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CE5849">
      <w:pPr>
        <w:jc w:val="center"/>
        <w:rPr>
          <w:rFonts w:hint="eastAsia" w:ascii="宋体" w:hAnsi="宋体" w:eastAsia="宋体" w:cs="宋体"/>
          <w:b/>
          <w:bCs/>
          <w:color w:val="000000" w:themeColor="text1"/>
          <w:sz w:val="52"/>
          <w:szCs w:val="52"/>
          <w:highlight w:val="none"/>
          <w14:textFill>
            <w14:solidFill>
              <w14:schemeClr w14:val="tx1"/>
            </w14:solidFill>
          </w14:textFill>
        </w:rPr>
      </w:pPr>
      <w:bookmarkStart w:id="0" w:name="_Toc10319"/>
      <w:bookmarkStart w:id="1" w:name="_Toc7014_WPSOffice_Level1"/>
      <w:r>
        <w:rPr>
          <w:rFonts w:hint="eastAsia" w:ascii="宋体" w:hAnsi="宋体" w:eastAsia="宋体" w:cs="宋体"/>
          <w:b/>
          <w:color w:val="000000" w:themeColor="text1"/>
          <w:sz w:val="52"/>
          <w:highlight w:val="none"/>
          <w14:textFill>
            <w14:solidFill>
              <w14:schemeClr w14:val="tx1"/>
            </w14:solidFill>
          </w14:textFill>
        </w:rPr>
        <w:t>桂林市政府集中采购中心</w:t>
      </w:r>
    </w:p>
    <w:p w14:paraId="2052863E">
      <w:pPr>
        <w:pStyle w:val="14"/>
        <w:rPr>
          <w:rFonts w:hint="eastAsia" w:ascii="宋体" w:hAnsi="宋体" w:eastAsia="宋体" w:cs="宋体"/>
          <w:b/>
          <w:bCs/>
          <w:color w:val="000000" w:themeColor="text1"/>
          <w:sz w:val="52"/>
          <w:szCs w:val="52"/>
          <w:highlight w:val="none"/>
          <w14:textFill>
            <w14:solidFill>
              <w14:schemeClr w14:val="tx1"/>
            </w14:solidFill>
          </w14:textFill>
        </w:rPr>
      </w:pPr>
    </w:p>
    <w:p w14:paraId="32F6B3B3">
      <w:pPr>
        <w:pStyle w:val="14"/>
        <w:rPr>
          <w:rFonts w:hint="eastAsia" w:ascii="宋体" w:hAnsi="宋体" w:eastAsia="宋体" w:cs="宋体"/>
          <w:b/>
          <w:bCs/>
          <w:color w:val="000000" w:themeColor="text1"/>
          <w:sz w:val="52"/>
          <w:szCs w:val="52"/>
          <w:highlight w:val="none"/>
          <w14:textFill>
            <w14:solidFill>
              <w14:schemeClr w14:val="tx1"/>
            </w14:solidFill>
          </w14:textFill>
        </w:rPr>
      </w:pPr>
    </w:p>
    <w:p w14:paraId="3607FB9E">
      <w:pPr>
        <w:ind w:left="0" w:leftChars="0" w:right="-106" w:rightChars="0" w:hanging="12" w:firstLineChars="0"/>
        <w:jc w:val="center"/>
        <w:rPr>
          <w:rFonts w:hint="eastAsia" w:ascii="宋体" w:hAnsi="宋体" w:eastAsia="宋体" w:cs="宋体"/>
          <w:b/>
          <w:color w:val="000000" w:themeColor="text1"/>
          <w:sz w:val="72"/>
          <w:szCs w:val="72"/>
          <w:highlight w:val="none"/>
          <w14:textFill>
            <w14:solidFill>
              <w14:schemeClr w14:val="tx1"/>
            </w14:solidFill>
          </w14:textFill>
        </w:rPr>
      </w:pPr>
      <w:r>
        <w:rPr>
          <w:rFonts w:hint="eastAsia" w:ascii="宋体" w:hAnsi="宋体" w:eastAsia="宋体" w:cs="宋体"/>
          <w:b/>
          <w:color w:val="000000" w:themeColor="text1"/>
          <w:spacing w:val="93"/>
          <w:sz w:val="72"/>
          <w:szCs w:val="72"/>
          <w:highlight w:val="none"/>
          <w14:textFill>
            <w14:solidFill>
              <w14:schemeClr w14:val="tx1"/>
            </w14:solidFill>
          </w14:textFill>
        </w:rPr>
        <w:t>竞争性磋商文件</w:t>
      </w:r>
    </w:p>
    <w:p w14:paraId="47FA3F02">
      <w:pPr>
        <w:jc w:val="center"/>
        <w:rPr>
          <w:rFonts w:hint="eastAsia" w:ascii="宋体" w:hAnsi="宋体" w:eastAsia="宋体" w:cs="宋体"/>
          <w:b/>
          <w:bCs/>
          <w:color w:val="000000" w:themeColor="text1"/>
          <w:sz w:val="52"/>
          <w:szCs w:val="52"/>
          <w:highlight w:val="none"/>
          <w14:textFill>
            <w14:solidFill>
              <w14:schemeClr w14:val="tx1"/>
            </w14:solidFill>
          </w14:textFill>
        </w:rPr>
      </w:pPr>
    </w:p>
    <w:p w14:paraId="67F66C58">
      <w:pPr>
        <w:tabs>
          <w:tab w:val="left" w:pos="7208"/>
        </w:tabs>
        <w:jc w:val="left"/>
        <w:rPr>
          <w:rFonts w:hint="eastAsia" w:ascii="宋体" w:hAnsi="宋体" w:eastAsia="宋体" w:cs="宋体"/>
          <w:b/>
          <w:bCs/>
          <w:color w:val="000000" w:themeColor="text1"/>
          <w:sz w:val="52"/>
          <w:szCs w:val="52"/>
          <w:highlight w:val="none"/>
          <w:lang w:eastAsia="zh-CN"/>
          <w14:textFill>
            <w14:solidFill>
              <w14:schemeClr w14:val="tx1"/>
            </w14:solidFill>
          </w14:textFill>
        </w:rPr>
      </w:pPr>
      <w:r>
        <w:rPr>
          <w:rFonts w:hint="eastAsia" w:ascii="宋体" w:hAnsi="宋体" w:cs="宋体"/>
          <w:b/>
          <w:bCs/>
          <w:color w:val="000000" w:themeColor="text1"/>
          <w:sz w:val="52"/>
          <w:szCs w:val="52"/>
          <w:highlight w:val="none"/>
          <w:lang w:eastAsia="zh-CN"/>
          <w14:textFill>
            <w14:solidFill>
              <w14:schemeClr w14:val="tx1"/>
            </w14:solidFill>
          </w14:textFill>
        </w:rPr>
        <w:tab/>
      </w:r>
    </w:p>
    <w:p w14:paraId="24B4A386">
      <w:pPr>
        <w:jc w:val="center"/>
        <w:rPr>
          <w:rFonts w:hint="eastAsia" w:ascii="宋体" w:hAnsi="宋体" w:eastAsia="宋体" w:cs="宋体"/>
          <w:b/>
          <w:bCs/>
          <w:color w:val="000000" w:themeColor="text1"/>
          <w:sz w:val="52"/>
          <w:szCs w:val="52"/>
          <w:highlight w:val="none"/>
          <w14:textFill>
            <w14:solidFill>
              <w14:schemeClr w14:val="tx1"/>
            </w14:solidFill>
          </w14:textFill>
        </w:rPr>
      </w:pPr>
    </w:p>
    <w:p w14:paraId="40245139">
      <w:pPr>
        <w:jc w:val="center"/>
        <w:rPr>
          <w:rFonts w:hint="default"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项 目 名 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2026年期末质量检测试卷印刷</w:t>
      </w:r>
    </w:p>
    <w:p w14:paraId="317D2130">
      <w:pPr>
        <w:ind w:firstLine="2560" w:firstLineChars="800"/>
        <w:rPr>
          <w:rFonts w:hint="eastAsia" w:ascii="宋体" w:hAnsi="宋体" w:eastAsia="宋体" w:cs="宋体"/>
          <w:b/>
          <w:bCs/>
          <w:color w:val="000000" w:themeColor="text1"/>
          <w:sz w:val="32"/>
          <w:szCs w:val="32"/>
          <w:highlight w:val="none"/>
          <w:lang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项 目 编 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GLZC2026-C3-990092-GLSZ</w:t>
      </w:r>
    </w:p>
    <w:p w14:paraId="757FF52D">
      <w:pPr>
        <w:ind w:firstLine="1600" w:firstLineChars="500"/>
        <w:rPr>
          <w:rFonts w:hint="eastAsia" w:ascii="宋体" w:hAnsi="宋体" w:eastAsia="宋体" w:cs="宋体"/>
          <w:color w:val="000000" w:themeColor="text1"/>
          <w:sz w:val="32"/>
          <w:szCs w:val="32"/>
          <w:highlight w:val="none"/>
          <w14:textFill>
            <w14:solidFill>
              <w14:schemeClr w14:val="tx1"/>
            </w14:solidFill>
          </w14:textFill>
        </w:rPr>
      </w:pPr>
    </w:p>
    <w:p w14:paraId="784F3249">
      <w:pPr>
        <w:jc w:val="center"/>
        <w:rPr>
          <w:rFonts w:hint="eastAsia" w:ascii="宋体" w:hAnsi="宋体" w:eastAsia="宋体" w:cs="宋体"/>
          <w:color w:val="000000" w:themeColor="text1"/>
          <w:sz w:val="32"/>
          <w:szCs w:val="32"/>
          <w:highlight w:val="none"/>
          <w14:textFill>
            <w14:solidFill>
              <w14:schemeClr w14:val="tx1"/>
            </w14:solidFill>
          </w14:textFill>
        </w:rPr>
      </w:pPr>
    </w:p>
    <w:p w14:paraId="40135440">
      <w:pPr>
        <w:rPr>
          <w:rFonts w:hint="eastAsia" w:ascii="宋体" w:hAnsi="宋体" w:eastAsia="宋体" w:cs="宋体"/>
          <w:color w:val="000000" w:themeColor="text1"/>
          <w:sz w:val="32"/>
          <w:szCs w:val="32"/>
          <w:highlight w:val="none"/>
          <w14:textFill>
            <w14:solidFill>
              <w14:schemeClr w14:val="tx1"/>
            </w14:solidFill>
          </w14:textFill>
        </w:rPr>
      </w:pPr>
    </w:p>
    <w:p w14:paraId="51F3622A">
      <w:pPr>
        <w:jc w:val="center"/>
        <w:rPr>
          <w:rFonts w:hint="eastAsia" w:ascii="宋体" w:hAnsi="宋体" w:eastAsia="宋体" w:cs="宋体"/>
          <w:color w:val="000000" w:themeColor="text1"/>
          <w:sz w:val="32"/>
          <w:szCs w:val="32"/>
          <w:highlight w:val="none"/>
          <w14:textFill>
            <w14:solidFill>
              <w14:schemeClr w14:val="tx1"/>
            </w14:solidFill>
          </w14:textFill>
        </w:rPr>
      </w:pPr>
    </w:p>
    <w:p w14:paraId="71A714D1">
      <w:pPr>
        <w:ind w:firstLine="2240" w:firstLineChars="700"/>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14:textFill>
            <w14:solidFill>
              <w14:schemeClr w14:val="tx1"/>
            </w14:solidFill>
          </w14:textFill>
        </w:rPr>
        <w:t>采购代理机构：桂林市政府集中采购中心</w:t>
      </w:r>
    </w:p>
    <w:p w14:paraId="3AB6158B">
      <w:pPr>
        <w:pStyle w:val="9"/>
        <w:rPr>
          <w:rFonts w:hint="eastAsia" w:ascii="宋体" w:hAnsi="宋体" w:eastAsia="宋体" w:cs="宋体"/>
          <w:color w:val="000000" w:themeColor="text1"/>
          <w:highlight w:val="none"/>
          <w14:textFill>
            <w14:solidFill>
              <w14:schemeClr w14:val="tx1"/>
            </w14:solidFill>
          </w14:textFill>
        </w:rPr>
      </w:pPr>
    </w:p>
    <w:p w14:paraId="61522C78">
      <w:pPr>
        <w:jc w:val="center"/>
        <w:rPr>
          <w:rFonts w:hint="eastAsia" w:ascii="宋体" w:hAnsi="宋体" w:eastAsia="宋体" w:cs="宋体"/>
          <w:color w:val="000000" w:themeColor="text1"/>
          <w:sz w:val="36"/>
          <w:szCs w:val="36"/>
          <w:highlight w:val="none"/>
          <w:lang w:val="en-US" w:eastAsia="zh-CN"/>
          <w14:textFill>
            <w14:solidFill>
              <w14:schemeClr w14:val="tx1"/>
            </w14:solidFill>
          </w14:textFill>
        </w:rPr>
      </w:pPr>
      <w:r>
        <w:rPr>
          <w:rFonts w:hint="eastAsia" w:ascii="宋体" w:hAnsi="宋体" w:cs="宋体"/>
          <w:color w:val="000000" w:themeColor="text1"/>
          <w:sz w:val="36"/>
          <w:szCs w:val="36"/>
          <w:highlight w:val="none"/>
          <w:lang w:eastAsia="zh-CN"/>
          <w14:textFill>
            <w14:solidFill>
              <w14:schemeClr w14:val="tx1"/>
            </w14:solidFill>
          </w14:textFill>
        </w:rPr>
        <w:t>202</w:t>
      </w:r>
      <w:r>
        <w:rPr>
          <w:rFonts w:hint="eastAsia" w:ascii="宋体" w:hAnsi="宋体" w:cs="宋体"/>
          <w:color w:val="000000" w:themeColor="text1"/>
          <w:sz w:val="36"/>
          <w:szCs w:val="36"/>
          <w:highlight w:val="none"/>
          <w:lang w:val="en-US" w:eastAsia="zh-CN"/>
          <w14:textFill>
            <w14:solidFill>
              <w14:schemeClr w14:val="tx1"/>
            </w14:solidFill>
          </w14:textFill>
        </w:rPr>
        <w:t>6</w:t>
      </w:r>
      <w:r>
        <w:rPr>
          <w:rFonts w:hint="eastAsia" w:ascii="宋体" w:hAnsi="宋体" w:cs="宋体"/>
          <w:color w:val="000000" w:themeColor="text1"/>
          <w:sz w:val="36"/>
          <w:szCs w:val="36"/>
          <w:highlight w:val="none"/>
          <w:lang w:eastAsia="zh-CN"/>
          <w14:textFill>
            <w14:solidFill>
              <w14:schemeClr w14:val="tx1"/>
            </w14:solidFill>
          </w14:textFill>
        </w:rPr>
        <w:t>年</w:t>
      </w:r>
      <w:r>
        <w:rPr>
          <w:rFonts w:hint="eastAsia" w:ascii="宋体" w:hAnsi="宋体" w:cs="宋体"/>
          <w:color w:val="000000" w:themeColor="text1"/>
          <w:sz w:val="36"/>
          <w:szCs w:val="36"/>
          <w:highlight w:val="none"/>
          <w:lang w:val="en-US" w:eastAsia="zh-CN"/>
          <w14:textFill>
            <w14:solidFill>
              <w14:schemeClr w14:val="tx1"/>
            </w14:solidFill>
          </w14:textFill>
        </w:rPr>
        <w:t>4</w:t>
      </w:r>
      <w:r>
        <w:rPr>
          <w:rFonts w:hint="eastAsia" w:ascii="宋体" w:hAnsi="宋体" w:cs="宋体"/>
          <w:color w:val="000000" w:themeColor="text1"/>
          <w:sz w:val="36"/>
          <w:szCs w:val="36"/>
          <w:highlight w:val="none"/>
          <w:lang w:eastAsia="zh-CN"/>
          <w14:textFill>
            <w14:solidFill>
              <w14:schemeClr w14:val="tx1"/>
            </w14:solidFill>
          </w14:textFill>
        </w:rPr>
        <w:t>月</w:t>
      </w:r>
      <w:r>
        <w:rPr>
          <w:rFonts w:hint="eastAsia" w:ascii="宋体" w:hAnsi="宋体" w:cs="宋体"/>
          <w:color w:val="000000" w:themeColor="text1"/>
          <w:sz w:val="36"/>
          <w:szCs w:val="36"/>
          <w:highlight w:val="none"/>
          <w:lang w:val="en-US" w:eastAsia="zh-CN"/>
          <w14:textFill>
            <w14:solidFill>
              <w14:schemeClr w14:val="tx1"/>
            </w14:solidFill>
          </w14:textFill>
        </w:rPr>
        <w:t>7</w:t>
      </w:r>
      <w:r>
        <w:rPr>
          <w:rFonts w:hint="eastAsia" w:ascii="宋体" w:hAnsi="宋体" w:cs="宋体"/>
          <w:color w:val="000000" w:themeColor="text1"/>
          <w:sz w:val="36"/>
          <w:szCs w:val="36"/>
          <w:highlight w:val="none"/>
          <w:lang w:eastAsia="zh-CN"/>
          <w14:textFill>
            <w14:solidFill>
              <w14:schemeClr w14:val="tx1"/>
            </w14:solidFill>
          </w14:textFill>
        </w:rPr>
        <w:t>日</w:t>
      </w:r>
    </w:p>
    <w:p w14:paraId="2C3D5CF6">
      <w:pP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p w14:paraId="367B589E">
      <w:pPr>
        <w:rPr>
          <w:rFonts w:hint="eastAsia"/>
          <w:color w:val="000000" w:themeColor="text1"/>
          <w:highlight w:val="none"/>
          <w:lang w:val="en-US" w:eastAsia="zh-CN"/>
          <w14:textFill>
            <w14:solidFill>
              <w14:schemeClr w14:val="tx1"/>
            </w14:solidFill>
          </w14:textFill>
        </w:rPr>
      </w:pPr>
    </w:p>
    <w:p w14:paraId="49639F7A">
      <w:pPr>
        <w:rPr>
          <w:rFonts w:hint="eastAsia"/>
          <w:color w:val="000000" w:themeColor="text1"/>
          <w:highlight w:val="none"/>
          <w:lang w:val="en-US" w:eastAsia="zh-CN"/>
          <w14:textFill>
            <w14:solidFill>
              <w14:schemeClr w14:val="tx1"/>
            </w14:solidFill>
          </w14:textFill>
        </w:rPr>
      </w:pPr>
    </w:p>
    <w:p w14:paraId="1FC256AA">
      <w:pPr>
        <w:rPr>
          <w:rFonts w:hint="eastAsia"/>
          <w:color w:val="000000" w:themeColor="text1"/>
          <w:highlight w:val="none"/>
          <w:lang w:val="en-US" w:eastAsia="zh-CN"/>
          <w14:textFill>
            <w14:solidFill>
              <w14:schemeClr w14:val="tx1"/>
            </w14:solidFill>
          </w14:textFill>
        </w:rPr>
      </w:pPr>
    </w:p>
    <w:p w14:paraId="4593C888">
      <w:pPr>
        <w:tabs>
          <w:tab w:val="left" w:pos="6661"/>
        </w:tabs>
        <w:jc w:val="left"/>
        <w:rPr>
          <w:rFonts w:hint="eastAsia"/>
          <w:color w:val="000000" w:themeColor="text1"/>
          <w:highlight w:val="none"/>
          <w:lang w:val="en-US" w:eastAsia="zh-CN"/>
          <w14:textFill>
            <w14:solidFill>
              <w14:schemeClr w14:val="tx1"/>
            </w14:solidFill>
          </w14:textFill>
        </w:rPr>
        <w:sectPr>
          <w:headerReference r:id="rId3" w:type="default"/>
          <w:footerReference r:id="rId4" w:type="default"/>
          <w:pgSz w:w="11906" w:h="16838"/>
          <w:pgMar w:top="1440" w:right="935" w:bottom="1440" w:left="777" w:header="851" w:footer="992" w:gutter="0"/>
          <w:pgNumType w:fmt="numberInDash" w:start="1"/>
          <w:cols w:space="720" w:num="1"/>
          <w:rtlGutter w:val="0"/>
          <w:docGrid w:type="linesAndChars" w:linePitch="312" w:charSpace="0"/>
        </w:sectPr>
      </w:pPr>
      <w:r>
        <w:rPr>
          <w:rFonts w:hint="eastAsia"/>
          <w:color w:val="000000" w:themeColor="text1"/>
          <w:highlight w:val="none"/>
          <w:lang w:val="en-US" w:eastAsia="zh-CN"/>
          <w14:textFill>
            <w14:solidFill>
              <w14:schemeClr w14:val="tx1"/>
            </w14:solidFill>
          </w14:textFill>
        </w:rPr>
        <w:tab/>
      </w:r>
    </w:p>
    <w:p w14:paraId="4C29C896">
      <w:pPr>
        <w:jc w:val="center"/>
        <w:rPr>
          <w:rFonts w:hint="eastAsia" w:ascii="宋体" w:hAnsi="宋体" w:eastAsia="宋体" w:cs="宋体"/>
          <w:b/>
          <w:bCs/>
          <w:color w:val="000000" w:themeColor="text1"/>
          <w:sz w:val="36"/>
          <w:szCs w:val="36"/>
          <w:highlight w:val="none"/>
          <w14:textFill>
            <w14:solidFill>
              <w14:schemeClr w14:val="tx1"/>
            </w14:solidFill>
          </w14:textFill>
        </w:rPr>
      </w:pPr>
      <w:r>
        <w:rPr>
          <w:rFonts w:hint="eastAsia" w:ascii="宋体" w:hAnsi="宋体" w:eastAsia="宋体" w:cs="宋体"/>
          <w:b/>
          <w:bCs/>
          <w:color w:val="000000" w:themeColor="text1"/>
          <w:sz w:val="36"/>
          <w:szCs w:val="36"/>
          <w:highlight w:val="none"/>
          <w:lang w:val="zh-CN"/>
          <w14:textFill>
            <w14:solidFill>
              <w14:schemeClr w14:val="tx1"/>
            </w14:solidFill>
          </w14:textFill>
        </w:rPr>
        <w:t>目</w:t>
      </w:r>
      <w:r>
        <w:rPr>
          <w:rFonts w:hint="eastAsia" w:ascii="宋体" w:hAnsi="宋体" w:eastAsia="宋体" w:cs="宋体"/>
          <w:b/>
          <w:bCs/>
          <w:color w:val="000000" w:themeColor="text1"/>
          <w:sz w:val="36"/>
          <w:szCs w:val="36"/>
          <w:highlight w:val="none"/>
          <w14:textFill>
            <w14:solidFill>
              <w14:schemeClr w14:val="tx1"/>
            </w14:solidFill>
          </w14:textFill>
        </w:rPr>
        <w:t xml:space="preserve">  </w:t>
      </w:r>
      <w:r>
        <w:rPr>
          <w:rFonts w:hint="eastAsia" w:ascii="宋体" w:hAnsi="宋体" w:eastAsia="宋体" w:cs="宋体"/>
          <w:b/>
          <w:bCs/>
          <w:color w:val="000000" w:themeColor="text1"/>
          <w:sz w:val="36"/>
          <w:szCs w:val="36"/>
          <w:highlight w:val="none"/>
          <w:lang w:val="zh-CN"/>
          <w14:textFill>
            <w14:solidFill>
              <w14:schemeClr w14:val="tx1"/>
            </w14:solidFill>
          </w14:textFill>
        </w:rPr>
        <w:t>录</w:t>
      </w:r>
    </w:p>
    <w:p w14:paraId="5C2C42F0">
      <w:pPr>
        <w:pStyle w:val="17"/>
        <w:tabs>
          <w:tab w:val="right" w:leader="dot" w:pos="10194"/>
        </w:tabs>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TOC \o "1-3" \h \z \u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_Toc30148 </w:instrText>
      </w:r>
      <w:r>
        <w:rPr>
          <w:rFonts w:hint="eastAsia" w:ascii="宋体" w:hAnsi="宋体" w:eastAsia="宋体" w:cs="宋体"/>
          <w:highlight w:val="none"/>
        </w:rPr>
        <w:fldChar w:fldCharType="separate"/>
      </w:r>
      <w:r>
        <w:rPr>
          <w:rFonts w:hint="eastAsia" w:ascii="宋体" w:hAnsi="宋体" w:eastAsia="宋体" w:cs="宋体"/>
          <w:szCs w:val="32"/>
        </w:rPr>
        <w:t xml:space="preserve">第一章 </w:t>
      </w:r>
      <w:r>
        <w:rPr>
          <w:rFonts w:hint="eastAsia" w:ascii="宋体" w:hAnsi="宋体" w:eastAsia="宋体" w:cs="宋体"/>
          <w:szCs w:val="32"/>
          <w:highlight w:val="none"/>
        </w:rPr>
        <w:t>竞争性磋商公告</w:t>
      </w:r>
      <w:r>
        <w:tab/>
      </w:r>
      <w:r>
        <w:fldChar w:fldCharType="begin"/>
      </w:r>
      <w:r>
        <w:instrText xml:space="preserve"> PAGEREF _Toc30148 \h </w:instrText>
      </w:r>
      <w:r>
        <w:fldChar w:fldCharType="separate"/>
      </w:r>
      <w:r>
        <w:t>- 1 -</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59E927CF">
      <w:pPr>
        <w:pStyle w:val="17"/>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_Toc2439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32"/>
          <w:highlight w:val="none"/>
          <w:lang w:eastAsia="zh-CN"/>
        </w:rPr>
        <w:t>第二章</w:t>
      </w:r>
      <w:r>
        <w:rPr>
          <w:rFonts w:hint="eastAsia" w:ascii="宋体" w:hAnsi="宋体" w:eastAsia="宋体" w:cs="宋体"/>
          <w:szCs w:val="32"/>
          <w:highlight w:val="none"/>
          <w:lang w:val="en-US" w:eastAsia="zh-CN"/>
        </w:rPr>
        <w:t xml:space="preserve"> </w:t>
      </w:r>
      <w:r>
        <w:rPr>
          <w:rFonts w:hint="eastAsia" w:ascii="宋体" w:hAnsi="宋体" w:eastAsia="宋体" w:cs="宋体"/>
          <w:szCs w:val="32"/>
          <w:highlight w:val="none"/>
        </w:rPr>
        <w:t>供应商须知</w:t>
      </w:r>
      <w:r>
        <w:tab/>
      </w:r>
      <w:r>
        <w:fldChar w:fldCharType="begin"/>
      </w:r>
      <w:r>
        <w:instrText xml:space="preserve"> PAGEREF _Toc2439 \h </w:instrText>
      </w:r>
      <w:r>
        <w:fldChar w:fldCharType="separate"/>
      </w:r>
      <w:r>
        <w:t>- 4 -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394ACFD2">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_Toc7819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4"/>
          <w:highlight w:val="none"/>
        </w:rPr>
        <w:t>供 应 商 须 知 前 附 表</w:t>
      </w:r>
      <w:r>
        <w:tab/>
      </w:r>
      <w:r>
        <w:fldChar w:fldCharType="begin"/>
      </w:r>
      <w:r>
        <w:instrText xml:space="preserve"> PAGEREF _Toc7819 \h </w:instrText>
      </w:r>
      <w:r>
        <w:fldChar w:fldCharType="separate"/>
      </w:r>
      <w:r>
        <w:t>- 4 -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1A03E09F">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_Toc9862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szCs w:val="21"/>
          <w:highlight w:val="none"/>
        </w:rPr>
        <w:t>竞争性</w:t>
      </w:r>
      <w:r>
        <w:rPr>
          <w:rFonts w:hint="eastAsia" w:ascii="宋体" w:hAnsi="宋体" w:eastAsia="宋体" w:cs="宋体"/>
          <w:bCs/>
          <w:szCs w:val="21"/>
          <w:highlight w:val="none"/>
          <w:lang w:eastAsia="zh-CN"/>
        </w:rPr>
        <w:t>磋商</w:t>
      </w:r>
      <w:r>
        <w:rPr>
          <w:rFonts w:hint="eastAsia" w:ascii="宋体" w:hAnsi="宋体" w:eastAsia="宋体" w:cs="宋体"/>
          <w:bCs/>
          <w:szCs w:val="21"/>
          <w:highlight w:val="none"/>
        </w:rPr>
        <w:t>响应文件的</w:t>
      </w:r>
      <w:r>
        <w:rPr>
          <w:rFonts w:hint="eastAsia" w:ascii="宋体" w:hAnsi="宋体" w:eastAsia="宋体" w:cs="宋体"/>
          <w:bCs/>
          <w:szCs w:val="21"/>
          <w:highlight w:val="none"/>
          <w:lang w:eastAsia="zh-CN"/>
        </w:rPr>
        <w:t>制作</w:t>
      </w:r>
      <w:r>
        <w:tab/>
      </w:r>
      <w:r>
        <w:fldChar w:fldCharType="begin"/>
      </w:r>
      <w:r>
        <w:instrText xml:space="preserve"> PAGEREF _Toc9862 \h </w:instrText>
      </w:r>
      <w:r>
        <w:fldChar w:fldCharType="separate"/>
      </w:r>
      <w:r>
        <w:t>- 4 -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73E7E443">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_Toc20910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8"/>
          <w:highlight w:val="none"/>
        </w:rPr>
        <w:t>一、总则</w:t>
      </w:r>
      <w:r>
        <w:tab/>
      </w:r>
      <w:r>
        <w:fldChar w:fldCharType="begin"/>
      </w:r>
      <w:r>
        <w:instrText xml:space="preserve"> PAGEREF _Toc20910 \h </w:instrText>
      </w:r>
      <w:r>
        <w:fldChar w:fldCharType="separate"/>
      </w:r>
      <w:r>
        <w:t>- 8 -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01751D5D">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_Toc32352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1. 适应范围</w:t>
      </w:r>
      <w:r>
        <w:tab/>
      </w:r>
      <w:r>
        <w:fldChar w:fldCharType="begin"/>
      </w:r>
      <w:r>
        <w:instrText xml:space="preserve"> PAGEREF _Toc32352 \h </w:instrText>
      </w:r>
      <w:r>
        <w:fldChar w:fldCharType="separate"/>
      </w:r>
      <w:r>
        <w:t>- 8 -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24DAD52F">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_Toc18299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2. 定义</w:t>
      </w:r>
      <w:r>
        <w:tab/>
      </w:r>
      <w:r>
        <w:fldChar w:fldCharType="begin"/>
      </w:r>
      <w:r>
        <w:instrText xml:space="preserve"> PAGEREF _Toc18299 \h </w:instrText>
      </w:r>
      <w:r>
        <w:fldChar w:fldCharType="separate"/>
      </w:r>
      <w:r>
        <w:t>- 8 -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2059C058">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_Toc12682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3. 供应商资格</w:t>
      </w:r>
      <w:r>
        <w:tab/>
      </w:r>
      <w:r>
        <w:fldChar w:fldCharType="begin"/>
      </w:r>
      <w:r>
        <w:instrText xml:space="preserve"> PAGEREF _Toc12682 \h </w:instrText>
      </w:r>
      <w:r>
        <w:fldChar w:fldCharType="separate"/>
      </w:r>
      <w:r>
        <w:t>- 8 -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17668BD1">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_Toc19052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4. 磋商费用</w:t>
      </w:r>
      <w:r>
        <w:tab/>
      </w:r>
      <w:r>
        <w:fldChar w:fldCharType="begin"/>
      </w:r>
      <w:r>
        <w:instrText xml:space="preserve"> PAGEREF _Toc19052 \h </w:instrText>
      </w:r>
      <w:r>
        <w:fldChar w:fldCharType="separate"/>
      </w:r>
      <w:r>
        <w:t>- 8 -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404CA31C">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_Toc17671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rPr>
        <w:t xml:space="preserve">5. </w:t>
      </w:r>
      <w:r>
        <w:rPr>
          <w:rFonts w:hint="eastAsia" w:ascii="宋体" w:hAnsi="宋体" w:eastAsia="宋体" w:cs="宋体"/>
          <w:szCs w:val="21"/>
          <w:highlight w:val="none"/>
        </w:rPr>
        <w:t>联合体要求</w:t>
      </w:r>
      <w:r>
        <w:tab/>
      </w:r>
      <w:r>
        <w:fldChar w:fldCharType="begin"/>
      </w:r>
      <w:r>
        <w:instrText xml:space="preserve"> PAGEREF _Toc17671 \h </w:instrText>
      </w:r>
      <w:r>
        <w:fldChar w:fldCharType="separate"/>
      </w:r>
      <w:r>
        <w:t>- 8 -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0E6DC451">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_Toc26147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rPr>
        <w:t xml:space="preserve">6. </w:t>
      </w:r>
      <w:r>
        <w:rPr>
          <w:rFonts w:hint="eastAsia" w:ascii="宋体" w:hAnsi="宋体" w:eastAsia="宋体" w:cs="宋体"/>
          <w:szCs w:val="21"/>
          <w:highlight w:val="none"/>
        </w:rPr>
        <w:t>转包与分包</w:t>
      </w:r>
      <w:r>
        <w:tab/>
      </w:r>
      <w:r>
        <w:fldChar w:fldCharType="begin"/>
      </w:r>
      <w:r>
        <w:instrText xml:space="preserve"> PAGEREF _Toc26147 \h </w:instrText>
      </w:r>
      <w:r>
        <w:fldChar w:fldCharType="separate"/>
      </w:r>
      <w:r>
        <w:t>- 8 -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050AB666">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_Toc28147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cs="宋体"/>
          <w:szCs w:val="21"/>
          <w:highlight w:val="none"/>
          <w:lang w:val="en-US" w:eastAsia="zh-CN"/>
        </w:rPr>
        <w:t>7</w:t>
      </w:r>
      <w:r>
        <w:rPr>
          <w:rFonts w:hint="eastAsia" w:ascii="宋体" w:hAnsi="宋体" w:eastAsia="宋体" w:cs="宋体"/>
          <w:szCs w:val="21"/>
          <w:highlight w:val="none"/>
        </w:rPr>
        <w:t>. 质疑和投诉</w:t>
      </w:r>
      <w:r>
        <w:tab/>
      </w:r>
      <w:r>
        <w:fldChar w:fldCharType="begin"/>
      </w:r>
      <w:r>
        <w:instrText xml:space="preserve"> PAGEREF _Toc28147 \h </w:instrText>
      </w:r>
      <w:r>
        <w:fldChar w:fldCharType="separate"/>
      </w:r>
      <w:r>
        <w:t>- 8 -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19EB70AD">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_Toc31560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8. 特别说明</w:t>
      </w:r>
      <w:r>
        <w:tab/>
      </w:r>
      <w:r>
        <w:fldChar w:fldCharType="begin"/>
      </w:r>
      <w:r>
        <w:instrText xml:space="preserve"> PAGEREF _Toc31560 \h </w:instrText>
      </w:r>
      <w:r>
        <w:fldChar w:fldCharType="separate"/>
      </w:r>
      <w:r>
        <w:t>- 9 -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42BE81D3">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_Toc29291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8"/>
          <w:highlight w:val="none"/>
        </w:rPr>
        <w:t>二、磋商文件</w:t>
      </w:r>
      <w:r>
        <w:tab/>
      </w:r>
      <w:r>
        <w:fldChar w:fldCharType="begin"/>
      </w:r>
      <w:r>
        <w:instrText xml:space="preserve"> PAGEREF _Toc29291 \h </w:instrText>
      </w:r>
      <w:r>
        <w:fldChar w:fldCharType="separate"/>
      </w:r>
      <w:r>
        <w:t>- 9 -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71AE53DE">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_Toc18252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lang w:val="pt-BR"/>
        </w:rPr>
        <w:t xml:space="preserve">9. </w:t>
      </w:r>
      <w:r>
        <w:rPr>
          <w:rFonts w:hint="eastAsia" w:ascii="宋体" w:hAnsi="宋体" w:eastAsia="宋体" w:cs="宋体"/>
          <w:szCs w:val="21"/>
          <w:highlight w:val="none"/>
        </w:rPr>
        <w:t>磋商文件的构成</w:t>
      </w:r>
      <w:r>
        <w:tab/>
      </w:r>
      <w:r>
        <w:fldChar w:fldCharType="begin"/>
      </w:r>
      <w:r>
        <w:instrText xml:space="preserve"> PAGEREF _Toc18252 \h </w:instrText>
      </w:r>
      <w:r>
        <w:fldChar w:fldCharType="separate"/>
      </w:r>
      <w:r>
        <w:t>- 9 -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3BC69D99">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_Toc4795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10. 磋商文件的澄清与修改</w:t>
      </w:r>
      <w:r>
        <w:tab/>
      </w:r>
      <w:r>
        <w:fldChar w:fldCharType="begin"/>
      </w:r>
      <w:r>
        <w:instrText xml:space="preserve"> PAGEREF _Toc4795 \h </w:instrText>
      </w:r>
      <w:r>
        <w:fldChar w:fldCharType="separate"/>
      </w:r>
      <w:r>
        <w:t>- 9 -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3F27E362">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_Toc10083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8"/>
          <w:highlight w:val="none"/>
        </w:rPr>
        <w:t>三、竞争性磋商响应文件的编制</w:t>
      </w:r>
      <w:r>
        <w:tab/>
      </w:r>
      <w:r>
        <w:fldChar w:fldCharType="begin"/>
      </w:r>
      <w:r>
        <w:instrText xml:space="preserve"> PAGEREF _Toc10083 \h </w:instrText>
      </w:r>
      <w:r>
        <w:fldChar w:fldCharType="separate"/>
      </w:r>
      <w:r>
        <w:t>- 10 -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01BDA4D6">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_Toc17660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lang w:val="en-US" w:eastAsia="zh-CN"/>
        </w:rPr>
        <w:t>11.竞争性磋商响应文件编制基本要求</w:t>
      </w:r>
      <w:r>
        <w:tab/>
      </w:r>
      <w:r>
        <w:fldChar w:fldCharType="begin"/>
      </w:r>
      <w:r>
        <w:instrText xml:space="preserve"> PAGEREF _Toc17660 \h </w:instrText>
      </w:r>
      <w:r>
        <w:fldChar w:fldCharType="separate"/>
      </w:r>
      <w:r>
        <w:t>- 10 -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0109DA75">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_Toc22579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12. 响应文件的语言及计量</w:t>
      </w:r>
      <w:r>
        <w:tab/>
      </w:r>
      <w:r>
        <w:fldChar w:fldCharType="begin"/>
      </w:r>
      <w:r>
        <w:instrText xml:space="preserve"> PAGEREF _Toc22579 \h </w:instrText>
      </w:r>
      <w:r>
        <w:fldChar w:fldCharType="separate"/>
      </w:r>
      <w:r>
        <w:t>- 12 -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175B6853">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_Toc7803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13. 磋商报价及采购预算金额</w:t>
      </w:r>
      <w:r>
        <w:tab/>
      </w:r>
      <w:r>
        <w:fldChar w:fldCharType="begin"/>
      </w:r>
      <w:r>
        <w:instrText xml:space="preserve"> PAGEREF _Toc7803 \h </w:instrText>
      </w:r>
      <w:r>
        <w:fldChar w:fldCharType="separate"/>
      </w:r>
      <w:r>
        <w:t>- 12 -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0868BFDA">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_Toc16389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14. 响应文件有效期</w:t>
      </w:r>
      <w:r>
        <w:tab/>
      </w:r>
      <w:r>
        <w:fldChar w:fldCharType="begin"/>
      </w:r>
      <w:r>
        <w:instrText xml:space="preserve"> PAGEREF _Toc16389 \h </w:instrText>
      </w:r>
      <w:r>
        <w:fldChar w:fldCharType="separate"/>
      </w:r>
      <w:r>
        <w:t>- 13 -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0021B523">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_Toc25009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15. 保证金</w:t>
      </w:r>
      <w:r>
        <w:tab/>
      </w:r>
      <w:r>
        <w:fldChar w:fldCharType="begin"/>
      </w:r>
      <w:r>
        <w:instrText xml:space="preserve"> PAGEREF _Toc25009 \h </w:instrText>
      </w:r>
      <w:r>
        <w:fldChar w:fldCharType="separate"/>
      </w:r>
      <w:r>
        <w:t>- 13 -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20A50E92">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_Toc32640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16. 竞争性</w:t>
      </w:r>
      <w:r>
        <w:rPr>
          <w:rFonts w:hint="eastAsia" w:ascii="宋体" w:hAnsi="宋体" w:eastAsia="宋体" w:cs="宋体"/>
          <w:szCs w:val="21"/>
          <w:highlight w:val="none"/>
          <w:lang w:eastAsia="zh-CN"/>
        </w:rPr>
        <w:t>磋商</w:t>
      </w:r>
      <w:r>
        <w:rPr>
          <w:rFonts w:hint="eastAsia" w:ascii="宋体" w:hAnsi="宋体" w:eastAsia="宋体" w:cs="宋体"/>
          <w:szCs w:val="21"/>
          <w:highlight w:val="none"/>
        </w:rPr>
        <w:t>响应文件的</w:t>
      </w:r>
      <w:r>
        <w:rPr>
          <w:rFonts w:hint="eastAsia" w:ascii="宋体" w:hAnsi="宋体" w:eastAsia="宋体" w:cs="宋体"/>
          <w:szCs w:val="21"/>
          <w:highlight w:val="none"/>
          <w:lang w:eastAsia="zh-CN"/>
        </w:rPr>
        <w:t>制作</w:t>
      </w:r>
      <w:r>
        <w:tab/>
      </w:r>
      <w:r>
        <w:fldChar w:fldCharType="begin"/>
      </w:r>
      <w:r>
        <w:instrText xml:space="preserve"> PAGEREF _Toc32640 \h </w:instrText>
      </w:r>
      <w:r>
        <w:fldChar w:fldCharType="separate"/>
      </w:r>
      <w:r>
        <w:t>- 13 -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1D8F8E51">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_Toc7308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17. 响应文件的修改和撤回</w:t>
      </w:r>
      <w:r>
        <w:tab/>
      </w:r>
      <w:r>
        <w:fldChar w:fldCharType="begin"/>
      </w:r>
      <w:r>
        <w:instrText xml:space="preserve"> PAGEREF _Toc7308 \h </w:instrText>
      </w:r>
      <w:r>
        <w:fldChar w:fldCharType="separate"/>
      </w:r>
      <w:r>
        <w:t>- 13 -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35135EDB">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_Toc9522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18. 响应文件的递交</w:t>
      </w:r>
      <w:r>
        <w:rPr>
          <w:rFonts w:hint="eastAsia" w:ascii="宋体" w:hAnsi="宋体" w:eastAsia="宋体" w:cs="宋体"/>
          <w:szCs w:val="21"/>
          <w:highlight w:val="none"/>
          <w:lang w:eastAsia="zh-CN"/>
        </w:rPr>
        <w:t>和解密</w:t>
      </w:r>
      <w:r>
        <w:tab/>
      </w:r>
      <w:r>
        <w:fldChar w:fldCharType="begin"/>
      </w:r>
      <w:r>
        <w:instrText xml:space="preserve"> PAGEREF _Toc9522 \h </w:instrText>
      </w:r>
      <w:r>
        <w:fldChar w:fldCharType="separate"/>
      </w:r>
      <w:r>
        <w:t>- 14 -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41676D34">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_Toc25168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8"/>
          <w:highlight w:val="none"/>
        </w:rPr>
        <w:t>四、竞争性磋商（简称磋商）与评审</w:t>
      </w:r>
      <w:r>
        <w:tab/>
      </w:r>
      <w:r>
        <w:fldChar w:fldCharType="begin"/>
      </w:r>
      <w:r>
        <w:instrText xml:space="preserve"> PAGEREF _Toc25168 \h </w:instrText>
      </w:r>
      <w:r>
        <w:fldChar w:fldCharType="separate"/>
      </w:r>
      <w:r>
        <w:t>- 14 -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75221DB6">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_Toc631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19. 磋商小组组成及磋商时间、地点、人员</w:t>
      </w:r>
      <w:r>
        <w:tab/>
      </w:r>
      <w:r>
        <w:fldChar w:fldCharType="begin"/>
      </w:r>
      <w:r>
        <w:instrText xml:space="preserve"> PAGEREF _Toc631 \h </w:instrText>
      </w:r>
      <w:r>
        <w:fldChar w:fldCharType="separate"/>
      </w:r>
      <w:r>
        <w:t>- 14 -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36E6D4C2">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_Toc17772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20. 评审原则</w:t>
      </w:r>
      <w:r>
        <w:tab/>
      </w:r>
      <w:r>
        <w:fldChar w:fldCharType="begin"/>
      </w:r>
      <w:r>
        <w:instrText xml:space="preserve"> PAGEREF _Toc17772 \h </w:instrText>
      </w:r>
      <w:r>
        <w:fldChar w:fldCharType="separate"/>
      </w:r>
      <w:r>
        <w:t>- 15 -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131A6563">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_Toc21630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21. 评审程序及磋商要求</w:t>
      </w:r>
      <w:r>
        <w:tab/>
      </w:r>
      <w:r>
        <w:fldChar w:fldCharType="begin"/>
      </w:r>
      <w:r>
        <w:instrText xml:space="preserve"> PAGEREF _Toc21630 \h </w:instrText>
      </w:r>
      <w:r>
        <w:fldChar w:fldCharType="separate"/>
      </w:r>
      <w:r>
        <w:t>- 15 -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6BE5A628">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_Toc6378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22. 确定成交供应商</w:t>
      </w:r>
      <w:r>
        <w:tab/>
      </w:r>
      <w:r>
        <w:fldChar w:fldCharType="begin"/>
      </w:r>
      <w:r>
        <w:instrText xml:space="preserve"> PAGEREF _Toc6378 \h </w:instrText>
      </w:r>
      <w:r>
        <w:fldChar w:fldCharType="separate"/>
      </w:r>
      <w:r>
        <w:t>- 18 -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4F3FD7E8">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_Toc19058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23. 属于下列情况之一者，响应文件无效</w:t>
      </w:r>
      <w:r>
        <w:tab/>
      </w:r>
      <w:r>
        <w:fldChar w:fldCharType="begin"/>
      </w:r>
      <w:r>
        <w:instrText xml:space="preserve"> PAGEREF _Toc19058 \h </w:instrText>
      </w:r>
      <w:r>
        <w:fldChar w:fldCharType="separate"/>
      </w:r>
      <w:r>
        <w:t>- 19 -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7F1552D5">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_Toc32355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24. 出现下列情形之一的，采购人或者采购代理机构应当终止竞争性磋商采购活动，发布项目终止公告并说明原因，重新开展采购活动</w:t>
      </w:r>
      <w:r>
        <w:tab/>
      </w:r>
      <w:r>
        <w:fldChar w:fldCharType="begin"/>
      </w:r>
      <w:r>
        <w:instrText xml:space="preserve"> PAGEREF _Toc32355 \h </w:instrText>
      </w:r>
      <w:r>
        <w:fldChar w:fldCharType="separate"/>
      </w:r>
      <w:r>
        <w:t>- 19 -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706744AB">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_Toc31266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25. 磋商过程的监控</w:t>
      </w:r>
      <w:r>
        <w:tab/>
      </w:r>
      <w:r>
        <w:fldChar w:fldCharType="begin"/>
      </w:r>
      <w:r>
        <w:instrText xml:space="preserve"> PAGEREF _Toc31266 \h </w:instrText>
      </w:r>
      <w:r>
        <w:fldChar w:fldCharType="separate"/>
      </w:r>
      <w:r>
        <w:t>- 19 -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5C02E1F8">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_Toc11428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rPr>
        <w:t xml:space="preserve">26. </w:t>
      </w:r>
      <w:r>
        <w:rPr>
          <w:rFonts w:hint="eastAsia" w:ascii="宋体" w:hAnsi="宋体" w:eastAsia="宋体" w:cs="宋体"/>
          <w:szCs w:val="21"/>
          <w:highlight w:val="none"/>
        </w:rPr>
        <w:t>信用查询</w:t>
      </w:r>
      <w:r>
        <w:tab/>
      </w:r>
      <w:r>
        <w:fldChar w:fldCharType="begin"/>
      </w:r>
      <w:r>
        <w:instrText xml:space="preserve"> PAGEREF _Toc11428 \h </w:instrText>
      </w:r>
      <w:r>
        <w:fldChar w:fldCharType="separate"/>
      </w:r>
      <w:r>
        <w:t>- 20 -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08348444">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_Toc7823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27. 成交结果公告及成交通知书</w:t>
      </w:r>
      <w:r>
        <w:tab/>
      </w:r>
      <w:r>
        <w:fldChar w:fldCharType="begin"/>
      </w:r>
      <w:r>
        <w:instrText xml:space="preserve"> PAGEREF _Toc7823 \h </w:instrText>
      </w:r>
      <w:r>
        <w:fldChar w:fldCharType="separate"/>
      </w:r>
      <w:r>
        <w:t>- 20 -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287A6E05">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_Toc31846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8"/>
          <w:highlight w:val="none"/>
        </w:rPr>
        <w:t>五、签订合同</w:t>
      </w:r>
      <w:r>
        <w:tab/>
      </w:r>
      <w:r>
        <w:fldChar w:fldCharType="begin"/>
      </w:r>
      <w:r>
        <w:instrText xml:space="preserve"> PAGEREF _Toc31846 \h </w:instrText>
      </w:r>
      <w:r>
        <w:fldChar w:fldCharType="separate"/>
      </w:r>
      <w:r>
        <w:t>- 20 -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2271A015">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_Toc6222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28. 履约保证金</w:t>
      </w:r>
      <w:r>
        <w:tab/>
      </w:r>
      <w:r>
        <w:fldChar w:fldCharType="begin"/>
      </w:r>
      <w:r>
        <w:instrText xml:space="preserve"> PAGEREF _Toc6222 \h </w:instrText>
      </w:r>
      <w:r>
        <w:fldChar w:fldCharType="separate"/>
      </w:r>
      <w:r>
        <w:t>- 20 -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6D2E3E51">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_Toc29630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29. 签订合同</w:t>
      </w:r>
      <w:r>
        <w:tab/>
      </w:r>
      <w:r>
        <w:fldChar w:fldCharType="begin"/>
      </w:r>
      <w:r>
        <w:instrText xml:space="preserve"> PAGEREF _Toc29630 \h </w:instrText>
      </w:r>
      <w:r>
        <w:fldChar w:fldCharType="separate"/>
      </w:r>
      <w:r>
        <w:t>- 20 -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6E31C5CB">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_Toc9638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8"/>
          <w:highlight w:val="none"/>
        </w:rPr>
        <w:t>六、其他事项</w:t>
      </w:r>
      <w:r>
        <w:tab/>
      </w:r>
      <w:r>
        <w:fldChar w:fldCharType="begin"/>
      </w:r>
      <w:r>
        <w:instrText xml:space="preserve"> PAGEREF _Toc9638 \h </w:instrText>
      </w:r>
      <w:r>
        <w:fldChar w:fldCharType="separate"/>
      </w:r>
      <w:r>
        <w:t>- 21 -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75CD0FE7">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_Toc3643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30. 采购代理服务费</w:t>
      </w:r>
      <w:r>
        <w:tab/>
      </w:r>
      <w:r>
        <w:fldChar w:fldCharType="begin"/>
      </w:r>
      <w:r>
        <w:instrText xml:space="preserve"> PAGEREF _Toc3643 \h </w:instrText>
      </w:r>
      <w:r>
        <w:fldChar w:fldCharType="separate"/>
      </w:r>
      <w:r>
        <w:t>- 21 -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7708C9A9">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_Toc14529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 xml:space="preserve">31. </w:t>
      </w:r>
      <w:r>
        <w:rPr>
          <w:rFonts w:hint="eastAsia" w:ascii="宋体" w:hAnsi="宋体" w:cs="宋体"/>
          <w:szCs w:val="21"/>
          <w:highlight w:val="none"/>
          <w:lang w:eastAsia="zh-CN"/>
        </w:rPr>
        <w:t>编制依据</w:t>
      </w:r>
      <w:r>
        <w:tab/>
      </w:r>
      <w:r>
        <w:fldChar w:fldCharType="begin"/>
      </w:r>
      <w:r>
        <w:instrText xml:space="preserve"> PAGEREF _Toc14529 \h </w:instrText>
      </w:r>
      <w:r>
        <w:fldChar w:fldCharType="separate"/>
      </w:r>
      <w:r>
        <w:t>- 21 -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382A7740">
      <w:pPr>
        <w:pStyle w:val="12"/>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_Toc11981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21"/>
          <w:highlight w:val="none"/>
        </w:rPr>
        <w:t>32. 监督管理机构</w:t>
      </w:r>
      <w:r>
        <w:tab/>
      </w:r>
      <w:r>
        <w:fldChar w:fldCharType="begin"/>
      </w:r>
      <w:r>
        <w:instrText xml:space="preserve"> PAGEREF _Toc11981 \h </w:instrText>
      </w:r>
      <w:r>
        <w:fldChar w:fldCharType="separate"/>
      </w:r>
      <w:r>
        <w:t>- 21 -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1F13E2A3">
      <w:pPr>
        <w:pStyle w:val="17"/>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_Toc17534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32"/>
          <w:highlight w:val="none"/>
          <w:lang w:eastAsia="zh-CN"/>
        </w:rPr>
        <w:t>第三章</w:t>
      </w:r>
      <w:r>
        <w:rPr>
          <w:rFonts w:hint="eastAsia" w:ascii="宋体" w:hAnsi="宋体" w:eastAsia="宋体" w:cs="宋体"/>
          <w:szCs w:val="32"/>
          <w:highlight w:val="none"/>
        </w:rPr>
        <w:t xml:space="preserve"> 采购需求</w:t>
      </w:r>
      <w:r>
        <w:tab/>
      </w:r>
      <w:r>
        <w:fldChar w:fldCharType="begin"/>
      </w:r>
      <w:r>
        <w:instrText xml:space="preserve"> PAGEREF _Toc17534 \h </w:instrText>
      </w:r>
      <w:r>
        <w:fldChar w:fldCharType="separate"/>
      </w:r>
      <w:r>
        <w:t>- 22 -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302A3540">
      <w:pPr>
        <w:pStyle w:val="17"/>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_Toc20958 </w:instrText>
      </w:r>
      <w:r>
        <w:rPr>
          <w:rFonts w:hint="eastAsia" w:ascii="宋体" w:hAnsi="宋体" w:eastAsia="宋体" w:cs="宋体"/>
          <w:bCs/>
          <w:kern w:val="2"/>
          <w:szCs w:val="24"/>
          <w:highlight w:val="none"/>
          <w:lang w:val="zh-CN" w:eastAsia="zh-CN" w:bidi="ar-SA"/>
        </w:rPr>
        <w:fldChar w:fldCharType="separate"/>
      </w:r>
      <w:r>
        <w:rPr>
          <w:rFonts w:hint="eastAsia" w:asciiTheme="majorEastAsia" w:hAnsiTheme="majorEastAsia" w:eastAsiaTheme="majorEastAsia" w:cstheme="majorEastAsia"/>
          <w:szCs w:val="32"/>
          <w:highlight w:val="none"/>
          <w:lang w:eastAsia="zh-CN"/>
        </w:rPr>
        <w:t>第四章</w:t>
      </w:r>
      <w:r>
        <w:rPr>
          <w:rFonts w:hint="eastAsia" w:asciiTheme="majorEastAsia" w:hAnsiTheme="majorEastAsia" w:eastAsiaTheme="majorEastAsia" w:cstheme="majorEastAsia"/>
          <w:szCs w:val="32"/>
          <w:highlight w:val="none"/>
          <w:lang w:val="en-US" w:eastAsia="zh-CN"/>
        </w:rPr>
        <w:t xml:space="preserve"> </w:t>
      </w:r>
      <w:r>
        <w:rPr>
          <w:rFonts w:hint="eastAsia" w:asciiTheme="majorEastAsia" w:hAnsiTheme="majorEastAsia" w:eastAsiaTheme="majorEastAsia" w:cstheme="majorEastAsia"/>
          <w:szCs w:val="32"/>
          <w:highlight w:val="none"/>
        </w:rPr>
        <w:t>评审办法</w:t>
      </w:r>
      <w:r>
        <w:tab/>
      </w:r>
      <w:r>
        <w:fldChar w:fldCharType="begin"/>
      </w:r>
      <w:r>
        <w:instrText xml:space="preserve"> PAGEREF _Toc20958 \h </w:instrText>
      </w:r>
      <w:r>
        <w:fldChar w:fldCharType="separate"/>
      </w:r>
      <w:r>
        <w:t>- 27 -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726700E4">
      <w:pPr>
        <w:pStyle w:val="17"/>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_Toc23704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szCs w:val="32"/>
          <w:highlight w:val="none"/>
          <w:lang w:eastAsia="zh-CN"/>
        </w:rPr>
        <w:t>第五章</w:t>
      </w:r>
      <w:r>
        <w:rPr>
          <w:rFonts w:hint="eastAsia" w:ascii="宋体" w:hAnsi="宋体" w:eastAsia="宋体" w:cs="宋体"/>
          <w:szCs w:val="32"/>
          <w:highlight w:val="none"/>
          <w:lang w:val="en-US" w:eastAsia="zh-CN"/>
        </w:rPr>
        <w:t xml:space="preserve"> </w:t>
      </w:r>
      <w:r>
        <w:rPr>
          <w:rFonts w:hint="eastAsia" w:ascii="宋体" w:hAnsi="宋体" w:eastAsia="宋体" w:cs="宋体"/>
          <w:szCs w:val="32"/>
          <w:highlight w:val="none"/>
        </w:rPr>
        <w:t>采购合同（合同主要条款及格式）</w:t>
      </w:r>
      <w:r>
        <w:tab/>
      </w:r>
      <w:r>
        <w:fldChar w:fldCharType="begin"/>
      </w:r>
      <w:r>
        <w:instrText xml:space="preserve"> PAGEREF _Toc23704 \h </w:instrText>
      </w:r>
      <w:r>
        <w:fldChar w:fldCharType="separate"/>
      </w:r>
      <w:r>
        <w:t>- 33 -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450409F6">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_Toc2379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1"/>
          <w:highlight w:val="none"/>
        </w:rPr>
        <w:t xml:space="preserve">第一条 </w:t>
      </w:r>
      <w:r>
        <w:rPr>
          <w:rFonts w:hint="eastAsia" w:ascii="宋体" w:hAnsi="宋体" w:cs="宋体"/>
          <w:bCs w:val="0"/>
          <w:szCs w:val="21"/>
          <w:highlight w:val="none"/>
          <w:lang w:val="en-US" w:eastAsia="zh-CN"/>
        </w:rPr>
        <w:t xml:space="preserve"> </w:t>
      </w:r>
      <w:r>
        <w:rPr>
          <w:rFonts w:hint="eastAsia" w:ascii="宋体" w:hAnsi="宋体" w:eastAsia="宋体" w:cs="宋体"/>
          <w:bCs w:val="0"/>
          <w:szCs w:val="21"/>
          <w:highlight w:val="none"/>
        </w:rPr>
        <w:t>合同文件</w:t>
      </w:r>
      <w:r>
        <w:tab/>
      </w:r>
      <w:r>
        <w:fldChar w:fldCharType="begin"/>
      </w:r>
      <w:r>
        <w:instrText xml:space="preserve"> PAGEREF _Toc2379 \h </w:instrText>
      </w:r>
      <w:r>
        <w:fldChar w:fldCharType="separate"/>
      </w:r>
      <w:r>
        <w:t>- 33 -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5799AC43">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_Toc11328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1"/>
          <w:highlight w:val="none"/>
        </w:rPr>
        <w:t>第二条　合同金额</w:t>
      </w:r>
      <w:r>
        <w:tab/>
      </w:r>
      <w:r>
        <w:fldChar w:fldCharType="begin"/>
      </w:r>
      <w:r>
        <w:instrText xml:space="preserve"> PAGEREF _Toc11328 \h </w:instrText>
      </w:r>
      <w:r>
        <w:fldChar w:fldCharType="separate"/>
      </w:r>
      <w:r>
        <w:t>- 33 -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0F3D644F">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_Toc22820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1"/>
          <w:highlight w:val="none"/>
        </w:rPr>
        <w:t>第三条  服务保证</w:t>
      </w:r>
      <w:r>
        <w:tab/>
      </w:r>
      <w:r>
        <w:fldChar w:fldCharType="begin"/>
      </w:r>
      <w:r>
        <w:instrText xml:space="preserve"> PAGEREF _Toc22820 \h </w:instrText>
      </w:r>
      <w:r>
        <w:fldChar w:fldCharType="separate"/>
      </w:r>
      <w:r>
        <w:t>- 33 -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67F01B50">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_Toc7779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1"/>
          <w:highlight w:val="none"/>
        </w:rPr>
        <w:t>第四条  服务期限</w:t>
      </w:r>
      <w:r>
        <w:tab/>
      </w:r>
      <w:r>
        <w:fldChar w:fldCharType="begin"/>
      </w:r>
      <w:r>
        <w:instrText xml:space="preserve"> PAGEREF _Toc7779 \h </w:instrText>
      </w:r>
      <w:r>
        <w:fldChar w:fldCharType="separate"/>
      </w:r>
      <w:r>
        <w:t>- 33 -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5063563C">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_Toc850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1"/>
          <w:highlight w:val="none"/>
        </w:rPr>
        <w:t>第五条  交付</w:t>
      </w:r>
      <w:r>
        <w:tab/>
      </w:r>
      <w:r>
        <w:fldChar w:fldCharType="begin"/>
      </w:r>
      <w:r>
        <w:instrText xml:space="preserve"> PAGEREF _Toc850 \h </w:instrText>
      </w:r>
      <w:r>
        <w:fldChar w:fldCharType="separate"/>
      </w:r>
      <w:r>
        <w:t>- 33 -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745D425A">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_Toc11563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1"/>
          <w:highlight w:val="none"/>
        </w:rPr>
        <w:t>第</w:t>
      </w:r>
      <w:r>
        <w:rPr>
          <w:rFonts w:hint="eastAsia" w:ascii="宋体" w:hAnsi="宋体" w:eastAsia="宋体" w:cs="宋体"/>
          <w:bCs w:val="0"/>
          <w:szCs w:val="21"/>
          <w:highlight w:val="none"/>
          <w:lang w:eastAsia="zh-CN"/>
        </w:rPr>
        <w:t>六</w:t>
      </w:r>
      <w:r>
        <w:rPr>
          <w:rFonts w:hint="eastAsia" w:ascii="宋体" w:hAnsi="宋体" w:eastAsia="宋体" w:cs="宋体"/>
          <w:bCs w:val="0"/>
          <w:szCs w:val="21"/>
          <w:highlight w:val="none"/>
        </w:rPr>
        <w:t>条  税费</w:t>
      </w:r>
      <w:r>
        <w:tab/>
      </w:r>
      <w:r>
        <w:fldChar w:fldCharType="begin"/>
      </w:r>
      <w:r>
        <w:instrText xml:space="preserve"> PAGEREF _Toc11563 \h </w:instrText>
      </w:r>
      <w:r>
        <w:fldChar w:fldCharType="separate"/>
      </w:r>
      <w:r>
        <w:t>- 33 -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709734F1">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_Toc414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1"/>
          <w:highlight w:val="none"/>
          <w:lang w:val="en-US" w:eastAsia="zh-CN"/>
        </w:rPr>
        <w:t xml:space="preserve">第七条  </w:t>
      </w:r>
      <w:r>
        <w:rPr>
          <w:rFonts w:hint="eastAsia" w:ascii="宋体" w:hAnsi="宋体" w:eastAsia="宋体" w:cs="宋体"/>
          <w:bCs w:val="0"/>
          <w:szCs w:val="21"/>
          <w:highlight w:val="none"/>
        </w:rPr>
        <w:t>付</w:t>
      </w:r>
      <w:r>
        <w:rPr>
          <w:rFonts w:hint="eastAsia" w:ascii="宋体" w:hAnsi="宋体" w:eastAsia="宋体" w:cs="宋体"/>
          <w:bCs w:val="0"/>
          <w:szCs w:val="21"/>
          <w:highlight w:val="none"/>
          <w:lang w:val="pt-BR" w:eastAsia="zh-CN"/>
        </w:rPr>
        <w:t>款方式</w:t>
      </w:r>
      <w:r>
        <w:tab/>
      </w:r>
      <w:r>
        <w:fldChar w:fldCharType="begin"/>
      </w:r>
      <w:r>
        <w:instrText xml:space="preserve"> PAGEREF _Toc414 \h </w:instrText>
      </w:r>
      <w:r>
        <w:fldChar w:fldCharType="separate"/>
      </w:r>
      <w:r>
        <w:t>- 33 -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2D080A91">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_Toc14974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1"/>
          <w:highlight w:val="none"/>
          <w:lang w:eastAsia="zh-CN"/>
        </w:rPr>
        <w:t>第八条  履约保证金</w:t>
      </w:r>
      <w:r>
        <w:tab/>
      </w:r>
      <w:r>
        <w:fldChar w:fldCharType="begin"/>
      </w:r>
      <w:r>
        <w:instrText xml:space="preserve"> PAGEREF _Toc14974 \h </w:instrText>
      </w:r>
      <w:r>
        <w:fldChar w:fldCharType="separate"/>
      </w:r>
      <w:r>
        <w:t>- 34 -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0BE956BB">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_Toc8586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1"/>
          <w:highlight w:val="none"/>
        </w:rPr>
        <w:t>第</w:t>
      </w:r>
      <w:r>
        <w:rPr>
          <w:rFonts w:hint="eastAsia" w:ascii="宋体" w:hAnsi="宋体" w:cs="宋体"/>
          <w:bCs w:val="0"/>
          <w:szCs w:val="21"/>
          <w:highlight w:val="none"/>
          <w:lang w:eastAsia="zh-CN"/>
        </w:rPr>
        <w:t>九</w:t>
      </w:r>
      <w:r>
        <w:rPr>
          <w:rFonts w:hint="eastAsia" w:ascii="宋体" w:hAnsi="宋体" w:eastAsia="宋体" w:cs="宋体"/>
          <w:bCs w:val="0"/>
          <w:szCs w:val="21"/>
          <w:highlight w:val="none"/>
        </w:rPr>
        <w:t>条  违约责任</w:t>
      </w:r>
      <w:r>
        <w:tab/>
      </w:r>
      <w:r>
        <w:fldChar w:fldCharType="begin"/>
      </w:r>
      <w:r>
        <w:instrText xml:space="preserve"> PAGEREF _Toc8586 \h </w:instrText>
      </w:r>
      <w:r>
        <w:fldChar w:fldCharType="separate"/>
      </w:r>
      <w:r>
        <w:t>- 34 -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65AF1125">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_Toc960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1"/>
          <w:highlight w:val="none"/>
        </w:rPr>
        <w:t>第</w:t>
      </w:r>
      <w:r>
        <w:rPr>
          <w:rFonts w:hint="eastAsia" w:ascii="宋体" w:hAnsi="宋体" w:cs="宋体"/>
          <w:bCs w:val="0"/>
          <w:szCs w:val="21"/>
          <w:highlight w:val="none"/>
          <w:lang w:eastAsia="zh-CN"/>
        </w:rPr>
        <w:t>十</w:t>
      </w:r>
      <w:r>
        <w:rPr>
          <w:rFonts w:hint="eastAsia" w:ascii="宋体" w:hAnsi="宋体" w:eastAsia="宋体" w:cs="宋体"/>
          <w:bCs w:val="0"/>
          <w:szCs w:val="21"/>
          <w:highlight w:val="none"/>
        </w:rPr>
        <w:t>条  不可抗力事件处理</w:t>
      </w:r>
      <w:r>
        <w:tab/>
      </w:r>
      <w:r>
        <w:fldChar w:fldCharType="begin"/>
      </w:r>
      <w:r>
        <w:instrText xml:space="preserve"> PAGEREF _Toc960 \h </w:instrText>
      </w:r>
      <w:r>
        <w:fldChar w:fldCharType="separate"/>
      </w:r>
      <w:r>
        <w:t>- 34 -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4B218318">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_Toc29087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1"/>
          <w:highlight w:val="none"/>
        </w:rPr>
        <w:t>第</w:t>
      </w:r>
      <w:r>
        <w:rPr>
          <w:rFonts w:hint="eastAsia" w:ascii="宋体" w:hAnsi="宋体" w:eastAsia="宋体" w:cs="宋体"/>
          <w:bCs w:val="0"/>
          <w:szCs w:val="21"/>
          <w:highlight w:val="none"/>
          <w:lang w:eastAsia="zh-CN"/>
        </w:rPr>
        <w:t>十</w:t>
      </w:r>
      <w:r>
        <w:rPr>
          <w:rFonts w:hint="eastAsia" w:ascii="宋体" w:hAnsi="宋体" w:cs="宋体"/>
          <w:bCs w:val="0"/>
          <w:szCs w:val="21"/>
          <w:highlight w:val="none"/>
          <w:lang w:eastAsia="zh-CN"/>
        </w:rPr>
        <w:t>一</w:t>
      </w:r>
      <w:r>
        <w:rPr>
          <w:rFonts w:hint="eastAsia" w:ascii="宋体" w:hAnsi="宋体" w:eastAsia="宋体" w:cs="宋体"/>
          <w:bCs w:val="0"/>
          <w:szCs w:val="21"/>
          <w:highlight w:val="none"/>
        </w:rPr>
        <w:t>条  合同争议解决</w:t>
      </w:r>
      <w:r>
        <w:tab/>
      </w:r>
      <w:r>
        <w:fldChar w:fldCharType="begin"/>
      </w:r>
      <w:r>
        <w:instrText xml:space="preserve"> PAGEREF _Toc29087 \h </w:instrText>
      </w:r>
      <w:r>
        <w:fldChar w:fldCharType="separate"/>
      </w:r>
      <w:r>
        <w:t>- 34 -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50124F27">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_Toc14576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1"/>
          <w:highlight w:val="none"/>
        </w:rPr>
        <w:t>第十</w:t>
      </w:r>
      <w:r>
        <w:rPr>
          <w:rFonts w:hint="eastAsia" w:ascii="宋体" w:hAnsi="宋体" w:cs="宋体"/>
          <w:bCs w:val="0"/>
          <w:szCs w:val="21"/>
          <w:highlight w:val="none"/>
          <w:lang w:eastAsia="zh-CN"/>
        </w:rPr>
        <w:t>二</w:t>
      </w:r>
      <w:r>
        <w:rPr>
          <w:rFonts w:hint="eastAsia" w:ascii="宋体" w:hAnsi="宋体" w:eastAsia="宋体" w:cs="宋体"/>
          <w:bCs w:val="0"/>
          <w:szCs w:val="21"/>
          <w:highlight w:val="none"/>
        </w:rPr>
        <w:t>条  合同生效及其它</w:t>
      </w:r>
      <w:r>
        <w:tab/>
      </w:r>
      <w:r>
        <w:fldChar w:fldCharType="begin"/>
      </w:r>
      <w:r>
        <w:instrText xml:space="preserve"> PAGEREF _Toc14576 \h </w:instrText>
      </w:r>
      <w:r>
        <w:fldChar w:fldCharType="separate"/>
      </w:r>
      <w:r>
        <w:t>- 34 -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06C2E972">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_Toc1251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1"/>
          <w:highlight w:val="none"/>
        </w:rPr>
        <w:t>第十</w:t>
      </w:r>
      <w:r>
        <w:rPr>
          <w:rFonts w:hint="eastAsia" w:ascii="宋体" w:hAnsi="宋体" w:cs="宋体"/>
          <w:bCs w:val="0"/>
          <w:szCs w:val="21"/>
          <w:highlight w:val="none"/>
          <w:lang w:eastAsia="zh-CN"/>
        </w:rPr>
        <w:t>三</w:t>
      </w:r>
      <w:r>
        <w:rPr>
          <w:rFonts w:hint="eastAsia" w:ascii="宋体" w:hAnsi="宋体" w:eastAsia="宋体" w:cs="宋体"/>
          <w:bCs w:val="0"/>
          <w:szCs w:val="21"/>
          <w:highlight w:val="none"/>
        </w:rPr>
        <w:t>条  合同的变更、终止与转让</w:t>
      </w:r>
      <w:r>
        <w:tab/>
      </w:r>
      <w:r>
        <w:fldChar w:fldCharType="begin"/>
      </w:r>
      <w:r>
        <w:instrText xml:space="preserve"> PAGEREF _Toc1251 \h </w:instrText>
      </w:r>
      <w:r>
        <w:fldChar w:fldCharType="separate"/>
      </w:r>
      <w:r>
        <w:t>- 34 -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128A6753">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_Toc32066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val="0"/>
          <w:szCs w:val="21"/>
          <w:highlight w:val="none"/>
        </w:rPr>
        <w:t>第十</w:t>
      </w:r>
      <w:r>
        <w:rPr>
          <w:rFonts w:hint="eastAsia" w:ascii="宋体" w:hAnsi="宋体" w:cs="宋体"/>
          <w:bCs w:val="0"/>
          <w:szCs w:val="21"/>
          <w:highlight w:val="none"/>
          <w:lang w:eastAsia="zh-CN"/>
        </w:rPr>
        <w:t>四</w:t>
      </w:r>
      <w:r>
        <w:rPr>
          <w:rFonts w:hint="eastAsia" w:ascii="宋体" w:hAnsi="宋体" w:eastAsia="宋体" w:cs="宋体"/>
          <w:bCs w:val="0"/>
          <w:szCs w:val="21"/>
          <w:highlight w:val="none"/>
        </w:rPr>
        <w:t>条  签订本合同依据</w:t>
      </w:r>
      <w:r>
        <w:tab/>
      </w:r>
      <w:r>
        <w:fldChar w:fldCharType="begin"/>
      </w:r>
      <w:r>
        <w:instrText xml:space="preserve"> PAGEREF _Toc32066 \h </w:instrText>
      </w:r>
      <w:r>
        <w:fldChar w:fldCharType="separate"/>
      </w:r>
      <w:r>
        <w:t>- 35 -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3C134A54">
      <w:pPr>
        <w:pStyle w:val="18"/>
        <w:tabs>
          <w:tab w:val="right" w:leader="dot" w:pos="10194"/>
        </w:tabs>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begin"/>
      </w:r>
      <w:r>
        <w:rPr>
          <w:rFonts w:hint="eastAsia" w:ascii="宋体" w:hAnsi="宋体" w:eastAsia="宋体" w:cs="宋体"/>
          <w:bCs/>
          <w:kern w:val="2"/>
          <w:szCs w:val="24"/>
          <w:highlight w:val="none"/>
          <w:lang w:val="zh-CN" w:eastAsia="zh-CN" w:bidi="ar-SA"/>
        </w:rPr>
        <w:instrText xml:space="preserve"> HYPERLINK \l _Toc31147 </w:instrText>
      </w:r>
      <w:r>
        <w:rPr>
          <w:rFonts w:hint="eastAsia" w:ascii="宋体" w:hAnsi="宋体" w:eastAsia="宋体" w:cs="宋体"/>
          <w:bCs/>
          <w:kern w:val="2"/>
          <w:szCs w:val="24"/>
          <w:highlight w:val="none"/>
          <w:lang w:val="zh-CN" w:eastAsia="zh-CN" w:bidi="ar-SA"/>
        </w:rPr>
        <w:fldChar w:fldCharType="separate"/>
      </w:r>
      <w:r>
        <w:rPr>
          <w:rFonts w:hint="eastAsia" w:ascii="宋体" w:hAnsi="宋体" w:eastAsia="宋体" w:cs="宋体"/>
          <w:bCs/>
          <w:kern w:val="44"/>
          <w:szCs w:val="32"/>
          <w:highlight w:val="none"/>
        </w:rPr>
        <w:t xml:space="preserve">第六章  </w:t>
      </w:r>
      <w:r>
        <w:rPr>
          <w:rFonts w:hint="eastAsia" w:ascii="宋体" w:hAnsi="宋体" w:eastAsia="宋体" w:cs="宋体"/>
          <w:bCs/>
          <w:szCs w:val="32"/>
          <w:highlight w:val="none"/>
        </w:rPr>
        <w:t>响应文件（格式）</w:t>
      </w:r>
      <w:r>
        <w:tab/>
      </w:r>
      <w:r>
        <w:fldChar w:fldCharType="begin"/>
      </w:r>
      <w:r>
        <w:instrText xml:space="preserve"> PAGEREF _Toc31147 \h </w:instrText>
      </w:r>
      <w:r>
        <w:fldChar w:fldCharType="separate"/>
      </w:r>
      <w:r>
        <w:t>- 36 -</w:t>
      </w:r>
      <w:r>
        <w:fldChar w:fldCharType="end"/>
      </w: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03D4F737">
      <w:pPr>
        <w:jc w:val="cente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r>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fldChar w:fldCharType="end"/>
      </w:r>
    </w:p>
    <w:p w14:paraId="297FC0B7">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2C1E3071">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71D6EF72">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6117322E">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06952D67">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1E708546">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0A0C27E7">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68290F34">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251A9735">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15A9C63A">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6AE9CCEB">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101922AC">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14ADD911">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1BC5ED86">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071239F6">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6B1342C3">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032F026C">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0E8D78FB">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7DEC746F">
      <w:pPr>
        <w:pStyle w:val="7"/>
        <w:rPr>
          <w:rFonts w:hint="eastAsia" w:ascii="宋体" w:hAnsi="宋体" w:eastAsia="宋体" w:cs="宋体"/>
          <w:bCs/>
          <w:color w:val="000000" w:themeColor="text1"/>
          <w:kern w:val="2"/>
          <w:szCs w:val="24"/>
          <w:highlight w:val="none"/>
          <w:lang w:val="zh-CN" w:eastAsia="zh-CN" w:bidi="ar-SA"/>
          <w14:textFill>
            <w14:solidFill>
              <w14:schemeClr w14:val="tx1"/>
            </w14:solidFill>
          </w14:textFill>
        </w:rPr>
      </w:pPr>
    </w:p>
    <w:p w14:paraId="2C315787">
      <w:pPr>
        <w:pStyle w:val="2"/>
        <w:numPr>
          <w:ilvl w:val="0"/>
          <w:numId w:val="1"/>
        </w:numPr>
        <w:tabs>
          <w:tab w:val="left" w:pos="0"/>
        </w:tabs>
        <w:autoSpaceDE w:val="0"/>
        <w:autoSpaceDN w:val="0"/>
        <w:adjustRightInd w:val="0"/>
        <w:spacing w:before="0" w:after="0" w:line="360" w:lineRule="auto"/>
        <w:ind w:firstLine="425"/>
        <w:jc w:val="center"/>
        <w:rPr>
          <w:rFonts w:hint="eastAsia" w:ascii="宋体" w:hAnsi="宋体" w:eastAsia="宋体" w:cs="宋体"/>
          <w:color w:val="000000" w:themeColor="text1"/>
          <w:sz w:val="32"/>
          <w:szCs w:val="32"/>
          <w:highlight w:val="none"/>
          <w14:textFill>
            <w14:solidFill>
              <w14:schemeClr w14:val="tx1"/>
            </w14:solidFill>
          </w14:textFill>
        </w:rPr>
        <w:sectPr>
          <w:headerReference r:id="rId5" w:type="default"/>
          <w:footerReference r:id="rId6" w:type="default"/>
          <w:pgSz w:w="11906" w:h="16838"/>
          <w:pgMar w:top="1440" w:right="935" w:bottom="1440" w:left="777" w:header="851" w:footer="992" w:gutter="0"/>
          <w:pgNumType w:fmt="numberInDash" w:start="1"/>
          <w:cols w:space="720" w:num="1"/>
          <w:rtlGutter w:val="0"/>
          <w:docGrid w:type="linesAndChars" w:linePitch="312" w:charSpace="0"/>
        </w:sectPr>
      </w:pPr>
      <w:bookmarkStart w:id="2" w:name="_Toc29067"/>
      <w:bookmarkStart w:id="3" w:name="_Toc28359011"/>
      <w:bookmarkStart w:id="4" w:name="_Toc30170"/>
      <w:bookmarkStart w:id="5" w:name="_Toc26809"/>
      <w:bookmarkStart w:id="6" w:name="_Toc35393797"/>
    </w:p>
    <w:p w14:paraId="15105CC0">
      <w:pPr>
        <w:pStyle w:val="2"/>
        <w:numPr>
          <w:ilvl w:val="0"/>
          <w:numId w:val="1"/>
        </w:numPr>
        <w:tabs>
          <w:tab w:val="left" w:pos="0"/>
        </w:tabs>
        <w:autoSpaceDE w:val="0"/>
        <w:autoSpaceDN w:val="0"/>
        <w:adjustRightInd w:val="0"/>
        <w:spacing w:before="0" w:after="0" w:line="360" w:lineRule="auto"/>
        <w:ind w:firstLine="425"/>
        <w:jc w:val="center"/>
        <w:rPr>
          <w:rFonts w:hint="eastAsia" w:ascii="宋体" w:hAnsi="宋体" w:eastAsia="宋体" w:cs="宋体"/>
          <w:color w:val="000000" w:themeColor="text1"/>
          <w:sz w:val="32"/>
          <w:szCs w:val="32"/>
          <w:highlight w:val="none"/>
          <w14:textFill>
            <w14:solidFill>
              <w14:schemeClr w14:val="tx1"/>
            </w14:solidFill>
          </w14:textFill>
        </w:rPr>
      </w:pPr>
      <w:bookmarkStart w:id="7" w:name="_Toc12371"/>
      <w:bookmarkStart w:id="8" w:name="_Toc25856"/>
      <w:bookmarkStart w:id="9" w:name="_Toc30148"/>
      <w:r>
        <w:rPr>
          <w:rFonts w:hint="eastAsia" w:ascii="宋体" w:hAnsi="宋体" w:eastAsia="宋体" w:cs="宋体"/>
          <w:color w:val="000000" w:themeColor="text1"/>
          <w:sz w:val="32"/>
          <w:szCs w:val="32"/>
          <w:highlight w:val="none"/>
          <w14:textFill>
            <w14:solidFill>
              <w14:schemeClr w14:val="tx1"/>
            </w14:solidFill>
          </w14:textFill>
        </w:rPr>
        <w:t>竞争性磋商公告</w:t>
      </w:r>
      <w:bookmarkEnd w:id="2"/>
      <w:bookmarkEnd w:id="3"/>
      <w:bookmarkEnd w:id="4"/>
      <w:bookmarkEnd w:id="5"/>
      <w:bookmarkEnd w:id="6"/>
      <w:bookmarkEnd w:id="7"/>
      <w:bookmarkEnd w:id="8"/>
      <w:bookmarkEnd w:id="9"/>
    </w:p>
    <w:p w14:paraId="1FE9C86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highlight w:val="none"/>
          <w14:textFill>
            <w14:solidFill>
              <w14:schemeClr w14:val="tx1"/>
            </w14:solidFill>
          </w14:textFill>
        </w:rPr>
      </w:pPr>
    </w:p>
    <w:tbl>
      <w:tblPr>
        <w:tblStyle w:val="22"/>
        <w:tblpPr w:leftFromText="180" w:rightFromText="180" w:vertAnchor="text" w:tblpX="38" w:tblpY="13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0"/>
      </w:tblGrid>
      <w:tr w14:paraId="3E995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0" w:hRule="atLeast"/>
        </w:trPr>
        <w:tc>
          <w:tcPr>
            <w:tcW w:w="10220" w:type="dxa"/>
            <w:noWrap w:val="0"/>
            <w:vAlign w:val="top"/>
          </w:tcPr>
          <w:p w14:paraId="168B91E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项目概况</w:t>
            </w:r>
          </w:p>
          <w:p w14:paraId="555BFDDD">
            <w:pPr>
              <w:spacing w:line="400" w:lineRule="exact"/>
              <w:rPr>
                <w:rFonts w:hint="eastAsia" w:ascii="宋体" w:hAnsi="宋体" w:eastAsia="宋体" w:cs="宋体"/>
                <w:color w:val="000000" w:themeColor="text1"/>
                <w:sz w:val="24"/>
                <w:szCs w:val="24"/>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桂林市政府集中采购中心受</w:t>
            </w:r>
            <w:r>
              <w:rPr>
                <w:rFonts w:hint="eastAsia" w:ascii="宋体" w:hAnsi="宋体" w:cs="宋体"/>
                <w:color w:val="000000" w:themeColor="text1"/>
                <w:sz w:val="24"/>
                <w:szCs w:val="24"/>
                <w:highlight w:val="none"/>
                <w:u w:val="single"/>
                <w:lang w:eastAsia="zh-CN"/>
                <w14:textFill>
                  <w14:solidFill>
                    <w14:schemeClr w14:val="tx1"/>
                  </w14:solidFill>
                </w14:textFill>
              </w:rPr>
              <w:t>桂林市教育科学研究所</w:t>
            </w:r>
            <w:r>
              <w:rPr>
                <w:rFonts w:hint="eastAsia" w:ascii="宋体" w:hAnsi="宋体" w:eastAsia="宋体" w:cs="宋体"/>
                <w:color w:val="000000" w:themeColor="text1"/>
                <w:sz w:val="24"/>
                <w:szCs w:val="24"/>
                <w:highlight w:val="none"/>
                <w14:textFill>
                  <w14:solidFill>
                    <w14:schemeClr w14:val="tx1"/>
                  </w14:solidFill>
                </w14:textFill>
              </w:rPr>
              <w:t>委托，根据《中华人民共和国政府采购法》《中华人民共和国政府采购法实施条例》</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政府采购竞争性磋商采购方式管理暂行办法》等规定，</w:t>
            </w:r>
            <w:r>
              <w:rPr>
                <w:rFonts w:hint="eastAsia" w:ascii="宋体" w:hAnsi="宋体" w:eastAsia="宋体" w:cs="宋体"/>
                <w:color w:val="000000" w:themeColor="text1"/>
                <w:sz w:val="24"/>
                <w:szCs w:val="24"/>
                <w:highlight w:val="none"/>
                <w:lang w:eastAsia="zh-CN"/>
                <w14:textFill>
                  <w14:solidFill>
                    <w14:schemeClr w14:val="tx1"/>
                  </w14:solidFill>
                </w14:textFill>
              </w:rPr>
              <w:t>现</w:t>
            </w:r>
            <w:r>
              <w:rPr>
                <w:rFonts w:hint="eastAsia" w:ascii="宋体" w:hAnsi="宋体" w:eastAsia="宋体" w:cs="宋体"/>
                <w:color w:val="000000" w:themeColor="text1"/>
                <w:sz w:val="24"/>
                <w:szCs w:val="24"/>
                <w:highlight w:val="none"/>
                <w14:textFill>
                  <w14:solidFill>
                    <w14:schemeClr w14:val="tx1"/>
                  </w14:solidFill>
                </w14:textFill>
              </w:rPr>
              <w:t>就</w:t>
            </w:r>
            <w:r>
              <w:rPr>
                <w:rFonts w:hint="eastAsia" w:ascii="宋体" w:hAnsi="宋体" w:cs="宋体"/>
                <w:color w:val="000000" w:themeColor="text1"/>
                <w:sz w:val="24"/>
                <w:highlight w:val="none"/>
                <w:u w:val="single"/>
                <w:lang w:val="en-US" w:eastAsia="zh-CN"/>
                <w14:textFill>
                  <w14:solidFill>
                    <w14:schemeClr w14:val="tx1"/>
                  </w14:solidFill>
                </w14:textFill>
              </w:rPr>
              <w:t>2026年期末质量检测试卷印刷</w:t>
            </w:r>
            <w:r>
              <w:rPr>
                <w:rFonts w:hint="eastAsia" w:ascii="宋体" w:hAnsi="宋体" w:eastAsia="宋体" w:cs="宋体"/>
                <w:color w:val="000000" w:themeColor="text1"/>
                <w:sz w:val="24"/>
                <w:szCs w:val="24"/>
                <w:highlight w:val="none"/>
                <w14:textFill>
                  <w14:solidFill>
                    <w14:schemeClr w14:val="tx1"/>
                  </w14:solidFill>
                </w14:textFill>
              </w:rPr>
              <w:t>进行竞争性磋商采购，</w:t>
            </w:r>
            <w:r>
              <w:rPr>
                <w:rFonts w:hint="eastAsia" w:ascii="宋体" w:hAnsi="宋体" w:eastAsia="宋体" w:cs="宋体"/>
                <w:color w:val="000000" w:themeColor="text1"/>
                <w:sz w:val="24"/>
                <w:highlight w:val="none"/>
                <w14:textFill>
                  <w14:solidFill>
                    <w14:schemeClr w14:val="tx1"/>
                  </w14:solidFill>
                </w14:textFill>
              </w:rPr>
              <w:t>欢迎符合条件的供应商</w:t>
            </w:r>
            <w:r>
              <w:rPr>
                <w:rFonts w:hint="eastAsia" w:ascii="宋体" w:hAnsi="宋体" w:eastAsia="宋体" w:cs="宋体"/>
                <w:color w:val="000000" w:themeColor="text1"/>
                <w:sz w:val="24"/>
                <w:highlight w:val="none"/>
                <w:lang w:eastAsia="zh-CN"/>
                <w14:textFill>
                  <w14:solidFill>
                    <w14:schemeClr w14:val="tx1"/>
                  </w14:solidFill>
                </w14:textFill>
              </w:rPr>
              <w:t>前来</w:t>
            </w:r>
            <w:r>
              <w:rPr>
                <w:rFonts w:hint="eastAsia" w:ascii="宋体" w:hAnsi="宋体" w:eastAsia="宋体" w:cs="宋体"/>
                <w:color w:val="000000" w:themeColor="text1"/>
                <w:sz w:val="24"/>
                <w:highlight w:val="none"/>
                <w14:textFill>
                  <w14:solidFill>
                    <w14:schemeClr w14:val="tx1"/>
                  </w14:solidFill>
                </w14:textFill>
              </w:rPr>
              <w:t>参加磋商活动，并于</w:t>
            </w:r>
            <w:r>
              <w:rPr>
                <w:rFonts w:hint="eastAsia" w:ascii="宋体" w:hAnsi="宋体" w:cs="宋体"/>
                <w:color w:val="000000" w:themeColor="text1"/>
                <w:sz w:val="24"/>
                <w:highlight w:val="none"/>
                <w:u w:val="none"/>
                <w:lang w:eastAsia="zh-CN"/>
                <w14:textFill>
                  <w14:solidFill>
                    <w14:schemeClr w14:val="tx1"/>
                  </w14:solidFill>
                </w14:textFill>
              </w:rPr>
              <w:t>2026年4月23日上午09</w:t>
            </w:r>
            <w:r>
              <w:rPr>
                <w:rFonts w:hint="eastAsia" w:ascii="宋体" w:hAnsi="宋体" w:cs="宋体"/>
                <w:color w:val="000000" w:themeColor="text1"/>
                <w:sz w:val="24"/>
                <w:highlight w:val="none"/>
                <w:lang w:eastAsia="zh-CN"/>
                <w14:textFill>
                  <w14:solidFill>
                    <w14:schemeClr w14:val="tx1"/>
                  </w14:solidFill>
                </w14:textFill>
              </w:rPr>
              <w:t>时30分</w:t>
            </w:r>
            <w:r>
              <w:rPr>
                <w:rFonts w:hint="eastAsia" w:ascii="宋体" w:hAnsi="宋体" w:eastAsia="宋体" w:cs="宋体"/>
                <w:color w:val="000000" w:themeColor="text1"/>
                <w:sz w:val="24"/>
                <w:highlight w:val="none"/>
                <w14:textFill>
                  <w14:solidFill>
                    <w14:schemeClr w14:val="tx1"/>
                  </w14:solidFill>
                </w14:textFill>
              </w:rPr>
              <w:t>前递交响应文件。</w:t>
            </w:r>
            <w:r>
              <w:rPr>
                <w:rFonts w:hint="eastAsia" w:ascii="宋体" w:hAnsi="宋体" w:eastAsia="宋体" w:cs="宋体"/>
                <w:color w:val="000000" w:themeColor="text1"/>
                <w:sz w:val="24"/>
                <w:szCs w:val="24"/>
                <w:highlight w:val="none"/>
                <w14:textFill>
                  <w14:solidFill>
                    <w14:schemeClr w14:val="tx1"/>
                  </w14:solidFill>
                </w14:textFill>
              </w:rPr>
              <w:t>现将本次竞争性磋商的有关事项公告如下：</w:t>
            </w:r>
          </w:p>
        </w:tc>
      </w:tr>
    </w:tbl>
    <w:p w14:paraId="6162285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bookmarkStart w:id="10" w:name="_Toc28359089"/>
      <w:bookmarkStart w:id="11" w:name="_Toc35393629"/>
      <w:bookmarkStart w:id="12" w:name="_Toc35393798"/>
      <w:bookmarkStart w:id="13" w:name="_Toc28359012"/>
      <w:r>
        <w:rPr>
          <w:rFonts w:hint="eastAsia" w:ascii="宋体" w:hAnsi="宋体" w:eastAsia="宋体" w:cs="宋体"/>
          <w:color w:val="000000" w:themeColor="text1"/>
          <w:sz w:val="24"/>
          <w:highlight w:val="none"/>
          <w14:textFill>
            <w14:solidFill>
              <w14:schemeClr w14:val="tx1"/>
            </w14:solidFill>
          </w14:textFill>
        </w:rPr>
        <w:t>一、项目基本情况</w:t>
      </w:r>
      <w:bookmarkEnd w:id="10"/>
      <w:bookmarkEnd w:id="11"/>
      <w:bookmarkEnd w:id="12"/>
      <w:bookmarkEnd w:id="13"/>
    </w:p>
    <w:p w14:paraId="0C05E833">
      <w:pPr>
        <w:spacing w:line="400" w:lineRule="exact"/>
        <w:ind w:firstLine="480" w:firstLineChars="200"/>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项目编号：</w:t>
      </w:r>
      <w:r>
        <w:rPr>
          <w:rFonts w:hint="eastAsia" w:ascii="宋体" w:hAnsi="宋体" w:cs="宋体"/>
          <w:color w:val="000000" w:themeColor="text1"/>
          <w:sz w:val="24"/>
          <w:highlight w:val="none"/>
          <w:lang w:val="en-US" w:eastAsia="zh-CN"/>
          <w14:textFill>
            <w14:solidFill>
              <w14:schemeClr w14:val="tx1"/>
            </w14:solidFill>
          </w14:textFill>
        </w:rPr>
        <w:t>GLZC2026-C3-990092-GLSZ</w:t>
      </w:r>
    </w:p>
    <w:p w14:paraId="4472CFD6">
      <w:pPr>
        <w:spacing w:line="400" w:lineRule="exact"/>
        <w:ind w:firstLine="480" w:firstLineChars="200"/>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项目名称：</w:t>
      </w:r>
      <w:r>
        <w:rPr>
          <w:rFonts w:hint="eastAsia" w:ascii="宋体" w:hAnsi="宋体" w:cs="宋体"/>
          <w:color w:val="000000" w:themeColor="text1"/>
          <w:sz w:val="24"/>
          <w:highlight w:val="none"/>
          <w:lang w:val="en-US" w:eastAsia="zh-CN"/>
          <w14:textFill>
            <w14:solidFill>
              <w14:schemeClr w14:val="tx1"/>
            </w14:solidFill>
          </w14:textFill>
        </w:rPr>
        <w:t>2026年期末质量检测试卷印刷</w:t>
      </w:r>
    </w:p>
    <w:p w14:paraId="15446FB1">
      <w:pPr>
        <w:spacing w:line="400" w:lineRule="exact"/>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采购方式：竞争性磋商</w:t>
      </w:r>
    </w:p>
    <w:p w14:paraId="5AA6C29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预算金额：</w:t>
      </w:r>
      <w:r>
        <w:rPr>
          <w:rFonts w:hint="eastAsia" w:ascii="宋体" w:hAnsi="宋体" w:cs="宋体"/>
          <w:color w:val="000000" w:themeColor="text1"/>
          <w:sz w:val="24"/>
          <w:highlight w:val="none"/>
          <w:lang w:eastAsia="zh-CN"/>
          <w14:textFill>
            <w14:solidFill>
              <w14:schemeClr w14:val="tx1"/>
            </w14:solidFill>
          </w14:textFill>
        </w:rPr>
        <w:t>人民币壹佰叁拾壹万肆仟捌佰元</w:t>
      </w:r>
      <w:r>
        <w:rPr>
          <w:rFonts w:hint="eastAsia" w:ascii="宋体" w:hAnsi="宋体" w:cs="宋体"/>
          <w:color w:val="000000" w:themeColor="text1"/>
          <w:sz w:val="24"/>
          <w:highlight w:val="none"/>
          <w:lang w:val="en-US" w:eastAsia="zh-CN"/>
          <w14:textFill>
            <w14:solidFill>
              <w14:schemeClr w14:val="tx1"/>
            </w14:solidFill>
          </w14:textFill>
        </w:rPr>
        <w:t>整</w:t>
      </w:r>
      <w:r>
        <w:rPr>
          <w:rFonts w:hint="eastAsia" w:ascii="宋体" w:hAnsi="宋体" w:cs="宋体"/>
          <w:color w:val="000000" w:themeColor="text1"/>
          <w:sz w:val="24"/>
          <w:highlight w:val="none"/>
          <w:lang w:eastAsia="zh-CN"/>
          <w14:textFill>
            <w14:solidFill>
              <w14:schemeClr w14:val="tx1"/>
            </w14:solidFill>
          </w14:textFill>
        </w:rPr>
        <w:t>（¥1314800.00元）。</w:t>
      </w:r>
    </w:p>
    <w:p w14:paraId="2EFD1D0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sz w:val="24"/>
          <w:highlight w:val="none"/>
          <w:u w:val="single"/>
          <w14:textFill>
            <w14:solidFill>
              <w14:schemeClr w14:val="tx1"/>
            </w14:solidFill>
          </w14:textFill>
        </w:rPr>
      </w:pPr>
      <w:r>
        <w:rPr>
          <w:rFonts w:hint="eastAsia" w:ascii="宋体" w:hAnsi="宋体" w:eastAsia="宋体" w:cs="宋体"/>
          <w:b/>
          <w:bCs/>
          <w:color w:val="000000" w:themeColor="text1"/>
          <w:sz w:val="24"/>
          <w:highlight w:val="none"/>
          <w14:textFill>
            <w14:solidFill>
              <w14:schemeClr w14:val="tx1"/>
            </w14:solidFill>
          </w14:textFill>
        </w:rPr>
        <w:t>采购需求</w:t>
      </w:r>
      <w:r>
        <w:rPr>
          <w:rFonts w:hint="eastAsia" w:ascii="宋体" w:hAnsi="宋体" w:eastAsia="宋体" w:cs="宋体"/>
          <w:color w:val="000000" w:themeColor="text1"/>
          <w:sz w:val="24"/>
          <w:highlight w:val="none"/>
          <w14:textFill>
            <w14:solidFill>
              <w14:schemeClr w14:val="tx1"/>
            </w14:solidFill>
          </w14:textFill>
        </w:rPr>
        <w:t>：</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4"/>
        <w:gridCol w:w="3470"/>
        <w:gridCol w:w="807"/>
        <w:gridCol w:w="958"/>
        <w:gridCol w:w="2876"/>
      </w:tblGrid>
      <w:tr w14:paraId="02CBC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24" w:type="dxa"/>
            <w:tcBorders>
              <w:top w:val="single" w:color="auto" w:sz="4" w:space="0"/>
              <w:left w:val="single" w:color="auto" w:sz="4" w:space="0"/>
              <w:bottom w:val="single" w:color="auto" w:sz="4" w:space="0"/>
              <w:right w:val="single" w:color="auto" w:sz="4" w:space="0"/>
            </w:tcBorders>
            <w:noWrap w:val="0"/>
            <w:vAlign w:val="center"/>
          </w:tcPr>
          <w:p w14:paraId="754EF3F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项号</w:t>
            </w:r>
          </w:p>
        </w:tc>
        <w:tc>
          <w:tcPr>
            <w:tcW w:w="3470" w:type="dxa"/>
            <w:tcBorders>
              <w:top w:val="single" w:color="auto" w:sz="4" w:space="0"/>
              <w:left w:val="nil"/>
              <w:bottom w:val="single" w:color="auto" w:sz="4" w:space="0"/>
              <w:right w:val="single" w:color="auto" w:sz="4" w:space="0"/>
            </w:tcBorders>
            <w:noWrap w:val="0"/>
            <w:vAlign w:val="center"/>
          </w:tcPr>
          <w:p w14:paraId="2A4300C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服务名称</w:t>
            </w:r>
          </w:p>
        </w:tc>
        <w:tc>
          <w:tcPr>
            <w:tcW w:w="807" w:type="dxa"/>
            <w:tcBorders>
              <w:top w:val="single" w:color="auto" w:sz="4" w:space="0"/>
              <w:left w:val="nil"/>
              <w:bottom w:val="single" w:color="auto" w:sz="4" w:space="0"/>
              <w:right w:val="single" w:color="auto" w:sz="4" w:space="0"/>
            </w:tcBorders>
            <w:noWrap w:val="0"/>
            <w:vAlign w:val="center"/>
          </w:tcPr>
          <w:p w14:paraId="225815A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数量</w:t>
            </w:r>
          </w:p>
        </w:tc>
        <w:tc>
          <w:tcPr>
            <w:tcW w:w="958" w:type="dxa"/>
            <w:tcBorders>
              <w:top w:val="single" w:color="auto" w:sz="4" w:space="0"/>
              <w:left w:val="nil"/>
              <w:bottom w:val="single" w:color="auto" w:sz="4" w:space="0"/>
              <w:right w:val="single" w:color="auto" w:sz="4" w:space="0"/>
            </w:tcBorders>
            <w:noWrap w:val="0"/>
            <w:vAlign w:val="center"/>
          </w:tcPr>
          <w:p w14:paraId="7045B868">
            <w:pPr>
              <w:keepNext w:val="0"/>
              <w:keepLines w:val="0"/>
              <w:pageBreakBefore w:val="0"/>
              <w:widowControl w:val="0"/>
              <w:kinsoku/>
              <w:wordWrap/>
              <w:overflowPunct/>
              <w:topLinePunct w:val="0"/>
              <w:autoSpaceDE/>
              <w:autoSpaceDN/>
              <w:bidi w:val="0"/>
              <w:adjustRightInd/>
              <w:snapToGrid/>
              <w:spacing w:line="360" w:lineRule="exact"/>
              <w:ind w:firstLine="240" w:firstLineChars="100"/>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单位</w:t>
            </w:r>
          </w:p>
        </w:tc>
        <w:tc>
          <w:tcPr>
            <w:tcW w:w="2876" w:type="dxa"/>
            <w:tcBorders>
              <w:top w:val="single" w:color="auto" w:sz="4" w:space="0"/>
              <w:left w:val="nil"/>
              <w:bottom w:val="single" w:color="auto" w:sz="4" w:space="0"/>
              <w:right w:val="single" w:color="auto" w:sz="4" w:space="0"/>
            </w:tcBorders>
            <w:noWrap w:val="0"/>
            <w:vAlign w:val="center"/>
          </w:tcPr>
          <w:p w14:paraId="374DE9B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项目要求及</w:t>
            </w:r>
            <w:r>
              <w:rPr>
                <w:rFonts w:hint="eastAsia" w:ascii="宋体" w:hAnsi="宋体" w:cs="宋体"/>
                <w:color w:val="000000" w:themeColor="text1"/>
                <w:sz w:val="24"/>
                <w:highlight w:val="none"/>
                <w:lang w:eastAsia="zh-CN"/>
                <w14:textFill>
                  <w14:solidFill>
                    <w14:schemeClr w14:val="tx1"/>
                  </w14:solidFill>
                </w14:textFill>
              </w:rPr>
              <w:t>服务</w:t>
            </w:r>
            <w:r>
              <w:rPr>
                <w:rFonts w:hint="eastAsia" w:ascii="宋体" w:hAnsi="宋体" w:cs="宋体"/>
                <w:color w:val="000000" w:themeColor="text1"/>
                <w:sz w:val="24"/>
                <w:highlight w:val="none"/>
                <w14:textFill>
                  <w14:solidFill>
                    <w14:schemeClr w14:val="tx1"/>
                  </w14:solidFill>
                </w14:textFill>
              </w:rPr>
              <w:t>需求</w:t>
            </w:r>
          </w:p>
        </w:tc>
      </w:tr>
      <w:tr w14:paraId="3BF4D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 w:hRule="exact"/>
          <w:jc w:val="center"/>
        </w:trPr>
        <w:tc>
          <w:tcPr>
            <w:tcW w:w="1324" w:type="dxa"/>
            <w:tcBorders>
              <w:top w:val="single" w:color="auto" w:sz="4" w:space="0"/>
              <w:left w:val="single" w:color="auto" w:sz="4" w:space="0"/>
              <w:bottom w:val="single" w:color="auto" w:sz="4" w:space="0"/>
              <w:right w:val="single" w:color="auto" w:sz="4" w:space="0"/>
            </w:tcBorders>
            <w:noWrap w:val="0"/>
            <w:vAlign w:val="center"/>
          </w:tcPr>
          <w:p w14:paraId="7DE8C01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1</w:t>
            </w:r>
          </w:p>
        </w:tc>
        <w:tc>
          <w:tcPr>
            <w:tcW w:w="3470" w:type="dxa"/>
            <w:tcBorders>
              <w:top w:val="single" w:color="auto" w:sz="4" w:space="0"/>
              <w:left w:val="nil"/>
              <w:bottom w:val="single" w:color="auto" w:sz="4" w:space="0"/>
              <w:right w:val="single" w:color="auto" w:sz="4" w:space="0"/>
            </w:tcBorders>
            <w:noWrap w:val="0"/>
            <w:vAlign w:val="center"/>
          </w:tcPr>
          <w:p w14:paraId="2504F94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u w:val="none"/>
                <w:lang w:val="en-US" w:eastAsia="zh-CN"/>
                <w14:textFill>
                  <w14:solidFill>
                    <w14:schemeClr w14:val="tx1"/>
                  </w14:solidFill>
                </w14:textFill>
              </w:rPr>
              <w:t>2026年期末质量检测试卷印刷</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p>
        </w:tc>
        <w:tc>
          <w:tcPr>
            <w:tcW w:w="807" w:type="dxa"/>
            <w:tcBorders>
              <w:top w:val="single" w:color="auto" w:sz="4" w:space="0"/>
              <w:left w:val="nil"/>
              <w:bottom w:val="single" w:color="auto" w:sz="4" w:space="0"/>
              <w:right w:val="single" w:color="auto" w:sz="4" w:space="0"/>
            </w:tcBorders>
            <w:noWrap w:val="0"/>
            <w:vAlign w:val="center"/>
          </w:tcPr>
          <w:p w14:paraId="1DE769C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1</w:t>
            </w:r>
          </w:p>
        </w:tc>
        <w:tc>
          <w:tcPr>
            <w:tcW w:w="958" w:type="dxa"/>
            <w:tcBorders>
              <w:top w:val="single" w:color="auto" w:sz="4" w:space="0"/>
              <w:left w:val="nil"/>
              <w:bottom w:val="single" w:color="auto" w:sz="4" w:space="0"/>
              <w:right w:val="single" w:color="auto" w:sz="4" w:space="0"/>
            </w:tcBorders>
            <w:noWrap w:val="0"/>
            <w:vAlign w:val="center"/>
          </w:tcPr>
          <w:p w14:paraId="6E48762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项</w:t>
            </w:r>
          </w:p>
        </w:tc>
        <w:tc>
          <w:tcPr>
            <w:tcW w:w="2876" w:type="dxa"/>
            <w:tcBorders>
              <w:top w:val="single" w:color="auto" w:sz="4" w:space="0"/>
              <w:left w:val="nil"/>
              <w:bottom w:val="single" w:color="auto" w:sz="4" w:space="0"/>
              <w:right w:val="single" w:color="auto" w:sz="4" w:space="0"/>
            </w:tcBorders>
            <w:noWrap w:val="0"/>
            <w:vAlign w:val="center"/>
          </w:tcPr>
          <w:p w14:paraId="240A5D6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详见竞争性磋商文件</w:t>
            </w:r>
            <w:r>
              <w:rPr>
                <w:rFonts w:hint="eastAsia" w:ascii="宋体" w:hAnsi="宋体" w:cs="宋体"/>
                <w:color w:val="000000" w:themeColor="text1"/>
                <w:sz w:val="24"/>
                <w:highlight w:val="none"/>
                <w:lang w:val="en-US" w:eastAsia="zh-CN"/>
                <w14:textFill>
                  <w14:solidFill>
                    <w14:schemeClr w14:val="tx1"/>
                  </w14:solidFill>
                </w14:textFill>
              </w:rPr>
              <w:t xml:space="preserve">   </w:t>
            </w:r>
          </w:p>
        </w:tc>
      </w:tr>
    </w:tbl>
    <w:p w14:paraId="35FF403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采购需求的详细内容，详见竞争性磋商文件。</w:t>
      </w:r>
    </w:p>
    <w:p w14:paraId="223EDD5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合同履行期限：</w:t>
      </w:r>
      <w:r>
        <w:rPr>
          <w:rFonts w:hint="eastAsia" w:ascii="宋体" w:hAnsi="宋体" w:cs="宋体"/>
          <w:i w:val="0"/>
          <w:iCs w:val="0"/>
          <w:color w:val="000000" w:themeColor="text1"/>
          <w:sz w:val="24"/>
          <w:szCs w:val="24"/>
          <w:highlight w:val="none"/>
          <w:lang w:val="en-US" w:eastAsia="zh-CN"/>
          <w14:textFill>
            <w14:solidFill>
              <w14:schemeClr w14:val="tx1"/>
            </w14:solidFill>
          </w14:textFill>
        </w:rPr>
        <w:t>自合同签订之日起至服务期满。</w:t>
      </w:r>
    </w:p>
    <w:p w14:paraId="3EC8B20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sz w:val="24"/>
          <w:highlight w:val="none"/>
          <w14:textFill>
            <w14:solidFill>
              <w14:schemeClr w14:val="tx1"/>
            </w14:solidFill>
          </w14:textFill>
        </w:rPr>
        <w:t>本项目不接受联合体参与磋商。</w:t>
      </w:r>
    </w:p>
    <w:p w14:paraId="3272D0B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bookmarkStart w:id="14" w:name="_Toc35393630"/>
      <w:bookmarkStart w:id="15" w:name="_Toc28359090"/>
      <w:bookmarkStart w:id="16" w:name="_Toc35393799"/>
      <w:bookmarkStart w:id="17" w:name="_Toc28359013"/>
      <w:r>
        <w:rPr>
          <w:rFonts w:hint="eastAsia" w:ascii="宋体" w:hAnsi="宋体" w:eastAsia="宋体" w:cs="宋体"/>
          <w:color w:val="000000" w:themeColor="text1"/>
          <w:sz w:val="24"/>
          <w:highlight w:val="none"/>
          <w14:textFill>
            <w14:solidFill>
              <w14:schemeClr w14:val="tx1"/>
            </w14:solidFill>
          </w14:textFill>
        </w:rPr>
        <w:t>二、申请人的资格要求：</w:t>
      </w:r>
      <w:bookmarkEnd w:id="14"/>
      <w:bookmarkEnd w:id="15"/>
      <w:bookmarkEnd w:id="16"/>
      <w:bookmarkEnd w:id="17"/>
    </w:p>
    <w:p w14:paraId="73EA184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1.满足《中华人民共和国政府采购法》第二十二条规定</w:t>
      </w:r>
      <w:r>
        <w:rPr>
          <w:rFonts w:hint="eastAsia"/>
          <w:color w:val="000000" w:themeColor="text1"/>
          <w:highlight w:val="none"/>
          <w:lang w:eastAsia="zh-CN"/>
          <w14:textFill>
            <w14:solidFill>
              <w14:schemeClr w14:val="tx1"/>
            </w14:solidFill>
          </w14:textFill>
        </w:rPr>
        <w:t>；</w:t>
      </w:r>
    </w:p>
    <w:p w14:paraId="77CFC15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被列入失信被执行人、重大税收违法案件当事人名单、政府采购严重违法失信行为记录名单及其他不符合《中华人民共和国政府采购法》第二十二条规定条件的供应商，将被拒绝其参与本次政府采购活动。供应商可在“信用中国”网站（www.creditchina.gov.cn）、中国政府采购网（www.ccgp.gov.cn）查询相关供应商主体信用记录</w:t>
      </w:r>
      <w:r>
        <w:rPr>
          <w:rFonts w:hint="eastAsia" w:ascii="宋体" w:hAnsi="宋体" w:cs="宋体"/>
          <w:color w:val="000000" w:themeColor="text1"/>
          <w:sz w:val="24"/>
          <w:highlight w:val="none"/>
          <w:lang w:eastAsia="zh-CN"/>
          <w14:textFill>
            <w14:solidFill>
              <w14:schemeClr w14:val="tx1"/>
            </w14:solidFill>
          </w14:textFill>
        </w:rPr>
        <w:t>；</w:t>
      </w:r>
    </w:p>
    <w:p w14:paraId="335218B4">
      <w:pPr>
        <w:spacing w:line="360" w:lineRule="exact"/>
        <w:ind w:firstLine="480" w:firstLineChars="200"/>
        <w:rPr>
          <w:rFonts w:hint="eastAsia" w:ascii="宋体" w:hAnsi="宋体" w:eastAsia="宋体" w:cs="宋体"/>
          <w:b/>
          <w:bCs/>
          <w:color w:val="000000" w:themeColor="text1"/>
          <w:sz w:val="24"/>
          <w:highlight w:val="none"/>
          <w:lang w:val="en-US" w:eastAsia="zh-CN"/>
          <w14:textFill>
            <w14:solidFill>
              <w14:schemeClr w14:val="tx1"/>
            </w14:solidFill>
          </w14:textFill>
        </w:rPr>
      </w:pPr>
      <w:bookmarkStart w:id="18" w:name="_Toc28359014"/>
      <w:bookmarkStart w:id="19" w:name="_Toc28359091"/>
      <w:r>
        <w:rPr>
          <w:rFonts w:hint="eastAsia" w:ascii="宋体" w:hAnsi="宋体" w:eastAsia="宋体" w:cs="宋体"/>
          <w:color w:val="000000" w:themeColor="text1"/>
          <w:sz w:val="24"/>
          <w:highlight w:val="none"/>
          <w14:textFill>
            <w14:solidFill>
              <w14:schemeClr w14:val="tx1"/>
            </w14:solidFill>
          </w14:textFill>
        </w:rPr>
        <w:t>3.落实政府采购政策需满足的资格要求：</w:t>
      </w:r>
      <w:bookmarkStart w:id="20" w:name="OLE_LINK14"/>
      <w:r>
        <w:rPr>
          <w:rFonts w:hint="eastAsia" w:ascii="宋体" w:hAnsi="宋体" w:cs="宋体"/>
          <w:b/>
          <w:bCs/>
          <w:color w:val="000000" w:themeColor="text1"/>
          <w:sz w:val="24"/>
          <w:highlight w:val="none"/>
          <w:lang w:val="en-US" w:eastAsia="zh-CN"/>
          <w14:textFill>
            <w14:solidFill>
              <w14:schemeClr w14:val="tx1"/>
            </w14:solidFill>
          </w14:textFill>
        </w:rPr>
        <w:t>无</w:t>
      </w:r>
      <w:bookmarkEnd w:id="20"/>
      <w:r>
        <w:rPr>
          <w:rFonts w:hint="eastAsia" w:ascii="宋体" w:hAnsi="宋体" w:cs="宋体"/>
          <w:b/>
          <w:bCs/>
          <w:color w:val="000000" w:themeColor="text1"/>
          <w:sz w:val="24"/>
          <w:highlight w:val="none"/>
          <w:lang w:val="en-US" w:eastAsia="zh-CN"/>
          <w14:textFill>
            <w14:solidFill>
              <w14:schemeClr w14:val="tx1"/>
            </w14:solidFill>
          </w14:textFill>
        </w:rPr>
        <w:t>。</w:t>
      </w:r>
    </w:p>
    <w:p w14:paraId="2C813E3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bCs/>
          <w:color w:val="000000" w:themeColor="text1"/>
          <w:sz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highlight w:val="none"/>
          <w14:textFill>
            <w14:solidFill>
              <w14:schemeClr w14:val="tx1"/>
            </w14:solidFill>
          </w14:textFill>
        </w:rPr>
        <w:t>4.本项目的特定资格要求：</w:t>
      </w:r>
      <w:bookmarkStart w:id="21" w:name="_Toc35393800"/>
      <w:bookmarkStart w:id="22" w:name="_Toc35393631"/>
      <w:r>
        <w:rPr>
          <w:rFonts w:hint="eastAsia" w:ascii="宋体" w:cs="宋体"/>
          <w:b/>
          <w:bCs/>
          <w:color w:val="000000" w:themeColor="text1"/>
          <w:sz w:val="24"/>
          <w:szCs w:val="24"/>
          <w:highlight w:val="none"/>
          <w:lang w:val="en-US" w:eastAsia="zh-CN" w:bidi="ar-SA"/>
          <w14:textFill>
            <w14:solidFill>
              <w14:schemeClr w14:val="tx1"/>
            </w14:solidFill>
          </w14:textFill>
        </w:rPr>
        <w:t>具有有效的《印刷经营许可证》，且经营范围包含出版物印刷</w:t>
      </w:r>
      <w:r>
        <w:rPr>
          <w:rFonts w:hint="eastAsia" w:ascii="宋体" w:hAnsi="宋体" w:cs="宋体"/>
          <w:b/>
          <w:bCs/>
          <w:color w:val="000000" w:themeColor="text1"/>
          <w:sz w:val="24"/>
          <w:szCs w:val="24"/>
          <w:highlight w:val="none"/>
          <w:lang w:val="en-US" w:eastAsia="zh-CN"/>
          <w14:textFill>
            <w14:solidFill>
              <w14:schemeClr w14:val="tx1"/>
            </w14:solidFill>
          </w14:textFill>
        </w:rPr>
        <w:t>。</w:t>
      </w:r>
    </w:p>
    <w:bookmarkEnd w:id="18"/>
    <w:bookmarkEnd w:id="19"/>
    <w:bookmarkEnd w:id="21"/>
    <w:bookmarkEnd w:id="22"/>
    <w:p w14:paraId="5534A7E8">
      <w:p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bookmarkStart w:id="23" w:name="_Toc35393792"/>
      <w:bookmarkStart w:id="24" w:name="_Toc35393623"/>
      <w:bookmarkStart w:id="25" w:name="_Toc35393636"/>
      <w:bookmarkStart w:id="26" w:name="_Toc35393805"/>
      <w:bookmarkStart w:id="27" w:name="_Toc28359018"/>
      <w:bookmarkStart w:id="28" w:name="_Toc28359095"/>
      <w:r>
        <w:rPr>
          <w:rFonts w:hint="eastAsia" w:ascii="宋体" w:hAnsi="宋体" w:eastAsia="宋体" w:cs="宋体"/>
          <w:color w:val="000000" w:themeColor="text1"/>
          <w:sz w:val="24"/>
          <w:highlight w:val="none"/>
          <w14:textFill>
            <w14:solidFill>
              <w14:schemeClr w14:val="tx1"/>
            </w14:solidFill>
          </w14:textFill>
        </w:rPr>
        <w:t>三、获取</w:t>
      </w:r>
      <w:r>
        <w:rPr>
          <w:rFonts w:hint="eastAsia" w:ascii="宋体" w:hAnsi="宋体" w:eastAsia="宋体" w:cs="宋体"/>
          <w:color w:val="000000" w:themeColor="text1"/>
          <w:sz w:val="24"/>
          <w:highlight w:val="none"/>
          <w:lang w:eastAsia="zh-CN"/>
          <w14:textFill>
            <w14:solidFill>
              <w14:schemeClr w14:val="tx1"/>
            </w14:solidFill>
          </w14:textFill>
        </w:rPr>
        <w:t>采购</w:t>
      </w:r>
      <w:r>
        <w:rPr>
          <w:rFonts w:hint="eastAsia" w:ascii="宋体" w:hAnsi="宋体" w:eastAsia="宋体" w:cs="宋体"/>
          <w:color w:val="000000" w:themeColor="text1"/>
          <w:sz w:val="24"/>
          <w:highlight w:val="none"/>
          <w14:textFill>
            <w14:solidFill>
              <w14:schemeClr w14:val="tx1"/>
            </w14:solidFill>
          </w14:textFill>
        </w:rPr>
        <w:t>文件</w:t>
      </w:r>
      <w:bookmarkEnd w:id="23"/>
      <w:bookmarkEnd w:id="24"/>
    </w:p>
    <w:p w14:paraId="6D495FDC">
      <w:p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1.</w:t>
      </w:r>
      <w:r>
        <w:rPr>
          <w:rFonts w:hint="eastAsia" w:ascii="宋体" w:hAnsi="宋体" w:eastAsia="宋体" w:cs="宋体"/>
          <w:color w:val="000000" w:themeColor="text1"/>
          <w:sz w:val="24"/>
          <w:highlight w:val="none"/>
          <w:lang w:eastAsia="zh-CN"/>
          <w14:textFill>
            <w14:solidFill>
              <w14:schemeClr w14:val="tx1"/>
            </w14:solidFill>
          </w14:textFill>
        </w:rPr>
        <w:t>采购</w:t>
      </w:r>
      <w:r>
        <w:rPr>
          <w:rFonts w:hint="eastAsia" w:ascii="宋体" w:hAnsi="宋体" w:eastAsia="宋体" w:cs="宋体"/>
          <w:color w:val="000000" w:themeColor="text1"/>
          <w:sz w:val="24"/>
          <w:highlight w:val="none"/>
          <w14:textFill>
            <w14:solidFill>
              <w14:schemeClr w14:val="tx1"/>
            </w14:solidFill>
          </w14:textFill>
        </w:rPr>
        <w:t>文件获取时间：</w:t>
      </w:r>
      <w:r>
        <w:rPr>
          <w:rFonts w:hint="eastAsia" w:ascii="宋体" w:hAnsi="宋体" w:cs="宋体"/>
          <w:color w:val="000000" w:themeColor="text1"/>
          <w:sz w:val="24"/>
          <w:highlight w:val="none"/>
          <w:lang w:eastAsia="zh-CN"/>
          <w14:textFill>
            <w14:solidFill>
              <w14:schemeClr w14:val="tx1"/>
            </w14:solidFill>
          </w14:textFill>
        </w:rPr>
        <w:t>2026年</w:t>
      </w:r>
      <w:r>
        <w:rPr>
          <w:rFonts w:hint="eastAsia" w:ascii="宋体" w:hAnsi="宋体" w:cs="宋体"/>
          <w:color w:val="000000" w:themeColor="text1"/>
          <w:sz w:val="24"/>
          <w:highlight w:val="none"/>
          <w:lang w:val="en-US" w:eastAsia="zh-CN"/>
          <w14:textFill>
            <w14:solidFill>
              <w14:schemeClr w14:val="tx1"/>
            </w14:solidFill>
          </w14:textFill>
        </w:rPr>
        <w:t>4</w:t>
      </w:r>
      <w:r>
        <w:rPr>
          <w:rFonts w:hint="eastAsia" w:ascii="宋体" w:hAnsi="宋体" w:cs="宋体"/>
          <w:color w:val="000000" w:themeColor="text1"/>
          <w:sz w:val="24"/>
          <w:highlight w:val="none"/>
          <w:lang w:eastAsia="zh-CN"/>
          <w14:textFill>
            <w14:solidFill>
              <w14:schemeClr w14:val="tx1"/>
            </w14:solidFill>
          </w14:textFill>
        </w:rPr>
        <w:t>月</w:t>
      </w:r>
      <w:r>
        <w:rPr>
          <w:rFonts w:hint="eastAsia" w:ascii="宋体" w:hAnsi="宋体" w:cs="宋体"/>
          <w:color w:val="000000" w:themeColor="text1"/>
          <w:sz w:val="24"/>
          <w:highlight w:val="none"/>
          <w:lang w:val="en-US" w:eastAsia="zh-CN"/>
          <w14:textFill>
            <w14:solidFill>
              <w14:schemeClr w14:val="tx1"/>
            </w14:solidFill>
          </w14:textFill>
        </w:rPr>
        <w:t>7</w:t>
      </w:r>
      <w:r>
        <w:rPr>
          <w:rFonts w:hint="eastAsia" w:ascii="宋体" w:hAnsi="宋体" w:cs="宋体"/>
          <w:color w:val="000000" w:themeColor="text1"/>
          <w:sz w:val="24"/>
          <w:highlight w:val="none"/>
          <w:lang w:eastAsia="zh-CN"/>
          <w14:textFill>
            <w14:solidFill>
              <w14:schemeClr w14:val="tx1"/>
            </w14:solidFill>
          </w14:textFill>
        </w:rPr>
        <w:t>日至2026年4月23日上午09时30分</w:t>
      </w:r>
      <w:r>
        <w:rPr>
          <w:rFonts w:hint="eastAsia" w:ascii="宋体" w:hAnsi="宋体" w:eastAsia="宋体" w:cs="宋体"/>
          <w:color w:val="000000" w:themeColor="text1"/>
          <w:sz w:val="24"/>
          <w:highlight w:val="none"/>
          <w14:textFill>
            <w14:solidFill>
              <w14:schemeClr w14:val="tx1"/>
            </w14:solidFill>
          </w14:textFill>
        </w:rPr>
        <w:t>。</w:t>
      </w:r>
    </w:p>
    <w:p w14:paraId="28A05AF2">
      <w:p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2.地点及方式：潜在供应商请</w:t>
      </w:r>
      <w:r>
        <w:rPr>
          <w:rFonts w:hint="eastAsia" w:ascii="宋体" w:hAnsi="宋体" w:cs="宋体"/>
          <w:color w:val="000000" w:themeColor="text1"/>
          <w:sz w:val="24"/>
          <w:highlight w:val="none"/>
          <w:lang w:eastAsia="zh-CN"/>
          <w14:textFill>
            <w14:solidFill>
              <w14:schemeClr w14:val="tx1"/>
            </w14:solidFill>
          </w14:textFill>
        </w:rPr>
        <w:t>登陆“广西政府采购云平台”获取该招标文件。</w:t>
      </w:r>
    </w:p>
    <w:p w14:paraId="53ECB60A">
      <w:p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3.采购文件售价：本项目</w:t>
      </w:r>
      <w:r>
        <w:rPr>
          <w:rFonts w:hint="eastAsia" w:ascii="宋体" w:hAnsi="宋体" w:eastAsia="宋体" w:cs="宋体"/>
          <w:color w:val="000000" w:themeColor="text1"/>
          <w:sz w:val="24"/>
          <w:highlight w:val="none"/>
          <w:lang w:eastAsia="zh-CN"/>
          <w14:textFill>
            <w14:solidFill>
              <w14:schemeClr w14:val="tx1"/>
            </w14:solidFill>
          </w14:textFill>
        </w:rPr>
        <w:t>采购</w:t>
      </w:r>
      <w:r>
        <w:rPr>
          <w:rFonts w:hint="eastAsia" w:ascii="宋体" w:hAnsi="宋体" w:eastAsia="宋体" w:cs="宋体"/>
          <w:color w:val="000000" w:themeColor="text1"/>
          <w:sz w:val="24"/>
          <w:highlight w:val="none"/>
          <w14:textFill>
            <w14:solidFill>
              <w14:schemeClr w14:val="tx1"/>
            </w14:solidFill>
          </w14:textFill>
        </w:rPr>
        <w:t>文件不收取费用。</w:t>
      </w:r>
    </w:p>
    <w:p w14:paraId="334CC9AE">
      <w:p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bookmarkStart w:id="29" w:name="_Toc28359082"/>
      <w:bookmarkStart w:id="30" w:name="_Toc28359005"/>
      <w:bookmarkStart w:id="31" w:name="_Toc35393624"/>
      <w:bookmarkStart w:id="32" w:name="_Toc35393793"/>
      <w:r>
        <w:rPr>
          <w:rFonts w:hint="eastAsia" w:ascii="宋体" w:hAnsi="宋体" w:eastAsia="宋体" w:cs="宋体"/>
          <w:color w:val="000000" w:themeColor="text1"/>
          <w:sz w:val="24"/>
          <w:highlight w:val="none"/>
          <w14:textFill>
            <w14:solidFill>
              <w14:schemeClr w14:val="tx1"/>
            </w14:solidFill>
          </w14:textFill>
        </w:rPr>
        <w:t>四、</w:t>
      </w:r>
      <w:r>
        <w:rPr>
          <w:rFonts w:hint="eastAsia" w:ascii="宋体" w:hAnsi="宋体" w:eastAsia="宋体" w:cs="宋体"/>
          <w:color w:val="000000" w:themeColor="text1"/>
          <w:sz w:val="24"/>
          <w:highlight w:val="none"/>
          <w:lang w:eastAsia="zh-CN"/>
          <w14:textFill>
            <w14:solidFill>
              <w14:schemeClr w14:val="tx1"/>
            </w14:solidFill>
          </w14:textFill>
        </w:rPr>
        <w:t>响应</w:t>
      </w:r>
      <w:r>
        <w:rPr>
          <w:rFonts w:hint="eastAsia" w:ascii="宋体" w:hAnsi="宋体" w:eastAsia="宋体" w:cs="宋体"/>
          <w:color w:val="000000" w:themeColor="text1"/>
          <w:sz w:val="24"/>
          <w:highlight w:val="none"/>
          <w14:textFill>
            <w14:solidFill>
              <w14:schemeClr w14:val="tx1"/>
            </w14:solidFill>
          </w14:textFill>
        </w:rPr>
        <w:t>文件</w:t>
      </w:r>
      <w:bookmarkEnd w:id="29"/>
      <w:bookmarkEnd w:id="30"/>
      <w:r>
        <w:rPr>
          <w:rFonts w:hint="eastAsia" w:ascii="宋体" w:hAnsi="宋体" w:eastAsia="宋体" w:cs="宋体"/>
          <w:color w:val="000000" w:themeColor="text1"/>
          <w:sz w:val="24"/>
          <w:highlight w:val="none"/>
          <w:lang w:eastAsia="zh-CN"/>
          <w14:textFill>
            <w14:solidFill>
              <w14:schemeClr w14:val="tx1"/>
            </w14:solidFill>
          </w14:textFill>
        </w:rPr>
        <w:t>提交</w:t>
      </w:r>
      <w:r>
        <w:rPr>
          <w:rFonts w:hint="eastAsia" w:ascii="宋体" w:hAnsi="宋体" w:eastAsia="宋体" w:cs="宋体"/>
          <w:color w:val="000000" w:themeColor="text1"/>
          <w:sz w:val="24"/>
          <w:highlight w:val="none"/>
          <w14:textFill>
            <w14:solidFill>
              <w14:schemeClr w14:val="tx1"/>
            </w14:solidFill>
          </w14:textFill>
        </w:rPr>
        <w:t>时间和地点</w:t>
      </w:r>
      <w:bookmarkEnd w:id="31"/>
      <w:bookmarkEnd w:id="32"/>
    </w:p>
    <w:p w14:paraId="7088E89B">
      <w:pPr>
        <w:spacing w:line="400" w:lineRule="exact"/>
        <w:ind w:firstLine="480" w:firstLineChars="200"/>
        <w:rPr>
          <w:rFonts w:hint="eastAsia" w:ascii="宋体" w:hAnsi="宋体" w:eastAsia="宋体" w:cs="宋体"/>
          <w:bCs/>
          <w:color w:val="000000" w:themeColor="text1"/>
          <w:sz w:val="24"/>
          <w:highlight w:val="none"/>
          <w14:textFill>
            <w14:solidFill>
              <w14:schemeClr w14:val="tx1"/>
            </w14:solidFill>
          </w14:textFill>
        </w:rPr>
      </w:pPr>
      <w:r>
        <w:rPr>
          <w:rFonts w:hint="eastAsia" w:ascii="宋体" w:hAnsi="宋体" w:eastAsia="宋体" w:cs="宋体"/>
          <w:bCs/>
          <w:color w:val="000000" w:themeColor="text1"/>
          <w:sz w:val="24"/>
          <w:highlight w:val="none"/>
          <w:lang w:eastAsia="zh-CN"/>
          <w14:textFill>
            <w14:solidFill>
              <w14:schemeClr w14:val="tx1"/>
            </w14:solidFill>
          </w14:textFill>
        </w:rPr>
        <w:t>截止</w:t>
      </w:r>
      <w:r>
        <w:rPr>
          <w:rFonts w:hint="eastAsia" w:ascii="宋体" w:hAnsi="宋体" w:eastAsia="宋体" w:cs="宋体"/>
          <w:bCs/>
          <w:color w:val="000000" w:themeColor="text1"/>
          <w:sz w:val="24"/>
          <w:highlight w:val="none"/>
          <w14:textFill>
            <w14:solidFill>
              <w14:schemeClr w14:val="tx1"/>
            </w14:solidFill>
          </w14:textFill>
        </w:rPr>
        <w:t>时间：</w:t>
      </w:r>
      <w:r>
        <w:rPr>
          <w:rFonts w:hint="eastAsia" w:ascii="宋体" w:hAnsi="宋体" w:cs="宋体"/>
          <w:color w:val="000000" w:themeColor="text1"/>
          <w:sz w:val="24"/>
          <w:highlight w:val="none"/>
          <w:lang w:eastAsia="zh-CN"/>
          <w14:textFill>
            <w14:solidFill>
              <w14:schemeClr w14:val="tx1"/>
            </w14:solidFill>
          </w14:textFill>
        </w:rPr>
        <w:t>2026年4月23日上午09时30分</w:t>
      </w:r>
      <w:r>
        <w:rPr>
          <w:rFonts w:hint="eastAsia" w:ascii="宋体" w:hAnsi="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bCs/>
          <w:color w:val="000000" w:themeColor="text1"/>
          <w:sz w:val="24"/>
          <w:highlight w:val="none"/>
          <w14:textFill>
            <w14:solidFill>
              <w14:schemeClr w14:val="tx1"/>
            </w14:solidFill>
          </w14:textFill>
        </w:rPr>
        <w:t>北京时间）。</w:t>
      </w:r>
    </w:p>
    <w:p w14:paraId="241403C8">
      <w:p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地</w:t>
      </w:r>
      <w:r>
        <w:rPr>
          <w:rFonts w:hint="eastAsia" w:ascii="宋体" w:hAnsi="宋体" w:eastAsia="宋体" w:cs="宋体"/>
          <w:color w:val="000000" w:themeColor="text1"/>
          <w:sz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highlight w:val="none"/>
          <w14:textFill>
            <w14:solidFill>
              <w14:schemeClr w14:val="tx1"/>
            </w14:solidFill>
          </w14:textFill>
        </w:rPr>
        <w:t>点：通过</w:t>
      </w:r>
      <w:r>
        <w:rPr>
          <w:rFonts w:hint="eastAsia" w:ascii="宋体" w:hAnsi="宋体" w:eastAsia="宋体" w:cs="宋体"/>
          <w:color w:val="000000" w:themeColor="text1"/>
          <w:sz w:val="24"/>
          <w:highlight w:val="none"/>
          <w:lang w:eastAsia="zh-CN"/>
          <w14:textFill>
            <w14:solidFill>
              <w14:schemeClr w14:val="tx1"/>
            </w14:solidFill>
          </w14:textFill>
        </w:rPr>
        <w:t>广西政府采购云平台</w:t>
      </w:r>
      <w:r>
        <w:rPr>
          <w:rFonts w:hint="eastAsia" w:ascii="宋体" w:hAnsi="宋体" w:eastAsia="宋体" w:cs="宋体"/>
          <w:color w:val="000000" w:themeColor="text1"/>
          <w:sz w:val="24"/>
          <w:highlight w:val="none"/>
          <w14:textFill>
            <w14:solidFill>
              <w14:schemeClr w14:val="tx1"/>
            </w14:solidFill>
          </w14:textFill>
        </w:rPr>
        <w:t>实行在线</w:t>
      </w:r>
      <w:r>
        <w:rPr>
          <w:rFonts w:hint="eastAsia" w:ascii="宋体" w:hAnsi="宋体" w:eastAsia="宋体" w:cs="宋体"/>
          <w:color w:val="000000" w:themeColor="text1"/>
          <w:sz w:val="24"/>
          <w:highlight w:val="none"/>
          <w:lang w:eastAsia="zh-CN"/>
          <w14:textFill>
            <w14:solidFill>
              <w14:schemeClr w14:val="tx1"/>
            </w14:solidFill>
          </w14:textFill>
        </w:rPr>
        <w:t>响应</w:t>
      </w:r>
      <w:r>
        <w:rPr>
          <w:rFonts w:hint="eastAsia" w:ascii="宋体" w:hAnsi="宋体" w:eastAsia="宋体" w:cs="宋体"/>
          <w:color w:val="000000" w:themeColor="text1"/>
          <w:sz w:val="24"/>
          <w:highlight w:val="none"/>
          <w14:textFill>
            <w14:solidFill>
              <w14:schemeClr w14:val="tx1"/>
            </w14:solidFill>
          </w14:textFill>
        </w:rPr>
        <w:t>。</w:t>
      </w:r>
    </w:p>
    <w:p w14:paraId="306D815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五、开启</w:t>
      </w:r>
    </w:p>
    <w:p w14:paraId="0B495F4E">
      <w:p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时间：</w:t>
      </w:r>
      <w:r>
        <w:rPr>
          <w:rFonts w:hint="eastAsia" w:ascii="宋体" w:hAnsi="宋体" w:cs="宋体"/>
          <w:color w:val="000000" w:themeColor="text1"/>
          <w:sz w:val="24"/>
          <w:highlight w:val="none"/>
          <w:lang w:eastAsia="zh-CN"/>
          <w14:textFill>
            <w14:solidFill>
              <w14:schemeClr w14:val="tx1"/>
            </w14:solidFill>
          </w14:textFill>
        </w:rPr>
        <w:t>2026年4月23日上午09时30分</w:t>
      </w:r>
      <w:r>
        <w:rPr>
          <w:rFonts w:hint="eastAsia" w:ascii="宋体" w:hAnsi="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北京时间）截标后。</w:t>
      </w:r>
    </w:p>
    <w:p w14:paraId="2EC740B0">
      <w:pPr>
        <w:spacing w:line="400" w:lineRule="exact"/>
        <w:ind w:firstLine="48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地点：</w:t>
      </w:r>
      <w:r>
        <w:rPr>
          <w:rFonts w:hint="eastAsia" w:ascii="宋体" w:hAnsi="宋体" w:eastAsia="宋体" w:cs="宋体"/>
          <w:color w:val="000000" w:themeColor="text1"/>
          <w:sz w:val="24"/>
          <w:highlight w:val="none"/>
          <w:lang w:eastAsia="zh-CN"/>
          <w14:textFill>
            <w14:solidFill>
              <w14:schemeClr w14:val="tx1"/>
            </w14:solidFill>
          </w14:textFill>
        </w:rPr>
        <w:t>桂林市公共资源交易中心</w:t>
      </w:r>
      <w:r>
        <w:rPr>
          <w:rFonts w:hint="eastAsia" w:ascii="宋体" w:hAnsi="宋体" w:cs="宋体"/>
          <w:color w:val="000000" w:themeColor="text1"/>
          <w:sz w:val="24"/>
          <w:highlight w:val="none"/>
          <w:u w:val="single"/>
          <w:lang w:val="en-US" w:eastAsia="zh-CN"/>
          <w14:textFill>
            <w14:solidFill>
              <w14:schemeClr w14:val="tx1"/>
            </w14:solidFill>
          </w14:textFill>
        </w:rPr>
        <w:t>8号政采开标仓</w:t>
      </w:r>
      <w:r>
        <w:rPr>
          <w:rFonts w:hint="eastAsia" w:ascii="宋体" w:hAnsi="宋体" w:eastAsia="宋体" w:cs="宋体"/>
          <w:color w:val="000000" w:themeColor="text1"/>
          <w:sz w:val="24"/>
          <w:highlight w:val="none"/>
          <w14:textFill>
            <w14:solidFill>
              <w14:schemeClr w14:val="tx1"/>
            </w14:solidFill>
          </w14:textFill>
        </w:rPr>
        <w:t>通过</w:t>
      </w:r>
      <w:r>
        <w:rPr>
          <w:rFonts w:hint="eastAsia" w:ascii="宋体" w:hAnsi="宋体" w:eastAsia="宋体" w:cs="宋体"/>
          <w:color w:val="000000" w:themeColor="text1"/>
          <w:sz w:val="24"/>
          <w:highlight w:val="none"/>
          <w:lang w:eastAsia="zh-CN"/>
          <w14:textFill>
            <w14:solidFill>
              <w14:schemeClr w14:val="tx1"/>
            </w14:solidFill>
          </w14:textFill>
        </w:rPr>
        <w:t>广西政府采购云平台</w:t>
      </w:r>
      <w:r>
        <w:rPr>
          <w:rFonts w:hint="eastAsia" w:ascii="宋体" w:hAnsi="宋体" w:eastAsia="宋体" w:cs="宋体"/>
          <w:color w:val="000000" w:themeColor="text1"/>
          <w:sz w:val="24"/>
          <w:highlight w:val="none"/>
          <w14:textFill>
            <w14:solidFill>
              <w14:schemeClr w14:val="tx1"/>
            </w14:solidFill>
          </w14:textFill>
        </w:rPr>
        <w:t>实行在线解密开启。</w:t>
      </w:r>
    </w:p>
    <w:p w14:paraId="3546CD19">
      <w:p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bookmarkStart w:id="33" w:name="_Toc28359084"/>
      <w:bookmarkStart w:id="34" w:name="_Toc35393794"/>
      <w:bookmarkStart w:id="35" w:name="_Toc35393625"/>
      <w:bookmarkStart w:id="36" w:name="_Toc28359007"/>
      <w:r>
        <w:rPr>
          <w:rFonts w:hint="eastAsia" w:ascii="宋体" w:hAnsi="宋体" w:eastAsia="宋体" w:cs="宋体"/>
          <w:color w:val="000000" w:themeColor="text1"/>
          <w:sz w:val="24"/>
          <w:highlight w:val="none"/>
          <w:lang w:eastAsia="zh-CN"/>
          <w14:textFill>
            <w14:solidFill>
              <w14:schemeClr w14:val="tx1"/>
            </w14:solidFill>
          </w14:textFill>
        </w:rPr>
        <w:t>六</w:t>
      </w:r>
      <w:r>
        <w:rPr>
          <w:rFonts w:hint="eastAsia" w:ascii="宋体" w:hAnsi="宋体" w:eastAsia="宋体" w:cs="宋体"/>
          <w:color w:val="000000" w:themeColor="text1"/>
          <w:sz w:val="24"/>
          <w:highlight w:val="none"/>
          <w14:textFill>
            <w14:solidFill>
              <w14:schemeClr w14:val="tx1"/>
            </w14:solidFill>
          </w14:textFill>
        </w:rPr>
        <w:t>、公告期限</w:t>
      </w:r>
      <w:bookmarkEnd w:id="33"/>
      <w:bookmarkEnd w:id="34"/>
      <w:bookmarkEnd w:id="35"/>
      <w:bookmarkEnd w:id="36"/>
    </w:p>
    <w:p w14:paraId="04049BA0">
      <w:pPr>
        <w:spacing w:line="400" w:lineRule="exact"/>
        <w:ind w:firstLine="480" w:firstLineChars="200"/>
        <w:rPr>
          <w:rFonts w:hint="eastAsia"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自本公告发布之日起5个工作日。</w:t>
      </w:r>
    </w:p>
    <w:p w14:paraId="70F269F2">
      <w:p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bookmarkStart w:id="37" w:name="_Toc35393795"/>
      <w:bookmarkStart w:id="38" w:name="_Toc35393626"/>
      <w:r>
        <w:rPr>
          <w:rFonts w:hint="eastAsia" w:ascii="宋体" w:hAnsi="宋体" w:eastAsia="宋体" w:cs="宋体"/>
          <w:color w:val="000000" w:themeColor="text1"/>
          <w:sz w:val="24"/>
          <w:highlight w:val="none"/>
          <w:lang w:eastAsia="zh-CN"/>
          <w14:textFill>
            <w14:solidFill>
              <w14:schemeClr w14:val="tx1"/>
            </w14:solidFill>
          </w14:textFill>
        </w:rPr>
        <w:t>七</w:t>
      </w:r>
      <w:r>
        <w:rPr>
          <w:rFonts w:hint="eastAsia" w:ascii="宋体" w:hAnsi="宋体" w:eastAsia="宋体" w:cs="宋体"/>
          <w:color w:val="000000" w:themeColor="text1"/>
          <w:sz w:val="24"/>
          <w:highlight w:val="none"/>
          <w14:textFill>
            <w14:solidFill>
              <w14:schemeClr w14:val="tx1"/>
            </w14:solidFill>
          </w14:textFill>
        </w:rPr>
        <w:t>、其他补充事宜</w:t>
      </w:r>
      <w:bookmarkEnd w:id="37"/>
      <w:bookmarkEnd w:id="38"/>
    </w:p>
    <w:p w14:paraId="4E6AD246">
      <w:pPr>
        <w:numPr>
          <w:ilvl w:val="0"/>
          <w:numId w:val="0"/>
        </w:num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b w:val="0"/>
          <w:bCs w:val="0"/>
          <w:color w:val="000000" w:themeColor="text1"/>
          <w:sz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highlight w:val="none"/>
          <w14:textFill>
            <w14:solidFill>
              <w14:schemeClr w14:val="tx1"/>
            </w14:solidFill>
          </w14:textFill>
        </w:rPr>
        <w:t>本项目无需缴纳</w:t>
      </w:r>
      <w:r>
        <w:rPr>
          <w:rFonts w:hint="eastAsia" w:ascii="宋体" w:hAnsi="宋体" w:eastAsia="宋体" w:cs="宋体"/>
          <w:b w:val="0"/>
          <w:bCs w:val="0"/>
          <w:color w:val="000000" w:themeColor="text1"/>
          <w:sz w:val="24"/>
          <w:highlight w:val="none"/>
          <w:lang w:val="en-US" w:eastAsia="zh-CN"/>
          <w14:textFill>
            <w14:solidFill>
              <w14:schemeClr w14:val="tx1"/>
            </w14:solidFill>
          </w14:textFill>
        </w:rPr>
        <w:t>磋商</w:t>
      </w:r>
      <w:r>
        <w:rPr>
          <w:rFonts w:hint="eastAsia" w:ascii="宋体" w:hAnsi="宋体" w:eastAsia="宋体" w:cs="宋体"/>
          <w:b w:val="0"/>
          <w:bCs w:val="0"/>
          <w:color w:val="000000" w:themeColor="text1"/>
          <w:sz w:val="24"/>
          <w:highlight w:val="none"/>
          <w14:textFill>
            <w14:solidFill>
              <w14:schemeClr w14:val="tx1"/>
            </w14:solidFill>
          </w14:textFill>
        </w:rPr>
        <w:t>保证金。</w:t>
      </w:r>
    </w:p>
    <w:p w14:paraId="13687F7E">
      <w:pPr>
        <w:numPr>
          <w:ilvl w:val="0"/>
          <w:numId w:val="0"/>
        </w:numPr>
        <w:spacing w:line="400" w:lineRule="exact"/>
        <w:ind w:firstLine="480" w:firstLineChars="200"/>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w:t>
      </w:r>
      <w:r>
        <w:rPr>
          <w:rFonts w:hint="eastAsia" w:ascii="宋体" w:hAnsi="宋体" w:eastAsia="宋体" w:cs="宋体"/>
          <w:color w:val="000000" w:themeColor="text1"/>
          <w:sz w:val="24"/>
          <w:highlight w:val="none"/>
          <w14:textFill>
            <w14:solidFill>
              <w14:schemeClr w14:val="tx1"/>
            </w14:solidFill>
          </w14:textFill>
        </w:rPr>
        <w:t>本项目信息发布媒体：</w:t>
      </w:r>
    </w:p>
    <w:p w14:paraId="29615ED4">
      <w:pPr>
        <w:pStyle w:val="9"/>
        <w:ind w:firstLine="480" w:firstLineChars="200"/>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桂林市政府采购网（zfcg.czj.guilin.gov.cn）</w:t>
      </w:r>
    </w:p>
    <w:p w14:paraId="5F746B75">
      <w:pPr>
        <w:pStyle w:val="9"/>
        <w:ind w:firstLine="480" w:firstLineChars="200"/>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广西壮族自治区政府采</w:t>
      </w:r>
      <w:r>
        <w:rPr>
          <w:rFonts w:hint="eastAsia" w:ascii="宋体" w:hAnsi="宋体" w:eastAsia="宋体" w:cs="宋体"/>
          <w:color w:val="000000" w:themeColor="text1"/>
          <w:sz w:val="24"/>
          <w:highlight w:val="none"/>
          <w14:textFill>
            <w14:solidFill>
              <w14:schemeClr w14:val="tx1"/>
            </w14:solidFill>
          </w14:textFill>
        </w:rPr>
        <w:t>购网（www.ccgp-guangxi.gov.cn</w:t>
      </w:r>
      <w:r>
        <w:rPr>
          <w:rFonts w:hint="eastAsia" w:ascii="宋体" w:hAnsi="宋体" w:eastAsia="宋体" w:cs="宋体"/>
          <w:color w:val="000000" w:themeColor="text1"/>
          <w:sz w:val="24"/>
          <w:highlight w:val="none"/>
          <w:lang w:eastAsia="zh-CN"/>
          <w14:textFill>
            <w14:solidFill>
              <w14:schemeClr w14:val="tx1"/>
            </w14:solidFill>
          </w14:textFill>
        </w:rPr>
        <w:t>）</w:t>
      </w:r>
    </w:p>
    <w:p w14:paraId="63E0F9EA">
      <w:pPr>
        <w:rPr>
          <w:rFonts w:hint="default"/>
          <w:color w:val="000000" w:themeColor="text1"/>
          <w:highlight w:val="none"/>
          <w:lang w:val="en-US"/>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 xml:space="preserve">    中国政府采购网（www.ccgp.gov.cn）</w:t>
      </w:r>
    </w:p>
    <w:p w14:paraId="5A13CDCD">
      <w:pPr>
        <w:pStyle w:val="30"/>
        <w:numPr>
          <w:ilvl w:val="0"/>
          <w:numId w:val="2"/>
        </w:numPr>
        <w:spacing w:line="400" w:lineRule="exact"/>
        <w:ind w:firstLine="48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磋商</w:t>
      </w:r>
      <w:r>
        <w:rPr>
          <w:rFonts w:hint="eastAsia" w:ascii="宋体" w:hAnsi="宋体" w:eastAsia="宋体" w:cs="宋体"/>
          <w:color w:val="000000" w:themeColor="text1"/>
          <w:highlight w:val="none"/>
          <w14:textFill>
            <w14:solidFill>
              <w14:schemeClr w14:val="tx1"/>
            </w14:solidFill>
          </w14:textFill>
        </w:rPr>
        <w:t>响应文件解密时间：截标时间后</w:t>
      </w:r>
      <w:r>
        <w:rPr>
          <w:rFonts w:hint="eastAsia" w:ascii="宋体" w:hAnsi="宋体" w:eastAsia="宋体" w:cs="宋体"/>
          <w:color w:val="000000" w:themeColor="text1"/>
          <w:highlight w:val="none"/>
          <w:u w:val="single"/>
          <w14:textFill>
            <w14:solidFill>
              <w14:schemeClr w14:val="tx1"/>
            </w14:solidFill>
          </w14:textFill>
        </w:rPr>
        <w:t>30</w:t>
      </w:r>
      <w:r>
        <w:rPr>
          <w:rFonts w:hint="eastAsia" w:ascii="宋体" w:hAnsi="宋体" w:eastAsia="宋体" w:cs="宋体"/>
          <w:color w:val="000000" w:themeColor="text1"/>
          <w:highlight w:val="none"/>
          <w14:textFill>
            <w14:solidFill>
              <w14:schemeClr w14:val="tx1"/>
            </w14:solidFill>
          </w14:textFill>
        </w:rPr>
        <w:t>分钟内（</w:t>
      </w:r>
      <w:r>
        <w:rPr>
          <w:rFonts w:hint="eastAsia" w:ascii="宋体" w:hAnsi="宋体" w:cs="宋体"/>
          <w:color w:val="000000" w:themeColor="text1"/>
          <w:highlight w:val="none"/>
          <w:u w:val="single"/>
          <w:lang w:eastAsia="zh-CN"/>
          <w14:textFill>
            <w14:solidFill>
              <w14:schemeClr w14:val="tx1"/>
            </w14:solidFill>
          </w14:textFill>
        </w:rPr>
        <w:t>2026年</w:t>
      </w:r>
      <w:r>
        <w:rPr>
          <w:rFonts w:hint="eastAsia" w:ascii="宋体" w:hAnsi="宋体" w:cs="宋体"/>
          <w:color w:val="000000" w:themeColor="text1"/>
          <w:highlight w:val="none"/>
          <w:u w:val="single"/>
          <w:lang w:val="en-US" w:eastAsia="zh-CN"/>
          <w14:textFill>
            <w14:solidFill>
              <w14:schemeClr w14:val="tx1"/>
            </w14:solidFill>
          </w14:textFill>
        </w:rPr>
        <w:t>4</w:t>
      </w:r>
      <w:r>
        <w:rPr>
          <w:rFonts w:hint="eastAsia" w:ascii="宋体" w:hAnsi="宋体" w:cs="宋体"/>
          <w:color w:val="000000" w:themeColor="text1"/>
          <w:highlight w:val="none"/>
          <w:u w:val="single"/>
          <w:lang w:eastAsia="zh-CN"/>
          <w14:textFill>
            <w14:solidFill>
              <w14:schemeClr w14:val="tx1"/>
            </w14:solidFill>
          </w14:textFill>
        </w:rPr>
        <w:t>月</w:t>
      </w:r>
      <w:r>
        <w:rPr>
          <w:rFonts w:hint="eastAsia" w:ascii="宋体" w:hAnsi="宋体" w:cs="宋体"/>
          <w:color w:val="000000" w:themeColor="text1"/>
          <w:highlight w:val="none"/>
          <w:u w:val="single"/>
          <w:lang w:val="en-US" w:eastAsia="zh-CN"/>
          <w14:textFill>
            <w14:solidFill>
              <w14:schemeClr w14:val="tx1"/>
            </w14:solidFill>
          </w14:textFill>
        </w:rPr>
        <w:t>23</w:t>
      </w:r>
      <w:r>
        <w:rPr>
          <w:rFonts w:hint="eastAsia" w:ascii="宋体" w:hAnsi="宋体" w:cs="宋体"/>
          <w:color w:val="000000" w:themeColor="text1"/>
          <w:highlight w:val="none"/>
          <w:u w:val="single"/>
          <w:lang w:eastAsia="zh-CN"/>
          <w14:textFill>
            <w14:solidFill>
              <w14:schemeClr w14:val="tx1"/>
            </w14:solidFill>
          </w14:textFill>
        </w:rPr>
        <w:t>日</w:t>
      </w:r>
      <w:r>
        <w:rPr>
          <w:rFonts w:hint="eastAsia" w:ascii="宋体" w:hAnsi="宋体" w:eastAsia="宋体" w:cs="宋体"/>
          <w:color w:val="000000" w:themeColor="text1"/>
          <w:highlight w:val="none"/>
          <w:u w:val="single"/>
          <w14:textFill>
            <w14:solidFill>
              <w14:schemeClr w14:val="tx1"/>
            </w14:solidFill>
          </w14:textFill>
        </w:rPr>
        <w:t>上午</w:t>
      </w:r>
      <w:r>
        <w:rPr>
          <w:rFonts w:hint="eastAsia" w:ascii="宋体" w:hAnsi="宋体" w:cs="宋体"/>
          <w:color w:val="000000" w:themeColor="text1"/>
          <w:highlight w:val="none"/>
          <w:u w:val="single"/>
          <w:lang w:val="en-US" w:eastAsia="zh-CN"/>
          <w14:textFill>
            <w14:solidFill>
              <w14:schemeClr w14:val="tx1"/>
            </w14:solidFill>
          </w14:textFill>
        </w:rPr>
        <w:t>9</w:t>
      </w:r>
      <w:r>
        <w:rPr>
          <w:rFonts w:hint="eastAsia" w:ascii="宋体" w:hAnsi="宋体" w:eastAsia="宋体" w:cs="宋体"/>
          <w:color w:val="000000" w:themeColor="text1"/>
          <w:highlight w:val="none"/>
          <w:u w:val="single"/>
          <w:lang w:val="en-US" w:eastAsia="zh-CN"/>
          <w14:textFill>
            <w14:solidFill>
              <w14:schemeClr w14:val="tx1"/>
            </w14:solidFill>
          </w14:textFill>
        </w:rPr>
        <w:t>时</w:t>
      </w:r>
      <w:r>
        <w:rPr>
          <w:rFonts w:hint="eastAsia" w:ascii="宋体" w:hAnsi="宋体" w:eastAsia="宋体" w:cs="宋体"/>
          <w:color w:val="000000" w:themeColor="text1"/>
          <w:highlight w:val="none"/>
          <w:u w:val="single"/>
          <w14:textFill>
            <w14:solidFill>
              <w14:schemeClr w14:val="tx1"/>
            </w14:solidFill>
          </w14:textFill>
        </w:rPr>
        <w:t>30</w:t>
      </w:r>
      <w:r>
        <w:rPr>
          <w:rFonts w:hint="eastAsia" w:ascii="宋体" w:hAnsi="宋体" w:eastAsia="宋体" w:cs="宋体"/>
          <w:color w:val="000000" w:themeColor="text1"/>
          <w:highlight w:val="none"/>
          <w:u w:val="single"/>
          <w:lang w:eastAsia="zh-CN"/>
          <w14:textFill>
            <w14:solidFill>
              <w14:schemeClr w14:val="tx1"/>
            </w14:solidFill>
          </w14:textFill>
        </w:rPr>
        <w:t>至</w:t>
      </w:r>
      <w:r>
        <w:rPr>
          <w:rFonts w:hint="eastAsia" w:ascii="宋体" w:hAnsi="宋体" w:eastAsia="宋体" w:cs="宋体"/>
          <w:color w:val="000000" w:themeColor="text1"/>
          <w:highlight w:val="none"/>
          <w:u w:val="single"/>
          <w:lang w:val="en-US" w:eastAsia="zh-CN"/>
          <w14:textFill>
            <w14:solidFill>
              <w14:schemeClr w14:val="tx1"/>
            </w14:solidFill>
          </w14:textFill>
        </w:rPr>
        <w:t>1</w:t>
      </w:r>
      <w:r>
        <w:rPr>
          <w:rFonts w:hint="eastAsia" w:ascii="宋体" w:hAnsi="宋体" w:cs="宋体"/>
          <w:color w:val="000000" w:themeColor="text1"/>
          <w:highlight w:val="none"/>
          <w:u w:val="single"/>
          <w:lang w:val="en-US" w:eastAsia="zh-CN"/>
          <w14:textFill>
            <w14:solidFill>
              <w14:schemeClr w14:val="tx1"/>
            </w14:solidFill>
          </w14:textFill>
        </w:rPr>
        <w:t>0</w:t>
      </w:r>
      <w:r>
        <w:rPr>
          <w:rFonts w:hint="eastAsia" w:ascii="宋体" w:hAnsi="宋体" w:eastAsia="宋体" w:cs="宋体"/>
          <w:color w:val="000000" w:themeColor="text1"/>
          <w:highlight w:val="none"/>
          <w:u w:val="single"/>
          <w:lang w:val="en-US" w:eastAsia="zh-CN"/>
          <w14:textFill>
            <w14:solidFill>
              <w14:schemeClr w14:val="tx1"/>
            </w14:solidFill>
          </w14:textFill>
        </w:rPr>
        <w:t>时00分</w:t>
      </w:r>
      <w:r>
        <w:rPr>
          <w:rFonts w:hint="eastAsia" w:ascii="宋体" w:hAnsi="宋体" w:eastAsia="宋体" w:cs="宋体"/>
          <w:color w:val="000000" w:themeColor="text1"/>
          <w:highlight w:val="none"/>
          <w:lang w:val="en-US" w:eastAsia="zh-CN"/>
          <w14:textFill>
            <w14:solidFill>
              <w14:schemeClr w14:val="tx1"/>
            </w14:solidFill>
          </w14:textFill>
        </w:rPr>
        <w:t>)</w:t>
      </w:r>
      <w:r>
        <w:rPr>
          <w:rFonts w:hint="eastAsia" w:ascii="宋体" w:hAnsi="宋体" w:eastAsia="宋体" w:cs="宋体"/>
          <w:color w:val="000000" w:themeColor="text1"/>
          <w:highlight w:val="none"/>
          <w:lang w:eastAsia="zh-CN"/>
          <w14:textFill>
            <w14:solidFill>
              <w14:schemeClr w14:val="tx1"/>
            </w14:solidFill>
          </w14:textFill>
        </w:rPr>
        <w:t>磋商</w:t>
      </w:r>
      <w:r>
        <w:rPr>
          <w:rFonts w:hint="eastAsia" w:ascii="宋体" w:hAnsi="宋体" w:eastAsia="宋体" w:cs="宋体"/>
          <w:color w:val="000000" w:themeColor="text1"/>
          <w:highlight w:val="none"/>
          <w14:textFill>
            <w14:solidFill>
              <w14:schemeClr w14:val="tx1"/>
            </w14:solidFill>
          </w14:textFill>
        </w:rPr>
        <w:t>供应商可以登录</w:t>
      </w:r>
      <w:r>
        <w:rPr>
          <w:rFonts w:hint="eastAsia" w:ascii="宋体" w:hAnsi="宋体" w:cs="宋体"/>
          <w:color w:val="000000" w:themeColor="text1"/>
          <w:highlight w:val="none"/>
          <w:lang w:eastAsia="zh-CN"/>
          <w14:textFill>
            <w14:solidFill>
              <w14:schemeClr w14:val="tx1"/>
            </w14:solidFill>
          </w14:textFill>
        </w:rPr>
        <w:t>广西政府采购云平台</w:t>
      </w:r>
      <w:r>
        <w:rPr>
          <w:rFonts w:hint="eastAsia" w:ascii="宋体" w:hAnsi="宋体" w:eastAsia="宋体" w:cs="宋体"/>
          <w:color w:val="000000" w:themeColor="text1"/>
          <w:highlight w:val="none"/>
          <w14:textFill>
            <w14:solidFill>
              <w14:schemeClr w14:val="tx1"/>
            </w14:solidFill>
          </w14:textFill>
        </w:rPr>
        <w:t>，用“项目采购-开标评标”功能进行解密</w:t>
      </w:r>
      <w:r>
        <w:rPr>
          <w:rFonts w:hint="eastAsia" w:ascii="宋体" w:hAnsi="宋体" w:eastAsia="宋体" w:cs="宋体"/>
          <w:color w:val="000000" w:themeColor="text1"/>
          <w:highlight w:val="none"/>
          <w:lang w:val="en-US" w:eastAsia="zh-CN"/>
          <w14:textFill>
            <w14:solidFill>
              <w14:schemeClr w14:val="tx1"/>
            </w14:solidFill>
          </w14:textFill>
        </w:rPr>
        <w:t>电子</w:t>
      </w:r>
      <w:r>
        <w:rPr>
          <w:rFonts w:hint="eastAsia" w:ascii="宋体" w:hAnsi="宋体" w:eastAsia="宋体" w:cs="宋体"/>
          <w:color w:val="000000" w:themeColor="text1"/>
          <w:highlight w:val="none"/>
          <w:lang w:eastAsia="zh-CN"/>
          <w14:textFill>
            <w14:solidFill>
              <w14:schemeClr w14:val="tx1"/>
            </w14:solidFill>
          </w14:textFill>
        </w:rPr>
        <w:t>磋商</w:t>
      </w:r>
      <w:r>
        <w:rPr>
          <w:rFonts w:hint="eastAsia" w:ascii="宋体" w:hAnsi="宋体" w:eastAsia="宋体" w:cs="宋体"/>
          <w:color w:val="000000" w:themeColor="text1"/>
          <w:highlight w:val="none"/>
          <w:lang w:val="en-US" w:eastAsia="zh-CN"/>
          <w14:textFill>
            <w14:solidFill>
              <w14:schemeClr w14:val="tx1"/>
            </w14:solidFill>
          </w14:textFill>
        </w:rPr>
        <w:t>响应</w:t>
      </w:r>
      <w:r>
        <w:rPr>
          <w:rFonts w:hint="eastAsia" w:ascii="宋体" w:hAnsi="宋体" w:eastAsia="宋体" w:cs="宋体"/>
          <w:color w:val="000000" w:themeColor="text1"/>
          <w:highlight w:val="none"/>
          <w14:textFill>
            <w14:solidFill>
              <w14:schemeClr w14:val="tx1"/>
            </w14:solidFill>
          </w14:textFill>
        </w:rPr>
        <w:t>文件。</w:t>
      </w:r>
    </w:p>
    <w:p w14:paraId="19B03638">
      <w:pPr>
        <w:pStyle w:val="30"/>
        <w:numPr>
          <w:ilvl w:val="0"/>
          <w:numId w:val="0"/>
        </w:numPr>
        <w:spacing w:line="400" w:lineRule="exact"/>
        <w:ind w:firstLine="480" w:firstLineChars="200"/>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注：响应文件网上递交截止时间后，各供应商须在解密时限内对上传广西政府采购云平台的响应文件进行解密，所有供应商在规定的解密时限内解密完成或解密时限结束后，我中心开启已解密的响应文件。供应商超过解密时限未解密的，系统默认自动放弃，造成响应无效的后果由供应商自行承担</w:t>
      </w:r>
      <w:r>
        <w:rPr>
          <w:rFonts w:hint="eastAsia" w:ascii="宋体" w:hAnsi="宋体" w:cs="宋体"/>
          <w:b/>
          <w:bCs/>
          <w:color w:val="000000" w:themeColor="text1"/>
          <w:kern w:val="2"/>
          <w:sz w:val="24"/>
          <w:szCs w:val="24"/>
          <w:highlight w:val="none"/>
          <w:lang w:val="en-US" w:eastAsia="zh-CN" w:bidi="ar-SA"/>
          <w14:textFill>
            <w14:solidFill>
              <w14:schemeClr w14:val="tx1"/>
            </w14:solidFill>
          </w14:textFill>
        </w:rPr>
        <w:t>（解密响应文件后，30分钟内在线签字确认，超过时间没有在线签字确认的系统将自动视为供应商认可）</w:t>
      </w: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w:t>
      </w:r>
    </w:p>
    <w:p w14:paraId="7AA5B47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八、在线投标响应（电子投标）说明</w:t>
      </w:r>
    </w:p>
    <w:p w14:paraId="61B297F5">
      <w:p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1.本项目通过</w:t>
      </w:r>
      <w:r>
        <w:rPr>
          <w:rFonts w:hint="eastAsia" w:ascii="宋体" w:hAnsi="宋体" w:cs="宋体"/>
          <w:color w:val="000000" w:themeColor="text1"/>
          <w:sz w:val="24"/>
          <w:highlight w:val="none"/>
          <w:lang w:eastAsia="zh-CN"/>
          <w14:textFill>
            <w14:solidFill>
              <w14:schemeClr w14:val="tx1"/>
            </w14:solidFill>
          </w14:textFill>
        </w:rPr>
        <w:t>广西政府采购云平台</w:t>
      </w:r>
      <w:r>
        <w:rPr>
          <w:rFonts w:hint="eastAsia" w:ascii="宋体" w:hAnsi="宋体" w:eastAsia="宋体" w:cs="宋体"/>
          <w:color w:val="000000" w:themeColor="text1"/>
          <w:sz w:val="24"/>
          <w:highlight w:val="none"/>
          <w14:textFill>
            <w14:solidFill>
              <w14:schemeClr w14:val="tx1"/>
            </w14:solidFill>
          </w14:textFill>
        </w:rPr>
        <w:t>实行在线投标响应（电子投标），供应商需要先安装“</w:t>
      </w:r>
      <w:r>
        <w:rPr>
          <w:rFonts w:hint="eastAsia" w:ascii="宋体" w:hAnsi="宋体" w:cs="宋体"/>
          <w:color w:val="000000" w:themeColor="text1"/>
          <w:sz w:val="24"/>
          <w:highlight w:val="none"/>
          <w:lang w:eastAsia="zh-CN"/>
          <w14:textFill>
            <w14:solidFill>
              <w14:schemeClr w14:val="tx1"/>
            </w14:solidFill>
          </w14:textFill>
        </w:rPr>
        <w:t>广西政府采购云平台</w:t>
      </w:r>
      <w:r>
        <w:rPr>
          <w:rFonts w:hint="eastAsia" w:ascii="宋体" w:hAnsi="宋体" w:eastAsia="宋体" w:cs="宋体"/>
          <w:color w:val="000000" w:themeColor="text1"/>
          <w:sz w:val="24"/>
          <w:highlight w:val="none"/>
          <w14:textFill>
            <w14:solidFill>
              <w14:schemeClr w14:val="tx1"/>
            </w14:solidFill>
          </w14:textFill>
        </w:rPr>
        <w:t>电子交易客户端”，并按照本</w:t>
      </w:r>
      <w:r>
        <w:rPr>
          <w:rFonts w:hint="eastAsia" w:ascii="宋体" w:hAnsi="宋体" w:eastAsia="宋体" w:cs="宋体"/>
          <w:color w:val="000000" w:themeColor="text1"/>
          <w:sz w:val="24"/>
          <w:highlight w:val="none"/>
          <w:lang w:eastAsia="zh-CN"/>
          <w14:textFill>
            <w14:solidFill>
              <w14:schemeClr w14:val="tx1"/>
            </w14:solidFill>
          </w14:textFill>
        </w:rPr>
        <w:t>磋商</w:t>
      </w:r>
      <w:r>
        <w:rPr>
          <w:rFonts w:hint="eastAsia" w:ascii="宋体" w:hAnsi="宋体" w:eastAsia="宋体" w:cs="宋体"/>
          <w:color w:val="000000" w:themeColor="text1"/>
          <w:sz w:val="24"/>
          <w:highlight w:val="none"/>
          <w14:textFill>
            <w14:solidFill>
              <w14:schemeClr w14:val="tx1"/>
            </w14:solidFill>
          </w14:textFill>
        </w:rPr>
        <w:t>文件和</w:t>
      </w:r>
      <w:r>
        <w:rPr>
          <w:rFonts w:hint="eastAsia" w:ascii="宋体" w:hAnsi="宋体" w:cs="宋体"/>
          <w:color w:val="000000" w:themeColor="text1"/>
          <w:sz w:val="24"/>
          <w:highlight w:val="none"/>
          <w:lang w:eastAsia="zh-CN"/>
          <w14:textFill>
            <w14:solidFill>
              <w14:schemeClr w14:val="tx1"/>
            </w14:solidFill>
          </w14:textFill>
        </w:rPr>
        <w:t>广西政府采购云平台</w:t>
      </w:r>
      <w:r>
        <w:rPr>
          <w:rFonts w:hint="eastAsia" w:ascii="宋体" w:hAnsi="宋体" w:eastAsia="宋体" w:cs="宋体"/>
          <w:color w:val="000000" w:themeColor="text1"/>
          <w:sz w:val="24"/>
          <w:highlight w:val="none"/>
          <w14:textFill>
            <w14:solidFill>
              <w14:schemeClr w14:val="tx1"/>
            </w14:solidFill>
          </w14:textFill>
        </w:rPr>
        <w:t>的要求，通过“</w:t>
      </w:r>
      <w:r>
        <w:rPr>
          <w:rFonts w:hint="eastAsia" w:ascii="宋体" w:hAnsi="宋体" w:cs="宋体"/>
          <w:color w:val="000000" w:themeColor="text1"/>
          <w:sz w:val="24"/>
          <w:highlight w:val="none"/>
          <w:lang w:eastAsia="zh-CN"/>
          <w14:textFill>
            <w14:solidFill>
              <w14:schemeClr w14:val="tx1"/>
            </w14:solidFill>
          </w14:textFill>
        </w:rPr>
        <w:t>广西政府采购云平台</w:t>
      </w:r>
      <w:r>
        <w:rPr>
          <w:rFonts w:hint="eastAsia" w:ascii="宋体" w:hAnsi="宋体" w:eastAsia="宋体" w:cs="宋体"/>
          <w:color w:val="000000" w:themeColor="text1"/>
          <w:sz w:val="24"/>
          <w:highlight w:val="none"/>
          <w14:textFill>
            <w14:solidFill>
              <w14:schemeClr w14:val="tx1"/>
            </w14:solidFill>
          </w14:textFill>
        </w:rPr>
        <w:t>电子交易客户端”编制并加密响应文件。供应商未按规定编制并加密的响应文件，</w:t>
      </w:r>
      <w:r>
        <w:rPr>
          <w:rFonts w:hint="eastAsia" w:ascii="宋体" w:hAnsi="宋体" w:cs="宋体"/>
          <w:color w:val="000000" w:themeColor="text1"/>
          <w:sz w:val="24"/>
          <w:highlight w:val="none"/>
          <w:lang w:eastAsia="zh-CN"/>
          <w14:textFill>
            <w14:solidFill>
              <w14:schemeClr w14:val="tx1"/>
            </w14:solidFill>
          </w14:textFill>
        </w:rPr>
        <w:t>广西政府采购云平台</w:t>
      </w:r>
      <w:r>
        <w:rPr>
          <w:rFonts w:hint="eastAsia" w:ascii="宋体" w:hAnsi="宋体" w:eastAsia="宋体" w:cs="宋体"/>
          <w:color w:val="000000" w:themeColor="text1"/>
          <w:sz w:val="24"/>
          <w:highlight w:val="none"/>
          <w14:textFill>
            <w14:solidFill>
              <w14:schemeClr w14:val="tx1"/>
            </w14:solidFill>
          </w14:textFill>
        </w:rPr>
        <w:t>将予以拒收。</w:t>
      </w:r>
    </w:p>
    <w:p w14:paraId="063795C7">
      <w:pPr>
        <w:pStyle w:val="30"/>
        <w:spacing w:line="400" w:lineRule="exact"/>
        <w:ind w:firstLine="48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cs="宋体"/>
          <w:color w:val="000000" w:themeColor="text1"/>
          <w:sz w:val="24"/>
          <w:highlight w:val="none"/>
          <w:lang w:eastAsia="zh-CN"/>
          <w14:textFill>
            <w14:solidFill>
              <w14:schemeClr w14:val="tx1"/>
            </w14:solidFill>
          </w14:textFill>
        </w:rPr>
        <w:t>广西政府采购云平台</w:t>
      </w:r>
      <w:r>
        <w:rPr>
          <w:rFonts w:hint="eastAsia" w:ascii="宋体" w:hAnsi="宋体" w:eastAsia="宋体" w:cs="宋体"/>
          <w:color w:val="000000" w:themeColor="text1"/>
          <w:highlight w:val="none"/>
          <w14:textFill>
            <w14:solidFill>
              <w14:schemeClr w14:val="tx1"/>
            </w14:solidFill>
          </w14:textFill>
        </w:rPr>
        <w:t>电子交易客户端”请自行前往广西政府采购网下载并安装</w:t>
      </w:r>
      <w:r>
        <w:rPr>
          <w:rFonts w:hint="eastAsia" w:ascii="宋体" w:hAnsi="宋体" w:cs="宋体"/>
          <w:color w:val="000000" w:themeColor="text1"/>
          <w:highlight w:val="none"/>
          <w:lang w:val="en-US" w:eastAsia="zh-CN"/>
          <w14:textFill>
            <w14:solidFill>
              <w14:schemeClr w14:val="tx1"/>
            </w14:solidFill>
          </w14:textFill>
        </w:rPr>
        <w:t>,</w:t>
      </w:r>
      <w:r>
        <w:rPr>
          <w:rFonts w:hint="eastAsia" w:ascii="宋体" w:hAnsi="宋体" w:eastAsia="宋体" w:cs="宋体"/>
          <w:color w:val="000000" w:themeColor="text1"/>
          <w:highlight w:val="none"/>
          <w14:textFill>
            <w14:solidFill>
              <w14:schemeClr w14:val="tx1"/>
            </w14:solidFill>
          </w14:textFill>
        </w:rPr>
        <w:t>电子投标具体操作流程参考《政府采购项目电子交易管理操作指南-供应商》；在使用</w:t>
      </w:r>
      <w:r>
        <w:rPr>
          <w:rFonts w:hint="eastAsia" w:ascii="宋体" w:hAnsi="宋体" w:cs="宋体"/>
          <w:color w:val="000000" w:themeColor="text1"/>
          <w:sz w:val="24"/>
          <w:highlight w:val="none"/>
          <w:lang w:eastAsia="zh-CN"/>
          <w14:textFill>
            <w14:solidFill>
              <w14:schemeClr w14:val="tx1"/>
            </w14:solidFill>
          </w14:textFill>
        </w:rPr>
        <w:t>广西政府采购云平台</w:t>
      </w:r>
      <w:r>
        <w:rPr>
          <w:rFonts w:hint="eastAsia" w:ascii="宋体" w:hAnsi="宋体" w:eastAsia="宋体" w:cs="宋体"/>
          <w:color w:val="000000" w:themeColor="text1"/>
          <w:highlight w:val="none"/>
          <w14:textFill>
            <w14:solidFill>
              <w14:schemeClr w14:val="tx1"/>
            </w14:solidFill>
          </w14:textFill>
        </w:rPr>
        <w:t>投标客户端时，建议使用WIN7及以上操作系统,通过</w:t>
      </w:r>
      <w:r>
        <w:rPr>
          <w:rFonts w:hint="eastAsia" w:ascii="宋体" w:hAnsi="宋体" w:cs="宋体"/>
          <w:color w:val="000000" w:themeColor="text1"/>
          <w:highlight w:val="none"/>
          <w:lang w:eastAsia="zh-CN"/>
          <w14:textFill>
            <w14:solidFill>
              <w14:schemeClr w14:val="tx1"/>
            </w14:solidFill>
          </w14:textFill>
        </w:rPr>
        <w:t>广西政府采购云平台</w:t>
      </w:r>
      <w:r>
        <w:rPr>
          <w:rFonts w:hint="eastAsia" w:ascii="宋体" w:hAnsi="宋体" w:eastAsia="宋体" w:cs="宋体"/>
          <w:color w:val="000000" w:themeColor="text1"/>
          <w:highlight w:val="none"/>
          <w14:textFill>
            <w14:solidFill>
              <w14:schemeClr w14:val="tx1"/>
            </w14:solidFill>
          </w14:textFill>
        </w:rPr>
        <w:t>参与在线投标时如遇平台技术问题详询</w:t>
      </w:r>
      <w:r>
        <w:rPr>
          <w:rFonts w:hint="eastAsia" w:ascii="宋体" w:hAnsi="宋体" w:cs="宋体"/>
          <w:color w:val="000000" w:themeColor="text1"/>
          <w:highlight w:val="none"/>
          <w:lang w:eastAsia="zh-CN"/>
          <w14:textFill>
            <w14:solidFill>
              <w14:schemeClr w14:val="tx1"/>
            </w14:solidFill>
          </w14:textFill>
        </w:rPr>
        <w:t>95763</w:t>
      </w:r>
      <w:r>
        <w:rPr>
          <w:rFonts w:hint="eastAsia" w:ascii="宋体" w:hAnsi="宋体" w:eastAsia="宋体" w:cs="宋体"/>
          <w:color w:val="000000" w:themeColor="text1"/>
          <w:highlight w:val="none"/>
          <w14:textFill>
            <w14:solidFill>
              <w14:schemeClr w14:val="tx1"/>
            </w14:solidFill>
          </w14:textFill>
        </w:rPr>
        <w:t>。</w:t>
      </w:r>
    </w:p>
    <w:p w14:paraId="5746B649">
      <w:pPr>
        <w:spacing w:line="400" w:lineRule="exact"/>
        <w:ind w:firstLine="480" w:firstLineChars="200"/>
        <w:rPr>
          <w:rFonts w:hint="eastAsia" w:ascii="宋体" w:hAnsi="宋体" w:eastAsia="宋体" w:cs="宋体"/>
          <w:b/>
          <w:bCs/>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2.为确保网上操作合法、有效和安全，</w:t>
      </w:r>
      <w:r>
        <w:rPr>
          <w:rFonts w:hint="eastAsia" w:ascii="宋体" w:hAnsi="宋体" w:eastAsia="宋体" w:cs="宋体"/>
          <w:color w:val="000000" w:themeColor="text1"/>
          <w:sz w:val="24"/>
          <w:highlight w:val="none"/>
          <w:lang w:eastAsia="zh-CN"/>
          <w14:textFill>
            <w14:solidFill>
              <w14:schemeClr w14:val="tx1"/>
            </w14:solidFill>
          </w14:textFill>
        </w:rPr>
        <w:t>磋商</w:t>
      </w:r>
      <w:r>
        <w:rPr>
          <w:rFonts w:hint="eastAsia" w:ascii="宋体" w:hAnsi="宋体" w:eastAsia="宋体" w:cs="宋体"/>
          <w:color w:val="000000" w:themeColor="text1"/>
          <w:sz w:val="24"/>
          <w:highlight w:val="none"/>
          <w14:textFill>
            <w14:solidFill>
              <w14:schemeClr w14:val="tx1"/>
            </w14:solidFill>
          </w14:textFill>
        </w:rPr>
        <w:t>供应商应当在</w:t>
      </w:r>
      <w:r>
        <w:rPr>
          <w:rFonts w:hint="eastAsia" w:ascii="宋体" w:hAnsi="宋体" w:eastAsia="宋体" w:cs="宋体"/>
          <w:color w:val="000000" w:themeColor="text1"/>
          <w:sz w:val="24"/>
          <w:highlight w:val="none"/>
          <w:lang w:eastAsia="zh-CN"/>
          <w14:textFill>
            <w14:solidFill>
              <w14:schemeClr w14:val="tx1"/>
            </w14:solidFill>
          </w14:textFill>
        </w:rPr>
        <w:t>磋商</w:t>
      </w:r>
      <w:r>
        <w:rPr>
          <w:rFonts w:hint="eastAsia" w:ascii="宋体" w:hAnsi="宋体" w:eastAsia="宋体" w:cs="宋体"/>
          <w:color w:val="000000" w:themeColor="text1"/>
          <w:sz w:val="24"/>
          <w:highlight w:val="none"/>
          <w14:textFill>
            <w14:solidFill>
              <w14:schemeClr w14:val="tx1"/>
            </w14:solidFill>
          </w14:textFill>
        </w:rPr>
        <w:t>截止时间前完成在“</w:t>
      </w:r>
      <w:r>
        <w:rPr>
          <w:rFonts w:hint="eastAsia" w:ascii="宋体" w:hAnsi="宋体" w:eastAsia="宋体" w:cs="宋体"/>
          <w:color w:val="000000" w:themeColor="text1"/>
          <w:sz w:val="24"/>
          <w:highlight w:val="none"/>
          <w:lang w:eastAsia="zh-CN"/>
          <w14:textFill>
            <w14:solidFill>
              <w14:schemeClr w14:val="tx1"/>
            </w14:solidFill>
          </w14:textFill>
        </w:rPr>
        <w:t>广西政府采购云平台</w:t>
      </w:r>
      <w:r>
        <w:rPr>
          <w:rFonts w:hint="eastAsia" w:ascii="宋体" w:hAnsi="宋体" w:eastAsia="宋体" w:cs="宋体"/>
          <w:color w:val="000000" w:themeColor="text1"/>
          <w:sz w:val="24"/>
          <w:highlight w:val="none"/>
          <w14:textFill>
            <w14:solidFill>
              <w14:schemeClr w14:val="tx1"/>
            </w14:solidFill>
          </w14:textFill>
        </w:rPr>
        <w:t>”的身份认证，确保在电子投标过程中能够对相关数据电文进行加密和使用电子签章。使用“</w:t>
      </w:r>
      <w:r>
        <w:rPr>
          <w:rFonts w:hint="eastAsia" w:ascii="宋体" w:hAnsi="宋体" w:eastAsia="宋体" w:cs="宋体"/>
          <w:color w:val="000000" w:themeColor="text1"/>
          <w:sz w:val="24"/>
          <w:highlight w:val="none"/>
          <w:lang w:eastAsia="zh-CN"/>
          <w14:textFill>
            <w14:solidFill>
              <w14:schemeClr w14:val="tx1"/>
            </w14:solidFill>
          </w14:textFill>
        </w:rPr>
        <w:t>广西政府采购云平台</w:t>
      </w:r>
      <w:r>
        <w:rPr>
          <w:rFonts w:hint="eastAsia" w:ascii="宋体" w:hAnsi="宋体" w:eastAsia="宋体" w:cs="宋体"/>
          <w:color w:val="000000" w:themeColor="text1"/>
          <w:sz w:val="24"/>
          <w:highlight w:val="none"/>
          <w14:textFill>
            <w14:solidFill>
              <w14:schemeClr w14:val="tx1"/>
            </w14:solidFill>
          </w14:textFill>
        </w:rPr>
        <w:t>电子交易客户端”需要提前申领CA数字证书，申领流程请自行前往</w:t>
      </w:r>
      <w:r>
        <w:rPr>
          <w:rFonts w:hint="eastAsia" w:ascii="宋体" w:hAnsi="宋体" w:cs="宋体"/>
          <w:color w:val="000000" w:themeColor="text1"/>
          <w:sz w:val="24"/>
          <w:highlight w:val="none"/>
          <w:lang w:eastAsia="zh-CN"/>
          <w14:textFill>
            <w14:solidFill>
              <w14:schemeClr w14:val="tx1"/>
            </w14:solidFill>
          </w14:textFill>
        </w:rPr>
        <w:t>广西政府采购云平台</w:t>
      </w:r>
      <w:r>
        <w:rPr>
          <w:rFonts w:hint="eastAsia" w:ascii="宋体" w:hAnsi="宋体" w:eastAsia="宋体" w:cs="宋体"/>
          <w:color w:val="000000" w:themeColor="text1"/>
          <w:sz w:val="24"/>
          <w:highlight w:val="none"/>
          <w14:textFill>
            <w14:solidFill>
              <w14:schemeClr w14:val="tx1"/>
            </w14:solidFill>
          </w14:textFill>
        </w:rPr>
        <w:t>网站进行查阅；</w:t>
      </w:r>
      <w:r>
        <w:rPr>
          <w:rFonts w:hint="eastAsia" w:ascii="宋体" w:hAnsi="宋体" w:eastAsia="宋体" w:cs="宋体"/>
          <w:b/>
          <w:bCs/>
          <w:color w:val="000000" w:themeColor="text1"/>
          <w:sz w:val="24"/>
          <w:highlight w:val="none"/>
          <w14:textFill>
            <w14:solidFill>
              <w14:schemeClr w14:val="tx1"/>
            </w14:solidFill>
          </w14:textFill>
        </w:rPr>
        <w:t>（完成CA数字证书办理预计一周左右，建议供应商获取</w:t>
      </w:r>
      <w:r>
        <w:rPr>
          <w:rFonts w:hint="eastAsia" w:ascii="宋体" w:hAnsi="宋体" w:eastAsia="宋体" w:cs="宋体"/>
          <w:b/>
          <w:bCs/>
          <w:color w:val="000000" w:themeColor="text1"/>
          <w:sz w:val="24"/>
          <w:highlight w:val="none"/>
          <w:lang w:eastAsia="zh-CN"/>
          <w14:textFill>
            <w14:solidFill>
              <w14:schemeClr w14:val="tx1"/>
            </w14:solidFill>
          </w14:textFill>
        </w:rPr>
        <w:t>磋商</w:t>
      </w:r>
      <w:r>
        <w:rPr>
          <w:rFonts w:hint="eastAsia" w:ascii="宋体" w:hAnsi="宋体" w:eastAsia="宋体" w:cs="宋体"/>
          <w:b/>
          <w:bCs/>
          <w:color w:val="000000" w:themeColor="text1"/>
          <w:sz w:val="24"/>
          <w:highlight w:val="none"/>
          <w14:textFill>
            <w14:solidFill>
              <w14:schemeClr w14:val="tx1"/>
            </w14:solidFill>
          </w14:textFill>
        </w:rPr>
        <w:t>文件后立即办理。）</w:t>
      </w:r>
    </w:p>
    <w:p w14:paraId="5E3A77DD">
      <w:p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3.</w:t>
      </w:r>
      <w:r>
        <w:rPr>
          <w:rFonts w:hint="eastAsia" w:ascii="宋体" w:hAnsi="宋体" w:eastAsia="宋体" w:cs="宋体"/>
          <w:color w:val="000000" w:themeColor="text1"/>
          <w:sz w:val="24"/>
          <w:highlight w:val="none"/>
          <w:lang w:eastAsia="zh-CN"/>
          <w14:textFill>
            <w14:solidFill>
              <w14:schemeClr w14:val="tx1"/>
            </w14:solidFill>
          </w14:textFill>
        </w:rPr>
        <w:t>磋商</w:t>
      </w:r>
      <w:r>
        <w:rPr>
          <w:rFonts w:hint="eastAsia" w:ascii="宋体" w:hAnsi="宋体" w:eastAsia="宋体" w:cs="宋体"/>
          <w:color w:val="000000" w:themeColor="text1"/>
          <w:sz w:val="24"/>
          <w:highlight w:val="none"/>
          <w14:textFill>
            <w14:solidFill>
              <w14:schemeClr w14:val="tx1"/>
            </w14:solidFill>
          </w14:textFill>
        </w:rPr>
        <w:t>供应商应当在</w:t>
      </w:r>
      <w:r>
        <w:rPr>
          <w:rFonts w:hint="eastAsia" w:ascii="宋体" w:hAnsi="宋体" w:eastAsia="宋体" w:cs="宋体"/>
          <w:color w:val="000000" w:themeColor="text1"/>
          <w:sz w:val="24"/>
          <w:highlight w:val="none"/>
          <w:lang w:eastAsia="zh-CN"/>
          <w14:textFill>
            <w14:solidFill>
              <w14:schemeClr w14:val="tx1"/>
            </w14:solidFill>
          </w14:textFill>
        </w:rPr>
        <w:t>磋商</w:t>
      </w:r>
      <w:r>
        <w:rPr>
          <w:rFonts w:hint="eastAsia" w:ascii="宋体" w:hAnsi="宋体" w:eastAsia="宋体" w:cs="宋体"/>
          <w:color w:val="000000" w:themeColor="text1"/>
          <w:sz w:val="24"/>
          <w:highlight w:val="none"/>
          <w14:textFill>
            <w14:solidFill>
              <w14:schemeClr w14:val="tx1"/>
            </w14:solidFill>
          </w14:textFill>
        </w:rPr>
        <w:t>截止时间前，将生成的“电子</w:t>
      </w:r>
      <w:r>
        <w:rPr>
          <w:rFonts w:hint="eastAsia" w:ascii="宋体" w:hAnsi="宋体" w:eastAsia="宋体" w:cs="宋体"/>
          <w:color w:val="000000" w:themeColor="text1"/>
          <w:sz w:val="24"/>
          <w:highlight w:val="none"/>
          <w:lang w:eastAsia="zh-CN"/>
          <w14:textFill>
            <w14:solidFill>
              <w14:schemeClr w14:val="tx1"/>
            </w14:solidFill>
          </w14:textFill>
        </w:rPr>
        <w:t>磋商</w:t>
      </w:r>
      <w:r>
        <w:rPr>
          <w:rFonts w:hint="eastAsia" w:ascii="宋体" w:hAnsi="宋体" w:eastAsia="宋体" w:cs="宋体"/>
          <w:color w:val="000000" w:themeColor="text1"/>
          <w:sz w:val="24"/>
          <w:highlight w:val="none"/>
          <w14:textFill>
            <w14:solidFill>
              <w14:schemeClr w14:val="tx1"/>
            </w14:solidFill>
          </w14:textFill>
        </w:rPr>
        <w:t>响应文件”上传递交至</w:t>
      </w:r>
      <w:r>
        <w:rPr>
          <w:rFonts w:hint="eastAsia" w:ascii="宋体" w:hAnsi="宋体" w:cs="宋体"/>
          <w:color w:val="000000" w:themeColor="text1"/>
          <w:sz w:val="24"/>
          <w:highlight w:val="none"/>
          <w:lang w:eastAsia="zh-CN"/>
          <w14:textFill>
            <w14:solidFill>
              <w14:schemeClr w14:val="tx1"/>
            </w14:solidFill>
          </w14:textFill>
        </w:rPr>
        <w:t>广西政府采购云平台</w:t>
      </w:r>
      <w:r>
        <w:rPr>
          <w:rFonts w:hint="eastAsia" w:ascii="宋体" w:hAnsi="宋体" w:eastAsia="宋体" w:cs="宋体"/>
          <w:color w:val="000000" w:themeColor="text1"/>
          <w:sz w:val="24"/>
          <w:highlight w:val="none"/>
          <w14:textFill>
            <w14:solidFill>
              <w14:schemeClr w14:val="tx1"/>
            </w14:solidFill>
          </w14:textFill>
        </w:rPr>
        <w:t>。</w:t>
      </w:r>
      <w:r>
        <w:rPr>
          <w:rFonts w:hint="eastAsia" w:ascii="宋体" w:hAnsi="宋体" w:eastAsia="宋体" w:cs="宋体"/>
          <w:color w:val="000000" w:themeColor="text1"/>
          <w:sz w:val="24"/>
          <w:highlight w:val="none"/>
          <w:lang w:val="en-US" w:eastAsia="zh-CN"/>
          <w14:textFill>
            <w14:solidFill>
              <w14:schemeClr w14:val="tx1"/>
            </w14:solidFill>
          </w14:textFill>
        </w:rPr>
        <w:t>响应文件递交</w:t>
      </w:r>
      <w:r>
        <w:rPr>
          <w:rFonts w:hint="eastAsia" w:ascii="宋体" w:hAnsi="宋体" w:eastAsia="宋体" w:cs="宋体"/>
          <w:color w:val="000000" w:themeColor="text1"/>
          <w:sz w:val="24"/>
          <w:highlight w:val="none"/>
          <w14:textFill>
            <w14:solidFill>
              <w14:schemeClr w14:val="tx1"/>
            </w14:solidFill>
          </w14:textFill>
        </w:rPr>
        <w:t>截止时间前可以撤回电子</w:t>
      </w:r>
      <w:r>
        <w:rPr>
          <w:rFonts w:hint="eastAsia" w:ascii="宋体" w:hAnsi="宋体" w:eastAsia="宋体" w:cs="宋体"/>
          <w:color w:val="000000" w:themeColor="text1"/>
          <w:sz w:val="24"/>
          <w:highlight w:val="none"/>
          <w:lang w:eastAsia="zh-CN"/>
          <w14:textFill>
            <w14:solidFill>
              <w14:schemeClr w14:val="tx1"/>
            </w14:solidFill>
          </w14:textFill>
        </w:rPr>
        <w:t>磋商</w:t>
      </w:r>
      <w:r>
        <w:rPr>
          <w:rFonts w:hint="eastAsia" w:ascii="宋体" w:hAnsi="宋体" w:eastAsia="宋体" w:cs="宋体"/>
          <w:color w:val="000000" w:themeColor="text1"/>
          <w:sz w:val="24"/>
          <w:highlight w:val="none"/>
          <w14:textFill>
            <w14:solidFill>
              <w14:schemeClr w14:val="tx1"/>
            </w14:solidFill>
          </w14:textFill>
        </w:rPr>
        <w:t>响应文件。补充或者修改电子</w:t>
      </w:r>
      <w:r>
        <w:rPr>
          <w:rFonts w:hint="eastAsia" w:ascii="宋体" w:hAnsi="宋体" w:eastAsia="宋体" w:cs="宋体"/>
          <w:color w:val="000000" w:themeColor="text1"/>
          <w:sz w:val="24"/>
          <w:highlight w:val="none"/>
          <w:lang w:eastAsia="zh-CN"/>
          <w14:textFill>
            <w14:solidFill>
              <w14:schemeClr w14:val="tx1"/>
            </w14:solidFill>
          </w14:textFill>
        </w:rPr>
        <w:t>磋商</w:t>
      </w:r>
      <w:r>
        <w:rPr>
          <w:rFonts w:hint="eastAsia" w:ascii="宋体" w:hAnsi="宋体" w:eastAsia="宋体" w:cs="宋体"/>
          <w:color w:val="000000" w:themeColor="text1"/>
          <w:sz w:val="24"/>
          <w:highlight w:val="none"/>
          <w14:textFill>
            <w14:solidFill>
              <w14:schemeClr w14:val="tx1"/>
            </w14:solidFill>
          </w14:textFill>
        </w:rPr>
        <w:t>响应文件的，应当先行撤回原文件，补充、修改后重新传输递交，</w:t>
      </w:r>
      <w:r>
        <w:rPr>
          <w:rFonts w:hint="eastAsia" w:ascii="宋体" w:hAnsi="宋体" w:eastAsia="宋体" w:cs="宋体"/>
          <w:color w:val="000000" w:themeColor="text1"/>
          <w:sz w:val="24"/>
          <w:highlight w:val="none"/>
          <w:lang w:eastAsia="zh-CN"/>
          <w14:textFill>
            <w14:solidFill>
              <w14:schemeClr w14:val="tx1"/>
            </w14:solidFill>
          </w14:textFill>
        </w:rPr>
        <w:t>磋商</w:t>
      </w:r>
      <w:r>
        <w:rPr>
          <w:rFonts w:hint="eastAsia" w:ascii="宋体" w:hAnsi="宋体" w:eastAsia="宋体" w:cs="宋体"/>
          <w:color w:val="000000" w:themeColor="text1"/>
          <w:sz w:val="24"/>
          <w:highlight w:val="none"/>
          <w:lang w:val="en-US" w:eastAsia="zh-CN"/>
          <w14:textFill>
            <w14:solidFill>
              <w14:schemeClr w14:val="tx1"/>
            </w14:solidFill>
          </w14:textFill>
        </w:rPr>
        <w:t>响应文件递交</w:t>
      </w:r>
      <w:r>
        <w:rPr>
          <w:rFonts w:hint="eastAsia" w:ascii="宋体" w:hAnsi="宋体" w:eastAsia="宋体" w:cs="宋体"/>
          <w:color w:val="000000" w:themeColor="text1"/>
          <w:sz w:val="24"/>
          <w:highlight w:val="none"/>
          <w14:textFill>
            <w14:solidFill>
              <w14:schemeClr w14:val="tx1"/>
            </w14:solidFill>
          </w14:textFill>
        </w:rPr>
        <w:t>截止时间前未完成传输的，视为撤回</w:t>
      </w:r>
      <w:r>
        <w:rPr>
          <w:rFonts w:hint="eastAsia" w:ascii="宋体" w:hAnsi="宋体" w:eastAsia="宋体" w:cs="宋体"/>
          <w:color w:val="000000" w:themeColor="text1"/>
          <w:sz w:val="24"/>
          <w:highlight w:val="none"/>
          <w:lang w:eastAsia="zh-CN"/>
          <w14:textFill>
            <w14:solidFill>
              <w14:schemeClr w14:val="tx1"/>
            </w14:solidFill>
          </w14:textFill>
        </w:rPr>
        <w:t>磋商</w:t>
      </w:r>
      <w:r>
        <w:rPr>
          <w:rFonts w:hint="eastAsia" w:ascii="宋体" w:hAnsi="宋体" w:eastAsia="宋体" w:cs="宋体"/>
          <w:color w:val="000000" w:themeColor="text1"/>
          <w:sz w:val="24"/>
          <w:highlight w:val="none"/>
          <w14:textFill>
            <w14:solidFill>
              <w14:schemeClr w14:val="tx1"/>
            </w14:solidFill>
          </w14:textFill>
        </w:rPr>
        <w:t>响应文件。</w:t>
      </w:r>
    </w:p>
    <w:p w14:paraId="2CD5E526">
      <w:pPr>
        <w:pStyle w:val="30"/>
        <w:spacing w:line="400" w:lineRule="exact"/>
        <w:ind w:firstLine="480" w:firstLineChars="200"/>
        <w:rPr>
          <w:rFonts w:hint="eastAsia" w:ascii="宋体" w:hAnsi="宋体" w:eastAsia="宋体" w:cs="宋体"/>
          <w:b/>
          <w:bCs/>
          <w:color w:val="000000" w:themeColor="text1"/>
          <w:sz w:val="24"/>
          <w:highlight w:val="none"/>
          <w:u w:val="none"/>
          <w:lang w:val="en-US" w:eastAsia="zh-CN"/>
          <w14:textFill>
            <w14:solidFill>
              <w14:schemeClr w14:val="tx1"/>
            </w14:solidFill>
          </w14:textFill>
        </w:rPr>
      </w:pPr>
      <w:r>
        <w:rPr>
          <w:rFonts w:hint="eastAsia" w:ascii="宋体" w:hAnsi="宋体" w:eastAsia="宋体" w:cs="宋体"/>
          <w:b/>
          <w:bCs/>
          <w:color w:val="000000" w:themeColor="text1"/>
          <w:sz w:val="24"/>
          <w:highlight w:val="none"/>
          <w:u w:val="none"/>
          <w:lang w:val="en-US" w:eastAsia="zh-CN"/>
          <w14:textFill>
            <w14:solidFill>
              <w14:schemeClr w14:val="tx1"/>
            </w14:solidFill>
          </w14:textFill>
        </w:rPr>
        <w:t>4.本项目需要磋商供应商代表在截标当天截标后，按磋商小组要求及时登陆</w:t>
      </w:r>
      <w:r>
        <w:rPr>
          <w:rFonts w:hint="eastAsia" w:ascii="宋体" w:hAnsi="宋体" w:cs="宋体"/>
          <w:b/>
          <w:bCs/>
          <w:color w:val="000000" w:themeColor="text1"/>
          <w:sz w:val="24"/>
          <w:highlight w:val="none"/>
          <w:u w:val="none"/>
          <w:lang w:val="en-US" w:eastAsia="zh-CN"/>
          <w14:textFill>
            <w14:solidFill>
              <w14:schemeClr w14:val="tx1"/>
            </w14:solidFill>
          </w14:textFill>
        </w:rPr>
        <w:t>广西政府采购云平台</w:t>
      </w:r>
      <w:r>
        <w:rPr>
          <w:rFonts w:hint="eastAsia" w:ascii="宋体" w:hAnsi="宋体" w:eastAsia="宋体" w:cs="宋体"/>
          <w:b/>
          <w:bCs/>
          <w:color w:val="000000" w:themeColor="text1"/>
          <w:sz w:val="24"/>
          <w:highlight w:val="none"/>
          <w:u w:val="none"/>
          <w:lang w:val="en-US" w:eastAsia="zh-CN"/>
          <w14:textFill>
            <w14:solidFill>
              <w14:schemeClr w14:val="tx1"/>
            </w14:solidFill>
          </w14:textFill>
        </w:rPr>
        <w:t>等候在线磋商及提交最后报价。</w:t>
      </w:r>
    </w:p>
    <w:p w14:paraId="070597F3">
      <w:pPr>
        <w:pStyle w:val="30"/>
        <w:spacing w:line="400" w:lineRule="exact"/>
        <w:ind w:firstLine="480" w:firstLineChars="200"/>
        <w:rPr>
          <w:rFonts w:hint="eastAsia" w:ascii="宋体" w:hAnsi="宋体" w:eastAsia="宋体" w:cs="宋体"/>
          <w:color w:val="000000" w:themeColor="text1"/>
          <w:sz w:val="24"/>
          <w:highlight w:val="none"/>
          <w:u w:val="none"/>
          <w:lang w:val="en-US" w:eastAsia="zh-CN"/>
          <w14:textFill>
            <w14:solidFill>
              <w14:schemeClr w14:val="tx1"/>
            </w14:solidFill>
          </w14:textFill>
        </w:rPr>
      </w:pPr>
      <w:r>
        <w:rPr>
          <w:rFonts w:hint="eastAsia" w:ascii="宋体" w:hAnsi="宋体" w:cs="宋体"/>
          <w:b/>
          <w:bCs/>
          <w:color w:val="000000" w:themeColor="text1"/>
          <w:sz w:val="24"/>
          <w:highlight w:val="none"/>
          <w:u w:val="none"/>
          <w:lang w:val="en-US" w:eastAsia="zh-CN"/>
          <w14:textFill>
            <w14:solidFill>
              <w14:schemeClr w14:val="tx1"/>
            </w14:solidFill>
          </w14:textFill>
        </w:rPr>
        <w:t>5</w:t>
      </w:r>
      <w:r>
        <w:rPr>
          <w:rFonts w:hint="eastAsia" w:ascii="宋体" w:hAnsi="宋体" w:eastAsia="宋体" w:cs="宋体"/>
          <w:b/>
          <w:bCs/>
          <w:color w:val="000000" w:themeColor="text1"/>
          <w:sz w:val="24"/>
          <w:highlight w:val="none"/>
          <w:u w:val="none"/>
          <w:lang w:val="en-US" w:eastAsia="zh-CN"/>
          <w14:textFill>
            <w14:solidFill>
              <w14:schemeClr w14:val="tx1"/>
            </w14:solidFill>
          </w14:textFill>
        </w:rPr>
        <w:t>.本采购项目为广西政府采购云平台全流程电子化操作，参与磋商的供应商需自备计算机和网络设备（设备需可视频通话和读取</w:t>
      </w:r>
      <w:r>
        <w:rPr>
          <w:rFonts w:hint="eastAsia" w:ascii="宋体" w:hAnsi="宋体" w:cs="宋体"/>
          <w:b/>
          <w:bCs/>
          <w:color w:val="000000" w:themeColor="text1"/>
          <w:sz w:val="24"/>
          <w:highlight w:val="none"/>
          <w:u w:val="none"/>
          <w:lang w:val="en-US" w:eastAsia="zh-CN"/>
          <w14:textFill>
            <w14:solidFill>
              <w14:schemeClr w14:val="tx1"/>
            </w14:solidFill>
          </w14:textFill>
        </w:rPr>
        <w:t>广西政府采购云平台</w:t>
      </w:r>
      <w:r>
        <w:rPr>
          <w:rFonts w:hint="eastAsia" w:ascii="宋体" w:hAnsi="宋体" w:eastAsia="宋体" w:cs="宋体"/>
          <w:b/>
          <w:bCs/>
          <w:color w:val="000000" w:themeColor="text1"/>
          <w:sz w:val="24"/>
          <w:highlight w:val="none"/>
          <w:u w:val="none"/>
          <w:lang w:val="en-US" w:eastAsia="zh-CN"/>
          <w14:textFill>
            <w14:solidFill>
              <w14:schemeClr w14:val="tx1"/>
            </w14:solidFill>
          </w14:textFill>
        </w:rPr>
        <w:t>CA数字证书），确保磋商过程顺利进行；因供应商自身设备或网络原因造成的一切后果，由供应商自行承担。</w:t>
      </w:r>
    </w:p>
    <w:p w14:paraId="3BA2717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eastAsia="zh-CN"/>
          <w14:textFill>
            <w14:solidFill>
              <w14:schemeClr w14:val="tx1"/>
            </w14:solidFill>
          </w14:textFill>
        </w:rPr>
        <w:t>九</w:t>
      </w:r>
      <w:r>
        <w:rPr>
          <w:rFonts w:hint="eastAsia" w:ascii="宋体" w:hAnsi="宋体" w:eastAsia="宋体" w:cs="宋体"/>
          <w:color w:val="000000" w:themeColor="text1"/>
          <w:sz w:val="24"/>
          <w:highlight w:val="none"/>
          <w14:textFill>
            <w14:solidFill>
              <w14:schemeClr w14:val="tx1"/>
            </w14:solidFill>
          </w14:textFill>
        </w:rPr>
        <w:t>、凡对本次采购提出询问，请按以下方式联系。</w:t>
      </w:r>
      <w:bookmarkEnd w:id="25"/>
      <w:bookmarkEnd w:id="26"/>
      <w:bookmarkEnd w:id="27"/>
      <w:bookmarkEnd w:id="28"/>
    </w:p>
    <w:p w14:paraId="601AD5A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bookmarkStart w:id="39" w:name="_Toc28359019"/>
      <w:bookmarkStart w:id="40" w:name="_Toc35393637"/>
      <w:bookmarkStart w:id="41" w:name="_Toc35393806"/>
      <w:bookmarkStart w:id="42" w:name="_Toc28359096"/>
      <w:r>
        <w:rPr>
          <w:rFonts w:hint="eastAsia" w:ascii="宋体" w:hAnsi="宋体" w:eastAsia="宋体" w:cs="宋体"/>
          <w:color w:val="000000" w:themeColor="text1"/>
          <w:sz w:val="24"/>
          <w:highlight w:val="none"/>
          <w14:textFill>
            <w14:solidFill>
              <w14:schemeClr w14:val="tx1"/>
            </w14:solidFill>
          </w14:textFill>
        </w:rPr>
        <w:t>1.采购人信息</w:t>
      </w:r>
      <w:bookmarkEnd w:id="39"/>
      <w:bookmarkEnd w:id="40"/>
      <w:bookmarkEnd w:id="41"/>
      <w:bookmarkEnd w:id="42"/>
    </w:p>
    <w:p w14:paraId="224B45C0">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left"/>
        <w:textAlignment w:val="auto"/>
        <w:rPr>
          <w:rFonts w:hint="eastAsia" w:ascii="宋体" w:hAnsi="宋体" w:eastAsia="宋体" w:cs="宋体"/>
          <w:color w:val="000000" w:themeColor="text1"/>
          <w:sz w:val="24"/>
          <w:highlight w:val="none"/>
          <w:u w:val="single"/>
          <w14:textFill>
            <w14:solidFill>
              <w14:schemeClr w14:val="tx1"/>
            </w14:solidFill>
          </w14:textFill>
        </w:rPr>
      </w:pPr>
      <w:bookmarkStart w:id="43" w:name="_Toc35393807"/>
      <w:bookmarkStart w:id="44" w:name="_Toc35393638"/>
      <w:bookmarkStart w:id="45" w:name="_Toc28359097"/>
      <w:bookmarkStart w:id="46" w:name="_Toc28359020"/>
      <w:r>
        <w:rPr>
          <w:rFonts w:hint="eastAsia" w:ascii="宋体" w:hAnsi="宋体" w:eastAsia="宋体" w:cs="宋体"/>
          <w:color w:val="000000" w:themeColor="text1"/>
          <w:sz w:val="24"/>
          <w:highlight w:val="none"/>
          <w14:textFill>
            <w14:solidFill>
              <w14:schemeClr w14:val="tx1"/>
            </w14:solidFill>
          </w14:textFill>
        </w:rPr>
        <w:t>名    称：</w:t>
      </w:r>
      <w:r>
        <w:rPr>
          <w:rFonts w:hint="eastAsia" w:ascii="宋体" w:hAnsi="宋体" w:cs="宋体"/>
          <w:color w:val="000000" w:themeColor="text1"/>
          <w:sz w:val="24"/>
          <w:highlight w:val="none"/>
          <w:u w:val="single"/>
          <w:lang w:eastAsia="zh-CN"/>
          <w14:textFill>
            <w14:solidFill>
              <w14:schemeClr w14:val="tx1"/>
            </w14:solidFill>
          </w14:textFill>
        </w:rPr>
        <w:t>桂林市教育科学研究所</w:t>
      </w:r>
    </w:p>
    <w:p w14:paraId="7DD7734D">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eastAsia="宋体" w:cs="宋体"/>
          <w:color w:val="000000" w:themeColor="text1"/>
          <w:sz w:val="24"/>
          <w:highlight w:val="none"/>
          <w:u w:val="singl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地    址：</w:t>
      </w:r>
      <w:r>
        <w:rPr>
          <w:rFonts w:hint="eastAsia" w:ascii="宋体" w:hAnsi="宋体" w:eastAsia="宋体" w:cs="宋体"/>
          <w:color w:val="000000" w:themeColor="text1"/>
          <w:sz w:val="24"/>
          <w:highlight w:val="none"/>
          <w:u w:val="single"/>
          <w14:textFill>
            <w14:solidFill>
              <w14:schemeClr w14:val="tx1"/>
            </w14:solidFill>
          </w14:textFill>
        </w:rPr>
        <w:t xml:space="preserve">　临桂区致远路2号 </w:t>
      </w:r>
    </w:p>
    <w:p w14:paraId="2C2C3DCE">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eastAsia="宋体" w:cs="宋体"/>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联系方式：</w:t>
      </w:r>
      <w:r>
        <w:rPr>
          <w:rFonts w:hint="eastAsia" w:ascii="宋体" w:hAnsi="宋体" w:eastAsia="宋体" w:cs="宋体"/>
          <w:color w:val="000000" w:themeColor="text1"/>
          <w:sz w:val="24"/>
          <w:highlight w:val="none"/>
          <w:u w:val="single"/>
          <w:lang w:eastAsia="zh-CN"/>
          <w14:textFill>
            <w14:solidFill>
              <w14:schemeClr w14:val="tx1"/>
            </w14:solidFill>
          </w14:textFill>
        </w:rPr>
        <w:t>　陈康丽</w:t>
      </w:r>
      <w:r>
        <w:rPr>
          <w:rFonts w:hint="eastAsia" w:ascii="宋体" w:hAnsi="宋体" w:eastAsia="宋体" w:cs="宋体"/>
          <w:color w:val="000000" w:themeColor="text1"/>
          <w:sz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highlight w:val="none"/>
          <w:u w:val="single"/>
          <w:lang w:eastAsia="zh-CN"/>
          <w14:textFill>
            <w14:solidFill>
              <w14:schemeClr w14:val="tx1"/>
            </w14:solidFill>
          </w14:textFill>
        </w:rPr>
        <w:t>0773</w:t>
      </w:r>
      <w:r>
        <w:rPr>
          <w:rFonts w:hint="eastAsia" w:ascii="宋体" w:hAnsi="宋体" w:eastAsia="宋体" w:cs="宋体"/>
          <w:color w:val="000000" w:themeColor="text1"/>
          <w:sz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highlight w:val="none"/>
          <w:u w:val="single"/>
          <w:lang w:eastAsia="zh-CN"/>
          <w14:textFill>
            <w14:solidFill>
              <w14:schemeClr w14:val="tx1"/>
            </w14:solidFill>
          </w14:textFill>
        </w:rPr>
        <w:t>2856203</w:t>
      </w:r>
    </w:p>
    <w:p w14:paraId="3C2A985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2.采购代理机构信息</w:t>
      </w:r>
      <w:bookmarkEnd w:id="43"/>
      <w:bookmarkEnd w:id="44"/>
      <w:bookmarkEnd w:id="45"/>
      <w:bookmarkEnd w:id="46"/>
    </w:p>
    <w:p w14:paraId="1211A716">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名    称：</w:t>
      </w:r>
      <w:r>
        <w:rPr>
          <w:rFonts w:hint="eastAsia" w:ascii="宋体" w:hAnsi="宋体" w:eastAsia="宋体" w:cs="宋体"/>
          <w:color w:val="000000" w:themeColor="text1"/>
          <w:sz w:val="24"/>
          <w:highlight w:val="none"/>
          <w:u w:val="single"/>
          <w14:textFill>
            <w14:solidFill>
              <w14:schemeClr w14:val="tx1"/>
            </w14:solidFill>
          </w14:textFill>
        </w:rPr>
        <w:t>桂林市政府集中采购中心</w:t>
      </w:r>
    </w:p>
    <w:p w14:paraId="76A708F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sz w:val="24"/>
          <w:highlight w:val="none"/>
          <w:u w:val="singl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地　　址：</w:t>
      </w:r>
      <w:r>
        <w:rPr>
          <w:rFonts w:hint="eastAsia" w:ascii="宋体" w:hAnsi="宋体" w:eastAsia="宋体" w:cs="宋体"/>
          <w:color w:val="000000" w:themeColor="text1"/>
          <w:sz w:val="24"/>
          <w:highlight w:val="none"/>
          <w:u w:val="single"/>
          <w14:textFill>
            <w14:solidFill>
              <w14:schemeClr w14:val="tx1"/>
            </w14:solidFill>
          </w14:textFill>
        </w:rPr>
        <w:t>桂林市临桂区西城中路69号创业大厦西辅楼5楼</w:t>
      </w:r>
    </w:p>
    <w:p w14:paraId="22745DC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宋体"/>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联系方式：</w:t>
      </w:r>
      <w:r>
        <w:rPr>
          <w:rFonts w:hint="eastAsia" w:ascii="宋体" w:hAnsi="宋体" w:eastAsia="宋体" w:cs="宋体"/>
          <w:color w:val="000000" w:themeColor="text1"/>
          <w:sz w:val="24"/>
          <w:highlight w:val="none"/>
          <w:u w:val="single"/>
          <w14:textFill>
            <w14:solidFill>
              <w14:schemeClr w14:val="tx1"/>
            </w14:solidFill>
          </w14:textFill>
        </w:rPr>
        <w:t>0773-5625</w:t>
      </w:r>
      <w:r>
        <w:rPr>
          <w:rFonts w:hint="eastAsia" w:ascii="宋体" w:hAnsi="宋体" w:eastAsia="宋体" w:cs="宋体"/>
          <w:color w:val="000000" w:themeColor="text1"/>
          <w:sz w:val="24"/>
          <w:highlight w:val="none"/>
          <w:u w:val="single"/>
          <w:lang w:val="en-US" w:eastAsia="zh-CN"/>
          <w14:textFill>
            <w14:solidFill>
              <w14:schemeClr w14:val="tx1"/>
            </w14:solidFill>
          </w14:textFill>
        </w:rPr>
        <w:t>1</w:t>
      </w:r>
      <w:r>
        <w:rPr>
          <w:rFonts w:hint="eastAsia" w:ascii="宋体" w:hAnsi="宋体" w:cs="宋体"/>
          <w:color w:val="000000" w:themeColor="text1"/>
          <w:sz w:val="24"/>
          <w:highlight w:val="none"/>
          <w:u w:val="single"/>
          <w:lang w:val="en-US" w:eastAsia="zh-CN"/>
          <w14:textFill>
            <w14:solidFill>
              <w14:schemeClr w14:val="tx1"/>
            </w14:solidFill>
          </w14:textFill>
        </w:rPr>
        <w:t>66</w:t>
      </w:r>
    </w:p>
    <w:p w14:paraId="7304822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bookmarkStart w:id="47" w:name="_Toc35393808"/>
      <w:bookmarkStart w:id="48" w:name="_Toc28359098"/>
      <w:bookmarkStart w:id="49" w:name="_Toc35393639"/>
      <w:bookmarkStart w:id="50" w:name="_Toc28359021"/>
      <w:r>
        <w:rPr>
          <w:rFonts w:hint="eastAsia" w:ascii="宋体" w:hAnsi="宋体" w:eastAsia="宋体" w:cs="宋体"/>
          <w:color w:val="000000" w:themeColor="text1"/>
          <w:sz w:val="24"/>
          <w:highlight w:val="none"/>
          <w14:textFill>
            <w14:solidFill>
              <w14:schemeClr w14:val="tx1"/>
            </w14:solidFill>
          </w14:textFill>
        </w:rPr>
        <w:t>3.项目联系方式</w:t>
      </w:r>
      <w:bookmarkEnd w:id="47"/>
      <w:bookmarkEnd w:id="48"/>
      <w:bookmarkEnd w:id="49"/>
      <w:bookmarkEnd w:id="50"/>
    </w:p>
    <w:p w14:paraId="707DEAAE">
      <w:pPr>
        <w:pStyle w:val="13"/>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项目联系人：</w:t>
      </w:r>
      <w:r>
        <w:rPr>
          <w:rFonts w:hint="eastAsia" w:hAnsi="宋体" w:cs="宋体"/>
          <w:color w:val="000000" w:themeColor="text1"/>
          <w:sz w:val="24"/>
          <w:szCs w:val="24"/>
          <w:highlight w:val="none"/>
          <w:u w:val="single"/>
          <w:lang w:val="en-US" w:eastAsia="zh-CN"/>
          <w14:textFill>
            <w14:solidFill>
              <w14:schemeClr w14:val="tx1"/>
            </w14:solidFill>
          </w14:textFill>
        </w:rPr>
        <w:t>黄华桥</w:t>
      </w:r>
    </w:p>
    <w:p w14:paraId="01B9085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宋体"/>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电　　话：</w:t>
      </w:r>
      <w:r>
        <w:rPr>
          <w:rFonts w:hint="eastAsia" w:ascii="宋体" w:hAnsi="宋体" w:cs="宋体"/>
          <w:color w:val="000000" w:themeColor="text1"/>
          <w:sz w:val="24"/>
          <w:highlight w:val="none"/>
          <w:u w:val="single"/>
          <w:lang w:eastAsia="zh-CN"/>
          <w14:textFill>
            <w14:solidFill>
              <w14:schemeClr w14:val="tx1"/>
            </w14:solidFill>
          </w14:textFill>
        </w:rPr>
        <w:t>0773-56251</w:t>
      </w:r>
      <w:r>
        <w:rPr>
          <w:rFonts w:hint="eastAsia" w:ascii="宋体" w:hAnsi="宋体" w:cs="宋体"/>
          <w:color w:val="000000" w:themeColor="text1"/>
          <w:sz w:val="24"/>
          <w:highlight w:val="none"/>
          <w:u w:val="single"/>
          <w:lang w:val="en-US" w:eastAsia="zh-CN"/>
          <w14:textFill>
            <w14:solidFill>
              <w14:schemeClr w14:val="tx1"/>
            </w14:solidFill>
          </w14:textFill>
        </w:rPr>
        <w:t>66</w:t>
      </w:r>
    </w:p>
    <w:p w14:paraId="5DF43DB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4.政府采购监督管理机构</w:t>
      </w:r>
    </w:p>
    <w:p w14:paraId="0534D7B2">
      <w:pPr>
        <w:spacing w:line="400" w:lineRule="exact"/>
        <w:ind w:firstLine="480" w:firstLineChars="200"/>
        <w:rPr>
          <w:rFonts w:hint="default" w:ascii="宋体" w:hAnsi="宋体" w:eastAsia="宋体" w:cs="宋体"/>
          <w:color w:val="000000" w:themeColor="text1"/>
          <w:sz w:val="24"/>
          <w:highlight w:val="none"/>
          <w:lang w:val="en-US"/>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名 称：</w:t>
      </w:r>
      <w:r>
        <w:rPr>
          <w:rFonts w:hint="eastAsia" w:ascii="宋体" w:hAnsi="宋体" w:cs="宋体"/>
          <w:color w:val="000000" w:themeColor="text1"/>
          <w:sz w:val="24"/>
          <w:highlight w:val="none"/>
          <w:u w:val="single"/>
          <w:lang w:val="en-US" w:eastAsia="zh-CN"/>
          <w14:textFill>
            <w14:solidFill>
              <w14:schemeClr w14:val="tx1"/>
            </w14:solidFill>
          </w14:textFill>
        </w:rPr>
        <w:t>桂林市财政局</w:t>
      </w:r>
    </w:p>
    <w:p w14:paraId="1911A78F">
      <w:pPr>
        <w:spacing w:line="400" w:lineRule="exact"/>
        <w:ind w:firstLine="480" w:firstLineChars="200"/>
        <w:rPr>
          <w:rFonts w:hint="default"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联系方式：</w:t>
      </w:r>
      <w:r>
        <w:rPr>
          <w:rFonts w:hint="eastAsia" w:ascii="宋体" w:hAnsi="宋体" w:cs="宋体"/>
          <w:color w:val="000000" w:themeColor="text1"/>
          <w:sz w:val="24"/>
          <w:highlight w:val="none"/>
          <w:u w:val="single"/>
          <w:lang w:eastAsia="zh-CN"/>
          <w14:textFill>
            <w14:solidFill>
              <w14:schemeClr w14:val="tx1"/>
            </w14:solidFill>
          </w14:textFill>
        </w:rPr>
        <w:t>0773-2862142</w:t>
      </w:r>
    </w:p>
    <w:p w14:paraId="749D779B">
      <w:pPr>
        <w:pStyle w:val="9"/>
        <w:spacing w:line="400" w:lineRule="exact"/>
        <w:ind w:firstLine="420" w:firstLineChars="200"/>
        <w:rPr>
          <w:rFonts w:hint="eastAsia" w:ascii="宋体" w:hAnsi="宋体" w:eastAsia="宋体" w:cs="宋体"/>
          <w:color w:val="000000" w:themeColor="text1"/>
          <w:highlight w:val="none"/>
          <w14:textFill>
            <w14:solidFill>
              <w14:schemeClr w14:val="tx1"/>
            </w14:solidFill>
          </w14:textFill>
        </w:rPr>
      </w:pPr>
    </w:p>
    <w:p w14:paraId="7DB099E6">
      <w:pPr>
        <w:pStyle w:val="9"/>
        <w:rPr>
          <w:rFonts w:hint="eastAsia" w:ascii="宋体" w:hAnsi="宋体" w:eastAsia="宋体" w:cs="宋体"/>
          <w:color w:val="000000" w:themeColor="text1"/>
          <w:highlight w:val="none"/>
          <w14:textFill>
            <w14:solidFill>
              <w14:schemeClr w14:val="tx1"/>
            </w14:solidFill>
          </w14:textFill>
        </w:rPr>
      </w:pPr>
    </w:p>
    <w:p w14:paraId="4A59A315">
      <w:pPr>
        <w:pStyle w:val="9"/>
        <w:rPr>
          <w:rFonts w:hint="eastAsia" w:ascii="宋体" w:hAnsi="宋体" w:eastAsia="宋体" w:cs="宋体"/>
          <w:color w:val="000000" w:themeColor="text1"/>
          <w:highlight w:val="none"/>
          <w14:textFill>
            <w14:solidFill>
              <w14:schemeClr w14:val="tx1"/>
            </w14:solidFill>
          </w14:textFill>
        </w:rPr>
      </w:pPr>
    </w:p>
    <w:p w14:paraId="172C99FB">
      <w:pPr>
        <w:pStyle w:val="9"/>
        <w:rPr>
          <w:rFonts w:hint="eastAsia" w:ascii="宋体" w:hAnsi="宋体" w:eastAsia="宋体" w:cs="宋体"/>
          <w:color w:val="000000" w:themeColor="text1"/>
          <w:highlight w:val="none"/>
          <w14:textFill>
            <w14:solidFill>
              <w14:schemeClr w14:val="tx1"/>
            </w14:solidFill>
          </w14:textFill>
        </w:rPr>
      </w:pPr>
    </w:p>
    <w:p w14:paraId="706F218E">
      <w:pPr>
        <w:pStyle w:val="9"/>
        <w:rPr>
          <w:rFonts w:hint="eastAsia" w:ascii="宋体" w:hAnsi="宋体" w:eastAsia="宋体" w:cs="宋体"/>
          <w:color w:val="000000" w:themeColor="text1"/>
          <w:highlight w:val="none"/>
          <w14:textFill>
            <w14:solidFill>
              <w14:schemeClr w14:val="tx1"/>
            </w14:solidFill>
          </w14:textFill>
        </w:rPr>
      </w:pPr>
    </w:p>
    <w:p w14:paraId="225D5051">
      <w:pPr>
        <w:pStyle w:val="9"/>
        <w:rPr>
          <w:rFonts w:hint="eastAsia" w:ascii="宋体" w:hAnsi="宋体" w:eastAsia="宋体" w:cs="宋体"/>
          <w:color w:val="000000" w:themeColor="text1"/>
          <w:highlight w:val="none"/>
          <w14:textFill>
            <w14:solidFill>
              <w14:schemeClr w14:val="tx1"/>
            </w14:solidFill>
          </w14:textFill>
        </w:rPr>
      </w:pPr>
    </w:p>
    <w:p w14:paraId="169D4FCD">
      <w:pPr>
        <w:pStyle w:val="9"/>
        <w:rPr>
          <w:rFonts w:hint="eastAsia" w:ascii="宋体" w:hAnsi="宋体" w:eastAsia="宋体" w:cs="宋体"/>
          <w:color w:val="000000" w:themeColor="text1"/>
          <w:highlight w:val="none"/>
          <w14:textFill>
            <w14:solidFill>
              <w14:schemeClr w14:val="tx1"/>
            </w14:solidFill>
          </w14:textFill>
        </w:rPr>
      </w:pPr>
    </w:p>
    <w:p w14:paraId="7BDDD292">
      <w:pPr>
        <w:rPr>
          <w:rFonts w:hint="eastAsia" w:ascii="宋体" w:hAnsi="宋体" w:eastAsia="宋体" w:cs="宋体"/>
          <w:color w:val="000000" w:themeColor="text1"/>
          <w:highlight w:val="none"/>
          <w14:textFill>
            <w14:solidFill>
              <w14:schemeClr w14:val="tx1"/>
            </w14:solidFill>
          </w14:textFill>
        </w:rPr>
      </w:pPr>
    </w:p>
    <w:p w14:paraId="0D34F60B">
      <w:pPr>
        <w:pStyle w:val="9"/>
        <w:rPr>
          <w:rFonts w:hint="eastAsia" w:ascii="宋体" w:hAnsi="宋体" w:eastAsia="宋体" w:cs="宋体"/>
          <w:color w:val="000000" w:themeColor="text1"/>
          <w:highlight w:val="none"/>
          <w14:textFill>
            <w14:solidFill>
              <w14:schemeClr w14:val="tx1"/>
            </w14:solidFill>
          </w14:textFill>
        </w:rPr>
      </w:pPr>
    </w:p>
    <w:p w14:paraId="1409674B">
      <w:pPr>
        <w:pStyle w:val="9"/>
        <w:rPr>
          <w:rFonts w:hint="eastAsia" w:ascii="宋体" w:hAnsi="宋体" w:eastAsia="宋体" w:cs="宋体"/>
          <w:color w:val="000000" w:themeColor="text1"/>
          <w:highlight w:val="none"/>
          <w14:textFill>
            <w14:solidFill>
              <w14:schemeClr w14:val="tx1"/>
            </w14:solidFill>
          </w14:textFill>
        </w:rPr>
      </w:pPr>
    </w:p>
    <w:p w14:paraId="05C2A912">
      <w:pPr>
        <w:pStyle w:val="2"/>
        <w:numPr>
          <w:ilvl w:val="0"/>
          <w:numId w:val="0"/>
        </w:numPr>
        <w:spacing w:line="240" w:lineRule="auto"/>
        <w:jc w:val="center"/>
        <w:rPr>
          <w:rFonts w:hint="eastAsia" w:ascii="宋体" w:hAnsi="宋体" w:eastAsia="宋体" w:cs="宋体"/>
          <w:color w:val="000000" w:themeColor="text1"/>
          <w:sz w:val="32"/>
          <w:szCs w:val="32"/>
          <w:highlight w:val="none"/>
          <w14:textFill>
            <w14:solidFill>
              <w14:schemeClr w14:val="tx1"/>
            </w14:solidFill>
          </w14:textFill>
        </w:rPr>
      </w:pPr>
      <w:bookmarkStart w:id="51" w:name="_Toc19270"/>
      <w:bookmarkStart w:id="52" w:name="_Toc10668"/>
      <w:bookmarkStart w:id="53" w:name="_Toc2439"/>
      <w:bookmarkStart w:id="54" w:name="_Toc18092"/>
      <w:r>
        <w:rPr>
          <w:rFonts w:hint="eastAsia" w:ascii="宋体" w:hAnsi="宋体" w:eastAsia="宋体" w:cs="宋体"/>
          <w:color w:val="000000" w:themeColor="text1"/>
          <w:sz w:val="32"/>
          <w:szCs w:val="32"/>
          <w:highlight w:val="none"/>
          <w:lang w:eastAsia="zh-CN"/>
          <w14:textFill>
            <w14:solidFill>
              <w14:schemeClr w14:val="tx1"/>
            </w14:solidFill>
          </w14:textFill>
        </w:rPr>
        <w:t>第二章</w:t>
      </w:r>
      <w:r>
        <w:rPr>
          <w:rFonts w:hint="eastAsia" w:ascii="宋体" w:hAnsi="宋体" w:eastAsia="宋体" w:cs="宋体"/>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14:textFill>
            <w14:solidFill>
              <w14:schemeClr w14:val="tx1"/>
            </w14:solidFill>
          </w14:textFill>
        </w:rPr>
        <w:t>供应商须知</w:t>
      </w:r>
      <w:bookmarkEnd w:id="0"/>
      <w:bookmarkEnd w:id="1"/>
      <w:bookmarkEnd w:id="51"/>
      <w:bookmarkEnd w:id="52"/>
      <w:bookmarkEnd w:id="53"/>
      <w:bookmarkEnd w:id="54"/>
    </w:p>
    <w:p w14:paraId="202969D5">
      <w:pPr>
        <w:pStyle w:val="3"/>
        <w:jc w:val="center"/>
        <w:rPr>
          <w:rFonts w:hint="eastAsia" w:ascii="宋体" w:hAnsi="宋体" w:eastAsia="宋体" w:cs="宋体"/>
          <w:b/>
          <w:bCs w:val="0"/>
          <w:color w:val="000000" w:themeColor="text1"/>
          <w:sz w:val="24"/>
          <w:szCs w:val="24"/>
          <w:highlight w:val="none"/>
          <w14:textFill>
            <w14:solidFill>
              <w14:schemeClr w14:val="tx1"/>
            </w14:solidFill>
          </w14:textFill>
        </w:rPr>
      </w:pPr>
      <w:bookmarkStart w:id="55" w:name="_Toc11219"/>
      <w:bookmarkStart w:id="56" w:name="_Toc7819"/>
      <w:bookmarkStart w:id="57" w:name="_Toc25063"/>
      <w:bookmarkStart w:id="58" w:name="_Toc9508"/>
      <w:bookmarkStart w:id="59" w:name="_Toc31638"/>
      <w:bookmarkStart w:id="60" w:name="_Toc13547"/>
      <w:r>
        <w:rPr>
          <w:rFonts w:hint="eastAsia" w:ascii="宋体" w:hAnsi="宋体" w:eastAsia="宋体" w:cs="宋体"/>
          <w:b/>
          <w:bCs w:val="0"/>
          <w:color w:val="000000" w:themeColor="text1"/>
          <w:sz w:val="24"/>
          <w:szCs w:val="24"/>
          <w:highlight w:val="none"/>
          <w14:textFill>
            <w14:solidFill>
              <w14:schemeClr w14:val="tx1"/>
            </w14:solidFill>
          </w14:textFill>
        </w:rPr>
        <w:t>供 应 商 须 知 前 附 表</w:t>
      </w:r>
      <w:bookmarkEnd w:id="55"/>
      <w:bookmarkEnd w:id="56"/>
      <w:bookmarkEnd w:id="57"/>
      <w:bookmarkEnd w:id="58"/>
      <w:bookmarkEnd w:id="59"/>
      <w:bookmarkEnd w:id="60"/>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942"/>
        <w:gridCol w:w="1775"/>
        <w:gridCol w:w="6912"/>
      </w:tblGrid>
      <w:tr w14:paraId="6D420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62" w:type="dxa"/>
            <w:noWrap w:val="0"/>
            <w:vAlign w:val="center"/>
          </w:tcPr>
          <w:p w14:paraId="56FD8268">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序号</w:t>
            </w:r>
          </w:p>
        </w:tc>
        <w:tc>
          <w:tcPr>
            <w:tcW w:w="942" w:type="dxa"/>
            <w:noWrap w:val="0"/>
            <w:vAlign w:val="center"/>
          </w:tcPr>
          <w:p w14:paraId="732DA7FB">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条款号</w:t>
            </w:r>
          </w:p>
        </w:tc>
        <w:tc>
          <w:tcPr>
            <w:tcW w:w="1775" w:type="dxa"/>
            <w:noWrap w:val="0"/>
            <w:vAlign w:val="center"/>
          </w:tcPr>
          <w:p w14:paraId="0F920504">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条款名称</w:t>
            </w:r>
          </w:p>
        </w:tc>
        <w:tc>
          <w:tcPr>
            <w:tcW w:w="6912" w:type="dxa"/>
            <w:noWrap w:val="0"/>
            <w:vAlign w:val="center"/>
          </w:tcPr>
          <w:p w14:paraId="6F986237">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内容、要求</w:t>
            </w:r>
          </w:p>
        </w:tc>
      </w:tr>
      <w:tr w14:paraId="3A956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662" w:type="dxa"/>
            <w:noWrap w:val="0"/>
            <w:vAlign w:val="center"/>
          </w:tcPr>
          <w:p w14:paraId="6718F932">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p>
        </w:tc>
        <w:tc>
          <w:tcPr>
            <w:tcW w:w="942" w:type="dxa"/>
            <w:noWrap w:val="0"/>
            <w:vAlign w:val="center"/>
          </w:tcPr>
          <w:p w14:paraId="157D4640">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1.1</w:t>
            </w:r>
          </w:p>
        </w:tc>
        <w:tc>
          <w:tcPr>
            <w:tcW w:w="1775" w:type="dxa"/>
            <w:noWrap w:val="0"/>
            <w:vAlign w:val="center"/>
          </w:tcPr>
          <w:p w14:paraId="393CD467">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项目名称及项目编号</w:t>
            </w:r>
          </w:p>
        </w:tc>
        <w:tc>
          <w:tcPr>
            <w:tcW w:w="6912" w:type="dxa"/>
            <w:noWrap w:val="0"/>
            <w:vAlign w:val="top"/>
          </w:tcPr>
          <w:p w14:paraId="57055ACA">
            <w:pPr>
              <w:spacing w:line="360" w:lineRule="auto"/>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项目名称：</w:t>
            </w:r>
            <w:r>
              <w:rPr>
                <w:rFonts w:hint="eastAsia" w:ascii="宋体" w:hAnsi="宋体" w:cs="宋体"/>
                <w:color w:val="000000" w:themeColor="text1"/>
                <w:sz w:val="21"/>
                <w:szCs w:val="21"/>
                <w:highlight w:val="none"/>
                <w:lang w:val="en-US" w:eastAsia="zh-CN"/>
                <w14:textFill>
                  <w14:solidFill>
                    <w14:schemeClr w14:val="tx1"/>
                  </w14:solidFill>
                </w14:textFill>
              </w:rPr>
              <w:t>2026年期末质量检测试卷印刷</w:t>
            </w:r>
            <w:r>
              <w:rPr>
                <w:rFonts w:hint="eastAsia" w:ascii="宋体" w:hAnsi="宋体" w:eastAsia="宋体" w:cs="宋体"/>
                <w:color w:val="000000" w:themeColor="text1"/>
                <w:sz w:val="21"/>
                <w:szCs w:val="21"/>
                <w:highlight w:val="none"/>
                <w:lang w:eastAsia="zh-CN"/>
                <w14:textFill>
                  <w14:solidFill>
                    <w14:schemeClr w14:val="tx1"/>
                  </w14:solidFill>
                </w14:textFill>
              </w:rPr>
              <w:t xml:space="preserve">      </w:t>
            </w:r>
          </w:p>
          <w:p w14:paraId="3D3CB2FF">
            <w:pPr>
              <w:spacing w:line="360" w:lineRule="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eastAsia="zh-CN"/>
                <w14:textFill>
                  <w14:solidFill>
                    <w14:schemeClr w14:val="tx1"/>
                  </w14:solidFill>
                </w14:textFill>
              </w:rPr>
              <w:t>项目编号：</w:t>
            </w:r>
            <w:r>
              <w:rPr>
                <w:rFonts w:hint="eastAsia" w:ascii="宋体" w:hAnsi="宋体" w:cs="宋体"/>
                <w:color w:val="000000" w:themeColor="text1"/>
                <w:sz w:val="21"/>
                <w:szCs w:val="21"/>
                <w:highlight w:val="none"/>
                <w:lang w:val="en-US" w:eastAsia="zh-CN"/>
                <w14:textFill>
                  <w14:solidFill>
                    <w14:schemeClr w14:val="tx1"/>
                  </w14:solidFill>
                </w14:textFill>
              </w:rPr>
              <w:t>GLZC2026-C3-990092-GLSZ</w:t>
            </w:r>
            <w:r>
              <w:rPr>
                <w:rFonts w:hint="eastAsia" w:ascii="宋体" w:hAnsi="宋体" w:eastAsia="宋体" w:cs="宋体"/>
                <w:color w:val="000000" w:themeColor="text1"/>
                <w:sz w:val="21"/>
                <w:szCs w:val="21"/>
                <w:highlight w:val="none"/>
                <w:lang w:eastAsia="zh-CN"/>
                <w14:textFill>
                  <w14:solidFill>
                    <w14:schemeClr w14:val="tx1"/>
                  </w14:solidFill>
                </w14:textFill>
              </w:rPr>
              <w:t xml:space="preserve"> </w:t>
            </w:r>
          </w:p>
        </w:tc>
      </w:tr>
      <w:tr w14:paraId="4EB91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662" w:type="dxa"/>
            <w:noWrap w:val="0"/>
            <w:vAlign w:val="center"/>
          </w:tcPr>
          <w:p w14:paraId="3B884AED">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p>
        </w:tc>
        <w:tc>
          <w:tcPr>
            <w:tcW w:w="942" w:type="dxa"/>
            <w:noWrap w:val="0"/>
            <w:vAlign w:val="center"/>
          </w:tcPr>
          <w:p w14:paraId="282B6B4E">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p>
        </w:tc>
        <w:tc>
          <w:tcPr>
            <w:tcW w:w="1775" w:type="dxa"/>
            <w:noWrap w:val="0"/>
            <w:vAlign w:val="center"/>
          </w:tcPr>
          <w:p w14:paraId="5F74FF70">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供应商资格</w:t>
            </w:r>
          </w:p>
        </w:tc>
        <w:tc>
          <w:tcPr>
            <w:tcW w:w="6912" w:type="dxa"/>
            <w:noWrap w:val="0"/>
            <w:vAlign w:val="center"/>
          </w:tcPr>
          <w:p w14:paraId="02CE6FF2">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3.1</w:t>
            </w:r>
            <w:r>
              <w:rPr>
                <w:rFonts w:hint="eastAsia" w:ascii="宋体" w:hAnsi="宋体" w:eastAsia="宋体" w:cs="宋体"/>
                <w:color w:val="000000" w:themeColor="text1"/>
                <w:szCs w:val="21"/>
                <w:highlight w:val="none"/>
                <w14:textFill>
                  <w14:solidFill>
                    <w14:schemeClr w14:val="tx1"/>
                  </w14:solidFill>
                </w14:textFill>
              </w:rPr>
              <w:t>符合《中华人民共和国政府采购法》第二十二条和《政府采购法实施条例》第十八条规定，具备合法资格的供应商；</w:t>
            </w:r>
          </w:p>
          <w:p w14:paraId="1115443C">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3.2</w:t>
            </w:r>
            <w:r>
              <w:rPr>
                <w:rFonts w:hint="eastAsia" w:ascii="宋体" w:hAnsi="宋体" w:eastAsia="宋体" w:cs="宋体"/>
                <w:color w:val="000000" w:themeColor="text1"/>
                <w:szCs w:val="21"/>
                <w:highlight w:val="none"/>
                <w14:textFill>
                  <w14:solidFill>
                    <w14:schemeClr w14:val="tx1"/>
                  </w14:solidFill>
                </w14:textFill>
              </w:rPr>
              <w:t>本项目不接受联合体参与磋商；</w:t>
            </w:r>
          </w:p>
          <w:p w14:paraId="64ACD2F7">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r>
              <w:rPr>
                <w:rFonts w:hint="eastAsia" w:ascii="宋体" w:hAnsi="宋体" w:eastAsia="宋体" w:cs="宋体"/>
                <w:color w:val="000000" w:themeColor="text1"/>
                <w:szCs w:val="21"/>
                <w:highlight w:val="none"/>
                <w:lang w:val="en-US" w:eastAsia="zh-CN"/>
                <w14:textFill>
                  <w14:solidFill>
                    <w14:schemeClr w14:val="tx1"/>
                  </w14:solidFill>
                </w14:textFill>
              </w:rPr>
              <w:t>.3</w:t>
            </w:r>
            <w:r>
              <w:rPr>
                <w:rFonts w:hint="eastAsia" w:ascii="宋体" w:hAnsi="宋体" w:eastAsia="宋体" w:cs="宋体"/>
                <w:color w:val="000000" w:themeColor="text1"/>
                <w:szCs w:val="21"/>
                <w:highlight w:val="none"/>
                <w14:textFill>
                  <w14:solidFill>
                    <w14:schemeClr w14:val="tx1"/>
                  </w14:solidFill>
                </w14:textFill>
              </w:rPr>
              <w:t>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不得参与政府采购活动。</w:t>
            </w:r>
          </w:p>
          <w:p w14:paraId="55AD393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w:t>
            </w:r>
            <w:r>
              <w:rPr>
                <w:rFonts w:hint="eastAsia" w:ascii="宋体" w:hAnsi="宋体" w:eastAsia="宋体" w:cs="宋体"/>
                <w:color w:val="000000" w:themeColor="text1"/>
                <w:sz w:val="21"/>
                <w:szCs w:val="21"/>
                <w:highlight w:val="none"/>
                <w:lang w:val="en-US" w:eastAsia="zh-CN"/>
                <w14:textFill>
                  <w14:solidFill>
                    <w14:schemeClr w14:val="tx1"/>
                  </w14:solidFill>
                </w14:textFill>
              </w:rPr>
              <w:t>4</w:t>
            </w:r>
            <w:r>
              <w:rPr>
                <w:rFonts w:hint="eastAsia" w:ascii="宋体" w:hAnsi="宋体" w:eastAsia="宋体" w:cs="宋体"/>
                <w:color w:val="000000" w:themeColor="text1"/>
                <w:sz w:val="21"/>
                <w:szCs w:val="21"/>
                <w:highlight w:val="none"/>
                <w14:textFill>
                  <w14:solidFill>
                    <w14:schemeClr w14:val="tx1"/>
                  </w14:solidFill>
                </w14:textFill>
              </w:rPr>
              <w:t>落实政府采购政策需满足的资格要求：</w:t>
            </w:r>
            <w:r>
              <w:rPr>
                <w:rFonts w:hint="eastAsia" w:ascii="宋体" w:hAnsi="宋体" w:cs="宋体"/>
                <w:b/>
                <w:bCs/>
                <w:color w:val="000000" w:themeColor="text1"/>
                <w:sz w:val="21"/>
                <w:szCs w:val="21"/>
                <w:highlight w:val="none"/>
                <w:lang w:val="en-US" w:eastAsia="zh-CN"/>
                <w14:textFill>
                  <w14:solidFill>
                    <w14:schemeClr w14:val="tx1"/>
                  </w14:solidFill>
                </w14:textFill>
              </w:rPr>
              <w:t>无</w:t>
            </w:r>
            <w:r>
              <w:rPr>
                <w:rFonts w:hint="eastAsia" w:ascii="宋体" w:hAnsi="宋体" w:cs="宋体"/>
                <w:b/>
                <w:bCs/>
                <w:color w:val="000000" w:themeColor="text1"/>
                <w:sz w:val="21"/>
                <w:szCs w:val="21"/>
                <w:highlight w:val="none"/>
                <w:lang w:eastAsia="zh-CN"/>
                <w14:textFill>
                  <w14:solidFill>
                    <w14:schemeClr w14:val="tx1"/>
                  </w14:solidFill>
                </w14:textFill>
              </w:rPr>
              <w:t>。</w:t>
            </w:r>
          </w:p>
          <w:p w14:paraId="27F2139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3.5</w:t>
            </w:r>
            <w:r>
              <w:rPr>
                <w:rFonts w:hint="eastAsia" w:ascii="宋体" w:hAnsi="宋体" w:eastAsia="宋体" w:cs="宋体"/>
                <w:b w:val="0"/>
                <w:bCs w:val="0"/>
                <w:color w:val="000000" w:themeColor="text1"/>
                <w:sz w:val="21"/>
                <w:szCs w:val="21"/>
                <w:highlight w:val="none"/>
                <w14:textFill>
                  <w14:solidFill>
                    <w14:schemeClr w14:val="tx1"/>
                  </w14:solidFill>
                </w14:textFill>
              </w:rPr>
              <w:t>本项目的特定资格要求：</w:t>
            </w:r>
            <w:r>
              <w:rPr>
                <w:rFonts w:hint="eastAsia" w:ascii="宋体" w:cs="宋体"/>
                <w:b/>
                <w:bCs/>
                <w:color w:val="000000" w:themeColor="text1"/>
                <w:szCs w:val="21"/>
                <w:highlight w:val="none"/>
                <w:lang w:val="en-US" w:eastAsia="zh-CN" w:bidi="ar-SA"/>
                <w14:textFill>
                  <w14:solidFill>
                    <w14:schemeClr w14:val="tx1"/>
                  </w14:solidFill>
                </w14:textFill>
              </w:rPr>
              <w:t>具有有效的《印刷经营许可证》，且经营范围包含出版物印刷</w:t>
            </w:r>
            <w:r>
              <w:rPr>
                <w:rFonts w:hint="eastAsia" w:ascii="宋体" w:hAnsi="宋体" w:cs="宋体"/>
                <w:b/>
                <w:bCs/>
                <w:color w:val="000000" w:themeColor="text1"/>
                <w:sz w:val="24"/>
                <w:highlight w:val="none"/>
                <w:lang w:val="en-US" w:eastAsia="zh-CN"/>
                <w14:textFill>
                  <w14:solidFill>
                    <w14:schemeClr w14:val="tx1"/>
                  </w14:solidFill>
                </w14:textFill>
              </w:rPr>
              <w:t>。</w:t>
            </w:r>
          </w:p>
        </w:tc>
      </w:tr>
      <w:tr w14:paraId="72B67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62" w:type="dxa"/>
            <w:noWrap w:val="0"/>
            <w:vAlign w:val="center"/>
          </w:tcPr>
          <w:p w14:paraId="42778BC5">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p>
        </w:tc>
        <w:tc>
          <w:tcPr>
            <w:tcW w:w="942" w:type="dxa"/>
            <w:noWrap w:val="0"/>
            <w:vAlign w:val="center"/>
          </w:tcPr>
          <w:p w14:paraId="5D771FDB">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w:t>
            </w:r>
          </w:p>
        </w:tc>
        <w:tc>
          <w:tcPr>
            <w:tcW w:w="1775" w:type="dxa"/>
            <w:noWrap w:val="0"/>
            <w:vAlign w:val="center"/>
          </w:tcPr>
          <w:p w14:paraId="483AACDA">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磋商费用</w:t>
            </w:r>
          </w:p>
        </w:tc>
        <w:tc>
          <w:tcPr>
            <w:tcW w:w="6912" w:type="dxa"/>
            <w:noWrap w:val="0"/>
            <w:vAlign w:val="center"/>
          </w:tcPr>
          <w:p w14:paraId="4C952456">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不论磋商结果如何，供应商均应自行承担所有与磋商有关的全部费用。 </w:t>
            </w:r>
          </w:p>
        </w:tc>
      </w:tr>
      <w:tr w14:paraId="76E79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662" w:type="dxa"/>
            <w:noWrap w:val="0"/>
            <w:vAlign w:val="center"/>
          </w:tcPr>
          <w:p w14:paraId="53653E85">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w:t>
            </w:r>
          </w:p>
        </w:tc>
        <w:tc>
          <w:tcPr>
            <w:tcW w:w="942" w:type="dxa"/>
            <w:noWrap w:val="0"/>
            <w:vAlign w:val="center"/>
          </w:tcPr>
          <w:p w14:paraId="7542EB31">
            <w:pPr>
              <w:spacing w:line="360" w:lineRule="auto"/>
              <w:jc w:val="center"/>
              <w:rPr>
                <w:rFonts w:hint="eastAsia" w:ascii="宋体" w:hAnsi="宋体" w:eastAsia="宋体" w:cs="宋体"/>
                <w:color w:val="000000" w:themeColor="text1"/>
                <w:position w:val="-2"/>
                <w:szCs w:val="21"/>
                <w:highlight w:val="none"/>
                <w14:textFill>
                  <w14:solidFill>
                    <w14:schemeClr w14:val="tx1"/>
                  </w14:solidFill>
                </w14:textFill>
              </w:rPr>
            </w:pPr>
            <w:r>
              <w:rPr>
                <w:rFonts w:hint="eastAsia" w:ascii="宋体" w:hAnsi="宋体" w:eastAsia="宋体" w:cs="宋体"/>
                <w:color w:val="000000" w:themeColor="text1"/>
                <w:position w:val="-2"/>
                <w:szCs w:val="21"/>
                <w:highlight w:val="none"/>
                <w14:textFill>
                  <w14:solidFill>
                    <w14:schemeClr w14:val="tx1"/>
                  </w14:solidFill>
                </w14:textFill>
              </w:rPr>
              <w:t>13</w:t>
            </w:r>
          </w:p>
        </w:tc>
        <w:tc>
          <w:tcPr>
            <w:tcW w:w="1775" w:type="dxa"/>
            <w:noWrap w:val="0"/>
            <w:vAlign w:val="center"/>
          </w:tcPr>
          <w:p w14:paraId="18278048">
            <w:pPr>
              <w:spacing w:line="360" w:lineRule="auto"/>
              <w:jc w:val="center"/>
              <w:rPr>
                <w:rFonts w:hint="eastAsia" w:ascii="宋体" w:hAnsi="宋体" w:eastAsia="宋体" w:cs="宋体"/>
                <w:color w:val="000000" w:themeColor="text1"/>
                <w:position w:val="-2"/>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磋商报价及采购预算金额</w:t>
            </w:r>
          </w:p>
        </w:tc>
        <w:tc>
          <w:tcPr>
            <w:tcW w:w="6912" w:type="dxa"/>
            <w:noWrap w:val="0"/>
            <w:vAlign w:val="center"/>
          </w:tcPr>
          <w:p w14:paraId="2CC3F64B">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13.1 磋商报价应按磋商文件中相关附表格式填写。</w:t>
            </w:r>
            <w:r>
              <w:rPr>
                <w:rFonts w:hint="eastAsia" w:ascii="宋体" w:hAnsi="宋体" w:eastAsia="宋体" w:cs="宋体"/>
                <w:b/>
                <w:bCs/>
                <w:color w:val="000000" w:themeColor="text1"/>
                <w:szCs w:val="21"/>
                <w:highlight w:val="none"/>
                <w14:textFill>
                  <w14:solidFill>
                    <w14:schemeClr w14:val="tx1"/>
                  </w14:solidFill>
                </w14:textFill>
              </w:rPr>
              <w:t>采购预算金额</w:t>
            </w:r>
            <w:r>
              <w:rPr>
                <w:rFonts w:hint="eastAsia" w:ascii="宋体" w:hAnsi="宋体" w:cs="宋体"/>
                <w:b/>
                <w:bCs/>
                <w:color w:val="000000" w:themeColor="text1"/>
                <w:szCs w:val="21"/>
                <w:highlight w:val="none"/>
                <w:lang w:eastAsia="zh-CN"/>
                <w14:textFill>
                  <w14:solidFill>
                    <w14:schemeClr w14:val="tx1"/>
                  </w14:solidFill>
                </w14:textFill>
              </w:rPr>
              <w:t>：人民币壹佰叁拾壹万肆仟捌佰元</w:t>
            </w:r>
            <w:r>
              <w:rPr>
                <w:rFonts w:hint="eastAsia" w:ascii="宋体" w:hAnsi="宋体" w:cs="宋体"/>
                <w:b/>
                <w:bCs/>
                <w:color w:val="000000" w:themeColor="text1"/>
                <w:szCs w:val="21"/>
                <w:highlight w:val="none"/>
                <w:lang w:val="en-US" w:eastAsia="zh-CN"/>
                <w14:textFill>
                  <w14:solidFill>
                    <w14:schemeClr w14:val="tx1"/>
                  </w14:solidFill>
                </w14:textFill>
              </w:rPr>
              <w:t>整</w:t>
            </w:r>
            <w:r>
              <w:rPr>
                <w:rFonts w:hint="eastAsia" w:ascii="宋体" w:hAnsi="宋体" w:cs="宋体"/>
                <w:b/>
                <w:bCs/>
                <w:color w:val="000000" w:themeColor="text1"/>
                <w:szCs w:val="21"/>
                <w:highlight w:val="none"/>
                <w:lang w:eastAsia="zh-CN"/>
                <w14:textFill>
                  <w14:solidFill>
                    <w14:schemeClr w14:val="tx1"/>
                  </w14:solidFill>
                </w14:textFill>
              </w:rPr>
              <w:t>（¥1314800.00元）。</w:t>
            </w:r>
            <w:r>
              <w:rPr>
                <w:rFonts w:hint="eastAsia" w:ascii="宋体" w:hAnsi="宋体" w:eastAsia="宋体" w:cs="宋体"/>
                <w:color w:val="000000" w:themeColor="text1"/>
                <w:szCs w:val="21"/>
                <w:highlight w:val="none"/>
                <w14:textFill>
                  <w14:solidFill>
                    <w14:schemeClr w14:val="tx1"/>
                  </w14:solidFill>
                </w14:textFill>
              </w:rPr>
              <w:t>供应商报价</w:t>
            </w:r>
            <w:r>
              <w:rPr>
                <w:rFonts w:hint="eastAsia" w:ascii="宋体" w:hAnsi="宋体" w:eastAsia="宋体" w:cs="宋体"/>
                <w:color w:val="000000" w:themeColor="text1"/>
                <w:kern w:val="0"/>
                <w:szCs w:val="21"/>
                <w:highlight w:val="none"/>
                <w14:textFill>
                  <w14:solidFill>
                    <w14:schemeClr w14:val="tx1"/>
                  </w14:solidFill>
                </w14:textFill>
              </w:rPr>
              <w:t>超出</w:t>
            </w:r>
            <w:r>
              <w:rPr>
                <w:rFonts w:hint="eastAsia" w:ascii="宋体" w:hAnsi="宋体" w:cs="宋体"/>
                <w:color w:val="000000" w:themeColor="text1"/>
                <w:kern w:val="0"/>
                <w:szCs w:val="21"/>
                <w:highlight w:val="none"/>
                <w:lang w:val="en-US" w:eastAsia="zh-CN"/>
                <w14:textFill>
                  <w14:solidFill>
                    <w14:schemeClr w14:val="tx1"/>
                  </w14:solidFill>
                </w14:textFill>
              </w:rPr>
              <w:t>最高限价</w:t>
            </w:r>
            <w:r>
              <w:rPr>
                <w:rFonts w:hint="eastAsia" w:ascii="宋体" w:hAnsi="宋体" w:eastAsia="宋体" w:cs="宋体"/>
                <w:color w:val="000000" w:themeColor="text1"/>
                <w:kern w:val="0"/>
                <w:szCs w:val="21"/>
                <w:highlight w:val="none"/>
                <w14:textFill>
                  <w14:solidFill>
                    <w14:schemeClr w14:val="tx1"/>
                  </w14:solidFill>
                </w14:textFill>
              </w:rPr>
              <w:t>金额的，响应文件按无效处理。</w:t>
            </w:r>
          </w:p>
          <w:p w14:paraId="1BDF782B">
            <w:pPr>
              <w:snapToGrid w:val="0"/>
              <w:spacing w:line="360" w:lineRule="auto"/>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13.2供应商必须就“采购需求”中所有内容作完整唯一报价，否则，其响应文件无效；响应文件只允许有一个报价，有选择的或有条件的报价将不予接受。</w:t>
            </w:r>
          </w:p>
          <w:p w14:paraId="7E55763C">
            <w:pPr>
              <w:snapToGrid w:val="0"/>
              <w:spacing w:line="360" w:lineRule="auto"/>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13.4</w:t>
            </w:r>
            <w:r>
              <w:rPr>
                <w:rFonts w:hint="eastAsia" w:ascii="宋体" w:hAnsi="宋体" w:eastAsia="宋体" w:cs="宋体"/>
                <w:color w:val="000000" w:themeColor="text1"/>
                <w:kern w:val="0"/>
                <w:szCs w:val="21"/>
                <w:highlight w:val="none"/>
                <w14:textFill>
                  <w14:solidFill>
                    <w14:schemeClr w14:val="tx1"/>
                  </w14:solidFill>
                </w14:textFill>
              </w:rPr>
              <w:t>供应商应在规定时间内</w:t>
            </w:r>
            <w:r>
              <w:rPr>
                <w:rFonts w:hint="eastAsia" w:ascii="宋体" w:hAnsi="宋体" w:eastAsia="宋体" w:cs="宋体"/>
                <w:color w:val="000000" w:themeColor="text1"/>
                <w:kern w:val="0"/>
                <w:szCs w:val="21"/>
                <w:highlight w:val="none"/>
                <w:lang w:eastAsia="zh-CN"/>
                <w14:textFill>
                  <w14:solidFill>
                    <w14:schemeClr w14:val="tx1"/>
                  </w14:solidFill>
                </w14:textFill>
              </w:rPr>
              <w:t>在广西政府采购云平台系统上</w:t>
            </w:r>
            <w:r>
              <w:rPr>
                <w:rFonts w:hint="eastAsia" w:ascii="宋体" w:hAnsi="宋体" w:eastAsia="宋体" w:cs="宋体"/>
                <w:color w:val="000000" w:themeColor="text1"/>
                <w:kern w:val="0"/>
                <w:szCs w:val="21"/>
                <w:highlight w:val="none"/>
                <w14:textFill>
                  <w14:solidFill>
                    <w14:schemeClr w14:val="tx1"/>
                  </w14:solidFill>
                </w14:textFill>
              </w:rPr>
              <w:t>提交最后报价，</w:t>
            </w:r>
            <w:r>
              <w:rPr>
                <w:rFonts w:hint="eastAsia" w:ascii="宋体" w:hAnsi="宋体" w:eastAsia="宋体" w:cs="宋体"/>
                <w:color w:val="000000" w:themeColor="text1"/>
                <w:kern w:val="0"/>
                <w:szCs w:val="21"/>
                <w:highlight w:val="none"/>
                <w:lang w:eastAsia="zh-CN"/>
                <w14:textFill>
                  <w14:solidFill>
                    <w14:schemeClr w14:val="tx1"/>
                  </w14:solidFill>
                </w14:textFill>
              </w:rPr>
              <w:t>超出评委设定的最后报价时限或其</w:t>
            </w:r>
            <w:r>
              <w:rPr>
                <w:rFonts w:hint="eastAsia" w:ascii="宋体" w:hAnsi="宋体" w:eastAsia="宋体" w:cs="宋体"/>
                <w:color w:val="000000" w:themeColor="text1"/>
                <w:kern w:val="0"/>
                <w:szCs w:val="21"/>
                <w:highlight w:val="none"/>
                <w14:textFill>
                  <w14:solidFill>
                    <w14:schemeClr w14:val="tx1"/>
                  </w14:solidFill>
                </w14:textFill>
              </w:rPr>
              <w:t>最后报价超出采购预算导致已通过评审的响应文件无效的，按供应商在提交响应文件截止时间后撤回响应文件处理。</w:t>
            </w:r>
          </w:p>
        </w:tc>
      </w:tr>
      <w:tr w14:paraId="0D35F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662" w:type="dxa"/>
            <w:noWrap w:val="0"/>
            <w:vAlign w:val="center"/>
          </w:tcPr>
          <w:p w14:paraId="176208E1">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5</w:t>
            </w:r>
          </w:p>
        </w:tc>
        <w:tc>
          <w:tcPr>
            <w:tcW w:w="942" w:type="dxa"/>
            <w:noWrap w:val="0"/>
            <w:vAlign w:val="center"/>
          </w:tcPr>
          <w:p w14:paraId="15A793F3">
            <w:pPr>
              <w:spacing w:line="360" w:lineRule="auto"/>
              <w:jc w:val="center"/>
              <w:rPr>
                <w:rFonts w:hint="eastAsia" w:ascii="宋体" w:hAnsi="宋体" w:eastAsia="宋体" w:cs="宋体"/>
                <w:color w:val="000000" w:themeColor="text1"/>
                <w:position w:val="-2"/>
                <w:szCs w:val="21"/>
                <w:highlight w:val="none"/>
                <w14:textFill>
                  <w14:solidFill>
                    <w14:schemeClr w14:val="tx1"/>
                  </w14:solidFill>
                </w14:textFill>
              </w:rPr>
            </w:pPr>
            <w:r>
              <w:rPr>
                <w:rFonts w:hint="eastAsia" w:ascii="宋体" w:hAnsi="宋体" w:eastAsia="宋体" w:cs="宋体"/>
                <w:color w:val="000000" w:themeColor="text1"/>
                <w:position w:val="-2"/>
                <w:szCs w:val="21"/>
                <w:highlight w:val="none"/>
                <w14:textFill>
                  <w14:solidFill>
                    <w14:schemeClr w14:val="tx1"/>
                  </w14:solidFill>
                </w14:textFill>
              </w:rPr>
              <w:t>14.1</w:t>
            </w:r>
          </w:p>
        </w:tc>
        <w:tc>
          <w:tcPr>
            <w:tcW w:w="1775" w:type="dxa"/>
            <w:noWrap w:val="0"/>
            <w:vAlign w:val="center"/>
          </w:tcPr>
          <w:p w14:paraId="15C92CE5">
            <w:pPr>
              <w:spacing w:line="360" w:lineRule="auto"/>
              <w:jc w:val="center"/>
              <w:rPr>
                <w:rFonts w:hint="eastAsia" w:ascii="宋体" w:hAnsi="宋体" w:eastAsia="宋体" w:cs="宋体"/>
                <w:color w:val="000000" w:themeColor="text1"/>
                <w:position w:val="-2"/>
                <w:szCs w:val="21"/>
                <w:highlight w:val="none"/>
                <w14:textFill>
                  <w14:solidFill>
                    <w14:schemeClr w14:val="tx1"/>
                  </w14:solidFill>
                </w14:textFill>
              </w:rPr>
            </w:pPr>
            <w:r>
              <w:rPr>
                <w:rFonts w:hint="eastAsia" w:ascii="宋体" w:hAnsi="宋体" w:eastAsia="宋体" w:cs="宋体"/>
                <w:color w:val="000000" w:themeColor="text1"/>
                <w:position w:val="-2"/>
                <w:szCs w:val="21"/>
                <w:highlight w:val="none"/>
                <w14:textFill>
                  <w14:solidFill>
                    <w14:schemeClr w14:val="tx1"/>
                  </w14:solidFill>
                </w14:textFill>
              </w:rPr>
              <w:t>响应文件有效期</w:t>
            </w:r>
          </w:p>
        </w:tc>
        <w:tc>
          <w:tcPr>
            <w:tcW w:w="6912" w:type="dxa"/>
            <w:noWrap w:val="0"/>
            <w:vAlign w:val="top"/>
          </w:tcPr>
          <w:p w14:paraId="2EEA9810">
            <w:pPr>
              <w:tabs>
                <w:tab w:val="left" w:pos="1305"/>
              </w:tabs>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响应文件递交截止时间之日起90天，有效期不足的响应文件将被拒绝。</w:t>
            </w:r>
          </w:p>
        </w:tc>
      </w:tr>
      <w:tr w14:paraId="22197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662" w:type="dxa"/>
            <w:noWrap w:val="0"/>
            <w:vAlign w:val="center"/>
          </w:tcPr>
          <w:p w14:paraId="5DFBDF65">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6</w:t>
            </w:r>
          </w:p>
        </w:tc>
        <w:tc>
          <w:tcPr>
            <w:tcW w:w="942" w:type="dxa"/>
            <w:noWrap w:val="0"/>
            <w:vAlign w:val="center"/>
          </w:tcPr>
          <w:p w14:paraId="73E60DAE">
            <w:pPr>
              <w:spacing w:line="360" w:lineRule="auto"/>
              <w:jc w:val="center"/>
              <w:rPr>
                <w:rFonts w:hint="eastAsia" w:ascii="宋体" w:hAnsi="宋体" w:eastAsia="宋体" w:cs="宋体"/>
                <w:color w:val="000000" w:themeColor="text1"/>
                <w:position w:val="-2"/>
                <w:szCs w:val="21"/>
                <w:highlight w:val="none"/>
                <w14:textFill>
                  <w14:solidFill>
                    <w14:schemeClr w14:val="tx1"/>
                  </w14:solidFill>
                </w14:textFill>
              </w:rPr>
            </w:pPr>
            <w:r>
              <w:rPr>
                <w:rFonts w:hint="eastAsia" w:ascii="宋体" w:hAnsi="宋体" w:eastAsia="宋体" w:cs="宋体"/>
                <w:color w:val="000000" w:themeColor="text1"/>
                <w:position w:val="-2"/>
                <w:szCs w:val="21"/>
                <w:highlight w:val="none"/>
                <w14:textFill>
                  <w14:solidFill>
                    <w14:schemeClr w14:val="tx1"/>
                  </w14:solidFill>
                </w14:textFill>
              </w:rPr>
              <w:t>15</w:t>
            </w:r>
          </w:p>
        </w:tc>
        <w:tc>
          <w:tcPr>
            <w:tcW w:w="1775" w:type="dxa"/>
            <w:noWrap w:val="0"/>
            <w:vAlign w:val="center"/>
          </w:tcPr>
          <w:p w14:paraId="2943D76F">
            <w:pPr>
              <w:spacing w:line="360" w:lineRule="auto"/>
              <w:jc w:val="center"/>
              <w:rPr>
                <w:rFonts w:hint="eastAsia" w:ascii="宋体" w:hAnsi="宋体" w:eastAsia="宋体" w:cs="宋体"/>
                <w:color w:val="000000" w:themeColor="text1"/>
                <w:position w:val="-2"/>
                <w:szCs w:val="21"/>
                <w:highlight w:val="none"/>
                <w14:textFill>
                  <w14:solidFill>
                    <w14:schemeClr w14:val="tx1"/>
                  </w14:solidFill>
                </w14:textFill>
              </w:rPr>
            </w:pPr>
            <w:r>
              <w:rPr>
                <w:rFonts w:hint="eastAsia" w:ascii="宋体" w:hAnsi="宋体" w:eastAsia="宋体" w:cs="宋体"/>
                <w:color w:val="000000" w:themeColor="text1"/>
                <w:position w:val="-2"/>
                <w:szCs w:val="21"/>
                <w:highlight w:val="none"/>
                <w14:textFill>
                  <w14:solidFill>
                    <w14:schemeClr w14:val="tx1"/>
                  </w14:solidFill>
                </w14:textFill>
              </w:rPr>
              <w:t>保证金</w:t>
            </w:r>
          </w:p>
        </w:tc>
        <w:tc>
          <w:tcPr>
            <w:tcW w:w="6912" w:type="dxa"/>
            <w:noWrap w:val="0"/>
            <w:vAlign w:val="top"/>
          </w:tcPr>
          <w:p w14:paraId="08B3EF9C">
            <w:pPr>
              <w:tabs>
                <w:tab w:val="left" w:pos="1305"/>
              </w:tabs>
              <w:spacing w:line="360" w:lineRule="auto"/>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本项目无需缴纳磋商保证金</w:t>
            </w:r>
            <w:r>
              <w:rPr>
                <w:rFonts w:hint="eastAsia" w:ascii="宋体" w:hAnsi="宋体" w:cs="宋体"/>
                <w:color w:val="000000" w:themeColor="text1"/>
                <w:szCs w:val="21"/>
                <w:highlight w:val="none"/>
                <w:lang w:eastAsia="zh-CN"/>
                <w14:textFill>
                  <w14:solidFill>
                    <w14:schemeClr w14:val="tx1"/>
                  </w14:solidFill>
                </w14:textFill>
              </w:rPr>
              <w:t>。</w:t>
            </w:r>
          </w:p>
        </w:tc>
      </w:tr>
      <w:tr w14:paraId="58626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662" w:type="dxa"/>
            <w:noWrap w:val="0"/>
            <w:vAlign w:val="center"/>
          </w:tcPr>
          <w:p w14:paraId="18CECBB9">
            <w:pPr>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7</w:t>
            </w:r>
          </w:p>
        </w:tc>
        <w:tc>
          <w:tcPr>
            <w:tcW w:w="942" w:type="dxa"/>
            <w:noWrap w:val="0"/>
            <w:vAlign w:val="center"/>
          </w:tcPr>
          <w:p w14:paraId="234633C8">
            <w:pPr>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16</w:t>
            </w:r>
          </w:p>
        </w:tc>
        <w:tc>
          <w:tcPr>
            <w:tcW w:w="1775" w:type="dxa"/>
            <w:noWrap w:val="0"/>
            <w:vAlign w:val="center"/>
          </w:tcPr>
          <w:p w14:paraId="3E53A8D2">
            <w:pPr>
              <w:pStyle w:val="4"/>
              <w:spacing w:before="0" w:after="0" w:line="360" w:lineRule="auto"/>
              <w:jc w:val="center"/>
              <w:rPr>
                <w:rFonts w:hint="eastAsia" w:ascii="宋体" w:hAnsi="宋体" w:eastAsia="宋体" w:cs="宋体"/>
                <w:b w:val="0"/>
                <w:bCs/>
                <w:color w:val="000000" w:themeColor="text1"/>
                <w:sz w:val="21"/>
                <w:szCs w:val="21"/>
                <w:highlight w:val="none"/>
                <w:lang w:eastAsia="zh-CN"/>
                <w14:textFill>
                  <w14:solidFill>
                    <w14:schemeClr w14:val="tx1"/>
                  </w14:solidFill>
                </w14:textFill>
              </w:rPr>
            </w:pPr>
            <w:bookmarkStart w:id="61" w:name="_Toc12573"/>
            <w:bookmarkStart w:id="62" w:name="_Toc27452"/>
            <w:bookmarkStart w:id="63" w:name="_Toc9862"/>
            <w:bookmarkStart w:id="64" w:name="_Toc19911"/>
            <w:bookmarkStart w:id="65" w:name="_Toc202"/>
            <w:r>
              <w:rPr>
                <w:rFonts w:hint="eastAsia" w:ascii="宋体" w:hAnsi="宋体" w:eastAsia="宋体" w:cs="宋体"/>
                <w:b w:val="0"/>
                <w:bCs/>
                <w:color w:val="000000" w:themeColor="text1"/>
                <w:sz w:val="21"/>
                <w:szCs w:val="21"/>
                <w:highlight w:val="none"/>
                <w14:textFill>
                  <w14:solidFill>
                    <w14:schemeClr w14:val="tx1"/>
                  </w14:solidFill>
                </w14:textFill>
              </w:rPr>
              <w:t>竞争性</w:t>
            </w:r>
            <w:r>
              <w:rPr>
                <w:rFonts w:hint="eastAsia" w:ascii="宋体" w:hAnsi="宋体" w:eastAsia="宋体" w:cs="宋体"/>
                <w:b w:val="0"/>
                <w:bCs/>
                <w:color w:val="000000" w:themeColor="text1"/>
                <w:sz w:val="21"/>
                <w:szCs w:val="21"/>
                <w:highlight w:val="none"/>
                <w:lang w:eastAsia="zh-CN"/>
                <w14:textFill>
                  <w14:solidFill>
                    <w14:schemeClr w14:val="tx1"/>
                  </w14:solidFill>
                </w14:textFill>
              </w:rPr>
              <w:t>磋商</w:t>
            </w:r>
            <w:r>
              <w:rPr>
                <w:rFonts w:hint="eastAsia" w:ascii="宋体" w:hAnsi="宋体" w:eastAsia="宋体" w:cs="宋体"/>
                <w:b w:val="0"/>
                <w:bCs/>
                <w:color w:val="000000" w:themeColor="text1"/>
                <w:sz w:val="21"/>
                <w:szCs w:val="21"/>
                <w:highlight w:val="none"/>
                <w14:textFill>
                  <w14:solidFill>
                    <w14:schemeClr w14:val="tx1"/>
                  </w14:solidFill>
                </w14:textFill>
              </w:rPr>
              <w:t>响应文件的</w:t>
            </w:r>
            <w:r>
              <w:rPr>
                <w:rFonts w:hint="eastAsia" w:ascii="宋体" w:hAnsi="宋体" w:eastAsia="宋体" w:cs="宋体"/>
                <w:b w:val="0"/>
                <w:bCs/>
                <w:color w:val="000000" w:themeColor="text1"/>
                <w:sz w:val="21"/>
                <w:szCs w:val="21"/>
                <w:highlight w:val="none"/>
                <w:lang w:eastAsia="zh-CN"/>
                <w14:textFill>
                  <w14:solidFill>
                    <w14:schemeClr w14:val="tx1"/>
                  </w14:solidFill>
                </w14:textFill>
              </w:rPr>
              <w:t>制作</w:t>
            </w:r>
            <w:bookmarkEnd w:id="61"/>
            <w:bookmarkEnd w:id="62"/>
            <w:bookmarkEnd w:id="63"/>
            <w:bookmarkEnd w:id="64"/>
            <w:bookmarkEnd w:id="65"/>
          </w:p>
          <w:p w14:paraId="63DB0D81">
            <w:pPr>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p>
        </w:tc>
        <w:tc>
          <w:tcPr>
            <w:tcW w:w="6912" w:type="dxa"/>
            <w:noWrap w:val="0"/>
            <w:vAlign w:val="center"/>
          </w:tcPr>
          <w:p w14:paraId="2C80A01B">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16</w:t>
            </w:r>
            <w:r>
              <w:rPr>
                <w:rFonts w:hint="eastAsia" w:ascii="宋体" w:hAnsi="宋体" w:eastAsia="宋体" w:cs="宋体"/>
                <w:color w:val="000000" w:themeColor="text1"/>
                <w:szCs w:val="21"/>
                <w:highlight w:val="none"/>
                <w14:textFill>
                  <w14:solidFill>
                    <w14:schemeClr w14:val="tx1"/>
                  </w14:solidFill>
                </w14:textFill>
              </w:rPr>
              <w:t>.1 电子</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响应文件中须加盖供应商公章部分均采用 CA 签章，并根据“政府采购项目电子交易管理操作指南-供应商” 及本</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文件规定的格式和顺序编制电子</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响应文件并进行关联定位，以便</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小组在评</w:t>
            </w:r>
            <w:r>
              <w:rPr>
                <w:rFonts w:hint="eastAsia" w:ascii="宋体" w:hAnsi="宋体" w:eastAsia="宋体" w:cs="宋体"/>
                <w:color w:val="000000" w:themeColor="text1"/>
                <w:szCs w:val="21"/>
                <w:highlight w:val="none"/>
                <w:lang w:val="en-US" w:eastAsia="zh-CN"/>
                <w14:textFill>
                  <w14:solidFill>
                    <w14:schemeClr w14:val="tx1"/>
                  </w14:solidFill>
                </w14:textFill>
              </w:rPr>
              <w:t>审</w:t>
            </w:r>
            <w:r>
              <w:rPr>
                <w:rFonts w:hint="eastAsia" w:ascii="宋体" w:hAnsi="宋体" w:eastAsia="宋体" w:cs="宋体"/>
                <w:color w:val="000000" w:themeColor="text1"/>
                <w:szCs w:val="21"/>
                <w:highlight w:val="none"/>
                <w14:textFill>
                  <w14:solidFill>
                    <w14:schemeClr w14:val="tx1"/>
                  </w14:solidFill>
                </w14:textFill>
              </w:rPr>
              <w:t>时，点击评分项可直接定位到该评分项内容。如对</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文件的某项要求，供应商的电子</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响应文件未能关联定位提供相应的内容与其对应，则</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小组在评审时如做出对供应商不利的评审由供应商自行承担。电子</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响应文件如内容不完整、编排混乱导致</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响应文件被误读、 漏读，或者在按采购文件规定的部位查找不到相关内容的，由供应商自行承担。</w:t>
            </w:r>
          </w:p>
          <w:p w14:paraId="1FF255AB">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16.2</w:t>
            </w:r>
            <w:r>
              <w:rPr>
                <w:rFonts w:hint="eastAsia" w:ascii="宋体" w:hAnsi="宋体" w:eastAsia="宋体" w:cs="宋体"/>
                <w:color w:val="000000" w:themeColor="text1"/>
                <w:szCs w:val="21"/>
                <w:highlight w:val="none"/>
                <w14:textFill>
                  <w14:solidFill>
                    <w14:schemeClr w14:val="tx1"/>
                  </w14:solidFill>
                </w14:textFill>
              </w:rPr>
              <w:t>供应商法人（负责人）或授权代表持有</w:t>
            </w:r>
            <w:r>
              <w:rPr>
                <w:rFonts w:hint="eastAsia" w:ascii="宋体" w:hAnsi="宋体" w:eastAsia="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14:textFill>
                  <w14:solidFill>
                    <w14:schemeClr w14:val="tx1"/>
                  </w14:solidFill>
                </w14:textFill>
              </w:rPr>
              <w:t>个人CA签章的，应在</w:t>
            </w:r>
            <w:r>
              <w:rPr>
                <w:rFonts w:hint="eastAsia" w:ascii="宋体" w:hAnsi="宋体" w:eastAsia="宋体" w:cs="宋体"/>
                <w:color w:val="000000" w:themeColor="text1"/>
                <w:szCs w:val="21"/>
                <w:highlight w:val="none"/>
                <w:lang w:eastAsia="zh-CN"/>
                <w14:textFill>
                  <w14:solidFill>
                    <w14:schemeClr w14:val="tx1"/>
                  </w14:solidFill>
                </w14:textFill>
              </w:rPr>
              <w:t>响应</w:t>
            </w:r>
            <w:r>
              <w:rPr>
                <w:rFonts w:hint="eastAsia" w:ascii="宋体" w:hAnsi="宋体" w:eastAsia="宋体" w:cs="宋体"/>
                <w:color w:val="000000" w:themeColor="text1"/>
                <w:szCs w:val="21"/>
                <w:highlight w:val="none"/>
                <w14:textFill>
                  <w14:solidFill>
                    <w14:schemeClr w14:val="tx1"/>
                  </w14:solidFill>
                </w14:textFill>
              </w:rPr>
              <w:t>文件中涉及到签字的位置使用个人CA签章，没有办理</w:t>
            </w:r>
            <w:r>
              <w:rPr>
                <w:rFonts w:hint="eastAsia" w:ascii="宋体" w:hAnsi="宋体" w:eastAsia="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14:textFill>
                  <w14:solidFill>
                    <w14:schemeClr w14:val="tx1"/>
                  </w14:solidFill>
                </w14:textFill>
              </w:rPr>
              <w:t>个人CA签章的可在</w:t>
            </w:r>
            <w:r>
              <w:rPr>
                <w:rFonts w:hint="eastAsia" w:ascii="宋体" w:hAnsi="宋体" w:eastAsia="宋体" w:cs="宋体"/>
                <w:color w:val="000000" w:themeColor="text1"/>
                <w:szCs w:val="21"/>
                <w:highlight w:val="none"/>
                <w:lang w:eastAsia="zh-CN"/>
                <w14:textFill>
                  <w14:solidFill>
                    <w14:schemeClr w14:val="tx1"/>
                  </w14:solidFill>
                </w14:textFill>
              </w:rPr>
              <w:t>响应</w:t>
            </w:r>
            <w:r>
              <w:rPr>
                <w:rFonts w:hint="eastAsia" w:ascii="宋体" w:hAnsi="宋体" w:eastAsia="宋体" w:cs="宋体"/>
                <w:color w:val="000000" w:themeColor="text1"/>
                <w:szCs w:val="21"/>
                <w:highlight w:val="none"/>
                <w14:textFill>
                  <w14:solidFill>
                    <w14:schemeClr w14:val="tx1"/>
                  </w14:solidFill>
                </w14:textFill>
              </w:rPr>
              <w:t>文件中涉及到签字的位置手写签字</w:t>
            </w:r>
            <w:r>
              <w:rPr>
                <w:rFonts w:hint="eastAsia" w:ascii="宋体" w:hAnsi="宋体" w:cs="宋体"/>
                <w:color w:val="000000" w:themeColor="text1"/>
                <w:szCs w:val="21"/>
                <w:highlight w:val="none"/>
                <w:lang w:eastAsia="zh-CN"/>
                <w14:textFill>
                  <w14:solidFill>
                    <w14:schemeClr w14:val="tx1"/>
                  </w14:solidFill>
                </w14:textFill>
              </w:rPr>
              <w:t>或盖章</w:t>
            </w:r>
            <w:r>
              <w:rPr>
                <w:rFonts w:hint="eastAsia" w:ascii="宋体" w:hAnsi="宋体" w:eastAsia="宋体" w:cs="宋体"/>
                <w:color w:val="000000" w:themeColor="text1"/>
                <w:szCs w:val="21"/>
                <w:highlight w:val="none"/>
                <w14:textFill>
                  <w14:solidFill>
                    <w14:schemeClr w14:val="tx1"/>
                  </w14:solidFill>
                </w14:textFill>
              </w:rPr>
              <w:t>后扫描或者拍照做成 PDF 的格式上传即可。</w:t>
            </w:r>
          </w:p>
          <w:p w14:paraId="612AFF67">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16</w:t>
            </w:r>
            <w:r>
              <w:rPr>
                <w:rFonts w:hint="eastAsia" w:ascii="宋体" w:hAnsi="宋体" w:eastAsia="宋体" w:cs="宋体"/>
                <w:color w:val="000000" w:themeColor="text1"/>
                <w:szCs w:val="21"/>
                <w:highlight w:val="none"/>
                <w14:textFill>
                  <w14:solidFill>
                    <w14:schemeClr w14:val="tx1"/>
                  </w14:solidFill>
                </w14:textFill>
              </w:rPr>
              <w:t xml:space="preserve">.3 </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响应文件不得涂改，若有修改错漏处，须法定代表人（负责人）或授权委托人签字</w:t>
            </w:r>
            <w:r>
              <w:rPr>
                <w:rFonts w:hint="eastAsia" w:ascii="宋体" w:hAnsi="宋体" w:eastAsia="宋体" w:cs="宋体"/>
                <w:color w:val="000000" w:themeColor="text1"/>
                <w:szCs w:val="21"/>
                <w:highlight w:val="none"/>
                <w:lang w:eastAsia="zh-CN"/>
                <w14:textFill>
                  <w14:solidFill>
                    <w14:schemeClr w14:val="tx1"/>
                  </w14:solidFill>
                </w14:textFill>
              </w:rPr>
              <w:t>（或个人</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响应文件因字迹潦草或表达不清所引起的后果由供应商负责。</w:t>
            </w:r>
          </w:p>
          <w:p w14:paraId="21253FA8">
            <w:pPr>
              <w:spacing w:line="360" w:lineRule="auto"/>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16.4</w:t>
            </w:r>
            <w:r>
              <w:rPr>
                <w:rFonts w:hint="eastAsia" w:ascii="宋体" w:hAnsi="宋体" w:eastAsia="宋体" w:cs="宋体"/>
                <w:color w:val="000000" w:themeColor="text1"/>
                <w:szCs w:val="21"/>
                <w:highlight w:val="none"/>
                <w:lang w:eastAsia="zh-CN"/>
                <w14:textFill>
                  <w14:solidFill>
                    <w14:schemeClr w14:val="tx1"/>
                  </w14:solidFill>
                </w14:textFill>
              </w:rPr>
              <w:t xml:space="preserve">磋商前准备 </w:t>
            </w:r>
          </w:p>
          <w:p w14:paraId="7BF9D4A5">
            <w:pPr>
              <w:spacing w:line="360" w:lineRule="auto"/>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16.4.1</w:t>
            </w:r>
            <w:r>
              <w:rPr>
                <w:rFonts w:hint="eastAsia" w:ascii="宋体" w:hAnsi="宋体" w:eastAsia="宋体" w:cs="宋体"/>
                <w:color w:val="000000" w:themeColor="text1"/>
                <w:szCs w:val="21"/>
                <w:highlight w:val="none"/>
                <w:lang w:eastAsia="zh-CN"/>
                <w14:textFill>
                  <w14:solidFill>
                    <w14:schemeClr w14:val="tx1"/>
                  </w14:solidFill>
                </w14:textFill>
              </w:rPr>
              <w:t xml:space="preserve">本项目实行在线磋商，采用电子磋商响应文件。若供应商参与磋商，自行承担磋商一切费用。 </w:t>
            </w:r>
          </w:p>
          <w:p w14:paraId="2E1E36CE">
            <w:pPr>
              <w:spacing w:line="360" w:lineRule="auto"/>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16.4.2</w:t>
            </w:r>
            <w:r>
              <w:rPr>
                <w:rFonts w:hint="eastAsia" w:ascii="宋体" w:hAnsi="宋体" w:eastAsia="宋体" w:cs="宋体"/>
                <w:color w:val="000000" w:themeColor="text1"/>
                <w:szCs w:val="21"/>
                <w:highlight w:val="none"/>
                <w:lang w:eastAsia="zh-CN"/>
                <w14:textFill>
                  <w14:solidFill>
                    <w14:schemeClr w14:val="tx1"/>
                  </w14:solidFill>
                </w14:textFill>
              </w:rPr>
              <w:t>各供应商应在截标前应确保成为</w:t>
            </w:r>
            <w:r>
              <w:rPr>
                <w:rFonts w:hint="eastAsia" w:ascii="宋体" w:hAnsi="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lang w:eastAsia="zh-CN"/>
                <w14:textFill>
                  <w14:solidFill>
                    <w14:schemeClr w14:val="tx1"/>
                  </w14:solidFill>
                </w14:textFill>
              </w:rPr>
              <w:t xml:space="preserve">正式注册入库供应商，并完成 CA 数字证书申领。因未注册入库、未办理 CA 数字证书等原因造成无法磋商或磋商失败等后果由供应商自行承担。 </w:t>
            </w:r>
          </w:p>
          <w:p w14:paraId="2C928D65">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16.4.3</w:t>
            </w:r>
            <w:r>
              <w:rPr>
                <w:rFonts w:hint="eastAsia" w:ascii="宋体" w:hAnsi="宋体" w:eastAsia="宋体" w:cs="宋体"/>
                <w:color w:val="000000" w:themeColor="text1"/>
                <w:szCs w:val="21"/>
                <w:highlight w:val="none"/>
                <w:lang w:eastAsia="zh-CN"/>
                <w14:textFill>
                  <w14:solidFill>
                    <w14:schemeClr w14:val="tx1"/>
                  </w14:solidFill>
                </w14:textFill>
              </w:rPr>
              <w:t>供应商将广西政府采购云平台电子交易客户端下载、安装完成后，可通过账号密码或 CA 登录客户端进行响应文件制作。客户端请至网站下载专区查看如有问题可拨打广西政府采购云平台客户服务热线 95763 进行咨询。</w:t>
            </w:r>
          </w:p>
        </w:tc>
      </w:tr>
      <w:tr w14:paraId="40216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662" w:type="dxa"/>
            <w:noWrap w:val="0"/>
            <w:vAlign w:val="center"/>
          </w:tcPr>
          <w:p w14:paraId="12CAD8F8">
            <w:pPr>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8</w:t>
            </w:r>
          </w:p>
        </w:tc>
        <w:tc>
          <w:tcPr>
            <w:tcW w:w="942" w:type="dxa"/>
            <w:noWrap w:val="0"/>
            <w:vAlign w:val="center"/>
          </w:tcPr>
          <w:p w14:paraId="4749387A">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18.1</w:t>
            </w:r>
          </w:p>
        </w:tc>
        <w:tc>
          <w:tcPr>
            <w:tcW w:w="1775" w:type="dxa"/>
            <w:noWrap w:val="0"/>
            <w:vAlign w:val="center"/>
          </w:tcPr>
          <w:p w14:paraId="21540CEF">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响应文件递交截止时间</w:t>
            </w:r>
          </w:p>
        </w:tc>
        <w:tc>
          <w:tcPr>
            <w:tcW w:w="6912" w:type="dxa"/>
            <w:noWrap w:val="0"/>
            <w:vAlign w:val="center"/>
          </w:tcPr>
          <w:p w14:paraId="1BD55714">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u w:val="none"/>
                <w:lang w:eastAsia="zh-CN"/>
                <w14:textFill>
                  <w14:solidFill>
                    <w14:schemeClr w14:val="tx1"/>
                  </w14:solidFill>
                </w14:textFill>
              </w:rPr>
              <w:t>于</w:t>
            </w:r>
            <w:r>
              <w:rPr>
                <w:rFonts w:hint="eastAsia" w:ascii="宋体" w:hAnsi="宋体" w:cs="宋体"/>
                <w:color w:val="000000" w:themeColor="text1"/>
                <w:sz w:val="21"/>
                <w:szCs w:val="21"/>
                <w:highlight w:val="none"/>
                <w:u w:val="single"/>
                <w:lang w:eastAsia="zh-CN"/>
                <w14:textFill>
                  <w14:solidFill>
                    <w14:schemeClr w14:val="tx1"/>
                  </w14:solidFill>
                </w14:textFill>
              </w:rPr>
              <w:t>2026年4月23日上午09时30分</w:t>
            </w:r>
            <w:r>
              <w:rPr>
                <w:rFonts w:hint="eastAsia" w:ascii="宋体" w:hAnsi="宋体" w:eastAsia="宋体" w:cs="宋体"/>
                <w:color w:val="000000" w:themeColor="text1"/>
                <w:szCs w:val="21"/>
                <w:highlight w:val="none"/>
                <w14:textFill>
                  <w14:solidFill>
                    <w14:schemeClr w14:val="tx1"/>
                  </w14:solidFill>
                </w14:textFill>
              </w:rPr>
              <w:t>之前将电子磋商响应文件上传到</w:t>
            </w:r>
            <w:r>
              <w:rPr>
                <w:rFonts w:hint="eastAsia" w:ascii="宋体" w:hAnsi="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14:textFill>
                  <w14:solidFill>
                    <w14:schemeClr w14:val="tx1"/>
                  </w14:solidFill>
                </w14:textFill>
              </w:rPr>
              <w:t>。应按照本项目磋商文件和</w:t>
            </w:r>
            <w:r>
              <w:rPr>
                <w:rFonts w:hint="eastAsia" w:ascii="宋体" w:hAnsi="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14:textFill>
                  <w14:solidFill>
                    <w14:schemeClr w14:val="tx1"/>
                  </w14:solidFill>
                </w14:textFill>
              </w:rPr>
              <w:t>的要求编制、加密传输磋商响应文件。供应商在使用系统进行投标的过程中遇到涉及平台使用的任何问题，可致电</w:t>
            </w:r>
            <w:r>
              <w:rPr>
                <w:rFonts w:hint="eastAsia" w:ascii="宋体" w:hAnsi="宋体" w:eastAsia="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14:textFill>
                  <w14:solidFill>
                    <w14:schemeClr w14:val="tx1"/>
                  </w14:solidFill>
                </w14:textFill>
              </w:rPr>
              <w:t>技术支持热线咨询，联系方式：</w:t>
            </w:r>
            <w:r>
              <w:rPr>
                <w:rFonts w:hint="eastAsia" w:ascii="宋体" w:hAnsi="宋体" w:eastAsia="宋体" w:cs="宋体"/>
                <w:color w:val="000000" w:themeColor="text1"/>
                <w:szCs w:val="21"/>
                <w:highlight w:val="none"/>
                <w:lang w:eastAsia="zh-CN"/>
                <w14:textFill>
                  <w14:solidFill>
                    <w14:schemeClr w14:val="tx1"/>
                  </w14:solidFill>
                </w14:textFill>
              </w:rPr>
              <w:t>95763</w:t>
            </w:r>
            <w:r>
              <w:rPr>
                <w:rFonts w:hint="eastAsia" w:ascii="宋体" w:hAnsi="宋体" w:eastAsia="宋体" w:cs="宋体"/>
                <w:color w:val="000000" w:themeColor="text1"/>
                <w:szCs w:val="21"/>
                <w:highlight w:val="none"/>
                <w14:textFill>
                  <w14:solidFill>
                    <w14:schemeClr w14:val="tx1"/>
                  </w14:solidFill>
                </w14:textFill>
              </w:rPr>
              <w:t>。</w:t>
            </w:r>
          </w:p>
        </w:tc>
      </w:tr>
      <w:tr w14:paraId="2D868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62" w:type="dxa"/>
            <w:noWrap w:val="0"/>
            <w:vAlign w:val="center"/>
          </w:tcPr>
          <w:p w14:paraId="412DF4F4">
            <w:pPr>
              <w:spacing w:line="360" w:lineRule="auto"/>
              <w:jc w:val="center"/>
              <w:rPr>
                <w:rFonts w:hint="eastAsia" w:ascii="宋体" w:hAnsi="宋体" w:eastAsia="宋体" w:cs="宋体"/>
                <w:color w:val="000000" w:themeColor="text1"/>
                <w:position w:val="-2"/>
                <w:szCs w:val="21"/>
                <w:highlight w:val="none"/>
                <w:lang w:eastAsia="zh-CN"/>
                <w14:textFill>
                  <w14:solidFill>
                    <w14:schemeClr w14:val="tx1"/>
                  </w14:solidFill>
                </w14:textFill>
              </w:rPr>
            </w:pPr>
            <w:r>
              <w:rPr>
                <w:rFonts w:hint="eastAsia" w:ascii="宋体" w:hAnsi="宋体" w:eastAsia="宋体" w:cs="宋体"/>
                <w:color w:val="000000" w:themeColor="text1"/>
                <w:position w:val="-2"/>
                <w:szCs w:val="21"/>
                <w:highlight w:val="none"/>
                <w:lang w:val="en-US" w:eastAsia="zh-CN"/>
                <w14:textFill>
                  <w14:solidFill>
                    <w14:schemeClr w14:val="tx1"/>
                  </w14:solidFill>
                </w14:textFill>
              </w:rPr>
              <w:t>9</w:t>
            </w:r>
          </w:p>
        </w:tc>
        <w:tc>
          <w:tcPr>
            <w:tcW w:w="942" w:type="dxa"/>
            <w:noWrap w:val="0"/>
            <w:vAlign w:val="center"/>
          </w:tcPr>
          <w:p w14:paraId="74DF2FFF">
            <w:pPr>
              <w:spacing w:line="360" w:lineRule="auto"/>
              <w:jc w:val="center"/>
              <w:rPr>
                <w:rFonts w:hint="eastAsia" w:ascii="宋体" w:hAnsi="宋体" w:eastAsia="宋体" w:cs="宋体"/>
                <w:color w:val="000000" w:themeColor="text1"/>
                <w:position w:val="-2"/>
                <w:szCs w:val="21"/>
                <w:highlight w:val="none"/>
                <w14:textFill>
                  <w14:solidFill>
                    <w14:schemeClr w14:val="tx1"/>
                  </w14:solidFill>
                </w14:textFill>
              </w:rPr>
            </w:pPr>
            <w:r>
              <w:rPr>
                <w:rFonts w:hint="eastAsia" w:ascii="宋体" w:hAnsi="宋体" w:eastAsia="宋体" w:cs="宋体"/>
                <w:color w:val="000000" w:themeColor="text1"/>
                <w:position w:val="-2"/>
                <w:szCs w:val="21"/>
                <w:highlight w:val="none"/>
                <w14:textFill>
                  <w14:solidFill>
                    <w14:schemeClr w14:val="tx1"/>
                  </w14:solidFill>
                </w14:textFill>
              </w:rPr>
              <w:t>18.2</w:t>
            </w:r>
          </w:p>
        </w:tc>
        <w:tc>
          <w:tcPr>
            <w:tcW w:w="1775" w:type="dxa"/>
            <w:noWrap w:val="0"/>
            <w:vAlign w:val="center"/>
          </w:tcPr>
          <w:p w14:paraId="672B8A4E">
            <w:pPr>
              <w:spacing w:line="360" w:lineRule="auto"/>
              <w:jc w:val="center"/>
              <w:rPr>
                <w:rFonts w:hint="eastAsia" w:ascii="宋体" w:hAnsi="宋体" w:eastAsia="宋体" w:cs="宋体"/>
                <w:color w:val="000000" w:themeColor="text1"/>
                <w:position w:val="-2"/>
                <w:szCs w:val="21"/>
                <w:highlight w:val="none"/>
                <w14:textFill>
                  <w14:solidFill>
                    <w14:schemeClr w14:val="tx1"/>
                  </w14:solidFill>
                </w14:textFill>
              </w:rPr>
            </w:pPr>
            <w:r>
              <w:rPr>
                <w:rFonts w:hint="eastAsia" w:ascii="宋体" w:hAnsi="宋体" w:eastAsia="宋体" w:cs="宋体"/>
                <w:color w:val="000000" w:themeColor="text1"/>
                <w:szCs w:val="21"/>
                <w:highlight w:val="none"/>
                <w:lang w:eastAsia="zh-CN"/>
                <w14:textFill>
                  <w14:solidFill>
                    <w14:schemeClr w14:val="tx1"/>
                  </w14:solidFill>
                </w14:textFill>
              </w:rPr>
              <w:t>磋商响应文件解密时间</w:t>
            </w:r>
          </w:p>
        </w:tc>
        <w:tc>
          <w:tcPr>
            <w:tcW w:w="6912" w:type="dxa"/>
            <w:noWrap w:val="0"/>
            <w:vAlign w:val="center"/>
          </w:tcPr>
          <w:p w14:paraId="458D0328">
            <w:pPr>
              <w:pStyle w:val="30"/>
              <w:spacing w:line="360" w:lineRule="auto"/>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磋商响应文件解密时间：截标时间后30分钟内（</w:t>
            </w:r>
            <w:r>
              <w:rPr>
                <w:rFonts w:hint="eastAsia" w:ascii="宋体" w:hAnsi="宋体" w:cs="宋体"/>
                <w:color w:val="000000" w:themeColor="text1"/>
                <w:kern w:val="2"/>
                <w:sz w:val="21"/>
                <w:szCs w:val="21"/>
                <w:highlight w:val="none"/>
                <w:lang w:val="en-US" w:eastAsia="zh-CN" w:bidi="ar-SA"/>
                <w14:textFill>
                  <w14:solidFill>
                    <w14:schemeClr w14:val="tx1"/>
                  </w14:solidFill>
                </w14:textFill>
              </w:rPr>
              <w:t>2026年4月23日上午09时30分</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至1</w:t>
            </w:r>
            <w:r>
              <w:rPr>
                <w:rFonts w:hint="eastAsia" w:ascii="宋体" w:hAnsi="宋体" w:cs="宋体"/>
                <w:color w:val="000000" w:themeColor="text1"/>
                <w:kern w:val="2"/>
                <w:sz w:val="21"/>
                <w:szCs w:val="21"/>
                <w:highlight w:val="none"/>
                <w:lang w:val="en-US" w:eastAsia="zh-CN" w:bidi="ar-SA"/>
                <w14:textFill>
                  <w14:solidFill>
                    <w14:schemeClr w14:val="tx1"/>
                  </w14:solidFill>
                </w14:textFill>
              </w:rPr>
              <w:t>0</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时00分)磋商供应商可以登录</w:t>
            </w:r>
            <w:r>
              <w:rPr>
                <w:rFonts w:hint="eastAsia" w:ascii="宋体" w:hAnsi="宋体" w:cs="宋体"/>
                <w:color w:val="000000" w:themeColor="text1"/>
                <w:kern w:val="2"/>
                <w:sz w:val="21"/>
                <w:szCs w:val="21"/>
                <w:highlight w:val="none"/>
                <w:lang w:val="en-US" w:eastAsia="zh-CN" w:bidi="ar-SA"/>
                <w14:textFill>
                  <w14:solidFill>
                    <w14:schemeClr w14:val="tx1"/>
                  </w14:solidFill>
                </w14:textFill>
              </w:rPr>
              <w:t>广西政府采购云平台</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，用“项目采购-开标评标”功能进行解密磋商响应文件。</w:t>
            </w:r>
          </w:p>
          <w:p w14:paraId="0DCD3022">
            <w:pPr>
              <w:pStyle w:val="3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注：响应文件网上递交截止时间后，各供应商须在解密时限内对上传广西政府采购云平台的响应文件进行解密，所有供应商在规定的解密时限内解密完成或解密时限结束后，我中心开启已解密的响应文件。供应商超过解密时限未解密的，系统默认自动放弃，造成响应无效的后果由供应商自行承担</w:t>
            </w:r>
            <w:r>
              <w:rPr>
                <w:rFonts w:hint="eastAsia" w:ascii="宋体" w:hAnsi="宋体" w:eastAsia="宋体" w:cs="宋体"/>
                <w:b/>
                <w:bCs/>
                <w:color w:val="000000" w:themeColor="text1"/>
                <w:sz w:val="21"/>
                <w:szCs w:val="21"/>
                <w:highlight w:val="none"/>
                <w:lang w:eastAsia="zh-CN"/>
                <w14:textFill>
                  <w14:solidFill>
                    <w14:schemeClr w14:val="tx1"/>
                  </w14:solidFill>
                </w14:textFill>
              </w:rPr>
              <w:t>（</w:t>
            </w: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解密响应文件后，30分钟内在线签字确认，超过时间没有在线签字确认的系统将自动视为供应商认可</w:t>
            </w:r>
            <w:r>
              <w:rPr>
                <w:rFonts w:hint="eastAsia" w:ascii="宋体" w:hAnsi="宋体" w:eastAsia="宋体" w:cs="宋体"/>
                <w:b/>
                <w:bCs/>
                <w:color w:val="000000" w:themeColor="text1"/>
                <w:sz w:val="21"/>
                <w:szCs w:val="21"/>
                <w:highlight w:val="none"/>
                <w:lang w:eastAsia="zh-CN"/>
                <w14:textFill>
                  <w14:solidFill>
                    <w14:schemeClr w14:val="tx1"/>
                  </w14:solidFill>
                </w14:textFill>
              </w:rPr>
              <w:t>）</w:t>
            </w:r>
            <w:r>
              <w:rPr>
                <w:rFonts w:hint="eastAsia" w:ascii="宋体" w:hAnsi="宋体" w:cs="宋体"/>
                <w:b/>
                <w:bCs/>
                <w:color w:val="000000" w:themeColor="text1"/>
                <w:sz w:val="21"/>
                <w:szCs w:val="21"/>
                <w:highlight w:val="none"/>
                <w:lang w:eastAsia="zh-CN"/>
                <w14:textFill>
                  <w14:solidFill>
                    <w14:schemeClr w14:val="tx1"/>
                  </w14:solidFill>
                </w14:textFill>
              </w:rPr>
              <w:t>。</w:t>
            </w:r>
          </w:p>
        </w:tc>
      </w:tr>
      <w:tr w14:paraId="20049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662" w:type="dxa"/>
            <w:noWrap w:val="0"/>
            <w:vAlign w:val="center"/>
          </w:tcPr>
          <w:p w14:paraId="74AFD4D5">
            <w:pPr>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10</w:t>
            </w:r>
          </w:p>
        </w:tc>
        <w:tc>
          <w:tcPr>
            <w:tcW w:w="942" w:type="dxa"/>
            <w:noWrap w:val="0"/>
            <w:vAlign w:val="center"/>
          </w:tcPr>
          <w:p w14:paraId="013402D5">
            <w:pPr>
              <w:spacing w:line="360" w:lineRule="auto"/>
              <w:ind w:firstLine="105" w:firstLineChars="50"/>
              <w:jc w:val="center"/>
              <w:rPr>
                <w:rFonts w:hint="eastAsia" w:ascii="宋体" w:hAnsi="宋体" w:eastAsia="宋体" w:cs="宋体"/>
                <w:color w:val="000000" w:themeColor="text1"/>
                <w:position w:val="-2"/>
                <w:szCs w:val="21"/>
                <w:highlight w:val="none"/>
                <w14:textFill>
                  <w14:solidFill>
                    <w14:schemeClr w14:val="tx1"/>
                  </w14:solidFill>
                </w14:textFill>
              </w:rPr>
            </w:pPr>
            <w:r>
              <w:rPr>
                <w:rFonts w:hint="eastAsia" w:ascii="宋体" w:hAnsi="宋体" w:eastAsia="宋体" w:cs="宋体"/>
                <w:color w:val="000000" w:themeColor="text1"/>
                <w:position w:val="-2"/>
                <w:szCs w:val="21"/>
                <w:highlight w:val="none"/>
                <w14:textFill>
                  <w14:solidFill>
                    <w14:schemeClr w14:val="tx1"/>
                  </w14:solidFill>
                </w14:textFill>
              </w:rPr>
              <w:t>19.1</w:t>
            </w:r>
          </w:p>
        </w:tc>
        <w:tc>
          <w:tcPr>
            <w:tcW w:w="1775" w:type="dxa"/>
            <w:noWrap w:val="0"/>
            <w:vAlign w:val="center"/>
          </w:tcPr>
          <w:p w14:paraId="3FCA52FE">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磋商小组组成</w:t>
            </w:r>
          </w:p>
        </w:tc>
        <w:tc>
          <w:tcPr>
            <w:tcW w:w="6912" w:type="dxa"/>
            <w:noWrap w:val="0"/>
            <w:vAlign w:val="center"/>
          </w:tcPr>
          <w:p w14:paraId="21C688C5">
            <w:pPr>
              <w:spacing w:line="360" w:lineRule="auto"/>
              <w:ind w:left="15" w:hanging="14" w:hangingChars="7"/>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磋商及评审工作由采购代理机构负责组织，具体磋商、评审工作由依法组建的磋商小组负责，磋商小组由采购人代表和</w:t>
            </w:r>
            <w:r>
              <w:rPr>
                <w:rFonts w:hint="eastAsia" w:ascii="宋体" w:hAnsi="宋体" w:cs="宋体"/>
                <w:color w:val="000000" w:themeColor="text1"/>
                <w:szCs w:val="21"/>
                <w:highlight w:val="none"/>
                <w:lang w:eastAsia="zh-CN"/>
                <w14:textFill>
                  <w14:solidFill>
                    <w14:schemeClr w14:val="tx1"/>
                  </w14:solidFill>
                </w14:textFill>
              </w:rPr>
              <w:t>评审</w:t>
            </w:r>
            <w:r>
              <w:rPr>
                <w:rFonts w:hint="eastAsia" w:ascii="宋体" w:hAnsi="宋体" w:eastAsia="宋体" w:cs="宋体"/>
                <w:color w:val="000000" w:themeColor="text1"/>
                <w:szCs w:val="21"/>
                <w:highlight w:val="none"/>
                <w14:textFill>
                  <w14:solidFill>
                    <w14:schemeClr w14:val="tx1"/>
                  </w14:solidFill>
                </w14:textFill>
              </w:rPr>
              <w:t>专家组成。磋商小组的构成：</w:t>
            </w:r>
            <w:r>
              <w:rPr>
                <w:rFonts w:hint="eastAsia" w:ascii="宋体" w:hAnsi="宋体" w:eastAsia="宋体" w:cs="宋体"/>
                <w:color w:val="000000" w:themeColor="text1"/>
                <w:szCs w:val="21"/>
                <w:highlight w:val="none"/>
                <w:u w:val="single"/>
                <w14:textFill>
                  <w14:solidFill>
                    <w14:schemeClr w14:val="tx1"/>
                  </w14:solidFill>
                </w14:textFill>
              </w:rPr>
              <w:t xml:space="preserve">3 </w:t>
            </w:r>
            <w:r>
              <w:rPr>
                <w:rFonts w:hint="eastAsia" w:ascii="宋体" w:hAnsi="宋体" w:eastAsia="宋体" w:cs="宋体"/>
                <w:color w:val="000000" w:themeColor="text1"/>
                <w:szCs w:val="21"/>
                <w:highlight w:val="none"/>
                <w14:textFill>
                  <w14:solidFill>
                    <w14:schemeClr w14:val="tx1"/>
                  </w14:solidFill>
                </w14:textFill>
              </w:rPr>
              <w:t>人，其中采购人代表</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u w:val="single"/>
                <w:lang w:val="en-US" w:eastAsia="zh-CN"/>
                <w14:textFill>
                  <w14:solidFill>
                    <w14:schemeClr w14:val="tx1"/>
                  </w14:solidFill>
                </w14:textFill>
              </w:rPr>
              <w:t xml:space="preserve">1 </w:t>
            </w:r>
            <w:r>
              <w:rPr>
                <w:rFonts w:hint="eastAsia" w:ascii="宋体" w:hAnsi="宋体" w:eastAsia="宋体" w:cs="宋体"/>
                <w:color w:val="000000" w:themeColor="text1"/>
                <w:szCs w:val="21"/>
                <w:highlight w:val="none"/>
                <w14:textFill>
                  <w14:solidFill>
                    <w14:schemeClr w14:val="tx1"/>
                  </w14:solidFill>
                </w14:textFill>
              </w:rPr>
              <w:t>人，专家</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u w:val="single"/>
                <w:lang w:val="en-US" w:eastAsia="zh-CN"/>
                <w14:textFill>
                  <w14:solidFill>
                    <w14:schemeClr w14:val="tx1"/>
                  </w14:solidFill>
                </w14:textFill>
              </w:rPr>
              <w:t xml:space="preserve">2 </w:t>
            </w:r>
            <w:r>
              <w:rPr>
                <w:rFonts w:hint="eastAsia" w:ascii="宋体" w:hAnsi="宋体" w:eastAsia="宋体" w:cs="宋体"/>
                <w:color w:val="000000" w:themeColor="text1"/>
                <w:szCs w:val="21"/>
                <w:highlight w:val="none"/>
                <w14:textFill>
                  <w14:solidFill>
                    <w14:schemeClr w14:val="tx1"/>
                  </w14:solidFill>
                </w14:textFill>
              </w:rPr>
              <w:t>人。</w:t>
            </w:r>
          </w:p>
        </w:tc>
      </w:tr>
      <w:tr w14:paraId="72037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662" w:type="dxa"/>
            <w:noWrap w:val="0"/>
            <w:vAlign w:val="center"/>
          </w:tcPr>
          <w:p w14:paraId="1CB567BA">
            <w:pPr>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11</w:t>
            </w:r>
          </w:p>
        </w:tc>
        <w:tc>
          <w:tcPr>
            <w:tcW w:w="942" w:type="dxa"/>
            <w:noWrap w:val="0"/>
            <w:vAlign w:val="center"/>
          </w:tcPr>
          <w:p w14:paraId="435C6E97">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19.2</w:t>
            </w:r>
          </w:p>
        </w:tc>
        <w:tc>
          <w:tcPr>
            <w:tcW w:w="1775" w:type="dxa"/>
            <w:noWrap w:val="0"/>
            <w:vAlign w:val="center"/>
          </w:tcPr>
          <w:p w14:paraId="3B5B87B0">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磋商时间、地点、人员</w:t>
            </w:r>
          </w:p>
        </w:tc>
        <w:tc>
          <w:tcPr>
            <w:tcW w:w="6912" w:type="dxa"/>
            <w:noWrap w:val="0"/>
            <w:vAlign w:val="top"/>
          </w:tcPr>
          <w:p w14:paraId="1DFD2352">
            <w:pPr>
              <w:spacing w:line="360" w:lineRule="auto"/>
              <w:ind w:left="315" w:hanging="315" w:hangingChars="15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19.2.1磋商时间：响应文件递交截止时间后。</w:t>
            </w:r>
          </w:p>
          <w:p w14:paraId="13274B4E">
            <w:pPr>
              <w:spacing w:line="360" w:lineRule="auto"/>
              <w:jc w:val="left"/>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19.2.2磋商地点：本项目需要磋商供应商代表在截标当天截标后，按磋商小组要求及时登陆</w:t>
            </w:r>
            <w:r>
              <w:rPr>
                <w:rFonts w:hint="eastAsia" w:ascii="宋体" w:hAnsi="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14:textFill>
                  <w14:solidFill>
                    <w14:schemeClr w14:val="tx1"/>
                  </w14:solidFill>
                </w14:textFill>
              </w:rPr>
              <w:t>等候在线磋商</w:t>
            </w:r>
            <w:r>
              <w:rPr>
                <w:rFonts w:hint="eastAsia" w:ascii="宋体" w:hAnsi="宋体" w:eastAsia="宋体" w:cs="宋体"/>
                <w:color w:val="000000" w:themeColor="text1"/>
                <w:szCs w:val="21"/>
                <w:highlight w:val="none"/>
                <w:lang w:eastAsia="zh-CN"/>
                <w14:textFill>
                  <w14:solidFill>
                    <w14:schemeClr w14:val="tx1"/>
                  </w14:solidFill>
                </w14:textFill>
              </w:rPr>
              <w:t>。</w:t>
            </w:r>
          </w:p>
          <w:p w14:paraId="465BA766">
            <w:pPr>
              <w:spacing w:line="360" w:lineRule="auto"/>
              <w:ind w:left="15" w:hanging="14" w:hangingChars="7"/>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19.2.3磋商参加人员：供应商法定代表人、负责人、自然人或相应的委托代</w:t>
            </w:r>
            <w:r>
              <w:rPr>
                <w:rFonts w:hint="eastAsia" w:ascii="宋体" w:hAnsi="宋体" w:eastAsia="宋体" w:cs="宋体"/>
                <w:color w:val="000000" w:themeColor="text1"/>
                <w:szCs w:val="21"/>
                <w:highlight w:val="none"/>
                <w:u w:val="none"/>
                <w14:textFill>
                  <w14:solidFill>
                    <w14:schemeClr w14:val="tx1"/>
                  </w14:solidFill>
                </w14:textFill>
              </w:rPr>
              <w:t>理人持有效身份证原件</w:t>
            </w:r>
            <w:r>
              <w:rPr>
                <w:rFonts w:hint="eastAsia" w:ascii="宋体" w:hAnsi="宋体" w:eastAsia="宋体" w:cs="宋体"/>
                <w:color w:val="000000" w:themeColor="text1"/>
                <w:szCs w:val="21"/>
                <w:highlight w:val="none"/>
                <w:u w:val="none"/>
                <w:lang w:eastAsia="zh-CN"/>
                <w14:textFill>
                  <w14:solidFill>
                    <w14:schemeClr w14:val="tx1"/>
                  </w14:solidFill>
                </w14:textFill>
              </w:rPr>
              <w:t>和供应商</w:t>
            </w:r>
            <w:r>
              <w:rPr>
                <w:rFonts w:hint="eastAsia" w:ascii="宋体" w:hAnsi="宋体" w:cs="宋体"/>
                <w:color w:val="000000" w:themeColor="text1"/>
                <w:szCs w:val="21"/>
                <w:highlight w:val="none"/>
                <w:u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u w:val="none"/>
                <w:lang w:val="en-US" w:eastAsia="zh-CN"/>
                <w14:textFill>
                  <w14:solidFill>
                    <w14:schemeClr w14:val="tx1"/>
                  </w14:solidFill>
                </w14:textFill>
              </w:rPr>
              <w:t>CA数字证书</w:t>
            </w:r>
            <w:r>
              <w:rPr>
                <w:rFonts w:hint="eastAsia" w:ascii="宋体" w:hAnsi="宋体" w:eastAsia="宋体" w:cs="宋体"/>
                <w:color w:val="000000" w:themeColor="text1"/>
                <w:szCs w:val="21"/>
                <w:highlight w:val="none"/>
                <w14:textFill>
                  <w14:solidFill>
                    <w14:schemeClr w14:val="tx1"/>
                  </w14:solidFill>
                </w14:textFill>
              </w:rPr>
              <w:t>参加磋商。请供应商按时到达指定地点等候磋商。</w:t>
            </w:r>
          </w:p>
          <w:p w14:paraId="285AA45C">
            <w:pPr>
              <w:tabs>
                <w:tab w:val="left" w:pos="1140"/>
              </w:tabs>
              <w:spacing w:line="360" w:lineRule="auto"/>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19.2.4响应文件递交截止时间后，由磋商小组在评标室内</w:t>
            </w:r>
            <w:r>
              <w:rPr>
                <w:rFonts w:hint="eastAsia" w:ascii="宋体" w:hAnsi="宋体" w:eastAsia="宋体" w:cs="宋体"/>
                <w:color w:val="000000" w:themeColor="text1"/>
                <w:szCs w:val="21"/>
                <w:highlight w:val="none"/>
                <w:lang w:eastAsia="zh-CN"/>
                <w14:textFill>
                  <w14:solidFill>
                    <w14:schemeClr w14:val="tx1"/>
                  </w14:solidFill>
                </w14:textFill>
              </w:rPr>
              <w:t>线上</w:t>
            </w:r>
            <w:r>
              <w:rPr>
                <w:rFonts w:hint="eastAsia" w:ascii="宋体" w:hAnsi="宋体" w:eastAsia="宋体" w:cs="宋体"/>
                <w:color w:val="000000" w:themeColor="text1"/>
                <w:szCs w:val="21"/>
                <w:highlight w:val="none"/>
                <w14:textFill>
                  <w14:solidFill>
                    <w14:schemeClr w14:val="tx1"/>
                  </w14:solidFill>
                </w14:textFill>
              </w:rPr>
              <w:t>开启响应文件。</w:t>
            </w:r>
          </w:p>
        </w:tc>
      </w:tr>
      <w:tr w14:paraId="367F6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62" w:type="dxa"/>
            <w:noWrap w:val="0"/>
            <w:vAlign w:val="center"/>
          </w:tcPr>
          <w:p w14:paraId="0B4F2D28">
            <w:pPr>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12</w:t>
            </w:r>
          </w:p>
        </w:tc>
        <w:tc>
          <w:tcPr>
            <w:tcW w:w="942" w:type="dxa"/>
            <w:noWrap w:val="0"/>
            <w:vAlign w:val="center"/>
          </w:tcPr>
          <w:p w14:paraId="6F7DE599">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20.2</w:t>
            </w:r>
          </w:p>
        </w:tc>
        <w:tc>
          <w:tcPr>
            <w:tcW w:w="1775" w:type="dxa"/>
            <w:noWrap w:val="0"/>
            <w:vAlign w:val="center"/>
          </w:tcPr>
          <w:p w14:paraId="2B07BBA1">
            <w:pPr>
              <w:pStyle w:val="13"/>
              <w:spacing w:line="360" w:lineRule="auto"/>
              <w:jc w:val="center"/>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评审办法</w:t>
            </w:r>
          </w:p>
        </w:tc>
        <w:tc>
          <w:tcPr>
            <w:tcW w:w="6912" w:type="dxa"/>
            <w:noWrap w:val="0"/>
            <w:vAlign w:val="center"/>
          </w:tcPr>
          <w:p w14:paraId="74182DFF">
            <w:pPr>
              <w:tabs>
                <w:tab w:val="left" w:pos="1140"/>
              </w:tabs>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具体详见第四章评审办法。</w:t>
            </w:r>
          </w:p>
        </w:tc>
      </w:tr>
      <w:tr w14:paraId="3343F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62" w:type="dxa"/>
            <w:noWrap w:val="0"/>
            <w:vAlign w:val="center"/>
          </w:tcPr>
          <w:p w14:paraId="33EB3C2B">
            <w:pPr>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13</w:t>
            </w:r>
          </w:p>
        </w:tc>
        <w:tc>
          <w:tcPr>
            <w:tcW w:w="942" w:type="dxa"/>
            <w:noWrap w:val="0"/>
            <w:vAlign w:val="center"/>
          </w:tcPr>
          <w:p w14:paraId="5A453775">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26</w:t>
            </w:r>
          </w:p>
        </w:tc>
        <w:tc>
          <w:tcPr>
            <w:tcW w:w="1775" w:type="dxa"/>
            <w:noWrap w:val="0"/>
            <w:vAlign w:val="center"/>
          </w:tcPr>
          <w:p w14:paraId="79134A6A">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信用查询</w:t>
            </w:r>
          </w:p>
        </w:tc>
        <w:tc>
          <w:tcPr>
            <w:tcW w:w="6912" w:type="dxa"/>
            <w:noWrap w:val="0"/>
            <w:vAlign w:val="center"/>
          </w:tcPr>
          <w:p w14:paraId="5F7405AD">
            <w:pPr>
              <w:spacing w:line="360" w:lineRule="auto"/>
              <w:ind w:left="15" w:hanging="14" w:hangingChars="7"/>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根据《关于做好政府采购有关信用主体标识码登记及在政府采购活动中查询使用信用记录有关问题的通知》（桂财采〔2016〕37</w:t>
            </w:r>
            <w:r>
              <w:rPr>
                <w:rFonts w:hint="eastAsia" w:ascii="宋体" w:hAnsi="宋体" w:cs="宋体"/>
                <w:color w:val="000000" w:themeColor="text1"/>
                <w:szCs w:val="21"/>
                <w:highlight w:val="none"/>
                <w:lang w:eastAsia="zh-CN"/>
                <w14:textFill>
                  <w14:solidFill>
                    <w14:schemeClr w14:val="tx1"/>
                  </w14:solidFill>
                </w14:textFill>
              </w:rPr>
              <w:t>号</w:t>
            </w:r>
            <w:r>
              <w:rPr>
                <w:rFonts w:hint="eastAsia" w:ascii="宋体" w:hAnsi="宋体" w:eastAsia="宋体" w:cs="宋体"/>
                <w:color w:val="000000" w:themeColor="text1"/>
                <w:szCs w:val="21"/>
                <w:highlight w:val="none"/>
                <w14:textFill>
                  <w14:solidFill>
                    <w14:schemeClr w14:val="tx1"/>
                  </w14:solidFill>
                </w14:textFill>
              </w:rPr>
              <w:t>），由采购代理机构对第一成交候选人进行信用查询：</w:t>
            </w:r>
          </w:p>
          <w:p w14:paraId="36AA8CEB">
            <w:pPr>
              <w:spacing w:line="360" w:lineRule="auto"/>
              <w:ind w:left="15" w:hanging="14" w:hangingChars="7"/>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⑴查询渠道：“信用中国”网站(www.creditchina.gov.cn)、中国政府采购网(www.ccgp.gov.cn)等；</w:t>
            </w:r>
          </w:p>
          <w:p w14:paraId="0125AF2C">
            <w:pPr>
              <w:spacing w:line="360" w:lineRule="auto"/>
              <w:ind w:left="315" w:hanging="315" w:hangingChars="15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⑵查询时间：成交通知书发出前；</w:t>
            </w:r>
          </w:p>
          <w:p w14:paraId="60397B81">
            <w:pPr>
              <w:spacing w:line="360" w:lineRule="auto"/>
              <w:ind w:left="15" w:hanging="14" w:hangingChars="7"/>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⑶信用信息查询记录和证据留存方式：在查询网站中直接打印查询记录，打印材料作为采购活动资料保存；</w:t>
            </w:r>
          </w:p>
          <w:p w14:paraId="44943A2B">
            <w:pPr>
              <w:spacing w:line="360" w:lineRule="auto"/>
              <w:ind w:left="15" w:hanging="14" w:hangingChars="7"/>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⑷信用信息使用规则：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取消其成交候选人资格。采购人依法按照评审报告中磋商小组推荐成交候选人排序表确定排名第二的成交候选人为成交供应商或者重新组织采购。</w:t>
            </w:r>
          </w:p>
          <w:p w14:paraId="0413CF9C">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两个以上的自然人、法人或者其他组织组成一个联合体，以一个供应商的身份共同参加政府采购活动的，对所有联合体成员进行信用记录查询，联合体成员存在不良信用记录的，视同联合体存在不良信用记录。</w:t>
            </w:r>
          </w:p>
        </w:tc>
      </w:tr>
      <w:tr w14:paraId="5F22F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62" w:type="dxa"/>
            <w:noWrap w:val="0"/>
            <w:vAlign w:val="center"/>
          </w:tcPr>
          <w:p w14:paraId="53F56240">
            <w:pPr>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14</w:t>
            </w:r>
          </w:p>
        </w:tc>
        <w:tc>
          <w:tcPr>
            <w:tcW w:w="942" w:type="dxa"/>
            <w:noWrap w:val="0"/>
            <w:vAlign w:val="center"/>
          </w:tcPr>
          <w:p w14:paraId="74A0F5D5">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27</w:t>
            </w:r>
          </w:p>
        </w:tc>
        <w:tc>
          <w:tcPr>
            <w:tcW w:w="1775" w:type="dxa"/>
            <w:noWrap w:val="0"/>
            <w:vAlign w:val="center"/>
          </w:tcPr>
          <w:p w14:paraId="3C6C0FC6">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成交结果公告</w:t>
            </w:r>
          </w:p>
          <w:p w14:paraId="499D0F66">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及成交通知书</w:t>
            </w:r>
          </w:p>
        </w:tc>
        <w:tc>
          <w:tcPr>
            <w:tcW w:w="6912" w:type="dxa"/>
            <w:noWrap w:val="0"/>
            <w:vAlign w:val="top"/>
          </w:tcPr>
          <w:p w14:paraId="26115E36">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27.1采购代理机构于磋商结束后两个工作日内将评审报告送交采购人，采购人应当自收到评审报告五个工作日内在评审报告推荐的成交候选人中按顺序确定成交供应商，采购代理机构在成交供应商确定之日起两个工作日内发出成交通知书，并在指定媒体上公告成交信息。</w:t>
            </w:r>
          </w:p>
          <w:p w14:paraId="4499301F">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27.2</w:t>
            </w:r>
            <w:r>
              <w:rPr>
                <w:rFonts w:hint="eastAsia" w:ascii="宋体" w:hAnsi="宋体" w:cs="宋体"/>
                <w:color w:val="000000" w:themeColor="text1"/>
                <w:szCs w:val="21"/>
                <w:highlight w:val="none"/>
                <w:lang w:eastAsia="zh-CN"/>
                <w14:textFill>
                  <w14:solidFill>
                    <w14:schemeClr w14:val="tx1"/>
                  </w14:solidFill>
                </w14:textFill>
              </w:rPr>
              <w:t>成交</w:t>
            </w:r>
            <w:r>
              <w:rPr>
                <w:rFonts w:hint="eastAsia" w:ascii="宋体" w:hAnsi="宋体" w:eastAsia="宋体" w:cs="宋体"/>
                <w:color w:val="000000" w:themeColor="text1"/>
                <w:szCs w:val="21"/>
                <w:highlight w:val="none"/>
                <w14:textFill>
                  <w14:solidFill>
                    <w14:schemeClr w14:val="tx1"/>
                  </w14:solidFill>
                </w14:textFill>
              </w:rPr>
              <w:t>公告发布的同时，采购代理机构在线向</w:t>
            </w:r>
            <w:r>
              <w:rPr>
                <w:rFonts w:hint="eastAsia" w:ascii="宋体" w:hAnsi="宋体" w:cs="宋体"/>
                <w:color w:val="000000" w:themeColor="text1"/>
                <w:szCs w:val="21"/>
                <w:highlight w:val="none"/>
                <w:lang w:eastAsia="zh-CN"/>
                <w14:textFill>
                  <w14:solidFill>
                    <w14:schemeClr w14:val="tx1"/>
                  </w14:solidFill>
                </w14:textFill>
              </w:rPr>
              <w:t>成交</w:t>
            </w:r>
            <w:r>
              <w:rPr>
                <w:rFonts w:hint="eastAsia" w:ascii="宋体" w:hAnsi="宋体" w:eastAsia="宋体" w:cs="宋体"/>
                <w:color w:val="000000" w:themeColor="text1"/>
                <w:szCs w:val="21"/>
                <w:highlight w:val="none"/>
                <w14:textFill>
                  <w14:solidFill>
                    <w14:schemeClr w14:val="tx1"/>
                  </w14:solidFill>
                </w14:textFill>
              </w:rPr>
              <w:t>供应商发出电子</w:t>
            </w:r>
            <w:r>
              <w:rPr>
                <w:rFonts w:hint="eastAsia" w:ascii="宋体" w:hAnsi="宋体" w:cs="宋体"/>
                <w:color w:val="000000" w:themeColor="text1"/>
                <w:szCs w:val="21"/>
                <w:highlight w:val="none"/>
                <w:lang w:eastAsia="zh-CN"/>
                <w14:textFill>
                  <w14:solidFill>
                    <w14:schemeClr w14:val="tx1"/>
                  </w14:solidFill>
                </w14:textFill>
              </w:rPr>
              <w:t>成交</w:t>
            </w:r>
            <w:r>
              <w:rPr>
                <w:rFonts w:hint="eastAsia" w:ascii="宋体" w:hAnsi="宋体" w:eastAsia="宋体" w:cs="宋体"/>
                <w:color w:val="000000" w:themeColor="text1"/>
                <w:szCs w:val="21"/>
                <w:highlight w:val="none"/>
                <w14:textFill>
                  <w14:solidFill>
                    <w14:schemeClr w14:val="tx1"/>
                  </w14:solidFill>
                </w14:textFill>
              </w:rPr>
              <w:t>通知书。</w:t>
            </w:r>
          </w:p>
        </w:tc>
      </w:tr>
      <w:tr w14:paraId="3A106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662" w:type="dxa"/>
            <w:noWrap w:val="0"/>
            <w:vAlign w:val="center"/>
          </w:tcPr>
          <w:p w14:paraId="1CB0119E">
            <w:pPr>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15</w:t>
            </w:r>
          </w:p>
        </w:tc>
        <w:tc>
          <w:tcPr>
            <w:tcW w:w="942" w:type="dxa"/>
            <w:noWrap w:val="0"/>
            <w:vAlign w:val="center"/>
          </w:tcPr>
          <w:p w14:paraId="27D2B3E3">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28</w:t>
            </w:r>
          </w:p>
        </w:tc>
        <w:tc>
          <w:tcPr>
            <w:tcW w:w="1775" w:type="dxa"/>
            <w:noWrap w:val="0"/>
            <w:vAlign w:val="center"/>
          </w:tcPr>
          <w:p w14:paraId="7294B48A">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履约保证金</w:t>
            </w:r>
          </w:p>
        </w:tc>
        <w:tc>
          <w:tcPr>
            <w:tcW w:w="6912" w:type="dxa"/>
            <w:noWrap w:val="0"/>
            <w:vAlign w:val="center"/>
          </w:tcPr>
          <w:p w14:paraId="7669A8D2">
            <w:pPr>
              <w:numPr>
                <w:ilvl w:val="0"/>
                <w:numId w:val="0"/>
              </w:numPr>
              <w:bidi w:val="0"/>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本项目无需缴纳履约保证金。</w:t>
            </w:r>
          </w:p>
        </w:tc>
      </w:tr>
      <w:tr w14:paraId="51F59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62" w:type="dxa"/>
            <w:noWrap w:val="0"/>
            <w:vAlign w:val="center"/>
          </w:tcPr>
          <w:p w14:paraId="404DE384">
            <w:pPr>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16</w:t>
            </w:r>
          </w:p>
        </w:tc>
        <w:tc>
          <w:tcPr>
            <w:tcW w:w="942" w:type="dxa"/>
            <w:noWrap w:val="0"/>
            <w:vAlign w:val="center"/>
          </w:tcPr>
          <w:p w14:paraId="3CD7655E">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29.1</w:t>
            </w:r>
          </w:p>
        </w:tc>
        <w:tc>
          <w:tcPr>
            <w:tcW w:w="1775" w:type="dxa"/>
            <w:noWrap w:val="0"/>
            <w:vAlign w:val="center"/>
          </w:tcPr>
          <w:p w14:paraId="02F3C897">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签订合同时间</w:t>
            </w:r>
          </w:p>
        </w:tc>
        <w:tc>
          <w:tcPr>
            <w:tcW w:w="6912" w:type="dxa"/>
            <w:noWrap w:val="0"/>
            <w:vAlign w:val="top"/>
          </w:tcPr>
          <w:p w14:paraId="22113844">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成交通知书发出之日起</w:t>
            </w:r>
            <w:r>
              <w:rPr>
                <w:rFonts w:hint="eastAsia" w:ascii="宋体" w:hAnsi="宋体" w:cs="宋体"/>
                <w:b/>
                <w:bCs/>
                <w:color w:val="000000" w:themeColor="text1"/>
                <w:szCs w:val="21"/>
                <w:highlight w:val="none"/>
                <w:lang w:val="en-US" w:eastAsia="zh-CN"/>
                <w14:textFill>
                  <w14:solidFill>
                    <w14:schemeClr w14:val="tx1"/>
                  </w14:solidFill>
                </w14:textFill>
              </w:rPr>
              <w:t>八</w:t>
            </w:r>
            <w:r>
              <w:rPr>
                <w:rFonts w:hint="eastAsia" w:ascii="宋体" w:hAnsi="宋体" w:eastAsia="宋体" w:cs="宋体"/>
                <w:b/>
                <w:bCs/>
                <w:color w:val="000000" w:themeColor="text1"/>
                <w:szCs w:val="21"/>
                <w:highlight w:val="none"/>
                <w:lang w:eastAsia="zh-CN"/>
                <w14:textFill>
                  <w14:solidFill>
                    <w14:schemeClr w14:val="tx1"/>
                  </w14:solidFill>
                </w14:textFill>
              </w:rPr>
              <w:t>个工作日内签订合同</w:t>
            </w:r>
            <w:r>
              <w:rPr>
                <w:rFonts w:hint="eastAsia" w:ascii="宋体" w:hAnsi="宋体" w:eastAsia="宋体" w:cs="宋体"/>
                <w:color w:val="000000" w:themeColor="text1"/>
                <w:szCs w:val="21"/>
                <w:highlight w:val="none"/>
                <w:lang w:eastAsia="zh-CN"/>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成交</w:t>
            </w:r>
            <w:r>
              <w:rPr>
                <w:rFonts w:hint="eastAsia" w:ascii="宋体" w:hAnsi="宋体" w:eastAsia="宋体" w:cs="宋体"/>
                <w:color w:val="000000" w:themeColor="text1"/>
                <w:szCs w:val="21"/>
                <w:highlight w:val="none"/>
                <w:lang w:eastAsia="zh-CN"/>
                <w14:textFill>
                  <w14:solidFill>
                    <w14:schemeClr w14:val="tx1"/>
                  </w14:solidFill>
                </w14:textFill>
              </w:rPr>
              <w:t>供应商收到</w:t>
            </w:r>
            <w:r>
              <w:rPr>
                <w:rFonts w:hint="eastAsia" w:ascii="宋体" w:hAnsi="宋体" w:eastAsia="宋体" w:cs="宋体"/>
                <w:color w:val="000000" w:themeColor="text1"/>
                <w:szCs w:val="21"/>
                <w:highlight w:val="none"/>
                <w:lang w:val="en-US" w:eastAsia="zh-CN"/>
                <w14:textFill>
                  <w14:solidFill>
                    <w14:schemeClr w14:val="tx1"/>
                  </w14:solidFill>
                </w14:textFill>
              </w:rPr>
              <w:t>成交</w:t>
            </w:r>
            <w:r>
              <w:rPr>
                <w:rFonts w:hint="eastAsia" w:ascii="宋体" w:hAnsi="宋体" w:eastAsia="宋体" w:cs="宋体"/>
                <w:color w:val="000000" w:themeColor="text1"/>
                <w:szCs w:val="21"/>
                <w:highlight w:val="none"/>
                <w:lang w:eastAsia="zh-CN"/>
                <w14:textFill>
                  <w14:solidFill>
                    <w14:schemeClr w14:val="tx1"/>
                  </w14:solidFill>
                </w14:textFill>
              </w:rPr>
              <w:t>通知书后，应按规定与采购人在“</w:t>
            </w:r>
            <w:r>
              <w:rPr>
                <w:rFonts w:hint="eastAsia" w:ascii="宋体" w:hAnsi="宋体" w:eastAsia="宋体" w:cs="宋体"/>
                <w:color w:val="000000" w:themeColor="text1"/>
                <w:szCs w:val="21"/>
                <w:highlight w:val="none"/>
                <w:lang w:val="en-US" w:eastAsia="zh-CN"/>
                <w14:textFill>
                  <w14:solidFill>
                    <w14:schemeClr w14:val="tx1"/>
                  </w14:solidFill>
                </w14:textFill>
              </w:rPr>
              <w:t>广西政府采购云平台</w:t>
            </w:r>
            <w:r>
              <w:rPr>
                <w:rFonts w:hint="eastAsia" w:ascii="宋体" w:hAnsi="宋体" w:eastAsia="宋体" w:cs="宋体"/>
                <w:color w:val="000000" w:themeColor="text1"/>
                <w:szCs w:val="21"/>
                <w:highlight w:val="none"/>
                <w:lang w:eastAsia="zh-CN"/>
                <w14:textFill>
                  <w14:solidFill>
                    <w14:schemeClr w14:val="tx1"/>
                  </w14:solidFill>
                </w14:textFill>
              </w:rPr>
              <w:t>”上在线签订电子合同。</w:t>
            </w:r>
          </w:p>
        </w:tc>
      </w:tr>
      <w:tr w14:paraId="4F288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62" w:type="dxa"/>
            <w:noWrap w:val="0"/>
            <w:vAlign w:val="center"/>
          </w:tcPr>
          <w:p w14:paraId="6935CF66">
            <w:pPr>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17</w:t>
            </w:r>
          </w:p>
        </w:tc>
        <w:tc>
          <w:tcPr>
            <w:tcW w:w="942" w:type="dxa"/>
            <w:noWrap w:val="0"/>
            <w:vAlign w:val="center"/>
          </w:tcPr>
          <w:p w14:paraId="312BA0F3">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29.3</w:t>
            </w:r>
          </w:p>
        </w:tc>
        <w:tc>
          <w:tcPr>
            <w:tcW w:w="1775" w:type="dxa"/>
            <w:noWrap w:val="0"/>
            <w:vAlign w:val="center"/>
          </w:tcPr>
          <w:p w14:paraId="2C2ECDF4">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合同备案存档</w:t>
            </w:r>
          </w:p>
        </w:tc>
        <w:tc>
          <w:tcPr>
            <w:tcW w:w="6912" w:type="dxa"/>
            <w:noWrap w:val="0"/>
            <w:vAlign w:val="center"/>
          </w:tcPr>
          <w:p w14:paraId="06508259">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政府采购合同双方自签订之日起</w:t>
            </w:r>
            <w:r>
              <w:rPr>
                <w:rFonts w:hint="eastAsia" w:ascii="宋体" w:hAnsi="宋体" w:eastAsia="宋体" w:cs="宋体"/>
                <w:color w:val="000000" w:themeColor="text1"/>
                <w:szCs w:val="21"/>
                <w:highlight w:val="none"/>
                <w:lang w:val="en-US" w:eastAsia="zh-CN"/>
                <w14:textFill>
                  <w14:solidFill>
                    <w14:schemeClr w14:val="tx1"/>
                  </w14:solidFill>
                </w14:textFill>
              </w:rPr>
              <w:t>将自动存档于</w:t>
            </w:r>
            <w:r>
              <w:rPr>
                <w:rFonts w:hint="eastAsia" w:ascii="宋体" w:hAnsi="宋体" w:eastAsia="宋体" w:cs="宋体"/>
                <w:color w:val="000000" w:themeColor="text1"/>
                <w:szCs w:val="21"/>
                <w:highlight w:val="none"/>
                <w:lang w:eastAsia="zh-CN"/>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广西政府采购云平台</w:t>
            </w:r>
            <w:r>
              <w:rPr>
                <w:rFonts w:hint="eastAsia" w:ascii="宋体" w:hAnsi="宋体" w:eastAsia="宋体" w:cs="宋体"/>
                <w:color w:val="000000" w:themeColor="text1"/>
                <w:szCs w:val="21"/>
                <w:highlight w:val="none"/>
                <w:lang w:eastAsia="zh-CN"/>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上</w:t>
            </w:r>
            <w:r>
              <w:rPr>
                <w:rFonts w:hint="eastAsia" w:ascii="宋体" w:hAnsi="宋体" w:eastAsia="宋体" w:cs="宋体"/>
                <w:color w:val="000000" w:themeColor="text1"/>
                <w:szCs w:val="21"/>
                <w:highlight w:val="none"/>
                <w14:textFill>
                  <w14:solidFill>
                    <w14:schemeClr w14:val="tx1"/>
                  </w14:solidFill>
                </w14:textFill>
              </w:rPr>
              <w:t>，采购人于合同签订之日起七个工作日内将一份合同原件送本级财政部门备案。</w:t>
            </w:r>
          </w:p>
        </w:tc>
      </w:tr>
      <w:tr w14:paraId="06703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62" w:type="dxa"/>
            <w:noWrap w:val="0"/>
            <w:vAlign w:val="center"/>
          </w:tcPr>
          <w:p w14:paraId="5EDEC396">
            <w:pPr>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18</w:t>
            </w:r>
          </w:p>
        </w:tc>
        <w:tc>
          <w:tcPr>
            <w:tcW w:w="942" w:type="dxa"/>
            <w:noWrap w:val="0"/>
            <w:vAlign w:val="center"/>
          </w:tcPr>
          <w:p w14:paraId="56509AB8">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30</w:t>
            </w:r>
          </w:p>
        </w:tc>
        <w:tc>
          <w:tcPr>
            <w:tcW w:w="1775" w:type="dxa"/>
            <w:noWrap w:val="0"/>
            <w:vAlign w:val="center"/>
          </w:tcPr>
          <w:p w14:paraId="4DADC44E">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采购代理服务费</w:t>
            </w:r>
          </w:p>
        </w:tc>
        <w:tc>
          <w:tcPr>
            <w:tcW w:w="6912" w:type="dxa"/>
            <w:noWrap w:val="0"/>
            <w:vAlign w:val="top"/>
          </w:tcPr>
          <w:p w14:paraId="3051835A">
            <w:pPr>
              <w:spacing w:line="360" w:lineRule="auto"/>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本项目不收取采购代理服务费</w:t>
            </w:r>
            <w:r>
              <w:rPr>
                <w:rFonts w:hint="eastAsia" w:ascii="宋体" w:hAnsi="宋体" w:cs="宋体"/>
                <w:color w:val="000000" w:themeColor="text1"/>
                <w:highlight w:val="none"/>
                <w:lang w:eastAsia="zh-CN"/>
                <w14:textFill>
                  <w14:solidFill>
                    <w14:schemeClr w14:val="tx1"/>
                  </w14:solidFill>
                </w14:textFill>
              </w:rPr>
              <w:t>。</w:t>
            </w:r>
          </w:p>
        </w:tc>
      </w:tr>
      <w:tr w14:paraId="0F3ED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62" w:type="dxa"/>
            <w:noWrap w:val="0"/>
            <w:vAlign w:val="center"/>
          </w:tcPr>
          <w:p w14:paraId="5EFA8E12">
            <w:pPr>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19</w:t>
            </w:r>
          </w:p>
        </w:tc>
        <w:tc>
          <w:tcPr>
            <w:tcW w:w="942" w:type="dxa"/>
            <w:noWrap w:val="0"/>
            <w:vAlign w:val="center"/>
          </w:tcPr>
          <w:p w14:paraId="636B859C">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31</w:t>
            </w:r>
          </w:p>
        </w:tc>
        <w:tc>
          <w:tcPr>
            <w:tcW w:w="1775" w:type="dxa"/>
            <w:noWrap w:val="0"/>
            <w:vAlign w:val="center"/>
          </w:tcPr>
          <w:p w14:paraId="1C7CDD80">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编制依据</w:t>
            </w:r>
          </w:p>
        </w:tc>
        <w:tc>
          <w:tcPr>
            <w:tcW w:w="6912" w:type="dxa"/>
            <w:noWrap w:val="0"/>
            <w:vAlign w:val="top"/>
          </w:tcPr>
          <w:p w14:paraId="4733B126">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本竞争性磋商文件是根据《中华人民共和国政府采购法》《中华人民共和国政府采购法实施条例》《政府采购竞争性磋商采购方式管理暂行办法》和政府采购管理有关规定编制。</w:t>
            </w:r>
          </w:p>
        </w:tc>
      </w:tr>
      <w:tr w14:paraId="1E38C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662" w:type="dxa"/>
            <w:noWrap w:val="0"/>
            <w:vAlign w:val="center"/>
          </w:tcPr>
          <w:p w14:paraId="50CF0029">
            <w:pPr>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20</w:t>
            </w:r>
          </w:p>
        </w:tc>
        <w:tc>
          <w:tcPr>
            <w:tcW w:w="942" w:type="dxa"/>
            <w:noWrap w:val="0"/>
            <w:vAlign w:val="center"/>
          </w:tcPr>
          <w:p w14:paraId="4CD40DA0">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32</w:t>
            </w:r>
          </w:p>
        </w:tc>
        <w:tc>
          <w:tcPr>
            <w:tcW w:w="1775" w:type="dxa"/>
            <w:noWrap w:val="0"/>
            <w:vAlign w:val="center"/>
          </w:tcPr>
          <w:p w14:paraId="71FD1144">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监督管理机构</w:t>
            </w:r>
          </w:p>
        </w:tc>
        <w:tc>
          <w:tcPr>
            <w:tcW w:w="6912" w:type="dxa"/>
            <w:noWrap w:val="0"/>
            <w:vAlign w:val="center"/>
          </w:tcPr>
          <w:p w14:paraId="4A4826A3">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桂林市财政局</w:t>
            </w:r>
            <w:r>
              <w:rPr>
                <w:rFonts w:hint="eastAsia" w:ascii="宋体" w:hAnsi="宋体" w:eastAsia="宋体" w:cs="宋体"/>
                <w:color w:val="000000" w:themeColor="text1"/>
                <w:szCs w:val="21"/>
                <w:highlight w:val="none"/>
                <w14:textFill>
                  <w14:solidFill>
                    <w14:schemeClr w14:val="tx1"/>
                  </w14:solidFill>
                </w14:textFill>
              </w:rPr>
              <w:t xml:space="preserve">     </w:t>
            </w:r>
            <w:r>
              <w:rPr>
                <w:rFonts w:hint="eastAsia" w:ascii="宋体" w:hAnsi="宋体" w:eastAsia="宋体" w:cs="宋体"/>
                <w:color w:val="000000" w:themeColor="text1"/>
                <w:szCs w:val="21"/>
                <w:highlight w:val="none"/>
                <w:lang w:val="en-US" w:eastAsia="zh-CN"/>
                <w14:textFill>
                  <w14:solidFill>
                    <w14:schemeClr w14:val="tx1"/>
                  </w14:solidFill>
                </w14:textFill>
              </w:rPr>
              <w:t xml:space="preserve">                 </w:t>
            </w:r>
            <w:r>
              <w:rPr>
                <w:rFonts w:hint="eastAsia" w:ascii="宋体" w:hAnsi="宋体" w:cs="宋体"/>
                <w:color w:val="000000" w:themeColor="text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电话：</w:t>
            </w:r>
            <w:r>
              <w:rPr>
                <w:rFonts w:hint="eastAsia" w:ascii="宋体" w:hAnsi="宋体" w:cs="宋体"/>
                <w:color w:val="000000" w:themeColor="text1"/>
                <w:szCs w:val="21"/>
                <w:highlight w:val="none"/>
                <w:lang w:eastAsia="zh-CN"/>
                <w14:textFill>
                  <w14:solidFill>
                    <w14:schemeClr w14:val="tx1"/>
                  </w14:solidFill>
                </w14:textFill>
              </w:rPr>
              <w:t xml:space="preserve">0773-2862142 </w:t>
            </w:r>
          </w:p>
        </w:tc>
      </w:tr>
    </w:tbl>
    <w:p w14:paraId="489937C4">
      <w:pPr>
        <w:pStyle w:val="20"/>
        <w:ind w:left="0" w:leftChars="0" w:firstLine="0" w:firstLineChars="0"/>
        <w:rPr>
          <w:rFonts w:hint="eastAsia" w:ascii="宋体" w:hAnsi="宋体" w:eastAsia="宋体" w:cs="宋体"/>
          <w:b/>
          <w:color w:val="000000" w:themeColor="text1"/>
          <w:sz w:val="28"/>
          <w:szCs w:val="28"/>
          <w:highlight w:val="none"/>
          <w14:textFill>
            <w14:solidFill>
              <w14:schemeClr w14:val="tx1"/>
            </w14:solidFill>
          </w14:textFill>
        </w:rPr>
      </w:pPr>
    </w:p>
    <w:p w14:paraId="325D644E">
      <w:pPr>
        <w:rPr>
          <w:rFonts w:hint="eastAsia"/>
          <w:color w:val="000000" w:themeColor="text1"/>
          <w:highlight w:val="none"/>
          <w14:textFill>
            <w14:solidFill>
              <w14:schemeClr w14:val="tx1"/>
            </w14:solidFill>
          </w14:textFill>
        </w:rPr>
      </w:pPr>
    </w:p>
    <w:p w14:paraId="1FBE7758">
      <w:pPr>
        <w:rPr>
          <w:rFonts w:hint="eastAsia" w:ascii="宋体" w:hAnsi="宋体" w:eastAsia="宋体" w:cs="宋体"/>
          <w:color w:val="000000" w:themeColor="text1"/>
          <w:highlight w:val="none"/>
          <w14:textFill>
            <w14:solidFill>
              <w14:schemeClr w14:val="tx1"/>
            </w14:solidFill>
          </w14:textFill>
        </w:rPr>
      </w:pPr>
    </w:p>
    <w:p w14:paraId="08F07299">
      <w:pPr>
        <w:pStyle w:val="3"/>
        <w:jc w:val="center"/>
        <w:rPr>
          <w:rFonts w:hint="eastAsia" w:ascii="宋体" w:hAnsi="宋体" w:eastAsia="宋体" w:cs="宋体"/>
          <w:b/>
          <w:bCs w:val="0"/>
          <w:color w:val="000000" w:themeColor="text1"/>
          <w:szCs w:val="28"/>
          <w:highlight w:val="none"/>
          <w14:textFill>
            <w14:solidFill>
              <w14:schemeClr w14:val="tx1"/>
            </w14:solidFill>
          </w14:textFill>
        </w:rPr>
      </w:pPr>
      <w:bookmarkStart w:id="66" w:name="_Toc29465"/>
      <w:bookmarkStart w:id="67" w:name="_Toc10058"/>
      <w:bookmarkStart w:id="68" w:name="_Toc20910"/>
      <w:bookmarkStart w:id="69" w:name="_Toc19410"/>
      <w:bookmarkStart w:id="70" w:name="_Toc22792"/>
      <w:r>
        <w:rPr>
          <w:rFonts w:hint="eastAsia" w:ascii="宋体" w:hAnsi="宋体" w:eastAsia="宋体" w:cs="宋体"/>
          <w:b/>
          <w:bCs w:val="0"/>
          <w:color w:val="000000" w:themeColor="text1"/>
          <w:szCs w:val="28"/>
          <w:highlight w:val="none"/>
          <w14:textFill>
            <w14:solidFill>
              <w14:schemeClr w14:val="tx1"/>
            </w14:solidFill>
          </w14:textFill>
        </w:rPr>
        <w:t>一、总则</w:t>
      </w:r>
      <w:bookmarkEnd w:id="66"/>
      <w:bookmarkEnd w:id="67"/>
      <w:bookmarkEnd w:id="68"/>
      <w:bookmarkEnd w:id="69"/>
      <w:bookmarkEnd w:id="70"/>
    </w:p>
    <w:p w14:paraId="491E5B22">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71" w:name="_Toc6626"/>
      <w:bookmarkStart w:id="72" w:name="_Toc18277"/>
      <w:bookmarkStart w:id="73" w:name="_Toc24721"/>
      <w:bookmarkStart w:id="74" w:name="_Toc9118"/>
      <w:bookmarkStart w:id="75" w:name="_Toc32352"/>
      <w:r>
        <w:rPr>
          <w:rFonts w:hint="eastAsia" w:ascii="宋体" w:hAnsi="宋体" w:eastAsia="宋体" w:cs="宋体"/>
          <w:color w:val="000000" w:themeColor="text1"/>
          <w:sz w:val="21"/>
          <w:szCs w:val="21"/>
          <w:highlight w:val="none"/>
          <w14:textFill>
            <w14:solidFill>
              <w14:schemeClr w14:val="tx1"/>
            </w14:solidFill>
          </w14:textFill>
        </w:rPr>
        <w:t>1. 适应范围</w:t>
      </w:r>
      <w:bookmarkEnd w:id="71"/>
      <w:bookmarkEnd w:id="72"/>
      <w:bookmarkEnd w:id="73"/>
      <w:bookmarkEnd w:id="74"/>
      <w:bookmarkEnd w:id="75"/>
    </w:p>
    <w:p w14:paraId="01BC2433">
      <w:pPr>
        <w:spacing w:line="360" w:lineRule="exact"/>
        <w:ind w:firstLine="435"/>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1.1  项目名称及项目编号：</w:t>
      </w:r>
    </w:p>
    <w:p w14:paraId="7DFDA692">
      <w:pPr>
        <w:spacing w:line="360" w:lineRule="auto"/>
        <w:ind w:firstLine="420" w:firstLineChars="200"/>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项目名称：</w:t>
      </w:r>
      <w:r>
        <w:rPr>
          <w:rFonts w:hint="eastAsia" w:ascii="宋体" w:hAnsi="宋体" w:cs="宋体"/>
          <w:color w:val="000000" w:themeColor="text1"/>
          <w:sz w:val="21"/>
          <w:szCs w:val="21"/>
          <w:highlight w:val="none"/>
          <w:lang w:val="en-US" w:eastAsia="zh-CN"/>
          <w14:textFill>
            <w14:solidFill>
              <w14:schemeClr w14:val="tx1"/>
            </w14:solidFill>
          </w14:textFill>
        </w:rPr>
        <w:t>2026年期末质量检测试卷印刷</w:t>
      </w:r>
      <w:r>
        <w:rPr>
          <w:rFonts w:hint="eastAsia" w:ascii="宋体" w:hAnsi="宋体" w:eastAsia="宋体" w:cs="宋体"/>
          <w:color w:val="000000" w:themeColor="text1"/>
          <w:sz w:val="21"/>
          <w:szCs w:val="21"/>
          <w:highlight w:val="none"/>
          <w14:textFill>
            <w14:solidFill>
              <w14:schemeClr w14:val="tx1"/>
            </w14:solidFill>
          </w14:textFill>
        </w:rPr>
        <w:t xml:space="preserve"> </w:t>
      </w:r>
    </w:p>
    <w:p w14:paraId="59BD8A67">
      <w:pPr>
        <w:spacing w:line="360" w:lineRule="auto"/>
        <w:ind w:firstLine="420" w:firstLineChars="200"/>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项目编号：</w:t>
      </w:r>
      <w:r>
        <w:rPr>
          <w:rStyle w:val="36"/>
          <w:rFonts w:hint="eastAsia" w:ascii="宋体"/>
          <w:color w:val="000000" w:themeColor="text1"/>
          <w:szCs w:val="21"/>
          <w:highlight w:val="none"/>
          <w:lang w:val="en-US" w:eastAsia="zh-CN"/>
          <w14:textFill>
            <w14:solidFill>
              <w14:schemeClr w14:val="tx1"/>
            </w14:solidFill>
          </w14:textFill>
        </w:rPr>
        <w:t>GLZC2026-C3-990092-GLSZ</w:t>
      </w:r>
    </w:p>
    <w:p w14:paraId="11EF14D9">
      <w:pPr>
        <w:spacing w:line="360" w:lineRule="exact"/>
        <w:ind w:firstLine="411" w:firstLineChars="196"/>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1.2本竞争性磋商文件（以下简称磋商文件）适用于本磋商项目的磋商、评审、合同履约、验收、付款等行为（法律、法规另有规定的，从其规定）。</w:t>
      </w:r>
    </w:p>
    <w:p w14:paraId="74C7A693">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76" w:name="_Toc18299"/>
      <w:bookmarkStart w:id="77" w:name="_Toc20311"/>
      <w:bookmarkStart w:id="78" w:name="_Toc28336"/>
      <w:bookmarkStart w:id="79" w:name="_Toc3355"/>
      <w:bookmarkStart w:id="80" w:name="_Toc5137"/>
      <w:r>
        <w:rPr>
          <w:rFonts w:hint="eastAsia" w:ascii="宋体" w:hAnsi="宋体" w:eastAsia="宋体" w:cs="宋体"/>
          <w:color w:val="000000" w:themeColor="text1"/>
          <w:sz w:val="21"/>
          <w:szCs w:val="21"/>
          <w:highlight w:val="none"/>
          <w14:textFill>
            <w14:solidFill>
              <w14:schemeClr w14:val="tx1"/>
            </w14:solidFill>
          </w14:textFill>
        </w:rPr>
        <w:t>2. 定义</w:t>
      </w:r>
      <w:bookmarkEnd w:id="76"/>
      <w:bookmarkEnd w:id="77"/>
      <w:bookmarkEnd w:id="78"/>
      <w:bookmarkEnd w:id="79"/>
      <w:bookmarkEnd w:id="80"/>
    </w:p>
    <w:p w14:paraId="08F3958A">
      <w:pPr>
        <w:spacing w:line="360" w:lineRule="exact"/>
        <w:ind w:firstLine="435"/>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2.1“供应商”是指符合本次采购项目的供应商资格并提交响应文件、参加磋商的供应商。如果该供应商在本次磋商中成交，即成为“成交供应商”。</w:t>
      </w:r>
    </w:p>
    <w:p w14:paraId="0E78B0F0">
      <w:pPr>
        <w:spacing w:line="360" w:lineRule="exact"/>
        <w:ind w:firstLine="435"/>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2.2“货物”系指按磋商文件规定，供应商须向采购人提供的一切设备、保险、税金、备品备件、工具、手册及其它有关技术资料和材料。</w:t>
      </w:r>
    </w:p>
    <w:p w14:paraId="75A7752C">
      <w:pPr>
        <w:spacing w:line="360" w:lineRule="exact"/>
        <w:ind w:firstLine="435"/>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2.3“服务”系指按磋商文件规定，供应商须承担的安装、调试、技术协助、校准、培训、技术指导以及其他类似的义务。</w:t>
      </w:r>
    </w:p>
    <w:p w14:paraId="46F778A9">
      <w:pPr>
        <w:spacing w:line="360" w:lineRule="exact"/>
        <w:ind w:firstLine="435"/>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2.4“项目”系指供应商按磋商文件规定向采购人提供的货物和服务。</w:t>
      </w:r>
    </w:p>
    <w:p w14:paraId="3DB67560">
      <w:pPr>
        <w:spacing w:line="360" w:lineRule="exact"/>
        <w:ind w:firstLine="435"/>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2.5“书面形式”包括信函、传真、电报等。</w:t>
      </w:r>
    </w:p>
    <w:p w14:paraId="6776C94B">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81" w:name="_Toc12682"/>
      <w:bookmarkStart w:id="82" w:name="_Toc25441"/>
      <w:bookmarkStart w:id="83" w:name="_Toc23631"/>
      <w:bookmarkStart w:id="84" w:name="_Toc19559"/>
      <w:bookmarkStart w:id="85" w:name="_Toc21872"/>
      <w:r>
        <w:rPr>
          <w:rFonts w:hint="eastAsia" w:ascii="宋体" w:hAnsi="宋体" w:eastAsia="宋体" w:cs="宋体"/>
          <w:color w:val="000000" w:themeColor="text1"/>
          <w:sz w:val="21"/>
          <w:szCs w:val="21"/>
          <w:highlight w:val="none"/>
          <w14:textFill>
            <w14:solidFill>
              <w14:schemeClr w14:val="tx1"/>
            </w14:solidFill>
          </w14:textFill>
        </w:rPr>
        <w:t>3. 供应商资格</w:t>
      </w:r>
      <w:bookmarkEnd w:id="81"/>
      <w:bookmarkEnd w:id="82"/>
      <w:bookmarkEnd w:id="83"/>
      <w:bookmarkEnd w:id="84"/>
      <w:bookmarkEnd w:id="85"/>
    </w:p>
    <w:p w14:paraId="26CC253C">
      <w:pPr>
        <w:spacing w:line="360" w:lineRule="exact"/>
        <w:ind w:firstLine="435"/>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3.1符合《中华人民共和国政府采购法》第二十二条和《政府采购法实施条例》第十八条规定，具备合法资格的供应商；</w:t>
      </w:r>
    </w:p>
    <w:p w14:paraId="56951502">
      <w:pPr>
        <w:spacing w:line="360" w:lineRule="exact"/>
        <w:ind w:firstLine="435"/>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3.2本项目不接受联合体参与磋商；</w:t>
      </w:r>
    </w:p>
    <w:p w14:paraId="497292C3">
      <w:pPr>
        <w:spacing w:line="360" w:lineRule="exact"/>
        <w:ind w:firstLine="435"/>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3.3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不得参与政府采购活动</w:t>
      </w:r>
      <w:r>
        <w:rPr>
          <w:rFonts w:hint="eastAsia" w:ascii="宋体" w:hAnsi="宋体" w:cs="宋体"/>
          <w:bCs/>
          <w:color w:val="000000" w:themeColor="text1"/>
          <w:szCs w:val="21"/>
          <w:highlight w:val="none"/>
          <w:lang w:eastAsia="zh-CN"/>
          <w14:textFill>
            <w14:solidFill>
              <w14:schemeClr w14:val="tx1"/>
            </w14:solidFill>
          </w14:textFill>
        </w:rPr>
        <w:t>；</w:t>
      </w:r>
    </w:p>
    <w:p w14:paraId="6B62CA04">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bookmarkStart w:id="86" w:name="_Toc16496"/>
      <w:r>
        <w:rPr>
          <w:rFonts w:hint="eastAsia" w:ascii="宋体" w:hAnsi="宋体" w:eastAsia="宋体" w:cs="宋体"/>
          <w:color w:val="000000" w:themeColor="text1"/>
          <w:sz w:val="21"/>
          <w:szCs w:val="21"/>
          <w:highlight w:val="none"/>
          <w14:textFill>
            <w14:solidFill>
              <w14:schemeClr w14:val="tx1"/>
            </w14:solidFill>
          </w14:textFill>
        </w:rPr>
        <w:t>3.</w:t>
      </w:r>
      <w:r>
        <w:rPr>
          <w:rFonts w:hint="eastAsia" w:ascii="宋体" w:hAnsi="宋体" w:eastAsia="宋体" w:cs="宋体"/>
          <w:color w:val="000000" w:themeColor="text1"/>
          <w:sz w:val="21"/>
          <w:szCs w:val="21"/>
          <w:highlight w:val="none"/>
          <w:lang w:val="en-US" w:eastAsia="zh-CN"/>
          <w14:textFill>
            <w14:solidFill>
              <w14:schemeClr w14:val="tx1"/>
            </w14:solidFill>
          </w14:textFill>
        </w:rPr>
        <w:t>4</w:t>
      </w:r>
      <w:r>
        <w:rPr>
          <w:rFonts w:hint="eastAsia" w:ascii="宋体" w:hAnsi="宋体" w:eastAsia="宋体" w:cs="宋体"/>
          <w:color w:val="000000" w:themeColor="text1"/>
          <w:sz w:val="21"/>
          <w:szCs w:val="21"/>
          <w:highlight w:val="none"/>
          <w14:textFill>
            <w14:solidFill>
              <w14:schemeClr w14:val="tx1"/>
            </w14:solidFill>
          </w14:textFill>
        </w:rPr>
        <w:t>落实政府采购政策需满足的资格要求：</w:t>
      </w:r>
      <w:r>
        <w:rPr>
          <w:rFonts w:hint="eastAsia" w:ascii="宋体" w:hAnsi="宋体" w:cs="宋体"/>
          <w:b/>
          <w:bCs/>
          <w:color w:val="000000" w:themeColor="text1"/>
          <w:sz w:val="21"/>
          <w:szCs w:val="21"/>
          <w:highlight w:val="none"/>
          <w:lang w:val="en-US" w:eastAsia="zh-CN"/>
          <w14:textFill>
            <w14:solidFill>
              <w14:schemeClr w14:val="tx1"/>
            </w14:solidFill>
          </w14:textFill>
        </w:rPr>
        <w:t>无</w:t>
      </w: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w:t>
      </w:r>
    </w:p>
    <w:p w14:paraId="06D2A36C">
      <w:pPr>
        <w:keepNext w:val="0"/>
        <w:keepLines w:val="0"/>
        <w:spacing w:before="0" w:after="0" w:line="360" w:lineRule="exact"/>
        <w:ind w:firstLine="420" w:firstLineChars="200"/>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bookmarkStart w:id="87" w:name="_Toc32646"/>
      <w:bookmarkStart w:id="88" w:name="_Toc5736"/>
      <w:bookmarkStart w:id="89" w:name="_Toc4527"/>
      <w:bookmarkStart w:id="90" w:name="_Toc5959"/>
      <w:bookmarkStart w:id="91" w:name="_Toc10069"/>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3.5</w:t>
      </w:r>
      <w:r>
        <w:rPr>
          <w:rFonts w:hint="eastAsia" w:ascii="宋体" w:hAnsi="宋体" w:eastAsia="宋体" w:cs="宋体"/>
          <w:b w:val="0"/>
          <w:bCs w:val="0"/>
          <w:color w:val="000000" w:themeColor="text1"/>
          <w:sz w:val="21"/>
          <w:szCs w:val="21"/>
          <w:highlight w:val="none"/>
          <w14:textFill>
            <w14:solidFill>
              <w14:schemeClr w14:val="tx1"/>
            </w14:solidFill>
          </w14:textFill>
        </w:rPr>
        <w:t>本项目的特定资格要求：</w:t>
      </w:r>
      <w:bookmarkEnd w:id="87"/>
      <w:bookmarkEnd w:id="88"/>
      <w:bookmarkEnd w:id="89"/>
      <w:bookmarkEnd w:id="90"/>
      <w:bookmarkEnd w:id="91"/>
      <w:r>
        <w:rPr>
          <w:rFonts w:hint="eastAsia" w:ascii="宋体" w:cs="宋体"/>
          <w:b/>
          <w:bCs/>
          <w:color w:val="000000" w:themeColor="text1"/>
          <w:szCs w:val="21"/>
          <w:highlight w:val="none"/>
          <w:lang w:val="en-US" w:eastAsia="zh-CN" w:bidi="ar-SA"/>
          <w14:textFill>
            <w14:solidFill>
              <w14:schemeClr w14:val="tx1"/>
            </w14:solidFill>
          </w14:textFill>
        </w:rPr>
        <w:t>具有有效的《印刷经营许可证》，且经营范围包含出版物印刷</w:t>
      </w:r>
      <w:r>
        <w:rPr>
          <w:rFonts w:hint="eastAsia" w:ascii="宋体" w:hAnsi="宋体" w:cs="宋体"/>
          <w:b/>
          <w:bCs/>
          <w:color w:val="000000" w:themeColor="text1"/>
          <w:sz w:val="24"/>
          <w:highlight w:val="none"/>
          <w:lang w:val="en-US" w:eastAsia="zh-CN"/>
          <w14:textFill>
            <w14:solidFill>
              <w14:schemeClr w14:val="tx1"/>
            </w14:solidFill>
          </w14:textFill>
        </w:rPr>
        <w:t>。</w:t>
      </w:r>
    </w:p>
    <w:p w14:paraId="3040158B">
      <w:pPr>
        <w:spacing w:line="400" w:lineRule="exact"/>
        <w:ind w:firstLine="435"/>
        <w:rPr>
          <w:rFonts w:hint="eastAsia"/>
          <w:color w:val="000000" w:themeColor="text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3.6实质性要求：</w:t>
      </w:r>
      <w:r>
        <w:rPr>
          <w:rFonts w:hint="eastAsia" w:ascii="宋体" w:hAnsi="宋体" w:cs="宋体"/>
          <w:b/>
          <w:bCs/>
          <w:color w:val="000000" w:themeColor="text1"/>
          <w:sz w:val="21"/>
          <w:szCs w:val="21"/>
          <w:highlight w:val="none"/>
          <w14:textFill>
            <w14:solidFill>
              <w14:schemeClr w14:val="tx1"/>
            </w14:solidFill>
          </w14:textFill>
        </w:rPr>
        <w:t>“采购需求”</w:t>
      </w:r>
      <w:r>
        <w:rPr>
          <w:rFonts w:hint="eastAsia" w:ascii="宋体" w:hAnsi="宋体" w:cs="宋体"/>
          <w:b/>
          <w:bCs/>
          <w:color w:val="000000" w:themeColor="text1"/>
          <w:sz w:val="21"/>
          <w:szCs w:val="21"/>
          <w:highlight w:val="none"/>
          <w:lang w:val="en-US" w:eastAsia="zh-CN"/>
          <w14:textFill>
            <w14:solidFill>
              <w14:schemeClr w14:val="tx1"/>
            </w14:solidFill>
          </w14:textFill>
        </w:rPr>
        <w:t>中</w:t>
      </w:r>
      <w:r>
        <w:rPr>
          <w:rFonts w:hint="eastAsia" w:ascii="宋体" w:hAnsi="宋体" w:cs="宋体"/>
          <w:b/>
          <w:bCs/>
          <w:color w:val="000000" w:themeColor="text1"/>
          <w:sz w:val="21"/>
          <w:szCs w:val="21"/>
          <w:highlight w:val="none"/>
          <w14:textFill>
            <w14:solidFill>
              <w14:schemeClr w14:val="tx1"/>
            </w14:solidFill>
          </w14:textFill>
        </w:rPr>
        <w:t>的要求为实质性要求，不允许负偏离，否则投标无效</w:t>
      </w:r>
      <w:r>
        <w:rPr>
          <w:rFonts w:hint="eastAsia" w:ascii="宋体" w:hAnsi="宋体" w:cs="宋体"/>
          <w:b/>
          <w:bCs/>
          <w:color w:val="000000" w:themeColor="text1"/>
          <w:sz w:val="21"/>
          <w:szCs w:val="21"/>
          <w:highlight w:val="none"/>
          <w:lang w:eastAsia="zh-CN"/>
          <w14:textFill>
            <w14:solidFill>
              <w14:schemeClr w14:val="tx1"/>
            </w14:solidFill>
          </w14:textFill>
        </w:rPr>
        <w:t>。</w:t>
      </w:r>
    </w:p>
    <w:p w14:paraId="289718A6">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92" w:name="_Toc19052"/>
      <w:bookmarkStart w:id="93" w:name="_Toc18835"/>
      <w:bookmarkStart w:id="94" w:name="_Toc26672"/>
      <w:bookmarkStart w:id="95" w:name="_Toc15983"/>
      <w:r>
        <w:rPr>
          <w:rFonts w:hint="eastAsia" w:ascii="宋体" w:hAnsi="宋体" w:eastAsia="宋体" w:cs="宋体"/>
          <w:color w:val="000000" w:themeColor="text1"/>
          <w:sz w:val="21"/>
          <w:szCs w:val="21"/>
          <w:highlight w:val="none"/>
          <w14:textFill>
            <w14:solidFill>
              <w14:schemeClr w14:val="tx1"/>
            </w14:solidFill>
          </w14:textFill>
        </w:rPr>
        <w:t>4. 磋商费用</w:t>
      </w:r>
      <w:bookmarkEnd w:id="86"/>
      <w:bookmarkEnd w:id="92"/>
      <w:bookmarkEnd w:id="93"/>
      <w:bookmarkEnd w:id="94"/>
      <w:bookmarkEnd w:id="95"/>
    </w:p>
    <w:p w14:paraId="0F39DF2D">
      <w:pPr>
        <w:tabs>
          <w:tab w:val="left" w:pos="1635"/>
        </w:tabs>
        <w:spacing w:line="360" w:lineRule="exact"/>
        <w:ind w:firstLine="435"/>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不论磋商结果如何，供应商均应自行承担所有与磋商有关的全部费用。</w:t>
      </w:r>
    </w:p>
    <w:p w14:paraId="76ACA8F8">
      <w:pPr>
        <w:pStyle w:val="4"/>
        <w:numPr>
          <w:ilvl w:val="0"/>
          <w:numId w:val="3"/>
        </w:numPr>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96" w:name="_Toc6933"/>
      <w:bookmarkStart w:id="97" w:name="_Toc23088"/>
      <w:bookmarkStart w:id="98" w:name="_Toc31376"/>
      <w:bookmarkStart w:id="99" w:name="_Toc31044"/>
      <w:bookmarkStart w:id="100" w:name="_Toc17671"/>
      <w:r>
        <w:rPr>
          <w:rFonts w:hint="eastAsia" w:ascii="宋体" w:hAnsi="宋体" w:eastAsia="宋体" w:cs="宋体"/>
          <w:color w:val="000000" w:themeColor="text1"/>
          <w:sz w:val="21"/>
          <w:szCs w:val="21"/>
          <w:highlight w:val="none"/>
          <w14:textFill>
            <w14:solidFill>
              <w14:schemeClr w14:val="tx1"/>
            </w14:solidFill>
          </w14:textFill>
        </w:rPr>
        <w:t>联合体要求</w:t>
      </w:r>
      <w:bookmarkEnd w:id="96"/>
      <w:bookmarkEnd w:id="97"/>
      <w:bookmarkEnd w:id="98"/>
      <w:bookmarkEnd w:id="99"/>
      <w:bookmarkEnd w:id="100"/>
    </w:p>
    <w:p w14:paraId="2FED33EF">
      <w:pPr>
        <w:spacing w:line="360" w:lineRule="exact"/>
        <w:ind w:firstLine="420" w:firstLineChars="200"/>
        <w:rPr>
          <w:rFonts w:hint="eastAsia" w:ascii="宋体" w:hAnsi="宋体" w:eastAsia="宋体" w:cs="宋体"/>
          <w:bCs/>
          <w:color w:val="000000" w:themeColor="text1"/>
          <w:szCs w:val="21"/>
          <w:highlight w:val="none"/>
          <w:lang w:eastAsia="zh-CN"/>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本项目不接受联合体参与磋商</w:t>
      </w:r>
      <w:r>
        <w:rPr>
          <w:rFonts w:hint="eastAsia" w:ascii="宋体" w:hAnsi="宋体" w:cs="宋体"/>
          <w:bCs/>
          <w:color w:val="000000" w:themeColor="text1"/>
          <w:szCs w:val="21"/>
          <w:highlight w:val="none"/>
          <w:lang w:eastAsia="zh-CN"/>
          <w14:textFill>
            <w14:solidFill>
              <w14:schemeClr w14:val="tx1"/>
            </w14:solidFill>
          </w14:textFill>
        </w:rPr>
        <w:t>。</w:t>
      </w:r>
    </w:p>
    <w:p w14:paraId="61ADDF2A">
      <w:pPr>
        <w:pStyle w:val="4"/>
        <w:numPr>
          <w:ilvl w:val="0"/>
          <w:numId w:val="3"/>
        </w:numPr>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101" w:name="_Toc26147"/>
      <w:bookmarkStart w:id="102" w:name="_Toc19438"/>
      <w:bookmarkStart w:id="103" w:name="_Toc12624"/>
      <w:bookmarkStart w:id="104" w:name="_Toc16359"/>
      <w:bookmarkStart w:id="105" w:name="_Toc17658"/>
      <w:bookmarkStart w:id="106" w:name="_Toc4152"/>
      <w:r>
        <w:rPr>
          <w:rFonts w:hint="eastAsia" w:ascii="宋体" w:hAnsi="宋体" w:eastAsia="宋体" w:cs="宋体"/>
          <w:color w:val="000000" w:themeColor="text1"/>
          <w:sz w:val="21"/>
          <w:szCs w:val="21"/>
          <w:highlight w:val="none"/>
          <w14:textFill>
            <w14:solidFill>
              <w14:schemeClr w14:val="tx1"/>
            </w14:solidFill>
          </w14:textFill>
        </w:rPr>
        <w:t>转包与分包</w:t>
      </w:r>
      <w:bookmarkEnd w:id="101"/>
      <w:bookmarkEnd w:id="102"/>
    </w:p>
    <w:p w14:paraId="4B0DA7D9">
      <w:pPr>
        <w:bidi w:val="0"/>
        <w:ind w:firstLine="420" w:firstLineChars="200"/>
        <w:rPr>
          <w:rFonts w:hint="eastAsia" w:asciiTheme="minorEastAsia" w:hAnsiTheme="minorEastAsia" w:eastAsiaTheme="minorEastAsia" w:cstheme="minorEastAsia"/>
          <w:color w:val="000000" w:themeColor="text1"/>
          <w:highlight w:val="none"/>
          <w14:textFill>
            <w14:solidFill>
              <w14:schemeClr w14:val="tx1"/>
            </w14:solidFill>
          </w14:textFill>
        </w:rPr>
      </w:pPr>
      <w:r>
        <w:rPr>
          <w:rFonts w:hint="eastAsia" w:asciiTheme="minorEastAsia" w:hAnsiTheme="minorEastAsia" w:eastAsiaTheme="minorEastAsia" w:cstheme="minorEastAsia"/>
          <w:color w:val="000000" w:themeColor="text1"/>
          <w:highlight w:val="non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highlight w:val="none"/>
          <w14:textFill>
            <w14:solidFill>
              <w14:schemeClr w14:val="tx1"/>
            </w14:solidFill>
          </w14:textFill>
        </w:rPr>
        <w:t>.1 本项目不允许转包。</w:t>
      </w:r>
    </w:p>
    <w:p w14:paraId="35B04D64">
      <w:pPr>
        <w:bidi w:val="0"/>
        <w:ind w:firstLine="420" w:firstLineChars="200"/>
        <w:rPr>
          <w:rFonts w:hint="eastAsia" w:ascii="宋体" w:hAnsi="宋体" w:eastAsia="宋体" w:cs="宋体"/>
          <w:bCs/>
          <w:color w:val="000000" w:themeColor="text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highlight w:val="non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highlight w:val="none"/>
          <w14:textFill>
            <w14:solidFill>
              <w14:schemeClr w14:val="tx1"/>
            </w14:solidFill>
          </w14:textFill>
        </w:rPr>
        <w:t xml:space="preserve">.2 </w:t>
      </w:r>
      <w:r>
        <w:rPr>
          <w:rFonts w:hint="eastAsia"/>
          <w:color w:val="000000" w:themeColor="text1"/>
          <w:highlight w:val="none"/>
          <w14:textFill>
            <w14:solidFill>
              <w14:schemeClr w14:val="tx1"/>
            </w14:solidFill>
          </w14:textFill>
        </w:rPr>
        <w:t>本项目不可以分包。</w:t>
      </w:r>
    </w:p>
    <w:p w14:paraId="6E644585">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107" w:name="_Toc28147"/>
      <w:bookmarkStart w:id="108" w:name="_Toc27497"/>
      <w:r>
        <w:rPr>
          <w:rFonts w:hint="eastAsia" w:ascii="宋体" w:hAnsi="宋体" w:cs="宋体"/>
          <w:color w:val="000000" w:themeColor="text1"/>
          <w:sz w:val="21"/>
          <w:szCs w:val="21"/>
          <w:highlight w:val="none"/>
          <w:lang w:val="en-US" w:eastAsia="zh-CN"/>
          <w14:textFill>
            <w14:solidFill>
              <w14:schemeClr w14:val="tx1"/>
            </w14:solidFill>
          </w14:textFill>
        </w:rPr>
        <w:t>7</w:t>
      </w:r>
      <w:r>
        <w:rPr>
          <w:rFonts w:hint="eastAsia" w:ascii="宋体" w:hAnsi="宋体" w:eastAsia="宋体" w:cs="宋体"/>
          <w:color w:val="000000" w:themeColor="text1"/>
          <w:sz w:val="21"/>
          <w:szCs w:val="21"/>
          <w:highlight w:val="none"/>
          <w14:textFill>
            <w14:solidFill>
              <w14:schemeClr w14:val="tx1"/>
            </w14:solidFill>
          </w14:textFill>
        </w:rPr>
        <w:t>. 质疑和投诉</w:t>
      </w:r>
      <w:bookmarkEnd w:id="107"/>
      <w:bookmarkEnd w:id="108"/>
      <w:r>
        <w:rPr>
          <w:rFonts w:hint="eastAsia" w:ascii="宋体" w:hAnsi="宋体" w:eastAsia="宋体" w:cs="宋体"/>
          <w:color w:val="000000" w:themeColor="text1"/>
          <w:sz w:val="21"/>
          <w:szCs w:val="21"/>
          <w:highlight w:val="none"/>
          <w14:textFill>
            <w14:solidFill>
              <w14:schemeClr w14:val="tx1"/>
            </w14:solidFill>
          </w14:textFill>
        </w:rPr>
        <w:tab/>
      </w:r>
    </w:p>
    <w:p w14:paraId="02D1B9F9">
      <w:pPr>
        <w:pStyle w:val="30"/>
        <w:ind w:firstLine="420" w:firstLineChars="200"/>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7</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1供应商认为磋商文件使自己的合法权益受到损害的，应当在本项目竞争性磋商公告期限届满之日起七个工作日内以书面形式向采购人或桂林市政府集中采购中心提出质疑。供应商认为招标过程或中标结果使自己的合法权益受到损害的，应当在采购程序环节结束之日或中标</w:t>
      </w: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（成交）</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公告期限届满之日起七个工作日内，以书面形式向采购人或桂林市政府集中采购中心提出质疑。</w:t>
      </w:r>
    </w:p>
    <w:p w14:paraId="3B9DB36B">
      <w:pPr>
        <w:pStyle w:val="30"/>
        <w:ind w:firstLine="420" w:firstLineChars="200"/>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接收质疑函方式：以书面形式（原件）提交。</w:t>
      </w:r>
    </w:p>
    <w:p w14:paraId="04A72954">
      <w:pPr>
        <w:pStyle w:val="30"/>
        <w:ind w:firstLine="420" w:firstLineChars="200"/>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质疑联系人：桂林市政府集中采购中心，联系电话：0773-5625162</w:t>
      </w:r>
    </w:p>
    <w:p w14:paraId="47F547CF">
      <w:pPr>
        <w:pStyle w:val="30"/>
        <w:ind w:firstLine="420" w:firstLineChars="200"/>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通讯地址：桂林市临桂区西城中路69号创业大厦西辅楼5楼574室</w:t>
      </w:r>
    </w:p>
    <w:p w14:paraId="6F2C8AA2">
      <w:pPr>
        <w:pStyle w:val="30"/>
        <w:ind w:firstLine="420" w:firstLineChars="200"/>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7</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.2收到供应商书面质疑函后，采购人应当在七个工作日内对质疑事项作出答复（答复内容不得涉及商业秘密），并委托采购代理机构以书面形式通知质疑供应商，在财政部门指定的媒体发布质疑答复公告。</w:t>
      </w:r>
    </w:p>
    <w:p w14:paraId="1B3420E5">
      <w:pPr>
        <w:pStyle w:val="30"/>
        <w:ind w:firstLine="420" w:firstLineChars="200"/>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7</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.3供应商对采购人或采购代理机构的答复不满意，或者采购人或采购代理机构未在规定的时间内作出答复的，可以在答复期满后十五个工作日内向本级财政部门投诉。</w:t>
      </w:r>
    </w:p>
    <w:p w14:paraId="4951694D">
      <w:pPr>
        <w:pStyle w:val="30"/>
        <w:ind w:firstLine="420" w:firstLineChars="200"/>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7</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.4质疑、投诉应当采用书面形式，质疑书、投诉书实行实名制，均应明确阐述招标文件、招标过程或中标结果中使自己合法权益受到损害的实质性内容，并提供必要的证明材料。</w:t>
      </w:r>
    </w:p>
    <w:p w14:paraId="57D22153">
      <w:pPr>
        <w:pStyle w:val="30"/>
        <w:ind w:firstLine="420" w:firstLineChars="200"/>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7</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.5供应商在法定质疑期内应当一次性提出针对同一采购程序环节的质疑。</w:t>
      </w:r>
    </w:p>
    <w:p w14:paraId="7763E218">
      <w:pPr>
        <w:pStyle w:val="30"/>
        <w:ind w:firstLine="420" w:firstLineChars="200"/>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7</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.6 不在法定质疑期内提出的质疑函可以拒收。不符合要求的质疑函在法定质疑期内及时补充完整，否则作质疑不成立处理。</w:t>
      </w:r>
    </w:p>
    <w:p w14:paraId="0C5568B0">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109" w:name="_Toc22055"/>
      <w:bookmarkStart w:id="110" w:name="_Toc31560"/>
      <w:r>
        <w:rPr>
          <w:rFonts w:hint="eastAsia" w:ascii="宋体" w:hAnsi="宋体" w:eastAsia="宋体" w:cs="宋体"/>
          <w:color w:val="000000" w:themeColor="text1"/>
          <w:sz w:val="21"/>
          <w:szCs w:val="21"/>
          <w:highlight w:val="none"/>
          <w14:textFill>
            <w14:solidFill>
              <w14:schemeClr w14:val="tx1"/>
            </w14:solidFill>
          </w14:textFill>
        </w:rPr>
        <w:t>8. 特别说明</w:t>
      </w:r>
      <w:bookmarkEnd w:id="109"/>
      <w:bookmarkEnd w:id="110"/>
    </w:p>
    <w:p w14:paraId="1B324913">
      <w:pPr>
        <w:tabs>
          <w:tab w:val="left" w:pos="1635"/>
        </w:tabs>
        <w:spacing w:line="360" w:lineRule="exact"/>
        <w:ind w:firstLine="420" w:firstLineChars="200"/>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8.1关联供应商不得参加同一合同项下政府采购活动，否则响应文件将被视为无效：</w:t>
      </w:r>
    </w:p>
    <w:p w14:paraId="25FF4EFB">
      <w:pPr>
        <w:tabs>
          <w:tab w:val="left" w:pos="1635"/>
        </w:tabs>
        <w:spacing w:line="360" w:lineRule="exact"/>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（1）单位负责人为同一人或者存在直接控股、管理关系的，不得参加同一合同项下的政府采购活动。</w:t>
      </w:r>
    </w:p>
    <w:p w14:paraId="23453314">
      <w:pPr>
        <w:tabs>
          <w:tab w:val="left" w:pos="1635"/>
        </w:tabs>
        <w:spacing w:line="360" w:lineRule="exact"/>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2</w:t>
      </w:r>
      <w:r>
        <w:rPr>
          <w:rFonts w:hint="eastAsia" w:ascii="宋体" w:hAnsi="宋体" w:eastAsia="宋体" w:cs="宋体"/>
          <w:color w:val="000000" w:themeColor="text1"/>
          <w:szCs w:val="21"/>
          <w:highlight w:val="none"/>
          <w14:textFill>
            <w14:solidFill>
              <w14:schemeClr w14:val="tx1"/>
            </w14:solidFill>
          </w14:textFill>
        </w:rPr>
        <w:t>）为本采购项目提供整体设计、规范编制或者项目管理、监理、检测等服务的供应商，不得再参加本次采购活动。</w:t>
      </w:r>
    </w:p>
    <w:p w14:paraId="0488C8CB">
      <w:pPr>
        <w:tabs>
          <w:tab w:val="left" w:pos="1635"/>
        </w:tabs>
        <w:spacing w:line="360" w:lineRule="exact"/>
        <w:ind w:firstLine="435"/>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8.2</w:t>
      </w:r>
      <w:r>
        <w:rPr>
          <w:rFonts w:hint="eastAsia" w:ascii="宋体" w:hAnsi="宋体" w:eastAsia="宋体" w:cs="宋体"/>
          <w:b/>
          <w:bCs/>
          <w:color w:val="000000" w:themeColor="text1"/>
          <w:szCs w:val="21"/>
          <w:highlight w:val="none"/>
          <w14:textFill>
            <w14:solidFill>
              <w14:schemeClr w14:val="tx1"/>
            </w14:solidFill>
          </w14:textFill>
        </w:rPr>
        <w:t>提供相同品牌产品的不同供应商参加同一合同项下磋商的，以其中通过资格审查、符合性审查且最后报价最低的参加评审，最后报价相同的，由采购人自主选择确定一个参加评审的供应商，其他报价无效。非单一产品采购项目中，多家供应商提供的核心产品品牌相同的，视为提供相同品牌产品。</w:t>
      </w:r>
    </w:p>
    <w:bookmarkEnd w:id="103"/>
    <w:bookmarkEnd w:id="104"/>
    <w:bookmarkEnd w:id="105"/>
    <w:bookmarkEnd w:id="106"/>
    <w:p w14:paraId="2E1D36F0">
      <w:pPr>
        <w:pStyle w:val="9"/>
        <w:rPr>
          <w:rFonts w:hint="eastAsia" w:ascii="宋体" w:hAnsi="宋体" w:eastAsia="宋体" w:cs="宋体"/>
          <w:color w:val="000000" w:themeColor="text1"/>
          <w:highlight w:val="none"/>
          <w14:textFill>
            <w14:solidFill>
              <w14:schemeClr w14:val="tx1"/>
            </w14:solidFill>
          </w14:textFill>
        </w:rPr>
      </w:pPr>
    </w:p>
    <w:p w14:paraId="017105C3">
      <w:pPr>
        <w:pStyle w:val="3"/>
        <w:jc w:val="center"/>
        <w:rPr>
          <w:rFonts w:hint="eastAsia" w:ascii="宋体" w:hAnsi="宋体" w:eastAsia="宋体" w:cs="宋体"/>
          <w:b/>
          <w:bCs w:val="0"/>
          <w:color w:val="000000" w:themeColor="text1"/>
          <w:szCs w:val="28"/>
          <w:highlight w:val="none"/>
          <w14:textFill>
            <w14:solidFill>
              <w14:schemeClr w14:val="tx1"/>
            </w14:solidFill>
          </w14:textFill>
        </w:rPr>
      </w:pPr>
      <w:bookmarkStart w:id="111" w:name="_Toc29291"/>
      <w:bookmarkStart w:id="112" w:name="_Toc13647"/>
      <w:bookmarkStart w:id="113" w:name="_Toc20463"/>
      <w:bookmarkStart w:id="114" w:name="_Toc8933"/>
      <w:bookmarkStart w:id="115" w:name="_Toc22498"/>
      <w:r>
        <w:rPr>
          <w:rFonts w:hint="eastAsia" w:ascii="宋体" w:hAnsi="宋体" w:eastAsia="宋体" w:cs="宋体"/>
          <w:b/>
          <w:bCs w:val="0"/>
          <w:color w:val="000000" w:themeColor="text1"/>
          <w:szCs w:val="28"/>
          <w:highlight w:val="none"/>
          <w14:textFill>
            <w14:solidFill>
              <w14:schemeClr w14:val="tx1"/>
            </w14:solidFill>
          </w14:textFill>
        </w:rPr>
        <w:t>二、磋商文件</w:t>
      </w:r>
      <w:bookmarkEnd w:id="111"/>
      <w:bookmarkEnd w:id="112"/>
      <w:bookmarkEnd w:id="113"/>
      <w:bookmarkEnd w:id="114"/>
      <w:bookmarkEnd w:id="115"/>
    </w:p>
    <w:p w14:paraId="7A327C37">
      <w:pPr>
        <w:pStyle w:val="4"/>
        <w:spacing w:before="0" w:after="0" w:line="360" w:lineRule="auto"/>
        <w:ind w:firstLine="420" w:firstLineChars="200"/>
        <w:rPr>
          <w:rFonts w:hint="eastAsia" w:ascii="宋体" w:hAnsi="宋体" w:eastAsia="宋体" w:cs="宋体"/>
          <w:color w:val="000000" w:themeColor="text1"/>
          <w:sz w:val="21"/>
          <w:szCs w:val="21"/>
          <w:highlight w:val="none"/>
          <w:lang w:val="pt-BR"/>
          <w14:textFill>
            <w14:solidFill>
              <w14:schemeClr w14:val="tx1"/>
            </w14:solidFill>
          </w14:textFill>
        </w:rPr>
      </w:pPr>
      <w:bookmarkStart w:id="116" w:name="_Toc16130"/>
      <w:bookmarkStart w:id="117" w:name="_Toc18252"/>
      <w:bookmarkStart w:id="118" w:name="_Toc18964"/>
      <w:bookmarkStart w:id="119" w:name="_Toc20523"/>
      <w:bookmarkStart w:id="120" w:name="_Toc23298"/>
      <w:r>
        <w:rPr>
          <w:rFonts w:hint="eastAsia" w:ascii="宋体" w:hAnsi="宋体" w:eastAsia="宋体" w:cs="宋体"/>
          <w:color w:val="000000" w:themeColor="text1"/>
          <w:sz w:val="21"/>
          <w:szCs w:val="21"/>
          <w:highlight w:val="none"/>
          <w:lang w:val="pt-BR"/>
          <w14:textFill>
            <w14:solidFill>
              <w14:schemeClr w14:val="tx1"/>
            </w14:solidFill>
          </w14:textFill>
        </w:rPr>
        <w:t xml:space="preserve">9. </w:t>
      </w:r>
      <w:r>
        <w:rPr>
          <w:rFonts w:hint="eastAsia" w:ascii="宋体" w:hAnsi="宋体" w:eastAsia="宋体" w:cs="宋体"/>
          <w:color w:val="000000" w:themeColor="text1"/>
          <w:sz w:val="21"/>
          <w:szCs w:val="21"/>
          <w:highlight w:val="none"/>
          <w14:textFill>
            <w14:solidFill>
              <w14:schemeClr w14:val="tx1"/>
            </w14:solidFill>
          </w14:textFill>
        </w:rPr>
        <w:t>磋商文件的构成</w:t>
      </w:r>
      <w:bookmarkEnd w:id="116"/>
      <w:bookmarkEnd w:id="117"/>
      <w:bookmarkEnd w:id="118"/>
      <w:bookmarkEnd w:id="119"/>
      <w:bookmarkEnd w:id="120"/>
    </w:p>
    <w:p w14:paraId="77779F7D">
      <w:pPr>
        <w:spacing w:beforeLines="0" w:afterLines="0"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（1）竞争性磋商公告；</w:t>
      </w:r>
    </w:p>
    <w:p w14:paraId="1DA40693">
      <w:pPr>
        <w:spacing w:beforeLines="0" w:afterLines="0"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（2）供应商须知；</w:t>
      </w:r>
    </w:p>
    <w:p w14:paraId="335A4D99">
      <w:pPr>
        <w:spacing w:beforeLines="0" w:afterLines="0" w:line="360" w:lineRule="auto"/>
        <w:ind w:firstLine="420" w:firstLineChars="200"/>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（3）采购需求</w:t>
      </w:r>
      <w:r>
        <w:rPr>
          <w:rFonts w:hint="eastAsia" w:ascii="宋体" w:hAnsi="宋体" w:eastAsia="宋体" w:cs="宋体"/>
          <w:bCs/>
          <w:color w:val="000000" w:themeColor="text1"/>
          <w:szCs w:val="21"/>
          <w:highlight w:val="none"/>
          <w14:textFill>
            <w14:solidFill>
              <w14:schemeClr w14:val="tx1"/>
            </w14:solidFill>
          </w14:textFill>
        </w:rPr>
        <w:t>；</w:t>
      </w:r>
    </w:p>
    <w:p w14:paraId="4105AD0B">
      <w:pPr>
        <w:spacing w:beforeLines="0" w:afterLines="0"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（4）评审办法；</w:t>
      </w:r>
    </w:p>
    <w:p w14:paraId="0ACED9C9">
      <w:pPr>
        <w:spacing w:beforeLines="0" w:afterLines="0"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（5）采购合同（合同主要条款及格式）；</w:t>
      </w:r>
    </w:p>
    <w:p w14:paraId="14FC6639">
      <w:pPr>
        <w:spacing w:beforeLines="0" w:afterLines="0"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（6）响应文件（格式）。</w:t>
      </w:r>
    </w:p>
    <w:p w14:paraId="250FB92A">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121" w:name="_Toc16622"/>
      <w:bookmarkStart w:id="122" w:name="_Toc4795"/>
      <w:bookmarkStart w:id="123" w:name="_Toc17224"/>
      <w:bookmarkStart w:id="124" w:name="_Toc1452"/>
      <w:bookmarkStart w:id="125" w:name="_Toc9103"/>
      <w:r>
        <w:rPr>
          <w:rFonts w:hint="eastAsia" w:ascii="宋体" w:hAnsi="宋体" w:eastAsia="宋体" w:cs="宋体"/>
          <w:color w:val="000000" w:themeColor="text1"/>
          <w:sz w:val="21"/>
          <w:szCs w:val="21"/>
          <w:highlight w:val="none"/>
          <w14:textFill>
            <w14:solidFill>
              <w14:schemeClr w14:val="tx1"/>
            </w14:solidFill>
          </w14:textFill>
        </w:rPr>
        <w:t>10. 磋商文件的澄清与修改</w:t>
      </w:r>
      <w:bookmarkEnd w:id="121"/>
      <w:bookmarkEnd w:id="122"/>
      <w:bookmarkEnd w:id="123"/>
      <w:bookmarkEnd w:id="124"/>
      <w:bookmarkEnd w:id="125"/>
    </w:p>
    <w:p w14:paraId="57B9B9BD">
      <w:pPr>
        <w:spacing w:beforeLines="0" w:afterLines="0" w:line="360" w:lineRule="auto"/>
        <w:ind w:left="0" w:leftChars="0"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10.1 提交首次响应文件截止之日前，采购代理机构可以对已发出的磋商文件进行必要澄清、答复、修改或</w:t>
      </w:r>
    </w:p>
    <w:p w14:paraId="54EFAC18">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补充，澄清或者修改的内容可能影响响应文件编制的，澄清或者修改的内容作为磋商文件的组成部分。采购代理机构应当在提交首次响应文件递交截止时间</w:t>
      </w:r>
      <w:r>
        <w:rPr>
          <w:rFonts w:hint="eastAsia" w:ascii="宋体" w:hAnsi="宋体" w:eastAsia="宋体" w:cs="宋体"/>
          <w:b/>
          <w:bCs/>
          <w:color w:val="000000" w:themeColor="text1"/>
          <w:szCs w:val="21"/>
          <w:highlight w:val="none"/>
          <w14:textFill>
            <w14:solidFill>
              <w14:schemeClr w14:val="tx1"/>
            </w14:solidFill>
          </w14:textFill>
        </w:rPr>
        <w:t>五日</w:t>
      </w:r>
      <w:r>
        <w:rPr>
          <w:rFonts w:hint="eastAsia" w:ascii="宋体" w:hAnsi="宋体" w:eastAsia="宋体" w:cs="宋体"/>
          <w:color w:val="000000" w:themeColor="text1"/>
          <w:szCs w:val="21"/>
          <w:highlight w:val="none"/>
          <w14:textFill>
            <w14:solidFill>
              <w14:schemeClr w14:val="tx1"/>
            </w14:solidFill>
          </w14:textFill>
        </w:rPr>
        <w:t>前在本项目竞争性磋商公告发布的同一媒体上发布更正公告，不足</w:t>
      </w:r>
      <w:r>
        <w:rPr>
          <w:rFonts w:hint="eastAsia" w:ascii="宋体" w:hAnsi="宋体" w:eastAsia="宋体" w:cs="宋体"/>
          <w:b/>
          <w:bCs/>
          <w:color w:val="000000" w:themeColor="text1"/>
          <w:szCs w:val="21"/>
          <w:highlight w:val="none"/>
          <w14:textFill>
            <w14:solidFill>
              <w14:schemeClr w14:val="tx1"/>
            </w14:solidFill>
          </w14:textFill>
        </w:rPr>
        <w:t>五日</w:t>
      </w:r>
      <w:r>
        <w:rPr>
          <w:rFonts w:hint="eastAsia" w:ascii="宋体" w:hAnsi="宋体" w:eastAsia="宋体" w:cs="宋体"/>
          <w:color w:val="000000" w:themeColor="text1"/>
          <w:szCs w:val="21"/>
          <w:highlight w:val="none"/>
          <w14:textFill>
            <w14:solidFill>
              <w14:schemeClr w14:val="tx1"/>
            </w14:solidFill>
          </w14:textFill>
        </w:rPr>
        <w:t>的，应当顺延首次响应文件递交截止时间。</w:t>
      </w:r>
    </w:p>
    <w:p w14:paraId="73968624">
      <w:pPr>
        <w:spacing w:beforeLines="0" w:afterLines="0" w:line="360" w:lineRule="auto"/>
        <w:ind w:left="0" w:leftChars="0" w:firstLine="420" w:firstLineChars="200"/>
        <w:jc w:val="left"/>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10.2</w:t>
      </w:r>
      <w:r>
        <w:rPr>
          <w:rFonts w:hint="eastAsia" w:ascii="宋体" w:hAnsi="宋体" w:eastAsia="宋体" w:cs="宋体"/>
          <w:b/>
          <w:bCs/>
          <w:color w:val="000000" w:themeColor="text1"/>
          <w:szCs w:val="21"/>
          <w:highlight w:val="none"/>
          <w14:textFill>
            <w14:solidFill>
              <w14:schemeClr w14:val="tx1"/>
            </w14:solidFill>
          </w14:textFill>
        </w:rPr>
        <w:t>供应商应实时关注本项目信息公告发布媒体相关网站了解澄清、修改等与项目有关的内容，如因供应</w:t>
      </w:r>
    </w:p>
    <w:p w14:paraId="6DAD7B2B">
      <w:pPr>
        <w:spacing w:beforeLines="0" w:afterLines="0" w:line="360" w:lineRule="auto"/>
        <w:ind w:left="0" w:leftChars="0" w:firstLine="420" w:firstLineChars="200"/>
        <w:jc w:val="left"/>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商未及时登录相关网站了解澄清、修改等与项目有关的内容，从而导致响应文件无效的，由供应商自行承担责任。</w:t>
      </w:r>
    </w:p>
    <w:p w14:paraId="7D7F4C1E">
      <w:pPr>
        <w:spacing w:beforeLines="0" w:afterLines="0" w:line="360" w:lineRule="auto"/>
        <w:ind w:left="0" w:leftChars="0"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10.3澄清或者修改的内容为磋商文件的组成部分。当澄清或者修改通知就同一内容的表述不一致时，以最</w:t>
      </w:r>
    </w:p>
    <w:p w14:paraId="0C2BE7EC">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后发出的文件为准。</w:t>
      </w:r>
    </w:p>
    <w:p w14:paraId="440BC607">
      <w:pPr>
        <w:spacing w:beforeLines="0" w:afterLines="0" w:line="360" w:lineRule="auto"/>
        <w:ind w:left="0" w:leftChars="0"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10.4 磋商文件的澄清或者修改都应该通过本项目采购代理机构以法定形式发布，采购人非通过本机构，不</w:t>
      </w:r>
    </w:p>
    <w:p w14:paraId="614CA122">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得擅自澄清或者修改磋商文件。</w:t>
      </w:r>
    </w:p>
    <w:p w14:paraId="548BD19D">
      <w:pPr>
        <w:spacing w:beforeLines="0" w:afterLines="0" w:line="360" w:lineRule="auto"/>
        <w:ind w:left="0" w:leftChars="0"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10.5采购单位可以视采购具体情况，延长响应文件截止时间和磋商时间，在本项目竞争性磋商公告发布的</w:t>
      </w:r>
    </w:p>
    <w:p w14:paraId="7EA25206">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同一媒体上发布变更公告。</w:t>
      </w:r>
    </w:p>
    <w:p w14:paraId="74438AB0">
      <w:pPr>
        <w:pStyle w:val="30"/>
        <w:rPr>
          <w:rFonts w:hint="eastAsia" w:ascii="宋体" w:hAnsi="宋体" w:eastAsia="宋体" w:cs="宋体"/>
          <w:color w:val="000000" w:themeColor="text1"/>
          <w:highlight w:val="none"/>
          <w14:textFill>
            <w14:solidFill>
              <w14:schemeClr w14:val="tx1"/>
            </w14:solidFill>
          </w14:textFill>
        </w:rPr>
      </w:pPr>
    </w:p>
    <w:p w14:paraId="2D3784B4">
      <w:pPr>
        <w:pStyle w:val="3"/>
        <w:jc w:val="center"/>
        <w:rPr>
          <w:rFonts w:hint="eastAsia" w:ascii="宋体" w:hAnsi="宋体" w:eastAsia="宋体" w:cs="宋体"/>
          <w:b/>
          <w:bCs w:val="0"/>
          <w:color w:val="000000" w:themeColor="text1"/>
          <w:szCs w:val="28"/>
          <w:highlight w:val="none"/>
          <w14:textFill>
            <w14:solidFill>
              <w14:schemeClr w14:val="tx1"/>
            </w14:solidFill>
          </w14:textFill>
        </w:rPr>
      </w:pPr>
      <w:bookmarkStart w:id="126" w:name="_Toc16747"/>
      <w:bookmarkStart w:id="127" w:name="_Toc22859"/>
      <w:bookmarkStart w:id="128" w:name="_Toc20830"/>
      <w:bookmarkStart w:id="129" w:name="_Toc10083"/>
      <w:bookmarkStart w:id="130" w:name="_Toc20641"/>
      <w:r>
        <w:rPr>
          <w:rFonts w:hint="eastAsia" w:ascii="宋体" w:hAnsi="宋体" w:eastAsia="宋体" w:cs="宋体"/>
          <w:b/>
          <w:bCs w:val="0"/>
          <w:color w:val="000000" w:themeColor="text1"/>
          <w:szCs w:val="28"/>
          <w:highlight w:val="none"/>
          <w14:textFill>
            <w14:solidFill>
              <w14:schemeClr w14:val="tx1"/>
            </w14:solidFill>
          </w14:textFill>
        </w:rPr>
        <w:t>三、竞争性磋商响应文件的编制</w:t>
      </w:r>
      <w:bookmarkEnd w:id="126"/>
      <w:bookmarkEnd w:id="127"/>
      <w:bookmarkEnd w:id="128"/>
      <w:bookmarkEnd w:id="129"/>
      <w:bookmarkEnd w:id="130"/>
    </w:p>
    <w:p w14:paraId="369AE43E">
      <w:pPr>
        <w:pStyle w:val="4"/>
        <w:spacing w:before="0" w:after="0" w:line="360" w:lineRule="auto"/>
        <w:ind w:firstLine="420" w:firstLineChars="200"/>
        <w:jc w:val="left"/>
        <w:rPr>
          <w:rFonts w:hint="eastAsia" w:ascii="宋体" w:hAnsi="宋体" w:eastAsia="宋体" w:cs="宋体"/>
          <w:b/>
          <w:color w:val="000000" w:themeColor="text1"/>
          <w:sz w:val="21"/>
          <w:szCs w:val="21"/>
          <w:highlight w:val="none"/>
          <w:lang w:val="en-US" w:eastAsia="zh-CN"/>
          <w14:textFill>
            <w14:solidFill>
              <w14:schemeClr w14:val="tx1"/>
            </w14:solidFill>
          </w14:textFill>
        </w:rPr>
      </w:pPr>
      <w:bookmarkStart w:id="131" w:name="_Toc26575"/>
      <w:bookmarkStart w:id="132" w:name="_Toc17660"/>
      <w:bookmarkStart w:id="133" w:name="_Toc772"/>
      <w:bookmarkStart w:id="134" w:name="_Toc1090"/>
      <w:r>
        <w:rPr>
          <w:rFonts w:hint="eastAsia" w:ascii="宋体" w:hAnsi="宋体" w:eastAsia="宋体" w:cs="宋体"/>
          <w:b/>
          <w:color w:val="000000" w:themeColor="text1"/>
          <w:sz w:val="21"/>
          <w:szCs w:val="21"/>
          <w:highlight w:val="none"/>
          <w:lang w:val="en-US" w:eastAsia="zh-CN"/>
          <w14:textFill>
            <w14:solidFill>
              <w14:schemeClr w14:val="tx1"/>
            </w14:solidFill>
          </w14:textFill>
        </w:rPr>
        <w:t>11.竞争性磋商响应文件编制基本要求</w:t>
      </w:r>
      <w:bookmarkEnd w:id="131"/>
      <w:bookmarkEnd w:id="132"/>
      <w:bookmarkEnd w:id="133"/>
      <w:bookmarkEnd w:id="134"/>
    </w:p>
    <w:p w14:paraId="09B753DA">
      <w:pPr>
        <w:spacing w:beforeLines="0" w:afterLines="0" w:line="360" w:lineRule="auto"/>
        <w:ind w:firstLine="420" w:firstLineChars="200"/>
        <w:jc w:val="left"/>
        <w:rPr>
          <w:rFonts w:hint="eastAsia" w:ascii="宋体" w:hAnsi="宋体" w:eastAsia="宋体" w:cs="宋体"/>
          <w:b/>
          <w:bCs/>
          <w:color w:val="000000" w:themeColor="text1"/>
          <w:szCs w:val="21"/>
          <w:highlight w:val="none"/>
          <w:lang w:val="en-US" w:eastAsia="zh-CN"/>
          <w14:textFill>
            <w14:solidFill>
              <w14:schemeClr w14:val="tx1"/>
            </w14:solidFill>
          </w14:textFill>
        </w:rPr>
      </w:pPr>
      <w:r>
        <w:rPr>
          <w:rFonts w:hint="eastAsia" w:ascii="宋体" w:hAnsi="宋体" w:eastAsia="宋体" w:cs="宋体"/>
          <w:b/>
          <w:bCs/>
          <w:color w:val="000000" w:themeColor="text1"/>
          <w:szCs w:val="21"/>
          <w:highlight w:val="none"/>
          <w:lang w:val="en-US" w:eastAsia="zh-CN"/>
          <w14:textFill>
            <w14:solidFill>
              <w14:schemeClr w14:val="tx1"/>
            </w14:solidFill>
          </w14:textFill>
        </w:rPr>
        <w:t>11.1 本项目实行电子投标，供应商应准备电子磋商响应文件：</w:t>
      </w:r>
    </w:p>
    <w:p w14:paraId="08481B87">
      <w:pPr>
        <w:spacing w:beforeLines="0" w:afterLines="0" w:line="360" w:lineRule="auto"/>
        <w:ind w:firstLine="420" w:firstLineChars="200"/>
        <w:jc w:val="left"/>
        <w:rPr>
          <w:rFonts w:hint="eastAsia" w:ascii="宋体" w:hAnsi="宋体" w:eastAsia="宋体" w:cs="宋体"/>
          <w:b/>
          <w:bCs/>
          <w:color w:val="000000" w:themeColor="text1"/>
          <w:szCs w:val="21"/>
          <w:highlight w:val="none"/>
          <w:lang w:val="en-US" w:eastAsia="zh-CN"/>
          <w14:textFill>
            <w14:solidFill>
              <w14:schemeClr w14:val="tx1"/>
            </w14:solidFill>
          </w14:textFill>
        </w:rPr>
      </w:pPr>
      <w:r>
        <w:rPr>
          <w:rFonts w:hint="eastAsia" w:ascii="宋体" w:hAnsi="宋体" w:eastAsia="宋体" w:cs="宋体"/>
          <w:b/>
          <w:bCs/>
          <w:color w:val="000000" w:themeColor="text1"/>
          <w:szCs w:val="21"/>
          <w:highlight w:val="none"/>
          <w:lang w:val="en-US" w:eastAsia="zh-CN"/>
          <w14:textFill>
            <w14:solidFill>
              <w14:schemeClr w14:val="tx1"/>
            </w14:solidFill>
          </w14:textFill>
        </w:rPr>
        <w:t>11.1.1 电子响应文件按</w:t>
      </w:r>
      <w:r>
        <w:rPr>
          <w:rFonts w:hint="eastAsia" w:ascii="宋体" w:hAnsi="宋体" w:cs="宋体"/>
          <w:b/>
          <w:bCs/>
          <w:color w:val="000000" w:themeColor="text1"/>
          <w:szCs w:val="21"/>
          <w:highlight w:val="none"/>
          <w:lang w:val="en-US" w:eastAsia="zh-CN"/>
          <w14:textFill>
            <w14:solidFill>
              <w14:schemeClr w14:val="tx1"/>
            </w14:solidFill>
          </w14:textFill>
        </w:rPr>
        <w:t>广西政府采购云平台</w:t>
      </w:r>
      <w:r>
        <w:rPr>
          <w:rFonts w:hint="eastAsia" w:ascii="宋体" w:hAnsi="宋体" w:eastAsia="宋体" w:cs="宋体"/>
          <w:b/>
          <w:bCs/>
          <w:color w:val="000000" w:themeColor="text1"/>
          <w:szCs w:val="21"/>
          <w:highlight w:val="none"/>
          <w:lang w:val="en-US" w:eastAsia="zh-CN"/>
          <w14:textFill>
            <w14:solidFill>
              <w14:schemeClr w14:val="tx1"/>
            </w14:solidFill>
          </w14:textFill>
        </w:rPr>
        <w:t>要求及本磋商文件要求制作、加密并递交。具体操作流程可参考《政府采购项目电子交易管理操作指南-供应商》，指南可在</w:t>
      </w:r>
      <w:r>
        <w:rPr>
          <w:rFonts w:ascii="宋体" w:hAnsi="宋体" w:cs="宋体"/>
          <w:b/>
          <w:bCs/>
          <w:color w:val="000000" w:themeColor="text1"/>
          <w:szCs w:val="21"/>
          <w:highlight w:val="none"/>
          <w14:textFill>
            <w14:solidFill>
              <w14:schemeClr w14:val="tx1"/>
            </w14:solidFill>
          </w14:textFill>
        </w:rPr>
        <w:t xml:space="preserve"> “</w:t>
      </w:r>
      <w:r>
        <w:rPr>
          <w:rFonts w:hint="eastAsia" w:ascii="宋体" w:hAnsi="宋体" w:cs="宋体"/>
          <w:b/>
          <w:bCs/>
          <w:color w:val="000000" w:themeColor="text1"/>
          <w:szCs w:val="21"/>
          <w:highlight w:val="none"/>
          <w14:textFill>
            <w14:solidFill>
              <w14:schemeClr w14:val="tx1"/>
            </w14:solidFill>
          </w14:textFill>
        </w:rPr>
        <w:t>广西政府采购云平台</w:t>
      </w:r>
      <w:r>
        <w:rPr>
          <w:rFonts w:ascii="宋体" w:hAnsi="宋体" w:cs="宋体"/>
          <w:b/>
          <w:bCs/>
          <w:color w:val="000000" w:themeColor="text1"/>
          <w:szCs w:val="21"/>
          <w:highlight w:val="none"/>
          <w14:textFill>
            <w14:solidFill>
              <w14:schemeClr w14:val="tx1"/>
            </w14:solidFill>
          </w14:textFill>
        </w:rPr>
        <w:t>”</w:t>
      </w:r>
      <w:r>
        <w:rPr>
          <w:rFonts w:hint="eastAsia" w:ascii="宋体" w:hAnsi="宋体" w:eastAsia="宋体" w:cs="宋体"/>
          <w:b/>
          <w:bCs/>
          <w:color w:val="000000" w:themeColor="text1"/>
          <w:szCs w:val="21"/>
          <w:highlight w:val="none"/>
          <w:lang w:val="en-US" w:eastAsia="zh-CN"/>
          <w14:textFill>
            <w14:solidFill>
              <w14:schemeClr w14:val="tx1"/>
            </w14:solidFill>
          </w14:textFill>
        </w:rPr>
        <w:t xml:space="preserve">下载。 </w:t>
      </w:r>
    </w:p>
    <w:p w14:paraId="7C8A82C9">
      <w:pPr>
        <w:spacing w:beforeLines="0" w:afterLines="0" w:line="360" w:lineRule="auto"/>
        <w:ind w:firstLine="420" w:firstLineChars="200"/>
        <w:jc w:val="left"/>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11.</w:t>
      </w:r>
      <w:r>
        <w:rPr>
          <w:rFonts w:hint="eastAsia" w:ascii="宋体" w:hAnsi="宋体" w:eastAsia="宋体" w:cs="宋体"/>
          <w:b/>
          <w:bCs/>
          <w:color w:val="000000" w:themeColor="text1"/>
          <w:szCs w:val="21"/>
          <w:highlight w:val="none"/>
          <w:lang w:val="en-US" w:eastAsia="zh-CN"/>
          <w14:textFill>
            <w14:solidFill>
              <w14:schemeClr w14:val="tx1"/>
            </w14:solidFill>
          </w14:textFill>
        </w:rPr>
        <w:t>2</w:t>
      </w:r>
      <w:r>
        <w:rPr>
          <w:rFonts w:hint="eastAsia" w:ascii="宋体" w:hAnsi="宋体" w:eastAsia="宋体" w:cs="宋体"/>
          <w:b/>
          <w:bCs/>
          <w:color w:val="000000" w:themeColor="text1"/>
          <w:szCs w:val="21"/>
          <w:highlight w:val="none"/>
          <w14:textFill>
            <w14:solidFill>
              <w14:schemeClr w14:val="tx1"/>
            </w14:solidFill>
          </w14:textFill>
        </w:rPr>
        <w:t>竞争性磋商响应文件（以下简称响应文件）的组成及要求</w:t>
      </w:r>
    </w:p>
    <w:p w14:paraId="7CD60D08">
      <w:pPr>
        <w:spacing w:beforeLines="0" w:afterLines="0" w:line="360" w:lineRule="auto"/>
        <w:ind w:firstLine="420" w:firstLineChars="200"/>
        <w:jc w:val="left"/>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11.</w:t>
      </w:r>
      <w:r>
        <w:rPr>
          <w:rFonts w:hint="eastAsia" w:ascii="宋体" w:hAnsi="宋体" w:eastAsia="宋体" w:cs="宋体"/>
          <w:b/>
          <w:bCs/>
          <w:color w:val="000000" w:themeColor="text1"/>
          <w:szCs w:val="21"/>
          <w:highlight w:val="none"/>
          <w:lang w:val="en-US" w:eastAsia="zh-CN"/>
          <w14:textFill>
            <w14:solidFill>
              <w14:schemeClr w14:val="tx1"/>
            </w14:solidFill>
          </w14:textFill>
        </w:rPr>
        <w:t>2.1</w:t>
      </w:r>
      <w:r>
        <w:rPr>
          <w:rFonts w:hint="eastAsia" w:ascii="宋体" w:hAnsi="宋体" w:eastAsia="宋体" w:cs="宋体"/>
          <w:b/>
          <w:bCs/>
          <w:color w:val="000000" w:themeColor="text1"/>
          <w:szCs w:val="21"/>
          <w:highlight w:val="none"/>
          <w14:textFill>
            <w14:solidFill>
              <w14:schemeClr w14:val="tx1"/>
            </w14:solidFill>
          </w14:textFill>
        </w:rPr>
        <w:t>响应文件组成【格式见第六章“响应文件（格式）”】</w:t>
      </w:r>
    </w:p>
    <w:p w14:paraId="7F60A220">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11.</w:t>
      </w:r>
      <w:r>
        <w:rPr>
          <w:rFonts w:hint="eastAsia" w:ascii="宋体" w:hAnsi="宋体" w:eastAsia="宋体" w:cs="宋体"/>
          <w:b/>
          <w:bCs/>
          <w:color w:val="000000" w:themeColor="text1"/>
          <w:szCs w:val="21"/>
          <w:highlight w:val="none"/>
          <w:lang w:val="en-US" w:eastAsia="zh-CN"/>
          <w14:textFill>
            <w14:solidFill>
              <w14:schemeClr w14:val="tx1"/>
            </w14:solidFill>
          </w14:textFill>
        </w:rPr>
        <w:t>2</w:t>
      </w:r>
      <w:r>
        <w:rPr>
          <w:rFonts w:hint="eastAsia" w:ascii="宋体" w:hAnsi="宋体" w:eastAsia="宋体" w:cs="宋体"/>
          <w:b/>
          <w:bCs/>
          <w:color w:val="000000" w:themeColor="text1"/>
          <w:szCs w:val="21"/>
          <w:highlight w:val="none"/>
          <w14:textFill>
            <w14:solidFill>
              <w14:schemeClr w14:val="tx1"/>
            </w14:solidFill>
          </w14:textFill>
        </w:rPr>
        <w:t>.</w:t>
      </w:r>
      <w:r>
        <w:rPr>
          <w:rFonts w:hint="eastAsia" w:ascii="宋体" w:hAnsi="宋体" w:eastAsia="宋体" w:cs="宋体"/>
          <w:b/>
          <w:bCs/>
          <w:color w:val="000000" w:themeColor="text1"/>
          <w:szCs w:val="21"/>
          <w:highlight w:val="none"/>
          <w:lang w:val="en-US" w:eastAsia="zh-CN"/>
          <w14:textFill>
            <w14:solidFill>
              <w14:schemeClr w14:val="tx1"/>
            </w14:solidFill>
          </w14:textFill>
        </w:rPr>
        <w:t>1.1</w:t>
      </w:r>
      <w:r>
        <w:rPr>
          <w:rFonts w:hint="eastAsia" w:ascii="宋体" w:hAnsi="宋体" w:eastAsia="宋体" w:cs="宋体"/>
          <w:b/>
          <w:bCs/>
          <w:color w:val="000000" w:themeColor="text1"/>
          <w:szCs w:val="21"/>
          <w:highlight w:val="none"/>
          <w14:textFill>
            <w14:solidFill>
              <w14:schemeClr w14:val="tx1"/>
            </w14:solidFill>
          </w14:textFill>
        </w:rPr>
        <w:t>资格性响应证明材料：</w:t>
      </w:r>
    </w:p>
    <w:p w14:paraId="2CA0EF71">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（1）供应商相应的法定代表人、负责人、自然人身份证正反两面</w:t>
      </w:r>
      <w:r>
        <w:rPr>
          <w:rFonts w:hint="eastAsia" w:ascii="宋体" w:hAnsi="宋体" w:cs="宋体"/>
          <w:color w:val="000000" w:themeColor="text1"/>
          <w:szCs w:val="21"/>
          <w:highlight w:val="none"/>
          <w:lang w:eastAsia="zh-CN"/>
          <w14:textFill>
            <w14:solidFill>
              <w14:schemeClr w14:val="tx1"/>
            </w14:solidFill>
          </w14:textFill>
        </w:rPr>
        <w:t>扫描件</w:t>
      </w:r>
      <w:r>
        <w:rPr>
          <w:rFonts w:hint="eastAsia" w:ascii="宋体" w:hAnsi="宋体" w:eastAsia="宋体" w:cs="宋体"/>
          <w:b/>
          <w:bCs/>
          <w:color w:val="000000" w:themeColor="text1"/>
          <w:szCs w:val="21"/>
          <w:highlight w:val="none"/>
          <w14:textFill>
            <w14:solidFill>
              <w14:schemeClr w14:val="tx1"/>
            </w14:solidFill>
          </w14:textFill>
        </w:rPr>
        <w:t>（必须提供）</w:t>
      </w:r>
      <w:r>
        <w:rPr>
          <w:rFonts w:hint="eastAsia" w:ascii="宋体" w:hAnsi="宋体" w:eastAsia="宋体" w:cs="宋体"/>
          <w:color w:val="000000" w:themeColor="text1"/>
          <w:szCs w:val="21"/>
          <w:highlight w:val="none"/>
          <w14:textFill>
            <w14:solidFill>
              <w14:schemeClr w14:val="tx1"/>
            </w14:solidFill>
          </w14:textFill>
        </w:rPr>
        <w:t>；</w:t>
      </w:r>
    </w:p>
    <w:p w14:paraId="7E9F7647">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（2）供应商的授权委托书原件、委托代理人身份证正反面</w:t>
      </w:r>
      <w:r>
        <w:rPr>
          <w:rFonts w:hint="eastAsia" w:ascii="宋体" w:hAnsi="宋体" w:cs="宋体"/>
          <w:color w:val="000000" w:themeColor="text1"/>
          <w:szCs w:val="21"/>
          <w:highlight w:val="none"/>
          <w:lang w:eastAsia="zh-CN"/>
          <w14:textFill>
            <w14:solidFill>
              <w14:schemeClr w14:val="tx1"/>
            </w14:solidFill>
          </w14:textFill>
        </w:rPr>
        <w:t>扫描件</w:t>
      </w:r>
      <w:r>
        <w:rPr>
          <w:rFonts w:hint="eastAsia" w:ascii="宋体" w:hAnsi="宋体" w:eastAsia="宋体" w:cs="宋体"/>
          <w:color w:val="000000" w:themeColor="text1"/>
          <w:szCs w:val="21"/>
          <w:highlight w:val="none"/>
          <w14:textFill>
            <w14:solidFill>
              <w14:schemeClr w14:val="tx1"/>
            </w14:solidFill>
          </w14:textFill>
        </w:rPr>
        <w:t>以及由县级以上（含县级）社会养老保险经办机构出具的供应商为委托代理人交纳的响应文件递交截止时间前</w:t>
      </w:r>
      <w:r>
        <w:rPr>
          <w:rFonts w:hint="eastAsia" w:ascii="宋体" w:hAnsi="宋体" w:cs="宋体"/>
          <w:color w:val="000000" w:themeColor="text1"/>
          <w:szCs w:val="21"/>
          <w:highlight w:val="none"/>
          <w:lang w:eastAsia="zh-CN"/>
          <w14:textFill>
            <w14:solidFill>
              <w14:schemeClr w14:val="tx1"/>
            </w14:solidFill>
          </w14:textFill>
        </w:rPr>
        <w:t>三个月内任意一个月养老保险证明扫描件</w:t>
      </w:r>
      <w:r>
        <w:rPr>
          <w:rFonts w:hint="eastAsia" w:ascii="宋体" w:hAnsi="宋体" w:eastAsia="宋体" w:cs="宋体"/>
          <w:color w:val="000000" w:themeColor="text1"/>
          <w:szCs w:val="21"/>
          <w:highlight w:val="none"/>
          <w14:textFill>
            <w14:solidFill>
              <w14:schemeClr w14:val="tx1"/>
            </w14:solidFill>
          </w14:textFill>
        </w:rPr>
        <w:t>，除供应商为以下</w:t>
      </w:r>
      <w:r>
        <w:rPr>
          <w:rFonts w:hint="eastAsia" w:ascii="宋体" w:hAnsi="宋体" w:cs="宋体"/>
          <w:color w:val="000000" w:themeColor="text1"/>
          <w:szCs w:val="21"/>
          <w:highlight w:val="none"/>
          <w:lang w:val="en-US" w:eastAsia="zh-CN"/>
          <w14:textFill>
            <w14:solidFill>
              <w14:schemeClr w14:val="tx1"/>
            </w14:solidFill>
          </w14:textFill>
        </w:rPr>
        <w:t>四</w:t>
      </w:r>
      <w:r>
        <w:rPr>
          <w:rFonts w:hint="eastAsia" w:ascii="宋体" w:hAnsi="宋体" w:eastAsia="宋体" w:cs="宋体"/>
          <w:color w:val="000000" w:themeColor="text1"/>
          <w:szCs w:val="21"/>
          <w:highlight w:val="none"/>
          <w14:textFill>
            <w14:solidFill>
              <w14:schemeClr w14:val="tx1"/>
            </w14:solidFill>
          </w14:textFill>
        </w:rPr>
        <w:t>种情形的：</w:t>
      </w:r>
    </w:p>
    <w:p w14:paraId="26FF0CBE">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①如供应商为截标时间前60日以内成立的公司，可以提供供应商与委托代理人签订的劳动合同</w:t>
      </w:r>
      <w:r>
        <w:rPr>
          <w:rFonts w:hint="eastAsia" w:ascii="宋体" w:hAnsi="宋体" w:cs="宋体"/>
          <w:color w:val="000000" w:themeColor="text1"/>
          <w:szCs w:val="21"/>
          <w:highlight w:val="none"/>
          <w:lang w:eastAsia="zh-CN"/>
          <w14:textFill>
            <w14:solidFill>
              <w14:schemeClr w14:val="tx1"/>
            </w14:solidFill>
          </w14:textFill>
        </w:rPr>
        <w:t>扫描件</w:t>
      </w:r>
      <w:r>
        <w:rPr>
          <w:rFonts w:hint="eastAsia" w:ascii="宋体" w:hAnsi="宋体" w:eastAsia="宋体" w:cs="宋体"/>
          <w:color w:val="000000" w:themeColor="text1"/>
          <w:szCs w:val="21"/>
          <w:highlight w:val="none"/>
          <w14:textFill>
            <w14:solidFill>
              <w14:schemeClr w14:val="tx1"/>
            </w14:solidFill>
          </w14:textFill>
        </w:rPr>
        <w:t>代替</w:t>
      </w:r>
      <w:r>
        <w:rPr>
          <w:rFonts w:hint="eastAsia" w:ascii="宋体" w:hAnsi="宋体" w:cs="宋体"/>
          <w:color w:val="000000" w:themeColor="text1"/>
          <w:szCs w:val="21"/>
          <w:highlight w:val="none"/>
          <w:lang w:eastAsia="zh-CN"/>
          <w14:textFill>
            <w14:solidFill>
              <w14:schemeClr w14:val="tx1"/>
            </w14:solidFill>
          </w14:textFill>
        </w:rPr>
        <w:t>养老保险证明扫描件</w:t>
      </w:r>
      <w:r>
        <w:rPr>
          <w:rFonts w:hint="eastAsia" w:ascii="宋体" w:hAnsi="宋体" w:eastAsia="宋体" w:cs="宋体"/>
          <w:color w:val="000000" w:themeColor="text1"/>
          <w:szCs w:val="21"/>
          <w:highlight w:val="none"/>
          <w14:textFill>
            <w14:solidFill>
              <w14:schemeClr w14:val="tx1"/>
            </w14:solidFill>
          </w14:textFill>
        </w:rPr>
        <w:t>；</w:t>
      </w:r>
    </w:p>
    <w:p w14:paraId="1DB61B9D">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②如供应商为事业单位，可以提供事业单位机构编制管理证</w:t>
      </w:r>
      <w:r>
        <w:rPr>
          <w:rFonts w:hint="eastAsia" w:ascii="宋体" w:hAnsi="宋体" w:cs="宋体"/>
          <w:color w:val="000000" w:themeColor="text1"/>
          <w:szCs w:val="21"/>
          <w:highlight w:val="none"/>
          <w:lang w:eastAsia="zh-CN"/>
          <w14:textFill>
            <w14:solidFill>
              <w14:schemeClr w14:val="tx1"/>
            </w14:solidFill>
          </w14:textFill>
        </w:rPr>
        <w:t>扫描件</w:t>
      </w:r>
      <w:r>
        <w:rPr>
          <w:rFonts w:hint="eastAsia" w:ascii="宋体" w:hAnsi="宋体" w:eastAsia="宋体" w:cs="宋体"/>
          <w:color w:val="000000" w:themeColor="text1"/>
          <w:szCs w:val="21"/>
          <w:highlight w:val="none"/>
          <w14:textFill>
            <w14:solidFill>
              <w14:schemeClr w14:val="tx1"/>
            </w14:solidFill>
          </w14:textFill>
        </w:rPr>
        <w:t>或事业单位机构为其发放工资的工资条</w:t>
      </w:r>
      <w:r>
        <w:rPr>
          <w:rFonts w:hint="eastAsia" w:ascii="宋体" w:hAnsi="宋体" w:cs="宋体"/>
          <w:color w:val="000000" w:themeColor="text1"/>
          <w:szCs w:val="21"/>
          <w:highlight w:val="none"/>
          <w:lang w:eastAsia="zh-CN"/>
          <w14:textFill>
            <w14:solidFill>
              <w14:schemeClr w14:val="tx1"/>
            </w14:solidFill>
          </w14:textFill>
        </w:rPr>
        <w:t>扫描件</w:t>
      </w:r>
      <w:r>
        <w:rPr>
          <w:rFonts w:hint="eastAsia" w:ascii="宋体" w:hAnsi="宋体" w:eastAsia="宋体" w:cs="宋体"/>
          <w:color w:val="000000" w:themeColor="text1"/>
          <w:szCs w:val="21"/>
          <w:highlight w:val="none"/>
          <w14:textFill>
            <w14:solidFill>
              <w14:schemeClr w14:val="tx1"/>
            </w14:solidFill>
          </w14:textFill>
        </w:rPr>
        <w:t>代替</w:t>
      </w:r>
      <w:r>
        <w:rPr>
          <w:rFonts w:hint="eastAsia" w:ascii="宋体" w:hAnsi="宋体" w:cs="宋体"/>
          <w:color w:val="000000" w:themeColor="text1"/>
          <w:szCs w:val="21"/>
          <w:highlight w:val="none"/>
          <w:lang w:eastAsia="zh-CN"/>
          <w14:textFill>
            <w14:solidFill>
              <w14:schemeClr w14:val="tx1"/>
            </w14:solidFill>
          </w14:textFill>
        </w:rPr>
        <w:t>养老保险证明扫描件</w:t>
      </w:r>
      <w:r>
        <w:rPr>
          <w:rFonts w:hint="eastAsia" w:ascii="宋体" w:hAnsi="宋体" w:eastAsia="宋体" w:cs="宋体"/>
          <w:color w:val="000000" w:themeColor="text1"/>
          <w:szCs w:val="21"/>
          <w:highlight w:val="none"/>
          <w14:textFill>
            <w14:solidFill>
              <w14:schemeClr w14:val="tx1"/>
            </w14:solidFill>
          </w14:textFill>
        </w:rPr>
        <w:t>；</w:t>
      </w:r>
    </w:p>
    <w:p w14:paraId="626376EC">
      <w:pPr>
        <w:spacing w:beforeLines="0" w:afterLines="0" w:line="360" w:lineRule="auto"/>
        <w:ind w:firstLine="420" w:firstLineChars="200"/>
        <w:jc w:val="left"/>
        <w:rPr>
          <w:rFonts w:hint="eastAsia" w:ascii="宋体" w:hAnsi="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③如委托代理人为免缴纳</w:t>
      </w:r>
      <w:r>
        <w:rPr>
          <w:rFonts w:hint="eastAsia" w:ascii="宋体" w:hAnsi="宋体" w:cs="宋体"/>
          <w:color w:val="000000" w:themeColor="text1"/>
          <w:szCs w:val="21"/>
          <w:highlight w:val="none"/>
          <w:lang w:eastAsia="zh-CN"/>
          <w14:textFill>
            <w14:solidFill>
              <w14:schemeClr w14:val="tx1"/>
            </w14:solidFill>
          </w14:textFill>
        </w:rPr>
        <w:t>养老保险</w:t>
      </w:r>
      <w:r>
        <w:rPr>
          <w:rFonts w:hint="eastAsia" w:ascii="宋体" w:hAnsi="宋体" w:eastAsia="宋体" w:cs="宋体"/>
          <w:color w:val="000000" w:themeColor="text1"/>
          <w:szCs w:val="21"/>
          <w:highlight w:val="none"/>
          <w14:textFill>
            <w14:solidFill>
              <w14:schemeClr w14:val="tx1"/>
            </w14:solidFill>
          </w14:textFill>
        </w:rPr>
        <w:t>人员，提供免缴纳</w:t>
      </w:r>
      <w:r>
        <w:rPr>
          <w:rFonts w:hint="eastAsia" w:ascii="宋体" w:hAnsi="宋体" w:cs="宋体"/>
          <w:color w:val="000000" w:themeColor="text1"/>
          <w:szCs w:val="21"/>
          <w:highlight w:val="none"/>
          <w:lang w:eastAsia="zh-CN"/>
          <w14:textFill>
            <w14:solidFill>
              <w14:schemeClr w14:val="tx1"/>
            </w14:solidFill>
          </w14:textFill>
        </w:rPr>
        <w:t>养老保险</w:t>
      </w:r>
      <w:r>
        <w:rPr>
          <w:rFonts w:hint="eastAsia" w:ascii="宋体" w:hAnsi="宋体" w:eastAsia="宋体" w:cs="宋体"/>
          <w:color w:val="000000" w:themeColor="text1"/>
          <w:szCs w:val="21"/>
          <w:highlight w:val="none"/>
          <w14:textFill>
            <w14:solidFill>
              <w14:schemeClr w14:val="tx1"/>
            </w14:solidFill>
          </w14:textFill>
        </w:rPr>
        <w:t>的证明材料</w:t>
      </w:r>
      <w:r>
        <w:rPr>
          <w:rFonts w:hint="eastAsia" w:ascii="宋体" w:hAnsi="宋体" w:cs="宋体"/>
          <w:color w:val="000000" w:themeColor="text1"/>
          <w:szCs w:val="21"/>
          <w:highlight w:val="none"/>
          <w:lang w:eastAsia="zh-CN"/>
          <w14:textFill>
            <w14:solidFill>
              <w14:schemeClr w14:val="tx1"/>
            </w14:solidFill>
          </w14:textFill>
        </w:rPr>
        <w:t>扫描件</w:t>
      </w:r>
      <w:r>
        <w:rPr>
          <w:rFonts w:hint="eastAsia" w:ascii="宋体" w:hAnsi="宋体" w:eastAsia="宋体" w:cs="宋体"/>
          <w:color w:val="000000" w:themeColor="text1"/>
          <w:szCs w:val="21"/>
          <w:highlight w:val="none"/>
          <w14:textFill>
            <w14:solidFill>
              <w14:schemeClr w14:val="tx1"/>
            </w14:solidFill>
          </w14:textFill>
        </w:rPr>
        <w:t>及供应商与委托代理人签订的劳动合同</w:t>
      </w:r>
      <w:r>
        <w:rPr>
          <w:rFonts w:hint="eastAsia" w:ascii="宋体" w:hAnsi="宋体" w:cs="宋体"/>
          <w:color w:val="000000" w:themeColor="text1"/>
          <w:szCs w:val="21"/>
          <w:highlight w:val="none"/>
          <w:lang w:eastAsia="zh-CN"/>
          <w14:textFill>
            <w14:solidFill>
              <w14:schemeClr w14:val="tx1"/>
            </w14:solidFill>
          </w14:textFill>
        </w:rPr>
        <w:t>扫描件</w:t>
      </w:r>
      <w:r>
        <w:rPr>
          <w:rFonts w:hint="eastAsia" w:ascii="宋体" w:hAnsi="宋体" w:eastAsia="宋体" w:cs="宋体"/>
          <w:color w:val="000000" w:themeColor="text1"/>
          <w:szCs w:val="21"/>
          <w:highlight w:val="none"/>
          <w14:textFill>
            <w14:solidFill>
              <w14:schemeClr w14:val="tx1"/>
            </w14:solidFill>
          </w14:textFill>
        </w:rPr>
        <w:t>代替</w:t>
      </w:r>
      <w:r>
        <w:rPr>
          <w:rFonts w:hint="eastAsia" w:ascii="宋体" w:hAnsi="宋体" w:cs="宋体"/>
          <w:color w:val="000000" w:themeColor="text1"/>
          <w:szCs w:val="21"/>
          <w:highlight w:val="none"/>
          <w:lang w:eastAsia="zh-CN"/>
          <w14:textFill>
            <w14:solidFill>
              <w14:schemeClr w14:val="tx1"/>
            </w14:solidFill>
          </w14:textFill>
        </w:rPr>
        <w:t>养老保险证明扫描件；</w:t>
      </w:r>
    </w:p>
    <w:p w14:paraId="6FDB2EC3">
      <w:pPr>
        <w:spacing w:beforeLines="0" w:afterLines="0" w:line="400" w:lineRule="exact"/>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④如因社会养老保险经办机构系统升级等原因，暂时无法向供应商提供社会养老保险缴纳情况查询服务时，供应商可以提供已为委托代理人缴纳社会养老保险的承诺书。（须同时提供无法查询的相关证明材料，包括但不限于查询网站截图、公告等。）</w:t>
      </w:r>
    </w:p>
    <w:p w14:paraId="50DCD321">
      <w:pPr>
        <w:spacing w:beforeLines="0" w:afterLines="0" w:line="360" w:lineRule="auto"/>
        <w:ind w:firstLine="420" w:firstLineChars="200"/>
        <w:jc w:val="left"/>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【属自然人的应提供由县级以上（含县级）社会养老保险经办机构出具的自然人本人及委托代理人所交纳的响应文件递交截止时间前</w:t>
      </w:r>
      <w:r>
        <w:rPr>
          <w:rFonts w:hint="eastAsia" w:ascii="宋体" w:hAnsi="宋体" w:cs="宋体"/>
          <w:b/>
          <w:bCs/>
          <w:color w:val="000000" w:themeColor="text1"/>
          <w:szCs w:val="21"/>
          <w:highlight w:val="none"/>
          <w:lang w:eastAsia="zh-CN"/>
          <w14:textFill>
            <w14:solidFill>
              <w14:schemeClr w14:val="tx1"/>
            </w14:solidFill>
          </w14:textFill>
        </w:rPr>
        <w:t>三个月内任意一个月养老保险证明扫描件，</w:t>
      </w:r>
      <w:r>
        <w:rPr>
          <w:rFonts w:hint="eastAsia" w:ascii="宋体" w:hAnsi="宋体" w:cs="宋体"/>
          <w:b/>
          <w:bCs/>
          <w:color w:val="000000" w:themeColor="text1"/>
          <w:szCs w:val="21"/>
          <w:highlight w:val="none"/>
          <w:lang w:val="en-US" w:eastAsia="zh-CN"/>
          <w14:textFill>
            <w14:solidFill>
              <w14:schemeClr w14:val="tx1"/>
            </w14:solidFill>
          </w14:textFill>
        </w:rPr>
        <w:t>如因社会养老保险经办机构系统升级等原因，暂时无法向供应商提供社会养老保险缴纳情况查询服务时，供应商可以提供已为委托代理人缴纳社会养老保险的承诺书（须同时提供无法查询的相关证明材料，包括但不限于查询网站截图、公告等。）</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b/>
          <w:bCs/>
          <w:color w:val="000000" w:themeColor="text1"/>
          <w:szCs w:val="21"/>
          <w:highlight w:val="none"/>
          <w14:textFill>
            <w14:solidFill>
              <w14:schemeClr w14:val="tx1"/>
            </w14:solidFill>
          </w14:textFill>
        </w:rPr>
        <w:t>（委托代理时必须提供；如为联合体的，授权委托书原件须由牵头人出具）</w:t>
      </w:r>
    </w:p>
    <w:p w14:paraId="585C3FDF">
      <w:pPr>
        <w:numPr>
          <w:ilvl w:val="-1"/>
          <w:numId w:val="0"/>
        </w:numPr>
        <w:spacing w:line="360" w:lineRule="auto"/>
        <w:ind w:firstLine="210" w:firstLineChars="10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r>
        <w:rPr>
          <w:rFonts w:hint="eastAsia" w:ascii="宋体" w:hAnsi="宋体" w:cs="宋体"/>
          <w:color w:val="000000" w:themeColor="text1"/>
          <w:szCs w:val="21"/>
          <w:highlight w:val="none"/>
          <w:lang w:val="en-US" w:eastAsia="zh-CN"/>
          <w14:textFill>
            <w14:solidFill>
              <w14:schemeClr w14:val="tx1"/>
            </w14:solidFill>
          </w14:textFill>
        </w:rPr>
        <w:t>供应商</w:t>
      </w:r>
      <w:r>
        <w:rPr>
          <w:rFonts w:hint="eastAsia" w:ascii="宋体" w:hAnsi="宋体" w:cs="宋体"/>
          <w:color w:val="000000" w:themeColor="text1"/>
          <w:szCs w:val="21"/>
          <w:highlight w:val="none"/>
          <w:lang w:eastAsia="zh-CN"/>
          <w14:textFill>
            <w14:solidFill>
              <w14:schemeClr w14:val="tx1"/>
            </w14:solidFill>
          </w14:textFill>
        </w:rPr>
        <w:t>参加政府采购活动前3年内在经营活动中没有重大违法记录及有关信用信息的书面声明或专项信用报告</w:t>
      </w:r>
      <w:r>
        <w:rPr>
          <w:rFonts w:hint="eastAsia" w:ascii="宋体" w:hAnsi="宋体" w:eastAsia="宋体" w:cs="宋体"/>
          <w:b/>
          <w:bCs/>
          <w:color w:val="000000" w:themeColor="text1"/>
          <w:szCs w:val="21"/>
          <w:highlight w:val="none"/>
          <w14:textFill>
            <w14:solidFill>
              <w14:schemeClr w14:val="tx1"/>
            </w14:solidFill>
          </w14:textFill>
        </w:rPr>
        <w:t>（必须提供）；</w:t>
      </w:r>
    </w:p>
    <w:p w14:paraId="36816281">
      <w:pPr>
        <w:pStyle w:val="9"/>
        <w:numPr>
          <w:ilvl w:val="0"/>
          <w:numId w:val="0"/>
        </w:numPr>
        <w:ind w:firstLine="42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lang w:eastAsia="zh-CN"/>
          <w14:textFill>
            <w14:solidFill>
              <w14:schemeClr w14:val="tx1"/>
            </w14:solidFill>
          </w14:textFill>
        </w:rPr>
        <w:t>注：</w:t>
      </w:r>
      <w:r>
        <w:rPr>
          <w:rFonts w:hint="eastAsia" w:ascii="宋体" w:hAnsi="宋体" w:eastAsia="宋体" w:cs="宋体"/>
          <w:b/>
          <w:bCs/>
          <w:color w:val="000000" w:themeColor="text1"/>
          <w:highlight w:val="none"/>
          <w:lang w:val="en-US" w:eastAsia="zh-CN"/>
          <w14:textFill>
            <w14:solidFill>
              <w14:schemeClr w14:val="tx1"/>
            </w14:solidFill>
          </w14:textFill>
        </w:rPr>
        <w:t>供应商</w:t>
      </w:r>
      <w:r>
        <w:rPr>
          <w:rFonts w:hint="eastAsia" w:ascii="宋体" w:hAnsi="宋体" w:eastAsia="宋体" w:cs="宋体"/>
          <w:b/>
          <w:bCs/>
          <w:color w:val="000000" w:themeColor="text1"/>
          <w:highlight w:val="none"/>
          <w:lang w:eastAsia="zh-CN"/>
          <w14:textFill>
            <w14:solidFill>
              <w14:schemeClr w14:val="tx1"/>
            </w14:solidFill>
          </w14:textFill>
        </w:rPr>
        <w:t>为广西经营主体的，可通过信用中国(广西)网站 (http://xygx.fgw.gxzf.gov.cn)下载专项信用报告：1.首先点击网站首页右上方的登录按钮；2.跳转至广西数字政务一体化平台，进行身份认证，请使用法人登录；3.选择信用报告栏目；4.点击“我要申请”按钮；5.选择查询时间区间、查询领域、报告查询用途，点击确认；6.等待文件下载。其它省份的</w:t>
      </w:r>
      <w:r>
        <w:rPr>
          <w:rFonts w:hint="eastAsia" w:ascii="宋体" w:hAnsi="宋体" w:eastAsia="宋体" w:cs="宋体"/>
          <w:b/>
          <w:bCs/>
          <w:color w:val="000000" w:themeColor="text1"/>
          <w:highlight w:val="none"/>
          <w:lang w:val="en-US" w:eastAsia="zh-CN"/>
          <w14:textFill>
            <w14:solidFill>
              <w14:schemeClr w14:val="tx1"/>
            </w14:solidFill>
          </w14:textFill>
        </w:rPr>
        <w:t>供应商</w:t>
      </w:r>
      <w:r>
        <w:rPr>
          <w:rFonts w:hint="eastAsia" w:ascii="宋体" w:hAnsi="宋体" w:eastAsia="宋体" w:cs="宋体"/>
          <w:b/>
          <w:bCs/>
          <w:color w:val="000000" w:themeColor="text1"/>
          <w:highlight w:val="none"/>
          <w:lang w:eastAsia="zh-CN"/>
          <w14:textFill>
            <w14:solidFill>
              <w14:schemeClr w14:val="tx1"/>
            </w14:solidFill>
          </w14:textFill>
        </w:rPr>
        <w:t>根据注册地信用中国网站的要求获取。</w:t>
      </w:r>
    </w:p>
    <w:p w14:paraId="4F84CEEE">
      <w:pPr>
        <w:numPr>
          <w:ilvl w:val="0"/>
          <w:numId w:val="0"/>
        </w:num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（4）</w:t>
      </w:r>
      <w:r>
        <w:rPr>
          <w:rFonts w:hint="eastAsia" w:ascii="宋体" w:hAnsi="宋体" w:eastAsia="宋体" w:cs="宋体"/>
          <w:color w:val="000000" w:themeColor="text1"/>
          <w:szCs w:val="21"/>
          <w:highlight w:val="none"/>
          <w14:textFill>
            <w14:solidFill>
              <w14:schemeClr w14:val="tx1"/>
            </w14:solidFill>
          </w14:textFill>
        </w:rPr>
        <w:t>供应商的法人或者其他组织营业执照等证明文件</w:t>
      </w:r>
      <w:r>
        <w:rPr>
          <w:rFonts w:hint="eastAsia" w:ascii="宋体" w:hAnsi="宋体" w:cs="宋体"/>
          <w:color w:val="000000" w:themeColor="text1"/>
          <w:szCs w:val="21"/>
          <w:highlight w:val="none"/>
          <w:lang w:eastAsia="zh-CN"/>
          <w14:textFill>
            <w14:solidFill>
              <w14:schemeClr w14:val="tx1"/>
            </w14:solidFill>
          </w14:textFill>
        </w:rPr>
        <w:t>扫描件</w:t>
      </w:r>
      <w:r>
        <w:rPr>
          <w:rFonts w:hint="eastAsia" w:ascii="宋体" w:hAnsi="宋体" w:eastAsia="宋体" w:cs="宋体"/>
          <w:b/>
          <w:bCs/>
          <w:color w:val="000000" w:themeColor="text1"/>
          <w:szCs w:val="21"/>
          <w:highlight w:val="none"/>
          <w14:textFill>
            <w14:solidFill>
              <w14:schemeClr w14:val="tx1"/>
            </w14:solidFill>
          </w14:textFill>
        </w:rPr>
        <w:t>（必须提供，自然人除外）；</w:t>
      </w:r>
    </w:p>
    <w:p w14:paraId="776646C5">
      <w:pPr>
        <w:tabs>
          <w:tab w:val="left" w:pos="1305"/>
        </w:tabs>
        <w:spacing w:line="400" w:lineRule="exact"/>
        <w:ind w:firstLine="420" w:firstLineChars="200"/>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b/>
          <w:color w:val="000000" w:themeColor="text1"/>
          <w:szCs w:val="21"/>
          <w:highlight w:val="none"/>
          <w:u w:val="none"/>
          <w14:textFill>
            <w14:solidFill>
              <w14:schemeClr w14:val="tx1"/>
            </w14:solidFill>
          </w14:textFill>
        </w:rPr>
        <w:t>注：供应商为企业（包括合伙企业），应提供</w:t>
      </w:r>
      <w:r>
        <w:rPr>
          <w:rFonts w:hint="eastAsia" w:ascii="宋体" w:hAnsi="宋体" w:cs="宋体"/>
          <w:b/>
          <w:color w:val="000000" w:themeColor="text1"/>
          <w:szCs w:val="21"/>
          <w:highlight w:val="none"/>
          <w:u w:val="none"/>
          <w:lang w:eastAsia="zh-CN"/>
          <w14:textFill>
            <w14:solidFill>
              <w14:schemeClr w14:val="tx1"/>
            </w14:solidFill>
          </w14:textFill>
        </w:rPr>
        <w:t>市场监管部门（登记机关）</w:t>
      </w:r>
      <w:r>
        <w:rPr>
          <w:rFonts w:hint="eastAsia" w:ascii="宋体" w:hAnsi="宋体" w:cs="宋体"/>
          <w:b/>
          <w:color w:val="000000" w:themeColor="text1"/>
          <w:szCs w:val="21"/>
          <w:highlight w:val="none"/>
          <w:u w:val="none"/>
          <w14:textFill>
            <w14:solidFill>
              <w14:schemeClr w14:val="tx1"/>
            </w14:solidFill>
          </w14:textFill>
        </w:rPr>
        <w:t>注册的有效“企业法人营业执照”或“营业执照；供应商为事业单位，应提供有效的“事业单位法人证书”；供应商为非企业专业服务机构的，应提供执业许可证等证明文件；供应商为个体工商户，应提供有效的“个体工商户营业执照”。（所需材料均为扫描件）</w:t>
      </w:r>
    </w:p>
    <w:p w14:paraId="3933AC63">
      <w:pPr>
        <w:numPr>
          <w:ilvl w:val="0"/>
          <w:numId w:val="0"/>
        </w:numPr>
        <w:spacing w:beforeLines="0" w:afterLines="0" w:line="360" w:lineRule="auto"/>
        <w:ind w:firstLine="420" w:firstLineChars="200"/>
        <w:jc w:val="lef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（5）</w:t>
      </w:r>
      <w:r>
        <w:rPr>
          <w:rFonts w:hint="eastAsia" w:ascii="宋体" w:hAnsi="宋体" w:eastAsia="宋体" w:cs="宋体"/>
          <w:color w:val="000000" w:themeColor="text1"/>
          <w:sz w:val="21"/>
          <w:szCs w:val="21"/>
          <w:highlight w:val="none"/>
          <w:lang w:val="en-US" w:eastAsia="zh-CN"/>
          <w14:textFill>
            <w14:solidFill>
              <w14:schemeClr w14:val="tx1"/>
            </w14:solidFill>
          </w14:textFill>
        </w:rPr>
        <w:t>财务状况报告</w:t>
      </w: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w:t>
      </w:r>
      <w:r>
        <w:rPr>
          <w:rFonts w:hint="eastAsia" w:ascii="宋体" w:hAnsi="宋体" w:cs="宋体"/>
          <w:b/>
          <w:bCs/>
          <w:color w:val="000000" w:themeColor="text1"/>
          <w:sz w:val="21"/>
          <w:szCs w:val="21"/>
          <w:highlight w:val="none"/>
          <w:lang w:val="en-US" w:eastAsia="zh-CN"/>
          <w14:textFill>
            <w14:solidFill>
              <w14:schemeClr w14:val="tx1"/>
            </w14:solidFill>
          </w14:textFill>
        </w:rPr>
        <w:t>格式自拟，</w:t>
      </w: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必须提供）</w:t>
      </w:r>
      <w:r>
        <w:rPr>
          <w:rFonts w:hint="eastAsia" w:ascii="宋体" w:hAnsi="宋体" w:eastAsia="宋体" w:cs="宋体"/>
          <w:color w:val="000000" w:themeColor="text1"/>
          <w:szCs w:val="21"/>
          <w:highlight w:val="none"/>
          <w14:textFill>
            <w14:solidFill>
              <w14:schemeClr w14:val="tx1"/>
            </w14:solidFill>
          </w14:textFill>
        </w:rPr>
        <w:t>；</w:t>
      </w:r>
    </w:p>
    <w:p w14:paraId="7BDE444E">
      <w:pPr>
        <w:numPr>
          <w:ilvl w:val="0"/>
          <w:numId w:val="0"/>
        </w:numPr>
        <w:spacing w:beforeLines="0" w:afterLines="0" w:line="360" w:lineRule="auto"/>
        <w:ind w:firstLine="420" w:firstLineChars="200"/>
        <w:jc w:val="lef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（6）</w:t>
      </w:r>
      <w:r>
        <w:rPr>
          <w:rFonts w:hint="eastAsia" w:ascii="宋体" w:hAnsi="宋体" w:eastAsia="宋体" w:cs="宋体"/>
          <w:color w:val="000000" w:themeColor="text1"/>
          <w:szCs w:val="21"/>
          <w:highlight w:val="none"/>
          <w14:textFill>
            <w14:solidFill>
              <w14:schemeClr w14:val="tx1"/>
            </w14:solidFill>
          </w14:textFill>
        </w:rPr>
        <w:t>供应商近半年内任意一个月或任一季度依法缴纳税收的证明材料【增值税发票(税收完税证明)或企业所得税完税证明或税务部门出具的免税证明</w:t>
      </w:r>
      <w:r>
        <w:rPr>
          <w:rFonts w:hint="eastAsia" w:ascii="宋体" w:hAnsi="宋体" w:cs="宋体"/>
          <w:color w:val="000000" w:themeColor="text1"/>
          <w:szCs w:val="21"/>
          <w:highlight w:val="none"/>
          <w:lang w:eastAsia="zh-CN"/>
          <w14:textFill>
            <w14:solidFill>
              <w14:schemeClr w14:val="tx1"/>
            </w14:solidFill>
          </w14:textFill>
        </w:rPr>
        <w:t>或税务部门出具的无欠税证明</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cs="宋体"/>
          <w:color w:val="000000" w:themeColor="text1"/>
          <w:szCs w:val="21"/>
          <w:highlight w:val="none"/>
          <w:lang w:eastAsia="zh-CN"/>
          <w14:textFill>
            <w14:solidFill>
              <w14:schemeClr w14:val="tx1"/>
            </w14:solidFill>
          </w14:textFill>
        </w:rPr>
        <w:t>扫描件</w:t>
      </w:r>
      <w:r>
        <w:rPr>
          <w:rFonts w:hint="eastAsia" w:ascii="宋体" w:hAnsi="宋体" w:eastAsia="宋体" w:cs="宋体"/>
          <w:b/>
          <w:bCs/>
          <w:color w:val="000000" w:themeColor="text1"/>
          <w:szCs w:val="21"/>
          <w:highlight w:val="none"/>
          <w14:textFill>
            <w14:solidFill>
              <w14:schemeClr w14:val="tx1"/>
            </w14:solidFill>
          </w14:textFill>
        </w:rPr>
        <w:t>（必须提供）</w:t>
      </w:r>
      <w:r>
        <w:rPr>
          <w:rFonts w:hint="eastAsia" w:ascii="宋体" w:hAnsi="宋体" w:cs="宋体"/>
          <w:b/>
          <w:bCs/>
          <w:color w:val="000000" w:themeColor="text1"/>
          <w:szCs w:val="21"/>
          <w:highlight w:val="none"/>
          <w:lang w:eastAsia="zh-CN"/>
          <w14:textFill>
            <w14:solidFill>
              <w14:schemeClr w14:val="tx1"/>
            </w14:solidFill>
          </w14:textFill>
        </w:rPr>
        <w:t>；</w:t>
      </w:r>
    </w:p>
    <w:p w14:paraId="0A8B0C75">
      <w:pPr>
        <w:numPr>
          <w:ilvl w:val="0"/>
          <w:numId w:val="0"/>
        </w:numPr>
        <w:spacing w:beforeLines="0" w:afterLines="0" w:line="360" w:lineRule="auto"/>
        <w:ind w:firstLine="420" w:firstLineChars="200"/>
        <w:jc w:val="lef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b/>
          <w:bCs/>
          <w:color w:val="000000" w:themeColor="text1"/>
          <w:kern w:val="2"/>
          <w:sz w:val="21"/>
          <w:szCs w:val="24"/>
          <w:highlight w:val="none"/>
          <w:lang w:val="en-US" w:eastAsia="zh-CN" w:bidi="ar-SA"/>
          <w14:textFill>
            <w14:solidFill>
              <w14:schemeClr w14:val="tx1"/>
            </w14:solidFill>
          </w14:textFill>
        </w:rPr>
        <w:t>（7）</w:t>
      </w:r>
      <w:r>
        <w:rPr>
          <w:rFonts w:hint="eastAsia" w:ascii="宋体" w:cs="宋体"/>
          <w:b/>
          <w:bCs/>
          <w:color w:val="000000" w:themeColor="text1"/>
          <w:szCs w:val="21"/>
          <w:highlight w:val="none"/>
          <w:lang w:val="en-US" w:eastAsia="zh-CN" w:bidi="ar-SA"/>
          <w14:textFill>
            <w14:solidFill>
              <w14:schemeClr w14:val="tx1"/>
            </w14:solidFill>
          </w14:textFill>
        </w:rPr>
        <w:t>供应商提供有效的《印刷经营许可证》，且经营范围包含出版物印刷</w:t>
      </w:r>
      <w:r>
        <w:rPr>
          <w:rFonts w:hint="eastAsia" w:ascii="宋体" w:hAnsi="宋体" w:cs="宋体"/>
          <w:b/>
          <w:bCs/>
          <w:color w:val="000000" w:themeColor="text1"/>
          <w:sz w:val="24"/>
          <w:highlight w:val="none"/>
          <w:lang w:val="en-US" w:eastAsia="zh-CN"/>
          <w14:textFill>
            <w14:solidFill>
              <w14:schemeClr w14:val="tx1"/>
            </w14:solidFill>
          </w14:textFill>
        </w:rPr>
        <w:t>。</w:t>
      </w:r>
    </w:p>
    <w:p w14:paraId="06D5A163">
      <w:pPr>
        <w:pStyle w:val="20"/>
        <w:spacing w:beforeLines="0" w:afterLines="0"/>
        <w:ind w:left="0" w:leftChars="0" w:firstLine="420"/>
        <w:jc w:val="lef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11.</w:t>
      </w:r>
      <w:r>
        <w:rPr>
          <w:rFonts w:hint="eastAsia" w:ascii="宋体" w:hAnsi="宋体" w:eastAsia="宋体" w:cs="宋体"/>
          <w:b/>
          <w:bCs/>
          <w:color w:val="000000" w:themeColor="text1"/>
          <w:szCs w:val="21"/>
          <w:highlight w:val="none"/>
          <w:lang w:val="en-US" w:eastAsia="zh-CN"/>
          <w14:textFill>
            <w14:solidFill>
              <w14:schemeClr w14:val="tx1"/>
            </w14:solidFill>
          </w14:textFill>
        </w:rPr>
        <w:t>2</w:t>
      </w:r>
      <w:r>
        <w:rPr>
          <w:rFonts w:hint="eastAsia" w:ascii="宋体" w:hAnsi="宋体" w:eastAsia="宋体" w:cs="宋体"/>
          <w:b/>
          <w:bCs/>
          <w:color w:val="000000" w:themeColor="text1"/>
          <w:szCs w:val="21"/>
          <w:highlight w:val="none"/>
          <w14:textFill>
            <w14:solidFill>
              <w14:schemeClr w14:val="tx1"/>
            </w14:solidFill>
          </w14:textFill>
        </w:rPr>
        <w:t>.</w:t>
      </w:r>
      <w:r>
        <w:rPr>
          <w:rFonts w:hint="eastAsia" w:ascii="宋体" w:hAnsi="宋体" w:eastAsia="宋体" w:cs="宋体"/>
          <w:b/>
          <w:bCs/>
          <w:color w:val="000000" w:themeColor="text1"/>
          <w:szCs w:val="21"/>
          <w:highlight w:val="none"/>
          <w:lang w:val="en-US" w:eastAsia="zh-CN"/>
          <w14:textFill>
            <w14:solidFill>
              <w14:schemeClr w14:val="tx1"/>
            </w14:solidFill>
          </w14:textFill>
        </w:rPr>
        <w:t>1.2</w:t>
      </w:r>
      <w:r>
        <w:rPr>
          <w:rFonts w:hint="eastAsia" w:ascii="宋体" w:hAnsi="宋体" w:eastAsia="宋体" w:cs="宋体"/>
          <w:b/>
          <w:bCs/>
          <w:color w:val="000000" w:themeColor="text1"/>
          <w:szCs w:val="21"/>
          <w:highlight w:val="none"/>
          <w14:textFill>
            <w14:solidFill>
              <w14:schemeClr w14:val="tx1"/>
            </w14:solidFill>
          </w14:textFill>
        </w:rPr>
        <w:t>符合性响应证明材料：</w:t>
      </w:r>
    </w:p>
    <w:p w14:paraId="09A1969B">
      <w:pPr>
        <w:spacing w:beforeLines="0" w:afterLines="0"/>
        <w:ind w:left="0" w:leftChars="0" w:firstLine="420" w:firstLineChars="200"/>
        <w:jc w:val="left"/>
        <w:rPr>
          <w:rFonts w:hint="eastAsia" w:ascii="宋体" w:hAnsi="宋体" w:eastAsia="宋体" w:cs="宋体"/>
          <w:color w:val="000000" w:themeColor="text1"/>
          <w:szCs w:val="21"/>
          <w:highlight w:val="none"/>
          <w14:textFill>
            <w14:solidFill>
              <w14:schemeClr w14:val="tx1"/>
            </w14:solidFill>
          </w14:textFill>
        </w:rPr>
      </w:pPr>
      <w:bookmarkStart w:id="135" w:name="_Toc16312"/>
      <w:bookmarkStart w:id="136" w:name="_Toc294"/>
      <w:bookmarkStart w:id="137" w:name="_Toc2809"/>
      <w:bookmarkStart w:id="138" w:name="_Toc28932"/>
      <w:r>
        <w:rPr>
          <w:rFonts w:hint="eastAsia" w:ascii="宋体" w:hAnsi="宋体" w:eastAsia="宋体" w:cs="宋体"/>
          <w:bCs w:val="0"/>
          <w:color w:val="000000" w:themeColor="text1"/>
          <w:sz w:val="21"/>
          <w:szCs w:val="21"/>
          <w:highlight w:val="none"/>
          <w:lang w:val="en-US"/>
          <w14:textFill>
            <w14:solidFill>
              <w14:schemeClr w14:val="tx1"/>
            </w14:solidFill>
          </w14:textFill>
        </w:rPr>
        <w:t>（1）响应函（格式见附件）</w:t>
      </w:r>
      <w:r>
        <w:rPr>
          <w:rFonts w:hint="eastAsia" w:ascii="宋体" w:hAnsi="宋体" w:eastAsia="宋体" w:cs="宋体"/>
          <w:b/>
          <w:bCs/>
          <w:color w:val="000000" w:themeColor="text1"/>
          <w:sz w:val="21"/>
          <w:szCs w:val="21"/>
          <w:highlight w:val="none"/>
          <w:lang w:val="en-US"/>
          <w14:textFill>
            <w14:solidFill>
              <w14:schemeClr w14:val="tx1"/>
            </w14:solidFill>
          </w14:textFill>
        </w:rPr>
        <w:t>（必须提供）</w:t>
      </w:r>
      <w:bookmarkEnd w:id="135"/>
      <w:r>
        <w:rPr>
          <w:rFonts w:hint="eastAsia" w:ascii="宋体" w:hAnsi="宋体" w:eastAsia="宋体" w:cs="宋体"/>
          <w:b/>
          <w:bCs/>
          <w:color w:val="000000" w:themeColor="text1"/>
          <w:sz w:val="21"/>
          <w:szCs w:val="21"/>
          <w:highlight w:val="none"/>
          <w:lang w:val="en-US" w:eastAsia="zh-CN"/>
          <w14:textFill>
            <w14:solidFill>
              <w14:schemeClr w14:val="tx1"/>
            </w14:solidFill>
          </w14:textFill>
        </w:rPr>
        <w:t>；</w:t>
      </w:r>
      <w:bookmarkEnd w:id="136"/>
      <w:bookmarkEnd w:id="137"/>
      <w:bookmarkEnd w:id="138"/>
    </w:p>
    <w:p w14:paraId="47B816F9">
      <w:pPr>
        <w:tabs>
          <w:tab w:val="left" w:pos="1305"/>
        </w:tabs>
        <w:spacing w:line="360" w:lineRule="exact"/>
        <w:ind w:firstLine="420" w:firstLineChars="20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2</w:t>
      </w:r>
      <w:r>
        <w:rPr>
          <w:rFonts w:hint="eastAsia" w:ascii="宋体" w:hAnsi="宋体" w:eastAsia="宋体" w:cs="宋体"/>
          <w:color w:val="000000" w:themeColor="text1"/>
          <w:szCs w:val="21"/>
          <w:highlight w:val="none"/>
          <w14:textFill>
            <w14:solidFill>
              <w14:schemeClr w14:val="tx1"/>
            </w14:solidFill>
          </w14:textFill>
        </w:rPr>
        <w:t>）磋商报价表（格式见附件）</w:t>
      </w:r>
      <w:r>
        <w:rPr>
          <w:rFonts w:hint="eastAsia" w:ascii="宋体" w:hAnsi="宋体" w:eastAsia="宋体" w:cs="宋体"/>
          <w:b/>
          <w:bCs/>
          <w:color w:val="000000" w:themeColor="text1"/>
          <w:szCs w:val="21"/>
          <w:highlight w:val="none"/>
          <w14:textFill>
            <w14:solidFill>
              <w14:schemeClr w14:val="tx1"/>
            </w14:solidFill>
          </w14:textFill>
        </w:rPr>
        <w:t>（必须提供）；</w:t>
      </w:r>
    </w:p>
    <w:p w14:paraId="2C14B03E">
      <w:pPr>
        <w:tabs>
          <w:tab w:val="left" w:pos="1305"/>
        </w:tabs>
        <w:spacing w:line="360" w:lineRule="exact"/>
        <w:ind w:firstLine="420" w:firstLineChars="200"/>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default" w:ascii="宋体" w:hAnsi="宋体" w:eastAsia="宋体" w:cs="宋体"/>
          <w:color w:val="000000" w:themeColor="text1"/>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default" w:ascii="宋体" w:hAnsi="宋体" w:eastAsia="宋体" w:cs="宋体"/>
          <w:color w:val="000000" w:themeColor="text1"/>
          <w:sz w:val="21"/>
          <w:szCs w:val="21"/>
          <w:highlight w:val="none"/>
          <w:lang w:eastAsia="zh-CN"/>
          <w14:textFill>
            <w14:solidFill>
              <w14:schemeClr w14:val="tx1"/>
            </w14:solidFill>
          </w14:textFill>
        </w:rPr>
        <w:t>服务响应</w:t>
      </w:r>
      <w:r>
        <w:rPr>
          <w:rFonts w:hint="default" w:ascii="宋体" w:hAnsi="宋体" w:eastAsia="宋体" w:cs="宋体"/>
          <w:color w:val="000000" w:themeColor="text1"/>
          <w:sz w:val="21"/>
          <w:szCs w:val="21"/>
          <w:highlight w:val="none"/>
          <w14:textFill>
            <w14:solidFill>
              <w14:schemeClr w14:val="tx1"/>
            </w14:solidFill>
          </w14:textFill>
        </w:rPr>
        <w:t>表</w:t>
      </w:r>
      <w:r>
        <w:rPr>
          <w:rFonts w:hint="eastAsia" w:ascii="宋体" w:hAnsi="宋体" w:eastAsia="宋体" w:cs="宋体"/>
          <w:b w:val="0"/>
          <w:bCs w:val="0"/>
          <w:color w:val="000000" w:themeColor="text1"/>
          <w:sz w:val="21"/>
          <w:szCs w:val="21"/>
          <w:highlight w:val="none"/>
          <w14:textFill>
            <w14:solidFill>
              <w14:schemeClr w14:val="tx1"/>
            </w14:solidFill>
          </w14:textFill>
        </w:rPr>
        <w:t>（格式见附件）</w:t>
      </w:r>
      <w:r>
        <w:rPr>
          <w:rFonts w:hint="eastAsia" w:ascii="宋体" w:hAnsi="宋体" w:eastAsia="宋体" w:cs="宋体"/>
          <w:b/>
          <w:bCs/>
          <w:color w:val="000000" w:themeColor="text1"/>
          <w:sz w:val="21"/>
          <w:szCs w:val="21"/>
          <w:highlight w:val="none"/>
          <w14:textFill>
            <w14:solidFill>
              <w14:schemeClr w14:val="tx1"/>
            </w14:solidFill>
          </w14:textFill>
        </w:rPr>
        <w:t>（必须提供）</w:t>
      </w:r>
      <w:r>
        <w:rPr>
          <w:rFonts w:hint="eastAsia" w:ascii="宋体" w:hAnsi="宋体" w:eastAsia="宋体" w:cs="宋体"/>
          <w:bCs/>
          <w:color w:val="000000" w:themeColor="text1"/>
          <w:szCs w:val="21"/>
          <w:highlight w:val="none"/>
          <w14:textFill>
            <w14:solidFill>
              <w14:schemeClr w14:val="tx1"/>
            </w14:solidFill>
          </w14:textFill>
        </w:rPr>
        <w:t>；</w:t>
      </w:r>
    </w:p>
    <w:p w14:paraId="5D62DBC7">
      <w:pPr>
        <w:tabs>
          <w:tab w:val="left" w:pos="1305"/>
        </w:tabs>
        <w:spacing w:beforeLines="-2147483648" w:afterLines="-2147483648" w:line="360" w:lineRule="exact"/>
        <w:ind w:firstLine="420" w:firstLineChars="200"/>
        <w:jc w:val="left"/>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default" w:ascii="宋体" w:hAnsi="宋体" w:eastAsia="宋体" w:cs="宋体"/>
          <w:color w:val="000000" w:themeColor="text1"/>
          <w:sz w:val="21"/>
          <w:szCs w:val="21"/>
          <w:highlight w:val="none"/>
          <w:lang w:val="en-US" w:eastAsia="zh-CN"/>
          <w14:textFill>
            <w14:solidFill>
              <w14:schemeClr w14:val="tx1"/>
            </w14:solidFill>
          </w14:textFill>
        </w:rPr>
        <w:t>4</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default" w:ascii="宋体" w:hAnsi="宋体" w:eastAsia="宋体" w:cs="宋体"/>
          <w:color w:val="000000" w:themeColor="text1"/>
          <w:sz w:val="21"/>
          <w:szCs w:val="21"/>
          <w:highlight w:val="none"/>
          <w14:textFill>
            <w14:solidFill>
              <w14:schemeClr w14:val="tx1"/>
            </w14:solidFill>
          </w14:textFill>
        </w:rPr>
        <w:t>商务响应表</w:t>
      </w:r>
      <w:r>
        <w:rPr>
          <w:rFonts w:hint="eastAsia" w:ascii="宋体" w:hAnsi="宋体" w:eastAsia="宋体" w:cs="宋体"/>
          <w:b w:val="0"/>
          <w:bCs w:val="0"/>
          <w:color w:val="000000" w:themeColor="text1"/>
          <w:sz w:val="21"/>
          <w:szCs w:val="21"/>
          <w:highlight w:val="none"/>
          <w14:textFill>
            <w14:solidFill>
              <w14:schemeClr w14:val="tx1"/>
            </w14:solidFill>
          </w14:textFill>
        </w:rPr>
        <w:t>（格式见附件）</w:t>
      </w:r>
      <w:r>
        <w:rPr>
          <w:rFonts w:hint="eastAsia" w:ascii="宋体" w:hAnsi="宋体" w:eastAsia="宋体" w:cs="宋体"/>
          <w:b/>
          <w:bCs/>
          <w:color w:val="000000" w:themeColor="text1"/>
          <w:sz w:val="21"/>
          <w:szCs w:val="21"/>
          <w:highlight w:val="none"/>
          <w14:textFill>
            <w14:solidFill>
              <w14:schemeClr w14:val="tx1"/>
            </w14:solidFill>
          </w14:textFill>
        </w:rPr>
        <w:t>（必须提供）</w:t>
      </w:r>
      <w:r>
        <w:rPr>
          <w:rFonts w:hint="eastAsia" w:ascii="宋体" w:hAnsi="宋体" w:eastAsia="宋体" w:cs="宋体"/>
          <w:bCs/>
          <w:color w:val="000000" w:themeColor="text1"/>
          <w:szCs w:val="21"/>
          <w:highlight w:val="none"/>
          <w14:textFill>
            <w14:solidFill>
              <w14:schemeClr w14:val="tx1"/>
            </w14:solidFill>
          </w14:textFill>
        </w:rPr>
        <w:t>；</w:t>
      </w:r>
    </w:p>
    <w:p w14:paraId="42803100">
      <w:pPr>
        <w:spacing w:beforeLines="0" w:afterLines="0" w:line="360" w:lineRule="auto"/>
        <w:ind w:firstLine="420" w:firstLineChars="200"/>
        <w:jc w:val="left"/>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5</w:t>
      </w:r>
      <w:r>
        <w:rPr>
          <w:rFonts w:hint="eastAsia" w:ascii="宋体" w:hAnsi="宋体" w:eastAsia="宋体" w:cs="宋体"/>
          <w:color w:val="000000" w:themeColor="text1"/>
          <w:szCs w:val="21"/>
          <w:highlight w:val="none"/>
          <w14:textFill>
            <w14:solidFill>
              <w14:schemeClr w14:val="tx1"/>
            </w14:solidFill>
          </w14:textFill>
        </w:rPr>
        <w:t>）服务承诺书（由供应商根据本项目采购需求、特点及供应商自身的处理能力自行编写，承诺书内容至少应包括“采购需求”中的所有服务条款）</w:t>
      </w:r>
      <w:r>
        <w:rPr>
          <w:rFonts w:hint="eastAsia" w:ascii="宋体" w:hAnsi="宋体" w:eastAsia="宋体" w:cs="宋体"/>
          <w:b w:val="0"/>
          <w:bCs w:val="0"/>
          <w:color w:val="000000" w:themeColor="text1"/>
          <w:szCs w:val="21"/>
          <w:highlight w:val="none"/>
          <w14:textFill>
            <w14:solidFill>
              <w14:schemeClr w14:val="tx1"/>
            </w14:solidFill>
          </w14:textFill>
        </w:rPr>
        <w:t>（格式见附件）</w:t>
      </w:r>
      <w:r>
        <w:rPr>
          <w:rFonts w:hint="eastAsia" w:ascii="宋体" w:hAnsi="宋体" w:eastAsia="宋体" w:cs="宋体"/>
          <w:b/>
          <w:bCs/>
          <w:color w:val="000000" w:themeColor="text1"/>
          <w:szCs w:val="21"/>
          <w:highlight w:val="none"/>
          <w14:textFill>
            <w14:solidFill>
              <w14:schemeClr w14:val="tx1"/>
            </w14:solidFill>
          </w14:textFill>
        </w:rPr>
        <w:t>（必须提供）；</w:t>
      </w:r>
    </w:p>
    <w:p w14:paraId="6F92E203">
      <w:pPr>
        <w:spacing w:beforeLines="0" w:afterLines="0" w:line="360" w:lineRule="auto"/>
        <w:ind w:firstLine="420" w:firstLineChars="200"/>
        <w:jc w:val="left"/>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6</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针对本项目的服务方案（</w:t>
      </w:r>
      <w:r>
        <w:rPr>
          <w:rFonts w:hint="eastAsia" w:ascii="宋体" w:hAnsi="宋体" w:eastAsia="宋体" w:cs="宋体"/>
          <w:color w:val="000000" w:themeColor="text1"/>
          <w:szCs w:val="21"/>
          <w:highlight w:val="none"/>
          <w14:textFill>
            <w14:solidFill>
              <w14:schemeClr w14:val="tx1"/>
            </w14:solidFill>
          </w14:textFill>
        </w:rPr>
        <w:t>格式见附件）</w:t>
      </w:r>
      <w:r>
        <w:rPr>
          <w:rFonts w:hint="eastAsia" w:ascii="宋体" w:hAnsi="宋体" w:eastAsia="宋体" w:cs="宋体"/>
          <w:b/>
          <w:bCs/>
          <w:color w:val="000000" w:themeColor="text1"/>
          <w:szCs w:val="21"/>
          <w:highlight w:val="none"/>
          <w14:textFill>
            <w14:solidFill>
              <w14:schemeClr w14:val="tx1"/>
            </w14:solidFill>
          </w14:textFill>
        </w:rPr>
        <w:t>（必须提供）</w:t>
      </w:r>
      <w:r>
        <w:rPr>
          <w:rFonts w:hint="eastAsia" w:ascii="宋体" w:hAnsi="宋体" w:eastAsia="宋体" w:cs="宋体"/>
          <w:b/>
          <w:bCs/>
          <w:color w:val="000000" w:themeColor="text1"/>
          <w:szCs w:val="21"/>
          <w:highlight w:val="none"/>
          <w:lang w:eastAsia="zh-CN"/>
          <w14:textFill>
            <w14:solidFill>
              <w14:schemeClr w14:val="tx1"/>
            </w14:solidFill>
          </w14:textFill>
        </w:rPr>
        <w:t>。</w:t>
      </w:r>
    </w:p>
    <w:p w14:paraId="37ED857E">
      <w:pPr>
        <w:pStyle w:val="20"/>
        <w:spacing w:beforeLines="0" w:afterLines="0"/>
        <w:ind w:left="0" w:leftChars="0" w:firstLine="420"/>
        <w:jc w:val="left"/>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11.</w:t>
      </w:r>
      <w:r>
        <w:rPr>
          <w:rFonts w:hint="eastAsia" w:ascii="宋体" w:hAnsi="宋体" w:eastAsia="宋体" w:cs="宋体"/>
          <w:b/>
          <w:bCs/>
          <w:color w:val="000000" w:themeColor="text1"/>
          <w:szCs w:val="21"/>
          <w:highlight w:val="none"/>
          <w:lang w:val="en-US" w:eastAsia="zh-CN"/>
          <w14:textFill>
            <w14:solidFill>
              <w14:schemeClr w14:val="tx1"/>
            </w14:solidFill>
          </w14:textFill>
        </w:rPr>
        <w:t>2</w:t>
      </w:r>
      <w:r>
        <w:rPr>
          <w:rFonts w:hint="eastAsia" w:ascii="宋体" w:hAnsi="宋体" w:eastAsia="宋体" w:cs="宋体"/>
          <w:b/>
          <w:bCs/>
          <w:color w:val="000000" w:themeColor="text1"/>
          <w:szCs w:val="21"/>
          <w:highlight w:val="none"/>
          <w14:textFill>
            <w14:solidFill>
              <w14:schemeClr w14:val="tx1"/>
            </w14:solidFill>
          </w14:textFill>
        </w:rPr>
        <w:t>.</w:t>
      </w:r>
      <w:r>
        <w:rPr>
          <w:rFonts w:hint="eastAsia" w:ascii="宋体" w:hAnsi="宋体" w:eastAsia="宋体" w:cs="宋体"/>
          <w:b/>
          <w:bCs/>
          <w:color w:val="000000" w:themeColor="text1"/>
          <w:szCs w:val="21"/>
          <w:highlight w:val="none"/>
          <w:lang w:val="en-US" w:eastAsia="zh-CN"/>
          <w14:textFill>
            <w14:solidFill>
              <w14:schemeClr w14:val="tx1"/>
            </w14:solidFill>
          </w14:textFill>
        </w:rPr>
        <w:t>1.3</w:t>
      </w:r>
      <w:r>
        <w:rPr>
          <w:rFonts w:hint="eastAsia" w:ascii="宋体" w:hAnsi="宋体" w:eastAsia="宋体" w:cs="宋体"/>
          <w:b/>
          <w:bCs/>
          <w:color w:val="000000" w:themeColor="text1"/>
          <w:szCs w:val="21"/>
          <w:highlight w:val="none"/>
          <w14:textFill>
            <w14:solidFill>
              <w14:schemeClr w14:val="tx1"/>
            </w14:solidFill>
          </w14:textFill>
        </w:rPr>
        <w:t>其他有效证明材料</w:t>
      </w:r>
    </w:p>
    <w:p w14:paraId="23333BF7">
      <w:pPr>
        <w:spacing w:beforeLines="0" w:afterLines="0" w:line="360" w:lineRule="auto"/>
        <w:ind w:firstLine="420" w:firstLineChars="200"/>
        <w:jc w:val="left"/>
        <w:rPr>
          <w:rFonts w:hint="eastAsia" w:ascii="宋体" w:hAnsi="宋体" w:eastAsia="宋体" w:cs="宋体"/>
          <w:b/>
          <w:bCs/>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lang w:eastAsia="zh-CN"/>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1</w:t>
      </w:r>
      <w:r>
        <w:rPr>
          <w:rFonts w:hint="eastAsia" w:ascii="宋体" w:hAnsi="宋体" w:eastAsia="宋体" w:cs="宋体"/>
          <w:color w:val="000000" w:themeColor="text1"/>
          <w:szCs w:val="21"/>
          <w:highlight w:val="none"/>
          <w:lang w:eastAsia="zh-CN"/>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项目实施人员一览表（格式见附件）</w:t>
      </w:r>
      <w:r>
        <w:rPr>
          <w:rFonts w:hint="eastAsia" w:ascii="宋体" w:hAnsi="宋体" w:eastAsia="宋体" w:cs="宋体"/>
          <w:b/>
          <w:bCs/>
          <w:color w:val="000000" w:themeColor="text1"/>
          <w:szCs w:val="21"/>
          <w:highlight w:val="none"/>
          <w14:textFill>
            <w14:solidFill>
              <w14:schemeClr w14:val="tx1"/>
            </w14:solidFill>
          </w14:textFill>
        </w:rPr>
        <w:t>（如有，请提供）</w:t>
      </w:r>
      <w:r>
        <w:rPr>
          <w:rFonts w:hint="eastAsia" w:ascii="宋体" w:hAnsi="宋体" w:eastAsia="宋体" w:cs="宋体"/>
          <w:b/>
          <w:bCs/>
          <w:color w:val="000000" w:themeColor="text1"/>
          <w:szCs w:val="21"/>
          <w:highlight w:val="none"/>
          <w:lang w:eastAsia="zh-CN"/>
          <w14:textFill>
            <w14:solidFill>
              <w14:schemeClr w14:val="tx1"/>
            </w14:solidFill>
          </w14:textFill>
        </w:rPr>
        <w:t>；</w:t>
      </w:r>
    </w:p>
    <w:p w14:paraId="38583546">
      <w:pPr>
        <w:spacing w:beforeLines="0" w:afterLines="0" w:line="360" w:lineRule="auto"/>
        <w:ind w:firstLine="420" w:firstLineChars="200"/>
        <w:jc w:val="lef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2</w:t>
      </w:r>
      <w:r>
        <w:rPr>
          <w:rFonts w:hint="eastAsia" w:ascii="宋体" w:hAnsi="宋体" w:eastAsia="宋体" w:cs="宋体"/>
          <w:color w:val="000000" w:themeColor="text1"/>
          <w:szCs w:val="21"/>
          <w:highlight w:val="none"/>
          <w14:textFill>
            <w14:solidFill>
              <w14:schemeClr w14:val="tx1"/>
            </w14:solidFill>
          </w14:textFill>
        </w:rPr>
        <w:t>）“采购需求”需提供的有效证明文件</w:t>
      </w:r>
      <w:r>
        <w:rPr>
          <w:rFonts w:hint="eastAsia" w:ascii="宋体" w:hAnsi="宋体" w:eastAsia="宋体" w:cs="宋体"/>
          <w:b/>
          <w:bCs/>
          <w:color w:val="000000" w:themeColor="text1"/>
          <w:szCs w:val="21"/>
          <w:highlight w:val="none"/>
          <w14:textFill>
            <w14:solidFill>
              <w14:schemeClr w14:val="tx1"/>
            </w14:solidFill>
          </w14:textFill>
        </w:rPr>
        <w:t>（如有，请提供）；</w:t>
      </w:r>
    </w:p>
    <w:p w14:paraId="7DB31B27">
      <w:pPr>
        <w:numPr>
          <w:ilvl w:val="0"/>
          <w:numId w:val="0"/>
        </w:numPr>
        <w:tabs>
          <w:tab w:val="left" w:pos="1305"/>
        </w:tabs>
        <w:spacing w:line="400" w:lineRule="exact"/>
        <w:ind w:firstLine="420" w:firstLineChars="20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3</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供应商</w:t>
      </w:r>
      <w:r>
        <w:rPr>
          <w:rFonts w:hint="eastAsia" w:ascii="宋体" w:hAnsi="宋体" w:cs="宋体"/>
          <w:color w:val="000000" w:themeColor="text1"/>
          <w:szCs w:val="21"/>
          <w:highlight w:val="none"/>
          <w:lang w:eastAsia="zh-CN"/>
          <w14:textFill>
            <w14:solidFill>
              <w14:schemeClr w14:val="tx1"/>
            </w14:solidFill>
          </w14:textFill>
        </w:rPr>
        <w:t>自2024年1月1日以来同类业绩的相关证明材料（以中标、成交通知书或签订的采购合同扫描件为准，并能清晰反映所提供的服务类型、种类、金额）</w:t>
      </w:r>
      <w:r>
        <w:rPr>
          <w:rFonts w:hint="eastAsia" w:ascii="宋体" w:hAnsi="宋体" w:eastAsia="宋体" w:cs="宋体"/>
          <w:b/>
          <w:bCs/>
          <w:color w:val="000000" w:themeColor="text1"/>
          <w:szCs w:val="21"/>
          <w:highlight w:val="none"/>
          <w14:textFill>
            <w14:solidFill>
              <w14:schemeClr w14:val="tx1"/>
            </w14:solidFill>
          </w14:textFill>
        </w:rPr>
        <w:t>（如有，请提供）；</w:t>
      </w:r>
    </w:p>
    <w:p w14:paraId="428BA82F">
      <w:pPr>
        <w:spacing w:beforeLines="0" w:afterLines="0" w:line="360" w:lineRule="auto"/>
        <w:ind w:firstLine="420" w:firstLineChars="200"/>
        <w:jc w:val="left"/>
        <w:rPr>
          <w:rFonts w:hint="eastAsia" w:ascii="宋体" w:hAnsi="宋体" w:cs="宋体"/>
          <w:b/>
          <w:bCs/>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4</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供应商可结合本项目的评审办法视自身情况自行提交其它相关证明材料</w:t>
      </w:r>
      <w:r>
        <w:rPr>
          <w:rFonts w:hint="eastAsia" w:ascii="宋体" w:hAnsi="宋体" w:eastAsia="宋体" w:cs="宋体"/>
          <w:b/>
          <w:bCs/>
          <w:color w:val="000000" w:themeColor="text1"/>
          <w:szCs w:val="21"/>
          <w:highlight w:val="none"/>
          <w14:textFill>
            <w14:solidFill>
              <w14:schemeClr w14:val="tx1"/>
            </w14:solidFill>
          </w14:textFill>
        </w:rPr>
        <w:t>（如有，请提供）</w:t>
      </w:r>
      <w:r>
        <w:rPr>
          <w:rFonts w:hint="eastAsia" w:ascii="宋体" w:hAnsi="宋体" w:cs="宋体"/>
          <w:b/>
          <w:bCs/>
          <w:color w:val="000000" w:themeColor="text1"/>
          <w:szCs w:val="21"/>
          <w:highlight w:val="none"/>
          <w:lang w:eastAsia="zh-CN"/>
          <w14:textFill>
            <w14:solidFill>
              <w14:schemeClr w14:val="tx1"/>
            </w14:solidFill>
          </w14:textFill>
        </w:rPr>
        <w:t>；</w:t>
      </w:r>
    </w:p>
    <w:p w14:paraId="70680A44">
      <w:pPr>
        <w:spacing w:line="360" w:lineRule="auto"/>
        <w:ind w:firstLine="420" w:firstLineChars="200"/>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5</w:t>
      </w:r>
      <w:r>
        <w:rPr>
          <w:rFonts w:hint="eastAsia" w:ascii="宋体" w:hAnsi="宋体" w:eastAsia="宋体" w:cs="宋体"/>
          <w:color w:val="000000" w:themeColor="text1"/>
          <w:szCs w:val="21"/>
          <w:highlight w:val="none"/>
          <w:lang w:val="en-US" w:eastAsia="zh-CN"/>
          <w14:textFill>
            <w14:solidFill>
              <w14:schemeClr w14:val="tx1"/>
            </w14:solidFill>
          </w14:textFill>
        </w:rPr>
        <w:t>）《中小企业声明函》（见附件）</w:t>
      </w:r>
      <w:r>
        <w:rPr>
          <w:rFonts w:hint="eastAsia" w:ascii="宋体" w:hAnsi="宋体" w:eastAsia="宋体" w:cs="宋体"/>
          <w:b/>
          <w:bCs/>
          <w:color w:val="000000" w:themeColor="text1"/>
          <w:szCs w:val="21"/>
          <w:highlight w:val="none"/>
          <w:lang w:val="en-US" w:eastAsia="zh-CN"/>
          <w14:textFill>
            <w14:solidFill>
              <w14:schemeClr w14:val="tx1"/>
            </w14:solidFill>
          </w14:textFill>
        </w:rPr>
        <w:t>（除监狱企业及残疾人福利性单位外，</w:t>
      </w:r>
      <w:r>
        <w:rPr>
          <w:rFonts w:hint="eastAsia" w:ascii="宋体" w:hAnsi="宋体" w:eastAsia="宋体" w:cs="宋体"/>
          <w:b/>
          <w:bCs/>
          <w:color w:val="000000" w:themeColor="text1"/>
          <w:szCs w:val="21"/>
          <w:highlight w:val="none"/>
          <w14:textFill>
            <w14:solidFill>
              <w14:schemeClr w14:val="tx1"/>
            </w14:solidFill>
          </w14:textFill>
        </w:rPr>
        <w:t>如有，请提供</w:t>
      </w:r>
      <w:r>
        <w:rPr>
          <w:rFonts w:hint="eastAsia" w:ascii="宋体" w:hAnsi="宋体" w:eastAsia="宋体" w:cs="宋体"/>
          <w:b/>
          <w:bCs/>
          <w:color w:val="000000" w:themeColor="text1"/>
          <w:szCs w:val="21"/>
          <w:highlight w:val="none"/>
          <w:lang w:val="en-US" w:eastAsia="zh-CN"/>
          <w14:textFill>
            <w14:solidFill>
              <w14:schemeClr w14:val="tx1"/>
            </w14:solidFill>
          </w14:textFill>
        </w:rPr>
        <w:t>）；</w:t>
      </w:r>
    </w:p>
    <w:p w14:paraId="3146E294">
      <w:pPr>
        <w:spacing w:line="360" w:lineRule="auto"/>
        <w:ind w:firstLine="420" w:firstLineChars="200"/>
        <w:rPr>
          <w:rFonts w:hint="eastAsia" w:ascii="宋体" w:hAnsi="宋体" w:eastAsia="宋体" w:cs="宋体"/>
          <w:b/>
          <w:bCs/>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6</w:t>
      </w:r>
      <w:r>
        <w:rPr>
          <w:rFonts w:hint="eastAsia" w:ascii="宋体" w:hAnsi="宋体" w:eastAsia="宋体" w:cs="宋体"/>
          <w:color w:val="000000" w:themeColor="text1"/>
          <w:szCs w:val="21"/>
          <w:highlight w:val="none"/>
          <w:lang w:val="en-US" w:eastAsia="zh-CN"/>
          <w14:textFill>
            <w14:solidFill>
              <w14:schemeClr w14:val="tx1"/>
            </w14:solidFill>
          </w14:textFill>
        </w:rPr>
        <w:t>）如提供服务的供应商属于监狱企业的，应当提供由省级以上监狱管理局、戒毒管理局等（含新疆生产建设兵团）出具的属于监狱企业的证明文件, 否则不予享受优惠政策</w:t>
      </w:r>
      <w:r>
        <w:rPr>
          <w:rFonts w:hint="eastAsia" w:ascii="宋体" w:hAnsi="宋体" w:eastAsia="宋体" w:cs="宋体"/>
          <w:b/>
          <w:bCs/>
          <w:color w:val="000000" w:themeColor="text1"/>
          <w:szCs w:val="21"/>
          <w:highlight w:val="none"/>
          <w:lang w:val="en-US" w:eastAsia="zh-CN"/>
          <w14:textFill>
            <w14:solidFill>
              <w14:schemeClr w14:val="tx1"/>
            </w14:solidFill>
          </w14:textFill>
        </w:rPr>
        <w:t>（如供应商属于监狱企业的，</w:t>
      </w:r>
      <w:r>
        <w:rPr>
          <w:rFonts w:hint="eastAsia" w:ascii="宋体" w:hAnsi="宋体" w:eastAsia="宋体" w:cs="宋体"/>
          <w:b/>
          <w:bCs/>
          <w:color w:val="000000" w:themeColor="text1"/>
          <w:szCs w:val="21"/>
          <w:highlight w:val="none"/>
          <w14:textFill>
            <w14:solidFill>
              <w14:schemeClr w14:val="tx1"/>
            </w14:solidFill>
          </w14:textFill>
        </w:rPr>
        <w:t>如有，请提供</w:t>
      </w:r>
      <w:r>
        <w:rPr>
          <w:rFonts w:hint="eastAsia" w:ascii="宋体" w:hAnsi="宋体" w:eastAsia="宋体" w:cs="宋体"/>
          <w:b/>
          <w:bCs/>
          <w:color w:val="000000" w:themeColor="text1"/>
          <w:szCs w:val="21"/>
          <w:highlight w:val="none"/>
          <w:lang w:val="en-US" w:eastAsia="zh-CN"/>
          <w14:textFill>
            <w14:solidFill>
              <w14:schemeClr w14:val="tx1"/>
            </w14:solidFill>
          </w14:textFill>
        </w:rPr>
        <w:t>）；</w:t>
      </w:r>
    </w:p>
    <w:p w14:paraId="2505C9AA">
      <w:pPr>
        <w:spacing w:line="360" w:lineRule="auto"/>
        <w:ind w:firstLine="420" w:firstLineChars="200"/>
        <w:rPr>
          <w:rFonts w:hint="eastAsia" w:ascii="宋体" w:hAnsi="宋体" w:cs="宋体"/>
          <w:b/>
          <w:bCs/>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7</w:t>
      </w:r>
      <w:r>
        <w:rPr>
          <w:rFonts w:hint="eastAsia" w:ascii="宋体" w:hAnsi="宋体" w:eastAsia="宋体" w:cs="宋体"/>
          <w:color w:val="000000" w:themeColor="text1"/>
          <w:szCs w:val="21"/>
          <w:highlight w:val="none"/>
          <w:lang w:val="en-US" w:eastAsia="zh-CN"/>
          <w14:textFill>
            <w14:solidFill>
              <w14:schemeClr w14:val="tx1"/>
            </w14:solidFill>
          </w14:textFill>
        </w:rPr>
        <w:t>）符合条件的残疾人福利性单位在参加政府采购活动时，应当提供《残疾人福利性单位声明函》（见附件），并对声明的真实性负责；</w:t>
      </w:r>
      <w:r>
        <w:rPr>
          <w:rFonts w:hint="eastAsia" w:ascii="宋体" w:hAnsi="宋体" w:eastAsia="宋体" w:cs="宋体"/>
          <w:b/>
          <w:bCs/>
          <w:color w:val="000000" w:themeColor="text1"/>
          <w:szCs w:val="21"/>
          <w:highlight w:val="none"/>
          <w:lang w:val="en-US" w:eastAsia="zh-CN"/>
          <w14:textFill>
            <w14:solidFill>
              <w14:schemeClr w14:val="tx1"/>
            </w14:solidFill>
          </w14:textFill>
        </w:rPr>
        <w:t>（如供应商属于残疾人福利性单位的，</w:t>
      </w:r>
      <w:r>
        <w:rPr>
          <w:rFonts w:hint="eastAsia" w:ascii="宋体" w:hAnsi="宋体" w:eastAsia="宋体" w:cs="宋体"/>
          <w:b/>
          <w:bCs/>
          <w:color w:val="000000" w:themeColor="text1"/>
          <w:szCs w:val="21"/>
          <w:highlight w:val="none"/>
          <w14:textFill>
            <w14:solidFill>
              <w14:schemeClr w14:val="tx1"/>
            </w14:solidFill>
          </w14:textFill>
        </w:rPr>
        <w:t>如有，请提供</w:t>
      </w:r>
      <w:r>
        <w:rPr>
          <w:rFonts w:hint="eastAsia" w:ascii="宋体" w:hAnsi="宋体" w:eastAsia="宋体" w:cs="宋体"/>
          <w:b/>
          <w:bCs/>
          <w:color w:val="000000" w:themeColor="text1"/>
          <w:szCs w:val="21"/>
          <w:highlight w:val="none"/>
          <w:lang w:val="en-US" w:eastAsia="zh-CN"/>
          <w14:textFill>
            <w14:solidFill>
              <w14:schemeClr w14:val="tx1"/>
            </w14:solidFill>
          </w14:textFill>
        </w:rPr>
        <w:t>）</w:t>
      </w:r>
      <w:r>
        <w:rPr>
          <w:rFonts w:hint="eastAsia" w:ascii="宋体" w:hAnsi="宋体" w:cs="宋体"/>
          <w:b/>
          <w:bCs/>
          <w:color w:val="000000" w:themeColor="text1"/>
          <w:szCs w:val="21"/>
          <w:highlight w:val="none"/>
          <w:lang w:val="en-US" w:eastAsia="zh-CN"/>
          <w14:textFill>
            <w14:solidFill>
              <w14:schemeClr w14:val="tx1"/>
            </w14:solidFill>
          </w14:textFill>
        </w:rPr>
        <w:t>。</w:t>
      </w:r>
    </w:p>
    <w:p w14:paraId="531F6B39">
      <w:pPr>
        <w:spacing w:beforeLines="0" w:afterLines="0" w:line="400" w:lineRule="exact"/>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供应商</w:t>
      </w:r>
      <w:r>
        <w:rPr>
          <w:rFonts w:hint="eastAsia" w:ascii="宋体" w:hAnsi="宋体" w:eastAsia="宋体" w:cs="宋体"/>
          <w:b/>
          <w:bCs/>
          <w:color w:val="000000" w:themeColor="text1"/>
          <w:highlight w:val="none"/>
          <w14:textFill>
            <w14:solidFill>
              <w14:schemeClr w14:val="tx1"/>
            </w14:solidFill>
          </w14:textFill>
        </w:rPr>
        <w:t>提供的以上相关证明材料属于“必须提供”的文件应加盖</w:t>
      </w:r>
      <w:r>
        <w:rPr>
          <w:rFonts w:hint="eastAsia" w:ascii="宋体" w:hAnsi="宋体" w:eastAsia="宋体" w:cs="宋体"/>
          <w:b/>
          <w:bCs/>
          <w:color w:val="000000" w:themeColor="text1"/>
          <w:highlight w:val="none"/>
          <w:lang w:eastAsia="zh-CN"/>
          <w14:textFill>
            <w14:solidFill>
              <w14:schemeClr w14:val="tx1"/>
            </w14:solidFill>
          </w14:textFill>
        </w:rPr>
        <w:t>磋商供应商</w:t>
      </w:r>
      <w:r>
        <w:rPr>
          <w:rFonts w:hint="eastAsia" w:ascii="宋体" w:hAnsi="宋体" w:eastAsia="宋体" w:cs="宋体"/>
          <w:b/>
          <w:bCs/>
          <w:color w:val="000000" w:themeColor="text1"/>
          <w:highlight w:val="none"/>
          <w14:textFill>
            <w14:solidFill>
              <w14:schemeClr w14:val="tx1"/>
            </w14:solidFill>
          </w14:textFill>
        </w:rPr>
        <w:t>公章（CA签章）</w:t>
      </w:r>
      <w:r>
        <w:rPr>
          <w:rFonts w:hint="eastAsia" w:ascii="宋体" w:hAnsi="宋体" w:eastAsia="宋体" w:cs="宋体"/>
          <w:b/>
          <w:bCs/>
          <w:color w:val="000000" w:themeColor="text1"/>
          <w:highlight w:val="none"/>
          <w:lang w:val="en-US"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自然人</w:t>
      </w:r>
      <w:r>
        <w:rPr>
          <w:rFonts w:hint="eastAsia" w:ascii="宋体" w:hAnsi="宋体" w:eastAsia="宋体" w:cs="宋体"/>
          <w:b/>
          <w:bCs/>
          <w:color w:val="000000" w:themeColor="text1"/>
          <w:highlight w:val="none"/>
          <w:lang w:eastAsia="zh-CN"/>
          <w14:textFill>
            <w14:solidFill>
              <w14:schemeClr w14:val="tx1"/>
            </w14:solidFill>
          </w14:textFill>
        </w:rPr>
        <w:t>签字或</w:t>
      </w:r>
      <w:r>
        <w:rPr>
          <w:rFonts w:hint="eastAsia" w:ascii="宋体" w:hAnsi="宋体" w:eastAsia="宋体" w:cs="宋体"/>
          <w:b/>
          <w:bCs/>
          <w:color w:val="000000" w:themeColor="text1"/>
          <w:highlight w:val="none"/>
          <w:lang w:val="en-US" w:eastAsia="zh-CN"/>
          <w14:textFill>
            <w14:solidFill>
              <w14:schemeClr w14:val="tx1"/>
            </w14:solidFill>
          </w14:textFill>
        </w:rPr>
        <w:t>个人</w:t>
      </w:r>
      <w:r>
        <w:rPr>
          <w:rFonts w:hint="eastAsia" w:ascii="宋体" w:hAnsi="宋体" w:eastAsia="宋体" w:cs="宋体"/>
          <w:b/>
          <w:bCs/>
          <w:color w:val="000000" w:themeColor="text1"/>
          <w:highlight w:val="none"/>
          <w14:textFill>
            <w14:solidFill>
              <w14:schemeClr w14:val="tx1"/>
            </w14:solidFill>
          </w14:textFill>
        </w:rPr>
        <w:t>CA签章，否则</w:t>
      </w:r>
      <w:r>
        <w:rPr>
          <w:rFonts w:hint="eastAsia" w:ascii="宋体" w:hAnsi="宋体" w:eastAsia="宋体" w:cs="宋体"/>
          <w:b/>
          <w:bCs/>
          <w:color w:val="000000" w:themeColor="text1"/>
          <w:highlight w:val="none"/>
          <w:lang w:val="en-US" w:eastAsia="zh-CN"/>
          <w14:textFill>
            <w14:solidFill>
              <w14:schemeClr w14:val="tx1"/>
            </w14:solidFill>
          </w14:textFill>
        </w:rPr>
        <w:t>响应</w:t>
      </w:r>
      <w:r>
        <w:rPr>
          <w:rFonts w:hint="eastAsia" w:ascii="宋体" w:hAnsi="宋体" w:eastAsia="宋体" w:cs="宋体"/>
          <w:b/>
          <w:bCs/>
          <w:color w:val="000000" w:themeColor="text1"/>
          <w:highlight w:val="none"/>
          <w14:textFill>
            <w14:solidFill>
              <w14:schemeClr w14:val="tx1"/>
            </w14:solidFill>
          </w14:textFill>
        </w:rPr>
        <w:t>无效。</w:t>
      </w:r>
    </w:p>
    <w:p w14:paraId="64BFBD31">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11.</w:t>
      </w:r>
      <w:r>
        <w:rPr>
          <w:rFonts w:hint="eastAsia" w:ascii="宋体" w:hAnsi="宋体" w:eastAsia="宋体" w:cs="宋体"/>
          <w:color w:val="000000" w:themeColor="text1"/>
          <w:szCs w:val="21"/>
          <w:highlight w:val="none"/>
          <w:lang w:val="en-US" w:eastAsia="zh-CN"/>
          <w14:textFill>
            <w14:solidFill>
              <w14:schemeClr w14:val="tx1"/>
            </w14:solidFill>
          </w14:textFill>
        </w:rPr>
        <w:t xml:space="preserve">3 </w:t>
      </w:r>
      <w:r>
        <w:rPr>
          <w:rFonts w:hint="eastAsia" w:ascii="宋体" w:hAnsi="宋体" w:eastAsia="宋体" w:cs="宋体"/>
          <w:color w:val="000000" w:themeColor="text1"/>
          <w:szCs w:val="21"/>
          <w:highlight w:val="none"/>
          <w14:textFill>
            <w14:solidFill>
              <w14:schemeClr w14:val="tx1"/>
            </w14:solidFill>
          </w14:textFill>
        </w:rPr>
        <w:t>供应商应按竞争性磋商文件第六章“响应文件（格式）”编制响应文件。</w:t>
      </w:r>
    </w:p>
    <w:p w14:paraId="7102EAB6">
      <w:pPr>
        <w:spacing w:beforeLines="0" w:afterLines="0" w:line="360" w:lineRule="exact"/>
        <w:ind w:firstLine="420" w:firstLineChars="200"/>
        <w:jc w:val="left"/>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特别说明：</w:t>
      </w:r>
    </w:p>
    <w:p w14:paraId="4D5E216B">
      <w:pPr>
        <w:spacing w:beforeLines="0" w:afterLines="0" w:line="360" w:lineRule="exact"/>
        <w:ind w:firstLine="420" w:firstLineChars="200"/>
        <w:jc w:val="lef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（1）响</w:t>
      </w:r>
      <w:r>
        <w:rPr>
          <w:rFonts w:hint="eastAsia" w:ascii="宋体" w:hAnsi="宋体" w:eastAsia="宋体" w:cs="宋体"/>
          <w:b/>
          <w:color w:val="000000" w:themeColor="text1"/>
          <w:szCs w:val="21"/>
          <w:highlight w:val="none"/>
          <w14:textFill>
            <w14:solidFill>
              <w14:schemeClr w14:val="tx1"/>
            </w14:solidFill>
          </w14:textFill>
        </w:rPr>
        <w:t>应文件（电子响应文件），其中电子响应文件中所须加盖公章部分均采用CA签章。若磋商文件中有专门标注的某关联点，并要求供应商在电子投标系统中作出磋商响应的，如供应商未对关联点进行响应或者在响应文件其它内容进行描述，造成电子评审不能查询的责任由供应商自行承担。</w:t>
      </w:r>
    </w:p>
    <w:p w14:paraId="1A466148">
      <w:pPr>
        <w:numPr>
          <w:ilvl w:val="0"/>
          <w:numId w:val="4"/>
        </w:numPr>
        <w:spacing w:beforeLines="0" w:afterLines="0" w:line="360" w:lineRule="exact"/>
        <w:ind w:left="0" w:leftChars="0" w:firstLine="420" w:firstLineChars="200"/>
        <w:jc w:val="lef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磋商文件</w:t>
      </w:r>
      <w:r>
        <w:rPr>
          <w:rFonts w:hint="eastAsia" w:ascii="宋体" w:hAnsi="宋体" w:eastAsia="宋体" w:cs="宋体"/>
          <w:b/>
          <w:bCs/>
          <w:color w:val="000000" w:themeColor="text1"/>
          <w:szCs w:val="21"/>
          <w:highlight w:val="none"/>
          <w14:textFill>
            <w14:solidFill>
              <w14:schemeClr w14:val="tx1"/>
            </w14:solidFill>
          </w14:textFill>
        </w:rPr>
        <w:t>要求法定代表人（负责人）或委托代理人签字的部分必须签字然后扫描或者拍照做成 pdf 格式上传</w:t>
      </w:r>
      <w:r>
        <w:rPr>
          <w:rFonts w:hint="eastAsia" w:ascii="宋体" w:hAnsi="宋体" w:eastAsia="宋体" w:cs="宋体"/>
          <w:b/>
          <w:bCs/>
          <w:color w:val="000000" w:themeColor="text1"/>
          <w:szCs w:val="21"/>
          <w:highlight w:val="none"/>
          <w:lang w:eastAsia="zh-CN"/>
          <w14:textFill>
            <w14:solidFill>
              <w14:schemeClr w14:val="tx1"/>
            </w14:solidFill>
          </w14:textFill>
        </w:rPr>
        <w:t>（或加盖个人</w:t>
      </w:r>
      <w:r>
        <w:rPr>
          <w:rFonts w:hint="eastAsia" w:ascii="宋体" w:hAnsi="宋体" w:eastAsia="宋体" w:cs="宋体"/>
          <w:b/>
          <w:bCs/>
          <w:color w:val="000000" w:themeColor="text1"/>
          <w:szCs w:val="21"/>
          <w:highlight w:val="none"/>
          <w:lang w:val="en-US" w:eastAsia="zh-CN"/>
          <w14:textFill>
            <w14:solidFill>
              <w14:schemeClr w14:val="tx1"/>
            </w14:solidFill>
          </w14:textFill>
        </w:rPr>
        <w:t>CA签章</w:t>
      </w:r>
      <w:r>
        <w:rPr>
          <w:rFonts w:hint="eastAsia" w:ascii="宋体" w:hAnsi="宋体" w:eastAsia="宋体" w:cs="宋体"/>
          <w:b/>
          <w:bCs/>
          <w:color w:val="000000" w:themeColor="text1"/>
          <w:szCs w:val="21"/>
          <w:highlight w:val="none"/>
          <w:lang w:eastAsia="zh-CN"/>
          <w14:textFill>
            <w14:solidFill>
              <w14:schemeClr w14:val="tx1"/>
            </w14:solidFill>
          </w14:textFill>
        </w:rPr>
        <w:t>）</w:t>
      </w:r>
      <w:r>
        <w:rPr>
          <w:rFonts w:hint="eastAsia" w:ascii="宋体" w:hAnsi="宋体" w:eastAsia="宋体" w:cs="宋体"/>
          <w:b/>
          <w:bCs/>
          <w:color w:val="000000" w:themeColor="text1"/>
          <w:szCs w:val="21"/>
          <w:highlight w:val="none"/>
          <w14:textFill>
            <w14:solidFill>
              <w14:schemeClr w14:val="tx1"/>
            </w14:solidFill>
          </w14:textFill>
        </w:rPr>
        <w:t>，无签字的视为</w:t>
      </w:r>
      <w:r>
        <w:rPr>
          <w:rFonts w:hint="eastAsia" w:ascii="宋体" w:hAnsi="宋体" w:eastAsia="宋体" w:cs="宋体"/>
          <w:b/>
          <w:bCs/>
          <w:color w:val="000000" w:themeColor="text1"/>
          <w:szCs w:val="21"/>
          <w:highlight w:val="none"/>
          <w:lang w:val="en-US" w:eastAsia="zh-CN"/>
          <w14:textFill>
            <w14:solidFill>
              <w14:schemeClr w14:val="tx1"/>
            </w14:solidFill>
          </w14:textFill>
        </w:rPr>
        <w:t>响应</w:t>
      </w:r>
      <w:r>
        <w:rPr>
          <w:rFonts w:hint="eastAsia" w:ascii="宋体" w:hAnsi="宋体" w:eastAsia="宋体" w:cs="宋体"/>
          <w:b/>
          <w:bCs/>
          <w:color w:val="000000" w:themeColor="text1"/>
          <w:szCs w:val="21"/>
          <w:highlight w:val="none"/>
          <w14:textFill>
            <w14:solidFill>
              <w14:schemeClr w14:val="tx1"/>
            </w14:solidFill>
          </w14:textFill>
        </w:rPr>
        <w:t>无效。</w:t>
      </w:r>
    </w:p>
    <w:p w14:paraId="28F5FCC9">
      <w:pPr>
        <w:pStyle w:val="4"/>
        <w:spacing w:before="0" w:after="0" w:line="360" w:lineRule="auto"/>
        <w:ind w:firstLine="420" w:firstLineChars="200"/>
        <w:jc w:val="left"/>
        <w:rPr>
          <w:rFonts w:hint="eastAsia" w:ascii="宋体" w:hAnsi="宋体" w:eastAsia="宋体" w:cs="宋体"/>
          <w:color w:val="000000" w:themeColor="text1"/>
          <w:sz w:val="21"/>
          <w:szCs w:val="21"/>
          <w:highlight w:val="none"/>
          <w14:textFill>
            <w14:solidFill>
              <w14:schemeClr w14:val="tx1"/>
            </w14:solidFill>
          </w14:textFill>
        </w:rPr>
      </w:pPr>
      <w:bookmarkStart w:id="139" w:name="_Toc31718"/>
      <w:bookmarkStart w:id="140" w:name="_Toc714"/>
      <w:bookmarkStart w:id="141" w:name="_Toc22579"/>
      <w:bookmarkStart w:id="142" w:name="_Toc6845"/>
      <w:bookmarkStart w:id="143" w:name="_Toc2180"/>
      <w:r>
        <w:rPr>
          <w:rFonts w:hint="eastAsia" w:ascii="宋体" w:hAnsi="宋体" w:eastAsia="宋体" w:cs="宋体"/>
          <w:color w:val="000000" w:themeColor="text1"/>
          <w:sz w:val="21"/>
          <w:szCs w:val="21"/>
          <w:highlight w:val="none"/>
          <w14:textFill>
            <w14:solidFill>
              <w14:schemeClr w14:val="tx1"/>
            </w14:solidFill>
          </w14:textFill>
        </w:rPr>
        <w:t>12. 响应文件的语言及计量</w:t>
      </w:r>
      <w:bookmarkEnd w:id="139"/>
      <w:bookmarkEnd w:id="140"/>
      <w:bookmarkEnd w:id="141"/>
      <w:bookmarkEnd w:id="142"/>
      <w:bookmarkEnd w:id="143"/>
    </w:p>
    <w:p w14:paraId="3B02B0F0">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12.1 响应文件以及供应商与采购代理机构就有关磋商事宜的所有来往函电，均应以中文汉语书写。供应商提交的支持文件和印刷的文献可以使用别的语言，但其相应内容必须附有中文翻译文本，在解释响应文件时以中文翻译文本为主。</w:t>
      </w:r>
    </w:p>
    <w:p w14:paraId="1E89EB3A">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12.2 磋商计量单位，磋商文件已有明确规定的，使用磋商文件规定的计量单位；磋商文件没有规定的，应采用中华人民共和国法定计量单位（货币单位：人民币元），否则视同未响应。</w:t>
      </w:r>
    </w:p>
    <w:p w14:paraId="1613AEB1">
      <w:pPr>
        <w:pStyle w:val="4"/>
        <w:spacing w:before="0" w:after="0" w:line="360" w:lineRule="auto"/>
        <w:ind w:firstLine="420" w:firstLineChars="200"/>
        <w:jc w:val="left"/>
        <w:rPr>
          <w:rFonts w:hint="eastAsia" w:ascii="宋体" w:hAnsi="宋体" w:eastAsia="宋体" w:cs="宋体"/>
          <w:color w:val="000000" w:themeColor="text1"/>
          <w:sz w:val="21"/>
          <w:szCs w:val="21"/>
          <w:highlight w:val="none"/>
          <w14:textFill>
            <w14:solidFill>
              <w14:schemeClr w14:val="tx1"/>
            </w14:solidFill>
          </w14:textFill>
        </w:rPr>
      </w:pPr>
      <w:bookmarkStart w:id="144" w:name="_Toc10838"/>
      <w:bookmarkStart w:id="145" w:name="_Toc27987"/>
      <w:bookmarkStart w:id="146" w:name="_Toc7803"/>
      <w:bookmarkStart w:id="147" w:name="_Toc30930"/>
      <w:bookmarkStart w:id="148" w:name="_Toc31576"/>
      <w:r>
        <w:rPr>
          <w:rFonts w:hint="eastAsia" w:ascii="宋体" w:hAnsi="宋体" w:eastAsia="宋体" w:cs="宋体"/>
          <w:color w:val="000000" w:themeColor="text1"/>
          <w:sz w:val="21"/>
          <w:szCs w:val="21"/>
          <w:highlight w:val="none"/>
          <w14:textFill>
            <w14:solidFill>
              <w14:schemeClr w14:val="tx1"/>
            </w14:solidFill>
          </w14:textFill>
        </w:rPr>
        <w:t>13. 磋商报价及采购预算金额</w:t>
      </w:r>
      <w:bookmarkEnd w:id="144"/>
      <w:bookmarkEnd w:id="145"/>
      <w:bookmarkEnd w:id="146"/>
      <w:bookmarkEnd w:id="147"/>
      <w:bookmarkEnd w:id="148"/>
    </w:p>
    <w:p w14:paraId="313E0C71">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13.1 磋商报价应按磋商文件中相关附表格式填写。采购预算金额（人民币）：</w:t>
      </w:r>
      <w:r>
        <w:rPr>
          <w:rFonts w:hint="eastAsia" w:ascii="宋体" w:hAnsi="宋体" w:cs="宋体"/>
          <w:b/>
          <w:bCs/>
          <w:color w:val="000000" w:themeColor="text1"/>
          <w:szCs w:val="21"/>
          <w:highlight w:val="none"/>
          <w:lang w:eastAsia="zh-CN"/>
          <w14:textFill>
            <w14:solidFill>
              <w14:schemeClr w14:val="tx1"/>
            </w14:solidFill>
          </w14:textFill>
        </w:rPr>
        <w:t>人民币壹佰叁拾壹万肆仟捌佰元</w:t>
      </w:r>
      <w:r>
        <w:rPr>
          <w:rFonts w:hint="eastAsia" w:ascii="宋体" w:hAnsi="宋体" w:cs="宋体"/>
          <w:b/>
          <w:bCs/>
          <w:color w:val="000000" w:themeColor="text1"/>
          <w:szCs w:val="21"/>
          <w:highlight w:val="none"/>
          <w:lang w:val="en-US" w:eastAsia="zh-CN"/>
          <w14:textFill>
            <w14:solidFill>
              <w14:schemeClr w14:val="tx1"/>
            </w14:solidFill>
          </w14:textFill>
        </w:rPr>
        <w:t>整</w:t>
      </w:r>
      <w:r>
        <w:rPr>
          <w:rFonts w:hint="eastAsia" w:ascii="宋体" w:hAnsi="宋体" w:cs="宋体"/>
          <w:b/>
          <w:bCs/>
          <w:color w:val="000000" w:themeColor="text1"/>
          <w:szCs w:val="21"/>
          <w:highlight w:val="none"/>
          <w:lang w:eastAsia="zh-CN"/>
          <w14:textFill>
            <w14:solidFill>
              <w14:schemeClr w14:val="tx1"/>
            </w14:solidFill>
          </w14:textFill>
        </w:rPr>
        <w:t>（¥1314800.00元）。</w:t>
      </w:r>
      <w:r>
        <w:rPr>
          <w:rFonts w:hint="eastAsia" w:ascii="宋体" w:hAnsi="宋体" w:eastAsia="宋体" w:cs="宋体"/>
          <w:color w:val="000000" w:themeColor="text1"/>
          <w:szCs w:val="21"/>
          <w:highlight w:val="none"/>
          <w14:textFill>
            <w14:solidFill>
              <w14:schemeClr w14:val="tx1"/>
            </w14:solidFill>
          </w14:textFill>
        </w:rPr>
        <w:t>报价超过</w:t>
      </w:r>
      <w:r>
        <w:rPr>
          <w:rFonts w:hint="eastAsia" w:ascii="宋体" w:hAnsi="宋体" w:cs="宋体"/>
          <w:color w:val="000000" w:themeColor="text1"/>
          <w:szCs w:val="21"/>
          <w:highlight w:val="none"/>
          <w:lang w:val="en-US" w:eastAsia="zh-CN"/>
          <w14:textFill>
            <w14:solidFill>
              <w14:schemeClr w14:val="tx1"/>
            </w14:solidFill>
          </w14:textFill>
        </w:rPr>
        <w:t>最高限价</w:t>
      </w:r>
      <w:r>
        <w:rPr>
          <w:rFonts w:hint="eastAsia" w:ascii="宋体" w:hAnsi="宋体" w:eastAsia="宋体" w:cs="宋体"/>
          <w:color w:val="000000" w:themeColor="text1"/>
          <w:szCs w:val="21"/>
          <w:highlight w:val="none"/>
          <w14:textFill>
            <w14:solidFill>
              <w14:schemeClr w14:val="tx1"/>
            </w14:solidFill>
          </w14:textFill>
        </w:rPr>
        <w:t>金额的，响应文件按无效处理。</w:t>
      </w:r>
    </w:p>
    <w:p w14:paraId="5336471D">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13.2供应商必须就“采购需求”中所竞所有内容作完整唯一报价，否则，其响应文件无效。响应文件只允许有一个报价，有选择的或有条件的报价将不予接受。</w:t>
      </w:r>
    </w:p>
    <w:p w14:paraId="347C6D21">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13.3 磋商报价应包括本次采购范围内所有成本费用的总和；供应商综合考虑在报价中。</w:t>
      </w:r>
    </w:p>
    <w:p w14:paraId="7ED9F0B9">
      <w:pPr>
        <w:spacing w:beforeLines="0" w:afterLines="0" w:line="360" w:lineRule="auto"/>
        <w:ind w:firstLine="420" w:firstLineChars="200"/>
        <w:jc w:val="left"/>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13.4供应商应在规定时间内在</w:t>
      </w:r>
      <w:r>
        <w:rPr>
          <w:rFonts w:hint="eastAsia" w:ascii="宋体" w:hAnsi="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14:textFill>
            <w14:solidFill>
              <w14:schemeClr w14:val="tx1"/>
            </w14:solidFill>
          </w14:textFill>
        </w:rPr>
        <w:t>系统上提交最后报价，超出评委设定的最后报价时限或其最后报价超出采购预算导致已通过评审的响应文件无效的，按供应商在提交响应文件截止时间后撤回响应文件处理。</w:t>
      </w:r>
    </w:p>
    <w:p w14:paraId="309917F2">
      <w:pPr>
        <w:pStyle w:val="4"/>
        <w:spacing w:before="0" w:after="0" w:line="360" w:lineRule="auto"/>
        <w:ind w:firstLine="420" w:firstLineChars="200"/>
        <w:jc w:val="left"/>
        <w:rPr>
          <w:rFonts w:hint="eastAsia" w:ascii="宋体" w:hAnsi="宋体" w:eastAsia="宋体" w:cs="宋体"/>
          <w:color w:val="000000" w:themeColor="text1"/>
          <w:sz w:val="21"/>
          <w:szCs w:val="21"/>
          <w:highlight w:val="none"/>
          <w14:textFill>
            <w14:solidFill>
              <w14:schemeClr w14:val="tx1"/>
            </w14:solidFill>
          </w14:textFill>
        </w:rPr>
      </w:pPr>
      <w:bookmarkStart w:id="149" w:name="_Toc2608"/>
      <w:bookmarkStart w:id="150" w:name="_Toc9708"/>
      <w:bookmarkStart w:id="151" w:name="_Toc27015"/>
      <w:bookmarkStart w:id="152" w:name="_Toc16389"/>
      <w:bookmarkStart w:id="153" w:name="_Toc26881"/>
      <w:r>
        <w:rPr>
          <w:rFonts w:hint="eastAsia" w:ascii="宋体" w:hAnsi="宋体" w:eastAsia="宋体" w:cs="宋体"/>
          <w:color w:val="000000" w:themeColor="text1"/>
          <w:sz w:val="21"/>
          <w:szCs w:val="21"/>
          <w:highlight w:val="none"/>
          <w14:textFill>
            <w14:solidFill>
              <w14:schemeClr w14:val="tx1"/>
            </w14:solidFill>
          </w14:textFill>
        </w:rPr>
        <w:t>14. 响应文件有效期</w:t>
      </w:r>
      <w:bookmarkEnd w:id="149"/>
      <w:bookmarkEnd w:id="150"/>
      <w:bookmarkEnd w:id="151"/>
      <w:bookmarkEnd w:id="152"/>
      <w:bookmarkEnd w:id="153"/>
    </w:p>
    <w:p w14:paraId="58E8E1B5">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14.1 响应文件有效期：响应文件递交截止时间之日起90天，有效期不足的响应文件将被拒绝。</w:t>
      </w:r>
    </w:p>
    <w:p w14:paraId="68ED44FE">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14.2 出现特殊情况下，需要延长响应文件有效期的，采购代理机构通知供应商延长响应文件有效期。供应商同意延长的，但不能修改响应文件。供应商拒绝延长的，其响应文件无效。</w:t>
      </w:r>
    </w:p>
    <w:p w14:paraId="7888306B">
      <w:pPr>
        <w:pStyle w:val="4"/>
        <w:spacing w:before="0" w:after="0" w:line="360" w:lineRule="auto"/>
        <w:ind w:firstLine="420" w:firstLineChars="200"/>
        <w:jc w:val="left"/>
        <w:rPr>
          <w:rFonts w:hint="eastAsia" w:ascii="宋体" w:hAnsi="宋体" w:eastAsia="宋体" w:cs="宋体"/>
          <w:color w:val="000000" w:themeColor="text1"/>
          <w:sz w:val="21"/>
          <w:szCs w:val="21"/>
          <w:highlight w:val="none"/>
          <w14:textFill>
            <w14:solidFill>
              <w14:schemeClr w14:val="tx1"/>
            </w14:solidFill>
          </w14:textFill>
        </w:rPr>
      </w:pPr>
      <w:bookmarkStart w:id="154" w:name="_Toc872"/>
      <w:bookmarkStart w:id="155" w:name="_Toc24706"/>
      <w:bookmarkStart w:id="156" w:name="_Toc12696"/>
      <w:bookmarkStart w:id="157" w:name="_Toc25009"/>
      <w:bookmarkStart w:id="158" w:name="_Toc22602"/>
      <w:r>
        <w:rPr>
          <w:rFonts w:hint="eastAsia" w:ascii="宋体" w:hAnsi="宋体" w:eastAsia="宋体" w:cs="宋体"/>
          <w:color w:val="000000" w:themeColor="text1"/>
          <w:sz w:val="21"/>
          <w:szCs w:val="21"/>
          <w:highlight w:val="none"/>
          <w14:textFill>
            <w14:solidFill>
              <w14:schemeClr w14:val="tx1"/>
            </w14:solidFill>
          </w14:textFill>
        </w:rPr>
        <w:t>15. 保证金</w:t>
      </w:r>
      <w:bookmarkEnd w:id="154"/>
      <w:bookmarkEnd w:id="155"/>
      <w:bookmarkEnd w:id="156"/>
      <w:bookmarkEnd w:id="157"/>
      <w:bookmarkEnd w:id="158"/>
    </w:p>
    <w:p w14:paraId="2578BEEA">
      <w:pPr>
        <w:spacing w:beforeLines="0" w:afterLines="0" w:line="360" w:lineRule="auto"/>
        <w:ind w:firstLine="420" w:firstLineChars="200"/>
        <w:jc w:val="left"/>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本项目无需缴纳磋商保证金。</w:t>
      </w:r>
    </w:p>
    <w:p w14:paraId="1935C4A5">
      <w:pPr>
        <w:pStyle w:val="4"/>
        <w:spacing w:before="0" w:after="0" w:line="360" w:lineRule="auto"/>
        <w:ind w:firstLine="420" w:firstLineChars="200"/>
        <w:jc w:val="left"/>
        <w:rPr>
          <w:rFonts w:hint="eastAsia" w:ascii="宋体" w:hAnsi="宋体" w:eastAsia="宋体" w:cs="宋体"/>
          <w:color w:val="000000" w:themeColor="text1"/>
          <w:sz w:val="21"/>
          <w:szCs w:val="21"/>
          <w:highlight w:val="none"/>
          <w:lang w:eastAsia="zh-CN"/>
          <w14:textFill>
            <w14:solidFill>
              <w14:schemeClr w14:val="tx1"/>
            </w14:solidFill>
          </w14:textFill>
        </w:rPr>
      </w:pPr>
      <w:bookmarkStart w:id="159" w:name="_Toc387"/>
      <w:bookmarkStart w:id="160" w:name="_Toc8815"/>
      <w:bookmarkStart w:id="161" w:name="_Toc32640"/>
      <w:bookmarkStart w:id="162" w:name="_Toc3348"/>
      <w:bookmarkStart w:id="163" w:name="_Toc17790"/>
      <w:r>
        <w:rPr>
          <w:rFonts w:hint="eastAsia" w:ascii="宋体" w:hAnsi="宋体" w:eastAsia="宋体" w:cs="宋体"/>
          <w:color w:val="000000" w:themeColor="text1"/>
          <w:sz w:val="21"/>
          <w:szCs w:val="21"/>
          <w:highlight w:val="none"/>
          <w14:textFill>
            <w14:solidFill>
              <w14:schemeClr w14:val="tx1"/>
            </w14:solidFill>
          </w14:textFill>
        </w:rPr>
        <w:t>16. 竞争性</w:t>
      </w:r>
      <w:r>
        <w:rPr>
          <w:rFonts w:hint="eastAsia" w:ascii="宋体" w:hAnsi="宋体" w:eastAsia="宋体" w:cs="宋体"/>
          <w:color w:val="000000" w:themeColor="text1"/>
          <w:sz w:val="21"/>
          <w:szCs w:val="21"/>
          <w:highlight w:val="none"/>
          <w:lang w:eastAsia="zh-CN"/>
          <w14:textFill>
            <w14:solidFill>
              <w14:schemeClr w14:val="tx1"/>
            </w14:solidFill>
          </w14:textFill>
        </w:rPr>
        <w:t>磋商</w:t>
      </w:r>
      <w:r>
        <w:rPr>
          <w:rFonts w:hint="eastAsia" w:ascii="宋体" w:hAnsi="宋体" w:eastAsia="宋体" w:cs="宋体"/>
          <w:color w:val="000000" w:themeColor="text1"/>
          <w:sz w:val="21"/>
          <w:szCs w:val="21"/>
          <w:highlight w:val="none"/>
          <w14:textFill>
            <w14:solidFill>
              <w14:schemeClr w14:val="tx1"/>
            </w14:solidFill>
          </w14:textFill>
        </w:rPr>
        <w:t>响应文件的</w:t>
      </w:r>
      <w:bookmarkEnd w:id="159"/>
      <w:r>
        <w:rPr>
          <w:rFonts w:hint="eastAsia" w:ascii="宋体" w:hAnsi="宋体" w:eastAsia="宋体" w:cs="宋体"/>
          <w:color w:val="000000" w:themeColor="text1"/>
          <w:sz w:val="21"/>
          <w:szCs w:val="21"/>
          <w:highlight w:val="none"/>
          <w:lang w:eastAsia="zh-CN"/>
          <w14:textFill>
            <w14:solidFill>
              <w14:schemeClr w14:val="tx1"/>
            </w14:solidFill>
          </w14:textFill>
        </w:rPr>
        <w:t>制作</w:t>
      </w:r>
      <w:bookmarkEnd w:id="160"/>
      <w:bookmarkEnd w:id="161"/>
      <w:bookmarkEnd w:id="162"/>
      <w:bookmarkEnd w:id="163"/>
    </w:p>
    <w:p w14:paraId="191DED85">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16</w:t>
      </w:r>
      <w:r>
        <w:rPr>
          <w:rFonts w:hint="eastAsia" w:ascii="宋体" w:hAnsi="宋体" w:eastAsia="宋体" w:cs="宋体"/>
          <w:color w:val="000000" w:themeColor="text1"/>
          <w:szCs w:val="21"/>
          <w:highlight w:val="none"/>
          <w14:textFill>
            <w14:solidFill>
              <w14:schemeClr w14:val="tx1"/>
            </w14:solidFill>
          </w14:textFill>
        </w:rPr>
        <w:t>.1 电子</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响应文件中须加盖供应商公章部分均采用 CA 签章，并根据“政府采购项目电子交易管理操作指南-供应商” 及本</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文件规定的格式和顺序编制电子</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响应文件并进行关联定位，以便</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小组在评</w:t>
      </w:r>
      <w:r>
        <w:rPr>
          <w:rFonts w:hint="eastAsia" w:ascii="宋体" w:hAnsi="宋体" w:eastAsia="宋体" w:cs="宋体"/>
          <w:color w:val="000000" w:themeColor="text1"/>
          <w:szCs w:val="21"/>
          <w:highlight w:val="none"/>
          <w:lang w:val="en-US" w:eastAsia="zh-CN"/>
          <w14:textFill>
            <w14:solidFill>
              <w14:schemeClr w14:val="tx1"/>
            </w14:solidFill>
          </w14:textFill>
        </w:rPr>
        <w:t>审</w:t>
      </w:r>
      <w:r>
        <w:rPr>
          <w:rFonts w:hint="eastAsia" w:ascii="宋体" w:hAnsi="宋体" w:eastAsia="宋体" w:cs="宋体"/>
          <w:color w:val="000000" w:themeColor="text1"/>
          <w:szCs w:val="21"/>
          <w:highlight w:val="none"/>
          <w14:textFill>
            <w14:solidFill>
              <w14:schemeClr w14:val="tx1"/>
            </w14:solidFill>
          </w14:textFill>
        </w:rPr>
        <w:t>时，点击评分项可直接定位到该评分项内容。如对</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文件的某项要求，供应商的电子</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响应文件未能关联定位提供相应的内容与其对应，则</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小组在评审时如做出对供应商不利的评审由供应商自行承担。电子</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响应文件如内容不完整、编排混乱导致</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响应文件被误读、 漏读，或者在按采购文件规定的部位查找不到相关内容的，由供应商自行承担。</w:t>
      </w:r>
    </w:p>
    <w:p w14:paraId="7CC90DF5">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16.2</w:t>
      </w:r>
      <w:r>
        <w:rPr>
          <w:rFonts w:hint="eastAsia" w:ascii="宋体" w:hAnsi="宋体" w:eastAsia="宋体" w:cs="宋体"/>
          <w:color w:val="000000" w:themeColor="text1"/>
          <w:szCs w:val="21"/>
          <w:highlight w:val="none"/>
          <w14:textFill>
            <w14:solidFill>
              <w14:schemeClr w14:val="tx1"/>
            </w14:solidFill>
          </w14:textFill>
        </w:rPr>
        <w:t>供应商法人（负责人）或授权代表持有</w:t>
      </w:r>
      <w:r>
        <w:rPr>
          <w:rFonts w:hint="eastAsia" w:ascii="宋体" w:hAnsi="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14:textFill>
            <w14:solidFill>
              <w14:schemeClr w14:val="tx1"/>
            </w14:solidFill>
          </w14:textFill>
        </w:rPr>
        <w:t>个人CA签章的，应在</w:t>
      </w:r>
      <w:r>
        <w:rPr>
          <w:rFonts w:hint="eastAsia" w:ascii="宋体" w:hAnsi="宋体" w:eastAsia="宋体" w:cs="宋体"/>
          <w:color w:val="000000" w:themeColor="text1"/>
          <w:szCs w:val="21"/>
          <w:highlight w:val="none"/>
          <w:lang w:eastAsia="zh-CN"/>
          <w14:textFill>
            <w14:solidFill>
              <w14:schemeClr w14:val="tx1"/>
            </w14:solidFill>
          </w14:textFill>
        </w:rPr>
        <w:t>响应</w:t>
      </w:r>
      <w:r>
        <w:rPr>
          <w:rFonts w:hint="eastAsia" w:ascii="宋体" w:hAnsi="宋体" w:eastAsia="宋体" w:cs="宋体"/>
          <w:color w:val="000000" w:themeColor="text1"/>
          <w:szCs w:val="21"/>
          <w:highlight w:val="none"/>
          <w14:textFill>
            <w14:solidFill>
              <w14:schemeClr w14:val="tx1"/>
            </w14:solidFill>
          </w14:textFill>
        </w:rPr>
        <w:t>文件中涉及到签字的位置使用个人CA签章，没有办理</w:t>
      </w:r>
      <w:r>
        <w:rPr>
          <w:rFonts w:hint="eastAsia" w:ascii="宋体" w:hAnsi="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14:textFill>
            <w14:solidFill>
              <w14:schemeClr w14:val="tx1"/>
            </w14:solidFill>
          </w14:textFill>
        </w:rPr>
        <w:t>个人CA签章的可在</w:t>
      </w:r>
      <w:r>
        <w:rPr>
          <w:rFonts w:hint="eastAsia" w:ascii="宋体" w:hAnsi="宋体" w:eastAsia="宋体" w:cs="宋体"/>
          <w:color w:val="000000" w:themeColor="text1"/>
          <w:szCs w:val="21"/>
          <w:highlight w:val="none"/>
          <w:lang w:eastAsia="zh-CN"/>
          <w14:textFill>
            <w14:solidFill>
              <w14:schemeClr w14:val="tx1"/>
            </w14:solidFill>
          </w14:textFill>
        </w:rPr>
        <w:t>响应</w:t>
      </w:r>
      <w:r>
        <w:rPr>
          <w:rFonts w:hint="eastAsia" w:ascii="宋体" w:hAnsi="宋体" w:eastAsia="宋体" w:cs="宋体"/>
          <w:color w:val="000000" w:themeColor="text1"/>
          <w:szCs w:val="21"/>
          <w:highlight w:val="none"/>
          <w14:textFill>
            <w14:solidFill>
              <w14:schemeClr w14:val="tx1"/>
            </w14:solidFill>
          </w14:textFill>
        </w:rPr>
        <w:t>文件中涉及到签字的位置手写签字</w:t>
      </w:r>
      <w:r>
        <w:rPr>
          <w:rFonts w:hint="eastAsia" w:ascii="宋体" w:hAnsi="宋体" w:cs="宋体"/>
          <w:color w:val="000000" w:themeColor="text1"/>
          <w:szCs w:val="21"/>
          <w:highlight w:val="none"/>
          <w:lang w:eastAsia="zh-CN"/>
          <w14:textFill>
            <w14:solidFill>
              <w14:schemeClr w14:val="tx1"/>
            </w14:solidFill>
          </w14:textFill>
        </w:rPr>
        <w:t>或盖章</w:t>
      </w:r>
      <w:r>
        <w:rPr>
          <w:rFonts w:hint="eastAsia" w:ascii="宋体" w:hAnsi="宋体" w:eastAsia="宋体" w:cs="宋体"/>
          <w:color w:val="000000" w:themeColor="text1"/>
          <w:szCs w:val="21"/>
          <w:highlight w:val="none"/>
          <w14:textFill>
            <w14:solidFill>
              <w14:schemeClr w14:val="tx1"/>
            </w14:solidFill>
          </w14:textFill>
        </w:rPr>
        <w:t>后扫描或者拍照做成 PDF 的格式上传即可。</w:t>
      </w:r>
    </w:p>
    <w:p w14:paraId="24164353">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16</w:t>
      </w:r>
      <w:r>
        <w:rPr>
          <w:rFonts w:hint="eastAsia" w:ascii="宋体" w:hAnsi="宋体" w:eastAsia="宋体" w:cs="宋体"/>
          <w:color w:val="000000" w:themeColor="text1"/>
          <w:szCs w:val="21"/>
          <w:highlight w:val="none"/>
          <w14:textFill>
            <w14:solidFill>
              <w14:schemeClr w14:val="tx1"/>
            </w14:solidFill>
          </w14:textFill>
        </w:rPr>
        <w:t xml:space="preserve">.3 </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响应文件不得涂改，若有修改错漏处，须法定代表人（负责人）或授权委托人签字</w:t>
      </w:r>
      <w:r>
        <w:rPr>
          <w:rFonts w:hint="eastAsia" w:ascii="宋体" w:hAnsi="宋体" w:eastAsia="宋体" w:cs="宋体"/>
          <w:color w:val="000000" w:themeColor="text1"/>
          <w:szCs w:val="21"/>
          <w:highlight w:val="none"/>
          <w:lang w:eastAsia="zh-CN"/>
          <w14:textFill>
            <w14:solidFill>
              <w14:schemeClr w14:val="tx1"/>
            </w14:solidFill>
          </w14:textFill>
        </w:rPr>
        <w:t>（或个人</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响应文件因字迹潦草或表达不清所引起的后果由供应商负责。</w:t>
      </w:r>
    </w:p>
    <w:p w14:paraId="1A626DA2">
      <w:pPr>
        <w:spacing w:beforeLines="0" w:afterLines="0" w:line="360" w:lineRule="auto"/>
        <w:ind w:firstLine="420" w:firstLineChars="200"/>
        <w:jc w:val="left"/>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16.4</w:t>
      </w:r>
      <w:r>
        <w:rPr>
          <w:rFonts w:hint="eastAsia" w:ascii="宋体" w:hAnsi="宋体" w:eastAsia="宋体" w:cs="宋体"/>
          <w:color w:val="000000" w:themeColor="text1"/>
          <w:szCs w:val="21"/>
          <w:highlight w:val="none"/>
          <w:lang w:eastAsia="zh-CN"/>
          <w14:textFill>
            <w14:solidFill>
              <w14:schemeClr w14:val="tx1"/>
            </w14:solidFill>
          </w14:textFill>
        </w:rPr>
        <w:t xml:space="preserve">磋商前准备 </w:t>
      </w:r>
    </w:p>
    <w:p w14:paraId="1CB8DC28">
      <w:pPr>
        <w:spacing w:beforeLines="0" w:afterLines="0" w:line="360" w:lineRule="auto"/>
        <w:ind w:firstLine="420" w:firstLineChars="200"/>
        <w:jc w:val="left"/>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16.4.1</w:t>
      </w:r>
      <w:r>
        <w:rPr>
          <w:rFonts w:hint="eastAsia" w:ascii="宋体" w:hAnsi="宋体" w:eastAsia="宋体" w:cs="宋体"/>
          <w:color w:val="000000" w:themeColor="text1"/>
          <w:szCs w:val="21"/>
          <w:highlight w:val="none"/>
          <w:lang w:eastAsia="zh-CN"/>
          <w14:textFill>
            <w14:solidFill>
              <w14:schemeClr w14:val="tx1"/>
            </w14:solidFill>
          </w14:textFill>
        </w:rPr>
        <w:t xml:space="preserve">本项目实行在线磋商，采用电子磋商响应文件。若供应商参与磋商，自行承担磋商一切费用。 </w:t>
      </w:r>
    </w:p>
    <w:p w14:paraId="3C80901D">
      <w:pPr>
        <w:spacing w:beforeLines="0" w:afterLines="0" w:line="360" w:lineRule="auto"/>
        <w:ind w:firstLine="420" w:firstLineChars="200"/>
        <w:jc w:val="left"/>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16.4.2</w:t>
      </w:r>
      <w:r>
        <w:rPr>
          <w:rFonts w:hint="eastAsia" w:ascii="宋体" w:hAnsi="宋体" w:eastAsia="宋体" w:cs="宋体"/>
          <w:color w:val="000000" w:themeColor="text1"/>
          <w:szCs w:val="21"/>
          <w:highlight w:val="none"/>
          <w:lang w:eastAsia="zh-CN"/>
          <w14:textFill>
            <w14:solidFill>
              <w14:schemeClr w14:val="tx1"/>
            </w14:solidFill>
          </w14:textFill>
        </w:rPr>
        <w:t>各供应商应在截标前应确保成为</w:t>
      </w:r>
      <w:r>
        <w:rPr>
          <w:rFonts w:hint="eastAsia" w:ascii="宋体" w:hAnsi="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lang w:eastAsia="zh-CN"/>
          <w14:textFill>
            <w14:solidFill>
              <w14:schemeClr w14:val="tx1"/>
            </w14:solidFill>
          </w14:textFill>
        </w:rPr>
        <w:t xml:space="preserve">正式注册入库供应商，并完成 CA 数字证书申领。因未注册入库、未办理 CA 数字证书等原因造成无法磋商或磋商失败等后果由供应商自行承担。 </w:t>
      </w:r>
    </w:p>
    <w:p w14:paraId="62B56454">
      <w:pPr>
        <w:spacing w:beforeLines="0" w:afterLines="0" w:line="360" w:lineRule="auto"/>
        <w:ind w:firstLine="420" w:firstLineChars="200"/>
        <w:jc w:val="left"/>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16.4.3</w:t>
      </w:r>
      <w:r>
        <w:rPr>
          <w:rFonts w:hint="eastAsia" w:ascii="宋体" w:hAnsi="宋体" w:eastAsia="宋体" w:cs="宋体"/>
          <w:color w:val="000000" w:themeColor="text1"/>
          <w:szCs w:val="21"/>
          <w:highlight w:val="none"/>
          <w:lang w:eastAsia="zh-CN"/>
          <w14:textFill>
            <w14:solidFill>
              <w14:schemeClr w14:val="tx1"/>
            </w14:solidFill>
          </w14:textFill>
        </w:rPr>
        <w:t>供应商将</w:t>
      </w:r>
      <w:r>
        <w:rPr>
          <w:rFonts w:hint="eastAsia" w:ascii="宋体" w:hAnsi="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lang w:eastAsia="zh-CN"/>
          <w14:textFill>
            <w14:solidFill>
              <w14:schemeClr w14:val="tx1"/>
            </w14:solidFill>
          </w14:textFill>
        </w:rPr>
        <w:t>电子交易客户端下载、安装完成后，可通过账号密码或 CA 登录客户端进行响应文件制作。客户端请至网站下载专区查看，如有问题可拨打广西政府采购云平台客户服务热线 95763 进行咨询。</w:t>
      </w:r>
    </w:p>
    <w:p w14:paraId="62B17D83">
      <w:pPr>
        <w:pStyle w:val="4"/>
        <w:spacing w:before="0" w:after="0" w:line="360" w:lineRule="auto"/>
        <w:ind w:firstLine="420" w:firstLineChars="200"/>
        <w:jc w:val="left"/>
        <w:rPr>
          <w:rFonts w:hint="eastAsia" w:ascii="宋体" w:hAnsi="宋体" w:eastAsia="宋体" w:cs="宋体"/>
          <w:color w:val="000000" w:themeColor="text1"/>
          <w:sz w:val="21"/>
          <w:szCs w:val="21"/>
          <w:highlight w:val="none"/>
          <w14:textFill>
            <w14:solidFill>
              <w14:schemeClr w14:val="tx1"/>
            </w14:solidFill>
          </w14:textFill>
        </w:rPr>
      </w:pPr>
      <w:bookmarkStart w:id="164" w:name="_Toc22794"/>
      <w:bookmarkStart w:id="165" w:name="_Toc7308"/>
      <w:bookmarkStart w:id="166" w:name="_Toc25208"/>
      <w:bookmarkStart w:id="167" w:name="_Toc8570"/>
      <w:r>
        <w:rPr>
          <w:rFonts w:hint="eastAsia" w:ascii="宋体" w:hAnsi="宋体" w:eastAsia="宋体" w:cs="宋体"/>
          <w:color w:val="000000" w:themeColor="text1"/>
          <w:sz w:val="21"/>
          <w:szCs w:val="21"/>
          <w:highlight w:val="none"/>
          <w14:textFill>
            <w14:solidFill>
              <w14:schemeClr w14:val="tx1"/>
            </w14:solidFill>
          </w14:textFill>
        </w:rPr>
        <w:t>17. 响应文件的修改和撤回</w:t>
      </w:r>
      <w:bookmarkEnd w:id="164"/>
      <w:bookmarkEnd w:id="165"/>
      <w:bookmarkEnd w:id="166"/>
      <w:bookmarkEnd w:id="167"/>
    </w:p>
    <w:p w14:paraId="2BCDA63E">
      <w:pPr>
        <w:spacing w:beforeLines="0" w:afterLines="0" w:line="360" w:lineRule="auto"/>
        <w:ind w:firstLine="420" w:firstLineChars="200"/>
        <w:jc w:val="left"/>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17.1 </w:t>
      </w:r>
      <w:r>
        <w:rPr>
          <w:rFonts w:hint="eastAsia" w:ascii="宋体" w:hAnsi="宋体" w:eastAsia="宋体" w:cs="宋体"/>
          <w:color w:val="000000" w:themeColor="text1"/>
          <w:szCs w:val="21"/>
          <w:highlight w:val="none"/>
          <w:lang w:eastAsia="zh-CN"/>
          <w14:textFill>
            <w14:solidFill>
              <w14:schemeClr w14:val="tx1"/>
            </w14:solidFill>
          </w14:textFill>
        </w:rPr>
        <w:t>响应文件递交截止时间前可以撤回电子磋商响应文件。补充或者修改电子磋商响应文件的，应当先行撤回原文件，补充、修改后重新传输递交，磋商响应文件递交截止时间前未完成传输的，视为撤回磋商响应文件。</w:t>
      </w:r>
    </w:p>
    <w:p w14:paraId="74260BF2">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17.2 在响应文件递交截止时间后的响应文件有效期内，供应商不得撤回其响应文件。</w:t>
      </w:r>
    </w:p>
    <w:p w14:paraId="710E8502">
      <w:pPr>
        <w:pStyle w:val="4"/>
        <w:spacing w:before="0" w:after="0" w:line="360" w:lineRule="auto"/>
        <w:ind w:firstLine="420" w:firstLineChars="200"/>
        <w:jc w:val="left"/>
        <w:rPr>
          <w:rFonts w:hint="eastAsia" w:ascii="宋体" w:hAnsi="宋体" w:eastAsia="宋体" w:cs="宋体"/>
          <w:color w:val="000000" w:themeColor="text1"/>
          <w:sz w:val="21"/>
          <w:szCs w:val="21"/>
          <w:highlight w:val="none"/>
          <w:lang w:eastAsia="zh-CN"/>
          <w14:textFill>
            <w14:solidFill>
              <w14:schemeClr w14:val="tx1"/>
            </w14:solidFill>
          </w14:textFill>
        </w:rPr>
      </w:pPr>
      <w:bookmarkStart w:id="168" w:name="_Toc27030"/>
      <w:bookmarkStart w:id="169" w:name="_Toc9522"/>
      <w:bookmarkStart w:id="170" w:name="_Toc5295"/>
      <w:bookmarkStart w:id="171" w:name="_Toc21490"/>
      <w:bookmarkStart w:id="172" w:name="_Toc30156"/>
      <w:r>
        <w:rPr>
          <w:rFonts w:hint="eastAsia" w:ascii="宋体" w:hAnsi="宋体" w:eastAsia="宋体" w:cs="宋体"/>
          <w:color w:val="000000" w:themeColor="text1"/>
          <w:sz w:val="21"/>
          <w:szCs w:val="21"/>
          <w:highlight w:val="none"/>
          <w14:textFill>
            <w14:solidFill>
              <w14:schemeClr w14:val="tx1"/>
            </w14:solidFill>
          </w14:textFill>
        </w:rPr>
        <w:t>18. 响应文件的递交</w:t>
      </w:r>
      <w:r>
        <w:rPr>
          <w:rFonts w:hint="eastAsia" w:ascii="宋体" w:hAnsi="宋体" w:eastAsia="宋体" w:cs="宋体"/>
          <w:color w:val="000000" w:themeColor="text1"/>
          <w:sz w:val="21"/>
          <w:szCs w:val="21"/>
          <w:highlight w:val="none"/>
          <w:lang w:eastAsia="zh-CN"/>
          <w14:textFill>
            <w14:solidFill>
              <w14:schemeClr w14:val="tx1"/>
            </w14:solidFill>
          </w14:textFill>
        </w:rPr>
        <w:t>和解密</w:t>
      </w:r>
      <w:bookmarkEnd w:id="168"/>
      <w:bookmarkEnd w:id="169"/>
      <w:bookmarkEnd w:id="170"/>
      <w:bookmarkEnd w:id="171"/>
      <w:bookmarkEnd w:id="172"/>
    </w:p>
    <w:p w14:paraId="663492C1">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18.1响应文件递交截止时间</w:t>
      </w:r>
      <w:r>
        <w:rPr>
          <w:rFonts w:hint="eastAsia" w:ascii="宋体" w:hAnsi="宋体" w:eastAsia="宋体" w:cs="宋体"/>
          <w:color w:val="000000" w:themeColor="text1"/>
          <w:szCs w:val="21"/>
          <w:highlight w:val="none"/>
          <w:lang w:eastAsia="zh-CN"/>
          <w14:textFill>
            <w14:solidFill>
              <w14:schemeClr w14:val="tx1"/>
            </w14:solidFill>
          </w14:textFill>
        </w:rPr>
        <w:t>：于</w:t>
      </w:r>
      <w:r>
        <w:rPr>
          <w:rFonts w:hint="eastAsia" w:ascii="宋体" w:hAnsi="宋体" w:cs="宋体"/>
          <w:color w:val="000000" w:themeColor="text1"/>
          <w:sz w:val="21"/>
          <w:szCs w:val="21"/>
          <w:highlight w:val="none"/>
          <w:u w:val="single"/>
          <w:lang w:eastAsia="zh-CN"/>
          <w14:textFill>
            <w14:solidFill>
              <w14:schemeClr w14:val="tx1"/>
            </w14:solidFill>
          </w14:textFill>
        </w:rPr>
        <w:t>2026年4月23日上午09时30分</w:t>
      </w:r>
      <w:r>
        <w:rPr>
          <w:rFonts w:hint="eastAsia" w:ascii="宋体" w:hAnsi="宋体" w:eastAsia="宋体" w:cs="宋体"/>
          <w:color w:val="000000" w:themeColor="text1"/>
          <w:szCs w:val="21"/>
          <w:highlight w:val="none"/>
          <w14:textFill>
            <w14:solidFill>
              <w14:schemeClr w14:val="tx1"/>
            </w14:solidFill>
          </w14:textFill>
        </w:rPr>
        <w:t>之前将电子磋商响应文件上传到</w:t>
      </w:r>
      <w:r>
        <w:rPr>
          <w:rFonts w:hint="eastAsia" w:ascii="宋体" w:hAnsi="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14:textFill>
            <w14:solidFill>
              <w14:schemeClr w14:val="tx1"/>
            </w14:solidFill>
          </w14:textFill>
        </w:rPr>
        <w:t>。应按照本项目磋商文件和</w:t>
      </w:r>
      <w:r>
        <w:rPr>
          <w:rFonts w:hint="eastAsia" w:ascii="宋体" w:hAnsi="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14:textFill>
            <w14:solidFill>
              <w14:schemeClr w14:val="tx1"/>
            </w14:solidFill>
          </w14:textFill>
        </w:rPr>
        <w:t>的要求编制、加密传输磋商响应文件。供应商在使用系统进行投标的过程中遇到涉及平台使用的任何问题，可致电</w:t>
      </w:r>
      <w:r>
        <w:rPr>
          <w:rFonts w:hint="eastAsia" w:ascii="宋体" w:hAnsi="宋体" w:eastAsia="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14:textFill>
            <w14:solidFill>
              <w14:schemeClr w14:val="tx1"/>
            </w14:solidFill>
          </w14:textFill>
        </w:rPr>
        <w:t>技术支持热线咨询，联系方式：</w:t>
      </w:r>
      <w:r>
        <w:rPr>
          <w:rFonts w:hint="eastAsia" w:ascii="宋体" w:hAnsi="宋体" w:eastAsia="宋体" w:cs="宋体"/>
          <w:color w:val="000000" w:themeColor="text1"/>
          <w:szCs w:val="21"/>
          <w:highlight w:val="none"/>
          <w:lang w:eastAsia="zh-CN"/>
          <w14:textFill>
            <w14:solidFill>
              <w14:schemeClr w14:val="tx1"/>
            </w14:solidFill>
          </w14:textFill>
        </w:rPr>
        <w:t>95763</w:t>
      </w:r>
      <w:r>
        <w:rPr>
          <w:rFonts w:hint="eastAsia" w:ascii="宋体" w:hAnsi="宋体" w:eastAsia="宋体" w:cs="宋体"/>
          <w:color w:val="000000" w:themeColor="text1"/>
          <w:szCs w:val="21"/>
          <w:highlight w:val="none"/>
          <w14:textFill>
            <w14:solidFill>
              <w14:schemeClr w14:val="tx1"/>
            </w14:solidFill>
          </w14:textFill>
        </w:rPr>
        <w:t>。</w:t>
      </w:r>
    </w:p>
    <w:p w14:paraId="2E99D7B7">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18.2磋商响应文件解密时间：截标时间后</w:t>
      </w:r>
      <w:r>
        <w:rPr>
          <w:rFonts w:hint="eastAsia" w:ascii="宋体" w:hAnsi="宋体" w:eastAsia="宋体" w:cs="宋体"/>
          <w:color w:val="000000" w:themeColor="text1"/>
          <w:szCs w:val="21"/>
          <w:highlight w:val="none"/>
          <w:u w:val="single"/>
          <w14:textFill>
            <w14:solidFill>
              <w14:schemeClr w14:val="tx1"/>
            </w14:solidFill>
          </w14:textFill>
        </w:rPr>
        <w:t>30</w:t>
      </w:r>
      <w:r>
        <w:rPr>
          <w:rFonts w:hint="eastAsia" w:ascii="宋体" w:hAnsi="宋体" w:eastAsia="宋体" w:cs="宋体"/>
          <w:color w:val="000000" w:themeColor="text1"/>
          <w:szCs w:val="21"/>
          <w:highlight w:val="none"/>
          <w14:textFill>
            <w14:solidFill>
              <w14:schemeClr w14:val="tx1"/>
            </w14:solidFill>
          </w14:textFill>
        </w:rPr>
        <w:t>分钟内（</w:t>
      </w:r>
      <w:r>
        <w:rPr>
          <w:rFonts w:hint="eastAsia" w:ascii="宋体" w:hAnsi="宋体" w:cs="宋体"/>
          <w:color w:val="000000" w:themeColor="text1"/>
          <w:sz w:val="21"/>
          <w:szCs w:val="21"/>
          <w:highlight w:val="none"/>
          <w:u w:val="single"/>
          <w:lang w:eastAsia="zh-CN"/>
          <w14:textFill>
            <w14:solidFill>
              <w14:schemeClr w14:val="tx1"/>
            </w14:solidFill>
          </w14:textFill>
        </w:rPr>
        <w:t>2026年4月23日上午09时30分</w:t>
      </w:r>
      <w:r>
        <w:rPr>
          <w:rFonts w:hint="eastAsia" w:ascii="宋体" w:hAnsi="宋体" w:eastAsia="宋体" w:cs="宋体"/>
          <w:color w:val="000000" w:themeColor="text1"/>
          <w:szCs w:val="21"/>
          <w:highlight w:val="none"/>
          <w:u w:val="single"/>
          <w14:textFill>
            <w14:solidFill>
              <w14:schemeClr w14:val="tx1"/>
            </w14:solidFill>
          </w14:textFill>
        </w:rPr>
        <w:t>至</w:t>
      </w:r>
      <w:r>
        <w:rPr>
          <w:rFonts w:hint="eastAsia" w:ascii="宋体" w:hAnsi="宋体" w:eastAsia="宋体" w:cs="宋体"/>
          <w:color w:val="000000" w:themeColor="text1"/>
          <w:szCs w:val="21"/>
          <w:highlight w:val="none"/>
          <w:u w:val="single"/>
          <w:lang w:val="en-US" w:eastAsia="zh-CN"/>
          <w14:textFill>
            <w14:solidFill>
              <w14:schemeClr w14:val="tx1"/>
            </w14:solidFill>
          </w14:textFill>
        </w:rPr>
        <w:t>1</w:t>
      </w:r>
      <w:r>
        <w:rPr>
          <w:rFonts w:hint="eastAsia" w:ascii="宋体" w:hAnsi="宋体" w:cs="宋体"/>
          <w:color w:val="000000" w:themeColor="text1"/>
          <w:szCs w:val="21"/>
          <w:highlight w:val="none"/>
          <w:u w:val="single"/>
          <w:lang w:val="en-US" w:eastAsia="zh-CN"/>
          <w14:textFill>
            <w14:solidFill>
              <w14:schemeClr w14:val="tx1"/>
            </w14:solidFill>
          </w14:textFill>
        </w:rPr>
        <w:t>0</w:t>
      </w:r>
      <w:r>
        <w:rPr>
          <w:rFonts w:hint="eastAsia" w:ascii="宋体" w:hAnsi="宋体" w:eastAsia="宋体" w:cs="宋体"/>
          <w:color w:val="000000" w:themeColor="text1"/>
          <w:szCs w:val="21"/>
          <w:highlight w:val="none"/>
          <w:u w:val="single"/>
          <w14:textFill>
            <w14:solidFill>
              <w14:schemeClr w14:val="tx1"/>
            </w14:solidFill>
          </w14:textFill>
        </w:rPr>
        <w:t>时</w:t>
      </w:r>
      <w:r>
        <w:rPr>
          <w:rFonts w:hint="eastAsia" w:ascii="宋体" w:hAnsi="宋体" w:eastAsia="宋体" w:cs="宋体"/>
          <w:color w:val="000000" w:themeColor="text1"/>
          <w:szCs w:val="21"/>
          <w:highlight w:val="none"/>
          <w:u w:val="single"/>
          <w:lang w:val="en-US" w:eastAsia="zh-CN"/>
          <w14:textFill>
            <w14:solidFill>
              <w14:schemeClr w14:val="tx1"/>
            </w14:solidFill>
          </w14:textFill>
        </w:rPr>
        <w:t>00</w:t>
      </w:r>
      <w:r>
        <w:rPr>
          <w:rFonts w:hint="eastAsia" w:ascii="宋体" w:hAnsi="宋体" w:eastAsia="宋体" w:cs="宋体"/>
          <w:color w:val="000000" w:themeColor="text1"/>
          <w:szCs w:val="21"/>
          <w:highlight w:val="none"/>
          <w:u w:val="single"/>
          <w14:textFill>
            <w14:solidFill>
              <w14:schemeClr w14:val="tx1"/>
            </w14:solidFill>
          </w14:textFill>
        </w:rPr>
        <w:t>分</w:t>
      </w:r>
      <w:r>
        <w:rPr>
          <w:rFonts w:hint="eastAsia" w:ascii="宋体" w:hAnsi="宋体" w:eastAsia="宋体" w:cs="宋体"/>
          <w:color w:val="000000" w:themeColor="text1"/>
          <w:szCs w:val="21"/>
          <w:highlight w:val="none"/>
          <w14:textFill>
            <w14:solidFill>
              <w14:schemeClr w14:val="tx1"/>
            </w14:solidFill>
          </w14:textFill>
        </w:rPr>
        <w:t>)磋商供应商可以登录</w:t>
      </w:r>
      <w:r>
        <w:rPr>
          <w:rFonts w:hint="eastAsia" w:ascii="宋体" w:hAnsi="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14:textFill>
            <w14:solidFill>
              <w14:schemeClr w14:val="tx1"/>
            </w14:solidFill>
          </w14:textFill>
        </w:rPr>
        <w:t>，用“项目采购-开标评标”功能进行解密磋商文件。</w:t>
      </w:r>
    </w:p>
    <w:p w14:paraId="79DB5BD7">
      <w:pPr>
        <w:spacing w:beforeLines="0" w:afterLines="0" w:line="360" w:lineRule="auto"/>
        <w:ind w:firstLine="420" w:firstLineChars="200"/>
        <w:jc w:val="left"/>
        <w:rPr>
          <w:rFonts w:hint="eastAsia" w:ascii="宋体" w:hAnsi="宋体" w:eastAsia="宋体" w:cs="宋体"/>
          <w:b/>
          <w:bCs/>
          <w:color w:val="000000" w:themeColor="text1"/>
          <w:szCs w:val="21"/>
          <w:highlight w:val="none"/>
          <w:lang w:val="en-US" w:eastAsia="zh-CN"/>
          <w14:textFill>
            <w14:solidFill>
              <w14:schemeClr w14:val="tx1"/>
            </w14:solidFill>
          </w14:textFill>
        </w:rPr>
      </w:pPr>
      <w:r>
        <w:rPr>
          <w:rFonts w:hint="eastAsia" w:ascii="宋体" w:hAnsi="宋体" w:eastAsia="宋体" w:cs="宋体"/>
          <w:b/>
          <w:bCs/>
          <w:color w:val="000000" w:themeColor="text1"/>
          <w:szCs w:val="21"/>
          <w:highlight w:val="none"/>
          <w:lang w:val="en-US" w:eastAsia="zh-CN"/>
          <w14:textFill>
            <w14:solidFill>
              <w14:schemeClr w14:val="tx1"/>
            </w14:solidFill>
          </w14:textFill>
        </w:rPr>
        <w:t>注：响应文件网上递交截止时间后，各供应商须在解密时限内对上传广西政府采购云平台的响应文件进行解密，所有供应商在规定的解密时限内解密完成或解密时限结束后，我中心开启已解密的响应文件。供应商超过解密时限未解密的，系统默认自动放弃，造成响应无效的后果由供应商自行承担（解密响应文件后，30分钟内在线签字确认，超过时间没有在线签字确认的系统将自动视为供应商认可）</w:t>
      </w:r>
      <w:r>
        <w:rPr>
          <w:rFonts w:hint="eastAsia" w:ascii="宋体" w:hAnsi="宋体" w:cs="宋体"/>
          <w:b/>
          <w:bCs/>
          <w:color w:val="000000" w:themeColor="text1"/>
          <w:szCs w:val="21"/>
          <w:highlight w:val="none"/>
          <w:lang w:val="en-US" w:eastAsia="zh-CN"/>
          <w14:textFill>
            <w14:solidFill>
              <w14:schemeClr w14:val="tx1"/>
            </w14:solidFill>
          </w14:textFill>
        </w:rPr>
        <w:t>。</w:t>
      </w:r>
    </w:p>
    <w:p w14:paraId="24CD7AA1">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18.3 除竞争性磋商文件另有规定外，供应商所递交的响应文件不予退还。</w:t>
      </w:r>
    </w:p>
    <w:p w14:paraId="7F059004">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 xml:space="preserve">18.4 </w:t>
      </w:r>
      <w:r>
        <w:rPr>
          <w:rFonts w:hint="eastAsia" w:ascii="宋体" w:hAnsi="宋体" w:eastAsia="宋体" w:cs="宋体"/>
          <w:color w:val="000000" w:themeColor="text1"/>
          <w:szCs w:val="21"/>
          <w:highlight w:val="none"/>
          <w14:textFill>
            <w14:solidFill>
              <w14:schemeClr w14:val="tx1"/>
            </w14:solidFill>
          </w14:textFill>
        </w:rPr>
        <w:t>电子响应文件的相关说明</w:t>
      </w:r>
    </w:p>
    <w:p w14:paraId="54CC1C75">
      <w:pPr>
        <w:spacing w:beforeLines="0" w:afterLines="0"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（1）供应商进行电子投标应安装客户端软件，并按照采购文件和电子交易平台的要求编制并加密</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响应文件。供应商未按规定加密的</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响应文件，电子交易平台将拒收。供应商应当在</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截止时间前完成</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响应文件的传输递交，并可以补充、修改或者撤回</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响应文件。补充或者修改</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响应文件的，应当先行撤回原文件，补充、修改后重新传输递交。</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截止时间前未完成传输的，视为撤回</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响应文件。</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截止时间后递交的</w:t>
      </w:r>
      <w:r>
        <w:rPr>
          <w:rFonts w:hint="eastAsia" w:ascii="宋体" w:hAnsi="宋体" w:eastAsia="宋体" w:cs="宋体"/>
          <w:color w:val="000000" w:themeColor="text1"/>
          <w:szCs w:val="21"/>
          <w:highlight w:val="none"/>
          <w:lang w:eastAsia="zh-CN"/>
          <w14:textFill>
            <w14:solidFill>
              <w14:schemeClr w14:val="tx1"/>
            </w14:solidFill>
          </w14:textFill>
        </w:rPr>
        <w:t>磋商</w:t>
      </w:r>
      <w:r>
        <w:rPr>
          <w:rFonts w:hint="eastAsia" w:ascii="宋体" w:hAnsi="宋体" w:eastAsia="宋体" w:cs="宋体"/>
          <w:color w:val="000000" w:themeColor="text1"/>
          <w:szCs w:val="21"/>
          <w:highlight w:val="none"/>
          <w14:textFill>
            <w14:solidFill>
              <w14:schemeClr w14:val="tx1"/>
            </w14:solidFill>
          </w14:textFill>
        </w:rPr>
        <w:t xml:space="preserve">响应文件，电子交易平台将拒收。 </w:t>
      </w:r>
    </w:p>
    <w:p w14:paraId="63E9CCE2">
      <w:pPr>
        <w:spacing w:beforeLines="0" w:afterLines="0" w:line="360" w:lineRule="auto"/>
        <w:ind w:firstLine="420" w:firstLineChars="200"/>
        <w:jc w:val="lef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（2）如有特殊情况，采购代理机构延长截止时间和开标时间，采购代理机构和供应商的权利和义务将受到新的截止时间和开标时间的约束。</w:t>
      </w:r>
    </w:p>
    <w:p w14:paraId="027BEC9A">
      <w:pPr>
        <w:pStyle w:val="3"/>
        <w:jc w:val="center"/>
        <w:rPr>
          <w:rFonts w:hint="eastAsia" w:ascii="宋体" w:hAnsi="宋体" w:eastAsia="宋体" w:cs="宋体"/>
          <w:b/>
          <w:bCs w:val="0"/>
          <w:color w:val="000000" w:themeColor="text1"/>
          <w:szCs w:val="28"/>
          <w:highlight w:val="none"/>
          <w14:textFill>
            <w14:solidFill>
              <w14:schemeClr w14:val="tx1"/>
            </w14:solidFill>
          </w14:textFill>
        </w:rPr>
      </w:pPr>
      <w:bookmarkStart w:id="173" w:name="_Toc25168"/>
      <w:bookmarkStart w:id="174" w:name="_Toc18044"/>
      <w:bookmarkStart w:id="175" w:name="_Toc2433"/>
      <w:bookmarkStart w:id="176" w:name="_Toc28417"/>
      <w:bookmarkStart w:id="177" w:name="_Toc13269"/>
      <w:r>
        <w:rPr>
          <w:rFonts w:hint="eastAsia" w:ascii="宋体" w:hAnsi="宋体" w:eastAsia="宋体" w:cs="宋体"/>
          <w:b/>
          <w:bCs w:val="0"/>
          <w:color w:val="000000" w:themeColor="text1"/>
          <w:szCs w:val="28"/>
          <w:highlight w:val="none"/>
          <w14:textFill>
            <w14:solidFill>
              <w14:schemeClr w14:val="tx1"/>
            </w14:solidFill>
          </w14:textFill>
        </w:rPr>
        <w:t>四、竞争性磋商（简称磋商）与评审</w:t>
      </w:r>
      <w:bookmarkEnd w:id="173"/>
      <w:bookmarkEnd w:id="174"/>
      <w:bookmarkEnd w:id="175"/>
      <w:bookmarkEnd w:id="176"/>
      <w:bookmarkEnd w:id="177"/>
    </w:p>
    <w:p w14:paraId="0A0878E1">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178" w:name="_Toc336"/>
      <w:bookmarkStart w:id="179" w:name="_Toc631"/>
      <w:bookmarkStart w:id="180" w:name="_Toc16910"/>
      <w:bookmarkStart w:id="181" w:name="_Toc31588"/>
      <w:bookmarkStart w:id="182" w:name="_Toc16714"/>
      <w:r>
        <w:rPr>
          <w:rFonts w:hint="eastAsia" w:ascii="宋体" w:hAnsi="宋体" w:eastAsia="宋体" w:cs="宋体"/>
          <w:color w:val="000000" w:themeColor="text1"/>
          <w:sz w:val="21"/>
          <w:szCs w:val="21"/>
          <w:highlight w:val="none"/>
          <w14:textFill>
            <w14:solidFill>
              <w14:schemeClr w14:val="tx1"/>
            </w14:solidFill>
          </w14:textFill>
        </w:rPr>
        <w:t>19. 磋商小组组成及磋商时间、地点、人员</w:t>
      </w:r>
      <w:bookmarkEnd w:id="178"/>
      <w:bookmarkEnd w:id="179"/>
      <w:bookmarkEnd w:id="180"/>
      <w:bookmarkEnd w:id="181"/>
      <w:bookmarkEnd w:id="182"/>
    </w:p>
    <w:p w14:paraId="117361AF">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19.1 磋商小组组成：</w:t>
      </w:r>
    </w:p>
    <w:p w14:paraId="5C6DA64F">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磋商及评审工作由采购代理机构负责组织，具体磋商、评审工作由依法组建的磋商小组负责，磋商小组由采购人代表和</w:t>
      </w:r>
      <w:r>
        <w:rPr>
          <w:rFonts w:hint="eastAsia" w:ascii="宋体" w:hAnsi="宋体" w:cs="宋体"/>
          <w:color w:val="000000" w:themeColor="text1"/>
          <w:szCs w:val="21"/>
          <w:highlight w:val="none"/>
          <w:lang w:eastAsia="zh-CN"/>
          <w14:textFill>
            <w14:solidFill>
              <w14:schemeClr w14:val="tx1"/>
            </w14:solidFill>
          </w14:textFill>
        </w:rPr>
        <w:t>评审</w:t>
      </w:r>
      <w:r>
        <w:rPr>
          <w:rFonts w:hint="eastAsia" w:ascii="宋体" w:hAnsi="宋体" w:eastAsia="宋体" w:cs="宋体"/>
          <w:color w:val="000000" w:themeColor="text1"/>
          <w:szCs w:val="21"/>
          <w:highlight w:val="none"/>
          <w14:textFill>
            <w14:solidFill>
              <w14:schemeClr w14:val="tx1"/>
            </w14:solidFill>
          </w14:textFill>
        </w:rPr>
        <w:t>专家组成。磋商小组的构成：</w:t>
      </w:r>
      <w:r>
        <w:rPr>
          <w:rFonts w:hint="eastAsia" w:ascii="宋体" w:hAnsi="宋体" w:eastAsia="宋体" w:cs="宋体"/>
          <w:color w:val="000000" w:themeColor="text1"/>
          <w:szCs w:val="21"/>
          <w:highlight w:val="none"/>
          <w:u w:val="single"/>
          <w14:textFill>
            <w14:solidFill>
              <w14:schemeClr w14:val="tx1"/>
            </w14:solidFill>
          </w14:textFill>
        </w:rPr>
        <w:t xml:space="preserve"> 3 </w:t>
      </w:r>
      <w:r>
        <w:rPr>
          <w:rFonts w:hint="eastAsia" w:ascii="宋体" w:hAnsi="宋体" w:eastAsia="宋体" w:cs="宋体"/>
          <w:color w:val="000000" w:themeColor="text1"/>
          <w:szCs w:val="21"/>
          <w:highlight w:val="none"/>
          <w14:textFill>
            <w14:solidFill>
              <w14:schemeClr w14:val="tx1"/>
            </w14:solidFill>
          </w14:textFill>
        </w:rPr>
        <w:t>人，其中采购人代表</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u w:val="single"/>
          <w:lang w:val="en-US" w:eastAsia="zh-CN"/>
          <w14:textFill>
            <w14:solidFill>
              <w14:schemeClr w14:val="tx1"/>
            </w14:solidFill>
          </w14:textFill>
        </w:rPr>
        <w:t xml:space="preserve">1 </w:t>
      </w:r>
      <w:r>
        <w:rPr>
          <w:rFonts w:hint="eastAsia" w:ascii="宋体" w:hAnsi="宋体" w:eastAsia="宋体" w:cs="宋体"/>
          <w:color w:val="000000" w:themeColor="text1"/>
          <w:szCs w:val="21"/>
          <w:highlight w:val="none"/>
          <w14:textFill>
            <w14:solidFill>
              <w14:schemeClr w14:val="tx1"/>
            </w14:solidFill>
          </w14:textFill>
        </w:rPr>
        <w:t>人， 专家</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u w:val="single"/>
          <w:lang w:val="en-US" w:eastAsia="zh-CN"/>
          <w14:textFill>
            <w14:solidFill>
              <w14:schemeClr w14:val="tx1"/>
            </w14:solidFill>
          </w14:textFill>
        </w:rPr>
        <w:t xml:space="preserve">2 </w:t>
      </w:r>
      <w:r>
        <w:rPr>
          <w:rFonts w:hint="eastAsia" w:ascii="宋体" w:hAnsi="宋体" w:eastAsia="宋体" w:cs="宋体"/>
          <w:color w:val="000000" w:themeColor="text1"/>
          <w:szCs w:val="21"/>
          <w:highlight w:val="none"/>
          <w14:textFill>
            <w14:solidFill>
              <w14:schemeClr w14:val="tx1"/>
            </w14:solidFill>
          </w14:textFill>
        </w:rPr>
        <w:t>人。</w:t>
      </w:r>
    </w:p>
    <w:p w14:paraId="53F09CF3">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19.2 磋商时间、地点、人员：</w:t>
      </w:r>
    </w:p>
    <w:p w14:paraId="2F773A9C">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bookmarkStart w:id="183" w:name="_Toc9878"/>
      <w:r>
        <w:rPr>
          <w:rFonts w:hint="eastAsia" w:ascii="宋体" w:hAnsi="宋体" w:eastAsia="宋体" w:cs="宋体"/>
          <w:color w:val="000000" w:themeColor="text1"/>
          <w:szCs w:val="21"/>
          <w:highlight w:val="none"/>
          <w14:textFill>
            <w14:solidFill>
              <w14:schemeClr w14:val="tx1"/>
            </w14:solidFill>
          </w14:textFill>
        </w:rPr>
        <w:t>19.2.1磋商时间：响应文件递交截止时间后。</w:t>
      </w:r>
      <w:bookmarkEnd w:id="183"/>
    </w:p>
    <w:p w14:paraId="47C74AC7">
      <w:pPr>
        <w:spacing w:line="360" w:lineRule="auto"/>
        <w:ind w:firstLine="420" w:firstLineChars="200"/>
        <w:rPr>
          <w:rFonts w:hint="eastAsia" w:ascii="宋体" w:hAnsi="宋体" w:eastAsia="宋体" w:cs="宋体"/>
          <w:color w:val="000000" w:themeColor="text1"/>
          <w:szCs w:val="21"/>
          <w:highlight w:val="none"/>
          <w:lang w:eastAsia="zh-CN"/>
          <w14:textFill>
            <w14:solidFill>
              <w14:schemeClr w14:val="tx1"/>
            </w14:solidFill>
          </w14:textFill>
        </w:rPr>
      </w:pPr>
      <w:bookmarkStart w:id="184" w:name="_Toc29268"/>
      <w:r>
        <w:rPr>
          <w:rFonts w:hint="eastAsia" w:ascii="宋体" w:hAnsi="宋体" w:eastAsia="宋体" w:cs="宋体"/>
          <w:color w:val="000000" w:themeColor="text1"/>
          <w:szCs w:val="21"/>
          <w:highlight w:val="none"/>
          <w:lang w:val="en-US" w:eastAsia="zh-CN"/>
          <w14:textFill>
            <w14:solidFill>
              <w14:schemeClr w14:val="tx1"/>
            </w14:solidFill>
          </w14:textFill>
        </w:rPr>
        <w:t>19.2.2磋商地点</w:t>
      </w:r>
      <w:r>
        <w:rPr>
          <w:rFonts w:hint="eastAsia" w:ascii="宋体" w:hAnsi="宋体" w:eastAsia="宋体" w:cs="宋体"/>
          <w:color w:val="000000" w:themeColor="text1"/>
          <w:szCs w:val="21"/>
          <w:highlight w:val="none"/>
          <w14:textFill>
            <w14:solidFill>
              <w14:schemeClr w14:val="tx1"/>
            </w14:solidFill>
          </w14:textFill>
        </w:rPr>
        <w:t>：</w:t>
      </w:r>
      <w:bookmarkEnd w:id="184"/>
      <w:r>
        <w:rPr>
          <w:rFonts w:hint="eastAsia" w:ascii="宋体" w:hAnsi="宋体" w:eastAsia="宋体" w:cs="宋体"/>
          <w:color w:val="000000" w:themeColor="text1"/>
          <w:szCs w:val="21"/>
          <w:highlight w:val="none"/>
          <w14:textFill>
            <w14:solidFill>
              <w14:schemeClr w14:val="tx1"/>
            </w14:solidFill>
          </w14:textFill>
        </w:rPr>
        <w:t>本项目需要磋商供应商代表在截标当天截标后，按磋商小组要求及时登陆</w:t>
      </w:r>
      <w:r>
        <w:rPr>
          <w:rFonts w:hint="eastAsia" w:ascii="宋体" w:hAnsi="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14:textFill>
            <w14:solidFill>
              <w14:schemeClr w14:val="tx1"/>
            </w14:solidFill>
          </w14:textFill>
        </w:rPr>
        <w:t>等候在线磋商</w:t>
      </w:r>
      <w:r>
        <w:rPr>
          <w:rFonts w:hint="eastAsia" w:ascii="宋体" w:hAnsi="宋体" w:eastAsia="宋体" w:cs="宋体"/>
          <w:color w:val="000000" w:themeColor="text1"/>
          <w:szCs w:val="21"/>
          <w:highlight w:val="none"/>
          <w:lang w:eastAsia="zh-CN"/>
          <w14:textFill>
            <w14:solidFill>
              <w14:schemeClr w14:val="tx1"/>
            </w14:solidFill>
          </w14:textFill>
        </w:rPr>
        <w:t>。</w:t>
      </w:r>
    </w:p>
    <w:p w14:paraId="674AB697">
      <w:pPr>
        <w:spacing w:line="360" w:lineRule="auto"/>
        <w:ind w:firstLine="420" w:firstLineChars="200"/>
        <w:rPr>
          <w:rFonts w:hint="eastAsia" w:ascii="宋体" w:hAnsi="宋体" w:eastAsia="宋体" w:cs="宋体"/>
          <w:b w:val="0"/>
          <w:bCs/>
          <w:color w:val="000000" w:themeColor="text1"/>
          <w:sz w:val="21"/>
          <w:szCs w:val="21"/>
          <w:highlight w:val="none"/>
          <w14:textFill>
            <w14:solidFill>
              <w14:schemeClr w14:val="tx1"/>
            </w14:solidFill>
          </w14:textFill>
        </w:rPr>
      </w:pPr>
      <w:bookmarkStart w:id="185" w:name="_Toc21307"/>
      <w:r>
        <w:rPr>
          <w:rFonts w:hint="eastAsia" w:ascii="宋体" w:hAnsi="宋体" w:eastAsia="宋体" w:cs="宋体"/>
          <w:color w:val="000000" w:themeColor="text1"/>
          <w:szCs w:val="21"/>
          <w:highlight w:val="none"/>
          <w14:textFill>
            <w14:solidFill>
              <w14:schemeClr w14:val="tx1"/>
            </w14:solidFill>
          </w14:textFill>
        </w:rPr>
        <w:t>19</w:t>
      </w:r>
      <w:r>
        <w:rPr>
          <w:rFonts w:hint="eastAsia" w:ascii="宋体" w:hAnsi="宋体" w:eastAsia="宋体" w:cs="宋体"/>
          <w:b w:val="0"/>
          <w:bCs/>
          <w:color w:val="000000" w:themeColor="text1"/>
          <w:sz w:val="21"/>
          <w:szCs w:val="21"/>
          <w:highlight w:val="none"/>
          <w14:textFill>
            <w14:solidFill>
              <w14:schemeClr w14:val="tx1"/>
            </w14:solidFill>
          </w14:textFill>
        </w:rPr>
        <w:t>.2.3磋商参加人员：供应商法定代表人、负责人、自然人或相应的委托代理人持</w:t>
      </w:r>
      <w:r>
        <w:rPr>
          <w:rFonts w:hint="eastAsia" w:ascii="宋体" w:hAnsi="宋体" w:eastAsia="宋体" w:cs="宋体"/>
          <w:b w:val="0"/>
          <w:bCs/>
          <w:color w:val="000000" w:themeColor="text1"/>
          <w:sz w:val="21"/>
          <w:szCs w:val="21"/>
          <w:highlight w:val="none"/>
          <w:u w:val="single"/>
          <w14:textFill>
            <w14:solidFill>
              <w14:schemeClr w14:val="tx1"/>
            </w14:solidFill>
          </w14:textFill>
        </w:rPr>
        <w:t>有效身份证原件</w:t>
      </w:r>
      <w:r>
        <w:rPr>
          <w:rFonts w:hint="eastAsia" w:ascii="宋体" w:hAnsi="宋体" w:eastAsia="宋体" w:cs="宋体"/>
          <w:b w:val="0"/>
          <w:bCs/>
          <w:color w:val="000000" w:themeColor="text1"/>
          <w:sz w:val="21"/>
          <w:szCs w:val="21"/>
          <w:highlight w:val="none"/>
          <w14:textFill>
            <w14:solidFill>
              <w14:schemeClr w14:val="tx1"/>
            </w14:solidFill>
          </w14:textFill>
        </w:rPr>
        <w:t>和供应商</w:t>
      </w:r>
      <w:r>
        <w:rPr>
          <w:rFonts w:hint="eastAsia" w:ascii="宋体" w:hAnsi="宋体" w:cs="宋体"/>
          <w:b w:val="0"/>
          <w:bCs/>
          <w:color w:val="000000" w:themeColor="text1"/>
          <w:sz w:val="21"/>
          <w:szCs w:val="21"/>
          <w:highlight w:val="none"/>
          <w:u w:val="single"/>
          <w:lang w:eastAsia="zh-CN"/>
          <w14:textFill>
            <w14:solidFill>
              <w14:schemeClr w14:val="tx1"/>
            </w14:solidFill>
          </w14:textFill>
        </w:rPr>
        <w:t>广西政府采购云平台</w:t>
      </w:r>
      <w:r>
        <w:rPr>
          <w:rFonts w:hint="eastAsia" w:ascii="宋体" w:hAnsi="宋体" w:eastAsia="宋体" w:cs="宋体"/>
          <w:b w:val="0"/>
          <w:bCs/>
          <w:color w:val="000000" w:themeColor="text1"/>
          <w:sz w:val="21"/>
          <w:szCs w:val="21"/>
          <w:highlight w:val="none"/>
          <w:u w:val="single"/>
          <w14:textFill>
            <w14:solidFill>
              <w14:schemeClr w14:val="tx1"/>
            </w14:solidFill>
          </w14:textFill>
        </w:rPr>
        <w:t>CA数字证书</w:t>
      </w:r>
      <w:r>
        <w:rPr>
          <w:rFonts w:hint="eastAsia" w:ascii="宋体" w:hAnsi="宋体" w:eastAsia="宋体" w:cs="宋体"/>
          <w:b w:val="0"/>
          <w:bCs/>
          <w:color w:val="000000" w:themeColor="text1"/>
          <w:sz w:val="21"/>
          <w:szCs w:val="21"/>
          <w:highlight w:val="none"/>
          <w14:textFill>
            <w14:solidFill>
              <w14:schemeClr w14:val="tx1"/>
            </w14:solidFill>
          </w14:textFill>
        </w:rPr>
        <w:t>参加磋商。</w:t>
      </w:r>
    </w:p>
    <w:bookmarkEnd w:id="185"/>
    <w:p w14:paraId="488F7A48">
      <w:pPr>
        <w:spacing w:line="360" w:lineRule="auto"/>
        <w:ind w:firstLine="420" w:firstLineChars="200"/>
        <w:rPr>
          <w:rFonts w:hint="eastAsia" w:ascii="宋体" w:hAnsi="宋体" w:eastAsia="宋体" w:cs="宋体"/>
          <w:b w:val="0"/>
          <w:bCs/>
          <w:color w:val="000000" w:themeColor="text1"/>
          <w:sz w:val="21"/>
          <w:szCs w:val="21"/>
          <w:highlight w:val="none"/>
          <w14:textFill>
            <w14:solidFill>
              <w14:schemeClr w14:val="tx1"/>
            </w14:solidFill>
          </w14:textFill>
        </w:rPr>
      </w:pPr>
      <w:bookmarkStart w:id="186" w:name="_Toc6288"/>
      <w:r>
        <w:rPr>
          <w:rFonts w:hint="eastAsia" w:ascii="宋体" w:hAnsi="宋体" w:eastAsia="宋体" w:cs="宋体"/>
          <w:b w:val="0"/>
          <w:bCs/>
          <w:color w:val="000000" w:themeColor="text1"/>
          <w:sz w:val="21"/>
          <w:szCs w:val="21"/>
          <w:highlight w:val="none"/>
          <w14:textFill>
            <w14:solidFill>
              <w14:schemeClr w14:val="tx1"/>
            </w14:solidFill>
          </w14:textFill>
        </w:rPr>
        <w:t>19.2.4响应文件递交截止时间后，由磋商小组在评标室内线上开启响应文件。</w:t>
      </w:r>
      <w:bookmarkEnd w:id="186"/>
    </w:p>
    <w:p w14:paraId="02411DE5">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187" w:name="_Toc18640"/>
      <w:bookmarkStart w:id="188" w:name="_Toc29833"/>
      <w:bookmarkStart w:id="189" w:name="_Toc17452"/>
      <w:bookmarkStart w:id="190" w:name="_Toc25258"/>
      <w:bookmarkStart w:id="191" w:name="_Toc17772"/>
      <w:r>
        <w:rPr>
          <w:rFonts w:hint="eastAsia" w:ascii="宋体" w:hAnsi="宋体" w:eastAsia="宋体" w:cs="宋体"/>
          <w:color w:val="000000" w:themeColor="text1"/>
          <w:sz w:val="21"/>
          <w:szCs w:val="21"/>
          <w:highlight w:val="none"/>
          <w14:textFill>
            <w14:solidFill>
              <w14:schemeClr w14:val="tx1"/>
            </w14:solidFill>
          </w14:textFill>
        </w:rPr>
        <w:t>20. 评审原则</w:t>
      </w:r>
      <w:bookmarkEnd w:id="187"/>
      <w:bookmarkEnd w:id="188"/>
      <w:bookmarkEnd w:id="189"/>
      <w:bookmarkEnd w:id="190"/>
      <w:bookmarkEnd w:id="191"/>
    </w:p>
    <w:p w14:paraId="4132D6C8">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20.1 磋商小组必须坚持公平、公正、科学和择优的原则。</w:t>
      </w:r>
    </w:p>
    <w:p w14:paraId="1F18FB03">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20.2 评审办法：综合评分法，具体详见第四章评审办法。</w:t>
      </w:r>
    </w:p>
    <w:p w14:paraId="12781634">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20.3 磋商小组应按磋商文件进行评审，不得擅自更改评审办法。</w:t>
      </w:r>
    </w:p>
    <w:p w14:paraId="62F3DB0D">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20.4 在评审过程中，磋商小组任何人不得对某个供应商发表任何倾向性意见，不得向其他磋商小组成员明示或者暗示自己的评审意见。</w:t>
      </w:r>
    </w:p>
    <w:p w14:paraId="442B14A9">
      <w:pPr>
        <w:spacing w:line="360" w:lineRule="auto"/>
        <w:ind w:firstLine="42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20.5 磋商小组成员对需要共同认定的事项存在争议的，按照少数服从多数的原则作出结论。持不同意见的磋商小组成员应当在评审报告上签署不同意见并说明理由，否则视为同意。</w:t>
      </w:r>
    </w:p>
    <w:p w14:paraId="2A591E79">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20.6 响应文件最后报价出现前后不一致的，除竞争性磋商文件另有规定外，按照下列规定修正：</w:t>
      </w:r>
    </w:p>
    <w:p w14:paraId="0DD4BE02">
      <w:pPr>
        <w:pStyle w:val="34"/>
        <w:tabs>
          <w:tab w:val="left" w:pos="1099"/>
        </w:tabs>
        <w:spacing w:before="130"/>
        <w:ind w:left="420" w:leftChars="200" w:firstLine="0" w:firstLineChars="0"/>
        <w:jc w:val="lef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(1) </w:t>
      </w:r>
      <w:r>
        <w:rPr>
          <w:rFonts w:hint="eastAsia" w:ascii="宋体" w:hAnsi="宋体" w:eastAsia="宋体" w:cs="宋体"/>
          <w:color w:val="000000" w:themeColor="text1"/>
          <w:highlight w:val="none"/>
          <w14:textFill>
            <w14:solidFill>
              <w14:schemeClr w14:val="tx1"/>
            </w14:solidFill>
          </w14:textFill>
        </w:rPr>
        <w:t>响应文件中磋商报价表内容与响应文件中相应内容不一致的，以最后磋商报价表为准；</w:t>
      </w:r>
    </w:p>
    <w:p w14:paraId="2E8684CD">
      <w:pPr>
        <w:pStyle w:val="34"/>
        <w:tabs>
          <w:tab w:val="left" w:pos="1099"/>
        </w:tabs>
        <w:spacing w:before="130"/>
        <w:ind w:left="420" w:leftChars="200" w:firstLine="0" w:firstLineChars="0"/>
        <w:jc w:val="lef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r>
        <w:rPr>
          <w:rFonts w:hint="eastAsia" w:ascii="宋体" w:hAnsi="宋体" w:eastAsia="宋体" w:cs="宋体"/>
          <w:color w:val="000000" w:themeColor="text1"/>
          <w:highlight w:val="none"/>
          <w14:textFill>
            <w14:solidFill>
              <w14:schemeClr w14:val="tx1"/>
            </w14:solidFill>
          </w14:textFill>
        </w:rPr>
        <w:t xml:space="preserve"> 大写金额和小写金额不一致的，以大写金额为准；</w:t>
      </w:r>
    </w:p>
    <w:p w14:paraId="37D3E76F">
      <w:pPr>
        <w:pStyle w:val="34"/>
        <w:tabs>
          <w:tab w:val="left" w:pos="1099"/>
        </w:tabs>
        <w:spacing w:before="130"/>
        <w:ind w:left="420" w:leftChars="200" w:firstLine="0" w:firstLineChars="0"/>
        <w:jc w:val="lef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r>
        <w:rPr>
          <w:rFonts w:hint="eastAsia" w:ascii="宋体" w:hAnsi="宋体" w:eastAsia="宋体" w:cs="宋体"/>
          <w:color w:val="000000" w:themeColor="text1"/>
          <w:highlight w:val="none"/>
          <w14:textFill>
            <w14:solidFill>
              <w14:schemeClr w14:val="tx1"/>
            </w14:solidFill>
          </w14:textFill>
        </w:rPr>
        <w:t xml:space="preserve"> 单价金额小数点或者百分比有明显错位的，以报价表的总价为准，并修改单价；</w:t>
      </w:r>
    </w:p>
    <w:p w14:paraId="7E58911D">
      <w:pPr>
        <w:pStyle w:val="34"/>
        <w:tabs>
          <w:tab w:val="left" w:pos="1099"/>
        </w:tabs>
        <w:spacing w:before="130"/>
        <w:ind w:left="420" w:leftChars="200" w:firstLine="0" w:firstLineChars="0"/>
        <w:jc w:val="lef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(4) </w:t>
      </w:r>
      <w:r>
        <w:rPr>
          <w:rFonts w:hint="eastAsia" w:ascii="宋体" w:hAnsi="宋体" w:eastAsia="宋体" w:cs="宋体"/>
          <w:color w:val="000000" w:themeColor="text1"/>
          <w:highlight w:val="none"/>
          <w14:textFill>
            <w14:solidFill>
              <w14:schemeClr w14:val="tx1"/>
            </w14:solidFill>
          </w14:textFill>
        </w:rPr>
        <w:t>总价金额与按单价汇总金额不一致的，以单价金额计算结果为准。</w:t>
      </w:r>
    </w:p>
    <w:p w14:paraId="13F31398">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同时出现两种以上不一致的，按照前款规定的顺序修正。修正后的报价（不得超出响应文件的范围或者改变响应文件的实质性内容）经磋商供应商确认后产生约束力，磋商供应商不确认的，作无效响应处理。</w:t>
      </w:r>
    </w:p>
    <w:p w14:paraId="2C117297">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192" w:name="_Toc21555"/>
      <w:bookmarkStart w:id="193" w:name="_Toc27193"/>
      <w:bookmarkStart w:id="194" w:name="_Toc21630"/>
      <w:bookmarkStart w:id="195" w:name="_Toc1312"/>
      <w:bookmarkStart w:id="196" w:name="_Toc12941"/>
      <w:r>
        <w:rPr>
          <w:rFonts w:hint="eastAsia" w:ascii="宋体" w:hAnsi="宋体" w:eastAsia="宋体" w:cs="宋体"/>
          <w:color w:val="000000" w:themeColor="text1"/>
          <w:sz w:val="21"/>
          <w:szCs w:val="21"/>
          <w:highlight w:val="none"/>
          <w14:textFill>
            <w14:solidFill>
              <w14:schemeClr w14:val="tx1"/>
            </w14:solidFill>
          </w14:textFill>
        </w:rPr>
        <w:t>21. 评审程序及磋商要求</w:t>
      </w:r>
      <w:bookmarkEnd w:id="192"/>
      <w:bookmarkEnd w:id="193"/>
      <w:bookmarkEnd w:id="194"/>
      <w:bookmarkEnd w:id="195"/>
      <w:bookmarkEnd w:id="196"/>
    </w:p>
    <w:p w14:paraId="0FFC2E90">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21.1磋商小组成员的通讯工具或相关电子设备交由桂林市公共资源交易中心统一保管后到达评标室，采购 </w:t>
      </w:r>
    </w:p>
    <w:p w14:paraId="3FCC6290">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代理机构核实磋商小组成员身份，告知回避要求，宣布评审工作纪律和程序，推选磋商小组组长。</w:t>
      </w:r>
    </w:p>
    <w:p w14:paraId="32506D7A">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21.2磋商小组应当对发布公告的竞争性磋商文件（简称磋商文件）进行确认，审查供应商的响应文件并作出评价；要求供应商解释或者澄清其响应文件；编写评审报告；告知采购人、采购代理机构在评审过程中发现的供应商的违法违规行为。</w:t>
      </w:r>
    </w:p>
    <w:p w14:paraId="449AEECC">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21.3 磋商小组依据竞争性磋商文件的规定，首先对响应文件进行资格性审查，以确定供应商是否具备本项 目供应商资格；再对通过资格性审查的供应商响应文件的有效性、完整性和对磋商文件的响应程度进行符合性 审查，以确定是否对磋商文件的实质性要求做出响应。 </w:t>
      </w:r>
    </w:p>
    <w:p w14:paraId="419D7E90">
      <w:pPr>
        <w:spacing w:line="360" w:lineRule="auto"/>
        <w:ind w:firstLine="420" w:firstLineChars="20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21.4 磋商小组在对供应商进行资格性审查时，将对供应商企业股东及出资等信息进行查询。根据 《 中华人民共和国政府采购法实施条例 》 第十八条第一款规定，审查中如发现供应商存在单位负责人为同一人或者存在直接控股、管理关系的不同供应商参加同一合同项下的政府采购活动的，按响应文件无效处理 。</w:t>
      </w:r>
    </w:p>
    <w:p w14:paraId="0459EB25">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21.4.1 查询渠道：《国家企业信用信息公示系统》（网址：www.gsxt.gov.cn/index.html）</w:t>
      </w:r>
    </w:p>
    <w:p w14:paraId="216C2FB4">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21.4.2 审查流程：</w:t>
      </w:r>
    </w:p>
    <w:p w14:paraId="0DA21A9B">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（1）进入《国家企业信用信息公示系统》（网址：www.gsxt.gov.cn/index.html），输入企业名称，进入企业信息主页面；</w:t>
      </w:r>
    </w:p>
    <w:p w14:paraId="0DA4A718">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（2）查看主页“股东及出资信息”栏，或年报中的“股东及出资信息”栏信息；</w:t>
      </w:r>
    </w:p>
    <w:p w14:paraId="4B8C35FF">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（3）将各供应商的股东及出资信息进行比对，得出审查结论；</w:t>
      </w:r>
    </w:p>
    <w:p w14:paraId="6078853C">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（4）将相关资料作为评审资料打印存档。</w:t>
      </w:r>
    </w:p>
    <w:p w14:paraId="07544246">
      <w:pPr>
        <w:spacing w:line="360" w:lineRule="auto"/>
        <w:ind w:firstLine="420" w:firstLineChars="20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21.5 磋商小组如发现供应商提供的证明文件不齐全或不符合规定格式的，应一次性告知供应商，供应</w:t>
      </w:r>
    </w:p>
    <w:p w14:paraId="6CCD2DFA">
      <w:pPr>
        <w:spacing w:line="360" w:lineRule="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商应在规定的时间内</w:t>
      </w:r>
      <w:r>
        <w:rPr>
          <w:rFonts w:hint="eastAsia" w:ascii="宋体" w:hAnsi="宋体" w:eastAsia="宋体" w:cs="宋体"/>
          <w:b/>
          <w:bCs/>
          <w:color w:val="000000" w:themeColor="text1"/>
          <w:szCs w:val="21"/>
          <w:highlight w:val="none"/>
          <w:lang w:eastAsia="zh-CN"/>
          <w14:textFill>
            <w14:solidFill>
              <w14:schemeClr w14:val="tx1"/>
            </w14:solidFill>
          </w14:textFill>
        </w:rPr>
        <w:t>线上</w:t>
      </w:r>
      <w:r>
        <w:rPr>
          <w:rFonts w:hint="eastAsia" w:ascii="宋体" w:hAnsi="宋体" w:eastAsia="宋体" w:cs="宋体"/>
          <w:b/>
          <w:bCs/>
          <w:color w:val="000000" w:themeColor="text1"/>
          <w:szCs w:val="21"/>
          <w:highlight w:val="none"/>
          <w14:textFill>
            <w14:solidFill>
              <w14:schemeClr w14:val="tx1"/>
            </w14:solidFill>
          </w14:textFill>
        </w:rPr>
        <w:t>补正或更正。</w:t>
      </w:r>
    </w:p>
    <w:p w14:paraId="46ED99D6">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21.6 磋商小组在对响应文件的有效性、完整性和响应程度进行审查时，可以要求供应商对响应文件中含义 </w:t>
      </w:r>
    </w:p>
    <w:p w14:paraId="57AA9EED">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不明确、同类问题表述不一致或者有明显文字和计算错误的内容等作出必要的澄清、说明或者更正。供应商的 </w:t>
      </w:r>
    </w:p>
    <w:p w14:paraId="5614E86A">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澄清、说明或者更正不得超出响应文件的范围或者改变响应文件的实质性内容。澄清、说明或者更正应由其法 </w:t>
      </w:r>
    </w:p>
    <w:p w14:paraId="31A9FCFC">
      <w:pPr>
        <w:pStyle w:val="8"/>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定代表人或相应的授权委托代表签字</w:t>
      </w:r>
      <w:r>
        <w:rPr>
          <w:rFonts w:hint="eastAsia" w:ascii="宋体" w:hAnsi="宋体" w:eastAsia="宋体" w:cs="宋体"/>
          <w:color w:val="000000" w:themeColor="text1"/>
          <w:szCs w:val="21"/>
          <w:highlight w:val="none"/>
          <w:lang w:eastAsia="zh-CN"/>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个人CA签章)</w:t>
      </w:r>
      <w:r>
        <w:rPr>
          <w:rFonts w:hint="eastAsia" w:ascii="宋体" w:hAnsi="宋体" w:eastAsia="宋体" w:cs="宋体"/>
          <w:color w:val="000000" w:themeColor="text1"/>
          <w:szCs w:val="21"/>
          <w:highlight w:val="none"/>
          <w14:textFill>
            <w14:solidFill>
              <w14:schemeClr w14:val="tx1"/>
            </w14:solidFill>
          </w14:textFill>
        </w:rPr>
        <w:t>或者加盖供应商公章</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14:textFill>
            <w14:solidFill>
              <w14:schemeClr w14:val="tx1"/>
            </w14:solidFill>
          </w14:textFill>
        </w:rPr>
        <w:t>。</w:t>
      </w:r>
    </w:p>
    <w:p w14:paraId="4C838941">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根据磋商文件规定的程序、评定成交的标准等事项与实质性响应竞争性磋商文件要求的供应商进行磋商。 </w:t>
      </w:r>
    </w:p>
    <w:p w14:paraId="043365F3">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未实质性响应磋商文件的响应文件按无效处理，磋商小组应当告知有关供应商。 </w:t>
      </w:r>
    </w:p>
    <w:p w14:paraId="5590B1EB">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磋商小组所有成员应当按已确定的磋商顺序集中与单一供应商分别进行磋商，并给予所有实质性响应竞争 </w:t>
      </w:r>
    </w:p>
    <w:p w14:paraId="4A1612AB">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性磋商文件要求的供应商平等的磋商机会。 </w:t>
      </w:r>
    </w:p>
    <w:p w14:paraId="702B7D3D">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磋商中，磋商小组不得透露与磋商有关的其他供应商的技术资料、价格和其他信息。 </w:t>
      </w:r>
    </w:p>
    <w:p w14:paraId="1B4EEDB1">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磋商小组对磋商过程和重要磋商内容进行记录，磋商双方在记录上签字确认。 </w:t>
      </w:r>
    </w:p>
    <w:p w14:paraId="2650C1D9">
      <w:pPr>
        <w:spacing w:line="360" w:lineRule="auto"/>
        <w:ind w:firstLine="42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21.7当磋商小组一致确定磋商供应商的竞争性磋商响应文件能够详细列明采购标的的技术、服务要求且符合竞争性磋商文件要求，无需再磋商的，磋商小组按竞争性磋商文件设定的21.11、21.16程序和综合评分法确定成交候选人。第一轮磋商后竞争性磋商文件有实质性变动或仍需磋商的，磋商小组对竞争性磋商文件变动或提出磋商意见后进行第二轮磋商。</w:t>
      </w:r>
    </w:p>
    <w:p w14:paraId="295AF77C">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21.8 在磋商过程中，磋商小组可以根据磋商文件和磋商情况实质性变动项目需求中的技术、服务要求以及 </w:t>
      </w:r>
    </w:p>
    <w:p w14:paraId="567D5BB6">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合同草案条款，但不得变动磋商文件中的其他内容。实质性变动的内容，须经采购人代表确认。 </w:t>
      </w:r>
    </w:p>
    <w:p w14:paraId="06526CBF">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对磋商文件作出的实质性变动是磋商文件的有效组成部分，磋商小组应当及时</w:t>
      </w:r>
      <w:r>
        <w:rPr>
          <w:rFonts w:hint="eastAsia" w:ascii="宋体" w:hAnsi="宋体" w:eastAsia="宋体" w:cs="宋体"/>
          <w:color w:val="000000" w:themeColor="text1"/>
          <w:szCs w:val="21"/>
          <w:highlight w:val="none"/>
          <w:lang w:eastAsia="zh-CN"/>
          <w14:textFill>
            <w14:solidFill>
              <w14:schemeClr w14:val="tx1"/>
            </w14:solidFill>
          </w14:textFill>
        </w:rPr>
        <w:t>通过</w:t>
      </w:r>
      <w:r>
        <w:rPr>
          <w:rFonts w:hint="eastAsia" w:ascii="宋体" w:hAnsi="宋体" w:cs="宋体"/>
          <w:color w:val="000000" w:themeColor="text1"/>
          <w:szCs w:val="21"/>
          <w:highlight w:val="none"/>
          <w:lang w:eastAsia="zh-CN"/>
          <w14:textFill>
            <w14:solidFill>
              <w14:schemeClr w14:val="tx1"/>
            </w14:solidFill>
          </w14:textFill>
        </w:rPr>
        <w:t>广西政府采购云平台</w:t>
      </w:r>
      <w:r>
        <w:rPr>
          <w:rFonts w:hint="eastAsia" w:ascii="宋体" w:hAnsi="宋体" w:eastAsia="宋体" w:cs="宋体"/>
          <w:color w:val="000000" w:themeColor="text1"/>
          <w:szCs w:val="21"/>
          <w:highlight w:val="none"/>
          <w:lang w:eastAsia="zh-CN"/>
          <w14:textFill>
            <w14:solidFill>
              <w14:schemeClr w14:val="tx1"/>
            </w14:solidFill>
          </w14:textFill>
        </w:rPr>
        <w:t>同时</w:t>
      </w:r>
      <w:r>
        <w:rPr>
          <w:rFonts w:hint="eastAsia" w:ascii="宋体" w:hAnsi="宋体" w:eastAsia="宋体" w:cs="宋体"/>
          <w:color w:val="000000" w:themeColor="text1"/>
          <w:szCs w:val="21"/>
          <w:highlight w:val="none"/>
          <w14:textFill>
            <w14:solidFill>
              <w14:schemeClr w14:val="tx1"/>
            </w14:solidFill>
          </w14:textFill>
        </w:rPr>
        <w:t xml:space="preserve">通知所有参加磋商的供应商。 </w:t>
      </w:r>
    </w:p>
    <w:p w14:paraId="536CDCC3">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供应商应当按照磋商文件的变动情况和磋商小组的要求重新提交响应文件，并由其法定代表人、负责人、</w:t>
      </w:r>
      <w:r>
        <w:rPr>
          <w:rFonts w:hint="eastAsia" w:ascii="宋体" w:hAnsi="宋体" w:eastAsia="宋体" w:cs="宋体"/>
          <w:color w:val="000000" w:themeColor="text1"/>
          <w:szCs w:val="21"/>
          <w:highlight w:val="none"/>
          <w:lang w:eastAsia="zh-CN"/>
          <w14:textFill>
            <w14:solidFill>
              <w14:schemeClr w14:val="tx1"/>
            </w14:solidFill>
          </w14:textFill>
        </w:rPr>
        <w:t>自然人或相应的授权委托代表签字（个人</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lang w:eastAsia="zh-CN"/>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或者加盖供应商公章</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14:textFill>
            <w14:solidFill>
              <w14:schemeClr w14:val="tx1"/>
            </w14:solidFill>
          </w14:textFill>
        </w:rPr>
        <w:t xml:space="preserve">。逾时不交的，视同放弃磋商。 </w:t>
      </w:r>
    </w:p>
    <w:p w14:paraId="769CA552">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21.9 第二轮磋商</w:t>
      </w:r>
    </w:p>
    <w:p w14:paraId="2AEFBE94">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磋商小组集中就重新提交的响应文件或磋商小组提出的磋商意见与单一响应供应商分别进行磋商。磋商小组对磋商过程和重要磋商内容进行记录，磋商双方在记录上签字确认</w:t>
      </w:r>
      <w:r>
        <w:rPr>
          <w:rFonts w:hint="eastAsia" w:ascii="宋体" w:hAnsi="宋体" w:eastAsia="宋体" w:cs="宋体"/>
          <w:color w:val="000000" w:themeColor="text1"/>
          <w:szCs w:val="21"/>
          <w:highlight w:val="none"/>
          <w:lang w:eastAsia="zh-CN"/>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CA签章确认</w:t>
      </w:r>
      <w:r>
        <w:rPr>
          <w:rFonts w:hint="eastAsia" w:ascii="宋体" w:hAnsi="宋体" w:eastAsia="宋体" w:cs="宋体"/>
          <w:color w:val="000000" w:themeColor="text1"/>
          <w:szCs w:val="21"/>
          <w:highlight w:val="none"/>
          <w:lang w:eastAsia="zh-CN"/>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w:t>
      </w:r>
    </w:p>
    <w:p w14:paraId="09D90C6F">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磋商后，供应商根据磋商小组统一整理的磋商记录要求做出书面承诺，并由其法定代表人或授权代表签字或者加盖公章</w:t>
      </w:r>
      <w:r>
        <w:rPr>
          <w:rFonts w:hint="eastAsia" w:ascii="宋体" w:hAnsi="宋体" w:eastAsia="宋体" w:cs="宋体"/>
          <w:color w:val="000000" w:themeColor="text1"/>
          <w:szCs w:val="21"/>
          <w:highlight w:val="none"/>
          <w:lang w:eastAsia="zh-CN"/>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lang w:eastAsia="zh-CN"/>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后按时</w:t>
      </w:r>
      <w:r>
        <w:rPr>
          <w:rFonts w:hint="eastAsia" w:ascii="宋体" w:hAnsi="宋体" w:eastAsia="宋体" w:cs="宋体"/>
          <w:color w:val="000000" w:themeColor="text1"/>
          <w:szCs w:val="21"/>
          <w:highlight w:val="none"/>
          <w:lang w:eastAsia="zh-CN"/>
          <w14:textFill>
            <w14:solidFill>
              <w14:schemeClr w14:val="tx1"/>
            </w14:solidFill>
          </w14:textFill>
        </w:rPr>
        <w:t>线上</w:t>
      </w:r>
      <w:r>
        <w:rPr>
          <w:rFonts w:hint="eastAsia" w:ascii="宋体" w:hAnsi="宋体" w:eastAsia="宋体" w:cs="宋体"/>
          <w:color w:val="000000" w:themeColor="text1"/>
          <w:szCs w:val="21"/>
          <w:highlight w:val="none"/>
          <w:lang w:val="en-US" w:eastAsia="zh-CN"/>
          <w14:textFill>
            <w14:solidFill>
              <w14:schemeClr w14:val="tx1"/>
            </w14:solidFill>
          </w14:textFill>
        </w:rPr>
        <w:t>提交</w:t>
      </w:r>
      <w:r>
        <w:rPr>
          <w:rFonts w:hint="eastAsia" w:ascii="宋体" w:hAnsi="宋体" w:eastAsia="宋体" w:cs="宋体"/>
          <w:color w:val="000000" w:themeColor="text1"/>
          <w:szCs w:val="21"/>
          <w:highlight w:val="none"/>
          <w14:textFill>
            <w14:solidFill>
              <w14:schemeClr w14:val="tx1"/>
            </w14:solidFill>
          </w14:textFill>
        </w:rPr>
        <w:t>。</w:t>
      </w:r>
    </w:p>
    <w:p w14:paraId="1529DD26">
      <w:pPr>
        <w:spacing w:line="360" w:lineRule="auto"/>
        <w:ind w:firstLine="42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当磋商小组一致确定供应商的竞争性磋商响应文件符合竞争性磋商文件要求，无需再磋商的，磋商小组按竞争性磋商文件设定的21.11、21.16程序和评审方法确定成交候选人。第二轮磋商后竞争性磋商文件仍有实质性变动的或仍需磋商的，磋商小组对竞争性磋商文件变动或提出磋商意见后进行第三轮磋商。以此类推。</w:t>
      </w:r>
    </w:p>
    <w:p w14:paraId="64204158">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21.10 在采购过程中符合竞争要求的供应商或者报价未超过采购预算的供应商不足 3 家的，采购人或者采购代理机构应当终止竞争性磋商采购活动。 </w:t>
      </w:r>
    </w:p>
    <w:p w14:paraId="42664305">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21.11 最后报价 </w:t>
      </w:r>
    </w:p>
    <w:p w14:paraId="5419879E">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21.11.1 磋商文件能够详细列明采购标的的技术、服务要求的，磋商结束后，磋商小组应当要求所有继续参加磋商的供应商在规定时间内</w:t>
      </w:r>
      <w:r>
        <w:rPr>
          <w:rFonts w:hint="eastAsia" w:ascii="宋体" w:hAnsi="宋体" w:eastAsia="宋体" w:cs="宋体"/>
          <w:color w:val="000000" w:themeColor="text1"/>
          <w:szCs w:val="21"/>
          <w:highlight w:val="none"/>
          <w:lang w:eastAsia="zh-CN"/>
          <w14:textFill>
            <w14:solidFill>
              <w14:schemeClr w14:val="tx1"/>
            </w14:solidFill>
          </w14:textFill>
        </w:rPr>
        <w:t>线上</w:t>
      </w:r>
      <w:r>
        <w:rPr>
          <w:rFonts w:hint="eastAsia" w:ascii="宋体" w:hAnsi="宋体" w:eastAsia="宋体" w:cs="宋体"/>
          <w:color w:val="000000" w:themeColor="text1"/>
          <w:szCs w:val="21"/>
          <w:highlight w:val="none"/>
          <w14:textFill>
            <w14:solidFill>
              <w14:schemeClr w14:val="tx1"/>
            </w14:solidFill>
          </w14:textFill>
        </w:rPr>
        <w:t xml:space="preserve">提交最后报价，提交最后报价的供应商不得少于 3 家。 </w:t>
      </w:r>
    </w:p>
    <w:p w14:paraId="707288C4">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21.11.2 磋商文件不能详细列明采购标的的技术、服务要求的，需由磋商供应商提供最终设计方案或解决方案的，磋商结束后，磋商小组应当按照少数服从多数的原则投票推荐 3 家以上（含 3 家）供应商的设计方案或者解决方案，并要求其在规定时间内</w:t>
      </w:r>
      <w:r>
        <w:rPr>
          <w:rFonts w:hint="eastAsia" w:ascii="宋体" w:hAnsi="宋体" w:eastAsia="宋体" w:cs="宋体"/>
          <w:color w:val="000000" w:themeColor="text1"/>
          <w:szCs w:val="21"/>
          <w:highlight w:val="none"/>
          <w:lang w:eastAsia="zh-CN"/>
          <w14:textFill>
            <w14:solidFill>
              <w14:schemeClr w14:val="tx1"/>
            </w14:solidFill>
          </w14:textFill>
        </w:rPr>
        <w:t>线上</w:t>
      </w:r>
      <w:r>
        <w:rPr>
          <w:rFonts w:hint="eastAsia" w:ascii="宋体" w:hAnsi="宋体" w:eastAsia="宋体" w:cs="宋体"/>
          <w:color w:val="000000" w:themeColor="text1"/>
          <w:szCs w:val="21"/>
          <w:highlight w:val="none"/>
          <w14:textFill>
            <w14:solidFill>
              <w14:schemeClr w14:val="tx1"/>
            </w14:solidFill>
          </w14:textFill>
        </w:rPr>
        <w:t xml:space="preserve">提交最后报价。 </w:t>
      </w:r>
    </w:p>
    <w:p w14:paraId="0D7A4555">
      <w:pPr>
        <w:spacing w:line="360" w:lineRule="auto"/>
        <w:ind w:firstLine="42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21.11.3 根据《财政部关于政府采购竞争性磋商采购方式管理暂行办法有关问题的补充通知》</w:t>
      </w:r>
      <w:r>
        <w:rPr>
          <w:rFonts w:hint="eastAsia" w:ascii="宋体" w:hAnsi="宋体" w:eastAsia="宋体" w:cs="宋体"/>
          <w:color w:val="000000" w:themeColor="text1"/>
          <w:szCs w:val="21"/>
          <w:highlight w:val="none"/>
          <w:lang w:val="en-US"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财库</w:t>
      </w:r>
      <w:r>
        <w:rPr>
          <w:rFonts w:hint="eastAsia" w:ascii="宋体" w:hAnsi="宋体" w:eastAsia="宋体" w:cs="宋体"/>
          <w:color w:val="000000" w:themeColor="text1"/>
          <w:szCs w:val="21"/>
          <w:highlight w:val="none"/>
          <w:lang w:eastAsia="zh-CN"/>
          <w14:textFill>
            <w14:solidFill>
              <w14:schemeClr w14:val="tx1"/>
            </w14:solidFill>
          </w14:textFill>
        </w:rPr>
        <w:t>〔2015〕124号</w:t>
      </w:r>
      <w:r>
        <w:rPr>
          <w:rFonts w:hint="eastAsia" w:ascii="宋体" w:hAnsi="宋体" w:eastAsia="宋体" w:cs="宋体"/>
          <w:color w:val="000000" w:themeColor="text1"/>
          <w:szCs w:val="21"/>
          <w:highlight w:val="none"/>
          <w:lang w:val="en-US" w:eastAsia="zh-CN"/>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的规定，如采购项目为政府购买服务项目（含政府和社会资本合作项目），在采购过程中符合要求的供应商（社会资本）只有 2 家的，竞争性磋商采购活动可以继续进行，并要求其在规定时间内</w:t>
      </w:r>
      <w:r>
        <w:rPr>
          <w:rFonts w:hint="eastAsia" w:ascii="宋体" w:hAnsi="宋体" w:eastAsia="宋体" w:cs="宋体"/>
          <w:color w:val="000000" w:themeColor="text1"/>
          <w:szCs w:val="21"/>
          <w:highlight w:val="none"/>
          <w:lang w:eastAsia="zh-CN"/>
          <w14:textFill>
            <w14:solidFill>
              <w14:schemeClr w14:val="tx1"/>
            </w14:solidFill>
          </w14:textFill>
        </w:rPr>
        <w:t>线上</w:t>
      </w:r>
      <w:r>
        <w:rPr>
          <w:rFonts w:hint="eastAsia" w:ascii="宋体" w:hAnsi="宋体" w:eastAsia="宋体" w:cs="宋体"/>
          <w:color w:val="000000" w:themeColor="text1"/>
          <w:szCs w:val="21"/>
          <w:highlight w:val="none"/>
          <w14:textFill>
            <w14:solidFill>
              <w14:schemeClr w14:val="tx1"/>
            </w14:solidFill>
          </w14:textFill>
        </w:rPr>
        <w:t xml:space="preserve">提交最后报价；采购过程中符合要求的供应商（社会资本）只有 1 家的，采购人或者采购代理机构应当终止竞争性磋商采购活动，发布项目终止公告并说明原因，重新开展采购活动。 </w:t>
      </w:r>
    </w:p>
    <w:p w14:paraId="15B28040">
      <w:pPr>
        <w:spacing w:line="360" w:lineRule="auto"/>
        <w:ind w:firstLine="420" w:firstLineChars="20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21.11.4 根据《政府采购竞争性磋商采购方式管理暂行办法》</w:t>
      </w:r>
      <w:r>
        <w:rPr>
          <w:rFonts w:hint="eastAsia" w:ascii="宋体" w:hAnsi="宋体" w:eastAsia="宋体" w:cs="宋体"/>
          <w:color w:val="000000" w:themeColor="text1"/>
          <w:szCs w:val="21"/>
          <w:highlight w:val="none"/>
          <w:lang w:val="en-US" w:eastAsia="zh-CN"/>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财库〔2014〕214 号</w:t>
      </w:r>
      <w:r>
        <w:rPr>
          <w:rFonts w:hint="eastAsia" w:ascii="宋体" w:hAnsi="宋体" w:eastAsia="宋体" w:cs="宋体"/>
          <w:color w:val="000000" w:themeColor="text1"/>
          <w:szCs w:val="21"/>
          <w:highlight w:val="none"/>
          <w:lang w:val="en-US" w:eastAsia="zh-CN"/>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的规定：</w:t>
      </w:r>
      <w:r>
        <w:rPr>
          <w:rFonts w:hint="eastAsia" w:ascii="宋体" w:hAnsi="宋体" w:eastAsia="宋体" w:cs="宋体"/>
          <w:b/>
          <w:bCs/>
          <w:color w:val="000000" w:themeColor="text1"/>
          <w:szCs w:val="21"/>
          <w:highlight w:val="none"/>
          <w14:textFill>
            <w14:solidFill>
              <w14:schemeClr w14:val="tx1"/>
            </w14:solidFill>
          </w14:textFill>
        </w:rPr>
        <w:t xml:space="preserve">最后报价是供应商响应文件的有效组成部分。 </w:t>
      </w:r>
      <w:r>
        <w:rPr>
          <w:rFonts w:hint="eastAsia" w:ascii="宋体" w:hAnsi="宋体" w:eastAsia="宋体" w:cs="宋体"/>
          <w:color w:val="000000" w:themeColor="text1"/>
          <w:szCs w:val="21"/>
          <w:highlight w:val="none"/>
          <w14:textFill>
            <w14:solidFill>
              <w14:schemeClr w14:val="tx1"/>
            </w14:solidFill>
          </w14:textFill>
        </w:rPr>
        <w:t>符合本办法(财库〔2014〕214号文)第三条第四项情形的，提交最后报价的供应商可以为2家。</w:t>
      </w:r>
      <w:r>
        <w:rPr>
          <w:rFonts w:hint="eastAsia" w:ascii="宋体" w:hAnsi="宋体" w:eastAsia="宋体" w:cs="宋体"/>
          <w:b/>
          <w:bCs/>
          <w:color w:val="000000" w:themeColor="text1"/>
          <w:szCs w:val="21"/>
          <w:highlight w:val="none"/>
          <w14:textFill>
            <w14:solidFill>
              <w14:schemeClr w14:val="tx1"/>
            </w14:solidFill>
          </w14:textFill>
        </w:rPr>
        <w:t>（财库〔2014〕214号文第三条第四项：市场竞争不充分的科研项目，以及需要扶持的科技成果转化项目。）</w:t>
      </w:r>
    </w:p>
    <w:p w14:paraId="7BF5026B">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21.12 已提交响应文件的供应商，在提交最后报价之前，可以根据磋商情况退出磋商。 </w:t>
      </w:r>
    </w:p>
    <w:p w14:paraId="61F728E8">
      <w:pPr>
        <w:spacing w:line="360" w:lineRule="auto"/>
        <w:ind w:firstLine="420" w:firstLineChars="200"/>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未退出</w:t>
      </w:r>
      <w:r>
        <w:rPr>
          <w:rFonts w:hint="eastAsia" w:ascii="宋体" w:hAnsi="宋体" w:cs="宋体"/>
          <w:color w:val="000000" w:themeColor="text1"/>
          <w:szCs w:val="21"/>
          <w:highlight w:val="none"/>
          <w:lang w:eastAsia="zh-CN"/>
          <w14:textFill>
            <w14:solidFill>
              <w14:schemeClr w14:val="tx1"/>
            </w14:solidFill>
          </w14:textFill>
        </w:rPr>
        <w:t>磋商</w:t>
      </w:r>
      <w:r>
        <w:rPr>
          <w:rFonts w:hint="eastAsia" w:ascii="宋体" w:hAnsi="宋体" w:cs="宋体"/>
          <w:color w:val="000000" w:themeColor="text1"/>
          <w:szCs w:val="21"/>
          <w:highlight w:val="none"/>
          <w14:textFill>
            <w14:solidFill>
              <w14:schemeClr w14:val="tx1"/>
            </w14:solidFill>
          </w14:textFill>
        </w:rPr>
        <w:t>的供应商</w:t>
      </w:r>
      <w:r>
        <w:rPr>
          <w:rFonts w:hint="eastAsia" w:ascii="宋体" w:hAnsi="宋体" w:eastAsia="宋体" w:cs="宋体"/>
          <w:color w:val="000000" w:themeColor="text1"/>
          <w:kern w:val="0"/>
          <w:szCs w:val="21"/>
          <w:highlight w:val="none"/>
          <w14:textFill>
            <w14:solidFill>
              <w14:schemeClr w14:val="tx1"/>
            </w14:solidFill>
          </w14:textFill>
        </w:rPr>
        <w:t>应在规定时间内在广西政府采购云平台系统上提交最后报价，超出评委设定的最后报价时限或其最后报价超出采购预算导致已通过评审的响应文件无效的，按供应商在提交响应文件截止时间后撤回响应文件处理</w:t>
      </w:r>
      <w:r>
        <w:rPr>
          <w:rFonts w:hint="eastAsia" w:ascii="宋体" w:hAnsi="宋体" w:eastAsia="宋体" w:cs="宋体"/>
          <w:color w:val="000000" w:themeColor="text1"/>
          <w:kern w:val="0"/>
          <w:szCs w:val="21"/>
          <w:highlight w:val="none"/>
          <w:lang w:eastAsia="zh-CN"/>
          <w14:textFill>
            <w14:solidFill>
              <w14:schemeClr w14:val="tx1"/>
            </w14:solidFill>
          </w14:textFill>
        </w:rPr>
        <w:t>。</w:t>
      </w:r>
    </w:p>
    <w:p w14:paraId="0123209A">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exact"/>
        <w:ind w:left="0" w:right="0" w:firstLine="420" w:firstLineChars="200"/>
        <w:jc w:val="both"/>
        <w:rPr>
          <w:rFonts w:hint="eastAsia" w:ascii="宋体" w:hAnsi="宋体" w:eastAsia="宋体" w:cs="宋体"/>
          <w:b/>
          <w:bCs w:val="0"/>
          <w:i w:val="0"/>
          <w:iCs w:val="0"/>
          <w:caps w:val="0"/>
          <w:color w:val="000000" w:themeColor="text1"/>
          <w:spacing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21.13</w:t>
      </w:r>
      <w:r>
        <w:rPr>
          <w:rFonts w:hint="eastAsia" w:ascii="宋体" w:hAnsi="宋体" w:cs="宋体"/>
          <w:b/>
          <w:color w:val="000000" w:themeColor="text1"/>
          <w:sz w:val="21"/>
          <w:szCs w:val="21"/>
          <w:highlight w:val="none"/>
          <w:shd w:val="clear" w:color="auto" w:fill="FFFFFF"/>
          <w14:textFill>
            <w14:solidFill>
              <w14:schemeClr w14:val="tx1"/>
            </w14:solidFill>
          </w14:textFill>
        </w:rPr>
        <w:t>根据</w:t>
      </w:r>
      <w:r>
        <w:rPr>
          <w:rFonts w:ascii="宋体" w:hAnsi="宋体"/>
          <w:b/>
          <w:bCs/>
          <w:color w:val="000000" w:themeColor="text1"/>
          <w:sz w:val="21"/>
          <w:szCs w:val="21"/>
          <w:highlight w:val="none"/>
          <w:shd w:val="clear" w:color="auto" w:fill="FFFFFF"/>
          <w14:textFill>
            <w14:solidFill>
              <w14:schemeClr w14:val="tx1"/>
            </w14:solidFill>
          </w14:textFill>
        </w:rPr>
        <w:t>《</w:t>
      </w:r>
      <w:r>
        <w:rPr>
          <w:rFonts w:hint="eastAsia" w:ascii="宋体" w:hAnsi="宋体" w:cs="宋体"/>
          <w:b/>
          <w:color w:val="000000" w:themeColor="text1"/>
          <w:sz w:val="21"/>
          <w:szCs w:val="21"/>
          <w:highlight w:val="none"/>
          <w:shd w:val="clear" w:color="auto" w:fill="FFFFFF"/>
          <w14:textFill>
            <w14:solidFill>
              <w14:schemeClr w14:val="tx1"/>
            </w14:solidFill>
          </w14:textFill>
        </w:rPr>
        <w:t>关于推动解决政府采购异常低价问题的通知</w:t>
      </w:r>
      <w:r>
        <w:rPr>
          <w:rFonts w:ascii="宋体" w:hAnsi="宋体"/>
          <w:b/>
          <w:bCs/>
          <w:color w:val="000000" w:themeColor="text1"/>
          <w:sz w:val="21"/>
          <w:szCs w:val="21"/>
          <w:highlight w:val="none"/>
          <w:shd w:val="clear" w:color="auto" w:fill="FFFFFF"/>
          <w14:textFill>
            <w14:solidFill>
              <w14:schemeClr w14:val="tx1"/>
            </w14:solidFill>
          </w14:textFill>
        </w:rPr>
        <w:t>》</w:t>
      </w:r>
      <w:r>
        <w:rPr>
          <w:rFonts w:hint="eastAsia" w:ascii="宋体" w:hAnsi="宋体"/>
          <w:b/>
          <w:bCs/>
          <w:color w:val="000000" w:themeColor="text1"/>
          <w:sz w:val="21"/>
          <w:szCs w:val="21"/>
          <w:highlight w:val="none"/>
          <w:shd w:val="clear" w:color="auto" w:fill="FFFFFF"/>
          <w:lang w:eastAsia="zh-CN"/>
          <w14:textFill>
            <w14:solidFill>
              <w14:schemeClr w14:val="tx1"/>
            </w14:solidFill>
          </w14:textFill>
        </w:rPr>
        <w:t>（</w:t>
      </w:r>
      <w:r>
        <w:rPr>
          <w:rFonts w:ascii="宋体" w:hAnsi="宋体"/>
          <w:b/>
          <w:bCs/>
          <w:color w:val="000000" w:themeColor="text1"/>
          <w:sz w:val="21"/>
          <w:szCs w:val="21"/>
          <w:highlight w:val="none"/>
          <w:shd w:val="clear" w:color="auto" w:fill="FFFFFF"/>
          <w14:textFill>
            <w14:solidFill>
              <w14:schemeClr w14:val="tx1"/>
            </w14:solidFill>
          </w14:textFill>
        </w:rPr>
        <w:t>财库〔2026〕2号</w:t>
      </w:r>
      <w:r>
        <w:rPr>
          <w:rFonts w:hint="eastAsia" w:ascii="宋体" w:hAnsi="宋体"/>
          <w:b/>
          <w:bCs/>
          <w:color w:val="000000" w:themeColor="text1"/>
          <w:sz w:val="21"/>
          <w:szCs w:val="21"/>
          <w:highlight w:val="none"/>
          <w:shd w:val="clear" w:color="auto" w:fill="FFFFFF"/>
          <w:lang w:eastAsia="zh-CN"/>
          <w14:textFill>
            <w14:solidFill>
              <w14:schemeClr w14:val="tx1"/>
            </w14:solidFill>
          </w14:textFill>
        </w:rPr>
        <w:t>）规定</w:t>
      </w:r>
      <w:r>
        <w:rPr>
          <w:rFonts w:hint="eastAsia" w:ascii="宋体" w:hAnsi="宋体" w:cs="Calibri"/>
          <w:b/>
          <w:bCs w:val="0"/>
          <w:color w:val="000000" w:themeColor="text1"/>
          <w:kern w:val="0"/>
          <w:sz w:val="21"/>
          <w:szCs w:val="21"/>
          <w:highlight w:val="none"/>
          <w14:textFill>
            <w14:solidFill>
              <w14:schemeClr w14:val="tx1"/>
            </w14:solidFill>
          </w14:textFill>
        </w:rPr>
        <w:t>，</w:t>
      </w:r>
      <w:r>
        <w:rPr>
          <w:rFonts w:hint="eastAsia" w:ascii="宋体" w:hAnsi="宋体" w:eastAsia="宋体" w:cs="宋体"/>
          <w:b/>
          <w:bCs w:val="0"/>
          <w:i w:val="0"/>
          <w:iCs w:val="0"/>
          <w:caps w:val="0"/>
          <w:color w:val="000000" w:themeColor="text1"/>
          <w:spacing w:val="0"/>
          <w:sz w:val="21"/>
          <w:szCs w:val="21"/>
          <w:highlight w:val="none"/>
          <w:shd w:val="clear" w:color="auto" w:fill="FFFFFF"/>
          <w14:textFill>
            <w14:solidFill>
              <w14:schemeClr w14:val="tx1"/>
            </w14:solidFill>
          </w14:textFill>
        </w:rPr>
        <w:t>政府采购评审中出现下列情形之一的，评审委员会应当启动异常低价投标（响应）审查程序： </w:t>
      </w:r>
    </w:p>
    <w:p w14:paraId="073C66D7">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exact"/>
        <w:ind w:left="0" w:right="0" w:firstLine="420" w:firstLineChars="200"/>
        <w:jc w:val="both"/>
        <w:rPr>
          <w:rFonts w:hint="eastAsia" w:ascii="宋体" w:hAnsi="宋体" w:eastAsia="宋体" w:cs="宋体"/>
          <w:i w:val="0"/>
          <w:iCs w:val="0"/>
          <w:caps w:val="0"/>
          <w:color w:val="000000" w:themeColor="text1"/>
          <w:spacing w:val="0"/>
          <w:sz w:val="21"/>
          <w:szCs w:val="21"/>
          <w:highlight w:val="none"/>
          <w14:textFill>
            <w14:solidFill>
              <w14:schemeClr w14:val="tx1"/>
            </w14:solidFill>
          </w14:textFill>
        </w:rPr>
      </w:pPr>
      <w:r>
        <w:rPr>
          <w:rFonts w:hint="eastAsia" w:eastAsia="宋体" w:cs="宋体"/>
          <w:i w:val="0"/>
          <w:iCs w:val="0"/>
          <w:caps w:val="0"/>
          <w:color w:val="000000" w:themeColor="text1"/>
          <w:spacing w:val="0"/>
          <w:sz w:val="21"/>
          <w:szCs w:val="21"/>
          <w:highlight w:val="none"/>
          <w:shd w:val="clear" w:color="auto" w:fill="FFFFFF"/>
          <w:lang w:eastAsia="zh-CN"/>
          <w14:textFill>
            <w14:solidFill>
              <w14:schemeClr w14:val="tx1"/>
            </w14:solidFill>
          </w14:textFill>
        </w:rPr>
        <w:t>（</w:t>
      </w:r>
      <w:r>
        <w:rPr>
          <w:rFonts w:hint="eastAsia" w:eastAsia="宋体" w:cs="宋体"/>
          <w:i w:val="0"/>
          <w:iCs w:val="0"/>
          <w:caps w:val="0"/>
          <w:color w:val="000000" w:themeColor="text1"/>
          <w:spacing w:val="0"/>
          <w:sz w:val="21"/>
          <w:szCs w:val="21"/>
          <w:highlight w:val="none"/>
          <w:shd w:val="clear" w:color="auto" w:fill="FFFFFF"/>
          <w:lang w:val="en-US" w:eastAsia="zh-CN"/>
          <w14:textFill>
            <w14:solidFill>
              <w14:schemeClr w14:val="tx1"/>
            </w14:solidFill>
          </w14:textFill>
        </w:rPr>
        <w:t>1</w:t>
      </w:r>
      <w:r>
        <w:rPr>
          <w:rFonts w:hint="eastAsia" w:eastAsia="宋体" w:cs="宋体"/>
          <w:i w:val="0"/>
          <w:iCs w:val="0"/>
          <w:caps w:val="0"/>
          <w:color w:val="000000" w:themeColor="text1"/>
          <w:spacing w:val="0"/>
          <w:sz w:val="21"/>
          <w:szCs w:val="21"/>
          <w:highlight w:val="none"/>
          <w:shd w:val="clear" w:color="auto" w:fill="FFFFFF"/>
          <w:lang w:eastAsia="zh-CN"/>
          <w14:textFill>
            <w14:solidFill>
              <w14:schemeClr w14:val="tx1"/>
            </w14:solidFill>
          </w14:textFill>
        </w:rPr>
        <w:t>）</w:t>
      </w:r>
      <w:r>
        <w:rPr>
          <w:rFonts w:hint="eastAsia" w:ascii="宋体" w:hAnsi="宋体" w:eastAsia="宋体" w:cs="宋体"/>
          <w:i w:val="0"/>
          <w:iCs w:val="0"/>
          <w:caps w:val="0"/>
          <w:color w:val="000000" w:themeColor="text1"/>
          <w:spacing w:val="0"/>
          <w:sz w:val="21"/>
          <w:szCs w:val="21"/>
          <w:highlight w:val="none"/>
          <w:shd w:val="clear" w:color="auto" w:fill="FFFFFF"/>
          <w14:textFill>
            <w14:solidFill>
              <w14:schemeClr w14:val="tx1"/>
            </w14:solidFill>
          </w14:textFill>
        </w:rPr>
        <w:t>投标（响应）报价低于全部通过符合性审查供应商投标（响应）报价平均值50%的，即投标（响应）报价&lt;全部通过符合性审查供应商投标（响应）报价平均值×50%； </w:t>
      </w:r>
    </w:p>
    <w:p w14:paraId="4629F6E3">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exact"/>
        <w:ind w:left="0" w:right="0" w:firstLine="420" w:firstLineChars="200"/>
        <w:jc w:val="both"/>
        <w:rPr>
          <w:rFonts w:hint="eastAsia" w:ascii="宋体" w:hAnsi="宋体" w:eastAsia="宋体" w:cs="宋体"/>
          <w:i w:val="0"/>
          <w:iCs w:val="0"/>
          <w:caps w:val="0"/>
          <w:color w:val="000000" w:themeColor="text1"/>
          <w:spacing w:val="0"/>
          <w:sz w:val="21"/>
          <w:szCs w:val="21"/>
          <w:highlight w:val="none"/>
          <w14:textFill>
            <w14:solidFill>
              <w14:schemeClr w14:val="tx1"/>
            </w14:solidFill>
          </w14:textFill>
        </w:rPr>
      </w:pPr>
      <w:r>
        <w:rPr>
          <w:rFonts w:hint="eastAsia" w:eastAsia="宋体" w:cs="宋体"/>
          <w:i w:val="0"/>
          <w:iCs w:val="0"/>
          <w:caps w:val="0"/>
          <w:color w:val="000000" w:themeColor="text1"/>
          <w:spacing w:val="0"/>
          <w:sz w:val="21"/>
          <w:szCs w:val="21"/>
          <w:highlight w:val="none"/>
          <w:shd w:val="clear" w:color="auto" w:fill="FFFFFF"/>
          <w:lang w:eastAsia="zh-CN"/>
          <w14:textFill>
            <w14:solidFill>
              <w14:schemeClr w14:val="tx1"/>
            </w14:solidFill>
          </w14:textFill>
        </w:rPr>
        <w:t>（</w:t>
      </w:r>
      <w:r>
        <w:rPr>
          <w:rFonts w:hint="eastAsia" w:eastAsia="宋体" w:cs="宋体"/>
          <w:i w:val="0"/>
          <w:iCs w:val="0"/>
          <w:caps w:val="0"/>
          <w:color w:val="000000" w:themeColor="text1"/>
          <w:spacing w:val="0"/>
          <w:sz w:val="21"/>
          <w:szCs w:val="21"/>
          <w:highlight w:val="none"/>
          <w:shd w:val="clear" w:color="auto" w:fill="FFFFFF"/>
          <w:lang w:val="en-US" w:eastAsia="zh-CN"/>
          <w14:textFill>
            <w14:solidFill>
              <w14:schemeClr w14:val="tx1"/>
            </w14:solidFill>
          </w14:textFill>
        </w:rPr>
        <w:t>2</w:t>
      </w:r>
      <w:r>
        <w:rPr>
          <w:rFonts w:hint="eastAsia" w:eastAsia="宋体" w:cs="宋体"/>
          <w:i w:val="0"/>
          <w:iCs w:val="0"/>
          <w:caps w:val="0"/>
          <w:color w:val="000000" w:themeColor="text1"/>
          <w:spacing w:val="0"/>
          <w:sz w:val="21"/>
          <w:szCs w:val="21"/>
          <w:highlight w:val="none"/>
          <w:shd w:val="clear" w:color="auto" w:fill="FFFFFF"/>
          <w:lang w:eastAsia="zh-CN"/>
          <w14:textFill>
            <w14:solidFill>
              <w14:schemeClr w14:val="tx1"/>
            </w14:solidFill>
          </w14:textFill>
        </w:rPr>
        <w:t>）</w:t>
      </w:r>
      <w:r>
        <w:rPr>
          <w:rFonts w:hint="eastAsia" w:ascii="宋体" w:hAnsi="宋体" w:eastAsia="宋体" w:cs="宋体"/>
          <w:i w:val="0"/>
          <w:iCs w:val="0"/>
          <w:caps w:val="0"/>
          <w:color w:val="000000" w:themeColor="text1"/>
          <w:spacing w:val="0"/>
          <w:sz w:val="21"/>
          <w:szCs w:val="21"/>
          <w:highlight w:val="none"/>
          <w:shd w:val="clear" w:color="auto" w:fill="FFFFFF"/>
          <w14:textFill>
            <w14:solidFill>
              <w14:schemeClr w14:val="tx1"/>
            </w14:solidFill>
          </w14:textFill>
        </w:rPr>
        <w:t>投标（响应）报价低于通过符合性审查的次低报价供应商投标（响应）报价50%的，即投标（响应）报价&lt;通过符合性审查的次低报价供应商投标（响应）报价×50%； </w:t>
      </w:r>
    </w:p>
    <w:p w14:paraId="28C1B513">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exact"/>
        <w:ind w:left="0" w:right="0" w:firstLine="420" w:firstLineChars="200"/>
        <w:jc w:val="both"/>
        <w:rPr>
          <w:rFonts w:hint="eastAsia" w:ascii="宋体" w:hAnsi="宋体" w:eastAsia="宋体" w:cs="宋体"/>
          <w:i w:val="0"/>
          <w:iCs w:val="0"/>
          <w:caps w:val="0"/>
          <w:color w:val="000000" w:themeColor="text1"/>
          <w:spacing w:val="0"/>
          <w:sz w:val="21"/>
          <w:szCs w:val="21"/>
          <w:highlight w:val="none"/>
          <w14:textFill>
            <w14:solidFill>
              <w14:schemeClr w14:val="tx1"/>
            </w14:solidFill>
          </w14:textFill>
        </w:rPr>
      </w:pPr>
      <w:r>
        <w:rPr>
          <w:rFonts w:hint="eastAsia" w:eastAsia="宋体" w:cs="宋体"/>
          <w:i w:val="0"/>
          <w:iCs w:val="0"/>
          <w:caps w:val="0"/>
          <w:color w:val="000000" w:themeColor="text1"/>
          <w:spacing w:val="0"/>
          <w:sz w:val="21"/>
          <w:szCs w:val="21"/>
          <w:highlight w:val="none"/>
          <w:shd w:val="clear" w:color="auto" w:fill="FFFFFF"/>
          <w:lang w:eastAsia="zh-CN"/>
          <w14:textFill>
            <w14:solidFill>
              <w14:schemeClr w14:val="tx1"/>
            </w14:solidFill>
          </w14:textFill>
        </w:rPr>
        <w:t>（</w:t>
      </w:r>
      <w:r>
        <w:rPr>
          <w:rFonts w:hint="eastAsia" w:eastAsia="宋体" w:cs="宋体"/>
          <w:i w:val="0"/>
          <w:iCs w:val="0"/>
          <w:caps w:val="0"/>
          <w:color w:val="000000" w:themeColor="text1"/>
          <w:spacing w:val="0"/>
          <w:sz w:val="21"/>
          <w:szCs w:val="21"/>
          <w:highlight w:val="none"/>
          <w:shd w:val="clear" w:color="auto" w:fill="FFFFFF"/>
          <w:lang w:val="en-US" w:eastAsia="zh-CN"/>
          <w14:textFill>
            <w14:solidFill>
              <w14:schemeClr w14:val="tx1"/>
            </w14:solidFill>
          </w14:textFill>
        </w:rPr>
        <w:t>3</w:t>
      </w:r>
      <w:r>
        <w:rPr>
          <w:rFonts w:hint="eastAsia" w:eastAsia="宋体" w:cs="宋体"/>
          <w:i w:val="0"/>
          <w:iCs w:val="0"/>
          <w:caps w:val="0"/>
          <w:color w:val="000000" w:themeColor="text1"/>
          <w:spacing w:val="0"/>
          <w:sz w:val="21"/>
          <w:szCs w:val="21"/>
          <w:highlight w:val="none"/>
          <w:shd w:val="clear" w:color="auto" w:fill="FFFFFF"/>
          <w:lang w:eastAsia="zh-CN"/>
          <w14:textFill>
            <w14:solidFill>
              <w14:schemeClr w14:val="tx1"/>
            </w14:solidFill>
          </w14:textFill>
        </w:rPr>
        <w:t>）</w:t>
      </w:r>
      <w:r>
        <w:rPr>
          <w:rFonts w:hint="eastAsia" w:ascii="宋体" w:hAnsi="宋体" w:eastAsia="宋体" w:cs="宋体"/>
          <w:i w:val="0"/>
          <w:iCs w:val="0"/>
          <w:caps w:val="0"/>
          <w:color w:val="000000" w:themeColor="text1"/>
          <w:spacing w:val="0"/>
          <w:sz w:val="21"/>
          <w:szCs w:val="21"/>
          <w:highlight w:val="none"/>
          <w:shd w:val="clear" w:color="auto" w:fill="FFFFFF"/>
          <w14:textFill>
            <w14:solidFill>
              <w14:schemeClr w14:val="tx1"/>
            </w14:solidFill>
          </w14:textFill>
        </w:rPr>
        <w:t>投标（响应）报价低于采购项目最高限价45%的，即投标（响应）报价&lt;采购项目最高限价×45%； </w:t>
      </w:r>
    </w:p>
    <w:p w14:paraId="02357795">
      <w:pPr>
        <w:pStyle w:val="1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exact"/>
        <w:ind w:left="0" w:right="0" w:firstLine="420" w:firstLineChars="200"/>
        <w:jc w:val="both"/>
        <w:rPr>
          <w:rFonts w:hint="eastAsia" w:ascii="宋体" w:hAnsi="宋体" w:eastAsia="宋体" w:cs="宋体"/>
          <w:i w:val="0"/>
          <w:iCs w:val="0"/>
          <w:caps w:val="0"/>
          <w:color w:val="000000" w:themeColor="text1"/>
          <w:spacing w:val="0"/>
          <w:sz w:val="21"/>
          <w:szCs w:val="21"/>
          <w:highlight w:val="none"/>
          <w14:textFill>
            <w14:solidFill>
              <w14:schemeClr w14:val="tx1"/>
            </w14:solidFill>
          </w14:textFill>
        </w:rPr>
      </w:pPr>
      <w:r>
        <w:rPr>
          <w:rFonts w:hint="eastAsia" w:eastAsia="宋体" w:cs="宋体"/>
          <w:i w:val="0"/>
          <w:iCs w:val="0"/>
          <w:caps w:val="0"/>
          <w:color w:val="000000" w:themeColor="text1"/>
          <w:spacing w:val="0"/>
          <w:sz w:val="21"/>
          <w:szCs w:val="21"/>
          <w:highlight w:val="none"/>
          <w:shd w:val="clear" w:color="auto" w:fill="FFFFFF"/>
          <w:lang w:eastAsia="zh-CN"/>
          <w14:textFill>
            <w14:solidFill>
              <w14:schemeClr w14:val="tx1"/>
            </w14:solidFill>
          </w14:textFill>
        </w:rPr>
        <w:t>（</w:t>
      </w:r>
      <w:r>
        <w:rPr>
          <w:rFonts w:hint="eastAsia" w:eastAsia="宋体" w:cs="宋体"/>
          <w:i w:val="0"/>
          <w:iCs w:val="0"/>
          <w:caps w:val="0"/>
          <w:color w:val="000000" w:themeColor="text1"/>
          <w:spacing w:val="0"/>
          <w:sz w:val="21"/>
          <w:szCs w:val="21"/>
          <w:highlight w:val="none"/>
          <w:shd w:val="clear" w:color="auto" w:fill="FFFFFF"/>
          <w:lang w:val="en-US" w:eastAsia="zh-CN"/>
          <w14:textFill>
            <w14:solidFill>
              <w14:schemeClr w14:val="tx1"/>
            </w14:solidFill>
          </w14:textFill>
        </w:rPr>
        <w:t>4</w:t>
      </w:r>
      <w:r>
        <w:rPr>
          <w:rFonts w:hint="eastAsia" w:eastAsia="宋体" w:cs="宋体"/>
          <w:i w:val="0"/>
          <w:iCs w:val="0"/>
          <w:caps w:val="0"/>
          <w:color w:val="000000" w:themeColor="text1"/>
          <w:spacing w:val="0"/>
          <w:sz w:val="21"/>
          <w:szCs w:val="21"/>
          <w:highlight w:val="none"/>
          <w:shd w:val="clear" w:color="auto" w:fill="FFFFFF"/>
          <w:lang w:eastAsia="zh-CN"/>
          <w14:textFill>
            <w14:solidFill>
              <w14:schemeClr w14:val="tx1"/>
            </w14:solidFill>
          </w14:textFill>
        </w:rPr>
        <w:t>）</w:t>
      </w:r>
      <w:r>
        <w:rPr>
          <w:rFonts w:hint="eastAsia" w:ascii="宋体" w:hAnsi="宋体" w:eastAsia="宋体" w:cs="宋体"/>
          <w:i w:val="0"/>
          <w:iCs w:val="0"/>
          <w:caps w:val="0"/>
          <w:color w:val="000000" w:themeColor="text1"/>
          <w:spacing w:val="0"/>
          <w:sz w:val="21"/>
          <w:szCs w:val="21"/>
          <w:highlight w:val="none"/>
          <w:shd w:val="clear" w:color="auto" w:fill="FFFFFF"/>
          <w14:textFill>
            <w14:solidFill>
              <w14:schemeClr w14:val="tx1"/>
            </w14:solidFill>
          </w14:textFill>
        </w:rPr>
        <w:t>评审委员会基于专业判断，认为供应商报价过低，有可能影响产品质量或者不能诚信履约的其他情形。 </w:t>
      </w:r>
    </w:p>
    <w:p w14:paraId="70224BD5">
      <w:pPr>
        <w:spacing w:line="360" w:lineRule="exact"/>
        <w:ind w:firstLine="420" w:firstLineChars="200"/>
        <w:rPr>
          <w:rFonts w:hint="default" w:eastAsia="宋体"/>
          <w:color w:val="000000" w:themeColor="text1"/>
          <w:szCs w:val="21"/>
          <w:highlight w:val="none"/>
          <w:lang w:val="en-US" w:eastAsia="zh-CN"/>
          <w14:textFill>
            <w14:solidFill>
              <w14:schemeClr w14:val="tx1"/>
            </w14:solidFill>
          </w14:textFill>
        </w:rPr>
      </w:pPr>
      <w:r>
        <w:rPr>
          <w:rFonts w:hint="eastAsia" w:ascii="宋体" w:hAnsi="宋体" w:eastAsia="宋体" w:cs="宋体"/>
          <w:i w:val="0"/>
          <w:iCs w:val="0"/>
          <w:caps w:val="0"/>
          <w:color w:val="000000" w:themeColor="text1"/>
          <w:spacing w:val="0"/>
          <w:sz w:val="21"/>
          <w:szCs w:val="21"/>
          <w:highlight w:val="none"/>
          <w:shd w:val="clear" w:color="auto" w:fill="FFFFFF"/>
          <w14:textFill>
            <w14:solidFill>
              <w14:schemeClr w14:val="tx1"/>
            </w14:solidFill>
          </w14:textFill>
        </w:rPr>
        <w:t>评审委员会启动异常低价投标（响应）审查后，属于前述第1项至第4项情形的，应当要求相关供应商</w:t>
      </w:r>
      <w:r>
        <w:rPr>
          <w:rFonts w:hint="eastAsia"/>
          <w:color w:val="000000" w:themeColor="text1"/>
          <w:szCs w:val="21"/>
          <w:highlight w:val="none"/>
          <w14:textFill>
            <w14:solidFill>
              <w14:schemeClr w14:val="tx1"/>
            </w14:solidFill>
          </w14:textFill>
        </w:rPr>
        <w:t>在评审委员会要求的时间内</w:t>
      </w:r>
      <w:r>
        <w:rPr>
          <w:rFonts w:hint="eastAsia" w:ascii="宋体" w:hAnsi="宋体" w:eastAsia="宋体" w:cs="宋体"/>
          <w:i w:val="0"/>
          <w:iCs w:val="0"/>
          <w:caps w:val="0"/>
          <w:color w:val="000000" w:themeColor="text1"/>
          <w:spacing w:val="0"/>
          <w:sz w:val="21"/>
          <w:szCs w:val="21"/>
          <w:highlight w:val="none"/>
          <w:shd w:val="clear" w:color="auto" w:fill="FFFFFF"/>
          <w14:textFill>
            <w14:solidFill>
              <w14:schemeClr w14:val="tx1"/>
            </w14:solidFill>
          </w14:textFill>
        </w:rPr>
        <w:t>对投标（响应）价格作出解释，提供项目具体成本测算等与报价合理性相关的书面说明及必要的证明材料，包括但不限于原材料成本、人工成本、制造费用等，给予相关供应商的合理时间一般不少于30分钟。其中，属于第3项情形，供应商已随投标（响应）文件一并提交相关书面说明及必要的证明材料的，在评审现场可不再重复提交。投标（响应）供应商不能提供书面说明、证明材料，或者提供的书面说明、证明材料不能证明其报价合理性的，评审委员会应当将其作为无效投标（响应）处理。</w:t>
      </w:r>
      <w:r>
        <w:rPr>
          <w:rFonts w:hint="eastAsia"/>
          <w:color w:val="000000" w:themeColor="text1"/>
          <w:szCs w:val="21"/>
          <w:highlight w:val="none"/>
          <w14:textFill>
            <w14:solidFill>
              <w14:schemeClr w14:val="tx1"/>
            </w14:solidFill>
          </w14:textFill>
        </w:rPr>
        <w:t> 异常低价投标（响应）审查的启动原因、审查意见和审查结果应当在评审报告中记录</w:t>
      </w:r>
      <w:r>
        <w:rPr>
          <w:rFonts w:hint="eastAsia"/>
          <w:color w:val="000000" w:themeColor="text1"/>
          <w:szCs w:val="21"/>
          <w:highlight w:val="none"/>
          <w:lang w:eastAsia="zh-CN"/>
          <w14:textFill>
            <w14:solidFill>
              <w14:schemeClr w14:val="tx1"/>
            </w14:solidFill>
          </w14:textFill>
        </w:rPr>
        <w:t>。</w:t>
      </w:r>
    </w:p>
    <w:p w14:paraId="34BE8756">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21.1</w:t>
      </w:r>
      <w:r>
        <w:rPr>
          <w:rFonts w:hint="eastAsia" w:ascii="宋体" w:hAnsi="宋体" w:cs="宋体"/>
          <w:color w:val="000000" w:themeColor="text1"/>
          <w:szCs w:val="21"/>
          <w:highlight w:val="none"/>
          <w:lang w:val="en-US" w:eastAsia="zh-CN"/>
          <w14:textFill>
            <w14:solidFill>
              <w14:schemeClr w14:val="tx1"/>
            </w14:solidFill>
          </w14:textFill>
        </w:rPr>
        <w:t>4</w:t>
      </w:r>
      <w:r>
        <w:rPr>
          <w:rFonts w:hint="eastAsia" w:ascii="宋体" w:hAnsi="宋体" w:eastAsia="宋体" w:cs="宋体"/>
          <w:color w:val="000000" w:themeColor="text1"/>
          <w:szCs w:val="21"/>
          <w:highlight w:val="none"/>
          <w14:textFill>
            <w14:solidFill>
              <w14:schemeClr w14:val="tx1"/>
            </w14:solidFill>
          </w14:textFill>
        </w:rPr>
        <w:t xml:space="preserve">评审报告 </w:t>
      </w:r>
    </w:p>
    <w:p w14:paraId="1D1E7DD2">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磋商小组应当从质量和服务均能满足磋商文件全部实质性响应要求的供应商中，按照最后综合得分由高到低的顺序提出 3 名以上（含 3 名）成交候选人，并编写评审报告。</w:t>
      </w:r>
    </w:p>
    <w:p w14:paraId="04E5A0E6">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21.1</w:t>
      </w:r>
      <w:r>
        <w:rPr>
          <w:rFonts w:hint="eastAsia" w:ascii="宋体" w:hAnsi="宋体" w:cs="宋体"/>
          <w:color w:val="000000" w:themeColor="text1"/>
          <w:szCs w:val="21"/>
          <w:highlight w:val="none"/>
          <w:lang w:val="en-US" w:eastAsia="zh-CN"/>
          <w14:textFill>
            <w14:solidFill>
              <w14:schemeClr w14:val="tx1"/>
            </w14:solidFill>
          </w14:textFill>
        </w:rPr>
        <w:t>5</w:t>
      </w:r>
      <w:r>
        <w:rPr>
          <w:rFonts w:hint="eastAsia" w:ascii="宋体" w:hAnsi="宋体" w:eastAsia="宋体" w:cs="宋体"/>
          <w:color w:val="000000" w:themeColor="text1"/>
          <w:szCs w:val="21"/>
          <w:highlight w:val="none"/>
          <w14:textFill>
            <w14:solidFill>
              <w14:schemeClr w14:val="tx1"/>
            </w14:solidFill>
          </w14:textFill>
        </w:rPr>
        <w:t xml:space="preserve">在评审过程中出现法律法规和磋商文件均没有明确规定的情形时，由磋商小组现场协商解决，协商 </w:t>
      </w:r>
    </w:p>
    <w:p w14:paraId="1C65E114">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不一致的，由全体磋商小组投票表决，以得票率二分之一以上磋商小组成员的意见为准。 </w:t>
      </w:r>
    </w:p>
    <w:p w14:paraId="7DC822C7">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21.1</w:t>
      </w:r>
      <w:r>
        <w:rPr>
          <w:rFonts w:hint="eastAsia" w:ascii="宋体" w:hAnsi="宋体" w:cs="宋体"/>
          <w:color w:val="000000" w:themeColor="text1"/>
          <w:szCs w:val="21"/>
          <w:highlight w:val="none"/>
          <w:lang w:val="en-US" w:eastAsia="zh-CN"/>
          <w14:textFill>
            <w14:solidFill>
              <w14:schemeClr w14:val="tx1"/>
            </w14:solidFill>
          </w14:textFill>
        </w:rPr>
        <w:t>6</w:t>
      </w:r>
      <w:r>
        <w:rPr>
          <w:rFonts w:hint="eastAsia" w:ascii="宋体" w:hAnsi="宋体" w:eastAsia="宋体" w:cs="宋体"/>
          <w:color w:val="000000" w:themeColor="text1"/>
          <w:szCs w:val="21"/>
          <w:highlight w:val="none"/>
          <w14:textFill>
            <w14:solidFill>
              <w14:schemeClr w14:val="tx1"/>
            </w14:solidFill>
          </w14:textFill>
        </w:rPr>
        <w:t xml:space="preserve"> 采购代理机构发现磋商小组有明显的违规倾向或歧视现象，或不按评审办法进行，或其他不正常行 </w:t>
      </w:r>
    </w:p>
    <w:p w14:paraId="15362FD4">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为的，应当及时制止。如制止无效，应及时向</w:t>
      </w:r>
      <w:r>
        <w:rPr>
          <w:rFonts w:hint="eastAsia" w:ascii="宋体" w:hAnsi="宋体" w:cs="宋体"/>
          <w:color w:val="000000" w:themeColor="text1"/>
          <w:szCs w:val="21"/>
          <w:highlight w:val="none"/>
          <w:lang w:val="en-US" w:eastAsia="zh-CN"/>
          <w14:textFill>
            <w14:solidFill>
              <w14:schemeClr w14:val="tx1"/>
            </w14:solidFill>
          </w14:textFill>
        </w:rPr>
        <w:t>桂林市</w:t>
      </w:r>
      <w:r>
        <w:rPr>
          <w:rFonts w:hint="eastAsia" w:ascii="宋体" w:hAnsi="宋体" w:eastAsia="宋体" w:cs="宋体"/>
          <w:color w:val="000000" w:themeColor="text1"/>
          <w:szCs w:val="21"/>
          <w:highlight w:val="none"/>
          <w14:textFill>
            <w14:solidFill>
              <w14:schemeClr w14:val="tx1"/>
            </w14:solidFill>
          </w14:textFill>
        </w:rPr>
        <w:t>政府采购监督管理机构报告。</w:t>
      </w:r>
    </w:p>
    <w:p w14:paraId="03E0BAAD">
      <w:pPr>
        <w:spacing w:line="360" w:lineRule="auto"/>
        <w:ind w:firstLine="420" w:firstLineChars="200"/>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21.1</w:t>
      </w:r>
      <w:r>
        <w:rPr>
          <w:rFonts w:hint="eastAsia" w:ascii="宋体" w:hAnsi="宋体" w:cs="宋体"/>
          <w:color w:val="000000" w:themeColor="text1"/>
          <w:szCs w:val="21"/>
          <w:highlight w:val="none"/>
          <w:lang w:val="en-US" w:eastAsia="zh-CN"/>
          <w14:textFill>
            <w14:solidFill>
              <w14:schemeClr w14:val="tx1"/>
            </w14:solidFill>
          </w14:textFill>
        </w:rPr>
        <w:t>7</w:t>
      </w:r>
      <w:r>
        <w:rPr>
          <w:rFonts w:hint="eastAsia" w:ascii="宋体" w:hAnsi="宋体" w:eastAsia="宋体" w:cs="宋体"/>
          <w:color w:val="000000" w:themeColor="text1"/>
          <w:szCs w:val="21"/>
          <w:highlight w:val="none"/>
          <w14:textFill>
            <w14:solidFill>
              <w14:schemeClr w14:val="tx1"/>
            </w14:solidFill>
          </w14:textFill>
        </w:rPr>
        <w:t xml:space="preserve"> 本采购项目的评审依据为竞争性磋商文件和竞争性磋商响应文件，采用的评审方法为</w:t>
      </w:r>
      <w:r>
        <w:rPr>
          <w:rFonts w:hint="eastAsia" w:ascii="宋体" w:hAnsi="宋体" w:eastAsia="宋体" w:cs="宋体"/>
          <w:b/>
          <w:bCs/>
          <w:color w:val="000000" w:themeColor="text1"/>
          <w:szCs w:val="21"/>
          <w:highlight w:val="none"/>
          <w14:textFill>
            <w14:solidFill>
              <w14:schemeClr w14:val="tx1"/>
            </w14:solidFill>
          </w14:textFill>
        </w:rPr>
        <w:t>综合评分法。</w:t>
      </w:r>
    </w:p>
    <w:p w14:paraId="1FE18100">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197" w:name="_Toc32470"/>
      <w:bookmarkStart w:id="198" w:name="_Toc6378"/>
      <w:bookmarkStart w:id="199" w:name="_Toc29029"/>
      <w:bookmarkStart w:id="200" w:name="_Toc2149"/>
      <w:bookmarkStart w:id="201" w:name="_Toc26487"/>
      <w:r>
        <w:rPr>
          <w:rFonts w:hint="eastAsia" w:ascii="宋体" w:hAnsi="宋体" w:eastAsia="宋体" w:cs="宋体"/>
          <w:color w:val="000000" w:themeColor="text1"/>
          <w:sz w:val="21"/>
          <w:szCs w:val="21"/>
          <w:highlight w:val="none"/>
          <w14:textFill>
            <w14:solidFill>
              <w14:schemeClr w14:val="tx1"/>
            </w14:solidFill>
          </w14:textFill>
        </w:rPr>
        <w:t>22. 确定成交供应商</w:t>
      </w:r>
      <w:bookmarkEnd w:id="197"/>
      <w:bookmarkEnd w:id="198"/>
      <w:bookmarkEnd w:id="199"/>
      <w:bookmarkEnd w:id="200"/>
      <w:bookmarkEnd w:id="201"/>
    </w:p>
    <w:p w14:paraId="6B21CA61">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22.1磋商小组应当根据综合得分情况，按照综合得分由高到低顺序推荐成交候选人，并编写评审报告。磋商小组根据综合得分由高到低排列次序，若得分相同时，以评审报价由低到高顺序排列；若得分相同且评审报价相同的，以最后报价由低到高顺序排列；若仍相同的，由磋商小组按照抽签的方式决定排列次序。</w:t>
      </w:r>
    </w:p>
    <w:p w14:paraId="0204150B">
      <w:pPr>
        <w:spacing w:line="360" w:lineRule="auto"/>
        <w:ind w:firstLine="42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22.2采购单位应当确定磋商小组推荐排名第一的成交候选人为成交供应商。</w:t>
      </w:r>
    </w:p>
    <w:p w14:paraId="6B30C500">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22.3排名第一的成交候选人放弃成交、因不可抗力提出不能履行合同，或信用信息记录不符合相关规定的，或者磋商文件规定应当提交履约保证金而在规定的期限内未能提交的（本项目免收履约保证金），采购单位可以确定排名第二的成交候选人为成交供应商。</w:t>
      </w:r>
    </w:p>
    <w:p w14:paraId="6FA83245">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22.4排名第二的成交候选人因前款规定的同样原因不能签订合同的，采购单位可以确定排名第三的成交候选人为成交供应商。</w:t>
      </w:r>
    </w:p>
    <w:p w14:paraId="5EFE71EC">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202" w:name="_Toc2766"/>
      <w:bookmarkStart w:id="203" w:name="_Toc19058"/>
      <w:bookmarkStart w:id="204" w:name="_Toc2221"/>
      <w:bookmarkStart w:id="205" w:name="_Toc21715"/>
      <w:bookmarkStart w:id="206" w:name="_Toc19046"/>
      <w:r>
        <w:rPr>
          <w:rFonts w:hint="eastAsia" w:ascii="宋体" w:hAnsi="宋体" w:eastAsia="宋体" w:cs="宋体"/>
          <w:color w:val="000000" w:themeColor="text1"/>
          <w:sz w:val="21"/>
          <w:szCs w:val="21"/>
          <w:highlight w:val="none"/>
          <w14:textFill>
            <w14:solidFill>
              <w14:schemeClr w14:val="tx1"/>
            </w14:solidFill>
          </w14:textFill>
        </w:rPr>
        <w:t>23. 属于下列情况之一者，响应文件无效</w:t>
      </w:r>
      <w:bookmarkEnd w:id="202"/>
      <w:bookmarkEnd w:id="203"/>
      <w:bookmarkEnd w:id="204"/>
      <w:bookmarkEnd w:id="205"/>
      <w:bookmarkEnd w:id="206"/>
    </w:p>
    <w:p w14:paraId="5A1C1733">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（1）未按磋商文件规定完整</w:t>
      </w:r>
      <w:r>
        <w:rPr>
          <w:rFonts w:hint="eastAsia" w:ascii="宋体" w:hAnsi="宋体" w:eastAsia="宋体" w:cs="宋体"/>
          <w:color w:val="000000" w:themeColor="text1"/>
          <w:szCs w:val="21"/>
          <w:highlight w:val="none"/>
          <w:lang w:val="en-US" w:eastAsia="zh-CN"/>
          <w14:textFill>
            <w14:solidFill>
              <w14:schemeClr w14:val="tx1"/>
            </w14:solidFill>
          </w14:textFill>
        </w:rPr>
        <w:t>线上</w:t>
      </w:r>
      <w:r>
        <w:rPr>
          <w:rFonts w:hint="eastAsia" w:ascii="宋体" w:hAnsi="宋体" w:eastAsia="宋体" w:cs="宋体"/>
          <w:color w:val="000000" w:themeColor="text1"/>
          <w:szCs w:val="21"/>
          <w:highlight w:val="none"/>
          <w14:textFill>
            <w14:solidFill>
              <w14:schemeClr w14:val="tx1"/>
            </w14:solidFill>
          </w14:textFill>
        </w:rPr>
        <w:t>提交响应文件或未按规定要求</w:t>
      </w:r>
      <w:r>
        <w:rPr>
          <w:rFonts w:hint="eastAsia" w:ascii="宋体" w:hAnsi="宋体" w:eastAsia="宋体" w:cs="宋体"/>
          <w:color w:val="000000" w:themeColor="text1"/>
          <w:szCs w:val="21"/>
          <w:highlight w:val="none"/>
          <w:lang w:eastAsia="zh-CN"/>
          <w14:textFill>
            <w14:solidFill>
              <w14:schemeClr w14:val="tx1"/>
            </w14:solidFill>
          </w14:textFill>
        </w:rPr>
        <w:t>线上</w:t>
      </w:r>
      <w:r>
        <w:rPr>
          <w:rFonts w:hint="eastAsia" w:ascii="宋体" w:hAnsi="宋体" w:eastAsia="宋体" w:cs="宋体"/>
          <w:color w:val="000000" w:themeColor="text1"/>
          <w:szCs w:val="21"/>
          <w:highlight w:val="none"/>
          <w14:textFill>
            <w14:solidFill>
              <w14:schemeClr w14:val="tx1"/>
            </w14:solidFill>
          </w14:textFill>
        </w:rPr>
        <w:t>签字、</w:t>
      </w:r>
      <w:r>
        <w:rPr>
          <w:rFonts w:hint="eastAsia" w:ascii="宋体" w:hAnsi="宋体" w:eastAsia="宋体" w:cs="宋体"/>
          <w:color w:val="000000" w:themeColor="text1"/>
          <w:szCs w:val="21"/>
          <w:highlight w:val="none"/>
          <w:lang w:val="en-US" w:eastAsia="zh-CN"/>
          <w14:textFill>
            <w14:solidFill>
              <w14:schemeClr w14:val="tx1"/>
            </w14:solidFill>
          </w14:textFill>
        </w:rPr>
        <w:t>签章</w:t>
      </w:r>
      <w:r>
        <w:rPr>
          <w:rFonts w:hint="eastAsia" w:ascii="宋体" w:hAnsi="宋体" w:eastAsia="宋体" w:cs="宋体"/>
          <w:color w:val="000000" w:themeColor="text1"/>
          <w:szCs w:val="21"/>
          <w:highlight w:val="none"/>
          <w14:textFill>
            <w14:solidFill>
              <w14:schemeClr w14:val="tx1"/>
            </w14:solidFill>
          </w14:textFill>
        </w:rPr>
        <w:t>的；</w:t>
      </w:r>
    </w:p>
    <w:p w14:paraId="69EA2D66">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（2）不具备磋商文件规定的资格要求的；</w:t>
      </w:r>
    </w:p>
    <w:p w14:paraId="60FB8720">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（3）响应文件未按磋商文件的内容和要求编制，或提供虚假材料的；</w:t>
      </w:r>
    </w:p>
    <w:p w14:paraId="63643FFF">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（4）响应文件有效期、交货时间、免费保修期（升级、维护）期/维护期、售后服务不能满足磋商文件要求的；</w:t>
      </w:r>
    </w:p>
    <w:p w14:paraId="0C60BE21">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（5）供应商未就“采购需求”中的所有内容作完整唯一报价的，或报价超出采购预算总金额的；</w:t>
      </w:r>
    </w:p>
    <w:p w14:paraId="45FEE75E">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（6）未在磋商小组规定的时间内提交响应文件(包括最后报价)的；</w:t>
      </w:r>
    </w:p>
    <w:p w14:paraId="097586E8">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（7）超越了按照法律法规规定必须获得行政许可或者行政审批的经营范围的；</w:t>
      </w:r>
    </w:p>
    <w:p w14:paraId="598F400D">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（8）未满足磋商文件实质性要求的或者响应文件有采购人不能接受的附加条件的；</w:t>
      </w:r>
    </w:p>
    <w:p w14:paraId="3FDF74B3">
      <w:pPr>
        <w:spacing w:line="360" w:lineRule="auto"/>
        <w:ind w:firstLine="42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（9）响应文件实质性要求未做变动，供应商最后报价高于第一次报价的；</w:t>
      </w:r>
    </w:p>
    <w:p w14:paraId="449F017B">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（10）不符合法律、法规和磋商文件规定的其他实质性要求和条件的。</w:t>
      </w:r>
    </w:p>
    <w:p w14:paraId="594CAC66">
      <w:pPr>
        <w:spacing w:line="360" w:lineRule="auto"/>
        <w:ind w:firstLine="420" w:firstLineChars="20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供应商有下列情形之一的视为供应商相互串通磋商，响应文件将被视为无效</w:t>
      </w:r>
    </w:p>
    <w:p w14:paraId="7C6D6452">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（1）不同供应商的响应文件由同一单位或者个人编制；或不同供应商报名的IP地址一致的；</w:t>
      </w:r>
    </w:p>
    <w:p w14:paraId="5D53B321">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（2）不同供应商委托同一单位或者个人办理磋商事宜；</w:t>
      </w:r>
    </w:p>
    <w:p w14:paraId="56D366C1">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（3）不同的供应商的响应文件载明的项目管理员为同一个人；</w:t>
      </w:r>
    </w:p>
    <w:p w14:paraId="169A6221">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（4）不同供应商的响应文件异常一致或竞标报价呈规律性差异；</w:t>
      </w:r>
    </w:p>
    <w:p w14:paraId="2F082517">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（5）不同供应商的响应文件相互混</w:t>
      </w:r>
      <w:r>
        <w:rPr>
          <w:rFonts w:hint="eastAsia" w:ascii="宋体" w:hAnsi="宋体" w:cs="宋体"/>
          <w:color w:val="000000" w:themeColor="text1"/>
          <w:szCs w:val="21"/>
          <w:highlight w:val="none"/>
          <w:lang w:eastAsia="zh-CN"/>
          <w14:textFill>
            <w14:solidFill>
              <w14:schemeClr w14:val="tx1"/>
            </w14:solidFill>
          </w14:textFill>
        </w:rPr>
        <w:t>编</w:t>
      </w:r>
      <w:r>
        <w:rPr>
          <w:rFonts w:hint="eastAsia" w:ascii="宋体" w:hAnsi="宋体" w:eastAsia="宋体" w:cs="宋体"/>
          <w:color w:val="000000" w:themeColor="text1"/>
          <w:szCs w:val="21"/>
          <w:highlight w:val="none"/>
          <w14:textFill>
            <w14:solidFill>
              <w14:schemeClr w14:val="tx1"/>
            </w14:solidFill>
          </w14:textFill>
        </w:rPr>
        <w:t>；</w:t>
      </w:r>
    </w:p>
    <w:p w14:paraId="63719D69">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（6）不同供应商的磋商保证金从同一单位或者个人账户转出。</w:t>
      </w:r>
    </w:p>
    <w:p w14:paraId="4DFD52D8">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207" w:name="_Toc15929"/>
      <w:bookmarkStart w:id="208" w:name="_Toc32355"/>
      <w:bookmarkStart w:id="209" w:name="_Toc20770"/>
      <w:bookmarkStart w:id="210" w:name="_Toc5714"/>
      <w:bookmarkStart w:id="211" w:name="_Toc5168"/>
      <w:r>
        <w:rPr>
          <w:rFonts w:hint="eastAsia" w:ascii="宋体" w:hAnsi="宋体" w:eastAsia="宋体" w:cs="宋体"/>
          <w:color w:val="000000" w:themeColor="text1"/>
          <w:sz w:val="21"/>
          <w:szCs w:val="21"/>
          <w:highlight w:val="none"/>
          <w14:textFill>
            <w14:solidFill>
              <w14:schemeClr w14:val="tx1"/>
            </w14:solidFill>
          </w14:textFill>
        </w:rPr>
        <w:t>24. 出现下列情形之一的，采购人或者采购代理机构应当终止竞争性磋商采购活动，发布项目终止公告并说明原因，重新开展采购活动</w:t>
      </w:r>
      <w:bookmarkEnd w:id="207"/>
      <w:bookmarkEnd w:id="208"/>
      <w:bookmarkEnd w:id="209"/>
      <w:bookmarkEnd w:id="210"/>
      <w:bookmarkEnd w:id="211"/>
    </w:p>
    <w:p w14:paraId="047ECD5F">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（1）因情况变化，不再符合规定的竞争性磋商采购方式适用情形的；</w:t>
      </w:r>
    </w:p>
    <w:p w14:paraId="145DFE9E">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（2）出现影响采购公正的违法、违规行为的； </w:t>
      </w:r>
    </w:p>
    <w:p w14:paraId="1C91FD62">
      <w:pPr>
        <w:spacing w:line="360" w:lineRule="auto"/>
        <w:ind w:firstLine="420" w:firstLineChars="200"/>
        <w:rPr>
          <w:rFonts w:hint="eastAsia" w:ascii="宋体" w:hAnsi="宋体" w:eastAsia="宋体" w:cs="宋体"/>
          <w:b/>
          <w:bCs/>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（3）在采购过程中符合竞争要求的供应商或者报价未超过采购预算的供应商不足3家的。</w:t>
      </w:r>
      <w:r>
        <w:rPr>
          <w:rFonts w:hint="eastAsia" w:ascii="宋体" w:hAnsi="宋体" w:eastAsia="宋体" w:cs="宋体"/>
          <w:b/>
          <w:bCs/>
          <w:color w:val="000000" w:themeColor="text1"/>
          <w:szCs w:val="21"/>
          <w:highlight w:val="none"/>
          <w14:textFill>
            <w14:solidFill>
              <w14:schemeClr w14:val="tx1"/>
            </w14:solidFill>
          </w14:textFill>
        </w:rPr>
        <w:t>（除财库〔2014〕214 号《政府采购竞争性磋商采购方式管理暂行办法》第二十一条第三款规定的情形外）</w:t>
      </w:r>
      <w:r>
        <w:rPr>
          <w:rFonts w:hint="eastAsia" w:ascii="宋体" w:hAnsi="宋体" w:cs="宋体"/>
          <w:b/>
          <w:bCs/>
          <w:color w:val="000000" w:themeColor="text1"/>
          <w:szCs w:val="21"/>
          <w:highlight w:val="none"/>
          <w:lang w:eastAsia="zh-CN"/>
          <w14:textFill>
            <w14:solidFill>
              <w14:schemeClr w14:val="tx1"/>
            </w14:solidFill>
          </w14:textFill>
        </w:rPr>
        <w:t>。</w:t>
      </w:r>
    </w:p>
    <w:p w14:paraId="7292CCC0">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212" w:name="_Toc25539"/>
      <w:bookmarkStart w:id="213" w:name="_Toc19105"/>
      <w:bookmarkStart w:id="214" w:name="_Toc26609"/>
      <w:bookmarkStart w:id="215" w:name="_Toc32461"/>
      <w:bookmarkStart w:id="216" w:name="_Toc31266"/>
      <w:r>
        <w:rPr>
          <w:rFonts w:hint="eastAsia" w:ascii="宋体" w:hAnsi="宋体" w:eastAsia="宋体" w:cs="宋体"/>
          <w:color w:val="000000" w:themeColor="text1"/>
          <w:sz w:val="21"/>
          <w:szCs w:val="21"/>
          <w:highlight w:val="none"/>
          <w14:textFill>
            <w14:solidFill>
              <w14:schemeClr w14:val="tx1"/>
            </w14:solidFill>
          </w14:textFill>
        </w:rPr>
        <w:t>25. 磋商过程的监控</w:t>
      </w:r>
      <w:bookmarkEnd w:id="212"/>
      <w:bookmarkEnd w:id="213"/>
      <w:bookmarkEnd w:id="214"/>
      <w:bookmarkEnd w:id="215"/>
      <w:bookmarkEnd w:id="216"/>
    </w:p>
    <w:p w14:paraId="6DDA4679">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本项目磋商过程实行全程录音、录像监控，供应商在磋商过程中所进行的试图影响磋商结果的不公正活动，可能导致其磋商被拒绝。</w:t>
      </w:r>
    </w:p>
    <w:p w14:paraId="12906988">
      <w:pPr>
        <w:pStyle w:val="4"/>
        <w:numPr>
          <w:ilvl w:val="0"/>
          <w:numId w:val="5"/>
        </w:numPr>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217" w:name="_Toc11428"/>
      <w:bookmarkStart w:id="218" w:name="_Toc5667"/>
      <w:bookmarkStart w:id="219" w:name="_Toc14787"/>
      <w:bookmarkStart w:id="220" w:name="_Toc32457"/>
      <w:bookmarkStart w:id="221" w:name="_Toc6437"/>
      <w:r>
        <w:rPr>
          <w:rFonts w:hint="eastAsia" w:ascii="宋体" w:hAnsi="宋体" w:eastAsia="宋体" w:cs="宋体"/>
          <w:color w:val="000000" w:themeColor="text1"/>
          <w:sz w:val="21"/>
          <w:szCs w:val="21"/>
          <w:highlight w:val="none"/>
          <w14:textFill>
            <w14:solidFill>
              <w14:schemeClr w14:val="tx1"/>
            </w14:solidFill>
          </w14:textFill>
        </w:rPr>
        <w:t>信用查询</w:t>
      </w:r>
      <w:bookmarkEnd w:id="217"/>
      <w:bookmarkEnd w:id="218"/>
      <w:bookmarkEnd w:id="219"/>
      <w:bookmarkEnd w:id="220"/>
      <w:bookmarkEnd w:id="221"/>
    </w:p>
    <w:p w14:paraId="461C4E2F">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根据《关于做好政府采购有关信用主体标识码登记及在政府采购活动中查询使用信用记录有关问题的通知》</w:t>
      </w:r>
      <w:r>
        <w:rPr>
          <w:rFonts w:hint="eastAsia" w:ascii="宋体" w:hAnsi="宋体" w:cs="宋体"/>
          <w:color w:val="000000" w:themeColor="text1"/>
          <w:szCs w:val="21"/>
          <w:highlight w:val="none"/>
          <w:lang w:val="en-US" w:eastAsia="zh-CN"/>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桂财采〔2016〕37号</w:t>
      </w:r>
      <w:r>
        <w:rPr>
          <w:rFonts w:hint="eastAsia" w:ascii="宋体" w:hAnsi="宋体" w:cs="宋体"/>
          <w:color w:val="000000" w:themeColor="text1"/>
          <w:szCs w:val="21"/>
          <w:highlight w:val="none"/>
          <w:lang w:val="en-US" w:eastAsia="zh-CN"/>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，采购代理机构对成交人的成交资格进行信用查询：</w:t>
      </w:r>
    </w:p>
    <w:p w14:paraId="6CBA19DF">
      <w:pPr>
        <w:spacing w:line="360" w:lineRule="auto"/>
        <w:ind w:firstLine="210" w:firstLineChars="1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（1）查询渠道：“信用中国”网站(www.creditchina.gov.cn)、中国政府采购网(www.ccgp.gov.cn)等；</w:t>
      </w:r>
    </w:p>
    <w:p w14:paraId="518EA418">
      <w:pPr>
        <w:spacing w:line="360" w:lineRule="auto"/>
        <w:ind w:firstLine="210" w:firstLineChars="1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（2）查询时间：成交通知书发出前；</w:t>
      </w:r>
    </w:p>
    <w:p w14:paraId="0518DF36">
      <w:pPr>
        <w:spacing w:line="360" w:lineRule="auto"/>
        <w:ind w:firstLine="210" w:firstLineChars="1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（3）信用信息查询记录和证据留存方式：在查询网站中直接打印查询记录，打印材料作为采购活动资料保存。</w:t>
      </w:r>
    </w:p>
    <w:p w14:paraId="06E380BD">
      <w:pPr>
        <w:spacing w:line="360" w:lineRule="auto"/>
        <w:ind w:firstLine="210" w:firstLineChars="1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4）信用信息使用规则：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不得参与政府采购活动，取消其成交候选人资格。采购人依法按照评审报告中磋商小组推荐成交候选人排序表确定排名第二的成交候选人为成交供应商或者重新组织采购。</w:t>
      </w:r>
    </w:p>
    <w:p w14:paraId="4C8A822B">
      <w:pPr>
        <w:spacing w:line="360" w:lineRule="auto"/>
        <w:ind w:firstLine="42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两个以上的自然人、法人或者其他组织组成一个联合体，以一个供应商的身份共同参加政府采购活动的，应当对所有联合体成员进行信用记录查询，联合体成员存在不良信用记录的，视同联合体存在不良信用记录。</w:t>
      </w:r>
    </w:p>
    <w:p w14:paraId="2218D3C1">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222" w:name="_Toc23899"/>
      <w:bookmarkStart w:id="223" w:name="_Toc778"/>
      <w:bookmarkStart w:id="224" w:name="_Toc7823"/>
      <w:bookmarkStart w:id="225" w:name="_Toc9438"/>
      <w:bookmarkStart w:id="226" w:name="_Toc6319"/>
      <w:r>
        <w:rPr>
          <w:rFonts w:hint="eastAsia" w:ascii="宋体" w:hAnsi="宋体" w:eastAsia="宋体" w:cs="宋体"/>
          <w:color w:val="000000" w:themeColor="text1"/>
          <w:sz w:val="21"/>
          <w:szCs w:val="21"/>
          <w:highlight w:val="none"/>
          <w14:textFill>
            <w14:solidFill>
              <w14:schemeClr w14:val="tx1"/>
            </w14:solidFill>
          </w14:textFill>
        </w:rPr>
        <w:t>27. 成交结果公告及成交通知书</w:t>
      </w:r>
      <w:bookmarkEnd w:id="222"/>
      <w:bookmarkEnd w:id="223"/>
      <w:bookmarkEnd w:id="224"/>
      <w:bookmarkEnd w:id="225"/>
      <w:bookmarkEnd w:id="226"/>
    </w:p>
    <w:p w14:paraId="3A083950">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27.1 采购代理机构于磋商结束后两个工作日内将评审报告送交采购人，采购人应当自收到评审报告五个工作日内在评审报告推荐的成交候选人中按顺序确定成交供应商，采购代理机构在成交供应商确定之日起两个工作日内发出成交通知书，并在指定媒体上公告成交信息。</w:t>
      </w:r>
    </w:p>
    <w:p w14:paraId="0FAF0A25">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27.2 </w:t>
      </w:r>
      <w:r>
        <w:rPr>
          <w:rFonts w:hint="eastAsia" w:ascii="宋体" w:hAnsi="宋体" w:cs="宋体"/>
          <w:color w:val="000000" w:themeColor="text1"/>
          <w:szCs w:val="21"/>
          <w:highlight w:val="none"/>
          <w:lang w:eastAsia="zh-CN"/>
          <w14:textFill>
            <w14:solidFill>
              <w14:schemeClr w14:val="tx1"/>
            </w14:solidFill>
          </w14:textFill>
        </w:rPr>
        <w:t>成交</w:t>
      </w:r>
      <w:r>
        <w:rPr>
          <w:rFonts w:hint="eastAsia" w:ascii="宋体" w:hAnsi="宋体" w:eastAsia="宋体" w:cs="宋体"/>
          <w:color w:val="000000" w:themeColor="text1"/>
          <w:szCs w:val="21"/>
          <w:highlight w:val="none"/>
          <w14:textFill>
            <w14:solidFill>
              <w14:schemeClr w14:val="tx1"/>
            </w14:solidFill>
          </w14:textFill>
        </w:rPr>
        <w:t>公告发布的同时，采购代理机构在线向</w:t>
      </w:r>
      <w:r>
        <w:rPr>
          <w:rFonts w:hint="eastAsia" w:ascii="宋体" w:hAnsi="宋体" w:cs="宋体"/>
          <w:color w:val="000000" w:themeColor="text1"/>
          <w:szCs w:val="21"/>
          <w:highlight w:val="none"/>
          <w:lang w:eastAsia="zh-CN"/>
          <w14:textFill>
            <w14:solidFill>
              <w14:schemeClr w14:val="tx1"/>
            </w14:solidFill>
          </w14:textFill>
        </w:rPr>
        <w:t>成交</w:t>
      </w:r>
      <w:r>
        <w:rPr>
          <w:rFonts w:hint="eastAsia" w:ascii="宋体" w:hAnsi="宋体" w:eastAsia="宋体" w:cs="宋体"/>
          <w:color w:val="000000" w:themeColor="text1"/>
          <w:szCs w:val="21"/>
          <w:highlight w:val="none"/>
          <w14:textFill>
            <w14:solidFill>
              <w14:schemeClr w14:val="tx1"/>
            </w14:solidFill>
          </w14:textFill>
        </w:rPr>
        <w:t>供应商发出电子</w:t>
      </w:r>
      <w:r>
        <w:rPr>
          <w:rFonts w:hint="eastAsia" w:ascii="宋体" w:hAnsi="宋体" w:cs="宋体"/>
          <w:color w:val="000000" w:themeColor="text1"/>
          <w:szCs w:val="21"/>
          <w:highlight w:val="none"/>
          <w:lang w:eastAsia="zh-CN"/>
          <w14:textFill>
            <w14:solidFill>
              <w14:schemeClr w14:val="tx1"/>
            </w14:solidFill>
          </w14:textFill>
        </w:rPr>
        <w:t>成交</w:t>
      </w:r>
      <w:r>
        <w:rPr>
          <w:rFonts w:hint="eastAsia" w:ascii="宋体" w:hAnsi="宋体" w:eastAsia="宋体" w:cs="宋体"/>
          <w:color w:val="000000" w:themeColor="text1"/>
          <w:szCs w:val="21"/>
          <w:highlight w:val="none"/>
          <w14:textFill>
            <w14:solidFill>
              <w14:schemeClr w14:val="tx1"/>
            </w14:solidFill>
          </w14:textFill>
        </w:rPr>
        <w:t>通知书。</w:t>
      </w:r>
    </w:p>
    <w:p w14:paraId="50710DC0">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27.3 采购代理机构无义务向未成交的供应商解释未成交原因和退还响应文件。</w:t>
      </w:r>
    </w:p>
    <w:p w14:paraId="60842642">
      <w:pPr>
        <w:pStyle w:val="3"/>
        <w:jc w:val="center"/>
        <w:rPr>
          <w:rFonts w:hint="eastAsia" w:ascii="宋体" w:hAnsi="宋体" w:eastAsia="宋体" w:cs="宋体"/>
          <w:b/>
          <w:bCs w:val="0"/>
          <w:color w:val="000000" w:themeColor="text1"/>
          <w:szCs w:val="28"/>
          <w:highlight w:val="none"/>
          <w14:textFill>
            <w14:solidFill>
              <w14:schemeClr w14:val="tx1"/>
            </w14:solidFill>
          </w14:textFill>
        </w:rPr>
      </w:pPr>
      <w:bookmarkStart w:id="227" w:name="_Toc19479"/>
      <w:bookmarkStart w:id="228" w:name="_Toc25593"/>
      <w:bookmarkStart w:id="229" w:name="_Toc31764"/>
      <w:bookmarkStart w:id="230" w:name="_Toc31846"/>
      <w:bookmarkStart w:id="231" w:name="_Toc10354"/>
      <w:r>
        <w:rPr>
          <w:rFonts w:hint="eastAsia" w:ascii="宋体" w:hAnsi="宋体" w:eastAsia="宋体" w:cs="宋体"/>
          <w:b/>
          <w:bCs w:val="0"/>
          <w:color w:val="000000" w:themeColor="text1"/>
          <w:szCs w:val="28"/>
          <w:highlight w:val="none"/>
          <w14:textFill>
            <w14:solidFill>
              <w14:schemeClr w14:val="tx1"/>
            </w14:solidFill>
          </w14:textFill>
        </w:rPr>
        <w:t>五、签订合同</w:t>
      </w:r>
      <w:bookmarkEnd w:id="227"/>
      <w:bookmarkEnd w:id="228"/>
      <w:bookmarkEnd w:id="229"/>
      <w:bookmarkEnd w:id="230"/>
      <w:bookmarkEnd w:id="231"/>
    </w:p>
    <w:p w14:paraId="3F0683E2">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232" w:name="_Toc6222"/>
      <w:bookmarkStart w:id="233" w:name="_Toc9892"/>
      <w:bookmarkStart w:id="234" w:name="_Toc26520"/>
      <w:bookmarkStart w:id="235" w:name="_Toc6518"/>
      <w:bookmarkStart w:id="236" w:name="_Toc2100"/>
      <w:r>
        <w:rPr>
          <w:rFonts w:hint="eastAsia" w:ascii="宋体" w:hAnsi="宋体" w:eastAsia="宋体" w:cs="宋体"/>
          <w:color w:val="000000" w:themeColor="text1"/>
          <w:sz w:val="21"/>
          <w:szCs w:val="21"/>
          <w:highlight w:val="none"/>
          <w14:textFill>
            <w14:solidFill>
              <w14:schemeClr w14:val="tx1"/>
            </w14:solidFill>
          </w14:textFill>
        </w:rPr>
        <w:t>28. 履约保证金</w:t>
      </w:r>
      <w:bookmarkEnd w:id="232"/>
      <w:bookmarkEnd w:id="233"/>
      <w:bookmarkEnd w:id="234"/>
      <w:bookmarkEnd w:id="235"/>
      <w:bookmarkEnd w:id="236"/>
    </w:p>
    <w:p w14:paraId="7BEAD122">
      <w:pPr>
        <w:numPr>
          <w:ilvl w:val="0"/>
          <w:numId w:val="0"/>
        </w:numPr>
        <w:bidi w:val="0"/>
        <w:ind w:firstLine="420" w:firstLineChars="200"/>
        <w:rPr>
          <w:rFonts w:hint="eastAsia" w:ascii="宋体" w:hAnsi="宋体" w:eastAsia="宋体" w:cs="宋体"/>
          <w:b/>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本项目无需缴纳履约保证金</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w:t>
      </w:r>
    </w:p>
    <w:p w14:paraId="4A2B23AA">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237" w:name="_Toc1023"/>
      <w:bookmarkStart w:id="238" w:name="_Toc4956"/>
      <w:bookmarkStart w:id="239" w:name="_Toc4237"/>
      <w:bookmarkStart w:id="240" w:name="_Toc2947"/>
      <w:bookmarkStart w:id="241" w:name="_Toc29630"/>
      <w:r>
        <w:rPr>
          <w:rFonts w:hint="eastAsia" w:ascii="宋体" w:hAnsi="宋体" w:eastAsia="宋体" w:cs="宋体"/>
          <w:color w:val="000000" w:themeColor="text1"/>
          <w:sz w:val="21"/>
          <w:szCs w:val="21"/>
          <w:highlight w:val="none"/>
          <w14:textFill>
            <w14:solidFill>
              <w14:schemeClr w14:val="tx1"/>
            </w14:solidFill>
          </w14:textFill>
        </w:rPr>
        <w:t>29. 签订合同</w:t>
      </w:r>
      <w:bookmarkEnd w:id="237"/>
      <w:bookmarkEnd w:id="238"/>
      <w:bookmarkEnd w:id="239"/>
      <w:bookmarkEnd w:id="240"/>
      <w:bookmarkEnd w:id="241"/>
    </w:p>
    <w:p w14:paraId="5645A040">
      <w:pPr>
        <w:spacing w:line="360" w:lineRule="auto"/>
        <w:ind w:firstLine="420" w:firstLineChars="20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29.1 签订合同时间：</w:t>
      </w:r>
      <w:r>
        <w:rPr>
          <w:rFonts w:hint="eastAsia" w:ascii="宋体" w:hAnsi="宋体" w:eastAsia="宋体" w:cs="宋体"/>
          <w:b/>
          <w:bCs/>
          <w:color w:val="000000" w:themeColor="text1"/>
          <w:szCs w:val="21"/>
          <w:highlight w:val="none"/>
          <w:lang w:eastAsia="zh-CN"/>
          <w14:textFill>
            <w14:solidFill>
              <w14:schemeClr w14:val="tx1"/>
            </w14:solidFill>
          </w14:textFill>
        </w:rPr>
        <w:t>成交通知书发出之日起</w:t>
      </w:r>
      <w:r>
        <w:rPr>
          <w:rFonts w:hint="eastAsia" w:ascii="宋体" w:hAnsi="宋体" w:cs="宋体"/>
          <w:b/>
          <w:bCs/>
          <w:color w:val="000000" w:themeColor="text1"/>
          <w:szCs w:val="21"/>
          <w:highlight w:val="none"/>
          <w:lang w:val="en-US" w:eastAsia="zh-CN"/>
          <w14:textFill>
            <w14:solidFill>
              <w14:schemeClr w14:val="tx1"/>
            </w14:solidFill>
          </w14:textFill>
        </w:rPr>
        <w:t>八个工作</w:t>
      </w:r>
      <w:r>
        <w:rPr>
          <w:rFonts w:hint="eastAsia" w:ascii="宋体" w:hAnsi="宋体" w:eastAsia="宋体" w:cs="宋体"/>
          <w:b/>
          <w:bCs/>
          <w:color w:val="000000" w:themeColor="text1"/>
          <w:szCs w:val="21"/>
          <w:highlight w:val="none"/>
          <w:lang w:eastAsia="zh-CN"/>
          <w14:textFill>
            <w14:solidFill>
              <w14:schemeClr w14:val="tx1"/>
            </w14:solidFill>
          </w14:textFill>
        </w:rPr>
        <w:t>日内签订合同。</w:t>
      </w:r>
      <w:r>
        <w:rPr>
          <w:rFonts w:hint="eastAsia" w:ascii="宋体" w:hAnsi="宋体" w:eastAsia="宋体" w:cs="宋体"/>
          <w:b/>
          <w:bCs/>
          <w:color w:val="000000" w:themeColor="text1"/>
          <w:szCs w:val="21"/>
          <w:highlight w:val="none"/>
          <w:lang w:val="en-US" w:eastAsia="zh-CN"/>
          <w14:textFill>
            <w14:solidFill>
              <w14:schemeClr w14:val="tx1"/>
            </w14:solidFill>
          </w14:textFill>
        </w:rPr>
        <w:t>成交</w:t>
      </w:r>
      <w:r>
        <w:rPr>
          <w:rFonts w:hint="eastAsia" w:ascii="宋体" w:hAnsi="宋体" w:eastAsia="宋体" w:cs="宋体"/>
          <w:b/>
          <w:bCs/>
          <w:color w:val="000000" w:themeColor="text1"/>
          <w:szCs w:val="21"/>
          <w:highlight w:val="none"/>
          <w:lang w:eastAsia="zh-CN"/>
          <w14:textFill>
            <w14:solidFill>
              <w14:schemeClr w14:val="tx1"/>
            </w14:solidFill>
          </w14:textFill>
        </w:rPr>
        <w:t>供应商收到</w:t>
      </w:r>
      <w:r>
        <w:rPr>
          <w:rFonts w:hint="eastAsia" w:ascii="宋体" w:hAnsi="宋体" w:eastAsia="宋体" w:cs="宋体"/>
          <w:b/>
          <w:bCs/>
          <w:color w:val="000000" w:themeColor="text1"/>
          <w:szCs w:val="21"/>
          <w:highlight w:val="none"/>
          <w:lang w:val="en-US" w:eastAsia="zh-CN"/>
          <w14:textFill>
            <w14:solidFill>
              <w14:schemeClr w14:val="tx1"/>
            </w14:solidFill>
          </w14:textFill>
        </w:rPr>
        <w:t>成交</w:t>
      </w:r>
      <w:r>
        <w:rPr>
          <w:rFonts w:hint="eastAsia" w:ascii="宋体" w:hAnsi="宋体" w:eastAsia="宋体" w:cs="宋体"/>
          <w:b/>
          <w:bCs/>
          <w:color w:val="000000" w:themeColor="text1"/>
          <w:szCs w:val="21"/>
          <w:highlight w:val="none"/>
          <w:lang w:eastAsia="zh-CN"/>
          <w14:textFill>
            <w14:solidFill>
              <w14:schemeClr w14:val="tx1"/>
            </w14:solidFill>
          </w14:textFill>
        </w:rPr>
        <w:t>通知书后，应按规定与采购人在“</w:t>
      </w:r>
      <w:r>
        <w:rPr>
          <w:rFonts w:hint="eastAsia" w:ascii="宋体" w:hAnsi="宋体" w:eastAsia="宋体" w:cs="宋体"/>
          <w:b/>
          <w:bCs/>
          <w:color w:val="000000" w:themeColor="text1"/>
          <w:szCs w:val="21"/>
          <w:highlight w:val="none"/>
          <w:lang w:val="en-US" w:eastAsia="zh-CN"/>
          <w14:textFill>
            <w14:solidFill>
              <w14:schemeClr w14:val="tx1"/>
            </w14:solidFill>
          </w14:textFill>
        </w:rPr>
        <w:t>广西政府采购云平台</w:t>
      </w:r>
      <w:r>
        <w:rPr>
          <w:rFonts w:hint="eastAsia" w:ascii="宋体" w:hAnsi="宋体" w:eastAsia="宋体" w:cs="宋体"/>
          <w:b/>
          <w:bCs/>
          <w:color w:val="000000" w:themeColor="text1"/>
          <w:szCs w:val="21"/>
          <w:highlight w:val="none"/>
          <w:lang w:eastAsia="zh-CN"/>
          <w14:textFill>
            <w14:solidFill>
              <w14:schemeClr w14:val="tx1"/>
            </w14:solidFill>
          </w14:textFill>
        </w:rPr>
        <w:t>”上在线签订电子合同。</w:t>
      </w:r>
    </w:p>
    <w:p w14:paraId="1DB2CF2D">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29.2 如成交供应商有下列情形之一的，情节严重的，由财政部门将其列入不良行为记录名单，在一至三年内禁止参加政府采购活动，并予以通报。采购代理机构可从磋商小组推荐的成交候选人中按顺序重新确定成交供应商或重新组织采购。拒绝签订政府采购合同的成交供应商不得参加对该项目重新开展的采购活动。</w:t>
      </w:r>
    </w:p>
    <w:p w14:paraId="3D08D01B">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（1）成交后不与采购人签订合同的（不可抗力除外）；</w:t>
      </w:r>
    </w:p>
    <w:p w14:paraId="19B5BD7C">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（2）将成交项目转让给他人，或者在响应文件中未说明，且未经采购人同意，将成交项目分包给他人的；</w:t>
      </w:r>
    </w:p>
    <w:p w14:paraId="68D7C1CE">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（3）拒绝履行合同义务的。</w:t>
      </w:r>
    </w:p>
    <w:p w14:paraId="77E2FB3E">
      <w:pPr>
        <w:spacing w:line="360" w:lineRule="auto"/>
        <w:ind w:firstLine="42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29.3 合同备案存档：政府采购合同双方自签订之日起</w:t>
      </w:r>
      <w:r>
        <w:rPr>
          <w:rFonts w:hint="eastAsia" w:ascii="宋体" w:hAnsi="宋体" w:eastAsia="宋体" w:cs="宋体"/>
          <w:color w:val="000000" w:themeColor="text1"/>
          <w:szCs w:val="21"/>
          <w:highlight w:val="none"/>
          <w:lang w:val="en-US" w:eastAsia="zh-CN"/>
          <w14:textFill>
            <w14:solidFill>
              <w14:schemeClr w14:val="tx1"/>
            </w14:solidFill>
          </w14:textFill>
        </w:rPr>
        <w:t>将自动存档于</w:t>
      </w:r>
      <w:r>
        <w:rPr>
          <w:rFonts w:hint="eastAsia" w:ascii="宋体" w:hAnsi="宋体" w:eastAsia="宋体" w:cs="宋体"/>
          <w:color w:val="000000" w:themeColor="text1"/>
          <w:szCs w:val="21"/>
          <w:highlight w:val="none"/>
          <w:lang w:eastAsia="zh-CN"/>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广西政府采购云平台</w:t>
      </w:r>
      <w:r>
        <w:rPr>
          <w:rFonts w:hint="eastAsia" w:ascii="宋体" w:hAnsi="宋体" w:eastAsia="宋体" w:cs="宋体"/>
          <w:color w:val="000000" w:themeColor="text1"/>
          <w:szCs w:val="21"/>
          <w:highlight w:val="none"/>
          <w:lang w:eastAsia="zh-CN"/>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上</w:t>
      </w:r>
      <w:r>
        <w:rPr>
          <w:rFonts w:hint="eastAsia" w:ascii="宋体" w:hAnsi="宋体" w:eastAsia="宋体" w:cs="宋体"/>
          <w:color w:val="000000" w:themeColor="text1"/>
          <w:szCs w:val="21"/>
          <w:highlight w:val="none"/>
          <w14:textFill>
            <w14:solidFill>
              <w14:schemeClr w14:val="tx1"/>
            </w14:solidFill>
          </w14:textFill>
        </w:rPr>
        <w:t>，采购人于合同签订之日起七个工作日内将一份合同原件送本级财政部门备案。</w:t>
      </w:r>
    </w:p>
    <w:p w14:paraId="5AD04A80">
      <w:pPr>
        <w:pStyle w:val="3"/>
        <w:jc w:val="center"/>
        <w:rPr>
          <w:rFonts w:hint="eastAsia" w:ascii="宋体" w:hAnsi="宋体" w:eastAsia="宋体" w:cs="宋体"/>
          <w:b/>
          <w:bCs w:val="0"/>
          <w:color w:val="000000" w:themeColor="text1"/>
          <w:szCs w:val="28"/>
          <w:highlight w:val="none"/>
          <w14:textFill>
            <w14:solidFill>
              <w14:schemeClr w14:val="tx1"/>
            </w14:solidFill>
          </w14:textFill>
        </w:rPr>
      </w:pPr>
      <w:bookmarkStart w:id="242" w:name="_Toc3007"/>
      <w:bookmarkStart w:id="243" w:name="_Toc26484"/>
      <w:bookmarkStart w:id="244" w:name="_Toc24170"/>
      <w:bookmarkStart w:id="245" w:name="_Toc9638"/>
      <w:bookmarkStart w:id="246" w:name="_Toc16348"/>
      <w:r>
        <w:rPr>
          <w:rFonts w:hint="eastAsia" w:ascii="宋体" w:hAnsi="宋体" w:eastAsia="宋体" w:cs="宋体"/>
          <w:b/>
          <w:bCs w:val="0"/>
          <w:color w:val="000000" w:themeColor="text1"/>
          <w:szCs w:val="28"/>
          <w:highlight w:val="none"/>
          <w14:textFill>
            <w14:solidFill>
              <w14:schemeClr w14:val="tx1"/>
            </w14:solidFill>
          </w14:textFill>
        </w:rPr>
        <w:t>六、其他事项</w:t>
      </w:r>
      <w:bookmarkEnd w:id="242"/>
      <w:bookmarkEnd w:id="243"/>
      <w:bookmarkEnd w:id="244"/>
      <w:bookmarkEnd w:id="245"/>
      <w:bookmarkEnd w:id="246"/>
    </w:p>
    <w:p w14:paraId="639DA514">
      <w:pPr>
        <w:pStyle w:val="4"/>
        <w:spacing w:before="0" w:after="0"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bookmarkStart w:id="247" w:name="_Toc3643"/>
      <w:bookmarkStart w:id="248" w:name="_Toc28647"/>
      <w:bookmarkStart w:id="249" w:name="_Toc20023"/>
      <w:bookmarkStart w:id="250" w:name="_Toc31010"/>
      <w:bookmarkStart w:id="251" w:name="_Toc2872"/>
      <w:r>
        <w:rPr>
          <w:rFonts w:hint="eastAsia" w:ascii="宋体" w:hAnsi="宋体" w:eastAsia="宋体" w:cs="宋体"/>
          <w:color w:val="000000" w:themeColor="text1"/>
          <w:sz w:val="21"/>
          <w:szCs w:val="21"/>
          <w:highlight w:val="none"/>
          <w14:textFill>
            <w14:solidFill>
              <w14:schemeClr w14:val="tx1"/>
            </w14:solidFill>
          </w14:textFill>
        </w:rPr>
        <w:t>30. 采购代理服务费</w:t>
      </w:r>
      <w:bookmarkEnd w:id="247"/>
      <w:bookmarkEnd w:id="248"/>
      <w:bookmarkEnd w:id="249"/>
      <w:bookmarkEnd w:id="250"/>
      <w:bookmarkEnd w:id="251"/>
    </w:p>
    <w:p w14:paraId="6CCB48D2">
      <w:pPr>
        <w:pStyle w:val="20"/>
        <w:ind w:left="0" w:leftChars="0" w:firstLine="840" w:firstLineChars="400"/>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本项目不收取采购代理服务费</w:t>
      </w:r>
      <w:r>
        <w:rPr>
          <w:rFonts w:hint="eastAsia" w:ascii="宋体" w:hAnsi="宋体" w:cs="宋体"/>
          <w:color w:val="000000" w:themeColor="text1"/>
          <w:highlight w:val="none"/>
          <w:lang w:eastAsia="zh-CN"/>
          <w14:textFill>
            <w14:solidFill>
              <w14:schemeClr w14:val="tx1"/>
            </w14:solidFill>
          </w14:textFill>
        </w:rPr>
        <w:t>。</w:t>
      </w:r>
    </w:p>
    <w:p w14:paraId="165543F1">
      <w:pPr>
        <w:spacing w:line="360" w:lineRule="auto"/>
        <w:ind w:firstLine="420" w:firstLineChars="200"/>
        <w:outlineLvl w:val="2"/>
        <w:rPr>
          <w:rFonts w:hint="eastAsia" w:ascii="宋体" w:hAnsi="宋体" w:eastAsia="宋体" w:cs="宋体"/>
          <w:color w:val="000000" w:themeColor="text1"/>
          <w:szCs w:val="21"/>
          <w:highlight w:val="none"/>
          <w:lang w:eastAsia="zh-CN"/>
          <w14:textFill>
            <w14:solidFill>
              <w14:schemeClr w14:val="tx1"/>
            </w14:solidFill>
          </w14:textFill>
        </w:rPr>
      </w:pPr>
      <w:bookmarkStart w:id="252" w:name="_Toc17414"/>
      <w:bookmarkStart w:id="253" w:name="_Toc12374"/>
      <w:bookmarkStart w:id="254" w:name="_Toc10842"/>
      <w:bookmarkStart w:id="255" w:name="_Toc8271"/>
      <w:bookmarkStart w:id="256" w:name="_Toc14529"/>
      <w:r>
        <w:rPr>
          <w:rFonts w:hint="eastAsia" w:ascii="宋体" w:hAnsi="宋体" w:eastAsia="宋体" w:cs="宋体"/>
          <w:b/>
          <w:color w:val="000000" w:themeColor="text1"/>
          <w:sz w:val="21"/>
          <w:szCs w:val="21"/>
          <w:highlight w:val="none"/>
          <w14:textFill>
            <w14:solidFill>
              <w14:schemeClr w14:val="tx1"/>
            </w14:solidFill>
          </w14:textFill>
        </w:rPr>
        <w:t xml:space="preserve">31. </w:t>
      </w:r>
      <w:bookmarkEnd w:id="252"/>
      <w:bookmarkEnd w:id="253"/>
      <w:bookmarkEnd w:id="254"/>
      <w:bookmarkEnd w:id="255"/>
      <w:r>
        <w:rPr>
          <w:rFonts w:hint="eastAsia" w:ascii="宋体" w:hAnsi="宋体" w:cs="宋体"/>
          <w:b/>
          <w:color w:val="000000" w:themeColor="text1"/>
          <w:sz w:val="21"/>
          <w:szCs w:val="21"/>
          <w:highlight w:val="none"/>
          <w:lang w:eastAsia="zh-CN"/>
          <w14:textFill>
            <w14:solidFill>
              <w14:schemeClr w14:val="tx1"/>
            </w14:solidFill>
          </w14:textFill>
        </w:rPr>
        <w:t>编制依据</w:t>
      </w:r>
      <w:bookmarkEnd w:id="256"/>
    </w:p>
    <w:p w14:paraId="19371FD3">
      <w:pPr>
        <w:spacing w:line="360" w:lineRule="auto"/>
        <w:ind w:firstLine="840" w:firstLineChars="400"/>
        <w:outlineLvl w:val="9"/>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本竞争性磋商文件是根据《中华人民共和国政府采购法》《中华人民共和国政府采购法实施条例》《政府采购竞争性磋商采购方式管理暂行办法》和政府采购管理有关规定编制。</w:t>
      </w:r>
    </w:p>
    <w:p w14:paraId="2E8B344B">
      <w:pPr>
        <w:snapToGrid w:val="0"/>
        <w:spacing w:line="400" w:lineRule="exact"/>
        <w:ind w:firstLine="420" w:firstLineChars="200"/>
        <w:outlineLvl w:val="2"/>
        <w:rPr>
          <w:rFonts w:hint="eastAsia" w:ascii="宋体" w:hAnsi="宋体" w:eastAsia="宋体" w:cs="宋体"/>
          <w:color w:val="000000" w:themeColor="text1"/>
          <w:szCs w:val="21"/>
          <w:highlight w:val="none"/>
          <w14:textFill>
            <w14:solidFill>
              <w14:schemeClr w14:val="tx1"/>
            </w14:solidFill>
          </w14:textFill>
        </w:rPr>
      </w:pPr>
      <w:bookmarkStart w:id="257" w:name="_Toc21062"/>
      <w:bookmarkStart w:id="258" w:name="_Toc11981"/>
      <w:bookmarkStart w:id="259" w:name="_Toc24443"/>
      <w:bookmarkStart w:id="260" w:name="_Toc11326"/>
      <w:r>
        <w:rPr>
          <w:rStyle w:val="23"/>
          <w:rFonts w:hint="eastAsia" w:ascii="宋体" w:hAnsi="宋体" w:eastAsia="宋体" w:cs="宋体"/>
          <w:b/>
          <w:color w:val="000000" w:themeColor="text1"/>
          <w:sz w:val="21"/>
          <w:szCs w:val="21"/>
          <w:highlight w:val="none"/>
          <w14:textFill>
            <w14:solidFill>
              <w14:schemeClr w14:val="tx1"/>
            </w14:solidFill>
          </w14:textFill>
        </w:rPr>
        <w:t>32. 监督管理机构</w:t>
      </w:r>
      <w:bookmarkEnd w:id="257"/>
      <w:bookmarkEnd w:id="258"/>
      <w:bookmarkEnd w:id="259"/>
      <w:bookmarkEnd w:id="260"/>
    </w:p>
    <w:p w14:paraId="628CD7FF">
      <w:pPr>
        <w:snapToGrid w:val="0"/>
        <w:spacing w:line="400" w:lineRule="exact"/>
        <w:ind w:firstLine="840" w:firstLineChars="400"/>
        <w:outlineLvl w:val="9"/>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桂林市财政局</w:t>
      </w:r>
      <w:r>
        <w:rPr>
          <w:rFonts w:hint="eastAsia" w:ascii="宋体" w:hAnsi="宋体" w:eastAsia="宋体" w:cs="宋体"/>
          <w:color w:val="000000" w:themeColor="text1"/>
          <w:szCs w:val="21"/>
          <w:highlight w:val="none"/>
          <w14:textFill>
            <w14:solidFill>
              <w14:schemeClr w14:val="tx1"/>
            </w14:solidFill>
          </w14:textFill>
        </w:rPr>
        <w:t xml:space="preserve">   </w:t>
      </w:r>
      <w:r>
        <w:rPr>
          <w:rFonts w:hint="eastAsia" w:ascii="宋体" w:hAnsi="宋体" w:eastAsia="宋体" w:cs="宋体"/>
          <w:color w:val="000000" w:themeColor="text1"/>
          <w:szCs w:val="21"/>
          <w:highlight w:val="none"/>
          <w:lang w:eastAsia="zh-CN"/>
          <w14:textFill>
            <w14:solidFill>
              <w14:schemeClr w14:val="tx1"/>
            </w14:solidFill>
          </w14:textFill>
        </w:rPr>
        <w:t>电话：</w:t>
      </w:r>
      <w:r>
        <w:rPr>
          <w:rFonts w:hint="eastAsia" w:ascii="宋体" w:hAnsi="宋体" w:cs="宋体"/>
          <w:color w:val="000000" w:themeColor="text1"/>
          <w:szCs w:val="21"/>
          <w:highlight w:val="none"/>
          <w:lang w:eastAsia="zh-CN"/>
          <w14:textFill>
            <w14:solidFill>
              <w14:schemeClr w14:val="tx1"/>
            </w14:solidFill>
          </w14:textFill>
        </w:rPr>
        <w:t xml:space="preserve">0773-2862142 </w:t>
      </w:r>
      <w:r>
        <w:rPr>
          <w:rFonts w:hint="eastAsia" w:ascii="宋体" w:hAnsi="宋体" w:eastAsia="宋体" w:cs="宋体"/>
          <w:color w:val="000000" w:themeColor="text1"/>
          <w:szCs w:val="21"/>
          <w:highlight w:val="none"/>
          <w:lang w:eastAsia="zh-CN"/>
          <w14:textFill>
            <w14:solidFill>
              <w14:schemeClr w14:val="tx1"/>
            </w14:solidFill>
          </w14:textFill>
        </w:rPr>
        <w:t>。</w:t>
      </w:r>
      <w:bookmarkStart w:id="261" w:name="_Toc29649"/>
      <w:bookmarkStart w:id="262" w:name="_Toc8410"/>
      <w:bookmarkStart w:id="263" w:name="_Toc20144"/>
    </w:p>
    <w:p w14:paraId="2617CC7B">
      <w:pPr>
        <w:pStyle w:val="20"/>
        <w:rPr>
          <w:rFonts w:hint="eastAsia" w:ascii="宋体" w:hAnsi="宋体" w:eastAsia="宋体" w:cs="宋体"/>
          <w:color w:val="000000" w:themeColor="text1"/>
          <w:szCs w:val="21"/>
          <w:highlight w:val="none"/>
          <w:lang w:eastAsia="zh-CN"/>
          <w14:textFill>
            <w14:solidFill>
              <w14:schemeClr w14:val="tx1"/>
            </w14:solidFill>
          </w14:textFill>
        </w:rPr>
      </w:pPr>
    </w:p>
    <w:p w14:paraId="0F2501B7">
      <w:pPr>
        <w:rPr>
          <w:rFonts w:hint="eastAsia" w:ascii="宋体" w:hAnsi="宋体" w:eastAsia="宋体" w:cs="宋体"/>
          <w:color w:val="000000" w:themeColor="text1"/>
          <w:szCs w:val="21"/>
          <w:highlight w:val="none"/>
          <w:lang w:eastAsia="zh-CN"/>
          <w14:textFill>
            <w14:solidFill>
              <w14:schemeClr w14:val="tx1"/>
            </w14:solidFill>
          </w14:textFill>
        </w:rPr>
      </w:pPr>
    </w:p>
    <w:p w14:paraId="44B2DF96">
      <w:pPr>
        <w:pStyle w:val="20"/>
        <w:rPr>
          <w:rFonts w:hint="eastAsia" w:ascii="宋体" w:hAnsi="宋体" w:eastAsia="宋体" w:cs="宋体"/>
          <w:color w:val="000000" w:themeColor="text1"/>
          <w:szCs w:val="21"/>
          <w:highlight w:val="none"/>
          <w:lang w:eastAsia="zh-CN"/>
          <w14:textFill>
            <w14:solidFill>
              <w14:schemeClr w14:val="tx1"/>
            </w14:solidFill>
          </w14:textFill>
        </w:rPr>
      </w:pPr>
    </w:p>
    <w:p w14:paraId="28A87387">
      <w:pPr>
        <w:rPr>
          <w:rFonts w:hint="eastAsia" w:ascii="宋体" w:hAnsi="宋体" w:eastAsia="宋体" w:cs="宋体"/>
          <w:color w:val="000000" w:themeColor="text1"/>
          <w:szCs w:val="21"/>
          <w:highlight w:val="none"/>
          <w:lang w:eastAsia="zh-CN"/>
          <w14:textFill>
            <w14:solidFill>
              <w14:schemeClr w14:val="tx1"/>
            </w14:solidFill>
          </w14:textFill>
        </w:rPr>
      </w:pPr>
    </w:p>
    <w:p w14:paraId="7F2F270A">
      <w:pPr>
        <w:pStyle w:val="20"/>
        <w:rPr>
          <w:rFonts w:hint="eastAsia" w:ascii="宋体" w:hAnsi="宋体" w:eastAsia="宋体" w:cs="宋体"/>
          <w:color w:val="000000" w:themeColor="text1"/>
          <w:szCs w:val="21"/>
          <w:highlight w:val="none"/>
          <w:lang w:eastAsia="zh-CN"/>
          <w14:textFill>
            <w14:solidFill>
              <w14:schemeClr w14:val="tx1"/>
            </w14:solidFill>
          </w14:textFill>
        </w:rPr>
      </w:pPr>
    </w:p>
    <w:p w14:paraId="59F66E2A">
      <w:pPr>
        <w:rPr>
          <w:rFonts w:hint="eastAsia" w:ascii="宋体" w:hAnsi="宋体" w:eastAsia="宋体" w:cs="宋体"/>
          <w:color w:val="000000" w:themeColor="text1"/>
          <w:szCs w:val="21"/>
          <w:highlight w:val="none"/>
          <w:lang w:eastAsia="zh-CN"/>
          <w14:textFill>
            <w14:solidFill>
              <w14:schemeClr w14:val="tx1"/>
            </w14:solidFill>
          </w14:textFill>
        </w:rPr>
      </w:pPr>
    </w:p>
    <w:p w14:paraId="780C90E6">
      <w:pPr>
        <w:pStyle w:val="20"/>
        <w:rPr>
          <w:rFonts w:hint="eastAsia" w:ascii="宋体" w:hAnsi="宋体" w:eastAsia="宋体" w:cs="宋体"/>
          <w:color w:val="000000" w:themeColor="text1"/>
          <w:szCs w:val="21"/>
          <w:highlight w:val="none"/>
          <w:lang w:eastAsia="zh-CN"/>
          <w14:textFill>
            <w14:solidFill>
              <w14:schemeClr w14:val="tx1"/>
            </w14:solidFill>
          </w14:textFill>
        </w:rPr>
      </w:pPr>
    </w:p>
    <w:p w14:paraId="506F6499">
      <w:pPr>
        <w:rPr>
          <w:rFonts w:hint="eastAsia" w:ascii="宋体" w:hAnsi="宋体" w:eastAsia="宋体" w:cs="宋体"/>
          <w:color w:val="000000" w:themeColor="text1"/>
          <w:szCs w:val="21"/>
          <w:highlight w:val="none"/>
          <w:lang w:eastAsia="zh-CN"/>
          <w14:textFill>
            <w14:solidFill>
              <w14:schemeClr w14:val="tx1"/>
            </w14:solidFill>
          </w14:textFill>
        </w:rPr>
      </w:pPr>
    </w:p>
    <w:p w14:paraId="0EAB0CBB">
      <w:pPr>
        <w:pStyle w:val="20"/>
        <w:rPr>
          <w:rFonts w:hint="eastAsia" w:ascii="宋体" w:hAnsi="宋体" w:eastAsia="宋体" w:cs="宋体"/>
          <w:color w:val="000000" w:themeColor="text1"/>
          <w:szCs w:val="21"/>
          <w:highlight w:val="none"/>
          <w:lang w:eastAsia="zh-CN"/>
          <w14:textFill>
            <w14:solidFill>
              <w14:schemeClr w14:val="tx1"/>
            </w14:solidFill>
          </w14:textFill>
        </w:rPr>
      </w:pPr>
    </w:p>
    <w:p w14:paraId="08A103F8">
      <w:pPr>
        <w:rPr>
          <w:rFonts w:hint="eastAsia" w:ascii="宋体" w:hAnsi="宋体" w:eastAsia="宋体" w:cs="宋体"/>
          <w:color w:val="000000" w:themeColor="text1"/>
          <w:szCs w:val="21"/>
          <w:highlight w:val="none"/>
          <w:lang w:eastAsia="zh-CN"/>
          <w14:textFill>
            <w14:solidFill>
              <w14:schemeClr w14:val="tx1"/>
            </w14:solidFill>
          </w14:textFill>
        </w:rPr>
      </w:pPr>
    </w:p>
    <w:p w14:paraId="530B4E15">
      <w:pPr>
        <w:pStyle w:val="20"/>
        <w:rPr>
          <w:rFonts w:hint="eastAsia" w:ascii="宋体" w:hAnsi="宋体" w:eastAsia="宋体" w:cs="宋体"/>
          <w:color w:val="000000" w:themeColor="text1"/>
          <w:szCs w:val="21"/>
          <w:highlight w:val="none"/>
          <w:lang w:eastAsia="zh-CN"/>
          <w14:textFill>
            <w14:solidFill>
              <w14:schemeClr w14:val="tx1"/>
            </w14:solidFill>
          </w14:textFill>
        </w:rPr>
      </w:pPr>
    </w:p>
    <w:p w14:paraId="06A0E47F">
      <w:pPr>
        <w:rPr>
          <w:rFonts w:hint="eastAsia" w:ascii="宋体" w:hAnsi="宋体" w:eastAsia="宋体" w:cs="宋体"/>
          <w:color w:val="000000" w:themeColor="text1"/>
          <w:szCs w:val="21"/>
          <w:highlight w:val="none"/>
          <w:lang w:eastAsia="zh-CN"/>
          <w14:textFill>
            <w14:solidFill>
              <w14:schemeClr w14:val="tx1"/>
            </w14:solidFill>
          </w14:textFill>
        </w:rPr>
      </w:pPr>
    </w:p>
    <w:p w14:paraId="4965172F">
      <w:pPr>
        <w:pStyle w:val="20"/>
        <w:rPr>
          <w:rFonts w:hint="eastAsia" w:ascii="宋体" w:hAnsi="宋体" w:eastAsia="宋体" w:cs="宋体"/>
          <w:color w:val="000000" w:themeColor="text1"/>
          <w:szCs w:val="21"/>
          <w:highlight w:val="none"/>
          <w:lang w:eastAsia="zh-CN"/>
          <w14:textFill>
            <w14:solidFill>
              <w14:schemeClr w14:val="tx1"/>
            </w14:solidFill>
          </w14:textFill>
        </w:rPr>
      </w:pPr>
    </w:p>
    <w:p w14:paraId="7D4EA833">
      <w:pPr>
        <w:rPr>
          <w:rFonts w:hint="eastAsia" w:ascii="宋体" w:hAnsi="宋体" w:eastAsia="宋体" w:cs="宋体"/>
          <w:color w:val="000000" w:themeColor="text1"/>
          <w:szCs w:val="21"/>
          <w:highlight w:val="none"/>
          <w:lang w:eastAsia="zh-CN"/>
          <w14:textFill>
            <w14:solidFill>
              <w14:schemeClr w14:val="tx1"/>
            </w14:solidFill>
          </w14:textFill>
        </w:rPr>
      </w:pPr>
    </w:p>
    <w:p w14:paraId="28558FA5">
      <w:pPr>
        <w:pStyle w:val="20"/>
        <w:rPr>
          <w:rFonts w:hint="eastAsia" w:ascii="宋体" w:hAnsi="宋体" w:eastAsia="宋体" w:cs="宋体"/>
          <w:color w:val="000000" w:themeColor="text1"/>
          <w:szCs w:val="21"/>
          <w:highlight w:val="none"/>
          <w:lang w:eastAsia="zh-CN"/>
          <w14:textFill>
            <w14:solidFill>
              <w14:schemeClr w14:val="tx1"/>
            </w14:solidFill>
          </w14:textFill>
        </w:rPr>
      </w:pPr>
    </w:p>
    <w:p w14:paraId="5091E616">
      <w:pPr>
        <w:rPr>
          <w:rFonts w:hint="eastAsia" w:ascii="宋体" w:hAnsi="宋体" w:eastAsia="宋体" w:cs="宋体"/>
          <w:color w:val="000000" w:themeColor="text1"/>
          <w:szCs w:val="21"/>
          <w:highlight w:val="none"/>
          <w:lang w:eastAsia="zh-CN"/>
          <w14:textFill>
            <w14:solidFill>
              <w14:schemeClr w14:val="tx1"/>
            </w14:solidFill>
          </w14:textFill>
        </w:rPr>
      </w:pPr>
    </w:p>
    <w:p w14:paraId="6DFA42A5">
      <w:pPr>
        <w:pStyle w:val="20"/>
        <w:rPr>
          <w:rFonts w:hint="eastAsia" w:ascii="宋体" w:hAnsi="宋体" w:eastAsia="宋体" w:cs="宋体"/>
          <w:color w:val="000000" w:themeColor="text1"/>
          <w:szCs w:val="21"/>
          <w:highlight w:val="none"/>
          <w:lang w:eastAsia="zh-CN"/>
          <w14:textFill>
            <w14:solidFill>
              <w14:schemeClr w14:val="tx1"/>
            </w14:solidFill>
          </w14:textFill>
        </w:rPr>
      </w:pPr>
    </w:p>
    <w:p w14:paraId="5E7A4D26">
      <w:pPr>
        <w:rPr>
          <w:rFonts w:hint="eastAsia"/>
          <w:color w:val="000000" w:themeColor="text1"/>
          <w:highlight w:val="none"/>
          <w:lang w:eastAsia="zh-CN"/>
          <w14:textFill>
            <w14:solidFill>
              <w14:schemeClr w14:val="tx1"/>
            </w14:solidFill>
          </w14:textFill>
        </w:rPr>
      </w:pPr>
    </w:p>
    <w:p w14:paraId="26CDE380">
      <w:pPr>
        <w:pStyle w:val="20"/>
        <w:rPr>
          <w:rFonts w:hint="eastAsia"/>
          <w:color w:val="000000" w:themeColor="text1"/>
          <w:highlight w:val="none"/>
          <w:lang w:eastAsia="zh-CN"/>
          <w14:textFill>
            <w14:solidFill>
              <w14:schemeClr w14:val="tx1"/>
            </w14:solidFill>
          </w14:textFill>
        </w:rPr>
      </w:pPr>
    </w:p>
    <w:p w14:paraId="2760C2FC">
      <w:pPr>
        <w:snapToGrid w:val="0"/>
        <w:spacing w:line="400" w:lineRule="exact"/>
        <w:ind w:firstLine="840" w:firstLineChars="400"/>
        <w:outlineLvl w:val="9"/>
        <w:rPr>
          <w:rFonts w:hint="eastAsia" w:ascii="宋体" w:hAnsi="宋体" w:eastAsia="宋体" w:cs="宋体"/>
          <w:color w:val="000000" w:themeColor="text1"/>
          <w:szCs w:val="21"/>
          <w:highlight w:val="none"/>
          <w:lang w:eastAsia="zh-CN"/>
          <w14:textFill>
            <w14:solidFill>
              <w14:schemeClr w14:val="tx1"/>
            </w14:solidFill>
          </w14:textFill>
        </w:rPr>
      </w:pPr>
    </w:p>
    <w:p w14:paraId="528D0FF8">
      <w:pPr>
        <w:pStyle w:val="20"/>
        <w:rPr>
          <w:rFonts w:hint="eastAsia"/>
          <w:color w:val="000000" w:themeColor="text1"/>
          <w:highlight w:val="none"/>
          <w:lang w:eastAsia="zh-CN"/>
          <w14:textFill>
            <w14:solidFill>
              <w14:schemeClr w14:val="tx1"/>
            </w14:solidFill>
          </w14:textFill>
        </w:rPr>
      </w:pPr>
    </w:p>
    <w:p w14:paraId="652B3151">
      <w:pPr>
        <w:pStyle w:val="2"/>
        <w:numPr>
          <w:ilvl w:val="0"/>
          <w:numId w:val="0"/>
        </w:numPr>
        <w:tabs>
          <w:tab w:val="left" w:pos="0"/>
        </w:tabs>
        <w:autoSpaceDE w:val="0"/>
        <w:autoSpaceDN w:val="0"/>
        <w:adjustRightInd w:val="0"/>
        <w:spacing w:before="0" w:after="0" w:line="360" w:lineRule="auto"/>
        <w:jc w:val="center"/>
        <w:rPr>
          <w:rFonts w:hint="eastAsia" w:ascii="宋体" w:hAnsi="宋体" w:cs="宋体"/>
          <w:b/>
          <w:bCs/>
          <w:color w:val="000000" w:themeColor="text1"/>
          <w:sz w:val="21"/>
          <w:szCs w:val="21"/>
          <w:highlight w:val="none"/>
          <w:lang w:eastAsia="zh-CN"/>
          <w14:textFill>
            <w14:solidFill>
              <w14:schemeClr w14:val="tx1"/>
            </w14:solidFill>
          </w14:textFill>
        </w:rPr>
      </w:pPr>
      <w:bookmarkStart w:id="264" w:name="_Toc17534"/>
      <w:r>
        <w:rPr>
          <w:rFonts w:hint="eastAsia" w:ascii="宋体" w:hAnsi="宋体" w:eastAsia="宋体" w:cs="宋体"/>
          <w:color w:val="000000" w:themeColor="text1"/>
          <w:sz w:val="32"/>
          <w:szCs w:val="32"/>
          <w:highlight w:val="none"/>
          <w:lang w:eastAsia="zh-CN"/>
          <w14:textFill>
            <w14:solidFill>
              <w14:schemeClr w14:val="tx1"/>
            </w14:solidFill>
          </w14:textFill>
        </w:rPr>
        <w:t>第三章</w:t>
      </w:r>
      <w:r>
        <w:rPr>
          <w:rFonts w:hint="eastAsia" w:ascii="宋体" w:hAnsi="宋体" w:eastAsia="宋体" w:cs="宋体"/>
          <w:color w:val="000000" w:themeColor="text1"/>
          <w:sz w:val="32"/>
          <w:szCs w:val="32"/>
          <w:highlight w:val="none"/>
          <w14:textFill>
            <w14:solidFill>
              <w14:schemeClr w14:val="tx1"/>
            </w14:solidFill>
          </w14:textFill>
        </w:rPr>
        <w:t xml:space="preserve"> </w:t>
      </w:r>
      <w:bookmarkStart w:id="265" w:name="_Toc24601"/>
      <w:bookmarkStart w:id="266" w:name="_Toc22353"/>
      <w:r>
        <w:rPr>
          <w:rFonts w:hint="eastAsia" w:ascii="宋体" w:hAnsi="宋体" w:eastAsia="宋体" w:cs="宋体"/>
          <w:color w:val="000000" w:themeColor="text1"/>
          <w:sz w:val="32"/>
          <w:szCs w:val="32"/>
          <w:highlight w:val="none"/>
          <w14:textFill>
            <w14:solidFill>
              <w14:schemeClr w14:val="tx1"/>
            </w14:solidFill>
          </w14:textFill>
        </w:rPr>
        <w:t>采购需求</w:t>
      </w:r>
      <w:bookmarkEnd w:id="261"/>
      <w:bookmarkEnd w:id="262"/>
      <w:bookmarkEnd w:id="263"/>
      <w:bookmarkEnd w:id="264"/>
      <w:bookmarkEnd w:id="265"/>
      <w:bookmarkEnd w:id="266"/>
      <w:bookmarkStart w:id="267" w:name="_Toc2989"/>
      <w:bookmarkStart w:id="268" w:name="_Toc18464"/>
      <w:bookmarkStart w:id="269" w:name="_Toc23712"/>
      <w:bookmarkStart w:id="270" w:name="_Toc6574"/>
    </w:p>
    <w:p w14:paraId="384C358A">
      <w:pPr>
        <w:spacing w:line="440" w:lineRule="exact"/>
        <w:ind w:left="-2" w:leftChars="-1" w:firstLine="424" w:firstLineChars="202"/>
        <w:rPr>
          <w:rFonts w:hint="eastAsia" w:ascii="宋体" w:hAnsi="宋体" w:cs="宋体"/>
          <w:b/>
          <w:bCs/>
          <w:color w:val="000000" w:themeColor="text1"/>
          <w:sz w:val="21"/>
          <w:szCs w:val="21"/>
          <w:highlight w:val="none"/>
          <w:lang w:eastAsia="zh-CN"/>
          <w14:textFill>
            <w14:solidFill>
              <w14:schemeClr w14:val="tx1"/>
            </w14:solidFill>
          </w14:textFill>
        </w:rPr>
      </w:pPr>
      <w:r>
        <w:rPr>
          <w:rFonts w:hint="eastAsia" w:ascii="宋体" w:hAnsi="宋体" w:cs="宋体"/>
          <w:b/>
          <w:bCs/>
          <w:color w:val="000000" w:themeColor="text1"/>
          <w:sz w:val="21"/>
          <w:szCs w:val="21"/>
          <w:highlight w:val="none"/>
          <w14:textFill>
            <w14:solidFill>
              <w14:schemeClr w14:val="tx1"/>
            </w14:solidFill>
          </w14:textFill>
        </w:rPr>
        <w:t>“采购需求”</w:t>
      </w:r>
      <w:r>
        <w:rPr>
          <w:rFonts w:hint="eastAsia" w:ascii="宋体" w:hAnsi="宋体" w:cs="宋体"/>
          <w:b/>
          <w:bCs/>
          <w:color w:val="000000" w:themeColor="text1"/>
          <w:sz w:val="21"/>
          <w:szCs w:val="21"/>
          <w:highlight w:val="none"/>
          <w:lang w:val="en-US" w:eastAsia="zh-CN"/>
          <w14:textFill>
            <w14:solidFill>
              <w14:schemeClr w14:val="tx1"/>
            </w14:solidFill>
          </w14:textFill>
        </w:rPr>
        <w:t>中</w:t>
      </w:r>
      <w:r>
        <w:rPr>
          <w:rFonts w:hint="eastAsia" w:ascii="宋体" w:hAnsi="宋体" w:cs="宋体"/>
          <w:b/>
          <w:bCs/>
          <w:color w:val="000000" w:themeColor="text1"/>
          <w:sz w:val="21"/>
          <w:szCs w:val="21"/>
          <w:highlight w:val="none"/>
          <w14:textFill>
            <w14:solidFill>
              <w14:schemeClr w14:val="tx1"/>
            </w14:solidFill>
          </w14:textFill>
        </w:rPr>
        <w:t>的要求为实质性要求，不允许负偏离，否则投标无效</w:t>
      </w:r>
      <w:r>
        <w:rPr>
          <w:rFonts w:hint="eastAsia" w:ascii="宋体" w:hAnsi="宋体" w:cs="宋体"/>
          <w:b/>
          <w:bCs/>
          <w:color w:val="000000" w:themeColor="text1"/>
          <w:sz w:val="21"/>
          <w:szCs w:val="21"/>
          <w:highlight w:val="none"/>
          <w:lang w:eastAsia="zh-CN"/>
          <w14:textFill>
            <w14:solidFill>
              <w14:schemeClr w14:val="tx1"/>
            </w14:solidFill>
          </w14:textFill>
        </w:rPr>
        <w:t>。</w:t>
      </w:r>
    </w:p>
    <w:p w14:paraId="5EDF1F94">
      <w:pPr>
        <w:spacing w:line="440" w:lineRule="exact"/>
        <w:ind w:left="-2" w:leftChars="-1" w:firstLine="424" w:firstLineChars="202"/>
        <w:rPr>
          <w:rFonts w:ascii="宋体" w:hAnsi="宋体" w:eastAsia="宋体" w:cstheme="minorEastAsia"/>
          <w:b/>
          <w:color w:val="000000" w:themeColor="text1"/>
          <w:szCs w:val="21"/>
          <w:highlight w:val="none"/>
          <w14:textFill>
            <w14:solidFill>
              <w14:schemeClr w14:val="tx1"/>
            </w14:solidFill>
          </w14:textFill>
        </w:rPr>
      </w:pPr>
      <w:r>
        <w:rPr>
          <w:rFonts w:hint="eastAsia" w:ascii="宋体" w:hAnsi="宋体" w:eastAsia="宋体" w:cstheme="minorEastAsia"/>
          <w:b/>
          <w:color w:val="000000" w:themeColor="text1"/>
          <w:szCs w:val="21"/>
          <w:highlight w:val="none"/>
          <w14:textFill>
            <w14:solidFill>
              <w14:schemeClr w14:val="tx1"/>
            </w14:solidFill>
          </w14:textFill>
        </w:rPr>
        <w:t>一、项目概况：</w:t>
      </w:r>
    </w:p>
    <w:p w14:paraId="61F6C2D3">
      <w:pPr>
        <w:spacing w:line="440" w:lineRule="exact"/>
        <w:ind w:firstLine="420" w:firstLineChars="200"/>
        <w:rPr>
          <w:rFonts w:asciiTheme="minorEastAsia" w:hAnsiTheme="minorEastAsia"/>
          <w:color w:val="000000" w:themeColor="text1"/>
          <w:szCs w:val="21"/>
          <w:highlight w:val="none"/>
          <w14:textFill>
            <w14:solidFill>
              <w14:schemeClr w14:val="tx1"/>
            </w14:solidFill>
          </w14:textFill>
        </w:rPr>
      </w:pPr>
      <w:r>
        <w:rPr>
          <w:rFonts w:hint="eastAsia" w:asciiTheme="minorEastAsia" w:hAnsiTheme="minorEastAsia"/>
          <w:color w:val="000000" w:themeColor="text1"/>
          <w:szCs w:val="21"/>
          <w:highlight w:val="none"/>
          <w14:textFill>
            <w14:solidFill>
              <w14:schemeClr w14:val="tx1"/>
            </w14:solidFill>
          </w14:textFill>
        </w:rPr>
        <w:t>桂林市教育科学研究所2026年期末质量检测试卷印刷项目是为了加强对我市各学校的教育教学质量的监控，了解全市各中学的学科教学状况，准确评价中学教师的教育教学水平，保证我市各中学教育优质均衡发展，全面提升教学质量，按照桂林市教育科学研究所</w:t>
      </w:r>
      <w:r>
        <w:rPr>
          <w:rFonts w:asciiTheme="minorEastAsia" w:hAnsiTheme="minorEastAsia"/>
          <w:color w:val="000000" w:themeColor="text1"/>
          <w:szCs w:val="21"/>
          <w:highlight w:val="none"/>
          <w14:textFill>
            <w14:solidFill>
              <w14:schemeClr w14:val="tx1"/>
            </w14:solidFill>
          </w14:textFill>
        </w:rPr>
        <w:t>202</w:t>
      </w:r>
      <w:r>
        <w:rPr>
          <w:rFonts w:hint="eastAsia" w:asciiTheme="minorEastAsia" w:hAnsiTheme="minorEastAsia"/>
          <w:color w:val="000000" w:themeColor="text1"/>
          <w:szCs w:val="21"/>
          <w:highlight w:val="none"/>
          <w14:textFill>
            <w14:solidFill>
              <w14:schemeClr w14:val="tx1"/>
            </w14:solidFill>
          </w14:textFill>
        </w:rPr>
        <w:t>6</w:t>
      </w:r>
      <w:r>
        <w:rPr>
          <w:rFonts w:asciiTheme="minorEastAsia" w:hAnsiTheme="minorEastAsia"/>
          <w:color w:val="000000" w:themeColor="text1"/>
          <w:szCs w:val="21"/>
          <w:highlight w:val="none"/>
          <w14:textFill>
            <w14:solidFill>
              <w14:schemeClr w14:val="tx1"/>
            </w14:solidFill>
          </w14:textFill>
        </w:rPr>
        <w:t>年</w:t>
      </w:r>
      <w:r>
        <w:rPr>
          <w:rFonts w:hint="eastAsia" w:asciiTheme="minorEastAsia" w:hAnsiTheme="minorEastAsia"/>
          <w:color w:val="000000" w:themeColor="text1"/>
          <w:szCs w:val="21"/>
          <w:highlight w:val="none"/>
          <w14:textFill>
            <w14:solidFill>
              <w14:schemeClr w14:val="tx1"/>
            </w14:solidFill>
          </w14:textFill>
        </w:rPr>
        <w:t>上半年及下半年的期末质量检测工作安排，对初中、高中进行统一的全市期末质量检测所需的试卷印刷。</w:t>
      </w:r>
    </w:p>
    <w:p w14:paraId="04940481">
      <w:pPr>
        <w:spacing w:line="440" w:lineRule="exact"/>
        <w:ind w:firstLine="411" w:firstLineChars="196"/>
        <w:rPr>
          <w:rFonts w:asciiTheme="minorEastAsia" w:hAnsiTheme="minorEastAsia"/>
          <w:b/>
          <w:bCs/>
          <w:color w:val="000000" w:themeColor="text1"/>
          <w:szCs w:val="21"/>
          <w:highlight w:val="none"/>
          <w:lang w:val="zh-CN"/>
          <w14:textFill>
            <w14:solidFill>
              <w14:schemeClr w14:val="tx1"/>
            </w14:solidFill>
          </w14:textFill>
        </w:rPr>
      </w:pPr>
      <w:r>
        <w:rPr>
          <w:rFonts w:hint="eastAsia" w:asciiTheme="minorEastAsia" w:hAnsiTheme="minorEastAsia"/>
          <w:b/>
          <w:bCs/>
          <w:color w:val="000000" w:themeColor="text1"/>
          <w:szCs w:val="21"/>
          <w:highlight w:val="none"/>
          <w14:textFill>
            <w14:solidFill>
              <w14:schemeClr w14:val="tx1"/>
            </w14:solidFill>
          </w14:textFill>
        </w:rPr>
        <w:t>二、</w:t>
      </w:r>
      <w:r>
        <w:rPr>
          <w:rFonts w:hint="eastAsia" w:asciiTheme="minorEastAsia" w:hAnsiTheme="minorEastAsia"/>
          <w:b/>
          <w:bCs/>
          <w:color w:val="000000" w:themeColor="text1"/>
          <w:szCs w:val="21"/>
          <w:highlight w:val="none"/>
          <w:lang w:val="zh-CN"/>
          <w14:textFill>
            <w14:solidFill>
              <w14:schemeClr w14:val="tx1"/>
            </w14:solidFill>
          </w14:textFill>
        </w:rPr>
        <w:t>服务内容：</w:t>
      </w:r>
    </w:p>
    <w:p w14:paraId="5D75FC0B">
      <w:pPr>
        <w:spacing w:line="440" w:lineRule="exact"/>
        <w:ind w:firstLine="420" w:firstLineChars="200"/>
        <w:rPr>
          <w:rFonts w:asciiTheme="minorEastAsia" w:hAnsiTheme="minorEastAsia"/>
          <w:bCs/>
          <w:color w:val="000000" w:themeColor="text1"/>
          <w:szCs w:val="21"/>
          <w:highlight w:val="none"/>
          <w14:textFill>
            <w14:solidFill>
              <w14:schemeClr w14:val="tx1"/>
            </w14:solidFill>
          </w14:textFill>
        </w:rPr>
      </w:pPr>
      <w:r>
        <w:rPr>
          <w:rFonts w:hint="eastAsia" w:asciiTheme="minorEastAsia" w:hAnsiTheme="minorEastAsia"/>
          <w:bCs/>
          <w:color w:val="000000" w:themeColor="text1"/>
          <w:szCs w:val="21"/>
          <w:highlight w:val="none"/>
          <w14:textFill>
            <w14:solidFill>
              <w14:schemeClr w14:val="tx1"/>
            </w14:solidFill>
          </w14:textFill>
        </w:rPr>
        <w:t>桂林市教育科学研究所期末质量检测试卷印刷数量及预算：</w:t>
      </w:r>
    </w:p>
    <w:p w14:paraId="3F29C9F1">
      <w:pPr>
        <w:spacing w:line="440" w:lineRule="exact"/>
        <w:ind w:firstLine="420" w:firstLineChars="200"/>
        <w:rPr>
          <w:rFonts w:asciiTheme="minorEastAsia" w:hAnsiTheme="minorEastAsia"/>
          <w:bCs/>
          <w:color w:val="000000" w:themeColor="text1"/>
          <w:szCs w:val="21"/>
          <w:highlight w:val="none"/>
          <w14:textFill>
            <w14:solidFill>
              <w14:schemeClr w14:val="tx1"/>
            </w14:solidFill>
          </w14:textFill>
        </w:rPr>
      </w:pPr>
      <w:r>
        <w:rPr>
          <w:rFonts w:hint="eastAsia" w:asciiTheme="minorEastAsia" w:hAnsiTheme="minorEastAsia"/>
          <w:bCs/>
          <w:color w:val="000000" w:themeColor="text1"/>
          <w:szCs w:val="21"/>
          <w:highlight w:val="none"/>
          <w14:textFill>
            <w14:solidFill>
              <w14:schemeClr w14:val="tx1"/>
            </w14:solidFill>
          </w14:textFill>
        </w:rPr>
        <w:t>(一</w:t>
      </w:r>
      <w:r>
        <w:rPr>
          <w:rFonts w:asciiTheme="minorEastAsia" w:hAnsiTheme="minorEastAsia"/>
          <w:bCs/>
          <w:color w:val="000000" w:themeColor="text1"/>
          <w:szCs w:val="21"/>
          <w:highlight w:val="none"/>
          <w14:textFill>
            <w14:solidFill>
              <w14:schemeClr w14:val="tx1"/>
            </w14:solidFill>
          </w14:textFill>
        </w:rPr>
        <w:t>)</w:t>
      </w:r>
      <w:r>
        <w:rPr>
          <w:rFonts w:hint="eastAsia" w:asciiTheme="minorEastAsia" w:hAnsiTheme="minorEastAsia"/>
          <w:bCs/>
          <w:color w:val="000000" w:themeColor="text1"/>
          <w:szCs w:val="21"/>
          <w:highlight w:val="none"/>
          <w14:textFill>
            <w14:solidFill>
              <w14:schemeClr w14:val="tx1"/>
            </w14:solidFill>
          </w14:textFill>
        </w:rPr>
        <w:t>2026年春季学期</w:t>
      </w:r>
      <w:r>
        <w:rPr>
          <w:rFonts w:hint="eastAsia" w:asciiTheme="minorEastAsia" w:hAnsiTheme="minorEastAsia"/>
          <w:color w:val="000000" w:themeColor="text1"/>
          <w:szCs w:val="21"/>
          <w:highlight w:val="none"/>
          <w14:textFill>
            <w14:solidFill>
              <w14:schemeClr w14:val="tx1"/>
            </w14:solidFill>
          </w14:textFill>
        </w:rPr>
        <w:t>期末质量检测印刷费合计</w:t>
      </w:r>
      <w:r>
        <w:rPr>
          <w:rFonts w:hint="eastAsia" w:asciiTheme="minorEastAsia" w:hAnsiTheme="minorEastAsia"/>
          <w:bCs/>
          <w:color w:val="000000" w:themeColor="text1"/>
          <w:szCs w:val="21"/>
          <w:highlight w:val="none"/>
          <w14:textFill>
            <w14:solidFill>
              <w14:schemeClr w14:val="tx1"/>
            </w14:solidFill>
          </w14:textFill>
        </w:rPr>
        <w:t>：</w:t>
      </w:r>
      <w:r>
        <w:rPr>
          <w:rFonts w:hint="eastAsia" w:asciiTheme="minorEastAsia" w:hAnsiTheme="minorEastAsia"/>
          <w:b/>
          <w:bCs/>
          <w:color w:val="000000" w:themeColor="text1"/>
          <w:szCs w:val="21"/>
          <w:highlight w:val="none"/>
          <w14:textFill>
            <w14:solidFill>
              <w14:schemeClr w14:val="tx1"/>
            </w14:solidFill>
          </w14:textFill>
        </w:rPr>
        <w:t>657400.00元</w:t>
      </w:r>
    </w:p>
    <w:p w14:paraId="2CCA6907">
      <w:pPr>
        <w:spacing w:line="440" w:lineRule="exact"/>
        <w:ind w:firstLine="420" w:firstLineChars="200"/>
        <w:rPr>
          <w:rFonts w:asciiTheme="minorEastAsia" w:hAnsiTheme="minorEastAsia"/>
          <w:bCs/>
          <w:color w:val="000000" w:themeColor="text1"/>
          <w:szCs w:val="21"/>
          <w:highlight w:val="none"/>
          <w14:textFill>
            <w14:solidFill>
              <w14:schemeClr w14:val="tx1"/>
            </w14:solidFill>
          </w14:textFill>
        </w:rPr>
      </w:pPr>
      <w:r>
        <w:rPr>
          <w:rFonts w:hint="eastAsia" w:asciiTheme="minorEastAsia" w:hAnsiTheme="minorEastAsia"/>
          <w:bCs/>
          <w:color w:val="000000" w:themeColor="text1"/>
          <w:szCs w:val="21"/>
          <w:highlight w:val="none"/>
          <w14:textFill>
            <w14:solidFill>
              <w14:schemeClr w14:val="tx1"/>
            </w14:solidFill>
          </w14:textFill>
        </w:rPr>
        <w:t>1.初中七年级7科印刷费：50000份×7科×0.38元/份=133000.00元</w:t>
      </w:r>
    </w:p>
    <w:p w14:paraId="4A4AB283">
      <w:pPr>
        <w:spacing w:line="440" w:lineRule="exact"/>
        <w:ind w:firstLine="420" w:firstLineChars="200"/>
        <w:rPr>
          <w:rFonts w:asciiTheme="minorEastAsia" w:hAnsiTheme="minorEastAsia"/>
          <w:bCs/>
          <w:color w:val="000000" w:themeColor="text1"/>
          <w:szCs w:val="21"/>
          <w:highlight w:val="none"/>
          <w14:textFill>
            <w14:solidFill>
              <w14:schemeClr w14:val="tx1"/>
            </w14:solidFill>
          </w14:textFill>
        </w:rPr>
      </w:pPr>
      <w:r>
        <w:rPr>
          <w:rFonts w:hint="eastAsia" w:asciiTheme="minorEastAsia" w:hAnsiTheme="minorEastAsia"/>
          <w:bCs/>
          <w:color w:val="000000" w:themeColor="text1"/>
          <w:szCs w:val="21"/>
          <w:highlight w:val="none"/>
          <w14:textFill>
            <w14:solidFill>
              <w14:schemeClr w14:val="tx1"/>
            </w14:solidFill>
          </w14:textFill>
        </w:rPr>
        <w:t>2.初中八年级8科印刷费：50000份×8科×0.38元/份=152000.00元</w:t>
      </w:r>
    </w:p>
    <w:p w14:paraId="7B804193">
      <w:pPr>
        <w:spacing w:line="440" w:lineRule="exact"/>
        <w:ind w:firstLine="420" w:firstLineChars="200"/>
        <w:rPr>
          <w:rFonts w:asciiTheme="minorEastAsia" w:hAnsiTheme="minorEastAsia"/>
          <w:bCs/>
          <w:color w:val="000000" w:themeColor="text1"/>
          <w:szCs w:val="21"/>
          <w:highlight w:val="none"/>
          <w14:textFill>
            <w14:solidFill>
              <w14:schemeClr w14:val="tx1"/>
            </w14:solidFill>
          </w14:textFill>
        </w:rPr>
      </w:pPr>
      <w:r>
        <w:rPr>
          <w:rFonts w:hint="eastAsia" w:asciiTheme="minorEastAsia" w:hAnsiTheme="minorEastAsia"/>
          <w:bCs/>
          <w:color w:val="000000" w:themeColor="text1"/>
          <w:szCs w:val="21"/>
          <w:highlight w:val="none"/>
          <w14:textFill>
            <w14:solidFill>
              <w14:schemeClr w14:val="tx1"/>
            </w14:solidFill>
          </w14:textFill>
        </w:rPr>
        <w:t>3.初中九年级7科印刷费：50000份×7科×0.38元/份=133000.00元</w:t>
      </w:r>
    </w:p>
    <w:p w14:paraId="7EBF702D">
      <w:pPr>
        <w:spacing w:line="440" w:lineRule="exact"/>
        <w:ind w:firstLine="420" w:firstLineChars="200"/>
        <w:rPr>
          <w:rFonts w:asciiTheme="minorEastAsia" w:hAnsiTheme="minorEastAsia"/>
          <w:bCs/>
          <w:color w:val="000000" w:themeColor="text1"/>
          <w:szCs w:val="21"/>
          <w:highlight w:val="none"/>
          <w14:textFill>
            <w14:solidFill>
              <w14:schemeClr w14:val="tx1"/>
            </w14:solidFill>
          </w14:textFill>
        </w:rPr>
      </w:pPr>
      <w:r>
        <w:rPr>
          <w:rFonts w:hint="eastAsia" w:asciiTheme="minorEastAsia" w:hAnsiTheme="minorEastAsia"/>
          <w:bCs/>
          <w:color w:val="000000" w:themeColor="text1"/>
          <w:szCs w:val="21"/>
          <w:highlight w:val="none"/>
          <w14:textFill>
            <w14:solidFill>
              <w14:schemeClr w14:val="tx1"/>
            </w14:solidFill>
          </w14:textFill>
        </w:rPr>
        <w:t>4.高中一年级9科印刷费：30000份×9科×0.38元/份=102600.00元</w:t>
      </w:r>
    </w:p>
    <w:p w14:paraId="1EA1A61A">
      <w:pPr>
        <w:spacing w:line="440" w:lineRule="exact"/>
        <w:ind w:firstLine="420" w:firstLineChars="200"/>
        <w:rPr>
          <w:rFonts w:asciiTheme="minorEastAsia" w:hAnsiTheme="minorEastAsia"/>
          <w:bCs/>
          <w:color w:val="000000" w:themeColor="text1"/>
          <w:szCs w:val="21"/>
          <w:highlight w:val="none"/>
          <w14:textFill>
            <w14:solidFill>
              <w14:schemeClr w14:val="tx1"/>
            </w14:solidFill>
          </w14:textFill>
        </w:rPr>
      </w:pPr>
      <w:r>
        <w:rPr>
          <w:rFonts w:hint="eastAsia" w:asciiTheme="minorEastAsia" w:hAnsiTheme="minorEastAsia"/>
          <w:bCs/>
          <w:color w:val="000000" w:themeColor="text1"/>
          <w:szCs w:val="21"/>
          <w:highlight w:val="none"/>
          <w14:textFill>
            <w14:solidFill>
              <w14:schemeClr w14:val="tx1"/>
            </w14:solidFill>
          </w14:textFill>
        </w:rPr>
        <w:t>5.高中二年级6科印刷费：30000份×6科×0.38元/份=68400.00元</w:t>
      </w:r>
    </w:p>
    <w:p w14:paraId="2418F3EB">
      <w:pPr>
        <w:spacing w:line="440" w:lineRule="exact"/>
        <w:ind w:firstLine="420" w:firstLineChars="200"/>
        <w:rPr>
          <w:rFonts w:asciiTheme="minorEastAsia" w:hAnsiTheme="minorEastAsia"/>
          <w:bCs/>
          <w:color w:val="000000" w:themeColor="text1"/>
          <w:szCs w:val="21"/>
          <w:highlight w:val="none"/>
          <w14:textFill>
            <w14:solidFill>
              <w14:schemeClr w14:val="tx1"/>
            </w14:solidFill>
          </w14:textFill>
        </w:rPr>
      </w:pPr>
      <w:r>
        <w:rPr>
          <w:rFonts w:hint="eastAsia" w:asciiTheme="minorEastAsia" w:hAnsiTheme="minorEastAsia"/>
          <w:bCs/>
          <w:color w:val="000000" w:themeColor="text1"/>
          <w:szCs w:val="21"/>
          <w:highlight w:val="none"/>
          <w14:textFill>
            <w14:solidFill>
              <w14:schemeClr w14:val="tx1"/>
            </w14:solidFill>
          </w14:textFill>
        </w:rPr>
        <w:t>6.高中三年级6科印刷费：30000份×6科×0.38元/份=68400.00元</w:t>
      </w:r>
    </w:p>
    <w:p w14:paraId="45B01309">
      <w:pPr>
        <w:spacing w:line="440" w:lineRule="exact"/>
        <w:ind w:firstLine="420" w:firstLineChars="200"/>
        <w:rPr>
          <w:rFonts w:asciiTheme="minorEastAsia" w:hAnsiTheme="minorEastAsia"/>
          <w:b/>
          <w:bCs/>
          <w:color w:val="000000" w:themeColor="text1"/>
          <w:szCs w:val="21"/>
          <w:highlight w:val="none"/>
          <w14:textFill>
            <w14:solidFill>
              <w14:schemeClr w14:val="tx1"/>
            </w14:solidFill>
          </w14:textFill>
        </w:rPr>
      </w:pPr>
      <w:r>
        <w:rPr>
          <w:rFonts w:hint="eastAsia" w:asciiTheme="minorEastAsia" w:hAnsiTheme="minorEastAsia"/>
          <w:bCs/>
          <w:color w:val="000000" w:themeColor="text1"/>
          <w:szCs w:val="21"/>
          <w:highlight w:val="none"/>
          <w14:textFill>
            <w14:solidFill>
              <w14:schemeClr w14:val="tx1"/>
            </w14:solidFill>
          </w14:textFill>
        </w:rPr>
        <w:t>（二）2026年秋季学期</w:t>
      </w:r>
      <w:r>
        <w:rPr>
          <w:rFonts w:hint="eastAsia" w:asciiTheme="minorEastAsia" w:hAnsiTheme="minorEastAsia"/>
          <w:color w:val="000000" w:themeColor="text1"/>
          <w:szCs w:val="21"/>
          <w:highlight w:val="none"/>
          <w14:textFill>
            <w14:solidFill>
              <w14:schemeClr w14:val="tx1"/>
            </w14:solidFill>
          </w14:textFill>
        </w:rPr>
        <w:t>期末质量检测印刷费合计</w:t>
      </w:r>
      <w:r>
        <w:rPr>
          <w:rFonts w:hint="eastAsia" w:asciiTheme="minorEastAsia" w:hAnsiTheme="minorEastAsia"/>
          <w:bCs/>
          <w:color w:val="000000" w:themeColor="text1"/>
          <w:szCs w:val="21"/>
          <w:highlight w:val="none"/>
          <w14:textFill>
            <w14:solidFill>
              <w14:schemeClr w14:val="tx1"/>
            </w14:solidFill>
          </w14:textFill>
        </w:rPr>
        <w:t>：</w:t>
      </w:r>
      <w:r>
        <w:rPr>
          <w:rFonts w:asciiTheme="minorEastAsia" w:hAnsiTheme="minorEastAsia"/>
          <w:b/>
          <w:bCs/>
          <w:color w:val="000000" w:themeColor="text1"/>
          <w:szCs w:val="21"/>
          <w:highlight w:val="none"/>
          <w14:textFill>
            <w14:solidFill>
              <w14:schemeClr w14:val="tx1"/>
            </w14:solidFill>
          </w14:textFill>
        </w:rPr>
        <w:t>6</w:t>
      </w:r>
      <w:r>
        <w:rPr>
          <w:rFonts w:hint="eastAsia" w:asciiTheme="minorEastAsia" w:hAnsiTheme="minorEastAsia"/>
          <w:b/>
          <w:bCs/>
          <w:color w:val="000000" w:themeColor="text1"/>
          <w:szCs w:val="21"/>
          <w:highlight w:val="none"/>
          <w14:textFill>
            <w14:solidFill>
              <w14:schemeClr w14:val="tx1"/>
            </w14:solidFill>
          </w14:textFill>
        </w:rPr>
        <w:t>57400</w:t>
      </w:r>
      <w:r>
        <w:rPr>
          <w:rFonts w:asciiTheme="minorEastAsia" w:hAnsiTheme="minorEastAsia"/>
          <w:b/>
          <w:bCs/>
          <w:color w:val="000000" w:themeColor="text1"/>
          <w:szCs w:val="21"/>
          <w:highlight w:val="none"/>
          <w14:textFill>
            <w14:solidFill>
              <w14:schemeClr w14:val="tx1"/>
            </w14:solidFill>
          </w14:textFill>
        </w:rPr>
        <w:t>.00元</w:t>
      </w:r>
    </w:p>
    <w:p w14:paraId="26A010A2">
      <w:pPr>
        <w:spacing w:line="440" w:lineRule="exact"/>
        <w:ind w:firstLine="420" w:firstLineChars="200"/>
        <w:rPr>
          <w:rFonts w:asciiTheme="minorEastAsia" w:hAnsiTheme="minorEastAsia"/>
          <w:bCs/>
          <w:color w:val="000000" w:themeColor="text1"/>
          <w:szCs w:val="21"/>
          <w:highlight w:val="none"/>
          <w14:textFill>
            <w14:solidFill>
              <w14:schemeClr w14:val="tx1"/>
            </w14:solidFill>
          </w14:textFill>
        </w:rPr>
      </w:pPr>
      <w:r>
        <w:rPr>
          <w:rFonts w:hint="eastAsia" w:asciiTheme="minorEastAsia" w:hAnsiTheme="minorEastAsia"/>
          <w:bCs/>
          <w:color w:val="000000" w:themeColor="text1"/>
          <w:szCs w:val="21"/>
          <w:highlight w:val="none"/>
          <w14:textFill>
            <w14:solidFill>
              <w14:schemeClr w14:val="tx1"/>
            </w14:solidFill>
          </w14:textFill>
        </w:rPr>
        <w:t>1.初中七年级7科印刷费：50000份×7科×0.38元/份=133000.00元</w:t>
      </w:r>
    </w:p>
    <w:p w14:paraId="5104746A">
      <w:pPr>
        <w:spacing w:line="440" w:lineRule="exact"/>
        <w:ind w:firstLine="420" w:firstLineChars="200"/>
        <w:rPr>
          <w:rFonts w:asciiTheme="minorEastAsia" w:hAnsiTheme="minorEastAsia"/>
          <w:bCs/>
          <w:color w:val="000000" w:themeColor="text1"/>
          <w:szCs w:val="21"/>
          <w:highlight w:val="none"/>
          <w14:textFill>
            <w14:solidFill>
              <w14:schemeClr w14:val="tx1"/>
            </w14:solidFill>
          </w14:textFill>
        </w:rPr>
      </w:pPr>
      <w:r>
        <w:rPr>
          <w:rFonts w:hint="eastAsia" w:asciiTheme="minorEastAsia" w:hAnsiTheme="minorEastAsia"/>
          <w:bCs/>
          <w:color w:val="000000" w:themeColor="text1"/>
          <w:szCs w:val="21"/>
          <w:highlight w:val="none"/>
          <w14:textFill>
            <w14:solidFill>
              <w14:schemeClr w14:val="tx1"/>
            </w14:solidFill>
          </w14:textFill>
        </w:rPr>
        <w:t>2.初中八年级8科印刷费：50000份×8科×0.38元/份=152000.00元</w:t>
      </w:r>
    </w:p>
    <w:p w14:paraId="7512782F">
      <w:pPr>
        <w:spacing w:line="440" w:lineRule="exact"/>
        <w:ind w:firstLine="420" w:firstLineChars="200"/>
        <w:rPr>
          <w:rFonts w:asciiTheme="minorEastAsia" w:hAnsiTheme="minorEastAsia"/>
          <w:bCs/>
          <w:color w:val="000000" w:themeColor="text1"/>
          <w:szCs w:val="21"/>
          <w:highlight w:val="none"/>
          <w14:textFill>
            <w14:solidFill>
              <w14:schemeClr w14:val="tx1"/>
            </w14:solidFill>
          </w14:textFill>
        </w:rPr>
      </w:pPr>
      <w:r>
        <w:rPr>
          <w:rFonts w:hint="eastAsia" w:asciiTheme="minorEastAsia" w:hAnsiTheme="minorEastAsia"/>
          <w:bCs/>
          <w:color w:val="000000" w:themeColor="text1"/>
          <w:szCs w:val="21"/>
          <w:highlight w:val="none"/>
          <w14:textFill>
            <w14:solidFill>
              <w14:schemeClr w14:val="tx1"/>
            </w14:solidFill>
          </w14:textFill>
        </w:rPr>
        <w:t>3.初中九年级7科印刷费：50000份×7科×0.38元/份=133000.00元</w:t>
      </w:r>
    </w:p>
    <w:p w14:paraId="13C3327C">
      <w:pPr>
        <w:spacing w:line="440" w:lineRule="exact"/>
        <w:ind w:firstLine="420" w:firstLineChars="200"/>
        <w:rPr>
          <w:rFonts w:asciiTheme="minorEastAsia" w:hAnsiTheme="minorEastAsia"/>
          <w:bCs/>
          <w:color w:val="000000" w:themeColor="text1"/>
          <w:szCs w:val="21"/>
          <w:highlight w:val="none"/>
          <w14:textFill>
            <w14:solidFill>
              <w14:schemeClr w14:val="tx1"/>
            </w14:solidFill>
          </w14:textFill>
        </w:rPr>
      </w:pPr>
      <w:r>
        <w:rPr>
          <w:rFonts w:hint="eastAsia" w:asciiTheme="minorEastAsia" w:hAnsiTheme="minorEastAsia"/>
          <w:bCs/>
          <w:color w:val="000000" w:themeColor="text1"/>
          <w:szCs w:val="21"/>
          <w:highlight w:val="none"/>
          <w14:textFill>
            <w14:solidFill>
              <w14:schemeClr w14:val="tx1"/>
            </w14:solidFill>
          </w14:textFill>
        </w:rPr>
        <w:t>4.高中一年级9科印刷费：30000份×9科×0.38元/份=102600.00元</w:t>
      </w:r>
    </w:p>
    <w:p w14:paraId="43B7BAE8">
      <w:pPr>
        <w:spacing w:line="440" w:lineRule="exact"/>
        <w:ind w:firstLine="420" w:firstLineChars="200"/>
        <w:rPr>
          <w:rFonts w:asciiTheme="minorEastAsia" w:hAnsiTheme="minorEastAsia"/>
          <w:bCs/>
          <w:color w:val="000000" w:themeColor="text1"/>
          <w:szCs w:val="21"/>
          <w:highlight w:val="none"/>
          <w14:textFill>
            <w14:solidFill>
              <w14:schemeClr w14:val="tx1"/>
            </w14:solidFill>
          </w14:textFill>
        </w:rPr>
      </w:pPr>
      <w:r>
        <w:rPr>
          <w:rFonts w:hint="eastAsia" w:asciiTheme="minorEastAsia" w:hAnsiTheme="minorEastAsia"/>
          <w:bCs/>
          <w:color w:val="000000" w:themeColor="text1"/>
          <w:szCs w:val="21"/>
          <w:highlight w:val="none"/>
          <w14:textFill>
            <w14:solidFill>
              <w14:schemeClr w14:val="tx1"/>
            </w14:solidFill>
          </w14:textFill>
        </w:rPr>
        <w:t>5.高中二年级6科印刷费：30000份×6科×0.38元/份=68400.00元</w:t>
      </w:r>
    </w:p>
    <w:p w14:paraId="3109EC8D">
      <w:pPr>
        <w:spacing w:line="440" w:lineRule="exact"/>
        <w:ind w:firstLine="420" w:firstLineChars="200"/>
        <w:rPr>
          <w:rFonts w:asciiTheme="minorEastAsia" w:hAnsiTheme="minorEastAsia"/>
          <w:bCs/>
          <w:color w:val="000000" w:themeColor="text1"/>
          <w:szCs w:val="21"/>
          <w:highlight w:val="none"/>
          <w14:textFill>
            <w14:solidFill>
              <w14:schemeClr w14:val="tx1"/>
            </w14:solidFill>
          </w14:textFill>
        </w:rPr>
      </w:pPr>
      <w:r>
        <w:rPr>
          <w:rFonts w:hint="eastAsia" w:asciiTheme="minorEastAsia" w:hAnsiTheme="minorEastAsia"/>
          <w:bCs/>
          <w:color w:val="000000" w:themeColor="text1"/>
          <w:szCs w:val="21"/>
          <w:highlight w:val="none"/>
          <w14:textFill>
            <w14:solidFill>
              <w14:schemeClr w14:val="tx1"/>
            </w14:solidFill>
          </w14:textFill>
        </w:rPr>
        <w:t>6.高中三年级6科印刷费：30000份×6科×0.38元/份=68400.00元</w:t>
      </w:r>
    </w:p>
    <w:p w14:paraId="1D0A563B">
      <w:pPr>
        <w:spacing w:line="440" w:lineRule="exact"/>
        <w:ind w:firstLine="420" w:firstLineChars="200"/>
        <w:rPr>
          <w:rFonts w:asciiTheme="minorEastAsia" w:hAnsiTheme="minorEastAsia"/>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以上</w:t>
      </w:r>
      <w:r>
        <w:rPr>
          <w:rFonts w:hint="eastAsia" w:ascii="宋体" w:hAnsi="宋体" w:eastAsia="宋体" w:cs="宋体"/>
          <w:color w:val="000000" w:themeColor="text1"/>
          <w:szCs w:val="21"/>
          <w:highlight w:val="none"/>
          <w14:textFill>
            <w14:solidFill>
              <w14:schemeClr w14:val="tx1"/>
            </w14:solidFill>
          </w14:textFill>
        </w:rPr>
        <w:t>期末质量检测印刷费</w:t>
      </w:r>
      <w:r>
        <w:rPr>
          <w:rFonts w:hint="eastAsia" w:ascii="宋体" w:hAnsi="宋体" w:eastAsia="宋体" w:cs="宋体"/>
          <w:bCs/>
          <w:color w:val="000000" w:themeColor="text1"/>
          <w:szCs w:val="21"/>
          <w:highlight w:val="none"/>
          <w14:textFill>
            <w14:solidFill>
              <w14:schemeClr w14:val="tx1"/>
            </w14:solidFill>
          </w14:textFill>
        </w:rPr>
        <w:t>总计（大写）：</w:t>
      </w:r>
      <w:r>
        <w:rPr>
          <w:rFonts w:hint="eastAsia" w:ascii="宋体" w:hAnsi="宋体" w:eastAsia="宋体" w:cs="宋体"/>
          <w:color w:val="000000" w:themeColor="text1"/>
          <w:highlight w:val="none"/>
          <w14:textFill>
            <w14:solidFill>
              <w14:schemeClr w14:val="tx1"/>
            </w14:solidFill>
          </w14:textFill>
        </w:rPr>
        <w:t>人民币</w:t>
      </w:r>
      <w:r>
        <w:rPr>
          <w:rFonts w:hint="eastAsia" w:ascii="宋体" w:hAnsi="宋体" w:eastAsia="宋体" w:cs="宋体"/>
          <w:bCs/>
          <w:color w:val="000000" w:themeColor="text1"/>
          <w:szCs w:val="21"/>
          <w:highlight w:val="none"/>
          <w14:textFill>
            <w14:solidFill>
              <w14:schemeClr w14:val="tx1"/>
            </w14:solidFill>
          </w14:textFill>
        </w:rPr>
        <w:t>壹佰叁拾壹万肆仟捌佰元整</w:t>
      </w:r>
      <w:r>
        <w:rPr>
          <w:rFonts w:hint="eastAsia" w:ascii="宋体" w:hAnsi="宋体" w:eastAsia="宋体" w:cs="宋体"/>
          <w:color w:val="000000" w:themeColor="text1"/>
          <w:highlight w:val="none"/>
          <w:lang w:val="zh-CN"/>
          <w14:textFill>
            <w14:solidFill>
              <w14:schemeClr w14:val="tx1"/>
            </w14:solidFill>
          </w14:textFill>
        </w:rPr>
        <w:t>（</w:t>
      </w:r>
      <w:r>
        <w:rPr>
          <w:rFonts w:hint="eastAsia" w:ascii="宋体" w:hAnsi="宋体" w:eastAsia="宋体" w:cs="宋体"/>
          <w:b w:val="0"/>
          <w:bCs w:val="0"/>
          <w:color w:val="000000" w:themeColor="text1"/>
          <w:highlight w:val="none"/>
          <w:lang w:val="zh-CN"/>
          <w14:textFill>
            <w14:solidFill>
              <w14:schemeClr w14:val="tx1"/>
            </w14:solidFill>
          </w14:textFill>
        </w:rPr>
        <w:t>¥</w:t>
      </w:r>
      <w:r>
        <w:rPr>
          <w:rFonts w:hint="eastAsia" w:ascii="宋体" w:hAnsi="宋体" w:eastAsia="宋体" w:cs="宋体"/>
          <w:b w:val="0"/>
          <w:bCs w:val="0"/>
          <w:color w:val="000000" w:themeColor="text1"/>
          <w:szCs w:val="21"/>
          <w:highlight w:val="none"/>
          <w14:textFill>
            <w14:solidFill>
              <w14:schemeClr w14:val="tx1"/>
            </w14:solidFill>
          </w14:textFill>
        </w:rPr>
        <w:t>1314800.00</w:t>
      </w:r>
      <w:r>
        <w:rPr>
          <w:rFonts w:hint="eastAsia" w:ascii="宋体" w:hAnsi="宋体" w:eastAsia="宋体" w:cs="宋体"/>
          <w:b w:val="0"/>
          <w:bCs w:val="0"/>
          <w:color w:val="000000" w:themeColor="text1"/>
          <w:highlight w:val="none"/>
          <w:lang w:val="zh-CN"/>
          <w14:textFill>
            <w14:solidFill>
              <w14:schemeClr w14:val="tx1"/>
            </w14:solidFill>
          </w14:textFill>
        </w:rPr>
        <w:t>元</w:t>
      </w:r>
      <w:r>
        <w:rPr>
          <w:rFonts w:hint="eastAsia" w:ascii="宋体" w:hAnsi="宋体" w:eastAsia="宋体" w:cs="宋体"/>
          <w:color w:val="000000" w:themeColor="text1"/>
          <w:highlight w:val="none"/>
          <w:lang w:val="zh-CN"/>
          <w14:textFill>
            <w14:solidFill>
              <w14:schemeClr w14:val="tx1"/>
            </w14:solidFill>
          </w14:textFill>
        </w:rPr>
        <w:t>）</w:t>
      </w:r>
    </w:p>
    <w:p w14:paraId="7BA921C8">
      <w:pPr>
        <w:spacing w:line="480" w:lineRule="exact"/>
        <w:rPr>
          <w:rFonts w:asciiTheme="minorEastAsia" w:hAnsiTheme="minorEastAsia"/>
          <w:bCs/>
          <w:color w:val="000000" w:themeColor="text1"/>
          <w:szCs w:val="21"/>
          <w:highlight w:val="none"/>
          <w14:textFill>
            <w14:solidFill>
              <w14:schemeClr w14:val="tx1"/>
            </w14:solidFill>
          </w14:textFill>
        </w:rPr>
      </w:pPr>
    </w:p>
    <w:p w14:paraId="4C9A445D">
      <w:pPr>
        <w:pStyle w:val="9"/>
        <w:ind w:firstLine="420" w:firstLineChars="200"/>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三、服务质量标准及承诺</w:t>
      </w:r>
    </w:p>
    <w:tbl>
      <w:tblPr>
        <w:tblStyle w:val="21"/>
        <w:tblpPr w:leftFromText="180" w:rightFromText="180" w:vertAnchor="text" w:horzAnchor="page" w:tblpX="1755" w:tblpY="583"/>
        <w:tblOverlap w:val="never"/>
        <w:tblW w:w="921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5"/>
        <w:gridCol w:w="567"/>
        <w:gridCol w:w="8225"/>
      </w:tblGrid>
      <w:tr w14:paraId="1DC2A9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1" w:hRule="atLeast"/>
        </w:trPr>
        <w:tc>
          <w:tcPr>
            <w:tcW w:w="425" w:type="dxa"/>
            <w:vAlign w:val="center"/>
          </w:tcPr>
          <w:p w14:paraId="72FAA681">
            <w:pPr>
              <w:spacing w:line="440" w:lineRule="exact"/>
              <w:jc w:val="center"/>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序号</w:t>
            </w:r>
          </w:p>
        </w:tc>
        <w:tc>
          <w:tcPr>
            <w:tcW w:w="567" w:type="dxa"/>
            <w:vAlign w:val="center"/>
          </w:tcPr>
          <w:p w14:paraId="22A63967">
            <w:pPr>
              <w:spacing w:line="440" w:lineRule="exact"/>
              <w:jc w:val="center"/>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项目</w:t>
            </w:r>
          </w:p>
        </w:tc>
        <w:tc>
          <w:tcPr>
            <w:tcW w:w="8225" w:type="dxa"/>
            <w:vAlign w:val="center"/>
          </w:tcPr>
          <w:p w14:paraId="4FDC5632">
            <w:pPr>
              <w:spacing w:line="440" w:lineRule="exact"/>
              <w:jc w:val="center"/>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质量及要求</w:t>
            </w:r>
          </w:p>
        </w:tc>
      </w:tr>
      <w:tr w14:paraId="4382B4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6" w:hRule="atLeast"/>
        </w:trPr>
        <w:tc>
          <w:tcPr>
            <w:tcW w:w="425" w:type="dxa"/>
            <w:vAlign w:val="center"/>
          </w:tcPr>
          <w:p w14:paraId="26CCA59F">
            <w:pPr>
              <w:spacing w:line="440" w:lineRule="exact"/>
              <w:jc w:val="center"/>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1</w:t>
            </w:r>
          </w:p>
        </w:tc>
        <w:tc>
          <w:tcPr>
            <w:tcW w:w="567" w:type="dxa"/>
            <w:vAlign w:val="center"/>
          </w:tcPr>
          <w:p w14:paraId="4C7CA155">
            <w:pPr>
              <w:spacing w:line="440" w:lineRule="exact"/>
              <w:jc w:val="center"/>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纸张</w:t>
            </w:r>
          </w:p>
        </w:tc>
        <w:tc>
          <w:tcPr>
            <w:tcW w:w="8225" w:type="dxa"/>
          </w:tcPr>
          <w:p w14:paraId="17A8D24D">
            <w:pPr>
              <w:pStyle w:val="48"/>
              <w:numPr>
                <w:ilvl w:val="0"/>
                <w:numId w:val="0"/>
              </w:numPr>
              <w:spacing w:line="440" w:lineRule="exact"/>
              <w:ind w:left="360" w:leftChars="0" w:hanging="360" w:firstLineChars="0"/>
              <w:rPr>
                <w:rFonts w:ascii="宋体" w:hAnsi="宋体" w:eastAsia="宋体"/>
                <w:color w:val="000000" w:themeColor="text1"/>
                <w:szCs w:val="21"/>
                <w:highlight w:val="none"/>
                <w14:textFill>
                  <w14:solidFill>
                    <w14:schemeClr w14:val="tx1"/>
                  </w14:solidFill>
                </w14:textFill>
              </w:rPr>
            </w:pPr>
            <w:r>
              <w:rPr>
                <w:rFonts w:hint="default" w:ascii="宋体" w:hAnsi="宋体" w:eastAsia="宋体" w:cs="Times New Roman"/>
                <w:color w:val="000000" w:themeColor="text1"/>
                <w:kern w:val="2"/>
                <w:sz w:val="21"/>
                <w:szCs w:val="21"/>
                <w:highlight w:val="none"/>
                <w:lang w:val="en-US" w:eastAsia="zh-CN" w:bidi="ar-SA"/>
                <w14:textFill>
                  <w14:solidFill>
                    <w14:schemeClr w14:val="tx1"/>
                  </w14:solidFill>
                </w14:textFill>
              </w:rPr>
              <w:t>①</w:t>
            </w:r>
            <w:r>
              <w:rPr>
                <w:rFonts w:hint="eastAsia" w:ascii="宋体" w:hAnsi="宋体" w:eastAsia="宋体"/>
                <w:color w:val="000000" w:themeColor="text1"/>
                <w:szCs w:val="21"/>
                <w:highlight w:val="none"/>
                <w14:textFill>
                  <w14:solidFill>
                    <w14:schemeClr w14:val="tx1"/>
                  </w14:solidFill>
                </w14:textFill>
              </w:rPr>
              <w:t>试卷用纸：</w:t>
            </w:r>
            <w:r>
              <w:rPr>
                <w:rFonts w:ascii="宋体" w:hAnsi="宋体" w:eastAsia="宋体"/>
                <w:color w:val="000000" w:themeColor="text1"/>
                <w:szCs w:val="21"/>
                <w:highlight w:val="none"/>
                <w14:textFill>
                  <w14:solidFill>
                    <w14:schemeClr w14:val="tx1"/>
                  </w14:solidFill>
                </w14:textFill>
              </w:rPr>
              <w:t>60</w:t>
            </w:r>
            <w:r>
              <w:rPr>
                <w:rFonts w:hint="eastAsia" w:ascii="宋体" w:hAnsi="宋体" w:eastAsia="宋体"/>
                <w:color w:val="000000" w:themeColor="text1"/>
                <w:szCs w:val="21"/>
                <w:highlight w:val="none"/>
                <w14:textFill>
                  <w14:solidFill>
                    <w14:schemeClr w14:val="tx1"/>
                  </w14:solidFill>
                </w14:textFill>
              </w:rPr>
              <w:t>克双胶纸（或本色纸）。</w:t>
            </w:r>
          </w:p>
          <w:p w14:paraId="4A8A55AE">
            <w:pPr>
              <w:pStyle w:val="34"/>
              <w:numPr>
                <w:ilvl w:val="0"/>
                <w:numId w:val="0"/>
              </w:numPr>
              <w:spacing w:line="440" w:lineRule="exact"/>
              <w:ind w:left="360" w:leftChars="0" w:hanging="360" w:firstLineChars="0"/>
              <w:rPr>
                <w:rFonts w:ascii="宋体" w:hAnsi="宋体" w:eastAsia="宋体"/>
                <w:color w:val="000000" w:themeColor="text1"/>
                <w:szCs w:val="21"/>
                <w:highlight w:val="none"/>
                <w14:textFill>
                  <w14:solidFill>
                    <w14:schemeClr w14:val="tx1"/>
                  </w14:solidFill>
                </w14:textFill>
              </w:rPr>
            </w:pPr>
            <w:r>
              <w:rPr>
                <w:rFonts w:hint="default" w:ascii="宋体" w:hAnsi="宋体" w:eastAsia="宋体" w:cs="Times New Roman"/>
                <w:color w:val="000000" w:themeColor="text1"/>
                <w:kern w:val="2"/>
                <w:sz w:val="21"/>
                <w:szCs w:val="21"/>
                <w:highlight w:val="none"/>
                <w:lang w:val="en-US" w:eastAsia="zh-CN" w:bidi="ar-SA"/>
                <w14:textFill>
                  <w14:solidFill>
                    <w14:schemeClr w14:val="tx1"/>
                  </w14:solidFill>
                </w14:textFill>
              </w:rPr>
              <w:t>②</w:t>
            </w:r>
            <w:r>
              <w:rPr>
                <w:rFonts w:hint="eastAsia" w:ascii="宋体" w:hAnsi="宋体" w:eastAsia="宋体"/>
                <w:color w:val="000000" w:themeColor="text1"/>
                <w:szCs w:val="21"/>
                <w:highlight w:val="none"/>
                <w14:textFill>
                  <w14:solidFill>
                    <w14:schemeClr w14:val="tx1"/>
                  </w14:solidFill>
                </w14:textFill>
              </w:rPr>
              <w:t>题卡用纸：80克双胶纸。</w:t>
            </w:r>
          </w:p>
          <w:p w14:paraId="787BFC5A">
            <w:pPr>
              <w:pStyle w:val="34"/>
              <w:numPr>
                <w:ilvl w:val="0"/>
                <w:numId w:val="0"/>
              </w:numPr>
              <w:spacing w:line="440" w:lineRule="exact"/>
              <w:ind w:left="360" w:leftChars="0" w:hanging="360" w:firstLineChars="0"/>
              <w:rPr>
                <w:rFonts w:ascii="宋体" w:hAnsi="宋体" w:eastAsia="宋体"/>
                <w:color w:val="000000" w:themeColor="text1"/>
                <w:szCs w:val="21"/>
                <w:highlight w:val="none"/>
                <w14:textFill>
                  <w14:solidFill>
                    <w14:schemeClr w14:val="tx1"/>
                  </w14:solidFill>
                </w14:textFill>
              </w:rPr>
            </w:pPr>
            <w:r>
              <w:rPr>
                <w:rFonts w:hint="default" w:ascii="宋体" w:hAnsi="宋体" w:eastAsia="宋体" w:cs="Times New Roman"/>
                <w:color w:val="000000" w:themeColor="text1"/>
                <w:kern w:val="2"/>
                <w:sz w:val="21"/>
                <w:szCs w:val="21"/>
                <w:highlight w:val="none"/>
                <w:lang w:val="en-US" w:eastAsia="zh-CN" w:bidi="ar-SA"/>
                <w14:textFill>
                  <w14:solidFill>
                    <w14:schemeClr w14:val="tx1"/>
                  </w14:solidFill>
                </w14:textFill>
              </w:rPr>
              <w:t>③</w:t>
            </w:r>
            <w:r>
              <w:rPr>
                <w:rFonts w:hint="eastAsia" w:ascii="宋体" w:hAnsi="宋体" w:eastAsia="宋体"/>
                <w:color w:val="000000" w:themeColor="text1"/>
                <w:szCs w:val="21"/>
                <w:highlight w:val="none"/>
                <w14:textFill>
                  <w14:solidFill>
                    <w14:schemeClr w14:val="tx1"/>
                  </w14:solidFill>
                </w14:textFill>
              </w:rPr>
              <w:t>题袋：80克牛皮纸。(不另计费用)</w:t>
            </w:r>
          </w:p>
          <w:p w14:paraId="15EEC782">
            <w:pPr>
              <w:pStyle w:val="34"/>
              <w:numPr>
                <w:ilvl w:val="0"/>
                <w:numId w:val="0"/>
              </w:numPr>
              <w:spacing w:line="440" w:lineRule="exact"/>
              <w:ind w:left="360" w:leftChars="0" w:hanging="360" w:firstLineChars="0"/>
              <w:rPr>
                <w:rFonts w:ascii="宋体" w:hAnsi="宋体" w:eastAsia="宋体"/>
                <w:color w:val="000000" w:themeColor="text1"/>
                <w:szCs w:val="21"/>
                <w:highlight w:val="none"/>
                <w14:textFill>
                  <w14:solidFill>
                    <w14:schemeClr w14:val="tx1"/>
                  </w14:solidFill>
                </w14:textFill>
              </w:rPr>
            </w:pPr>
            <w:r>
              <w:rPr>
                <w:rFonts w:hint="default" w:ascii="宋体" w:hAnsi="宋体" w:eastAsia="宋体" w:cs="Times New Roman"/>
                <w:color w:val="000000" w:themeColor="text1"/>
                <w:kern w:val="2"/>
                <w:sz w:val="21"/>
                <w:szCs w:val="21"/>
                <w:highlight w:val="none"/>
                <w:lang w:val="en-US" w:eastAsia="zh-CN" w:bidi="ar-SA"/>
                <w14:textFill>
                  <w14:solidFill>
                    <w14:schemeClr w14:val="tx1"/>
                  </w14:solidFill>
                </w14:textFill>
              </w:rPr>
              <w:t>④</w:t>
            </w:r>
            <w:r>
              <w:rPr>
                <w:rFonts w:hint="eastAsia" w:ascii="宋体" w:hAnsi="宋体" w:eastAsia="宋体"/>
                <w:color w:val="000000" w:themeColor="text1"/>
                <w:szCs w:val="21"/>
                <w:highlight w:val="none"/>
                <w14:textFill>
                  <w14:solidFill>
                    <w14:schemeClr w14:val="tx1"/>
                  </w14:solidFill>
                </w14:textFill>
              </w:rPr>
              <w:t>题卡袋80克牛皮纸。(不另计费用)</w:t>
            </w:r>
          </w:p>
          <w:p w14:paraId="55B65393">
            <w:pPr>
              <w:pStyle w:val="34"/>
              <w:numPr>
                <w:ilvl w:val="0"/>
                <w:numId w:val="0"/>
              </w:numPr>
              <w:spacing w:line="440" w:lineRule="exact"/>
              <w:ind w:left="360" w:leftChars="0" w:hanging="360" w:firstLineChars="0"/>
              <w:rPr>
                <w:rFonts w:ascii="宋体" w:hAnsi="宋体" w:eastAsia="宋体"/>
                <w:color w:val="000000" w:themeColor="text1"/>
                <w:szCs w:val="21"/>
                <w:highlight w:val="none"/>
                <w14:textFill>
                  <w14:solidFill>
                    <w14:schemeClr w14:val="tx1"/>
                  </w14:solidFill>
                </w14:textFill>
              </w:rPr>
            </w:pPr>
            <w:r>
              <w:rPr>
                <w:rFonts w:hint="default" w:ascii="宋体" w:hAnsi="宋体" w:eastAsia="宋体" w:cs="Times New Roman"/>
                <w:color w:val="000000" w:themeColor="text1"/>
                <w:kern w:val="2"/>
                <w:sz w:val="21"/>
                <w:szCs w:val="21"/>
                <w:highlight w:val="none"/>
                <w:lang w:val="en-US" w:eastAsia="zh-CN" w:bidi="ar-SA"/>
                <w14:textFill>
                  <w14:solidFill>
                    <w14:schemeClr w14:val="tx1"/>
                  </w14:solidFill>
                </w14:textFill>
              </w:rPr>
              <w:t>⑤</w:t>
            </w:r>
            <w:r>
              <w:rPr>
                <w:rFonts w:hint="eastAsia" w:ascii="宋体" w:hAnsi="宋体" w:eastAsia="宋体"/>
                <w:color w:val="000000" w:themeColor="text1"/>
                <w:szCs w:val="21"/>
                <w:highlight w:val="none"/>
                <w14:textFill>
                  <w14:solidFill>
                    <w14:schemeClr w14:val="tx1"/>
                  </w14:solidFill>
                </w14:textFill>
              </w:rPr>
              <w:t>卷封面：80克牛皮纸。(不另计费用)</w:t>
            </w:r>
          </w:p>
          <w:p w14:paraId="0E38532D">
            <w:pPr>
              <w:pStyle w:val="34"/>
              <w:numPr>
                <w:ilvl w:val="0"/>
                <w:numId w:val="0"/>
              </w:numPr>
              <w:spacing w:line="440" w:lineRule="exact"/>
              <w:ind w:left="360" w:leftChars="0" w:hanging="360" w:firstLineChars="0"/>
              <w:rPr>
                <w:rFonts w:ascii="宋体" w:hAnsi="宋体" w:eastAsia="宋体"/>
                <w:color w:val="000000" w:themeColor="text1"/>
                <w:szCs w:val="21"/>
                <w:highlight w:val="none"/>
                <w14:textFill>
                  <w14:solidFill>
                    <w14:schemeClr w14:val="tx1"/>
                  </w14:solidFill>
                </w14:textFill>
              </w:rPr>
            </w:pPr>
            <w:r>
              <w:rPr>
                <w:rFonts w:hint="default" w:ascii="宋体" w:hAnsi="宋体" w:eastAsia="宋体" w:cs="Times New Roman"/>
                <w:color w:val="000000" w:themeColor="text1"/>
                <w:kern w:val="2"/>
                <w:sz w:val="21"/>
                <w:szCs w:val="21"/>
                <w:highlight w:val="none"/>
                <w:lang w:val="en-US" w:eastAsia="zh-CN" w:bidi="ar-SA"/>
                <w14:textFill>
                  <w14:solidFill>
                    <w14:schemeClr w14:val="tx1"/>
                  </w14:solidFill>
                </w14:textFill>
              </w:rPr>
              <w:t>⑥</w:t>
            </w:r>
            <w:r>
              <w:rPr>
                <w:rFonts w:hint="eastAsia" w:ascii="宋体" w:hAnsi="宋体" w:eastAsia="宋体"/>
                <w:color w:val="000000" w:themeColor="text1"/>
                <w:szCs w:val="21"/>
                <w:highlight w:val="none"/>
                <w14:textFill>
                  <w14:solidFill>
                    <w14:schemeClr w14:val="tx1"/>
                  </w14:solidFill>
                </w14:textFill>
              </w:rPr>
              <w:t>卷袋封条及试卷密封签：28克打字纸。(不另计费用)</w:t>
            </w:r>
          </w:p>
          <w:p w14:paraId="25CAF6D4">
            <w:pPr>
              <w:pStyle w:val="34"/>
              <w:numPr>
                <w:ilvl w:val="0"/>
                <w:numId w:val="0"/>
              </w:numPr>
              <w:spacing w:line="440" w:lineRule="exact"/>
              <w:ind w:left="360" w:leftChars="0" w:hanging="360" w:firstLineChars="0"/>
              <w:rPr>
                <w:rFonts w:ascii="宋体" w:hAnsi="宋体" w:eastAsia="宋体"/>
                <w:color w:val="000000" w:themeColor="text1"/>
                <w:szCs w:val="21"/>
                <w:highlight w:val="none"/>
                <w14:textFill>
                  <w14:solidFill>
                    <w14:schemeClr w14:val="tx1"/>
                  </w14:solidFill>
                </w14:textFill>
              </w:rPr>
            </w:pPr>
            <w:r>
              <w:rPr>
                <w:rFonts w:hint="default" w:ascii="宋体" w:hAnsi="宋体" w:eastAsia="宋体" w:cs="Times New Roman"/>
                <w:color w:val="000000" w:themeColor="text1"/>
                <w:kern w:val="2"/>
                <w:sz w:val="21"/>
                <w:szCs w:val="21"/>
                <w:highlight w:val="none"/>
                <w:lang w:val="en-US" w:eastAsia="zh-CN" w:bidi="ar-SA"/>
                <w14:textFill>
                  <w14:solidFill>
                    <w14:schemeClr w14:val="tx1"/>
                  </w14:solidFill>
                </w14:textFill>
              </w:rPr>
              <w:t>⑦</w:t>
            </w:r>
            <w:r>
              <w:rPr>
                <w:rFonts w:hint="eastAsia" w:ascii="宋体" w:hAnsi="宋体" w:eastAsia="宋体"/>
                <w:color w:val="000000" w:themeColor="text1"/>
                <w:szCs w:val="21"/>
                <w:highlight w:val="none"/>
                <w14:textFill>
                  <w14:solidFill>
                    <w14:schemeClr w14:val="tx1"/>
                  </w14:solidFill>
                </w14:textFill>
              </w:rPr>
              <w:t>试卷条形码：不干胶铜版条形码纸及蜡基碳带纸。（不另计费用）</w:t>
            </w:r>
          </w:p>
        </w:tc>
      </w:tr>
      <w:tr w14:paraId="6B76B6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6" w:hRule="atLeast"/>
        </w:trPr>
        <w:tc>
          <w:tcPr>
            <w:tcW w:w="425" w:type="dxa"/>
            <w:vAlign w:val="center"/>
          </w:tcPr>
          <w:p w14:paraId="286E457E">
            <w:pPr>
              <w:spacing w:line="440" w:lineRule="exact"/>
              <w:jc w:val="center"/>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2</w:t>
            </w:r>
          </w:p>
        </w:tc>
        <w:tc>
          <w:tcPr>
            <w:tcW w:w="567" w:type="dxa"/>
            <w:vAlign w:val="center"/>
          </w:tcPr>
          <w:p w14:paraId="3DFA164F">
            <w:pPr>
              <w:spacing w:line="440" w:lineRule="exact"/>
              <w:jc w:val="center"/>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成品</w:t>
            </w:r>
          </w:p>
        </w:tc>
        <w:tc>
          <w:tcPr>
            <w:tcW w:w="8225" w:type="dxa"/>
          </w:tcPr>
          <w:p w14:paraId="67AD3E39">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①试卷规格：16开双面、8开双面、长6开双面、长4开双面，计算时折合成标准8开双面计算；16开、8开、长4开试卷密封头保证20mm，长6开试卷密封头保证28mm。不出现斜切现象。</w:t>
            </w:r>
          </w:p>
          <w:p w14:paraId="51A6734A">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②答题卡规格：A4双面、A3双面。尺寸（A3）长420mm，宽290mm，（A4）长290mm，宽210mm。计算时折合成A3双面计算。左切口下角定位标志距左边界10mm。不出现斜切现象。</w:t>
            </w:r>
          </w:p>
          <w:p w14:paraId="6EB1F161">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③试卷袋：尺寸足够30份及10份的装袋空间；30份大袋三方密封，顶端留双舌（预留再次封装的内舌）；10份小袋三方密封。</w:t>
            </w:r>
          </w:p>
          <w:p w14:paraId="4B52176F">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④答题卡袋：尺寸：高455</w:t>
            </w:r>
            <w:r>
              <w:rPr>
                <w:rFonts w:hint="eastAsia" w:ascii="宋体" w:hAnsi="宋体"/>
                <w:color w:val="000000" w:themeColor="text1"/>
                <w:szCs w:val="21"/>
                <w:highlight w:val="none"/>
                <w:lang w:val="en-US" w:eastAsia="zh-CN"/>
                <w14:textFill>
                  <w14:solidFill>
                    <w14:schemeClr w14:val="tx1"/>
                  </w14:solidFill>
                </w14:textFill>
              </w:rPr>
              <w:t>×</w:t>
            </w:r>
            <w:r>
              <w:rPr>
                <w:rFonts w:hint="eastAsia" w:ascii="宋体" w:hAnsi="宋体" w:eastAsia="宋体"/>
                <w:color w:val="000000" w:themeColor="text1"/>
                <w:szCs w:val="21"/>
                <w:highlight w:val="none"/>
                <w14:textFill>
                  <w14:solidFill>
                    <w14:schemeClr w14:val="tx1"/>
                  </w14:solidFill>
                </w14:textFill>
              </w:rPr>
              <w:t>宽330mm（A3）和高337</w:t>
            </w:r>
            <w:r>
              <w:rPr>
                <w:rFonts w:hint="eastAsia" w:ascii="宋体" w:hAnsi="宋体"/>
                <w:color w:val="000000" w:themeColor="text1"/>
                <w:szCs w:val="21"/>
                <w:highlight w:val="none"/>
                <w:lang w:val="en-US" w:eastAsia="zh-CN"/>
                <w14:textFill>
                  <w14:solidFill>
                    <w14:schemeClr w14:val="tx1"/>
                  </w14:solidFill>
                </w14:textFill>
              </w:rPr>
              <w:t>×</w:t>
            </w:r>
            <w:r>
              <w:rPr>
                <w:rFonts w:hint="eastAsia" w:ascii="宋体" w:hAnsi="宋体" w:eastAsia="宋体"/>
                <w:color w:val="000000" w:themeColor="text1"/>
                <w:szCs w:val="21"/>
                <w:highlight w:val="none"/>
                <w14:textFill>
                  <w14:solidFill>
                    <w14:schemeClr w14:val="tx1"/>
                  </w14:solidFill>
                </w14:textFill>
              </w:rPr>
              <w:t>宽257mm（A4）；格式：三方密封，顶端留双舌（预留再次封装的内舌）。</w:t>
            </w:r>
          </w:p>
          <w:p w14:paraId="48B85EA5">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⑤试卷封面：与试卷及答题卡配合使用，配合试卷使用的为标准32开，配合答题卡手工评阅用的为标准32开。</w:t>
            </w:r>
          </w:p>
          <w:p w14:paraId="282488D5">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⑥试卷袋封条及试卷密封签：封条按30份试卷袋及A3答题卡袋（上端，即A4横向）两种类型规格执行。试卷密封签规格不定。</w:t>
            </w:r>
          </w:p>
        </w:tc>
      </w:tr>
      <w:tr w14:paraId="3FA6E1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6" w:hRule="atLeast"/>
        </w:trPr>
        <w:tc>
          <w:tcPr>
            <w:tcW w:w="425" w:type="dxa"/>
            <w:vAlign w:val="center"/>
          </w:tcPr>
          <w:p w14:paraId="4C92330B">
            <w:pPr>
              <w:spacing w:line="440" w:lineRule="exact"/>
              <w:jc w:val="center"/>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3</w:t>
            </w:r>
          </w:p>
        </w:tc>
        <w:tc>
          <w:tcPr>
            <w:tcW w:w="567" w:type="dxa"/>
            <w:vAlign w:val="center"/>
          </w:tcPr>
          <w:p w14:paraId="2CDF6FF9">
            <w:pPr>
              <w:spacing w:line="440" w:lineRule="exact"/>
              <w:jc w:val="center"/>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印刷</w:t>
            </w:r>
          </w:p>
        </w:tc>
        <w:tc>
          <w:tcPr>
            <w:tcW w:w="8225" w:type="dxa"/>
          </w:tcPr>
          <w:p w14:paraId="6F17FD14">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①颜色：试题、答题卡、条形码、试卷袋、试卷封面为黑色；答题卡袋、试卷袋封条及试卷密封签为黑色；</w:t>
            </w:r>
          </w:p>
          <w:p w14:paraId="6ED633FB">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②试卷必须字迹清晰，不出现错印、漏印、重印、缺字等质量问题，版面整洁、浓淡均匀，图形图象清晰不移位，密封线正反面对齐，密封头宽度足够装订。</w:t>
            </w:r>
          </w:p>
          <w:p w14:paraId="119A2A88">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③答题卡必须字迹清晰，不出现错印、漏印、重印、缺字等质量问题，版面整洁、浓淡均匀，图形图象清晰不移位，正反面答题框边界及定位标志对齐；左切口下角定位标志距左边界10mm。</w:t>
            </w:r>
          </w:p>
          <w:p w14:paraId="1E236FBD">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④试题袋、答题卡袋的所有缝隙处贴密封条。30份袋顶端留双舌（预留再次封装的内舌）。</w:t>
            </w:r>
          </w:p>
          <w:p w14:paraId="51384DED">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⑤试卷封面字迹清晰，不出现错印、漏印、重印、缺字等质量问题，版面整洁、浓淡均匀，装订针孔位置间距相同，标注明白。</w:t>
            </w:r>
          </w:p>
        </w:tc>
      </w:tr>
      <w:tr w14:paraId="3A2E0A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6" w:hRule="atLeast"/>
        </w:trPr>
        <w:tc>
          <w:tcPr>
            <w:tcW w:w="425" w:type="dxa"/>
            <w:vAlign w:val="center"/>
          </w:tcPr>
          <w:p w14:paraId="3320B1F2">
            <w:pPr>
              <w:spacing w:line="440" w:lineRule="exact"/>
              <w:jc w:val="center"/>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4</w:t>
            </w:r>
          </w:p>
        </w:tc>
        <w:tc>
          <w:tcPr>
            <w:tcW w:w="567" w:type="dxa"/>
            <w:vAlign w:val="center"/>
          </w:tcPr>
          <w:p w14:paraId="1F28CF98">
            <w:pPr>
              <w:spacing w:line="440" w:lineRule="exact"/>
              <w:jc w:val="center"/>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分装及打包</w:t>
            </w:r>
          </w:p>
        </w:tc>
        <w:tc>
          <w:tcPr>
            <w:tcW w:w="8225" w:type="dxa"/>
          </w:tcPr>
          <w:p w14:paraId="38E6C81D">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①试卷、答题卡和条形码的装袋，必须卷袋、卡袋相符，不能出现错装、少装、学科混装等问题。</w:t>
            </w:r>
          </w:p>
          <w:p w14:paraId="33348135">
            <w:pPr>
              <w:spacing w:line="44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②每学期</w:t>
            </w:r>
            <w:r>
              <w:rPr>
                <w:rFonts w:hint="eastAsia" w:ascii="宋体" w:hAnsi="宋体" w:eastAsia="宋体"/>
                <w:color w:val="000000" w:themeColor="text1"/>
                <w:szCs w:val="21"/>
                <w:highlight w:val="none"/>
                <w14:textFill>
                  <w14:solidFill>
                    <w14:schemeClr w14:val="tx1"/>
                  </w14:solidFill>
                </w14:textFill>
              </w:rPr>
              <w:t>试卷、答题卡和条形码等</w:t>
            </w:r>
            <w:r>
              <w:rPr>
                <w:rFonts w:hint="eastAsia" w:ascii="宋体" w:hAnsi="宋体"/>
                <w:color w:val="000000" w:themeColor="text1"/>
                <w:szCs w:val="21"/>
                <w:highlight w:val="none"/>
                <w14:textFill>
                  <w14:solidFill>
                    <w14:schemeClr w14:val="tx1"/>
                  </w14:solidFill>
                </w14:textFill>
              </w:rPr>
              <w:t>，由桂林市教育科学研究所确定印刷起止及送货时间，供应商必须在接收样卷</w:t>
            </w:r>
            <w:r>
              <w:rPr>
                <w:rFonts w:hint="eastAsia"/>
                <w:color w:val="000000" w:themeColor="text1"/>
                <w:highlight w:val="none"/>
                <w14:textFill>
                  <w14:solidFill>
                    <w14:schemeClr w14:val="tx1"/>
                  </w14:solidFill>
                </w14:textFill>
              </w:rPr>
              <w:t>后</w:t>
            </w:r>
            <w:r>
              <w:rPr>
                <w:rFonts w:hint="eastAsia" w:ascii="宋体" w:hAnsi="宋体"/>
                <w:color w:val="000000" w:themeColor="text1"/>
                <w:szCs w:val="21"/>
                <w:highlight w:val="none"/>
                <w14:textFill>
                  <w14:solidFill>
                    <w14:schemeClr w14:val="tx1"/>
                  </w14:solidFill>
                </w14:textFill>
              </w:rPr>
              <w:t>10日内完成所有出片、校对、印刷、分装打包等工作，并至少在期末质量检测时间的前</w:t>
            </w:r>
            <w:r>
              <w:rPr>
                <w:rFonts w:ascii="宋体" w:hAnsi="宋体"/>
                <w:color w:val="000000" w:themeColor="text1"/>
                <w:szCs w:val="21"/>
                <w:highlight w:val="none"/>
                <w14:textFill>
                  <w14:solidFill>
                    <w14:schemeClr w14:val="tx1"/>
                  </w14:solidFill>
                </w14:textFill>
              </w:rPr>
              <w:t>2</w:t>
            </w:r>
            <w:r>
              <w:rPr>
                <w:rFonts w:hint="eastAsia" w:ascii="宋体" w:hAnsi="宋体"/>
                <w:color w:val="000000" w:themeColor="text1"/>
                <w:szCs w:val="21"/>
                <w:highlight w:val="none"/>
                <w14:textFill>
                  <w14:solidFill>
                    <w14:schemeClr w14:val="tx1"/>
                  </w14:solidFill>
                </w14:textFill>
              </w:rPr>
              <w:t>天完成所有运输配送等工作。</w:t>
            </w:r>
          </w:p>
          <w:p w14:paraId="19AC3B30">
            <w:pPr>
              <w:spacing w:line="44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③分装规格：大袋30份，另装试卷阅卷封面1张、试卷袋封条1张、试卷密封笺2张；小袋10份，另装试卷袋封条1张、试卷密封笺2张。</w:t>
            </w:r>
          </w:p>
          <w:p w14:paraId="3BB476DF">
            <w:pPr>
              <w:spacing w:line="440" w:lineRule="exact"/>
              <w:rPr>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④包装规格：</w:t>
            </w:r>
            <w:r>
              <w:rPr>
                <w:rFonts w:hint="eastAsia"/>
                <w:color w:val="000000" w:themeColor="text1"/>
                <w:highlight w:val="none"/>
                <w14:textFill>
                  <w14:solidFill>
                    <w14:schemeClr w14:val="tx1"/>
                  </w14:solidFill>
                </w14:textFill>
              </w:rPr>
              <w:t>按县（区）学校、市属学校的试卷数量打包。</w:t>
            </w:r>
          </w:p>
          <w:p w14:paraId="6622096D">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⑤每包上贴包装清单。每包用打包带紧扎，单个包装不得松散。答题卡包装不得弯折。</w:t>
            </w:r>
          </w:p>
        </w:tc>
      </w:tr>
      <w:tr w14:paraId="0E02F9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6" w:hRule="atLeast"/>
        </w:trPr>
        <w:tc>
          <w:tcPr>
            <w:tcW w:w="425" w:type="dxa"/>
            <w:vAlign w:val="center"/>
          </w:tcPr>
          <w:p w14:paraId="3EAB94B1">
            <w:pPr>
              <w:spacing w:line="440" w:lineRule="exact"/>
              <w:jc w:val="center"/>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5</w:t>
            </w:r>
          </w:p>
        </w:tc>
        <w:tc>
          <w:tcPr>
            <w:tcW w:w="567" w:type="dxa"/>
            <w:vAlign w:val="center"/>
          </w:tcPr>
          <w:p w14:paraId="754151AE">
            <w:pPr>
              <w:spacing w:line="440" w:lineRule="exact"/>
              <w:jc w:val="center"/>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运输</w:t>
            </w:r>
          </w:p>
        </w:tc>
        <w:tc>
          <w:tcPr>
            <w:tcW w:w="8225" w:type="dxa"/>
          </w:tcPr>
          <w:p w14:paraId="0356C209">
            <w:pPr>
              <w:spacing w:line="44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①供应商按桂林市教育科学研究所指定的送货日期、地点运送</w:t>
            </w:r>
            <w:r>
              <w:rPr>
                <w:rFonts w:hint="eastAsia" w:ascii="宋体" w:hAnsi="宋体" w:eastAsia="宋体"/>
                <w:color w:val="000000" w:themeColor="text1"/>
                <w:szCs w:val="21"/>
                <w:highlight w:val="none"/>
                <w14:textFill>
                  <w14:solidFill>
                    <w14:schemeClr w14:val="tx1"/>
                  </w14:solidFill>
                </w14:textFill>
              </w:rPr>
              <w:t>试卷、答题卡和条形码</w:t>
            </w:r>
            <w:r>
              <w:rPr>
                <w:rFonts w:hint="eastAsia" w:ascii="宋体" w:hAnsi="宋体"/>
                <w:color w:val="000000" w:themeColor="text1"/>
                <w:szCs w:val="21"/>
                <w:highlight w:val="none"/>
                <w14:textFill>
                  <w14:solidFill>
                    <w14:schemeClr w14:val="tx1"/>
                  </w14:solidFill>
                </w14:textFill>
              </w:rPr>
              <w:t>等。</w:t>
            </w:r>
          </w:p>
          <w:p w14:paraId="1D07C7B2">
            <w:pPr>
              <w:spacing w:line="44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②如桂林市教育科学研究所有特殊需要将</w:t>
            </w:r>
            <w:r>
              <w:rPr>
                <w:rFonts w:hint="eastAsia" w:ascii="宋体" w:hAnsi="宋体" w:eastAsia="宋体"/>
                <w:color w:val="000000" w:themeColor="text1"/>
                <w:szCs w:val="21"/>
                <w:highlight w:val="none"/>
                <w14:textFill>
                  <w14:solidFill>
                    <w14:schemeClr w14:val="tx1"/>
                  </w14:solidFill>
                </w14:textFill>
              </w:rPr>
              <w:t>试卷、答题卡和条形码</w:t>
            </w:r>
            <w:r>
              <w:rPr>
                <w:rFonts w:hint="eastAsia" w:ascii="宋体" w:hAnsi="宋体"/>
                <w:color w:val="000000" w:themeColor="text1"/>
                <w:szCs w:val="21"/>
                <w:highlight w:val="none"/>
                <w14:textFill>
                  <w14:solidFill>
                    <w14:schemeClr w14:val="tx1"/>
                  </w14:solidFill>
                </w14:textFill>
              </w:rPr>
              <w:t>等送至相应责任区或学校，供应商应主动配合。</w:t>
            </w:r>
          </w:p>
          <w:p w14:paraId="4997E401">
            <w:pPr>
              <w:spacing w:line="44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③如遇试卷分装错误导致某校试卷不够，供应商负责在考试前1小时内送达指定地点。</w:t>
            </w:r>
          </w:p>
          <w:p w14:paraId="68C1C89E">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④运送地点：各县试卷送到各县教育局。</w:t>
            </w:r>
          </w:p>
        </w:tc>
      </w:tr>
      <w:tr w14:paraId="1C77E3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6" w:hRule="atLeast"/>
        </w:trPr>
        <w:tc>
          <w:tcPr>
            <w:tcW w:w="425" w:type="dxa"/>
            <w:vAlign w:val="center"/>
          </w:tcPr>
          <w:p w14:paraId="56D9F8E9">
            <w:pPr>
              <w:spacing w:line="440" w:lineRule="exact"/>
              <w:jc w:val="center"/>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6</w:t>
            </w:r>
          </w:p>
        </w:tc>
        <w:tc>
          <w:tcPr>
            <w:tcW w:w="567" w:type="dxa"/>
            <w:vAlign w:val="center"/>
          </w:tcPr>
          <w:p w14:paraId="273017D3">
            <w:pPr>
              <w:spacing w:line="440" w:lineRule="exact"/>
              <w:jc w:val="center"/>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保密、知识产权</w:t>
            </w:r>
          </w:p>
        </w:tc>
        <w:tc>
          <w:tcPr>
            <w:tcW w:w="8225" w:type="dxa"/>
          </w:tcPr>
          <w:p w14:paraId="43A86681">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①供应商承接桂林市教育科学研究所委托的试卷、答题卡、条形码及配套用品，必须是本厂独立完成，禁止再委托第三方印制及分装。印刷厂在整个印前、印中、印后保证绝不外传，印刷后印版就地销毁，分装及运输严格做好保密工作。若因供应商的原因，出现试卷泄密，所有损失由供应商负责。</w:t>
            </w:r>
          </w:p>
          <w:p w14:paraId="6FD349E8">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②供应商对承印的印件原稿（或电子文档）、校样、印板、底片、半成品、成品及印刷品的样本应当妥善保管及保密，不得损毁、外传泄漏。在成品运送过程中严格做好保密措施。</w:t>
            </w:r>
          </w:p>
          <w:p w14:paraId="6C2F2026">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③供应商必须严格按照本合同规定的印数印刷，不得擅自加印。　</w:t>
            </w:r>
          </w:p>
          <w:p w14:paraId="18EFC91E">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④供应商完成委托方印刷业务后，应当认真清点印刷品数量，登记台账，并根据本合同的规定将印刷成品、原稿（或电子文档）、底片、印板、校样等全部按委托方指定的方式处理，不得擅自留存。</w:t>
            </w:r>
          </w:p>
          <w:p w14:paraId="6F933B1A">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⑤供应商的相关人员不得将委托方送交的所有电子文档置于U盘中带出厂外。供应商应对委托方的制作发行方式、计划严格保密。</w:t>
            </w:r>
          </w:p>
          <w:p w14:paraId="690F6B52">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⑥供应商应接受委托方指派相关人员对承印的试卷及答题卡进厂进行审核、校对及抽检。</w:t>
            </w:r>
          </w:p>
          <w:p w14:paraId="6044A5B4">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⑦供应商的设计人员应自觉保护委托方提供的一切用于排版印刷的电子文档，不得擅自提供给任何第三方作任何用途，不得在第三方进行发排制版及代印、代分装等。</w:t>
            </w:r>
          </w:p>
          <w:p w14:paraId="67E4A130">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⑧供应商为委托方制作的平面设计、试卷、答题卡等，其著作权属于委托方。</w:t>
            </w:r>
          </w:p>
          <w:p w14:paraId="0DA874CC">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⑨供应商应妥善保存试卷及答题卡的所有电子设计稿件、菲林，委托方若需要，应予提供；合同终止后，若双方不再续约，供应商应将所有电子设计稿件、菲林交给委托方或按照委托方指定的方式全部进行处理。</w:t>
            </w:r>
          </w:p>
          <w:p w14:paraId="6A3D1C9D">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⑩供应商必须在10日内完成该次由桂林市教育科学研究所委托印制的所有试卷、答题卡、条形码及配套用品。</w:t>
            </w:r>
          </w:p>
        </w:tc>
      </w:tr>
      <w:tr w14:paraId="3B1DCC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0" w:hRule="atLeast"/>
        </w:trPr>
        <w:tc>
          <w:tcPr>
            <w:tcW w:w="425" w:type="dxa"/>
            <w:vAlign w:val="center"/>
          </w:tcPr>
          <w:p w14:paraId="159CA634">
            <w:pPr>
              <w:spacing w:line="440" w:lineRule="exact"/>
              <w:jc w:val="center"/>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7</w:t>
            </w:r>
          </w:p>
        </w:tc>
        <w:tc>
          <w:tcPr>
            <w:tcW w:w="567" w:type="dxa"/>
            <w:vAlign w:val="center"/>
          </w:tcPr>
          <w:p w14:paraId="5FD89456">
            <w:pPr>
              <w:spacing w:line="440" w:lineRule="exact"/>
              <w:jc w:val="center"/>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其他</w:t>
            </w:r>
          </w:p>
        </w:tc>
        <w:tc>
          <w:tcPr>
            <w:tcW w:w="8225" w:type="dxa"/>
          </w:tcPr>
          <w:p w14:paraId="13B8315C">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①供应商不限次数的上门取稿、送稿、排版、校对、送货等等，其费用不再另算，均包括在印刷品报价中。</w:t>
            </w:r>
          </w:p>
          <w:p w14:paraId="6AC28F0F">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②供应商在接到采购人取稿、改稿或其他相关事项通知其上门时，应立即响应，在一小时内到达采购人处。</w:t>
            </w:r>
          </w:p>
          <w:p w14:paraId="4C3B6051">
            <w:pPr>
              <w:spacing w:line="440" w:lineRule="exact"/>
              <w:rPr>
                <w:rFonts w:ascii="宋体" w:hAnsi="宋体" w:eastAsia="宋体"/>
                <w:color w:val="000000" w:themeColor="text1"/>
                <w:szCs w:val="21"/>
                <w:highlight w:val="none"/>
                <w14:textFill>
                  <w14:solidFill>
                    <w14:schemeClr w14:val="tx1"/>
                  </w14:solidFill>
                </w14:textFill>
              </w:rPr>
            </w:pPr>
            <w:r>
              <w:rPr>
                <w:rFonts w:hint="eastAsia" w:ascii="宋体" w:hAnsi="宋体" w:eastAsia="宋体"/>
                <w:color w:val="000000" w:themeColor="text1"/>
                <w:szCs w:val="21"/>
                <w:highlight w:val="none"/>
                <w14:textFill>
                  <w14:solidFill>
                    <w14:schemeClr w14:val="tx1"/>
                  </w14:solidFill>
                </w14:textFill>
              </w:rPr>
              <w:t>③采购人需要前往供应商处改稿、校稿时，供应商应提供交通、食宿等服务。</w:t>
            </w:r>
          </w:p>
        </w:tc>
      </w:tr>
    </w:tbl>
    <w:p w14:paraId="19582E6C">
      <w:pPr>
        <w:rPr>
          <w:color w:val="000000" w:themeColor="text1"/>
          <w:highlight w:val="none"/>
          <w14:textFill>
            <w14:solidFill>
              <w14:schemeClr w14:val="tx1"/>
            </w14:solidFill>
          </w14:textFill>
        </w:rPr>
      </w:pPr>
    </w:p>
    <w:p w14:paraId="699E6E2A">
      <w:pPr>
        <w:spacing w:line="440" w:lineRule="exact"/>
        <w:ind w:firstLine="420" w:firstLineChars="200"/>
        <w:jc w:val="left"/>
        <w:rPr>
          <w:rFonts w:hint="eastAsia" w:ascii="宋体" w:hAnsi="宋体"/>
          <w:b/>
          <w:color w:val="000000" w:themeColor="text1"/>
          <w:szCs w:val="21"/>
          <w:highlight w:val="none"/>
          <w14:textFill>
            <w14:solidFill>
              <w14:schemeClr w14:val="tx1"/>
            </w14:solidFill>
          </w14:textFill>
        </w:rPr>
      </w:pPr>
    </w:p>
    <w:p w14:paraId="2741C313">
      <w:pPr>
        <w:spacing w:line="440" w:lineRule="exact"/>
        <w:ind w:firstLine="420" w:firstLineChars="200"/>
        <w:jc w:val="left"/>
        <w:rPr>
          <w:rFonts w:hint="eastAsia" w:ascii="宋体" w:hAnsi="宋体"/>
          <w:b/>
          <w:color w:val="000000" w:themeColor="text1"/>
          <w:szCs w:val="21"/>
          <w:highlight w:val="none"/>
          <w14:textFill>
            <w14:solidFill>
              <w14:schemeClr w14:val="tx1"/>
            </w14:solidFill>
          </w14:textFill>
        </w:rPr>
      </w:pPr>
    </w:p>
    <w:p w14:paraId="62C6C3F6">
      <w:pPr>
        <w:spacing w:line="440" w:lineRule="exact"/>
        <w:ind w:firstLine="420" w:firstLineChars="200"/>
        <w:jc w:val="left"/>
        <w:rPr>
          <w:rFonts w:hint="eastAsia" w:ascii="宋体" w:hAnsi="宋体"/>
          <w:b/>
          <w:color w:val="000000" w:themeColor="text1"/>
          <w:szCs w:val="21"/>
          <w:highlight w:val="none"/>
          <w14:textFill>
            <w14:solidFill>
              <w14:schemeClr w14:val="tx1"/>
            </w14:solidFill>
          </w14:textFill>
        </w:rPr>
      </w:pPr>
    </w:p>
    <w:p w14:paraId="433E209C">
      <w:pPr>
        <w:spacing w:line="440" w:lineRule="exact"/>
        <w:ind w:firstLine="420" w:firstLineChars="200"/>
        <w:jc w:val="left"/>
        <w:rPr>
          <w:rFonts w:hint="eastAsia" w:ascii="宋体" w:hAnsi="宋体"/>
          <w:b/>
          <w:color w:val="000000" w:themeColor="text1"/>
          <w:szCs w:val="21"/>
          <w:highlight w:val="none"/>
          <w14:textFill>
            <w14:solidFill>
              <w14:schemeClr w14:val="tx1"/>
            </w14:solidFill>
          </w14:textFill>
        </w:rPr>
      </w:pPr>
    </w:p>
    <w:p w14:paraId="75EFFB2A">
      <w:pPr>
        <w:spacing w:line="440" w:lineRule="exact"/>
        <w:ind w:firstLine="420" w:firstLineChars="200"/>
        <w:jc w:val="left"/>
        <w:rPr>
          <w:rFonts w:hint="eastAsia" w:ascii="宋体" w:hAnsi="宋体"/>
          <w:b/>
          <w:color w:val="000000" w:themeColor="text1"/>
          <w:szCs w:val="21"/>
          <w:highlight w:val="none"/>
          <w14:textFill>
            <w14:solidFill>
              <w14:schemeClr w14:val="tx1"/>
            </w14:solidFill>
          </w14:textFill>
        </w:rPr>
      </w:pPr>
    </w:p>
    <w:p w14:paraId="6F09FB3E">
      <w:pPr>
        <w:spacing w:line="440" w:lineRule="exact"/>
        <w:ind w:firstLine="420" w:firstLineChars="200"/>
        <w:jc w:val="left"/>
        <w:rPr>
          <w:rFonts w:hint="eastAsia" w:ascii="宋体" w:hAnsi="宋体"/>
          <w:b/>
          <w:color w:val="000000" w:themeColor="text1"/>
          <w:szCs w:val="21"/>
          <w:highlight w:val="none"/>
          <w14:textFill>
            <w14:solidFill>
              <w14:schemeClr w14:val="tx1"/>
            </w14:solidFill>
          </w14:textFill>
        </w:rPr>
      </w:pPr>
    </w:p>
    <w:p w14:paraId="1F98DEEC">
      <w:pPr>
        <w:spacing w:line="440" w:lineRule="exact"/>
        <w:ind w:firstLine="420" w:firstLineChars="200"/>
        <w:jc w:val="left"/>
        <w:rPr>
          <w:rFonts w:hint="eastAsia" w:ascii="宋体" w:hAnsi="宋体"/>
          <w:b/>
          <w:color w:val="000000" w:themeColor="text1"/>
          <w:szCs w:val="21"/>
          <w:highlight w:val="none"/>
          <w14:textFill>
            <w14:solidFill>
              <w14:schemeClr w14:val="tx1"/>
            </w14:solidFill>
          </w14:textFill>
        </w:rPr>
      </w:pPr>
    </w:p>
    <w:p w14:paraId="69198042">
      <w:pPr>
        <w:spacing w:line="440" w:lineRule="exact"/>
        <w:ind w:firstLine="420" w:firstLineChars="200"/>
        <w:jc w:val="left"/>
        <w:rPr>
          <w:rFonts w:hint="eastAsia" w:ascii="宋体" w:hAnsi="宋体"/>
          <w:b/>
          <w:color w:val="000000" w:themeColor="text1"/>
          <w:szCs w:val="21"/>
          <w:highlight w:val="none"/>
          <w14:textFill>
            <w14:solidFill>
              <w14:schemeClr w14:val="tx1"/>
            </w14:solidFill>
          </w14:textFill>
        </w:rPr>
      </w:pPr>
    </w:p>
    <w:p w14:paraId="4A005C18">
      <w:pPr>
        <w:spacing w:line="44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四、生产环境</w:t>
      </w:r>
    </w:p>
    <w:p w14:paraId="76B4432F">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1．有稳定、独立的生产厂房，提供厂区内外照片资料作为评标参考。</w:t>
      </w:r>
    </w:p>
    <w:p w14:paraId="3BFB4329">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2.试卷在生产过程中必须全部在工厂内完成生产和存放，不得外流，应设有专用保密室或保密仓库用于存放试卷，保密室应安装有铁门或闸门，提供相关照片资料作为评标参考。</w:t>
      </w:r>
    </w:p>
    <w:p w14:paraId="746A5F59">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3.厂门设有保安室，且有保安站岗，厂区、车间、保密室安装有监控设备，提供相关照片资料作为评标参考。</w:t>
      </w:r>
    </w:p>
    <w:p w14:paraId="28F565B6">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4.工厂各车间、厂区应配备完善的消防器材，包括消防栓、灭火器等，提供相关照片资料作为评标参考。</w:t>
      </w:r>
    </w:p>
    <w:p w14:paraId="294E42F3">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5.具备安全印刷、分装的厂房及配套设施，有独立的成品库房、原料库房，提供相关照片资料作为评标参考。</w:t>
      </w:r>
    </w:p>
    <w:p w14:paraId="6799B525">
      <w:pPr>
        <w:spacing w:line="440" w:lineRule="exact"/>
        <w:ind w:firstLine="420" w:firstLineChars="200"/>
        <w:jc w:val="left"/>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五、保密条件</w:t>
      </w:r>
    </w:p>
    <w:p w14:paraId="59FEDE7A">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1.成交供商签订合同后应与采购人签订保密协议；</w:t>
      </w:r>
    </w:p>
    <w:p w14:paraId="1EDB463A">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2.成交供应商应与相关工作人员签订保密协议。</w:t>
      </w:r>
    </w:p>
    <w:p w14:paraId="743C778B">
      <w:pPr>
        <w:spacing w:line="540" w:lineRule="exact"/>
        <w:ind w:firstLine="420" w:firstLineChars="200"/>
        <w:rPr>
          <w:rFonts w:asciiTheme="minorEastAsia" w:hAnsiTheme="minorEastAsia" w:eastAsiaTheme="minorEastAsia"/>
          <w:b/>
          <w:color w:val="000000" w:themeColor="text1"/>
          <w:szCs w:val="21"/>
          <w:highlight w:val="none"/>
          <w14:textFill>
            <w14:solidFill>
              <w14:schemeClr w14:val="tx1"/>
            </w14:solidFill>
          </w14:textFill>
        </w:rPr>
      </w:pPr>
      <w:r>
        <w:rPr>
          <w:rFonts w:hint="eastAsia" w:asciiTheme="minorEastAsia" w:hAnsiTheme="minorEastAsia" w:eastAsiaTheme="minorEastAsia"/>
          <w:b/>
          <w:color w:val="000000" w:themeColor="text1"/>
          <w:szCs w:val="21"/>
          <w:highlight w:val="none"/>
          <w14:textFill>
            <w14:solidFill>
              <w14:schemeClr w14:val="tx1"/>
            </w14:solidFill>
          </w14:textFill>
        </w:rPr>
        <w:t>六、商务要求：</w:t>
      </w:r>
    </w:p>
    <w:p w14:paraId="340A1745">
      <w:pPr>
        <w:spacing w:line="440" w:lineRule="exact"/>
        <w:ind w:firstLine="420" w:firstLineChars="200"/>
        <w:rPr>
          <w:rFonts w:asciiTheme="minorEastAsia" w:hAnsiTheme="minorEastAsia" w:eastAsiaTheme="minorEastAsia"/>
          <w:color w:val="000000" w:themeColor="text1"/>
          <w:szCs w:val="21"/>
          <w:highlight w:val="none"/>
          <w14:textFill>
            <w14:solidFill>
              <w14:schemeClr w14:val="tx1"/>
            </w14:solidFill>
          </w14:textFill>
        </w:rPr>
      </w:pPr>
      <w:r>
        <w:rPr>
          <w:rFonts w:hint="eastAsia" w:asciiTheme="minorEastAsia" w:hAnsiTheme="minorEastAsia" w:eastAsiaTheme="minorEastAsia"/>
          <w:color w:val="000000" w:themeColor="text1"/>
          <w:szCs w:val="21"/>
          <w:highlight w:val="none"/>
          <w14:textFill>
            <w14:solidFill>
              <w14:schemeClr w14:val="tx1"/>
            </w14:solidFill>
          </w14:textFill>
        </w:rPr>
        <w:t>1</w:t>
      </w:r>
      <w:r>
        <w:rPr>
          <w:rFonts w:asciiTheme="minorEastAsia" w:hAnsiTheme="minorEastAsia" w:eastAsiaTheme="minorEastAsia"/>
          <w:color w:val="000000" w:themeColor="text1"/>
          <w:szCs w:val="21"/>
          <w:highlight w:val="none"/>
          <w14:textFill>
            <w14:solidFill>
              <w14:schemeClr w14:val="tx1"/>
            </w14:solidFill>
          </w14:textFill>
        </w:rPr>
        <w:t>.</w:t>
      </w:r>
      <w:r>
        <w:rPr>
          <w:rFonts w:hint="eastAsia" w:asciiTheme="minorEastAsia" w:hAnsiTheme="minorEastAsia" w:eastAsiaTheme="minorEastAsia"/>
          <w:color w:val="000000" w:themeColor="text1"/>
          <w:szCs w:val="21"/>
          <w:highlight w:val="none"/>
          <w14:textFill>
            <w14:solidFill>
              <w14:schemeClr w14:val="tx1"/>
            </w14:solidFill>
          </w14:textFill>
        </w:rPr>
        <w:t>时间和运送要求：采购人在试卷定版后给供应商留足印刷时间（</w:t>
      </w:r>
      <w:r>
        <w:rPr>
          <w:rFonts w:asciiTheme="minorEastAsia" w:hAnsiTheme="minorEastAsia" w:eastAsiaTheme="minorEastAsia"/>
          <w:color w:val="000000" w:themeColor="text1"/>
          <w:szCs w:val="21"/>
          <w:highlight w:val="none"/>
          <w14:textFill>
            <w14:solidFill>
              <w14:schemeClr w14:val="tx1"/>
            </w14:solidFill>
          </w14:textFill>
        </w:rPr>
        <w:t>10</w:t>
      </w:r>
      <w:r>
        <w:rPr>
          <w:rFonts w:hint="eastAsia" w:asciiTheme="minorEastAsia" w:hAnsiTheme="minorEastAsia" w:eastAsiaTheme="minorEastAsia"/>
          <w:color w:val="000000" w:themeColor="text1"/>
          <w:szCs w:val="21"/>
          <w:highlight w:val="none"/>
          <w14:textFill>
            <w14:solidFill>
              <w14:schemeClr w14:val="tx1"/>
            </w14:solidFill>
          </w14:textFill>
        </w:rPr>
        <w:t>天以上），供应商须在采购人规定的时间内完成生产并把试卷送到指定的多个地点（桂林市地区范围，至少在期末质量检测开始时间的前</w:t>
      </w:r>
      <w:r>
        <w:rPr>
          <w:rFonts w:asciiTheme="minorEastAsia" w:hAnsiTheme="minorEastAsia" w:eastAsiaTheme="minorEastAsia"/>
          <w:color w:val="000000" w:themeColor="text1"/>
          <w:szCs w:val="21"/>
          <w:highlight w:val="none"/>
          <w14:textFill>
            <w14:solidFill>
              <w14:schemeClr w14:val="tx1"/>
            </w14:solidFill>
          </w14:textFill>
        </w:rPr>
        <w:t>2</w:t>
      </w:r>
      <w:r>
        <w:rPr>
          <w:rFonts w:hint="eastAsia" w:asciiTheme="minorEastAsia" w:hAnsiTheme="minorEastAsia" w:eastAsiaTheme="minorEastAsia"/>
          <w:color w:val="000000" w:themeColor="text1"/>
          <w:szCs w:val="21"/>
          <w:highlight w:val="none"/>
          <w14:textFill>
            <w14:solidFill>
              <w14:schemeClr w14:val="tx1"/>
            </w14:solidFill>
          </w14:textFill>
        </w:rPr>
        <w:t>天使用非快递、专人专送的方式完成所有运输配送等工作）。试卷逾期送达或运送过程出现错漏、试卷泄露时，全部作废，采购人不予验收，因供应商造成的逾期，供应商还应赔偿采购人损失。</w:t>
      </w:r>
    </w:p>
    <w:p w14:paraId="5BC8CCC4">
      <w:pPr>
        <w:spacing w:line="540" w:lineRule="exact"/>
        <w:ind w:firstLine="420" w:firstLineChars="200"/>
        <w:rPr>
          <w:rFonts w:asciiTheme="minorEastAsia" w:hAnsiTheme="minorEastAsia" w:eastAsiaTheme="minorEastAsia"/>
          <w:color w:val="000000" w:themeColor="text1"/>
          <w:szCs w:val="21"/>
          <w:highlight w:val="none"/>
          <w14:textFill>
            <w14:solidFill>
              <w14:schemeClr w14:val="tx1"/>
            </w14:solidFill>
          </w14:textFill>
        </w:rPr>
      </w:pPr>
      <w:r>
        <w:rPr>
          <w:rFonts w:hint="eastAsia" w:asciiTheme="minorEastAsia" w:hAnsiTheme="minorEastAsia" w:eastAsiaTheme="minorEastAsia"/>
          <w:color w:val="000000" w:themeColor="text1"/>
          <w:szCs w:val="21"/>
          <w:highlight w:val="none"/>
          <w14:textFill>
            <w14:solidFill>
              <w14:schemeClr w14:val="tx1"/>
            </w14:solidFill>
          </w14:textFill>
        </w:rPr>
        <w:t>2</w:t>
      </w:r>
      <w:r>
        <w:rPr>
          <w:rFonts w:asciiTheme="minorEastAsia" w:hAnsiTheme="minorEastAsia" w:eastAsiaTheme="minorEastAsia"/>
          <w:color w:val="000000" w:themeColor="text1"/>
          <w:szCs w:val="21"/>
          <w:highlight w:val="none"/>
          <w14:textFill>
            <w14:solidFill>
              <w14:schemeClr w14:val="tx1"/>
            </w14:solidFill>
          </w14:textFill>
        </w:rPr>
        <w:t>.</w:t>
      </w:r>
      <w:r>
        <w:rPr>
          <w:rFonts w:hint="eastAsia" w:asciiTheme="minorEastAsia" w:hAnsiTheme="minorEastAsia" w:eastAsiaTheme="minorEastAsia"/>
          <w:color w:val="000000" w:themeColor="text1"/>
          <w:szCs w:val="21"/>
          <w:highlight w:val="none"/>
          <w14:textFill>
            <w14:solidFill>
              <w14:schemeClr w14:val="tx1"/>
            </w14:solidFill>
          </w14:textFill>
        </w:rPr>
        <w:t>合同签订时间：自成交通知书发出之日起</w:t>
      </w:r>
      <w:r>
        <w:rPr>
          <w:rFonts w:hint="eastAsia" w:asciiTheme="minorEastAsia" w:hAnsiTheme="minorEastAsia" w:eastAsiaTheme="minorEastAsia"/>
          <w:color w:val="000000" w:themeColor="text1"/>
          <w:szCs w:val="21"/>
          <w:highlight w:val="none"/>
          <w:lang w:val="en-US" w:eastAsia="zh-CN"/>
          <w14:textFill>
            <w14:solidFill>
              <w14:schemeClr w14:val="tx1"/>
            </w14:solidFill>
          </w14:textFill>
        </w:rPr>
        <w:t>八</w:t>
      </w:r>
      <w:r>
        <w:rPr>
          <w:rFonts w:hint="eastAsia" w:asciiTheme="minorEastAsia" w:hAnsiTheme="minorEastAsia" w:eastAsiaTheme="minorEastAsia"/>
          <w:color w:val="000000" w:themeColor="text1"/>
          <w:szCs w:val="21"/>
          <w:highlight w:val="none"/>
          <w14:textFill>
            <w14:solidFill>
              <w14:schemeClr w14:val="tx1"/>
            </w14:solidFill>
          </w14:textFill>
        </w:rPr>
        <w:t>个工作日内。</w:t>
      </w:r>
    </w:p>
    <w:p w14:paraId="5E44DC15">
      <w:pPr>
        <w:spacing w:line="440" w:lineRule="exact"/>
        <w:ind w:firstLine="420" w:firstLineChars="200"/>
        <w:rPr>
          <w:rFonts w:asciiTheme="minorEastAsia" w:hAnsiTheme="minorEastAsia" w:eastAsiaTheme="minorEastAsia"/>
          <w:color w:val="000000" w:themeColor="text1"/>
          <w:szCs w:val="21"/>
          <w:highlight w:val="none"/>
          <w14:textFill>
            <w14:solidFill>
              <w14:schemeClr w14:val="tx1"/>
            </w14:solidFill>
          </w14:textFill>
        </w:rPr>
      </w:pPr>
      <w:r>
        <w:rPr>
          <w:rFonts w:hint="eastAsia" w:asciiTheme="minorEastAsia" w:hAnsiTheme="minorEastAsia" w:eastAsiaTheme="minorEastAsia"/>
          <w:color w:val="000000" w:themeColor="text1"/>
          <w:szCs w:val="21"/>
          <w:highlight w:val="none"/>
          <w14:textFill>
            <w14:solidFill>
              <w14:schemeClr w14:val="tx1"/>
            </w14:solidFill>
          </w14:textFill>
        </w:rPr>
        <w:t>3.项目验收：</w:t>
      </w:r>
    </w:p>
    <w:p w14:paraId="16CBA618">
      <w:pPr>
        <w:spacing w:line="440" w:lineRule="exact"/>
        <w:ind w:firstLine="283" w:firstLineChars="13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（1）试卷未使用前应保密，由于供应商造成考试卷内容泄漏的，采购人不予验收，并由供应商赔偿采购人经济损失（成交价的3倍以上）、承担社会后果。</w:t>
      </w:r>
    </w:p>
    <w:p w14:paraId="1DAFB0FA">
      <w:pPr>
        <w:spacing w:line="440" w:lineRule="exact"/>
        <w:ind w:firstLine="283" w:firstLineChars="13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供应商送达后采购人组织人员进行验收，包括对包装数量的核查、命题人员对样卷内容的核对，如发现有误，供应商应立即无条件按照采购人要求采取补救措施，如失误是供应商所造成，供应商还应赔偿相关损失。</w:t>
      </w:r>
    </w:p>
    <w:p w14:paraId="78251A85">
      <w:pPr>
        <w:spacing w:line="440" w:lineRule="exact"/>
        <w:ind w:firstLine="283" w:firstLineChars="13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（3）由于试卷是保密性印刷品并封装在试卷袋里面，封装后使用前无法发现问题，如在学生考试过程中发现产品质量有问题而耽误学生正常考试的，供应商应承担相关责任，赔偿采购人相关损失。</w:t>
      </w:r>
    </w:p>
    <w:p w14:paraId="03A94240">
      <w:pPr>
        <w:spacing w:line="440" w:lineRule="exact"/>
        <w:ind w:firstLine="283" w:firstLineChars="13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（4）如在考试过程中发现有质量问题的，采购人将酌情扣减供应商货款，如问题严重造成恶劣影响的，采购人将拒绝支付相关货款，供应商还应赔偿采购人损失。</w:t>
      </w:r>
    </w:p>
    <w:p w14:paraId="36A1036D">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Theme="minorEastAsia" w:hAnsiTheme="minorEastAsia" w:eastAsiaTheme="minorEastAsia"/>
          <w:color w:val="000000" w:themeColor="text1"/>
          <w:szCs w:val="21"/>
          <w:highlight w:val="none"/>
          <w14:textFill>
            <w14:solidFill>
              <w14:schemeClr w14:val="tx1"/>
            </w14:solidFill>
          </w14:textFill>
        </w:rPr>
        <w:t>4.付款方式：</w:t>
      </w:r>
      <w:r>
        <w:rPr>
          <w:rFonts w:hint="eastAsia"/>
          <w:bCs/>
          <w:color w:val="000000" w:themeColor="text1"/>
          <w:highlight w:val="none"/>
          <w14:textFill>
            <w14:solidFill>
              <w14:schemeClr w14:val="tx1"/>
            </w14:solidFill>
          </w14:textFill>
        </w:rPr>
        <w:t>验收合格后，</w:t>
      </w:r>
      <w:r>
        <w:rPr>
          <w:rFonts w:hint="eastAsia" w:ascii="宋体" w:hAnsi="宋体"/>
          <w:bCs/>
          <w:color w:val="000000" w:themeColor="text1"/>
          <w:szCs w:val="21"/>
          <w:highlight w:val="none"/>
          <w14:textFill>
            <w14:solidFill>
              <w14:schemeClr w14:val="tx1"/>
            </w14:solidFill>
          </w14:textFill>
        </w:rPr>
        <w:t>一次性向供应商全额转账付清。</w:t>
      </w:r>
    </w:p>
    <w:p w14:paraId="789E778C">
      <w:pPr>
        <w:spacing w:line="540" w:lineRule="exact"/>
        <w:ind w:firstLine="420" w:firstLineChars="200"/>
        <w:rPr>
          <w:rFonts w:asciiTheme="minorEastAsia" w:hAnsiTheme="minorEastAsia" w:eastAsiaTheme="minorEastAsia"/>
          <w:color w:val="000000" w:themeColor="text1"/>
          <w:szCs w:val="21"/>
          <w:highlight w:val="none"/>
          <w14:textFill>
            <w14:solidFill>
              <w14:schemeClr w14:val="tx1"/>
            </w14:solidFill>
          </w14:textFill>
        </w:rPr>
      </w:pPr>
      <w:r>
        <w:rPr>
          <w:rFonts w:hint="eastAsia" w:asciiTheme="minorEastAsia" w:hAnsiTheme="minorEastAsia" w:eastAsiaTheme="minorEastAsia"/>
          <w:color w:val="000000" w:themeColor="text1"/>
          <w:szCs w:val="21"/>
          <w:highlight w:val="none"/>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本项目采购预算总金额：</w:t>
      </w:r>
      <w:r>
        <w:rPr>
          <w:rFonts w:hint="eastAsia" w:ascii="宋体" w:hAnsi="宋体"/>
          <w:bCs/>
          <w:color w:val="000000" w:themeColor="text1"/>
          <w:szCs w:val="21"/>
          <w:highlight w:val="none"/>
          <w14:textFill>
            <w14:solidFill>
              <w14:schemeClr w14:val="tx1"/>
            </w14:solidFill>
          </w14:textFill>
        </w:rPr>
        <w:t>人民币壹佰叁拾壹万肆仟捌佰元整（</w:t>
      </w:r>
      <w:r>
        <w:rPr>
          <w:rFonts w:hint="eastAsia"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14:textFill>
            <w14:solidFill>
              <w14:schemeClr w14:val="tx1"/>
            </w14:solidFill>
          </w14:textFill>
        </w:rPr>
        <w:t>1314800）元，</w:t>
      </w:r>
      <w:r>
        <w:rPr>
          <w:rFonts w:hint="eastAsia" w:ascii="宋体" w:hAnsi="宋体"/>
          <w:color w:val="000000" w:themeColor="text1"/>
          <w:szCs w:val="21"/>
          <w:highlight w:val="none"/>
          <w14:textFill>
            <w14:solidFill>
              <w14:schemeClr w14:val="tx1"/>
            </w14:solidFill>
          </w14:textFill>
        </w:rPr>
        <w:t>最后</w:t>
      </w:r>
      <w:r>
        <w:rPr>
          <w:rFonts w:ascii="宋体" w:hAnsi="宋体"/>
          <w:color w:val="000000" w:themeColor="text1"/>
          <w:szCs w:val="21"/>
          <w:highlight w:val="none"/>
          <w14:textFill>
            <w14:solidFill>
              <w14:schemeClr w14:val="tx1"/>
            </w14:solidFill>
          </w14:textFill>
        </w:rPr>
        <w:t>超出</w:t>
      </w:r>
      <w:r>
        <w:rPr>
          <w:rFonts w:hint="eastAsia" w:ascii="宋体" w:hAnsi="宋体"/>
          <w:color w:val="000000" w:themeColor="text1"/>
          <w:szCs w:val="21"/>
          <w:highlight w:val="none"/>
          <w14:textFill>
            <w14:solidFill>
              <w14:schemeClr w14:val="tx1"/>
            </w14:solidFill>
          </w14:textFill>
        </w:rPr>
        <w:t>政府采购预算金额的报价响应文件按无效处理。</w:t>
      </w:r>
    </w:p>
    <w:p w14:paraId="2E0459BE">
      <w:pPr>
        <w:spacing w:line="540" w:lineRule="exact"/>
        <w:ind w:firstLine="420" w:firstLineChars="200"/>
        <w:rPr>
          <w:rFonts w:asciiTheme="minorEastAsia" w:hAnsiTheme="minorEastAsia" w:eastAsiaTheme="minorEastAsia"/>
          <w:color w:val="000000" w:themeColor="text1"/>
          <w:szCs w:val="21"/>
          <w:highlight w:val="none"/>
          <w14:textFill>
            <w14:solidFill>
              <w14:schemeClr w14:val="tx1"/>
            </w14:solidFill>
          </w14:textFill>
        </w:rPr>
      </w:pPr>
      <w:r>
        <w:rPr>
          <w:rFonts w:hint="eastAsia" w:asciiTheme="minorEastAsia" w:hAnsiTheme="minorEastAsia" w:eastAsiaTheme="minorEastAsia"/>
          <w:color w:val="000000" w:themeColor="text1"/>
          <w:szCs w:val="21"/>
          <w:highlight w:val="none"/>
          <w14:textFill>
            <w14:solidFill>
              <w14:schemeClr w14:val="tx1"/>
            </w14:solidFill>
          </w14:textFill>
        </w:rPr>
        <w:t>6</w:t>
      </w:r>
      <w:r>
        <w:rPr>
          <w:rFonts w:asciiTheme="minorEastAsia" w:hAnsiTheme="minorEastAsia" w:eastAsiaTheme="minorEastAsia"/>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14:textFill>
            <w14:solidFill>
              <w14:schemeClr w14:val="tx1"/>
            </w14:solidFill>
          </w14:textFill>
        </w:rPr>
        <w:t xml:space="preserve"> 本项目所属行业为工业。</w:t>
      </w:r>
    </w:p>
    <w:p w14:paraId="286E3C0D">
      <w:pPr>
        <w:rPr>
          <w:rFonts w:ascii="宋体" w:hAnsi="宋体" w:cs="宋体"/>
          <w:b/>
          <w:bCs/>
          <w:color w:val="000000" w:themeColor="text1"/>
          <w:szCs w:val="21"/>
          <w:highlight w:val="none"/>
          <w14:textFill>
            <w14:solidFill>
              <w14:schemeClr w14:val="tx1"/>
            </w14:solidFill>
          </w14:textFill>
        </w:rPr>
      </w:pPr>
    </w:p>
    <w:p w14:paraId="099E5830">
      <w:pPr>
        <w:pStyle w:val="20"/>
        <w:ind w:firstLine="422"/>
        <w:rPr>
          <w:rFonts w:ascii="宋体" w:hAnsi="宋体" w:cs="宋体"/>
          <w:b/>
          <w:bCs/>
          <w:color w:val="000000" w:themeColor="text1"/>
          <w:szCs w:val="21"/>
          <w:highlight w:val="none"/>
          <w14:textFill>
            <w14:solidFill>
              <w14:schemeClr w14:val="tx1"/>
            </w14:solidFill>
          </w14:textFill>
        </w:rPr>
      </w:pPr>
    </w:p>
    <w:p w14:paraId="70A3898F">
      <w:pPr>
        <w:spacing w:line="540" w:lineRule="exact"/>
        <w:ind w:firstLine="480" w:firstLineChars="200"/>
        <w:rPr>
          <w:rFonts w:ascii="仿宋" w:hAnsi="仿宋" w:eastAsia="仿宋"/>
          <w:color w:val="000000" w:themeColor="text1"/>
          <w:sz w:val="24"/>
          <w:highlight w:val="none"/>
          <w14:textFill>
            <w14:solidFill>
              <w14:schemeClr w14:val="tx1"/>
            </w14:solidFill>
          </w14:textFill>
        </w:rPr>
      </w:pPr>
    </w:p>
    <w:p w14:paraId="1E27EE99">
      <w:pPr>
        <w:pStyle w:val="20"/>
        <w:rPr>
          <w:rFonts w:hint="eastAsia" w:ascii="宋体" w:hAnsi="宋体" w:cs="宋体"/>
          <w:b/>
          <w:bCs/>
          <w:color w:val="000000" w:themeColor="text1"/>
          <w:sz w:val="21"/>
          <w:szCs w:val="21"/>
          <w:highlight w:val="none"/>
          <w:lang w:eastAsia="zh-CN"/>
          <w14:textFill>
            <w14:solidFill>
              <w14:schemeClr w14:val="tx1"/>
            </w14:solidFill>
          </w14:textFill>
        </w:rPr>
      </w:pPr>
    </w:p>
    <w:p w14:paraId="108E2AFF">
      <w:pPr>
        <w:rPr>
          <w:rFonts w:hint="eastAsia" w:ascii="宋体" w:hAnsi="宋体" w:cs="宋体"/>
          <w:b/>
          <w:bCs/>
          <w:color w:val="000000" w:themeColor="text1"/>
          <w:sz w:val="21"/>
          <w:szCs w:val="21"/>
          <w:highlight w:val="none"/>
          <w:lang w:eastAsia="zh-CN"/>
          <w14:textFill>
            <w14:solidFill>
              <w14:schemeClr w14:val="tx1"/>
            </w14:solidFill>
          </w14:textFill>
        </w:rPr>
      </w:pPr>
    </w:p>
    <w:p w14:paraId="316F4EA0">
      <w:pPr>
        <w:pStyle w:val="20"/>
        <w:rPr>
          <w:rFonts w:hint="eastAsia" w:ascii="宋体" w:hAnsi="宋体" w:cs="宋体"/>
          <w:b/>
          <w:bCs/>
          <w:color w:val="000000" w:themeColor="text1"/>
          <w:sz w:val="21"/>
          <w:szCs w:val="21"/>
          <w:highlight w:val="none"/>
          <w:lang w:eastAsia="zh-CN"/>
          <w14:textFill>
            <w14:solidFill>
              <w14:schemeClr w14:val="tx1"/>
            </w14:solidFill>
          </w14:textFill>
        </w:rPr>
      </w:pPr>
    </w:p>
    <w:p w14:paraId="043EF4F4">
      <w:pPr>
        <w:rPr>
          <w:rFonts w:hint="eastAsia" w:ascii="宋体" w:hAnsi="宋体" w:cs="宋体"/>
          <w:b/>
          <w:bCs/>
          <w:color w:val="000000" w:themeColor="text1"/>
          <w:sz w:val="21"/>
          <w:szCs w:val="21"/>
          <w:highlight w:val="none"/>
          <w:lang w:eastAsia="zh-CN"/>
          <w14:textFill>
            <w14:solidFill>
              <w14:schemeClr w14:val="tx1"/>
            </w14:solidFill>
          </w14:textFill>
        </w:rPr>
      </w:pPr>
    </w:p>
    <w:p w14:paraId="4FFA96AD">
      <w:pPr>
        <w:pStyle w:val="20"/>
        <w:rPr>
          <w:rFonts w:hint="eastAsia" w:ascii="宋体" w:hAnsi="宋体" w:cs="宋体"/>
          <w:b/>
          <w:bCs/>
          <w:color w:val="000000" w:themeColor="text1"/>
          <w:sz w:val="21"/>
          <w:szCs w:val="21"/>
          <w:highlight w:val="none"/>
          <w:lang w:eastAsia="zh-CN"/>
          <w14:textFill>
            <w14:solidFill>
              <w14:schemeClr w14:val="tx1"/>
            </w14:solidFill>
          </w14:textFill>
        </w:rPr>
      </w:pPr>
    </w:p>
    <w:p w14:paraId="4D35324E">
      <w:pPr>
        <w:rPr>
          <w:rFonts w:hint="eastAsia" w:ascii="宋体" w:hAnsi="宋体" w:cs="宋体"/>
          <w:b/>
          <w:bCs/>
          <w:color w:val="000000" w:themeColor="text1"/>
          <w:sz w:val="21"/>
          <w:szCs w:val="21"/>
          <w:highlight w:val="none"/>
          <w:lang w:eastAsia="zh-CN"/>
          <w14:textFill>
            <w14:solidFill>
              <w14:schemeClr w14:val="tx1"/>
            </w14:solidFill>
          </w14:textFill>
        </w:rPr>
      </w:pPr>
    </w:p>
    <w:p w14:paraId="23F8CC64">
      <w:pPr>
        <w:pStyle w:val="20"/>
        <w:rPr>
          <w:rFonts w:hint="eastAsia" w:ascii="宋体" w:hAnsi="宋体" w:cs="宋体"/>
          <w:b/>
          <w:bCs/>
          <w:color w:val="000000" w:themeColor="text1"/>
          <w:sz w:val="21"/>
          <w:szCs w:val="21"/>
          <w:highlight w:val="none"/>
          <w:lang w:eastAsia="zh-CN"/>
          <w14:textFill>
            <w14:solidFill>
              <w14:schemeClr w14:val="tx1"/>
            </w14:solidFill>
          </w14:textFill>
        </w:rPr>
      </w:pPr>
    </w:p>
    <w:p w14:paraId="2B810260">
      <w:pPr>
        <w:rPr>
          <w:rFonts w:hint="eastAsia" w:ascii="宋体" w:hAnsi="宋体" w:cs="宋体"/>
          <w:b/>
          <w:bCs/>
          <w:color w:val="000000" w:themeColor="text1"/>
          <w:sz w:val="21"/>
          <w:szCs w:val="21"/>
          <w:highlight w:val="none"/>
          <w:lang w:eastAsia="zh-CN"/>
          <w14:textFill>
            <w14:solidFill>
              <w14:schemeClr w14:val="tx1"/>
            </w14:solidFill>
          </w14:textFill>
        </w:rPr>
      </w:pPr>
    </w:p>
    <w:p w14:paraId="72CAADA8">
      <w:pPr>
        <w:pStyle w:val="20"/>
        <w:rPr>
          <w:rFonts w:hint="eastAsia" w:ascii="宋体" w:hAnsi="宋体" w:cs="宋体"/>
          <w:b/>
          <w:bCs/>
          <w:color w:val="000000" w:themeColor="text1"/>
          <w:sz w:val="21"/>
          <w:szCs w:val="21"/>
          <w:highlight w:val="none"/>
          <w:lang w:eastAsia="zh-CN"/>
          <w14:textFill>
            <w14:solidFill>
              <w14:schemeClr w14:val="tx1"/>
            </w14:solidFill>
          </w14:textFill>
        </w:rPr>
      </w:pPr>
    </w:p>
    <w:p w14:paraId="31DBDF98">
      <w:pPr>
        <w:rPr>
          <w:rFonts w:hint="eastAsia" w:ascii="宋体" w:hAnsi="宋体" w:cs="宋体"/>
          <w:b/>
          <w:bCs/>
          <w:color w:val="000000" w:themeColor="text1"/>
          <w:sz w:val="21"/>
          <w:szCs w:val="21"/>
          <w:highlight w:val="none"/>
          <w:lang w:eastAsia="zh-CN"/>
          <w14:textFill>
            <w14:solidFill>
              <w14:schemeClr w14:val="tx1"/>
            </w14:solidFill>
          </w14:textFill>
        </w:rPr>
      </w:pPr>
    </w:p>
    <w:p w14:paraId="460D6C71">
      <w:pPr>
        <w:pStyle w:val="20"/>
        <w:rPr>
          <w:rFonts w:hint="eastAsia" w:ascii="宋体" w:hAnsi="宋体" w:cs="宋体"/>
          <w:b/>
          <w:bCs/>
          <w:color w:val="000000" w:themeColor="text1"/>
          <w:sz w:val="21"/>
          <w:szCs w:val="21"/>
          <w:highlight w:val="none"/>
          <w:lang w:eastAsia="zh-CN"/>
          <w14:textFill>
            <w14:solidFill>
              <w14:schemeClr w14:val="tx1"/>
            </w14:solidFill>
          </w14:textFill>
        </w:rPr>
      </w:pPr>
    </w:p>
    <w:p w14:paraId="6742DE79">
      <w:pPr>
        <w:rPr>
          <w:rFonts w:hint="eastAsia" w:ascii="宋体" w:hAnsi="宋体" w:cs="宋体"/>
          <w:b/>
          <w:bCs/>
          <w:color w:val="000000" w:themeColor="text1"/>
          <w:sz w:val="21"/>
          <w:szCs w:val="21"/>
          <w:highlight w:val="none"/>
          <w:lang w:eastAsia="zh-CN"/>
          <w14:textFill>
            <w14:solidFill>
              <w14:schemeClr w14:val="tx1"/>
            </w14:solidFill>
          </w14:textFill>
        </w:rPr>
      </w:pPr>
    </w:p>
    <w:p w14:paraId="682C61EF">
      <w:pPr>
        <w:pStyle w:val="20"/>
        <w:rPr>
          <w:rFonts w:hint="eastAsia" w:ascii="宋体" w:hAnsi="宋体" w:cs="宋体"/>
          <w:b/>
          <w:bCs/>
          <w:color w:val="000000" w:themeColor="text1"/>
          <w:sz w:val="21"/>
          <w:szCs w:val="21"/>
          <w:highlight w:val="none"/>
          <w:lang w:eastAsia="zh-CN"/>
          <w14:textFill>
            <w14:solidFill>
              <w14:schemeClr w14:val="tx1"/>
            </w14:solidFill>
          </w14:textFill>
        </w:rPr>
      </w:pPr>
    </w:p>
    <w:p w14:paraId="7D58D7F7">
      <w:pPr>
        <w:rPr>
          <w:rFonts w:hint="eastAsia" w:ascii="宋体" w:hAnsi="宋体" w:cs="宋体"/>
          <w:b/>
          <w:bCs/>
          <w:color w:val="000000" w:themeColor="text1"/>
          <w:sz w:val="21"/>
          <w:szCs w:val="21"/>
          <w:highlight w:val="none"/>
          <w:lang w:eastAsia="zh-CN"/>
          <w14:textFill>
            <w14:solidFill>
              <w14:schemeClr w14:val="tx1"/>
            </w14:solidFill>
          </w14:textFill>
        </w:rPr>
      </w:pPr>
    </w:p>
    <w:p w14:paraId="74636889">
      <w:pPr>
        <w:pStyle w:val="20"/>
        <w:rPr>
          <w:rFonts w:hint="eastAsia" w:ascii="宋体" w:hAnsi="宋体" w:cs="宋体"/>
          <w:b/>
          <w:bCs/>
          <w:color w:val="000000" w:themeColor="text1"/>
          <w:sz w:val="21"/>
          <w:szCs w:val="21"/>
          <w:highlight w:val="none"/>
          <w:lang w:eastAsia="zh-CN"/>
          <w14:textFill>
            <w14:solidFill>
              <w14:schemeClr w14:val="tx1"/>
            </w14:solidFill>
          </w14:textFill>
        </w:rPr>
      </w:pPr>
    </w:p>
    <w:p w14:paraId="2862A201">
      <w:pPr>
        <w:rPr>
          <w:rFonts w:hint="eastAsia" w:ascii="宋体" w:hAnsi="宋体" w:cs="宋体"/>
          <w:b/>
          <w:bCs/>
          <w:color w:val="000000" w:themeColor="text1"/>
          <w:sz w:val="21"/>
          <w:szCs w:val="21"/>
          <w:highlight w:val="none"/>
          <w:lang w:eastAsia="zh-CN"/>
          <w14:textFill>
            <w14:solidFill>
              <w14:schemeClr w14:val="tx1"/>
            </w14:solidFill>
          </w14:textFill>
        </w:rPr>
      </w:pPr>
    </w:p>
    <w:p w14:paraId="19B5675D">
      <w:pPr>
        <w:pStyle w:val="20"/>
        <w:rPr>
          <w:rFonts w:hint="eastAsia" w:ascii="宋体" w:hAnsi="宋体" w:cs="宋体"/>
          <w:b/>
          <w:bCs/>
          <w:color w:val="000000" w:themeColor="text1"/>
          <w:sz w:val="21"/>
          <w:szCs w:val="21"/>
          <w:highlight w:val="none"/>
          <w:lang w:eastAsia="zh-CN"/>
          <w14:textFill>
            <w14:solidFill>
              <w14:schemeClr w14:val="tx1"/>
            </w14:solidFill>
          </w14:textFill>
        </w:rPr>
      </w:pPr>
    </w:p>
    <w:p w14:paraId="6DFBE86C">
      <w:pPr>
        <w:rPr>
          <w:rFonts w:hint="eastAsia" w:ascii="宋体" w:hAnsi="宋体" w:cs="宋体"/>
          <w:b/>
          <w:bCs/>
          <w:color w:val="000000" w:themeColor="text1"/>
          <w:sz w:val="21"/>
          <w:szCs w:val="21"/>
          <w:highlight w:val="none"/>
          <w:lang w:eastAsia="zh-CN"/>
          <w14:textFill>
            <w14:solidFill>
              <w14:schemeClr w14:val="tx1"/>
            </w14:solidFill>
          </w14:textFill>
        </w:rPr>
      </w:pPr>
    </w:p>
    <w:p w14:paraId="44EA4E80">
      <w:pPr>
        <w:pStyle w:val="20"/>
        <w:rPr>
          <w:rFonts w:hint="eastAsia" w:ascii="宋体" w:hAnsi="宋体" w:cs="宋体"/>
          <w:b/>
          <w:bCs/>
          <w:color w:val="000000" w:themeColor="text1"/>
          <w:sz w:val="21"/>
          <w:szCs w:val="21"/>
          <w:highlight w:val="none"/>
          <w:lang w:eastAsia="zh-CN"/>
          <w14:textFill>
            <w14:solidFill>
              <w14:schemeClr w14:val="tx1"/>
            </w14:solidFill>
          </w14:textFill>
        </w:rPr>
      </w:pPr>
    </w:p>
    <w:p w14:paraId="3B35A490">
      <w:pPr>
        <w:rPr>
          <w:rFonts w:hint="eastAsia" w:ascii="宋体" w:hAnsi="宋体" w:cs="宋体"/>
          <w:b/>
          <w:bCs/>
          <w:color w:val="000000" w:themeColor="text1"/>
          <w:sz w:val="21"/>
          <w:szCs w:val="21"/>
          <w:highlight w:val="none"/>
          <w:lang w:eastAsia="zh-CN"/>
          <w14:textFill>
            <w14:solidFill>
              <w14:schemeClr w14:val="tx1"/>
            </w14:solidFill>
          </w14:textFill>
        </w:rPr>
      </w:pPr>
    </w:p>
    <w:p w14:paraId="551BC042">
      <w:pPr>
        <w:pStyle w:val="30"/>
        <w:rPr>
          <w:rFonts w:hint="eastAsia"/>
          <w:color w:val="000000" w:themeColor="text1"/>
          <w:highlight w:val="none"/>
          <w:lang w:eastAsia="zh-CN"/>
          <w14:textFill>
            <w14:solidFill>
              <w14:schemeClr w14:val="tx1"/>
            </w14:solidFill>
          </w14:textFill>
        </w:rPr>
      </w:pPr>
    </w:p>
    <w:p w14:paraId="3CC4532E">
      <w:pPr>
        <w:pStyle w:val="2"/>
        <w:numPr>
          <w:ilvl w:val="0"/>
          <w:numId w:val="0"/>
        </w:numPr>
        <w:tabs>
          <w:tab w:val="left" w:pos="0"/>
        </w:tabs>
        <w:autoSpaceDE w:val="0"/>
        <w:autoSpaceDN w:val="0"/>
        <w:adjustRightInd w:val="0"/>
        <w:spacing w:before="0" w:after="0" w:line="360" w:lineRule="auto"/>
        <w:jc w:val="center"/>
        <w:rPr>
          <w:rFonts w:hint="eastAsia" w:asciiTheme="majorEastAsia" w:hAnsiTheme="majorEastAsia" w:eastAsiaTheme="majorEastAsia" w:cstheme="majorEastAsia"/>
          <w:color w:val="000000" w:themeColor="text1"/>
          <w:sz w:val="32"/>
          <w:szCs w:val="32"/>
          <w:highlight w:val="none"/>
          <w14:textFill>
            <w14:solidFill>
              <w14:schemeClr w14:val="tx1"/>
            </w14:solidFill>
          </w14:textFill>
        </w:rPr>
      </w:pPr>
      <w:bookmarkStart w:id="271" w:name="_Toc20958"/>
      <w:r>
        <w:rPr>
          <w:rFonts w:hint="eastAsia" w:asciiTheme="majorEastAsia" w:hAnsiTheme="majorEastAsia" w:eastAsiaTheme="majorEastAsia" w:cstheme="majorEastAsia"/>
          <w:color w:val="000000" w:themeColor="text1"/>
          <w:sz w:val="32"/>
          <w:szCs w:val="32"/>
          <w:highlight w:val="none"/>
          <w:lang w:eastAsia="zh-CN"/>
          <w14:textFill>
            <w14:solidFill>
              <w14:schemeClr w14:val="tx1"/>
            </w14:solidFill>
          </w14:textFill>
        </w:rPr>
        <w:t>第四章</w:t>
      </w:r>
      <w:r>
        <w:rPr>
          <w:rFonts w:hint="eastAsia" w:asciiTheme="majorEastAsia" w:hAnsiTheme="majorEastAsia" w:eastAsiaTheme="majorEastAsia" w:cstheme="majorEastAsia"/>
          <w:color w:val="000000" w:themeColor="text1"/>
          <w:sz w:val="32"/>
          <w:szCs w:val="32"/>
          <w:highlight w:val="none"/>
          <w:lang w:val="en-US" w:eastAsia="zh-CN"/>
          <w14:textFill>
            <w14:solidFill>
              <w14:schemeClr w14:val="tx1"/>
            </w14:solidFill>
          </w14:textFill>
        </w:rPr>
        <w:t xml:space="preserve"> </w:t>
      </w:r>
      <w:r>
        <w:rPr>
          <w:rFonts w:hint="eastAsia" w:asciiTheme="majorEastAsia" w:hAnsiTheme="majorEastAsia" w:eastAsiaTheme="majorEastAsia" w:cstheme="majorEastAsia"/>
          <w:color w:val="000000" w:themeColor="text1"/>
          <w:sz w:val="32"/>
          <w:szCs w:val="32"/>
          <w:highlight w:val="none"/>
          <w14:textFill>
            <w14:solidFill>
              <w14:schemeClr w14:val="tx1"/>
            </w14:solidFill>
          </w14:textFill>
        </w:rPr>
        <w:t>评审办法</w:t>
      </w:r>
      <w:bookmarkEnd w:id="267"/>
      <w:bookmarkEnd w:id="268"/>
      <w:bookmarkEnd w:id="269"/>
      <w:bookmarkEnd w:id="270"/>
      <w:bookmarkEnd w:id="271"/>
    </w:p>
    <w:p w14:paraId="668E2C56">
      <w:pPr>
        <w:keepNext w:val="0"/>
        <w:keepLines w:val="0"/>
        <w:pageBreakBefore w:val="0"/>
        <w:kinsoku/>
        <w:wordWrap/>
        <w:overflowPunct/>
        <w:topLinePunct w:val="0"/>
        <w:autoSpaceDE/>
        <w:autoSpaceDN/>
        <w:bidi w:val="0"/>
        <w:adjustRightInd/>
        <w:snapToGrid/>
        <w:spacing w:line="460" w:lineRule="exact"/>
        <w:ind w:left="0" w:leftChars="0" w:firstLine="420" w:firstLineChars="200"/>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一、评审依据</w:t>
      </w:r>
    </w:p>
    <w:p w14:paraId="6DDDC7DE">
      <w:pPr>
        <w:keepNext w:val="0"/>
        <w:keepLines w:val="0"/>
        <w:pageBreakBefore w:val="0"/>
        <w:widowControl w:val="0"/>
        <w:kinsoku/>
        <w:wordWrap/>
        <w:overflowPunct/>
        <w:topLinePunct w:val="0"/>
        <w:autoSpaceDE/>
        <w:autoSpaceDN/>
        <w:bidi w:val="0"/>
        <w:adjustRightInd/>
        <w:snapToGrid/>
        <w:spacing w:line="460" w:lineRule="exact"/>
        <w:ind w:left="0" w:leftChars="0"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 评审依据：磋商小组以磋商文件和响应文件为评审依据，对供应商的响应文件进行评审。</w:t>
      </w:r>
    </w:p>
    <w:p w14:paraId="6C2C3C24">
      <w:pPr>
        <w:keepNext w:val="0"/>
        <w:keepLines w:val="0"/>
        <w:pageBreakBefore w:val="0"/>
        <w:widowControl w:val="0"/>
        <w:kinsoku/>
        <w:wordWrap/>
        <w:overflowPunct/>
        <w:topLinePunct w:val="0"/>
        <w:autoSpaceDE/>
        <w:autoSpaceDN/>
        <w:bidi w:val="0"/>
        <w:adjustRightInd/>
        <w:snapToGrid/>
        <w:spacing w:line="460" w:lineRule="exact"/>
        <w:ind w:left="0" w:leftChars="0"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 评审方式：以封闭方式进行评审。</w:t>
      </w:r>
    </w:p>
    <w:p w14:paraId="0F6DECC7">
      <w:pPr>
        <w:keepNext w:val="0"/>
        <w:keepLines w:val="0"/>
        <w:pageBreakBefore w:val="0"/>
        <w:widowControl w:val="0"/>
        <w:kinsoku/>
        <w:wordWrap/>
        <w:overflowPunct/>
        <w:topLinePunct w:val="0"/>
        <w:autoSpaceDE/>
        <w:autoSpaceDN/>
        <w:bidi w:val="0"/>
        <w:adjustRightInd/>
        <w:snapToGrid/>
        <w:spacing w:line="460" w:lineRule="exact"/>
        <w:ind w:left="0" w:leftChars="0"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3.采购人和采购代理机构、竞争性磋商小组成员要严格遵守政府采购相关法律制度，依法履行各自职责，公正、客观、审慎地组织和参与评审工作。</w:t>
      </w:r>
    </w:p>
    <w:p w14:paraId="1368293E">
      <w:pPr>
        <w:keepNext w:val="0"/>
        <w:keepLines w:val="0"/>
        <w:pageBreakBefore w:val="0"/>
        <w:kinsoku/>
        <w:wordWrap/>
        <w:overflowPunct/>
        <w:topLinePunct w:val="0"/>
        <w:autoSpaceDE/>
        <w:autoSpaceDN/>
        <w:bidi w:val="0"/>
        <w:adjustRightInd/>
        <w:snapToGrid/>
        <w:spacing w:line="460" w:lineRule="exact"/>
        <w:ind w:left="0" w:leftChars="0" w:firstLine="420" w:firstLineChars="200"/>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二、评审办法</w:t>
      </w:r>
    </w:p>
    <w:p w14:paraId="18F328D0">
      <w:pPr>
        <w:keepNext w:val="0"/>
        <w:keepLines w:val="0"/>
        <w:pageBreakBefore w:val="0"/>
        <w:kinsoku/>
        <w:wordWrap/>
        <w:overflowPunct/>
        <w:topLinePunct w:val="0"/>
        <w:autoSpaceDE/>
        <w:autoSpaceDN/>
        <w:bidi w:val="0"/>
        <w:adjustRightInd/>
        <w:snapToGrid/>
        <w:spacing w:line="460" w:lineRule="exact"/>
        <w:ind w:left="0" w:leftChars="0"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（一）对进入详评的，采用</w:t>
      </w:r>
      <w:r>
        <w:rPr>
          <w:rFonts w:hint="eastAsia" w:ascii="宋体" w:hAnsi="宋体" w:eastAsia="宋体" w:cs="宋体"/>
          <w:b/>
          <w:bCs/>
          <w:color w:val="000000" w:themeColor="text1"/>
          <w:sz w:val="21"/>
          <w:szCs w:val="21"/>
          <w:highlight w:val="none"/>
          <w14:textFill>
            <w14:solidFill>
              <w14:schemeClr w14:val="tx1"/>
            </w14:solidFill>
          </w14:textFill>
        </w:rPr>
        <w:t>综合评分法</w:t>
      </w:r>
      <w:r>
        <w:rPr>
          <w:rFonts w:hint="eastAsia" w:ascii="宋体" w:hAnsi="宋体" w:eastAsia="宋体" w:cs="宋体"/>
          <w:color w:val="000000" w:themeColor="text1"/>
          <w:sz w:val="21"/>
          <w:szCs w:val="21"/>
          <w:highlight w:val="none"/>
          <w14:textFill>
            <w14:solidFill>
              <w14:schemeClr w14:val="tx1"/>
            </w14:solidFill>
          </w14:textFill>
        </w:rPr>
        <w:t>。</w:t>
      </w:r>
      <w:bookmarkStart w:id="392" w:name="_GoBack"/>
      <w:bookmarkEnd w:id="392"/>
    </w:p>
    <w:p w14:paraId="49FCE6EB">
      <w:pPr>
        <w:keepNext w:val="0"/>
        <w:keepLines w:val="0"/>
        <w:pageBreakBefore w:val="0"/>
        <w:kinsoku/>
        <w:wordWrap/>
        <w:overflowPunct/>
        <w:topLinePunct w:val="0"/>
        <w:autoSpaceDE/>
        <w:autoSpaceDN/>
        <w:bidi w:val="0"/>
        <w:adjustRightInd/>
        <w:snapToGrid/>
        <w:spacing w:line="460" w:lineRule="exact"/>
        <w:ind w:left="0" w:leftChars="0"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（二）计分办法（</w:t>
      </w:r>
      <w:r>
        <w:rPr>
          <w:rFonts w:hint="eastAsia" w:hAnsi="宋体" w:cs="宋体"/>
          <w:bCs/>
          <w:color w:val="000000" w:themeColor="text1"/>
          <w:szCs w:val="21"/>
          <w:highlight w:val="none"/>
          <w14:textFill>
            <w14:solidFill>
              <w14:schemeClr w14:val="tx1"/>
            </w14:solidFill>
          </w14:textFill>
        </w:rPr>
        <w:t>按四舍五入取至百分位</w:t>
      </w:r>
      <w:r>
        <w:rPr>
          <w:rFonts w:hint="eastAsia" w:ascii="宋体" w:hAnsi="宋体" w:eastAsia="宋体" w:cs="宋体"/>
          <w:color w:val="000000" w:themeColor="text1"/>
          <w:sz w:val="21"/>
          <w:szCs w:val="21"/>
          <w:highlight w:val="none"/>
          <w14:textFill>
            <w14:solidFill>
              <w14:schemeClr w14:val="tx1"/>
            </w14:solidFill>
          </w14:textFill>
        </w:rPr>
        <w:t>）</w:t>
      </w:r>
    </w:p>
    <w:p w14:paraId="27AFF29A">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1、价格分…………………………………………………………………………………………………………</w:t>
      </w:r>
      <w:r>
        <w:rPr>
          <w:rFonts w:hint="eastAsia" w:ascii="宋体" w:hAnsi="宋体" w:cs="宋体"/>
          <w:b/>
          <w:bCs/>
          <w:color w:val="000000" w:themeColor="text1"/>
          <w:sz w:val="21"/>
          <w:szCs w:val="21"/>
          <w:highlight w:val="none"/>
          <w:lang w:val="en-US" w:eastAsia="zh-CN"/>
          <w14:textFill>
            <w14:solidFill>
              <w14:schemeClr w14:val="tx1"/>
            </w14:solidFill>
          </w14:textFill>
        </w:rPr>
        <w:t>30</w:t>
      </w: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分</w:t>
      </w:r>
    </w:p>
    <w:p w14:paraId="5B3AB802">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int="eastAsia" w:hAnsi="宋体" w:cs="宋体"/>
          <w:bCs/>
          <w:color w:val="000000" w:themeColor="text1"/>
          <w:szCs w:val="21"/>
          <w:highlight w:val="none"/>
          <w14:textFill>
            <w14:solidFill>
              <w14:schemeClr w14:val="tx1"/>
            </w14:solidFill>
          </w14:textFill>
        </w:rPr>
      </w:pPr>
      <w:r>
        <w:rPr>
          <w:rFonts w:hint="eastAsia" w:hAnsi="宋体" w:cs="宋体"/>
          <w:bCs/>
          <w:color w:val="000000" w:themeColor="text1"/>
          <w:szCs w:val="21"/>
          <w:highlight w:val="none"/>
          <w14:textFill>
            <w14:solidFill>
              <w14:schemeClr w14:val="tx1"/>
            </w14:solidFill>
          </w14:textFill>
        </w:rPr>
        <w:t xml:space="preserve">（1）根据《广西壮族自治区财政厅关于持续优化政府采购营商环境推动高质量发展的通知》（桂财采〔2024〕55号），凡符合《政府采购促进中小企业发展管理办法》（财库〔2020〕46号）规定条件且按该办法中规定的格式提供了填写完整的《中小企业声明函》的小型和微型企业，对其最后报价给予20%的扣除，扣除后的价格为评审报价，即供应商的评审报价=最后报价 ×（1-20%）。 </w:t>
      </w:r>
    </w:p>
    <w:p w14:paraId="30A86AAF">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int="eastAsia" w:hAnsi="宋体" w:cs="宋体"/>
          <w:bCs/>
          <w:color w:val="000000" w:themeColor="text1"/>
          <w:szCs w:val="21"/>
          <w:highlight w:val="none"/>
          <w14:textFill>
            <w14:solidFill>
              <w14:schemeClr w14:val="tx1"/>
            </w14:solidFill>
          </w14:textFill>
        </w:rPr>
      </w:pPr>
      <w:r>
        <w:rPr>
          <w:rFonts w:hint="eastAsia" w:hAnsi="宋体" w:cs="宋体"/>
          <w:bCs/>
          <w:color w:val="000000" w:themeColor="text1"/>
          <w:szCs w:val="21"/>
          <w:highlight w:val="none"/>
          <w14:textFill>
            <w14:solidFill>
              <w14:schemeClr w14:val="tx1"/>
            </w14:solidFill>
          </w14:textFill>
        </w:rPr>
        <w:t xml:space="preserve">（2）根据《关于政府采购支持监狱企业发展有关问题的通知》（财库〔2014〕68 号）和《关于促进残疾 </w:t>
      </w:r>
    </w:p>
    <w:p w14:paraId="7B78F06E">
      <w:pPr>
        <w:pStyle w:val="13"/>
        <w:keepNext w:val="0"/>
        <w:keepLines w:val="0"/>
        <w:pageBreakBefore w:val="0"/>
        <w:kinsoku/>
        <w:wordWrap/>
        <w:overflowPunct/>
        <w:topLinePunct w:val="0"/>
        <w:autoSpaceDE/>
        <w:autoSpaceDN/>
        <w:bidi w:val="0"/>
        <w:adjustRightInd/>
        <w:snapToGrid/>
        <w:spacing w:line="460" w:lineRule="exact"/>
        <w:textAlignment w:val="auto"/>
        <w:rPr>
          <w:rFonts w:hint="eastAsia" w:hAnsi="宋体" w:cs="宋体"/>
          <w:bCs/>
          <w:color w:val="000000" w:themeColor="text1"/>
          <w:szCs w:val="21"/>
          <w:highlight w:val="none"/>
          <w14:textFill>
            <w14:solidFill>
              <w14:schemeClr w14:val="tx1"/>
            </w14:solidFill>
          </w14:textFill>
        </w:rPr>
      </w:pPr>
      <w:r>
        <w:rPr>
          <w:rFonts w:hint="eastAsia" w:hAnsi="宋体" w:cs="宋体"/>
          <w:bCs/>
          <w:color w:val="000000" w:themeColor="text1"/>
          <w:szCs w:val="21"/>
          <w:highlight w:val="none"/>
          <w14:textFill>
            <w14:solidFill>
              <w14:schemeClr w14:val="tx1"/>
            </w14:solidFill>
          </w14:textFill>
        </w:rPr>
        <w:t xml:space="preserve">人就业政府采购政策的通知》（财库〔2017〕141 号），监狱企业和符合条件的残疾人福利性单位视同小型、 微型企业，享受小型、微型企业评审中价格扣除的政府采购政策。残疾人福利性单位属于小型、微型企业的， 不重复享受政策。 </w:t>
      </w:r>
    </w:p>
    <w:p w14:paraId="6CA44042">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int="eastAsia" w:hAnsi="宋体" w:cs="宋体"/>
          <w:bCs/>
          <w:color w:val="000000" w:themeColor="text1"/>
          <w:szCs w:val="21"/>
          <w:highlight w:val="none"/>
          <w14:textFill>
            <w14:solidFill>
              <w14:schemeClr w14:val="tx1"/>
            </w14:solidFill>
          </w14:textFill>
        </w:rPr>
      </w:pPr>
      <w:r>
        <w:rPr>
          <w:rFonts w:hint="eastAsia" w:hAnsi="宋体" w:cs="宋体"/>
          <w:bCs/>
          <w:color w:val="000000" w:themeColor="text1"/>
          <w:szCs w:val="21"/>
          <w:highlight w:val="none"/>
          <w14:textFill>
            <w14:solidFill>
              <w14:schemeClr w14:val="tx1"/>
            </w14:solidFill>
          </w14:textFill>
        </w:rPr>
        <w:t>注：①除上述情况外，评审报价=最后报价。</w:t>
      </w:r>
    </w:p>
    <w:p w14:paraId="0CE6EDF1">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int="eastAsia" w:hAnsi="宋体" w:cs="宋体"/>
          <w:bCs/>
          <w:color w:val="000000" w:themeColor="text1"/>
          <w:szCs w:val="21"/>
          <w:highlight w:val="none"/>
          <w14:textFill>
            <w14:solidFill>
              <w14:schemeClr w14:val="tx1"/>
            </w14:solidFill>
          </w14:textFill>
        </w:rPr>
      </w:pPr>
      <w:r>
        <w:rPr>
          <w:rFonts w:hint="eastAsia" w:hAnsi="宋体" w:cs="宋体"/>
          <w:bCs/>
          <w:color w:val="000000" w:themeColor="text1"/>
          <w:szCs w:val="21"/>
          <w:highlight w:val="none"/>
          <w14:textFill>
            <w14:solidFill>
              <w14:schemeClr w14:val="tx1"/>
            </w14:solidFill>
          </w14:textFill>
        </w:rPr>
        <w:t xml:space="preserve">②评审报价为供应商的最后报价进行政策性扣除后的价格，评审报价只是作为评标时使用。最终成交人的成交金额＝最后报价。 </w:t>
      </w:r>
    </w:p>
    <w:p w14:paraId="0BF98EC5">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int="eastAsia" w:hAnsi="宋体" w:cs="宋体"/>
          <w:bCs/>
          <w:color w:val="000000" w:themeColor="text1"/>
          <w:szCs w:val="21"/>
          <w:highlight w:val="none"/>
          <w14:textFill>
            <w14:solidFill>
              <w14:schemeClr w14:val="tx1"/>
            </w14:solidFill>
          </w14:textFill>
        </w:rPr>
      </w:pPr>
      <w:r>
        <w:rPr>
          <w:rFonts w:hint="eastAsia" w:hAnsi="宋体" w:cs="宋体"/>
          <w:bCs/>
          <w:color w:val="000000" w:themeColor="text1"/>
          <w:szCs w:val="21"/>
          <w:highlight w:val="none"/>
          <w14:textFill>
            <w14:solidFill>
              <w14:schemeClr w14:val="tx1"/>
            </w14:solidFill>
          </w14:textFill>
        </w:rPr>
        <w:t>③中小微型企业划分标准按照《国家统计局关于印发〈统计上大中小微型企业划分办法〉〔2017〕的通知》（国统字〔2017〕213号）执行，具体划分标准见附表《统计上大中小微型企业划分标准》。</w:t>
      </w:r>
    </w:p>
    <w:p w14:paraId="525E40C2">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int="eastAsia" w:hAnsi="宋体" w:cs="宋体"/>
          <w:bCs/>
          <w:color w:val="000000" w:themeColor="text1"/>
          <w:szCs w:val="21"/>
          <w:highlight w:val="none"/>
          <w14:textFill>
            <w14:solidFill>
              <w14:schemeClr w14:val="tx1"/>
            </w14:solidFill>
          </w14:textFill>
        </w:rPr>
      </w:pPr>
      <w:r>
        <w:rPr>
          <w:rFonts w:hint="eastAsia" w:hAnsi="宋体" w:cs="宋体"/>
          <w:bCs/>
          <w:color w:val="000000" w:themeColor="text1"/>
          <w:szCs w:val="21"/>
          <w:highlight w:val="none"/>
          <w14:textFill>
            <w14:solidFill>
              <w14:schemeClr w14:val="tx1"/>
            </w14:solidFill>
          </w14:textFill>
        </w:rPr>
        <w:t>（3）以进入综合评分环节的最低的评审报价为基准价，基准价报价得分为</w:t>
      </w:r>
      <w:r>
        <w:rPr>
          <w:rFonts w:hint="eastAsia" w:hAnsi="宋体" w:cs="宋体"/>
          <w:bCs/>
          <w:color w:val="000000" w:themeColor="text1"/>
          <w:szCs w:val="21"/>
          <w:highlight w:val="none"/>
          <w:lang w:val="en-US" w:eastAsia="zh-CN"/>
          <w14:textFill>
            <w14:solidFill>
              <w14:schemeClr w14:val="tx1"/>
            </w14:solidFill>
          </w14:textFill>
        </w:rPr>
        <w:t>3</w:t>
      </w:r>
      <w:r>
        <w:rPr>
          <w:rFonts w:hint="eastAsia" w:hAnsi="宋体" w:cs="宋体"/>
          <w:bCs/>
          <w:color w:val="000000" w:themeColor="text1"/>
          <w:szCs w:val="21"/>
          <w:highlight w:val="none"/>
          <w14:textFill>
            <w14:solidFill>
              <w14:schemeClr w14:val="tx1"/>
            </w14:solidFill>
          </w14:textFill>
        </w:rPr>
        <w:t xml:space="preserve">0分。 </w:t>
      </w:r>
    </w:p>
    <w:p w14:paraId="45BE42FE">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int="eastAsia" w:hAnsi="宋体" w:cs="宋体"/>
          <w:bCs/>
          <w:color w:val="000000" w:themeColor="text1"/>
          <w:szCs w:val="21"/>
          <w:highlight w:val="none"/>
          <w14:textFill>
            <w14:solidFill>
              <w14:schemeClr w14:val="tx1"/>
            </w14:solidFill>
          </w14:textFill>
        </w:rPr>
      </w:pPr>
      <w:r>
        <w:rPr>
          <w:rFonts w:hint="eastAsia" w:hAnsi="宋体" w:cs="宋体"/>
          <w:bCs/>
          <w:color w:val="000000" w:themeColor="text1"/>
          <w:szCs w:val="21"/>
          <w:highlight w:val="none"/>
          <w14:textFill>
            <w14:solidFill>
              <w14:schemeClr w14:val="tx1"/>
            </w14:solidFill>
          </w14:textFill>
        </w:rPr>
        <w:t>（4）供应商磋商报价得分=（磋商基准价/供应商的评审报价）×</w:t>
      </w:r>
      <w:r>
        <w:rPr>
          <w:rFonts w:hint="eastAsia" w:hAnsi="宋体" w:cs="宋体"/>
          <w:bCs/>
          <w:color w:val="000000" w:themeColor="text1"/>
          <w:szCs w:val="21"/>
          <w:highlight w:val="none"/>
          <w:lang w:val="en-US" w:eastAsia="zh-CN"/>
          <w14:textFill>
            <w14:solidFill>
              <w14:schemeClr w14:val="tx1"/>
            </w14:solidFill>
          </w14:textFill>
        </w:rPr>
        <w:t>3</w:t>
      </w:r>
      <w:r>
        <w:rPr>
          <w:rFonts w:hint="eastAsia" w:hAnsi="宋体" w:cs="宋体"/>
          <w:bCs/>
          <w:color w:val="000000" w:themeColor="text1"/>
          <w:szCs w:val="21"/>
          <w:highlight w:val="none"/>
          <w14:textFill>
            <w14:solidFill>
              <w14:schemeClr w14:val="tx1"/>
            </w14:solidFill>
          </w14:textFill>
        </w:rPr>
        <w:t>0分。</w:t>
      </w:r>
    </w:p>
    <w:p w14:paraId="4B72078D">
      <w:pPr>
        <w:pStyle w:val="13"/>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 </w:t>
      </w:r>
      <w:r>
        <w:rPr>
          <w:rFonts w:hint="eastAsia" w:ascii="宋体" w:hAnsi="宋体" w:eastAsia="宋体" w:cs="宋体"/>
          <w:b/>
          <w:color w:val="000000" w:themeColor="text1"/>
          <w:szCs w:val="21"/>
          <w:highlight w:val="none"/>
          <w14:textFill>
            <w14:solidFill>
              <w14:schemeClr w14:val="tx1"/>
            </w14:solidFill>
          </w14:textFill>
        </w:rPr>
        <w:t>2、</w:t>
      </w:r>
      <w:r>
        <w:rPr>
          <w:rFonts w:hint="eastAsia" w:ascii="宋体" w:hAnsi="宋体" w:eastAsia="宋体" w:cs="宋体"/>
          <w:b/>
          <w:color w:val="000000" w:themeColor="text1"/>
          <w:szCs w:val="21"/>
          <w:highlight w:val="none"/>
          <w:lang w:eastAsia="zh-CN"/>
          <w14:textFill>
            <w14:solidFill>
              <w14:schemeClr w14:val="tx1"/>
            </w14:solidFill>
          </w14:textFill>
        </w:rPr>
        <w:t>服务质量分</w:t>
      </w:r>
      <w:r>
        <w:rPr>
          <w:rFonts w:hint="eastAsia" w:ascii="宋体" w:hAnsi="宋体" w:eastAsia="宋体" w:cs="宋体"/>
          <w:b/>
          <w:bCs/>
          <w:color w:val="000000" w:themeColor="text1"/>
          <w:szCs w:val="21"/>
          <w:highlight w:val="none"/>
          <w14:textFill>
            <w14:solidFill>
              <w14:schemeClr w14:val="tx1"/>
            </w14:solidFill>
          </w14:textFill>
        </w:rPr>
        <w:t>………………………………………………………………………………………………</w:t>
      </w:r>
      <w:r>
        <w:rPr>
          <w:rFonts w:hint="eastAsia" w:ascii="宋体" w:hAnsi="宋体" w:eastAsia="宋体" w:cs="宋体"/>
          <w:b/>
          <w:bCs/>
          <w:color w:val="000000" w:themeColor="text1"/>
          <w:szCs w:val="21"/>
          <w:highlight w:val="none"/>
          <w:lang w:val="en-US" w:eastAsia="zh-CN"/>
          <w14:textFill>
            <w14:solidFill>
              <w14:schemeClr w14:val="tx1"/>
            </w14:solidFill>
          </w14:textFill>
        </w:rPr>
        <w:t>满分50</w:t>
      </w:r>
      <w:r>
        <w:rPr>
          <w:rFonts w:hint="eastAsia" w:ascii="宋体" w:hAnsi="宋体" w:eastAsia="宋体" w:cs="宋体"/>
          <w:b/>
          <w:bCs/>
          <w:color w:val="000000" w:themeColor="text1"/>
          <w:szCs w:val="21"/>
          <w:highlight w:val="none"/>
          <w14:textFill>
            <w14:solidFill>
              <w14:schemeClr w14:val="tx1"/>
            </w14:solidFill>
          </w14:textFill>
        </w:rPr>
        <w:t>分</w:t>
      </w:r>
    </w:p>
    <w:p w14:paraId="7257BA92">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color w:val="000000" w:themeColor="text1"/>
          <w:highlight w:val="none"/>
          <w14:textFill>
            <w14:solidFill>
              <w14:schemeClr w14:val="tx1"/>
            </w14:solidFill>
          </w14:textFill>
        </w:rPr>
      </w:pPr>
      <w:r>
        <w:rPr>
          <w:rFonts w:hint="eastAsia" w:hAnsi="宋体" w:cs="宋体"/>
          <w:bCs/>
          <w:color w:val="000000" w:themeColor="text1"/>
          <w:highlight w:val="none"/>
          <w14:textFill>
            <w14:solidFill>
              <w14:schemeClr w14:val="tx1"/>
            </w14:solidFill>
          </w14:textFill>
        </w:rPr>
        <w:t>（1）生产环境方案分（满分10分）</w:t>
      </w:r>
    </w:p>
    <w:p w14:paraId="60C2DAA5">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根据供应商拟投入的生产环境方案：</w:t>
      </w:r>
    </w:p>
    <w:p w14:paraId="43743012">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①有独立照排工作车间得2分，没有不得分；</w:t>
      </w:r>
    </w:p>
    <w:p w14:paraId="46EB9F8A">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②有独立的CTP出版工作车间得2分，没有不得分；</w:t>
      </w:r>
    </w:p>
    <w:p w14:paraId="4AE56673">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③有独立的胶印和切纸车间得2分，胶印车间与其他车间混杂</w:t>
      </w:r>
      <w:r>
        <w:rPr>
          <w:rFonts w:hint="eastAsia"/>
          <w:color w:val="000000" w:themeColor="text1"/>
          <w:highlight w:val="none"/>
          <w:lang w:eastAsia="zh-CN"/>
          <w14:textFill>
            <w14:solidFill>
              <w14:schemeClr w14:val="tx1"/>
            </w14:solidFill>
          </w14:textFill>
        </w:rPr>
        <w:t>或没有</w:t>
      </w:r>
      <w:r>
        <w:rPr>
          <w:rFonts w:hint="eastAsia" w:hAnsi="宋体" w:cs="宋体"/>
          <w:color w:val="000000" w:themeColor="text1"/>
          <w:highlight w:val="none"/>
          <w14:textFill>
            <w14:solidFill>
              <w14:schemeClr w14:val="tx1"/>
            </w14:solidFill>
          </w14:textFill>
        </w:rPr>
        <w:t>不得分；</w:t>
      </w:r>
    </w:p>
    <w:p w14:paraId="3AD4B754">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④有独立的装订车间得2分，没有或与其他车间混用不得分；</w:t>
      </w:r>
    </w:p>
    <w:p w14:paraId="5478807C">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Ansi="宋体" w:cs="宋体"/>
          <w:bCs/>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⑤有独立的原料库房和成品库房得2分，没有不得分。</w:t>
      </w:r>
    </w:p>
    <w:p w14:paraId="3D72C041">
      <w:pPr>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ascii="宋体" w:hAnsi="宋体" w:cs="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(2)</w:t>
      </w:r>
      <w:r>
        <w:rPr>
          <w:rFonts w:hint="eastAsia" w:ascii="宋体" w:hAnsi="宋体" w:cs="宋体"/>
          <w:color w:val="000000" w:themeColor="text1"/>
          <w:highlight w:val="none"/>
          <w14:textFill>
            <w14:solidFill>
              <w14:schemeClr w14:val="tx1"/>
            </w14:solidFill>
          </w14:textFill>
        </w:rPr>
        <w:t>保密方案分（满分10分）</w:t>
      </w:r>
    </w:p>
    <w:p w14:paraId="04AF43D4">
      <w:pPr>
        <w:keepNext w:val="0"/>
        <w:keepLines w:val="0"/>
        <w:pageBreakBefore w:val="0"/>
        <w:widowControl/>
        <w:kinsoku/>
        <w:wordWrap/>
        <w:overflowPunct/>
        <w:topLinePunct w:val="0"/>
        <w:autoSpaceDE/>
        <w:autoSpaceDN/>
        <w:bidi w:val="0"/>
        <w:adjustRightInd/>
        <w:snapToGrid/>
        <w:spacing w:line="460" w:lineRule="exact"/>
        <w:ind w:firstLine="412" w:firstLineChars="200"/>
        <w:jc w:val="left"/>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spacing w:val="-2"/>
          <w:kern w:val="0"/>
          <w:szCs w:val="21"/>
          <w:highlight w:val="none"/>
          <w14:textFill>
            <w14:solidFill>
              <w14:schemeClr w14:val="tx1"/>
            </w14:solidFill>
          </w14:textFill>
        </w:rPr>
        <w:t>评委根据各响应文件提供的</w:t>
      </w:r>
      <w:r>
        <w:rPr>
          <w:rFonts w:hint="eastAsia" w:ascii="宋体" w:hAnsi="宋体" w:eastAsia="宋体" w:cs="宋体"/>
          <w:color w:val="000000" w:themeColor="text1"/>
          <w:kern w:val="0"/>
          <w:szCs w:val="21"/>
          <w:highlight w:val="none"/>
          <w14:textFill>
            <w14:solidFill>
              <w14:schemeClr w14:val="tx1"/>
            </w14:solidFill>
          </w14:textFill>
        </w:rPr>
        <w:t>保密制度，从保密工作制度、涉密岗位责任制度、保密印刷车间及保密室管理规定、保密宣传教育制度和涉密人员管理制度等方面进行</w:t>
      </w:r>
      <w:r>
        <w:rPr>
          <w:rFonts w:hint="eastAsia" w:ascii="宋体" w:hAnsi="宋体" w:eastAsia="宋体" w:cs="宋体"/>
          <w:color w:val="000000" w:themeColor="text1"/>
          <w:spacing w:val="-2"/>
          <w:kern w:val="0"/>
          <w:szCs w:val="21"/>
          <w:highlight w:val="none"/>
          <w14:textFill>
            <w14:solidFill>
              <w14:schemeClr w14:val="tx1"/>
            </w14:solidFill>
          </w14:textFill>
        </w:rPr>
        <w:t>综合评定优劣程度并独立打分：</w:t>
      </w:r>
    </w:p>
    <w:p w14:paraId="52C9BD95">
      <w:pPr>
        <w:keepNext w:val="0"/>
        <w:keepLines w:val="0"/>
        <w:pageBreakBefore w:val="0"/>
        <w:widowControl/>
        <w:kinsoku/>
        <w:wordWrap/>
        <w:overflowPunct/>
        <w:topLinePunct w:val="0"/>
        <w:autoSpaceDE/>
        <w:autoSpaceDN/>
        <w:bidi w:val="0"/>
        <w:adjustRightInd/>
        <w:snapToGrid/>
        <w:spacing w:line="460" w:lineRule="exact"/>
        <w:ind w:firstLine="420" w:firstLineChars="200"/>
        <w:jc w:val="left"/>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一档（2分）：满足保密制度要求≤3项，</w:t>
      </w:r>
      <w:r>
        <w:rPr>
          <w:rFonts w:hint="eastAsia" w:ascii="宋体" w:hAnsi="宋体" w:cs="宋体"/>
          <w:color w:val="000000" w:themeColor="text1"/>
          <w:kern w:val="0"/>
          <w:szCs w:val="21"/>
          <w:highlight w:val="none"/>
          <w14:textFill>
            <w14:solidFill>
              <w14:schemeClr w14:val="tx1"/>
            </w14:solidFill>
          </w14:textFill>
        </w:rPr>
        <w:t>所提供的佐证材料，各项制度内容简单</w:t>
      </w:r>
      <w:r>
        <w:rPr>
          <w:rFonts w:hint="eastAsia" w:ascii="宋体" w:hAnsi="宋体" w:eastAsia="宋体" w:cs="宋体"/>
          <w:color w:val="000000" w:themeColor="text1"/>
          <w:kern w:val="0"/>
          <w:szCs w:val="21"/>
          <w:highlight w:val="none"/>
          <w14:textFill>
            <w14:solidFill>
              <w14:schemeClr w14:val="tx1"/>
            </w14:solidFill>
          </w14:textFill>
        </w:rPr>
        <w:t>。</w:t>
      </w:r>
    </w:p>
    <w:p w14:paraId="207AE55B">
      <w:pPr>
        <w:keepNext w:val="0"/>
        <w:keepLines w:val="0"/>
        <w:pageBreakBefore w:val="0"/>
        <w:widowControl/>
        <w:kinsoku/>
        <w:wordWrap/>
        <w:overflowPunct/>
        <w:topLinePunct w:val="0"/>
        <w:autoSpaceDE/>
        <w:autoSpaceDN/>
        <w:bidi w:val="0"/>
        <w:adjustRightInd/>
        <w:snapToGrid/>
        <w:spacing w:line="460" w:lineRule="exact"/>
        <w:ind w:firstLine="420" w:firstLineChars="200"/>
        <w:jc w:val="left"/>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二档（6分）：满足保密制度要求4项，所提供的佐证材料基本齐全，</w:t>
      </w:r>
      <w:r>
        <w:rPr>
          <w:rFonts w:hint="eastAsia" w:ascii="宋体" w:hAnsi="宋体" w:cs="宋体"/>
          <w:color w:val="000000" w:themeColor="text1"/>
          <w:kern w:val="0"/>
          <w:szCs w:val="21"/>
          <w:highlight w:val="none"/>
          <w:lang w:val="en-US" w:eastAsia="zh-CN"/>
          <w14:textFill>
            <w14:solidFill>
              <w14:schemeClr w14:val="tx1"/>
            </w14:solidFill>
          </w14:textFill>
        </w:rPr>
        <w:t>各项</w:t>
      </w:r>
      <w:r>
        <w:rPr>
          <w:rFonts w:hint="eastAsia" w:ascii="宋体" w:hAnsi="宋体" w:eastAsia="宋体" w:cs="宋体"/>
          <w:color w:val="000000" w:themeColor="text1"/>
          <w:kern w:val="0"/>
          <w:szCs w:val="21"/>
          <w:highlight w:val="none"/>
          <w14:textFill>
            <w14:solidFill>
              <w14:schemeClr w14:val="tx1"/>
            </w14:solidFill>
          </w14:textFill>
        </w:rPr>
        <w:t>制度内容较为完善、针对性较强，贴合本项目需求，各项制度形成初步体系，基本可保障保密工作有序开展。</w:t>
      </w:r>
    </w:p>
    <w:p w14:paraId="75300A25">
      <w:pPr>
        <w:keepNext w:val="0"/>
        <w:keepLines w:val="0"/>
        <w:pageBreakBefore w:val="0"/>
        <w:numPr>
          <w:ilvl w:val="255"/>
          <w:numId w:val="0"/>
        </w:numPr>
        <w:kinsoku/>
        <w:wordWrap/>
        <w:overflowPunct/>
        <w:topLinePunct w:val="0"/>
        <w:autoSpaceDE/>
        <w:autoSpaceDN/>
        <w:bidi w:val="0"/>
        <w:adjustRightInd/>
        <w:snapToGrid/>
        <w:spacing w:line="460" w:lineRule="exact"/>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三档（10分）：满足全部保密制度要求，所提供的佐证材料完整、规范、真实，制度内容全面完善、针对性强，完全贴合本项目需求，各项制度形成完整闭环，可全面保障项目保密工作落地。</w:t>
      </w:r>
    </w:p>
    <w:p w14:paraId="0F997EE0">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(3)生产技术能力（满分16分）</w:t>
      </w:r>
    </w:p>
    <w:p w14:paraId="0499A601">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供应商承诺拟投入类似功能（按设备照片和设备数量清单为准）的：</w:t>
      </w:r>
      <w:r>
        <w:rPr>
          <w:rFonts w:hint="eastAsia" w:hAnsi="宋体" w:cs="宋体"/>
          <w:color w:val="000000" w:themeColor="text1"/>
          <w:highlight w:val="none"/>
          <w14:textFill>
            <w14:solidFill>
              <w14:schemeClr w14:val="tx1"/>
            </w14:solidFill>
          </w14:textFill>
        </w:rPr>
        <w:t>①</w:t>
      </w:r>
      <w:r>
        <w:rPr>
          <w:rFonts w:hint="eastAsia" w:hAnsi="宋体" w:cs="宋体"/>
          <w:color w:val="000000" w:themeColor="text1"/>
          <w:szCs w:val="21"/>
          <w:highlight w:val="none"/>
          <w14:textFill>
            <w14:solidFill>
              <w14:schemeClr w14:val="tx1"/>
            </w14:solidFill>
          </w14:textFill>
        </w:rPr>
        <w:t>自动平版胶印机（每提供一台类似功能的设备得1分，满分4分），</w:t>
      </w:r>
      <w:r>
        <w:rPr>
          <w:rFonts w:hint="eastAsia" w:hAnsi="宋体" w:cs="宋体"/>
          <w:color w:val="000000" w:themeColor="text1"/>
          <w:highlight w:val="none"/>
          <w14:textFill>
            <w14:solidFill>
              <w14:schemeClr w14:val="tx1"/>
            </w14:solidFill>
          </w14:textFill>
        </w:rPr>
        <w:t>②</w:t>
      </w:r>
      <w:r>
        <w:rPr>
          <w:rFonts w:hint="eastAsia" w:hAnsi="宋体" w:cs="宋体"/>
          <w:color w:val="000000" w:themeColor="text1"/>
          <w:szCs w:val="21"/>
          <w:highlight w:val="none"/>
          <w14:textFill>
            <w14:solidFill>
              <w14:schemeClr w14:val="tx1"/>
            </w14:solidFill>
          </w14:textFill>
        </w:rPr>
        <w:t>激光照排系统、图形图像处理软件及配套设施（每提供一台类似功能的设备得1分，满分4分），</w:t>
      </w:r>
      <w:r>
        <w:rPr>
          <w:rFonts w:hint="eastAsia" w:hAnsi="宋体" w:cs="宋体"/>
          <w:color w:val="000000" w:themeColor="text1"/>
          <w:highlight w:val="none"/>
          <w14:textFill>
            <w14:solidFill>
              <w14:schemeClr w14:val="tx1"/>
            </w14:solidFill>
          </w14:textFill>
        </w:rPr>
        <w:t>③</w:t>
      </w:r>
      <w:r>
        <w:rPr>
          <w:rFonts w:hint="eastAsia" w:hAnsi="宋体" w:cs="宋体"/>
          <w:color w:val="000000" w:themeColor="text1"/>
          <w:szCs w:val="21"/>
          <w:highlight w:val="none"/>
          <w14:textFill>
            <w14:solidFill>
              <w14:schemeClr w14:val="tx1"/>
            </w14:solidFill>
          </w14:textFill>
        </w:rPr>
        <w:t>数字CTP出版机（每提供一台类似功能的设备得</w:t>
      </w:r>
      <w:r>
        <w:rPr>
          <w:rFonts w:hAnsi="宋体" w:cs="宋体"/>
          <w:color w:val="000000" w:themeColor="text1"/>
          <w:szCs w:val="21"/>
          <w:highlight w:val="none"/>
          <w14:textFill>
            <w14:solidFill>
              <w14:schemeClr w14:val="tx1"/>
            </w14:solidFill>
          </w14:textFill>
        </w:rPr>
        <w:t>2</w:t>
      </w:r>
      <w:r>
        <w:rPr>
          <w:rFonts w:hint="eastAsia" w:hAnsi="宋体" w:cs="宋体"/>
          <w:color w:val="000000" w:themeColor="text1"/>
          <w:szCs w:val="21"/>
          <w:highlight w:val="none"/>
          <w14:textFill>
            <w14:solidFill>
              <w14:schemeClr w14:val="tx1"/>
            </w14:solidFill>
          </w14:textFill>
        </w:rPr>
        <w:t>分，满分4分），</w:t>
      </w:r>
      <w:r>
        <w:rPr>
          <w:rFonts w:hint="eastAsia" w:hAnsi="宋体" w:cs="宋体"/>
          <w:color w:val="000000" w:themeColor="text1"/>
          <w:highlight w:val="none"/>
          <w14:textFill>
            <w14:solidFill>
              <w14:schemeClr w14:val="tx1"/>
            </w14:solidFill>
          </w14:textFill>
        </w:rPr>
        <w:t>④</w:t>
      </w:r>
      <w:r>
        <w:rPr>
          <w:rFonts w:hint="eastAsia" w:hAnsi="宋体" w:cs="宋体"/>
          <w:color w:val="000000" w:themeColor="text1"/>
          <w:szCs w:val="21"/>
          <w:highlight w:val="none"/>
          <w14:textFill>
            <w14:solidFill>
              <w14:schemeClr w14:val="tx1"/>
            </w14:solidFill>
          </w14:textFill>
        </w:rPr>
        <w:t>数显精密切纸机（每提供一台类似功能的设备得1分，满分4分）。</w:t>
      </w:r>
    </w:p>
    <w:p w14:paraId="1A4ED66F">
      <w:pPr>
        <w:pStyle w:val="13"/>
        <w:keepNext w:val="0"/>
        <w:keepLines w:val="0"/>
        <w:pageBreakBefore w:val="0"/>
        <w:numPr>
          <w:ilvl w:val="255"/>
          <w:numId w:val="0"/>
        </w:numPr>
        <w:kinsoku/>
        <w:wordWrap/>
        <w:overflowPunct/>
        <w:topLinePunct w:val="0"/>
        <w:autoSpaceDE/>
        <w:autoSpaceDN/>
        <w:bidi w:val="0"/>
        <w:adjustRightInd/>
        <w:snapToGrid/>
        <w:spacing w:line="460" w:lineRule="exact"/>
        <w:ind w:firstLine="420" w:firstLineChars="200"/>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(4)拟投入人员方案分</w:t>
      </w:r>
      <w:r>
        <w:rPr>
          <w:rFonts w:hint="eastAsia" w:hAnsi="宋体" w:cs="宋体"/>
          <w:color w:val="000000" w:themeColor="text1"/>
          <w:szCs w:val="21"/>
          <w:highlight w:val="none"/>
          <w14:textFill>
            <w14:solidFill>
              <w14:schemeClr w14:val="tx1"/>
            </w14:solidFill>
          </w14:textFill>
        </w:rPr>
        <w:t>（满分12分）</w:t>
      </w:r>
    </w:p>
    <w:p w14:paraId="6B8C5D26">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color w:val="000000" w:themeColor="text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一档（4分）：拟投入激光照排的技术人员、数字CTP出版操作技术人员、胶印及印刷生产操作工人、数显切纸工人人数2-3人（包含本数）</w:t>
      </w:r>
      <w:r>
        <w:rPr>
          <w:rFonts w:hint="eastAsia" w:hAnsi="宋体" w:cs="宋体"/>
          <w:color w:val="000000" w:themeColor="text1"/>
          <w:szCs w:val="21"/>
          <w:highlight w:val="none"/>
          <w:lang w:eastAsia="zh-CN"/>
          <w14:textFill>
            <w14:solidFill>
              <w14:schemeClr w14:val="tx1"/>
            </w14:solidFill>
          </w14:textFill>
        </w:rPr>
        <w:t>，</w:t>
      </w:r>
      <w:r>
        <w:rPr>
          <w:rFonts w:hint="eastAsia" w:hAnsi="宋体" w:cs="宋体"/>
          <w:color w:val="000000" w:themeColor="text1"/>
          <w:szCs w:val="21"/>
          <w:highlight w:val="none"/>
          <w14:textFill>
            <w14:solidFill>
              <w14:schemeClr w14:val="tx1"/>
            </w14:solidFill>
          </w14:textFill>
        </w:rPr>
        <w:t>且工作人员工种涵盖2类及以上；</w:t>
      </w:r>
    </w:p>
    <w:p w14:paraId="3649364D">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color w:val="000000" w:themeColor="text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二档（8分）：拟投入激光照排的技术人员、数字CTP出版操作技术人员、胶印及印刷生产操作工人、数显切纸工人人数4-7人（包含本数）</w:t>
      </w:r>
      <w:r>
        <w:rPr>
          <w:rFonts w:hint="eastAsia" w:hAnsi="宋体" w:cs="宋体"/>
          <w:color w:val="000000" w:themeColor="text1"/>
          <w:szCs w:val="21"/>
          <w:highlight w:val="none"/>
          <w:lang w:eastAsia="zh-CN"/>
          <w14:textFill>
            <w14:solidFill>
              <w14:schemeClr w14:val="tx1"/>
            </w14:solidFill>
          </w14:textFill>
        </w:rPr>
        <w:t>，</w:t>
      </w:r>
      <w:r>
        <w:rPr>
          <w:rFonts w:hint="eastAsia" w:hAnsi="宋体" w:cs="宋体"/>
          <w:color w:val="000000" w:themeColor="text1"/>
          <w:szCs w:val="21"/>
          <w:highlight w:val="none"/>
          <w14:textFill>
            <w14:solidFill>
              <w14:schemeClr w14:val="tx1"/>
            </w14:solidFill>
          </w14:textFill>
        </w:rPr>
        <w:t>且工作人员工种涵盖</w:t>
      </w:r>
      <w:r>
        <w:rPr>
          <w:rFonts w:hint="eastAsia" w:hAnsi="宋体" w:cs="宋体"/>
          <w:color w:val="000000" w:themeColor="text1"/>
          <w:szCs w:val="21"/>
          <w:highlight w:val="none"/>
          <w:lang w:val="en-US" w:eastAsia="zh-CN"/>
          <w14:textFill>
            <w14:solidFill>
              <w14:schemeClr w14:val="tx1"/>
            </w14:solidFill>
          </w14:textFill>
        </w:rPr>
        <w:t>3</w:t>
      </w:r>
      <w:r>
        <w:rPr>
          <w:rFonts w:hint="eastAsia" w:hAnsi="宋体" w:cs="宋体"/>
          <w:color w:val="000000" w:themeColor="text1"/>
          <w:szCs w:val="21"/>
          <w:highlight w:val="none"/>
          <w14:textFill>
            <w14:solidFill>
              <w14:schemeClr w14:val="tx1"/>
            </w14:solidFill>
          </w14:textFill>
        </w:rPr>
        <w:t>类及以上；</w:t>
      </w:r>
    </w:p>
    <w:p w14:paraId="4D82556A">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color w:val="000000" w:themeColor="text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三档（12分）：拟投入激光照排的技术人员、数字CTP出版操作技术人员、胶印及印刷生产操作工人、数显切纸工人人数≥8人</w:t>
      </w:r>
      <w:r>
        <w:rPr>
          <w:rFonts w:hint="eastAsia" w:hAnsi="宋体" w:cs="宋体"/>
          <w:color w:val="000000" w:themeColor="text1"/>
          <w:szCs w:val="21"/>
          <w:highlight w:val="none"/>
          <w:lang w:eastAsia="zh-CN"/>
          <w14:textFill>
            <w14:solidFill>
              <w14:schemeClr w14:val="tx1"/>
            </w14:solidFill>
          </w14:textFill>
        </w:rPr>
        <w:t>，</w:t>
      </w:r>
      <w:r>
        <w:rPr>
          <w:rFonts w:hint="eastAsia" w:hAnsi="宋体" w:cs="宋体"/>
          <w:color w:val="000000" w:themeColor="text1"/>
          <w:szCs w:val="21"/>
          <w:highlight w:val="none"/>
          <w14:textFill>
            <w14:solidFill>
              <w14:schemeClr w14:val="tx1"/>
            </w14:solidFill>
          </w14:textFill>
        </w:rPr>
        <w:t>且工作人员工种涵盖</w:t>
      </w:r>
      <w:r>
        <w:rPr>
          <w:rFonts w:hAnsi="宋体" w:cs="宋体"/>
          <w:color w:val="000000" w:themeColor="text1"/>
          <w:szCs w:val="21"/>
          <w:highlight w:val="none"/>
          <w14:textFill>
            <w14:solidFill>
              <w14:schemeClr w14:val="tx1"/>
            </w14:solidFill>
          </w14:textFill>
        </w:rPr>
        <w:t>4</w:t>
      </w:r>
      <w:r>
        <w:rPr>
          <w:rFonts w:hint="eastAsia" w:hAnsi="宋体" w:cs="宋体"/>
          <w:color w:val="000000" w:themeColor="text1"/>
          <w:szCs w:val="21"/>
          <w:highlight w:val="none"/>
          <w14:textFill>
            <w14:solidFill>
              <w14:schemeClr w14:val="tx1"/>
            </w14:solidFill>
          </w14:textFill>
        </w:rPr>
        <w:t>类及以上。</w:t>
      </w:r>
    </w:p>
    <w:p w14:paraId="44B42981">
      <w:pPr>
        <w:keepNext w:val="0"/>
        <w:keepLines w:val="0"/>
        <w:pageBreakBefore w:val="0"/>
        <w:numPr>
          <w:ilvl w:val="255"/>
          <w:numId w:val="0"/>
        </w:numPr>
        <w:kinsoku/>
        <w:wordWrap/>
        <w:overflowPunct/>
        <w:topLinePunct w:val="0"/>
        <w:autoSpaceDE/>
        <w:autoSpaceDN/>
        <w:bidi w:val="0"/>
        <w:adjustRightInd/>
        <w:snapToGrid/>
        <w:spacing w:line="460" w:lineRule="exact"/>
        <w:ind w:firstLine="420" w:firstLineChars="200"/>
        <w:textAlignment w:val="auto"/>
        <w:rPr>
          <w:rFonts w:ascii="宋体" w:hAnsi="宋体" w:cs="宋体"/>
          <w:color w:val="000000" w:themeColor="text1"/>
          <w:spacing w:val="-2"/>
          <w:kern w:val="0"/>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(5)</w:t>
      </w:r>
      <w:r>
        <w:rPr>
          <w:rFonts w:hint="eastAsia" w:ascii="宋体" w:hAnsi="宋体" w:cs="宋体"/>
          <w:color w:val="000000" w:themeColor="text1"/>
          <w:spacing w:val="-2"/>
          <w:kern w:val="0"/>
          <w:szCs w:val="21"/>
          <w:highlight w:val="none"/>
          <w14:textFill>
            <w14:solidFill>
              <w14:schemeClr w14:val="tx1"/>
            </w14:solidFill>
          </w14:textFill>
        </w:rPr>
        <w:t>原材料质量分（满分2分）</w:t>
      </w:r>
    </w:p>
    <w:p w14:paraId="78104C67">
      <w:pPr>
        <w:numPr>
          <w:ilvl w:val="255"/>
          <w:numId w:val="0"/>
        </w:numPr>
        <w:spacing w:line="460" w:lineRule="exact"/>
        <w:ind w:firstLine="412" w:firstLineChars="200"/>
        <w:rPr>
          <w:rFonts w:ascii="宋体" w:hAnsi="宋体" w:cs="宋体"/>
          <w:color w:val="000000" w:themeColor="text1"/>
          <w:spacing w:val="-2"/>
          <w:kern w:val="0"/>
          <w:szCs w:val="21"/>
          <w:highlight w:val="none"/>
          <w14:textFill>
            <w14:solidFill>
              <w14:schemeClr w14:val="tx1"/>
            </w14:solidFill>
          </w14:textFill>
        </w:rPr>
      </w:pPr>
      <w:r>
        <w:rPr>
          <w:rFonts w:hint="eastAsia" w:ascii="宋体" w:hAnsi="宋体" w:cs="宋体"/>
          <w:color w:val="000000" w:themeColor="text1"/>
          <w:spacing w:val="-2"/>
          <w:kern w:val="0"/>
          <w:szCs w:val="21"/>
          <w:highlight w:val="none"/>
          <w14:textFill>
            <w14:solidFill>
              <w14:schemeClr w14:val="tx1"/>
            </w14:solidFill>
          </w14:textFill>
        </w:rPr>
        <w:t>供应商需要提供：纸张检测报告</w:t>
      </w:r>
      <w:r>
        <w:rPr>
          <w:rFonts w:hint="eastAsia" w:ascii="宋体" w:hAnsi="宋体" w:cs="宋体"/>
          <w:color w:val="000000" w:themeColor="text1"/>
          <w:spacing w:val="-2"/>
          <w:kern w:val="0"/>
          <w:szCs w:val="21"/>
          <w:highlight w:val="none"/>
          <w:lang w:val="en-US" w:eastAsia="zh-CN"/>
          <w14:textFill>
            <w14:solidFill>
              <w14:schemeClr w14:val="tx1"/>
            </w14:solidFill>
          </w14:textFill>
        </w:rPr>
        <w:t>且具</w:t>
      </w:r>
      <w:r>
        <w:rPr>
          <w:rFonts w:hint="eastAsia" w:ascii="宋体" w:hAnsi="宋体" w:cs="宋体"/>
          <w:color w:val="000000" w:themeColor="text1"/>
          <w:spacing w:val="-2"/>
          <w:kern w:val="0"/>
          <w:szCs w:val="21"/>
          <w:highlight w:val="none"/>
          <w14:textFill>
            <w14:solidFill>
              <w14:schemeClr w14:val="tx1"/>
            </w14:solidFill>
          </w14:textFill>
        </w:rPr>
        <w:t>有中国环境标志产品认证证书、油墨质量检测报告</w:t>
      </w:r>
      <w:r>
        <w:rPr>
          <w:rFonts w:hint="eastAsia" w:ascii="宋体" w:hAnsi="宋体" w:cs="宋体"/>
          <w:color w:val="000000" w:themeColor="text1"/>
          <w:spacing w:val="-2"/>
          <w:kern w:val="0"/>
          <w:szCs w:val="21"/>
          <w:highlight w:val="none"/>
          <w:lang w:val="en-US" w:eastAsia="zh-CN"/>
          <w14:textFill>
            <w14:solidFill>
              <w14:schemeClr w14:val="tx1"/>
            </w14:solidFill>
          </w14:textFill>
        </w:rPr>
        <w:t>且具</w:t>
      </w:r>
      <w:r>
        <w:rPr>
          <w:rFonts w:hint="eastAsia" w:ascii="宋体" w:hAnsi="宋体" w:cs="宋体"/>
          <w:color w:val="000000" w:themeColor="text1"/>
          <w:spacing w:val="-2"/>
          <w:kern w:val="0"/>
          <w:szCs w:val="21"/>
          <w:highlight w:val="none"/>
          <w14:textFill>
            <w14:solidFill>
              <w14:schemeClr w14:val="tx1"/>
            </w14:solidFill>
          </w14:textFill>
        </w:rPr>
        <w:t>有中国环境标志产品认证证书。提供的投标所用纸张检测报告（GB/T 30130-20</w:t>
      </w:r>
      <w:r>
        <w:rPr>
          <w:rFonts w:ascii="宋体" w:hAnsi="宋体" w:cs="宋体"/>
          <w:color w:val="000000" w:themeColor="text1"/>
          <w:spacing w:val="-2"/>
          <w:kern w:val="0"/>
          <w:szCs w:val="21"/>
          <w:highlight w:val="none"/>
          <w14:textFill>
            <w14:solidFill>
              <w14:schemeClr w14:val="tx1"/>
            </w14:solidFill>
          </w14:textFill>
        </w:rPr>
        <w:t>23</w:t>
      </w:r>
      <w:r>
        <w:rPr>
          <w:rFonts w:hint="eastAsia" w:ascii="宋体" w:hAnsi="宋体" w:cs="宋体"/>
          <w:color w:val="000000" w:themeColor="text1"/>
          <w:spacing w:val="-2"/>
          <w:kern w:val="0"/>
          <w:szCs w:val="21"/>
          <w:highlight w:val="none"/>
          <w14:textFill>
            <w14:solidFill>
              <w14:schemeClr w14:val="tx1"/>
            </w14:solidFill>
          </w14:textFill>
        </w:rPr>
        <w:t>《胶版印刷纸》）、油墨质量检测报告，应为具有资质的带CMA标识的第三方检测机构出具的有效报告。</w:t>
      </w:r>
      <w:r>
        <w:rPr>
          <w:rFonts w:hint="eastAsia" w:ascii="宋体" w:hAnsi="宋体" w:cs="宋体"/>
          <w:color w:val="000000" w:themeColor="text1"/>
          <w:spacing w:val="-2"/>
          <w:kern w:val="0"/>
          <w:szCs w:val="21"/>
          <w:highlight w:val="none"/>
          <w:lang w:val="en-US" w:eastAsia="zh-CN"/>
          <w14:textFill>
            <w14:solidFill>
              <w14:schemeClr w14:val="tx1"/>
            </w14:solidFill>
          </w14:textFill>
        </w:rPr>
        <w:t>同时</w:t>
      </w:r>
      <w:r>
        <w:rPr>
          <w:rFonts w:hint="eastAsia" w:ascii="宋体" w:hAnsi="宋体" w:cs="宋体"/>
          <w:color w:val="000000" w:themeColor="text1"/>
          <w:spacing w:val="-2"/>
          <w:kern w:val="0"/>
          <w:szCs w:val="21"/>
          <w:highlight w:val="none"/>
          <w14:textFill>
            <w14:solidFill>
              <w14:schemeClr w14:val="tx1"/>
            </w14:solidFill>
          </w14:textFill>
        </w:rPr>
        <w:t>提供一份检测报告</w:t>
      </w:r>
      <w:r>
        <w:rPr>
          <w:rFonts w:hint="eastAsia" w:ascii="宋体" w:hAnsi="宋体" w:cs="宋体"/>
          <w:color w:val="000000" w:themeColor="text1"/>
          <w:spacing w:val="-2"/>
          <w:kern w:val="0"/>
          <w:szCs w:val="21"/>
          <w:highlight w:val="none"/>
          <w:lang w:val="en-US" w:eastAsia="zh-CN"/>
          <w14:textFill>
            <w14:solidFill>
              <w14:schemeClr w14:val="tx1"/>
            </w14:solidFill>
          </w14:textFill>
        </w:rPr>
        <w:t>且具</w:t>
      </w:r>
      <w:r>
        <w:rPr>
          <w:rFonts w:hint="eastAsia" w:ascii="宋体" w:hAnsi="宋体" w:cs="宋体"/>
          <w:color w:val="000000" w:themeColor="text1"/>
          <w:spacing w:val="-2"/>
          <w:kern w:val="0"/>
          <w:szCs w:val="21"/>
          <w:highlight w:val="none"/>
          <w14:textFill>
            <w14:solidFill>
              <w14:schemeClr w14:val="tx1"/>
            </w14:solidFill>
          </w14:textFill>
        </w:rPr>
        <w:t>有相应的中国环境标志产品认证证书</w:t>
      </w:r>
      <w:r>
        <w:rPr>
          <w:rFonts w:hint="eastAsia" w:ascii="宋体" w:hAnsi="宋体" w:cs="宋体"/>
          <w:color w:val="000000" w:themeColor="text1"/>
          <w:spacing w:val="-2"/>
          <w:kern w:val="0"/>
          <w:szCs w:val="21"/>
          <w:highlight w:val="none"/>
          <w:lang w:val="en-US" w:eastAsia="zh-CN"/>
          <w14:textFill>
            <w14:solidFill>
              <w14:schemeClr w14:val="tx1"/>
            </w14:solidFill>
          </w14:textFill>
        </w:rPr>
        <w:t>得</w:t>
      </w:r>
      <w:r>
        <w:rPr>
          <w:rFonts w:hint="eastAsia" w:ascii="宋体" w:hAnsi="宋体" w:cs="宋体"/>
          <w:color w:val="000000" w:themeColor="text1"/>
          <w:spacing w:val="-2"/>
          <w:kern w:val="0"/>
          <w:szCs w:val="21"/>
          <w:highlight w:val="none"/>
          <w14:textFill>
            <w14:solidFill>
              <w14:schemeClr w14:val="tx1"/>
            </w14:solidFill>
          </w14:textFill>
        </w:rPr>
        <w:t>1分，</w:t>
      </w:r>
      <w:r>
        <w:rPr>
          <w:rFonts w:hint="eastAsia" w:ascii="宋体" w:hAnsi="宋体" w:cs="宋体"/>
          <w:color w:val="000000" w:themeColor="text1"/>
          <w:spacing w:val="-2"/>
          <w:kern w:val="0"/>
          <w:szCs w:val="21"/>
          <w:highlight w:val="none"/>
          <w:lang w:val="en-US" w:eastAsia="zh-CN"/>
          <w14:textFill>
            <w14:solidFill>
              <w14:schemeClr w14:val="tx1"/>
            </w14:solidFill>
          </w14:textFill>
        </w:rPr>
        <w:t>否则不得分，</w:t>
      </w:r>
      <w:r>
        <w:rPr>
          <w:rFonts w:hint="eastAsia" w:ascii="宋体" w:hAnsi="宋体" w:cs="宋体"/>
          <w:color w:val="000000" w:themeColor="text1"/>
          <w:spacing w:val="-2"/>
          <w:kern w:val="0"/>
          <w:szCs w:val="21"/>
          <w:highlight w:val="none"/>
          <w14:textFill>
            <w14:solidFill>
              <w14:schemeClr w14:val="tx1"/>
            </w14:solidFill>
          </w14:textFill>
        </w:rPr>
        <w:t>满分2分。【注：提供检测报告扫描件并</w:t>
      </w:r>
      <w:r>
        <w:rPr>
          <w:rFonts w:hint="eastAsia" w:ascii="宋体" w:hAnsi="宋体" w:cs="宋体"/>
          <w:bCs/>
          <w:color w:val="000000" w:themeColor="text1"/>
          <w:kern w:val="0"/>
          <w:szCs w:val="21"/>
          <w:highlight w:val="none"/>
          <w14:textFill>
            <w14:solidFill>
              <w14:schemeClr w14:val="tx1"/>
            </w14:solidFill>
          </w14:textFill>
        </w:rPr>
        <w:t>加盖供应商公章（CA签章</w:t>
      </w:r>
      <w:r>
        <w:rPr>
          <w:rFonts w:hint="eastAsia" w:ascii="宋体" w:hAnsi="宋体" w:cs="宋体"/>
          <w:color w:val="000000" w:themeColor="text1"/>
          <w:spacing w:val="-2"/>
          <w:kern w:val="0"/>
          <w:szCs w:val="21"/>
          <w:highlight w:val="none"/>
          <w14:textFill>
            <w14:solidFill>
              <w14:schemeClr w14:val="tx1"/>
            </w14:solidFill>
          </w14:textFill>
        </w:rPr>
        <w:t>）】</w:t>
      </w:r>
    </w:p>
    <w:p w14:paraId="2AD24770">
      <w:pPr>
        <w:pStyle w:val="13"/>
        <w:keepNext w:val="0"/>
        <w:keepLines w:val="0"/>
        <w:pageBreakBefore w:val="0"/>
        <w:kinsoku/>
        <w:wordWrap/>
        <w:overflowPunct/>
        <w:topLinePunct w:val="0"/>
        <w:autoSpaceDE/>
        <w:autoSpaceDN/>
        <w:bidi w:val="0"/>
        <w:adjustRightInd/>
        <w:snapToGrid/>
        <w:spacing w:line="460" w:lineRule="exact"/>
        <w:textAlignment w:val="auto"/>
        <w:rPr>
          <w:rFonts w:hAnsi="宋体" w:cs="宋体"/>
          <w:color w:val="000000" w:themeColor="text1"/>
          <w:highlight w:val="none"/>
          <w14:textFill>
            <w14:solidFill>
              <w14:schemeClr w14:val="tx1"/>
            </w14:solidFill>
          </w14:textFill>
        </w:rPr>
      </w:pPr>
      <w:r>
        <w:rPr>
          <w:rFonts w:hint="eastAsia" w:hAnsi="宋体" w:cs="宋体"/>
          <w:b/>
          <w:bCs/>
          <w:color w:val="000000" w:themeColor="text1"/>
          <w:highlight w:val="none"/>
          <w14:textFill>
            <w14:solidFill>
              <w14:schemeClr w14:val="tx1"/>
            </w14:solidFill>
          </w14:textFill>
        </w:rPr>
        <w:t>3、</w:t>
      </w:r>
      <w:r>
        <w:rPr>
          <w:rFonts w:hint="eastAsia" w:hAnsi="宋体" w:cs="宋体"/>
          <w:b/>
          <w:bCs/>
          <w:color w:val="000000" w:themeColor="text1"/>
          <w:szCs w:val="21"/>
          <w:highlight w:val="none"/>
          <w:lang w:val="zh-TW"/>
          <w14:textFill>
            <w14:solidFill>
              <w14:schemeClr w14:val="tx1"/>
            </w14:solidFill>
          </w14:textFill>
        </w:rPr>
        <w:t>服务承诺分</w:t>
      </w:r>
      <w:r>
        <w:rPr>
          <w:rFonts w:hint="eastAsia" w:hAnsi="宋体" w:cs="宋体"/>
          <w:bCs/>
          <w:color w:val="000000" w:themeColor="text1"/>
          <w:highlight w:val="none"/>
          <w14:textFill>
            <w14:solidFill>
              <w14:schemeClr w14:val="tx1"/>
            </w14:solidFill>
          </w14:textFill>
        </w:rPr>
        <w:t>……………………</w:t>
      </w:r>
      <w:r>
        <w:rPr>
          <w:rFonts w:hint="eastAsia" w:hAnsi="宋体" w:cs="宋体"/>
          <w:b/>
          <w:bCs/>
          <w:color w:val="000000" w:themeColor="text1"/>
          <w:highlight w:val="none"/>
          <w14:textFill>
            <w14:solidFill>
              <w14:schemeClr w14:val="tx1"/>
            </w14:solidFill>
          </w14:textFill>
        </w:rPr>
        <w:t>…</w:t>
      </w:r>
      <w:r>
        <w:rPr>
          <w:rFonts w:hint="eastAsia" w:hAnsi="宋体" w:cs="宋体"/>
          <w:bCs/>
          <w:color w:val="000000" w:themeColor="text1"/>
          <w:highlight w:val="none"/>
          <w14:textFill>
            <w14:solidFill>
              <w14:schemeClr w14:val="tx1"/>
            </w14:solidFill>
          </w14:textFill>
        </w:rPr>
        <w:t>…………………………</w:t>
      </w:r>
      <w:r>
        <w:rPr>
          <w:rFonts w:hint="eastAsia" w:hAnsi="宋体" w:cs="宋体"/>
          <w:b/>
          <w:bCs/>
          <w:color w:val="000000" w:themeColor="text1"/>
          <w:highlight w:val="none"/>
          <w14:textFill>
            <w14:solidFill>
              <w14:schemeClr w14:val="tx1"/>
            </w14:solidFill>
          </w14:textFill>
        </w:rPr>
        <w:t>…</w:t>
      </w:r>
      <w:r>
        <w:rPr>
          <w:rFonts w:hint="eastAsia" w:hAnsi="宋体" w:cs="宋体"/>
          <w:bCs/>
          <w:color w:val="000000" w:themeColor="text1"/>
          <w:highlight w:val="none"/>
          <w14:textFill>
            <w14:solidFill>
              <w14:schemeClr w14:val="tx1"/>
            </w14:solidFill>
          </w14:textFill>
        </w:rPr>
        <w:t>…</w:t>
      </w:r>
      <w:r>
        <w:rPr>
          <w:rFonts w:hint="eastAsia" w:hAnsi="宋体" w:cs="宋体"/>
          <w:b/>
          <w:bCs/>
          <w:color w:val="000000" w:themeColor="text1"/>
          <w:highlight w:val="none"/>
          <w14:textFill>
            <w14:solidFill>
              <w14:schemeClr w14:val="tx1"/>
            </w14:solidFill>
          </w14:textFill>
        </w:rPr>
        <w:t>…</w:t>
      </w:r>
      <w:r>
        <w:rPr>
          <w:rFonts w:hint="eastAsia" w:hAnsi="宋体" w:cs="宋体"/>
          <w:bCs/>
          <w:color w:val="000000" w:themeColor="text1"/>
          <w:highlight w:val="none"/>
          <w14:textFill>
            <w14:solidFill>
              <w14:schemeClr w14:val="tx1"/>
            </w14:solidFill>
          </w14:textFill>
        </w:rPr>
        <w:t>………………………………………</w:t>
      </w:r>
      <w:r>
        <w:rPr>
          <w:rFonts w:hint="eastAsia" w:hAnsi="宋体" w:cs="宋体"/>
          <w:b/>
          <w:bCs/>
          <w:color w:val="000000" w:themeColor="text1"/>
          <w:highlight w:val="none"/>
          <w14:textFill>
            <w14:solidFill>
              <w14:schemeClr w14:val="tx1"/>
            </w14:solidFill>
          </w14:textFill>
        </w:rPr>
        <w:t>满分8分</w:t>
      </w:r>
    </w:p>
    <w:p w14:paraId="62ADD578">
      <w:pPr>
        <w:keepNext w:val="0"/>
        <w:keepLines w:val="0"/>
        <w:pageBreakBefore w:val="0"/>
        <w:kinsoku/>
        <w:wordWrap/>
        <w:overflowPunct/>
        <w:topLinePunct w:val="0"/>
        <w:autoSpaceDE/>
        <w:autoSpaceDN/>
        <w:bidi w:val="0"/>
        <w:adjustRightInd/>
        <w:snapToGrid/>
        <w:spacing w:line="460" w:lineRule="exact"/>
        <w:ind w:firstLine="412" w:firstLineChars="200"/>
        <w:textAlignment w:val="auto"/>
        <w:rPr>
          <w:rFonts w:ascii="宋体" w:hAnsi="宋体" w:cs="宋体"/>
          <w:color w:val="000000" w:themeColor="text1"/>
          <w:spacing w:val="-2"/>
          <w:kern w:val="0"/>
          <w:szCs w:val="21"/>
          <w:highlight w:val="none"/>
          <w14:textFill>
            <w14:solidFill>
              <w14:schemeClr w14:val="tx1"/>
            </w14:solidFill>
          </w14:textFill>
        </w:rPr>
      </w:pPr>
      <w:r>
        <w:rPr>
          <w:rFonts w:hint="eastAsia" w:ascii="宋体" w:hAnsi="宋体" w:cs="宋体"/>
          <w:color w:val="000000" w:themeColor="text1"/>
          <w:spacing w:val="-2"/>
          <w:kern w:val="0"/>
          <w:szCs w:val="21"/>
          <w:highlight w:val="none"/>
          <w14:textFill>
            <w14:solidFill>
              <w14:schemeClr w14:val="tx1"/>
            </w14:solidFill>
          </w14:textFill>
        </w:rPr>
        <w:t>评委根据各响应文件提供的服务承诺，从服务人员、服务内容、服务措施、服务响应速度、应急服务承诺、后续服务方案等方面进行综合评定优劣程度并独立打分：</w:t>
      </w:r>
    </w:p>
    <w:p w14:paraId="41E33888">
      <w:pPr>
        <w:keepNext w:val="0"/>
        <w:keepLines w:val="0"/>
        <w:pageBreakBefore w:val="0"/>
        <w:kinsoku/>
        <w:wordWrap/>
        <w:overflowPunct/>
        <w:topLinePunct w:val="0"/>
        <w:autoSpaceDE/>
        <w:autoSpaceDN/>
        <w:bidi w:val="0"/>
        <w:adjustRightInd/>
        <w:snapToGrid/>
        <w:spacing w:line="460" w:lineRule="exact"/>
        <w:ind w:firstLine="412" w:firstLineChars="200"/>
        <w:textAlignment w:val="auto"/>
        <w:rPr>
          <w:rFonts w:ascii="宋体" w:hAnsi="宋体" w:cs="宋体"/>
          <w:color w:val="000000" w:themeColor="text1"/>
          <w:spacing w:val="-2"/>
          <w:kern w:val="0"/>
          <w:szCs w:val="21"/>
          <w:highlight w:val="none"/>
          <w14:textFill>
            <w14:solidFill>
              <w14:schemeClr w14:val="tx1"/>
            </w14:solidFill>
          </w14:textFill>
        </w:rPr>
      </w:pPr>
      <w:r>
        <w:rPr>
          <w:rFonts w:hint="eastAsia" w:ascii="宋体" w:hAnsi="宋体" w:cs="宋体"/>
          <w:color w:val="000000" w:themeColor="text1"/>
          <w:spacing w:val="-2"/>
          <w:kern w:val="0"/>
          <w:szCs w:val="21"/>
          <w:highlight w:val="none"/>
          <w14:textFill>
            <w14:solidFill>
              <w14:schemeClr w14:val="tx1"/>
            </w14:solidFill>
          </w14:textFill>
        </w:rPr>
        <w:t>一档（</w:t>
      </w:r>
      <w:r>
        <w:rPr>
          <w:rFonts w:ascii="宋体" w:hAnsi="宋体" w:cs="宋体"/>
          <w:color w:val="000000" w:themeColor="text1"/>
          <w:spacing w:val="-2"/>
          <w:kern w:val="0"/>
          <w:szCs w:val="21"/>
          <w:highlight w:val="none"/>
          <w14:textFill>
            <w14:solidFill>
              <w14:schemeClr w14:val="tx1"/>
            </w14:solidFill>
          </w14:textFill>
        </w:rPr>
        <w:t>4</w:t>
      </w:r>
      <w:r>
        <w:rPr>
          <w:rFonts w:hint="eastAsia" w:ascii="宋体" w:hAnsi="宋体" w:cs="宋体"/>
          <w:color w:val="000000" w:themeColor="text1"/>
          <w:spacing w:val="-2"/>
          <w:kern w:val="0"/>
          <w:szCs w:val="21"/>
          <w:highlight w:val="none"/>
          <w14:textFill>
            <w14:solidFill>
              <w14:schemeClr w14:val="tx1"/>
            </w14:solidFill>
          </w14:textFill>
        </w:rPr>
        <w:t>分）：服务承诺内容包含但不限于（服务人员、服务内容、服务措施、服务响应速度，响应时间较慢）。制卷及分发流程没有、未配备专人服务对接，无即时上门校对条件、无专用车辆配送，无运输安全保障管理制度、无应急发电设备、无消防保障设备等，且承诺服务内容阐述措施简单；</w:t>
      </w:r>
    </w:p>
    <w:p w14:paraId="44FC8E60">
      <w:pPr>
        <w:keepNext w:val="0"/>
        <w:keepLines w:val="0"/>
        <w:pageBreakBefore w:val="0"/>
        <w:widowControl/>
        <w:kinsoku/>
        <w:wordWrap/>
        <w:overflowPunct/>
        <w:topLinePunct w:val="0"/>
        <w:autoSpaceDE/>
        <w:autoSpaceDN/>
        <w:bidi w:val="0"/>
        <w:adjustRightInd/>
        <w:snapToGrid/>
        <w:spacing w:line="460" w:lineRule="exact"/>
        <w:ind w:firstLine="412" w:firstLineChars="200"/>
        <w:jc w:val="left"/>
        <w:textAlignment w:val="auto"/>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spacing w:val="-2"/>
          <w:kern w:val="0"/>
          <w:szCs w:val="21"/>
          <w:highlight w:val="none"/>
          <w14:textFill>
            <w14:solidFill>
              <w14:schemeClr w14:val="tx1"/>
            </w14:solidFill>
          </w14:textFill>
        </w:rPr>
        <w:t>二档（</w:t>
      </w:r>
      <w:r>
        <w:rPr>
          <w:rFonts w:ascii="宋体" w:hAnsi="宋体" w:cs="宋体"/>
          <w:color w:val="000000" w:themeColor="text1"/>
          <w:spacing w:val="-2"/>
          <w:kern w:val="0"/>
          <w:szCs w:val="21"/>
          <w:highlight w:val="none"/>
          <w14:textFill>
            <w14:solidFill>
              <w14:schemeClr w14:val="tx1"/>
            </w14:solidFill>
          </w14:textFill>
        </w:rPr>
        <w:t>6</w:t>
      </w:r>
      <w:r>
        <w:rPr>
          <w:rFonts w:hint="eastAsia" w:ascii="宋体" w:hAnsi="宋体" w:cs="宋体"/>
          <w:color w:val="000000" w:themeColor="text1"/>
          <w:spacing w:val="-2"/>
          <w:kern w:val="0"/>
          <w:szCs w:val="21"/>
          <w:highlight w:val="none"/>
          <w14:textFill>
            <w14:solidFill>
              <w14:schemeClr w14:val="tx1"/>
            </w14:solidFill>
          </w14:textFill>
        </w:rPr>
        <w:t>分）：服务承诺内容包含但不限于（服务人员、服务内容、服务措施、服务响应速度、应急服务承诺、后续服务方案等方面，服务响应时间</w:t>
      </w:r>
      <w:r>
        <w:rPr>
          <w:rFonts w:hint="eastAsia" w:ascii="宋体" w:hAnsi="宋体" w:cs="宋体"/>
          <w:color w:val="000000" w:themeColor="text1"/>
          <w:spacing w:val="-2"/>
          <w:kern w:val="0"/>
          <w:szCs w:val="21"/>
          <w:highlight w:val="none"/>
          <w:lang w:val="en-US" w:eastAsia="zh-CN"/>
          <w14:textFill>
            <w14:solidFill>
              <w14:schemeClr w14:val="tx1"/>
            </w14:solidFill>
          </w14:textFill>
        </w:rPr>
        <w:t>正常</w:t>
      </w:r>
      <w:r>
        <w:rPr>
          <w:rFonts w:hint="eastAsia" w:ascii="宋体" w:hAnsi="宋体" w:cs="宋体"/>
          <w:color w:val="000000" w:themeColor="text1"/>
          <w:spacing w:val="-2"/>
          <w:kern w:val="0"/>
          <w:szCs w:val="21"/>
          <w:highlight w:val="none"/>
          <w14:textFill>
            <w14:solidFill>
              <w14:schemeClr w14:val="tx1"/>
            </w14:solidFill>
          </w14:textFill>
        </w:rPr>
        <w:t>），制卷及分发流程基本规范、有专人服务对接，有即时上门校对条件、有专用车辆配送；</w:t>
      </w:r>
    </w:p>
    <w:p w14:paraId="398291DB">
      <w:pPr>
        <w:keepNext w:val="0"/>
        <w:keepLines w:val="0"/>
        <w:pageBreakBefore w:val="0"/>
        <w:kinsoku/>
        <w:wordWrap/>
        <w:overflowPunct/>
        <w:topLinePunct w:val="0"/>
        <w:autoSpaceDE/>
        <w:autoSpaceDN/>
        <w:bidi w:val="0"/>
        <w:adjustRightInd/>
        <w:snapToGrid/>
        <w:spacing w:line="460" w:lineRule="exact"/>
        <w:ind w:firstLine="412" w:firstLineChars="200"/>
        <w:textAlignment w:val="auto"/>
        <w:rPr>
          <w:rFonts w:ascii="宋体" w:hAnsi="宋体" w:cs="宋体"/>
          <w:color w:val="000000" w:themeColor="text1"/>
          <w:spacing w:val="-2"/>
          <w:kern w:val="0"/>
          <w:szCs w:val="21"/>
          <w:highlight w:val="none"/>
          <w14:textFill>
            <w14:solidFill>
              <w14:schemeClr w14:val="tx1"/>
            </w14:solidFill>
          </w14:textFill>
        </w:rPr>
      </w:pPr>
      <w:r>
        <w:rPr>
          <w:rFonts w:hint="eastAsia" w:ascii="宋体" w:hAnsi="宋体" w:cs="宋体"/>
          <w:color w:val="000000" w:themeColor="text1"/>
          <w:spacing w:val="-2"/>
          <w:kern w:val="0"/>
          <w:szCs w:val="21"/>
          <w:highlight w:val="none"/>
          <w14:textFill>
            <w14:solidFill>
              <w14:schemeClr w14:val="tx1"/>
            </w14:solidFill>
          </w14:textFill>
        </w:rPr>
        <w:t>三档（</w:t>
      </w:r>
      <w:r>
        <w:rPr>
          <w:rFonts w:ascii="宋体" w:hAnsi="宋体" w:cs="宋体"/>
          <w:color w:val="000000" w:themeColor="text1"/>
          <w:spacing w:val="-2"/>
          <w:kern w:val="0"/>
          <w:szCs w:val="21"/>
          <w:highlight w:val="none"/>
          <w14:textFill>
            <w14:solidFill>
              <w14:schemeClr w14:val="tx1"/>
            </w14:solidFill>
          </w14:textFill>
        </w:rPr>
        <w:t>8</w:t>
      </w:r>
      <w:r>
        <w:rPr>
          <w:rFonts w:hint="eastAsia" w:ascii="宋体" w:hAnsi="宋体" w:cs="宋体"/>
          <w:color w:val="000000" w:themeColor="text1"/>
          <w:spacing w:val="-2"/>
          <w:kern w:val="0"/>
          <w:szCs w:val="21"/>
          <w:highlight w:val="none"/>
          <w14:textFill>
            <w14:solidFill>
              <w14:schemeClr w14:val="tx1"/>
            </w14:solidFill>
          </w14:textFill>
        </w:rPr>
        <w:t>分）：服务承诺内容包含但不限于（服务人员、服务内容、服务措施、服务响应速度、应急服务承诺、后续服务方案，服务响应时间快）等方面，制卷及分发流程规范，有专人服务对接，有即时上门校对条件、有消防保障设备，有应急发电设备、有专用车辆配送，有运输安全保障管理制度等，且阐述各项措施全面、具体，各项承诺内容完整，服务措施明确，针对性较明确，应急服务承诺、后续服务方案基本满足项目需求。</w:t>
      </w:r>
    </w:p>
    <w:p w14:paraId="5E52E900">
      <w:pPr>
        <w:keepNext w:val="0"/>
        <w:keepLines w:val="0"/>
        <w:pageBreakBefore w:val="0"/>
        <w:kinsoku/>
        <w:wordWrap/>
        <w:overflowPunct/>
        <w:topLinePunct w:val="0"/>
        <w:autoSpaceDE/>
        <w:autoSpaceDN/>
        <w:bidi w:val="0"/>
        <w:adjustRightInd/>
        <w:snapToGrid/>
        <w:spacing w:line="460" w:lineRule="exact"/>
        <w:textAlignment w:val="auto"/>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4、履约能力分</w:t>
      </w:r>
      <w:r>
        <w:rPr>
          <w:rFonts w:hint="eastAsia" w:ascii="宋体" w:hAnsi="宋体" w:cs="宋体"/>
          <w:b/>
          <w:bCs/>
          <w:color w:val="000000" w:themeColor="text1"/>
          <w:highlight w:val="none"/>
          <w14:textFill>
            <w14:solidFill>
              <w14:schemeClr w14:val="tx1"/>
            </w14:solidFill>
          </w14:textFill>
        </w:rPr>
        <w:t>……………………………………………………………</w:t>
      </w:r>
      <w:r>
        <w:rPr>
          <w:rFonts w:hint="eastAsia" w:hAnsi="宋体" w:cs="宋体"/>
          <w:bCs/>
          <w:color w:val="000000" w:themeColor="text1"/>
          <w:highlight w:val="none"/>
          <w14:textFill>
            <w14:solidFill>
              <w14:schemeClr w14:val="tx1"/>
            </w14:solidFill>
          </w14:textFill>
        </w:rPr>
        <w:t>……………………………………</w:t>
      </w:r>
      <w:r>
        <w:rPr>
          <w:rFonts w:hint="eastAsia" w:ascii="宋体" w:hAnsi="宋体" w:cs="宋体"/>
          <w:b/>
          <w:bCs/>
          <w:color w:val="000000" w:themeColor="text1"/>
          <w:highlight w:val="none"/>
          <w14:textFill>
            <w14:solidFill>
              <w14:schemeClr w14:val="tx1"/>
            </w14:solidFill>
          </w14:textFill>
        </w:rPr>
        <w:t>满分12分</w:t>
      </w:r>
    </w:p>
    <w:p w14:paraId="19276904">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Ansi="宋体" w:cs="宋体"/>
          <w:color w:val="000000" w:themeColor="text1"/>
          <w:highlight w:val="none"/>
          <w14:textFill>
            <w14:solidFill>
              <w14:schemeClr w14:val="tx1"/>
            </w14:solidFill>
          </w14:textFill>
        </w:rPr>
      </w:pPr>
      <w:r>
        <w:rPr>
          <w:rFonts w:hint="eastAsia" w:hAnsi="宋体" w:cs="宋体"/>
          <w:color w:val="000000" w:themeColor="text1"/>
          <w:highlight w:val="none"/>
          <w14:textFill>
            <w14:solidFill>
              <w14:schemeClr w14:val="tx1"/>
            </w14:solidFill>
          </w14:textFill>
        </w:rPr>
        <w:t>（1）供应商通过ISO9001系列质量管理体系有效认证且认证范围涵盖印刷相关类的得</w:t>
      </w:r>
      <w:r>
        <w:rPr>
          <w:rFonts w:hAnsi="宋体" w:cs="宋体"/>
          <w:color w:val="000000" w:themeColor="text1"/>
          <w:highlight w:val="none"/>
          <w14:textFill>
            <w14:solidFill>
              <w14:schemeClr w14:val="tx1"/>
            </w14:solidFill>
          </w14:textFill>
        </w:rPr>
        <w:t>6</w:t>
      </w:r>
      <w:r>
        <w:rPr>
          <w:rFonts w:hint="eastAsia" w:hAnsi="宋体" w:cs="宋体"/>
          <w:color w:val="000000" w:themeColor="text1"/>
          <w:highlight w:val="none"/>
          <w14:textFill>
            <w14:solidFill>
              <w14:schemeClr w14:val="tx1"/>
            </w14:solidFill>
          </w14:textFill>
        </w:rPr>
        <w:t>分【提供证书扫描件并加盖供应商公章（CA签章）】。</w:t>
      </w:r>
    </w:p>
    <w:p w14:paraId="1F3D1E99">
      <w:pPr>
        <w:keepNext w:val="0"/>
        <w:keepLines w:val="0"/>
        <w:pageBreakBefore w:val="0"/>
        <w:kinsoku/>
        <w:wordWrap/>
        <w:overflowPunct/>
        <w:topLinePunct w:val="0"/>
        <w:autoSpaceDE/>
        <w:autoSpaceDN/>
        <w:bidi w:val="0"/>
        <w:adjustRightInd/>
        <w:snapToGrid/>
        <w:spacing w:line="460" w:lineRule="exact"/>
        <w:ind w:firstLine="412" w:firstLineChars="200"/>
        <w:textAlignment w:val="auto"/>
        <w:rPr>
          <w:rFonts w:ascii="宋体" w:hAnsi="宋体" w:cs="宋体"/>
          <w:color w:val="000000" w:themeColor="text1"/>
          <w:spacing w:val="-2"/>
          <w:kern w:val="0"/>
          <w:szCs w:val="21"/>
          <w:highlight w:val="none"/>
          <w14:textFill>
            <w14:solidFill>
              <w14:schemeClr w14:val="tx1"/>
            </w14:solidFill>
          </w14:textFill>
        </w:rPr>
      </w:pPr>
      <w:r>
        <w:rPr>
          <w:rFonts w:hint="eastAsia" w:ascii="宋体" w:hAnsi="宋体" w:cs="宋体"/>
          <w:color w:val="000000" w:themeColor="text1"/>
          <w:spacing w:val="-2"/>
          <w:kern w:val="0"/>
          <w:szCs w:val="21"/>
          <w:highlight w:val="none"/>
          <w14:textFill>
            <w14:solidFill>
              <w14:schemeClr w14:val="tx1"/>
            </w14:solidFill>
          </w14:textFill>
        </w:rPr>
        <w:t>（2）业绩分（满分</w:t>
      </w:r>
      <w:r>
        <w:rPr>
          <w:rFonts w:ascii="宋体" w:hAnsi="宋体" w:cs="宋体"/>
          <w:color w:val="000000" w:themeColor="text1"/>
          <w:spacing w:val="-2"/>
          <w:kern w:val="0"/>
          <w:szCs w:val="21"/>
          <w:highlight w:val="none"/>
          <w14:textFill>
            <w14:solidFill>
              <w14:schemeClr w14:val="tx1"/>
            </w14:solidFill>
          </w14:textFill>
        </w:rPr>
        <w:t>6</w:t>
      </w:r>
      <w:r>
        <w:rPr>
          <w:rFonts w:hint="eastAsia" w:ascii="宋体" w:hAnsi="宋体" w:cs="宋体"/>
          <w:color w:val="000000" w:themeColor="text1"/>
          <w:spacing w:val="-2"/>
          <w:kern w:val="0"/>
          <w:szCs w:val="21"/>
          <w:highlight w:val="none"/>
          <w14:textFill>
            <w14:solidFill>
              <w14:schemeClr w14:val="tx1"/>
            </w14:solidFill>
          </w14:textFill>
        </w:rPr>
        <w:t>分）</w:t>
      </w:r>
    </w:p>
    <w:p w14:paraId="72750E87">
      <w:pPr>
        <w:pStyle w:val="13"/>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int="eastAsia" w:ascii="宋体" w:hAnsi="宋体" w:eastAsia="宋体" w:cs="宋体"/>
          <w:b/>
          <w:bCs/>
          <w:color w:val="000000" w:themeColor="text1"/>
          <w:spacing w:val="0"/>
          <w:position w:val="0"/>
          <w:sz w:val="21"/>
          <w:szCs w:val="21"/>
          <w:highlight w:val="none"/>
          <w:shd w:val="clear"/>
          <w14:textFill>
            <w14:solidFill>
              <w14:schemeClr w14:val="tx1"/>
            </w14:solidFill>
          </w14:textFill>
        </w:rPr>
      </w:pPr>
      <w:r>
        <w:rPr>
          <w:rFonts w:hint="eastAsia" w:hAnsi="宋体" w:cs="宋体"/>
          <w:color w:val="000000" w:themeColor="text1"/>
          <w:highlight w:val="none"/>
          <w14:textFill>
            <w14:solidFill>
              <w14:schemeClr w14:val="tx1"/>
            </w14:solidFill>
          </w14:textFill>
        </w:rPr>
        <w:t>供应商自202</w:t>
      </w:r>
      <w:r>
        <w:rPr>
          <w:rFonts w:hAnsi="宋体" w:cs="宋体"/>
          <w:color w:val="000000" w:themeColor="text1"/>
          <w:highlight w:val="none"/>
          <w14:textFill>
            <w14:solidFill>
              <w14:schemeClr w14:val="tx1"/>
            </w14:solidFill>
          </w14:textFill>
        </w:rPr>
        <w:t>4</w:t>
      </w:r>
      <w:r>
        <w:rPr>
          <w:rFonts w:hint="eastAsia" w:hAnsi="宋体" w:cs="宋体"/>
          <w:color w:val="000000" w:themeColor="text1"/>
          <w:highlight w:val="none"/>
          <w14:textFill>
            <w14:solidFill>
              <w14:schemeClr w14:val="tx1"/>
            </w14:solidFill>
          </w14:textFill>
        </w:rPr>
        <w:t>年1月1日以来同类业绩的相关证明材料（以中标、成交通知书或签订的采购合同扫描件为准，并能清晰反映所提供的服务类型、种类、金额），否则将不予计分；同一个编号的项目有两个或两个以上的分标中标的只算一次]，每提供一个得</w:t>
      </w:r>
      <w:r>
        <w:rPr>
          <w:rFonts w:hAnsi="宋体" w:cs="宋体"/>
          <w:color w:val="000000" w:themeColor="text1"/>
          <w:highlight w:val="none"/>
          <w14:textFill>
            <w14:solidFill>
              <w14:schemeClr w14:val="tx1"/>
            </w14:solidFill>
          </w14:textFill>
        </w:rPr>
        <w:t>2</w:t>
      </w:r>
      <w:r>
        <w:rPr>
          <w:rFonts w:hint="eastAsia" w:hAnsi="宋体" w:cs="宋体"/>
          <w:color w:val="000000" w:themeColor="text1"/>
          <w:highlight w:val="none"/>
          <w14:textFill>
            <w14:solidFill>
              <w14:schemeClr w14:val="tx1"/>
            </w14:solidFill>
          </w14:textFill>
        </w:rPr>
        <w:t>分，满分</w:t>
      </w:r>
      <w:r>
        <w:rPr>
          <w:rFonts w:hAnsi="宋体" w:cs="宋体"/>
          <w:color w:val="000000" w:themeColor="text1"/>
          <w:highlight w:val="none"/>
          <w14:textFill>
            <w14:solidFill>
              <w14:schemeClr w14:val="tx1"/>
            </w14:solidFill>
          </w14:textFill>
        </w:rPr>
        <w:t>6</w:t>
      </w:r>
      <w:r>
        <w:rPr>
          <w:rFonts w:hint="eastAsia" w:hAnsi="宋体" w:cs="宋体"/>
          <w:color w:val="000000" w:themeColor="text1"/>
          <w:highlight w:val="none"/>
          <w14:textFill>
            <w14:solidFill>
              <w14:schemeClr w14:val="tx1"/>
            </w14:solidFill>
          </w14:textFill>
        </w:rPr>
        <w:t>分。【</w:t>
      </w:r>
      <w:r>
        <w:rPr>
          <w:rFonts w:hint="eastAsia" w:hAnsi="宋体" w:cs="宋体"/>
          <w:color w:val="000000" w:themeColor="text1"/>
          <w:szCs w:val="21"/>
          <w:highlight w:val="none"/>
          <w14:textFill>
            <w14:solidFill>
              <w14:schemeClr w14:val="tx1"/>
            </w14:solidFill>
          </w14:textFill>
        </w:rPr>
        <w:t>磋商文件中提供证明材料扫描件其应与原件一致，并</w:t>
      </w:r>
      <w:r>
        <w:rPr>
          <w:rFonts w:hint="eastAsia" w:hAnsi="宋体" w:cs="宋体"/>
          <w:color w:val="000000" w:themeColor="text1"/>
          <w:highlight w:val="none"/>
          <w14:textFill>
            <w14:solidFill>
              <w14:schemeClr w14:val="tx1"/>
            </w14:solidFill>
          </w14:textFill>
        </w:rPr>
        <w:t>加盖供应商公章（CA签章）</w:t>
      </w:r>
      <w:r>
        <w:rPr>
          <w:rFonts w:hint="eastAsia" w:hAnsi="宋体" w:cs="宋体"/>
          <w:color w:val="000000" w:themeColor="text1"/>
          <w:szCs w:val="21"/>
          <w:highlight w:val="none"/>
          <w14:textFill>
            <w14:solidFill>
              <w14:schemeClr w14:val="tx1"/>
            </w14:solidFill>
          </w14:textFill>
        </w:rPr>
        <w:t>，如有弄虚作假，按政府采购相关规定处罚。</w:t>
      </w:r>
      <w:r>
        <w:rPr>
          <w:rFonts w:hint="eastAsia" w:hAnsi="宋体" w:cs="宋体"/>
          <w:color w:val="000000" w:themeColor="text1"/>
          <w:highlight w:val="none"/>
          <w14:textFill>
            <w14:solidFill>
              <w14:schemeClr w14:val="tx1"/>
            </w14:solidFill>
          </w14:textFill>
        </w:rPr>
        <w:t>】</w:t>
      </w:r>
      <w:r>
        <w:rPr>
          <w:rFonts w:hint="eastAsia" w:hAnsi="宋体" w:cs="宋体"/>
          <w:color w:val="000000" w:themeColor="text1"/>
          <w:szCs w:val="21"/>
          <w:highlight w:val="none"/>
          <w14:textFill>
            <w14:solidFill>
              <w14:schemeClr w14:val="tx1"/>
            </w14:solidFill>
          </w14:textFill>
        </w:rPr>
        <w:t xml:space="preserve"> </w:t>
      </w:r>
    </w:p>
    <w:p w14:paraId="1F1E4907">
      <w:pPr>
        <w:keepNext w:val="0"/>
        <w:keepLines w:val="0"/>
        <w:pageBreakBefore w:val="0"/>
        <w:kinsoku/>
        <w:wordWrap/>
        <w:overflowPunct/>
        <w:topLinePunct w:val="0"/>
        <w:autoSpaceDE/>
        <w:autoSpaceDN/>
        <w:bidi w:val="0"/>
        <w:adjustRightInd/>
        <w:snapToGrid/>
        <w:spacing w:before="0" w:after="0" w:line="460" w:lineRule="exact"/>
        <w:ind w:left="0" w:right="0" w:firstLine="0"/>
        <w:jc w:val="left"/>
        <w:textAlignment w:val="auto"/>
        <w:outlineLvl w:val="9"/>
        <w:rPr>
          <w:rFonts w:hint="eastAsia" w:ascii="宋体" w:hAnsi="宋体" w:eastAsia="宋体" w:cs="宋体"/>
          <w:b/>
          <w:bCs/>
          <w:color w:val="000000" w:themeColor="text1"/>
          <w:spacing w:val="0"/>
          <w:position w:val="0"/>
          <w:sz w:val="21"/>
          <w:szCs w:val="21"/>
          <w:highlight w:val="none"/>
          <w:shd w:val="clear"/>
          <w14:textFill>
            <w14:solidFill>
              <w14:schemeClr w14:val="tx1"/>
            </w14:solidFill>
          </w14:textFill>
        </w:rPr>
      </w:pPr>
      <w:r>
        <w:rPr>
          <w:rFonts w:hint="eastAsia" w:ascii="宋体" w:hAnsi="宋体" w:eastAsia="宋体" w:cs="宋体"/>
          <w:b/>
          <w:bCs/>
          <w:color w:val="000000" w:themeColor="text1"/>
          <w:spacing w:val="0"/>
          <w:position w:val="0"/>
          <w:sz w:val="21"/>
          <w:szCs w:val="21"/>
          <w:highlight w:val="none"/>
          <w:shd w:val="clear"/>
          <w14:textFill>
            <w14:solidFill>
              <w14:schemeClr w14:val="tx1"/>
            </w14:solidFill>
          </w14:textFill>
        </w:rPr>
        <w:t>5、综合得分＝1+2+3+4</w:t>
      </w:r>
    </w:p>
    <w:p w14:paraId="2F25E8A4">
      <w:pPr>
        <w:pStyle w:val="13"/>
        <w:keepNext w:val="0"/>
        <w:keepLines w:val="0"/>
        <w:pageBreakBefore w:val="0"/>
        <w:tabs>
          <w:tab w:val="left" w:pos="4214"/>
        </w:tabs>
        <w:kinsoku/>
        <w:wordWrap/>
        <w:overflowPunct/>
        <w:topLinePunct w:val="0"/>
        <w:autoSpaceDE/>
        <w:autoSpaceDN/>
        <w:bidi w:val="0"/>
        <w:adjustRightInd/>
        <w:snapToGrid/>
        <w:spacing w:line="460" w:lineRule="exact"/>
        <w:ind w:firstLine="420" w:firstLineChars="200"/>
        <w:textAlignment w:val="auto"/>
        <w:rPr>
          <w:rFonts w:hint="eastAsia" w:hAnsi="宋体" w:cs="宋体"/>
          <w:b/>
          <w:color w:val="000000" w:themeColor="text1"/>
          <w:highlight w:val="none"/>
          <w14:textFill>
            <w14:solidFill>
              <w14:schemeClr w14:val="tx1"/>
            </w14:solidFill>
          </w14:textFill>
        </w:rPr>
      </w:pPr>
      <w:r>
        <w:rPr>
          <w:rFonts w:hint="eastAsia" w:hAnsi="宋体" w:cs="宋体"/>
          <w:b/>
          <w:color w:val="000000" w:themeColor="text1"/>
          <w:highlight w:val="none"/>
          <w14:textFill>
            <w14:solidFill>
              <w14:schemeClr w14:val="tx1"/>
            </w14:solidFill>
          </w14:textFill>
        </w:rPr>
        <w:t>三、推荐及确定成交候选供应商原则</w:t>
      </w:r>
    </w:p>
    <w:p w14:paraId="4B6F8DCC">
      <w:pPr>
        <w:pStyle w:val="13"/>
        <w:keepNext w:val="0"/>
        <w:keepLines w:val="0"/>
        <w:pageBreakBefore w:val="0"/>
        <w:widowControl w:val="0"/>
        <w:tabs>
          <w:tab w:val="left" w:pos="4214"/>
        </w:tabs>
        <w:kinsoku/>
        <w:wordWrap/>
        <w:overflowPunct/>
        <w:topLinePunct w:val="0"/>
        <w:autoSpaceDE/>
        <w:autoSpaceDN/>
        <w:bidi w:val="0"/>
        <w:adjustRightInd/>
        <w:snapToGrid/>
        <w:spacing w:line="460" w:lineRule="exact"/>
        <w:ind w:firstLine="420" w:firstLineChars="200"/>
        <w:textAlignment w:val="auto"/>
        <w:rPr>
          <w:rFonts w:hint="eastAsia"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1）磋商小组应当根据综合评分情况，按照综合得分由高到低顺序推荐成交候选磋商供应商，并编写评审报告。磋商小组根据综合得分由高到低排列次序，若得分相同时，按实物样品分由高到低顺序排列并推荐成交候选磋商供应商。</w:t>
      </w:r>
    </w:p>
    <w:p w14:paraId="1FE6829D">
      <w:pPr>
        <w:pStyle w:val="13"/>
        <w:keepNext w:val="0"/>
        <w:keepLines w:val="0"/>
        <w:pageBreakBefore w:val="0"/>
        <w:widowControl w:val="0"/>
        <w:tabs>
          <w:tab w:val="left" w:pos="4214"/>
        </w:tabs>
        <w:kinsoku/>
        <w:wordWrap/>
        <w:overflowPunct/>
        <w:topLinePunct w:val="0"/>
        <w:autoSpaceDE/>
        <w:autoSpaceDN/>
        <w:bidi w:val="0"/>
        <w:adjustRightInd/>
        <w:snapToGrid/>
        <w:spacing w:line="460" w:lineRule="exact"/>
        <w:ind w:firstLine="420" w:firstLineChars="200"/>
        <w:textAlignment w:val="auto"/>
        <w:rPr>
          <w:rFonts w:hint="eastAsia" w:hAnsi="宋体" w:cs="宋体"/>
          <w:color w:val="000000" w:themeColor="text1"/>
          <w:szCs w:val="2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（2）磋商小组可推荐前三名为成交候选人，采购人应当确定磋商小组推荐排名第一的成交候选人为成交供应商。</w:t>
      </w:r>
    </w:p>
    <w:p w14:paraId="444C91D0">
      <w:pPr>
        <w:pStyle w:val="13"/>
        <w:keepNext w:val="0"/>
        <w:keepLines w:val="0"/>
        <w:pageBreakBefore w:val="0"/>
        <w:widowControl w:val="0"/>
        <w:tabs>
          <w:tab w:val="left" w:pos="4214"/>
        </w:tabs>
        <w:kinsoku/>
        <w:wordWrap/>
        <w:overflowPunct/>
        <w:topLinePunct w:val="0"/>
        <w:autoSpaceDE/>
        <w:autoSpaceDN/>
        <w:bidi w:val="0"/>
        <w:adjustRightInd/>
        <w:snapToGrid/>
        <w:spacing w:line="460" w:lineRule="exact"/>
        <w:ind w:firstLine="420" w:firstLineChars="200"/>
        <w:textAlignment w:val="auto"/>
        <w:rPr>
          <w:color w:val="000000" w:themeColor="text1"/>
          <w:highlight w:val="none"/>
          <w14:textFill>
            <w14:solidFill>
              <w14:schemeClr w14:val="tx1"/>
            </w14:solidFill>
          </w14:textFill>
        </w:rPr>
      </w:pPr>
      <w:r>
        <w:rPr>
          <w:rFonts w:hint="eastAsia" w:hAnsi="宋体" w:cs="宋体"/>
          <w:color w:val="000000" w:themeColor="text1"/>
          <w:szCs w:val="21"/>
          <w:highlight w:val="none"/>
          <w14:textFill>
            <w14:solidFill>
              <w14:schemeClr w14:val="tx1"/>
            </w14:solidFill>
          </w14:textFill>
        </w:rPr>
        <w:t>（3）排名第一的成交候选人放弃成交、因不可抗力提出不能履行合同或未按规定提交履约保证金的，采购人可以按照评审报告推荐的成交候选人名单排序，依法确定下一候选人为成交供应商，也可以重新开展采购活动。</w:t>
      </w:r>
    </w:p>
    <w:p w14:paraId="715B4A4F">
      <w:pPr>
        <w:keepNext w:val="0"/>
        <w:keepLines w:val="0"/>
        <w:pageBreakBefore w:val="0"/>
        <w:kinsoku/>
        <w:wordWrap/>
        <w:overflowPunct/>
        <w:topLinePunct w:val="0"/>
        <w:autoSpaceDE/>
        <w:autoSpaceDN/>
        <w:bidi w:val="0"/>
        <w:adjustRightInd/>
        <w:snapToGrid/>
        <w:spacing w:line="460" w:lineRule="exact"/>
        <w:ind w:firstLine="424" w:firstLineChars="202"/>
        <w:jc w:val="left"/>
        <w:textAlignment w:val="auto"/>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lang w:eastAsia="zh-CN"/>
          <w14:textFill>
            <w14:solidFill>
              <w14:schemeClr w14:val="tx1"/>
            </w14:solidFill>
          </w14:textFill>
        </w:rPr>
        <w:t>三</w:t>
      </w:r>
      <w:r>
        <w:rPr>
          <w:rFonts w:hint="eastAsia" w:ascii="宋体" w:hAnsi="宋体" w:cs="宋体"/>
          <w:b/>
          <w:color w:val="000000" w:themeColor="text1"/>
          <w:szCs w:val="21"/>
          <w:highlight w:val="none"/>
          <w14:textFill>
            <w14:solidFill>
              <w14:schemeClr w14:val="tx1"/>
            </w14:solidFill>
          </w14:textFill>
        </w:rPr>
        <w:t>、特别说明</w:t>
      </w:r>
    </w:p>
    <w:p w14:paraId="4878EA26">
      <w:pPr>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int="eastAsia"/>
          <w:b/>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kern w:val="2"/>
          <w:sz w:val="21"/>
          <w:szCs w:val="21"/>
          <w:highlight w:val="none"/>
          <w:lang w:val="en-US"/>
          <w14:textFill>
            <w14:solidFill>
              <w14:schemeClr w14:val="tx1"/>
            </w14:solidFill>
          </w14:textFill>
        </w:rPr>
        <w:t>评审时，评标委员会根据《关于推动解决政府采购异常低价问题的通知》</w:t>
      </w:r>
      <w:r>
        <w:rPr>
          <w:rFonts w:hint="eastAsia" w:ascii="宋体" w:hAnsi="宋体" w:eastAsia="宋体" w:cs="宋体"/>
          <w:b/>
          <w:bCs/>
          <w:color w:val="000000" w:themeColor="text1"/>
          <w:kern w:val="2"/>
          <w:sz w:val="21"/>
          <w:szCs w:val="21"/>
          <w:highlight w:val="none"/>
          <w:lang w:val="en-US" w:eastAsia="zh-CN"/>
          <w14:textFill>
            <w14:solidFill>
              <w14:schemeClr w14:val="tx1"/>
            </w14:solidFill>
          </w14:textFill>
        </w:rPr>
        <w:t>（</w:t>
      </w:r>
      <w:r>
        <w:rPr>
          <w:rFonts w:hint="eastAsia" w:ascii="宋体" w:hAnsi="宋体" w:eastAsia="宋体" w:cs="宋体"/>
          <w:b/>
          <w:bCs/>
          <w:color w:val="000000" w:themeColor="text1"/>
          <w:kern w:val="2"/>
          <w:sz w:val="21"/>
          <w:szCs w:val="21"/>
          <w:highlight w:val="none"/>
          <w:lang w:val="en-US"/>
          <w14:textFill>
            <w14:solidFill>
              <w14:schemeClr w14:val="tx1"/>
            </w14:solidFill>
          </w14:textFill>
        </w:rPr>
        <w:t>财库〔2026〕2号</w:t>
      </w:r>
      <w:r>
        <w:rPr>
          <w:rFonts w:hint="eastAsia" w:ascii="宋体" w:hAnsi="宋体" w:eastAsia="宋体" w:cs="宋体"/>
          <w:b/>
          <w:bCs/>
          <w:color w:val="000000" w:themeColor="text1"/>
          <w:kern w:val="2"/>
          <w:sz w:val="21"/>
          <w:szCs w:val="21"/>
          <w:highlight w:val="none"/>
          <w:lang w:val="en-US" w:eastAsia="zh-CN"/>
          <w14:textFill>
            <w14:solidFill>
              <w14:schemeClr w14:val="tx1"/>
            </w14:solidFill>
          </w14:textFill>
        </w:rPr>
        <w:t>）相关规定</w:t>
      </w:r>
      <w:r>
        <w:rPr>
          <w:rFonts w:hint="eastAsia" w:ascii="宋体" w:hAnsi="宋体" w:eastAsia="宋体" w:cs="宋体"/>
          <w:b/>
          <w:bCs/>
          <w:color w:val="000000" w:themeColor="text1"/>
          <w:kern w:val="2"/>
          <w:sz w:val="21"/>
          <w:szCs w:val="21"/>
          <w:highlight w:val="none"/>
          <w:lang w:val="en-US"/>
          <w14:textFill>
            <w14:solidFill>
              <w14:schemeClr w14:val="tx1"/>
            </w14:solidFill>
          </w14:textFill>
        </w:rPr>
        <w:t>启动异常低价投标（响应）审查程序</w:t>
      </w:r>
      <w:r>
        <w:rPr>
          <w:rFonts w:hint="eastAsia" w:ascii="宋体" w:hAnsi="宋体" w:eastAsia="宋体" w:cs="宋体"/>
          <w:b/>
          <w:bCs/>
          <w:color w:val="000000" w:themeColor="text1"/>
          <w:kern w:val="2"/>
          <w:sz w:val="21"/>
          <w:szCs w:val="21"/>
          <w:highlight w:val="none"/>
          <w:lang w:val="en-US" w:eastAsia="zh-CN"/>
          <w14:textFill>
            <w14:solidFill>
              <w14:schemeClr w14:val="tx1"/>
            </w14:solidFill>
          </w14:textFill>
        </w:rPr>
        <w:t>。</w:t>
      </w:r>
      <w:r>
        <w:rPr>
          <w:rFonts w:hint="eastAsia"/>
          <w:b/>
          <w:bCs/>
          <w:color w:val="000000" w:themeColor="text1"/>
          <w:szCs w:val="21"/>
          <w:highlight w:val="none"/>
          <w14:textFill>
            <w14:solidFill>
              <w14:schemeClr w14:val="tx1"/>
            </w14:solidFill>
          </w14:textFill>
        </w:rPr>
        <w:t>启动异常低价投标（响应）审查后，</w:t>
      </w:r>
      <w:r>
        <w:rPr>
          <w:rStyle w:val="36"/>
          <w:rFonts w:ascii="宋体" w:hAnsi="宋体"/>
          <w:b/>
          <w:bCs/>
          <w:color w:val="000000" w:themeColor="text1"/>
          <w:szCs w:val="21"/>
          <w:highlight w:val="none"/>
          <w14:textFill>
            <w14:solidFill>
              <w14:schemeClr w14:val="tx1"/>
            </w14:solidFill>
          </w14:textFill>
        </w:rPr>
        <w:t>应当要求</w:t>
      </w:r>
      <w:r>
        <w:rPr>
          <w:rStyle w:val="36"/>
          <w:rFonts w:hint="eastAsia" w:ascii="宋体" w:hAnsi="宋体"/>
          <w:b/>
          <w:bCs/>
          <w:color w:val="000000" w:themeColor="text1"/>
          <w:szCs w:val="21"/>
          <w:highlight w:val="none"/>
          <w14:textFill>
            <w14:solidFill>
              <w14:schemeClr w14:val="tx1"/>
            </w14:solidFill>
          </w14:textFill>
        </w:rPr>
        <w:t>供应商</w:t>
      </w:r>
      <w:r>
        <w:rPr>
          <w:rStyle w:val="36"/>
          <w:rFonts w:ascii="宋体" w:hAnsi="宋体"/>
          <w:b/>
          <w:bCs/>
          <w:color w:val="000000" w:themeColor="text1"/>
          <w:szCs w:val="21"/>
          <w:highlight w:val="none"/>
          <w14:textFill>
            <w14:solidFill>
              <w14:schemeClr w14:val="tx1"/>
            </w14:solidFill>
          </w14:textFill>
        </w:rPr>
        <w:t>在</w:t>
      </w:r>
      <w:r>
        <w:rPr>
          <w:rStyle w:val="36"/>
          <w:rFonts w:hint="eastAsia" w:ascii="宋体" w:hAnsi="宋体"/>
          <w:b/>
          <w:bCs/>
          <w:color w:val="000000" w:themeColor="text1"/>
          <w:szCs w:val="21"/>
          <w:highlight w:val="none"/>
          <w:lang w:val="en-US"/>
          <w14:textFill>
            <w14:solidFill>
              <w14:schemeClr w14:val="tx1"/>
            </w14:solidFill>
          </w14:textFill>
        </w:rPr>
        <w:t>谈判小组要求的时间内</w:t>
      </w:r>
      <w:r>
        <w:rPr>
          <w:rFonts w:hint="eastAsia"/>
          <w:b/>
          <w:bCs/>
          <w:color w:val="000000" w:themeColor="text1"/>
          <w:szCs w:val="21"/>
          <w:highlight w:val="none"/>
          <w14:textFill>
            <w14:solidFill>
              <w14:schemeClr w14:val="tx1"/>
            </w14:solidFill>
          </w14:textFill>
        </w:rPr>
        <w:t>对投标（响应）价格作出解释，</w:t>
      </w:r>
      <w:r>
        <w:rPr>
          <w:rFonts w:hint="eastAsia"/>
          <w:b/>
          <w:bCs/>
          <w:color w:val="000000" w:themeColor="text1"/>
          <w:szCs w:val="21"/>
          <w:highlight w:val="none"/>
          <w:shd w:val="clear" w:color="auto" w:fill="FFFFFF"/>
          <w14:textFill>
            <w14:solidFill>
              <w14:schemeClr w14:val="tx1"/>
            </w14:solidFill>
          </w14:textFill>
        </w:rPr>
        <w:t>提供项目具体成本测算等与报价合理性相关的书面说明及必要的证明材料（包括但不限于原材料成本、人工成本、制造费用等）。</w:t>
      </w:r>
      <w:r>
        <w:rPr>
          <w:rFonts w:hint="eastAsia"/>
          <w:b/>
          <w:bCs/>
          <w:color w:val="000000" w:themeColor="text1"/>
          <w:szCs w:val="21"/>
          <w:highlight w:val="none"/>
          <w14:textFill>
            <w14:solidFill>
              <w14:schemeClr w14:val="tx1"/>
            </w14:solidFill>
          </w14:textFill>
        </w:rPr>
        <w:t>投标供应商不能提供书面说明、证明材料，或者提供的书面说明、证明材料不能证明其报价合理性的，</w:t>
      </w:r>
      <w:r>
        <w:rPr>
          <w:rFonts w:hint="eastAsia" w:ascii="宋体" w:hAnsi="宋体" w:eastAsia="宋体" w:cs="宋体"/>
          <w:b/>
          <w:bCs/>
          <w:color w:val="000000" w:themeColor="text1"/>
          <w:kern w:val="2"/>
          <w:sz w:val="21"/>
          <w:szCs w:val="21"/>
          <w:highlight w:val="none"/>
          <w:lang w:val="en-US"/>
          <w14:textFill>
            <w14:solidFill>
              <w14:schemeClr w14:val="tx1"/>
            </w14:solidFill>
          </w14:textFill>
        </w:rPr>
        <w:t>评标委员会</w:t>
      </w:r>
      <w:r>
        <w:rPr>
          <w:rFonts w:hint="eastAsia"/>
          <w:b/>
          <w:bCs/>
          <w:color w:val="000000" w:themeColor="text1"/>
          <w:szCs w:val="21"/>
          <w:highlight w:val="none"/>
          <w14:textFill>
            <w14:solidFill>
              <w14:schemeClr w14:val="tx1"/>
            </w14:solidFill>
          </w14:textFill>
        </w:rPr>
        <w:t>应当将其作为无效投标（响应）处理。 异常低价投标（响应）审查的启动原因、审查意见和审查结果应当在评审报告中记录</w:t>
      </w:r>
      <w:r>
        <w:rPr>
          <w:rFonts w:hint="eastAsia"/>
          <w:b/>
          <w:bCs/>
          <w:color w:val="000000" w:themeColor="text1"/>
          <w:szCs w:val="21"/>
          <w:highlight w:val="none"/>
          <w:lang w:eastAsia="zh-CN"/>
          <w14:textFill>
            <w14:solidFill>
              <w14:schemeClr w14:val="tx1"/>
            </w14:solidFill>
          </w14:textFill>
        </w:rPr>
        <w:t>。</w:t>
      </w:r>
    </w:p>
    <w:p w14:paraId="397AA24F">
      <w:pPr>
        <w:keepNext w:val="0"/>
        <w:keepLines w:val="0"/>
        <w:pageBreakBefore w:val="0"/>
        <w:kinsoku/>
        <w:wordWrap/>
        <w:overflowPunct/>
        <w:topLinePunct w:val="0"/>
        <w:autoSpaceDE/>
        <w:autoSpaceDN/>
        <w:bidi w:val="0"/>
        <w:adjustRightInd/>
        <w:snapToGrid/>
        <w:spacing w:line="460" w:lineRule="exact"/>
        <w:ind w:firstLine="420" w:firstLineChars="200"/>
        <w:textAlignment w:val="auto"/>
        <w:rPr>
          <w:rFonts w:hint="default" w:eastAsia="宋体"/>
          <w:b/>
          <w:bCs/>
          <w:color w:val="000000" w:themeColor="text1"/>
          <w:sz w:val="21"/>
          <w:szCs w:val="21"/>
          <w:highlight w:val="none"/>
          <w:lang w:val="en-US" w:eastAsia="zh-CN"/>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为避免因未能及时提供说明而导致被</w:t>
      </w:r>
      <w:r>
        <w:rPr>
          <w:rFonts w:hint="eastAsia" w:ascii="宋体" w:hAnsi="宋体" w:eastAsia="宋体" w:cs="宋体"/>
          <w:b/>
          <w:bCs/>
          <w:color w:val="000000" w:themeColor="text1"/>
          <w:kern w:val="2"/>
          <w:sz w:val="21"/>
          <w:szCs w:val="21"/>
          <w:highlight w:val="none"/>
          <w:lang w:val="en-US"/>
          <w14:textFill>
            <w14:solidFill>
              <w14:schemeClr w14:val="tx1"/>
            </w14:solidFill>
          </w14:textFill>
        </w:rPr>
        <w:t>评标委员会</w:t>
      </w:r>
      <w:r>
        <w:rPr>
          <w:rFonts w:hint="eastAsia" w:ascii="宋体" w:hAnsi="宋体" w:cs="宋体"/>
          <w:b/>
          <w:bCs/>
          <w:color w:val="000000" w:themeColor="text1"/>
          <w:szCs w:val="21"/>
          <w:highlight w:val="none"/>
          <w14:textFill>
            <w14:solidFill>
              <w14:schemeClr w14:val="tx1"/>
            </w14:solidFill>
          </w14:textFill>
        </w:rPr>
        <w:t>作为无效投标情形，</w:t>
      </w:r>
      <w:r>
        <w:rPr>
          <w:rFonts w:hint="eastAsia"/>
          <w:b/>
          <w:bCs/>
          <w:color w:val="000000" w:themeColor="text1"/>
          <w:szCs w:val="21"/>
          <w:highlight w:val="none"/>
          <w:shd w:val="clear" w:color="auto" w:fill="FFFFFF"/>
          <w14:textFill>
            <w14:solidFill>
              <w14:schemeClr w14:val="tx1"/>
            </w14:solidFill>
          </w14:textFill>
        </w:rPr>
        <w:t>供应商可提前准备或随投标（响应）文件一并提交相关书面说明及必要的证明材料。</w:t>
      </w:r>
    </w:p>
    <w:p w14:paraId="6EAA35DA">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03E70897">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566F9426">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2DBC2507">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3FDD4BC8">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60777C3A">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6BAE00B7">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6BE1EECF">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58E16730">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3738BEF7">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6C184BCE">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54E9F740">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24FE911C">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6EB018CB">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2F350722">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76F7F164">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41F7FAEA">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1F0D8B7D">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680F906D">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626C427D">
      <w:pPr>
        <w:keepNext w:val="0"/>
        <w:keepLines w:val="0"/>
        <w:pageBreakBefore w:val="0"/>
        <w:kinsoku/>
        <w:wordWrap/>
        <w:overflowPunct/>
        <w:topLinePunct w:val="0"/>
        <w:autoSpaceDE/>
        <w:autoSpaceDN/>
        <w:bidi w:val="0"/>
        <w:adjustRightInd/>
        <w:snapToGrid/>
        <w:spacing w:line="460" w:lineRule="exact"/>
        <w:textAlignment w:val="auto"/>
        <w:rPr>
          <w:rFonts w:hint="eastAsia"/>
          <w:color w:val="000000" w:themeColor="text1"/>
          <w:highlight w:val="none"/>
          <w14:textFill>
            <w14:solidFill>
              <w14:schemeClr w14:val="tx1"/>
            </w14:solidFill>
          </w14:textFill>
        </w:rPr>
      </w:pPr>
    </w:p>
    <w:p w14:paraId="102365E1">
      <w:pPr>
        <w:bidi w:val="0"/>
        <w:rPr>
          <w:rFonts w:hint="eastAsia"/>
          <w:color w:val="000000" w:themeColor="text1"/>
          <w:highlight w:val="none"/>
          <w14:textFill>
            <w14:solidFill>
              <w14:schemeClr w14:val="tx1"/>
            </w14:solidFill>
          </w14:textFill>
        </w:rPr>
      </w:pPr>
    </w:p>
    <w:p w14:paraId="110889B9">
      <w:pPr>
        <w:bidi w:val="0"/>
        <w:rPr>
          <w:rFonts w:hint="eastAsia"/>
          <w:color w:val="000000" w:themeColor="text1"/>
          <w:highlight w:val="none"/>
          <w14:textFill>
            <w14:solidFill>
              <w14:schemeClr w14:val="tx1"/>
            </w14:solidFill>
          </w14:textFill>
        </w:rPr>
      </w:pPr>
    </w:p>
    <w:p w14:paraId="5A501281">
      <w:pPr>
        <w:keepNext w:val="0"/>
        <w:keepLines w:val="0"/>
        <w:pageBreakBefore w:val="0"/>
        <w:kinsoku/>
        <w:wordWrap/>
        <w:overflowPunct/>
        <w:topLinePunct w:val="0"/>
        <w:autoSpaceDE/>
        <w:autoSpaceDN/>
        <w:bidi w:val="0"/>
        <w:snapToGrid/>
        <w:spacing w:line="280" w:lineRule="exact"/>
        <w:ind w:right="0" w:rightChars="0"/>
        <w:textAlignment w:val="auto"/>
        <w:outlineLvl w:val="9"/>
        <w:rPr>
          <w:rFonts w:hint="eastAsia" w:ascii="宋体" w:hAnsi="宋体" w:eastAsia="宋体" w:cs="宋体"/>
          <w:b/>
          <w:bCs/>
          <w:color w:val="000000" w:themeColor="text1"/>
          <w:sz w:val="24"/>
          <w:highlight w:val="none"/>
          <w14:textFill>
            <w14:solidFill>
              <w14:schemeClr w14:val="tx1"/>
            </w14:solidFill>
          </w14:textFill>
        </w:rPr>
      </w:pPr>
      <w:r>
        <w:rPr>
          <w:rFonts w:hint="eastAsia" w:ascii="宋体" w:hAnsi="宋体" w:eastAsia="宋体" w:cs="宋体"/>
          <w:b/>
          <w:bCs/>
          <w:color w:val="000000" w:themeColor="text1"/>
          <w:sz w:val="24"/>
          <w:highlight w:val="none"/>
          <w14:textFill>
            <w14:solidFill>
              <w14:schemeClr w14:val="tx1"/>
            </w14:solidFill>
          </w14:textFill>
        </w:rPr>
        <w:t>附表</w:t>
      </w:r>
    </w:p>
    <w:p w14:paraId="35AA8C39">
      <w:pPr>
        <w:keepNext w:val="0"/>
        <w:keepLines w:val="0"/>
        <w:pageBreakBefore w:val="0"/>
        <w:widowControl/>
        <w:kinsoku/>
        <w:wordWrap/>
        <w:overflowPunct/>
        <w:topLinePunct w:val="0"/>
        <w:autoSpaceDE/>
        <w:autoSpaceDN/>
        <w:bidi w:val="0"/>
        <w:snapToGrid/>
        <w:spacing w:before="156" w:beforeLines="50" w:after="156" w:afterLines="50" w:line="280" w:lineRule="exact"/>
        <w:ind w:right="0" w:rightChars="0"/>
        <w:jc w:val="center"/>
        <w:textAlignment w:val="auto"/>
        <w:outlineLvl w:val="9"/>
        <w:rPr>
          <w:rFonts w:hint="eastAsia" w:ascii="宋体" w:hAnsi="宋体" w:eastAsia="宋体" w:cs="宋体"/>
          <w:b/>
          <w:bCs/>
          <w:color w:val="000000" w:themeColor="text1"/>
          <w:kern w:val="0"/>
          <w:sz w:val="30"/>
          <w:szCs w:val="30"/>
          <w:highlight w:val="none"/>
          <w14:textFill>
            <w14:solidFill>
              <w14:schemeClr w14:val="tx1"/>
            </w14:solidFill>
          </w14:textFill>
        </w:rPr>
      </w:pPr>
      <w:bookmarkStart w:id="272" w:name="_Toc28361_WPSOffice_Level2"/>
      <w:r>
        <w:rPr>
          <w:rFonts w:hint="eastAsia" w:ascii="宋体" w:hAnsi="宋体" w:eastAsia="宋体" w:cs="宋体"/>
          <w:b/>
          <w:bCs/>
          <w:color w:val="000000" w:themeColor="text1"/>
          <w:kern w:val="0"/>
          <w:sz w:val="30"/>
          <w:szCs w:val="30"/>
          <w:highlight w:val="none"/>
          <w14:textFill>
            <w14:solidFill>
              <w14:schemeClr w14:val="tx1"/>
            </w14:solidFill>
          </w14:textFill>
        </w:rPr>
        <w:t>统计上大中小微型企业划分标准</w:t>
      </w:r>
      <w:bookmarkEnd w:id="272"/>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3"/>
        <w:gridCol w:w="1369"/>
        <w:gridCol w:w="709"/>
        <w:gridCol w:w="1125"/>
        <w:gridCol w:w="1701"/>
        <w:gridCol w:w="1426"/>
        <w:gridCol w:w="992"/>
      </w:tblGrid>
      <w:tr w14:paraId="43624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blHeader/>
          <w:jc w:val="center"/>
        </w:trPr>
        <w:tc>
          <w:tcPr>
            <w:tcW w:w="2113" w:type="dxa"/>
            <w:shd w:val="clear" w:color="auto" w:fill="FFFFFF"/>
            <w:noWrap w:val="0"/>
            <w:vAlign w:val="center"/>
          </w:tcPr>
          <w:p w14:paraId="5A24F24C">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b/>
                <w:bCs/>
                <w:color w:val="000000" w:themeColor="text1"/>
                <w:kern w:val="0"/>
                <w:sz w:val="18"/>
                <w:szCs w:val="21"/>
                <w:highlight w:val="none"/>
                <w14:textFill>
                  <w14:solidFill>
                    <w14:schemeClr w14:val="tx1"/>
                  </w14:solidFill>
                </w14:textFill>
              </w:rPr>
            </w:pPr>
            <w:r>
              <w:rPr>
                <w:rFonts w:hint="eastAsia" w:ascii="宋体" w:hAnsi="宋体" w:eastAsia="宋体" w:cs="宋体"/>
                <w:b/>
                <w:bCs/>
                <w:color w:val="000000" w:themeColor="text1"/>
                <w:kern w:val="0"/>
                <w:sz w:val="18"/>
                <w:szCs w:val="21"/>
                <w:highlight w:val="none"/>
                <w14:textFill>
                  <w14:solidFill>
                    <w14:schemeClr w14:val="tx1"/>
                  </w14:solidFill>
                </w14:textFill>
              </w:rPr>
              <w:t>行业名称</w:t>
            </w:r>
          </w:p>
        </w:tc>
        <w:tc>
          <w:tcPr>
            <w:tcW w:w="1369" w:type="dxa"/>
            <w:shd w:val="clear" w:color="auto" w:fill="FFFFFF"/>
            <w:noWrap w:val="0"/>
            <w:vAlign w:val="center"/>
          </w:tcPr>
          <w:p w14:paraId="2D7A40A1">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b/>
                <w:bCs/>
                <w:color w:val="000000" w:themeColor="text1"/>
                <w:kern w:val="0"/>
                <w:sz w:val="18"/>
                <w:szCs w:val="18"/>
                <w:highlight w:val="none"/>
                <w14:textFill>
                  <w14:solidFill>
                    <w14:schemeClr w14:val="tx1"/>
                  </w14:solidFill>
                </w14:textFill>
              </w:rPr>
            </w:pPr>
            <w:r>
              <w:rPr>
                <w:rFonts w:hint="eastAsia" w:ascii="宋体" w:hAnsi="宋体" w:eastAsia="宋体" w:cs="宋体"/>
                <w:b/>
                <w:bCs/>
                <w:color w:val="000000" w:themeColor="text1"/>
                <w:kern w:val="0"/>
                <w:sz w:val="18"/>
                <w:szCs w:val="18"/>
                <w:highlight w:val="none"/>
                <w14:textFill>
                  <w14:solidFill>
                    <w14:schemeClr w14:val="tx1"/>
                  </w14:solidFill>
                </w14:textFill>
              </w:rPr>
              <w:t>指标名称</w:t>
            </w:r>
          </w:p>
        </w:tc>
        <w:tc>
          <w:tcPr>
            <w:tcW w:w="709" w:type="dxa"/>
            <w:shd w:val="clear" w:color="auto" w:fill="FFFFFF"/>
            <w:noWrap w:val="0"/>
            <w:vAlign w:val="center"/>
          </w:tcPr>
          <w:p w14:paraId="19D705E4">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b/>
                <w:bCs/>
                <w:color w:val="000000" w:themeColor="text1"/>
                <w:kern w:val="0"/>
                <w:sz w:val="18"/>
                <w:szCs w:val="18"/>
                <w:highlight w:val="none"/>
                <w:lang w:eastAsia="zh-CN"/>
                <w14:textFill>
                  <w14:solidFill>
                    <w14:schemeClr w14:val="tx1"/>
                  </w14:solidFill>
                </w14:textFill>
              </w:rPr>
            </w:pPr>
            <w:r>
              <w:rPr>
                <w:rFonts w:hint="eastAsia" w:ascii="宋体" w:hAnsi="宋体" w:eastAsia="宋体" w:cs="宋体"/>
                <w:b/>
                <w:bCs/>
                <w:color w:val="000000" w:themeColor="text1"/>
                <w:kern w:val="0"/>
                <w:sz w:val="18"/>
                <w:szCs w:val="18"/>
                <w:highlight w:val="none"/>
                <w14:textFill>
                  <w14:solidFill>
                    <w14:schemeClr w14:val="tx1"/>
                  </w14:solidFill>
                </w14:textFill>
              </w:rPr>
              <w:t>计量</w:t>
            </w:r>
          </w:p>
          <w:p w14:paraId="4B187840">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b/>
                <w:bCs/>
                <w:color w:val="000000" w:themeColor="text1"/>
                <w:kern w:val="0"/>
                <w:sz w:val="18"/>
                <w:szCs w:val="18"/>
                <w:highlight w:val="none"/>
                <w14:textFill>
                  <w14:solidFill>
                    <w14:schemeClr w14:val="tx1"/>
                  </w14:solidFill>
                </w14:textFill>
              </w:rPr>
            </w:pPr>
            <w:r>
              <w:rPr>
                <w:rFonts w:hint="eastAsia" w:ascii="宋体" w:hAnsi="宋体" w:eastAsia="宋体" w:cs="宋体"/>
                <w:b/>
                <w:bCs/>
                <w:color w:val="000000" w:themeColor="text1"/>
                <w:kern w:val="0"/>
                <w:sz w:val="18"/>
                <w:szCs w:val="18"/>
                <w:highlight w:val="none"/>
                <w14:textFill>
                  <w14:solidFill>
                    <w14:schemeClr w14:val="tx1"/>
                  </w14:solidFill>
                </w14:textFill>
              </w:rPr>
              <w:t>单位</w:t>
            </w:r>
          </w:p>
        </w:tc>
        <w:tc>
          <w:tcPr>
            <w:tcW w:w="1125" w:type="dxa"/>
            <w:shd w:val="clear" w:color="auto" w:fill="FFFFFF"/>
            <w:noWrap w:val="0"/>
            <w:vAlign w:val="center"/>
          </w:tcPr>
          <w:p w14:paraId="069EAE38">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b/>
                <w:bCs/>
                <w:color w:val="000000" w:themeColor="text1"/>
                <w:kern w:val="0"/>
                <w:sz w:val="18"/>
                <w:szCs w:val="18"/>
                <w:highlight w:val="none"/>
                <w14:textFill>
                  <w14:solidFill>
                    <w14:schemeClr w14:val="tx1"/>
                  </w14:solidFill>
                </w14:textFill>
              </w:rPr>
            </w:pPr>
            <w:r>
              <w:rPr>
                <w:rFonts w:hint="eastAsia" w:ascii="宋体" w:hAnsi="宋体" w:eastAsia="宋体" w:cs="宋体"/>
                <w:b/>
                <w:bCs/>
                <w:color w:val="000000" w:themeColor="text1"/>
                <w:kern w:val="0"/>
                <w:sz w:val="18"/>
                <w:szCs w:val="18"/>
                <w:highlight w:val="none"/>
                <w14:textFill>
                  <w14:solidFill>
                    <w14:schemeClr w14:val="tx1"/>
                  </w14:solidFill>
                </w14:textFill>
              </w:rPr>
              <w:t>大型</w:t>
            </w:r>
          </w:p>
        </w:tc>
        <w:tc>
          <w:tcPr>
            <w:tcW w:w="1701" w:type="dxa"/>
            <w:shd w:val="clear" w:color="auto" w:fill="FFFFFF"/>
            <w:noWrap w:val="0"/>
            <w:vAlign w:val="center"/>
          </w:tcPr>
          <w:p w14:paraId="7EC2A9F3">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b/>
                <w:bCs/>
                <w:color w:val="000000" w:themeColor="text1"/>
                <w:kern w:val="0"/>
                <w:sz w:val="18"/>
                <w:szCs w:val="18"/>
                <w:highlight w:val="none"/>
                <w14:textFill>
                  <w14:solidFill>
                    <w14:schemeClr w14:val="tx1"/>
                  </w14:solidFill>
                </w14:textFill>
              </w:rPr>
            </w:pPr>
            <w:r>
              <w:rPr>
                <w:rFonts w:hint="eastAsia" w:ascii="宋体" w:hAnsi="宋体" w:eastAsia="宋体" w:cs="宋体"/>
                <w:b/>
                <w:bCs/>
                <w:color w:val="000000" w:themeColor="text1"/>
                <w:kern w:val="0"/>
                <w:sz w:val="18"/>
                <w:szCs w:val="18"/>
                <w:highlight w:val="none"/>
                <w14:textFill>
                  <w14:solidFill>
                    <w14:schemeClr w14:val="tx1"/>
                  </w14:solidFill>
                </w14:textFill>
              </w:rPr>
              <w:t>中型</w:t>
            </w:r>
          </w:p>
        </w:tc>
        <w:tc>
          <w:tcPr>
            <w:tcW w:w="1426" w:type="dxa"/>
            <w:shd w:val="clear" w:color="auto" w:fill="FFFFFF"/>
            <w:noWrap w:val="0"/>
            <w:vAlign w:val="center"/>
          </w:tcPr>
          <w:p w14:paraId="646BB14C">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b/>
                <w:bCs/>
                <w:color w:val="000000" w:themeColor="text1"/>
                <w:kern w:val="0"/>
                <w:sz w:val="18"/>
                <w:szCs w:val="18"/>
                <w:highlight w:val="none"/>
                <w14:textFill>
                  <w14:solidFill>
                    <w14:schemeClr w14:val="tx1"/>
                  </w14:solidFill>
                </w14:textFill>
              </w:rPr>
            </w:pPr>
            <w:r>
              <w:rPr>
                <w:rFonts w:hint="eastAsia" w:ascii="宋体" w:hAnsi="宋体" w:eastAsia="宋体" w:cs="宋体"/>
                <w:b/>
                <w:bCs/>
                <w:color w:val="000000" w:themeColor="text1"/>
                <w:kern w:val="0"/>
                <w:sz w:val="18"/>
                <w:szCs w:val="18"/>
                <w:highlight w:val="none"/>
                <w14:textFill>
                  <w14:solidFill>
                    <w14:schemeClr w14:val="tx1"/>
                  </w14:solidFill>
                </w14:textFill>
              </w:rPr>
              <w:t>小型</w:t>
            </w:r>
          </w:p>
        </w:tc>
        <w:tc>
          <w:tcPr>
            <w:tcW w:w="992" w:type="dxa"/>
            <w:shd w:val="clear" w:color="auto" w:fill="FFFFFF"/>
            <w:noWrap w:val="0"/>
            <w:vAlign w:val="center"/>
          </w:tcPr>
          <w:p w14:paraId="7FAEB4C5">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b/>
                <w:bCs/>
                <w:color w:val="000000" w:themeColor="text1"/>
                <w:kern w:val="0"/>
                <w:sz w:val="18"/>
                <w:szCs w:val="18"/>
                <w:highlight w:val="none"/>
                <w14:textFill>
                  <w14:solidFill>
                    <w14:schemeClr w14:val="tx1"/>
                  </w14:solidFill>
                </w14:textFill>
              </w:rPr>
            </w:pPr>
            <w:r>
              <w:rPr>
                <w:rFonts w:hint="eastAsia" w:ascii="宋体" w:hAnsi="宋体" w:eastAsia="宋体" w:cs="宋体"/>
                <w:b/>
                <w:bCs/>
                <w:color w:val="000000" w:themeColor="text1"/>
                <w:kern w:val="0"/>
                <w:sz w:val="18"/>
                <w:szCs w:val="18"/>
                <w:highlight w:val="none"/>
                <w14:textFill>
                  <w14:solidFill>
                    <w14:schemeClr w14:val="tx1"/>
                  </w14:solidFill>
                </w14:textFill>
              </w:rPr>
              <w:t>微型</w:t>
            </w:r>
          </w:p>
        </w:tc>
      </w:tr>
      <w:tr w14:paraId="56A33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noWrap w:val="0"/>
            <w:vAlign w:val="center"/>
          </w:tcPr>
          <w:p w14:paraId="1A472B03">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农、林、牧、渔业</w:t>
            </w:r>
          </w:p>
        </w:tc>
        <w:tc>
          <w:tcPr>
            <w:tcW w:w="1369" w:type="dxa"/>
            <w:noWrap w:val="0"/>
            <w:vAlign w:val="center"/>
          </w:tcPr>
          <w:p w14:paraId="0BFCE5AF">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营业收入(Y)</w:t>
            </w:r>
          </w:p>
        </w:tc>
        <w:tc>
          <w:tcPr>
            <w:tcW w:w="709" w:type="dxa"/>
            <w:noWrap w:val="0"/>
            <w:vAlign w:val="center"/>
          </w:tcPr>
          <w:p w14:paraId="77DF2B3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万元</w:t>
            </w:r>
          </w:p>
        </w:tc>
        <w:tc>
          <w:tcPr>
            <w:tcW w:w="1125" w:type="dxa"/>
            <w:noWrap w:val="0"/>
            <w:vAlign w:val="center"/>
          </w:tcPr>
          <w:p w14:paraId="281D5E1A">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Y≥20000</w:t>
            </w:r>
          </w:p>
        </w:tc>
        <w:tc>
          <w:tcPr>
            <w:tcW w:w="1701" w:type="dxa"/>
            <w:noWrap w:val="0"/>
            <w:vAlign w:val="center"/>
          </w:tcPr>
          <w:p w14:paraId="01ED7211">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500≤Y＜20000</w:t>
            </w:r>
          </w:p>
        </w:tc>
        <w:tc>
          <w:tcPr>
            <w:tcW w:w="1426" w:type="dxa"/>
            <w:noWrap w:val="0"/>
            <w:vAlign w:val="center"/>
          </w:tcPr>
          <w:p w14:paraId="7F50827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50≤Y＜500</w:t>
            </w:r>
          </w:p>
        </w:tc>
        <w:tc>
          <w:tcPr>
            <w:tcW w:w="992" w:type="dxa"/>
            <w:noWrap w:val="0"/>
            <w:vAlign w:val="center"/>
          </w:tcPr>
          <w:p w14:paraId="651962CA">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Y＜50</w:t>
            </w:r>
          </w:p>
        </w:tc>
      </w:tr>
      <w:tr w14:paraId="69DEB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restart"/>
            <w:noWrap w:val="0"/>
            <w:vAlign w:val="center"/>
          </w:tcPr>
          <w:p w14:paraId="027A943A">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工业※</w:t>
            </w:r>
          </w:p>
        </w:tc>
        <w:tc>
          <w:tcPr>
            <w:tcW w:w="1369" w:type="dxa"/>
            <w:noWrap w:val="0"/>
            <w:vAlign w:val="center"/>
          </w:tcPr>
          <w:p w14:paraId="0A99F38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从业人员(X)</w:t>
            </w:r>
          </w:p>
        </w:tc>
        <w:tc>
          <w:tcPr>
            <w:tcW w:w="709" w:type="dxa"/>
            <w:noWrap w:val="0"/>
            <w:vAlign w:val="center"/>
          </w:tcPr>
          <w:p w14:paraId="282366D4">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人</w:t>
            </w:r>
          </w:p>
        </w:tc>
        <w:tc>
          <w:tcPr>
            <w:tcW w:w="1125" w:type="dxa"/>
            <w:noWrap w:val="0"/>
            <w:vAlign w:val="center"/>
          </w:tcPr>
          <w:p w14:paraId="59C6067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X≥1000</w:t>
            </w:r>
          </w:p>
        </w:tc>
        <w:tc>
          <w:tcPr>
            <w:tcW w:w="1701" w:type="dxa"/>
            <w:noWrap w:val="0"/>
            <w:vAlign w:val="center"/>
          </w:tcPr>
          <w:p w14:paraId="3566547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300≤X＜1000</w:t>
            </w:r>
          </w:p>
        </w:tc>
        <w:tc>
          <w:tcPr>
            <w:tcW w:w="1426" w:type="dxa"/>
            <w:noWrap w:val="0"/>
            <w:vAlign w:val="center"/>
          </w:tcPr>
          <w:p w14:paraId="11CD6271">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20≤X＜300</w:t>
            </w:r>
          </w:p>
        </w:tc>
        <w:tc>
          <w:tcPr>
            <w:tcW w:w="992" w:type="dxa"/>
            <w:noWrap w:val="0"/>
            <w:vAlign w:val="center"/>
          </w:tcPr>
          <w:p w14:paraId="10F73120">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X＜20</w:t>
            </w:r>
          </w:p>
        </w:tc>
      </w:tr>
      <w:tr w14:paraId="185A7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continue"/>
            <w:noWrap w:val="0"/>
            <w:vAlign w:val="center"/>
          </w:tcPr>
          <w:p w14:paraId="5A953018">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p>
        </w:tc>
        <w:tc>
          <w:tcPr>
            <w:tcW w:w="1369" w:type="dxa"/>
            <w:noWrap w:val="0"/>
            <w:vAlign w:val="center"/>
          </w:tcPr>
          <w:p w14:paraId="1C20BDF0">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营业收入(Y)</w:t>
            </w:r>
          </w:p>
        </w:tc>
        <w:tc>
          <w:tcPr>
            <w:tcW w:w="709" w:type="dxa"/>
            <w:noWrap w:val="0"/>
            <w:vAlign w:val="center"/>
          </w:tcPr>
          <w:p w14:paraId="3A91D00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万元</w:t>
            </w:r>
          </w:p>
        </w:tc>
        <w:tc>
          <w:tcPr>
            <w:tcW w:w="1125" w:type="dxa"/>
            <w:noWrap w:val="0"/>
            <w:vAlign w:val="center"/>
          </w:tcPr>
          <w:p w14:paraId="10BFF746">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Y≥40000</w:t>
            </w:r>
          </w:p>
        </w:tc>
        <w:tc>
          <w:tcPr>
            <w:tcW w:w="1701" w:type="dxa"/>
            <w:noWrap w:val="0"/>
            <w:vAlign w:val="center"/>
          </w:tcPr>
          <w:p w14:paraId="12FA358D">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2000≤Y＜40000</w:t>
            </w:r>
          </w:p>
        </w:tc>
        <w:tc>
          <w:tcPr>
            <w:tcW w:w="1426" w:type="dxa"/>
            <w:noWrap w:val="0"/>
            <w:vAlign w:val="center"/>
          </w:tcPr>
          <w:p w14:paraId="2089D336">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300≤Y＜2000</w:t>
            </w:r>
          </w:p>
        </w:tc>
        <w:tc>
          <w:tcPr>
            <w:tcW w:w="992" w:type="dxa"/>
            <w:noWrap w:val="0"/>
            <w:vAlign w:val="center"/>
          </w:tcPr>
          <w:p w14:paraId="4343FE59">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Y＜300</w:t>
            </w:r>
          </w:p>
        </w:tc>
      </w:tr>
      <w:tr w14:paraId="7599C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restart"/>
            <w:noWrap w:val="0"/>
            <w:vAlign w:val="center"/>
          </w:tcPr>
          <w:p w14:paraId="486C9A7D">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建筑业</w:t>
            </w:r>
          </w:p>
        </w:tc>
        <w:tc>
          <w:tcPr>
            <w:tcW w:w="1369" w:type="dxa"/>
            <w:noWrap w:val="0"/>
            <w:vAlign w:val="center"/>
          </w:tcPr>
          <w:p w14:paraId="414DB0DF">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营业收入(Y)</w:t>
            </w:r>
          </w:p>
        </w:tc>
        <w:tc>
          <w:tcPr>
            <w:tcW w:w="709" w:type="dxa"/>
            <w:noWrap w:val="0"/>
            <w:vAlign w:val="center"/>
          </w:tcPr>
          <w:p w14:paraId="6798D44D">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万元</w:t>
            </w:r>
          </w:p>
        </w:tc>
        <w:tc>
          <w:tcPr>
            <w:tcW w:w="1125" w:type="dxa"/>
            <w:noWrap w:val="0"/>
            <w:vAlign w:val="center"/>
          </w:tcPr>
          <w:p w14:paraId="5A04801C">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Y≥80000</w:t>
            </w:r>
          </w:p>
        </w:tc>
        <w:tc>
          <w:tcPr>
            <w:tcW w:w="1701" w:type="dxa"/>
            <w:noWrap w:val="0"/>
            <w:vAlign w:val="center"/>
          </w:tcPr>
          <w:p w14:paraId="0092CC1E">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6000≤Y＜80000</w:t>
            </w:r>
          </w:p>
        </w:tc>
        <w:tc>
          <w:tcPr>
            <w:tcW w:w="1426" w:type="dxa"/>
            <w:noWrap w:val="0"/>
            <w:vAlign w:val="center"/>
          </w:tcPr>
          <w:p w14:paraId="4877FA58">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300≤Y＜6000</w:t>
            </w:r>
          </w:p>
        </w:tc>
        <w:tc>
          <w:tcPr>
            <w:tcW w:w="992" w:type="dxa"/>
            <w:noWrap w:val="0"/>
            <w:vAlign w:val="center"/>
          </w:tcPr>
          <w:p w14:paraId="5C418CCF">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Y＜300</w:t>
            </w:r>
          </w:p>
        </w:tc>
      </w:tr>
      <w:tr w14:paraId="6BC7A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continue"/>
            <w:noWrap w:val="0"/>
            <w:vAlign w:val="center"/>
          </w:tcPr>
          <w:p w14:paraId="2C075000">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p>
        </w:tc>
        <w:tc>
          <w:tcPr>
            <w:tcW w:w="1369" w:type="dxa"/>
            <w:noWrap w:val="0"/>
            <w:vAlign w:val="center"/>
          </w:tcPr>
          <w:p w14:paraId="5148047B">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资产总额(Z)</w:t>
            </w:r>
          </w:p>
        </w:tc>
        <w:tc>
          <w:tcPr>
            <w:tcW w:w="709" w:type="dxa"/>
            <w:noWrap w:val="0"/>
            <w:vAlign w:val="center"/>
          </w:tcPr>
          <w:p w14:paraId="275F0C01">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万元</w:t>
            </w:r>
          </w:p>
        </w:tc>
        <w:tc>
          <w:tcPr>
            <w:tcW w:w="1125" w:type="dxa"/>
            <w:noWrap w:val="0"/>
            <w:vAlign w:val="center"/>
          </w:tcPr>
          <w:p w14:paraId="0F977F85">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Z≥80000</w:t>
            </w:r>
          </w:p>
        </w:tc>
        <w:tc>
          <w:tcPr>
            <w:tcW w:w="1701" w:type="dxa"/>
            <w:noWrap w:val="0"/>
            <w:vAlign w:val="center"/>
          </w:tcPr>
          <w:p w14:paraId="676B01D8">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5000≤Z＜80000</w:t>
            </w:r>
          </w:p>
        </w:tc>
        <w:tc>
          <w:tcPr>
            <w:tcW w:w="1426" w:type="dxa"/>
            <w:noWrap w:val="0"/>
            <w:vAlign w:val="center"/>
          </w:tcPr>
          <w:p w14:paraId="12046AF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300≤Z＜5000</w:t>
            </w:r>
          </w:p>
        </w:tc>
        <w:tc>
          <w:tcPr>
            <w:tcW w:w="992" w:type="dxa"/>
            <w:noWrap w:val="0"/>
            <w:vAlign w:val="center"/>
          </w:tcPr>
          <w:p w14:paraId="48E30354">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Z＜300</w:t>
            </w:r>
          </w:p>
        </w:tc>
      </w:tr>
      <w:tr w14:paraId="7C621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restart"/>
            <w:noWrap w:val="0"/>
            <w:vAlign w:val="center"/>
          </w:tcPr>
          <w:p w14:paraId="71EB4CF3">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批发业</w:t>
            </w:r>
          </w:p>
        </w:tc>
        <w:tc>
          <w:tcPr>
            <w:tcW w:w="1369" w:type="dxa"/>
            <w:noWrap w:val="0"/>
            <w:vAlign w:val="center"/>
          </w:tcPr>
          <w:p w14:paraId="49A996DE">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从业人员(X)</w:t>
            </w:r>
          </w:p>
        </w:tc>
        <w:tc>
          <w:tcPr>
            <w:tcW w:w="709" w:type="dxa"/>
            <w:noWrap w:val="0"/>
            <w:vAlign w:val="center"/>
          </w:tcPr>
          <w:p w14:paraId="502BDEF3">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人</w:t>
            </w:r>
          </w:p>
        </w:tc>
        <w:tc>
          <w:tcPr>
            <w:tcW w:w="1125" w:type="dxa"/>
            <w:noWrap w:val="0"/>
            <w:vAlign w:val="center"/>
          </w:tcPr>
          <w:p w14:paraId="1E834992">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X≥200</w:t>
            </w:r>
          </w:p>
        </w:tc>
        <w:tc>
          <w:tcPr>
            <w:tcW w:w="1701" w:type="dxa"/>
            <w:noWrap w:val="0"/>
            <w:vAlign w:val="center"/>
          </w:tcPr>
          <w:p w14:paraId="1FCDBD8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20≤X＜200</w:t>
            </w:r>
          </w:p>
        </w:tc>
        <w:tc>
          <w:tcPr>
            <w:tcW w:w="1426" w:type="dxa"/>
            <w:noWrap w:val="0"/>
            <w:vAlign w:val="center"/>
          </w:tcPr>
          <w:p w14:paraId="1402FEB6">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5≤X＜20</w:t>
            </w:r>
          </w:p>
        </w:tc>
        <w:tc>
          <w:tcPr>
            <w:tcW w:w="992" w:type="dxa"/>
            <w:noWrap w:val="0"/>
            <w:vAlign w:val="center"/>
          </w:tcPr>
          <w:p w14:paraId="5E6E0F5C">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X＜5</w:t>
            </w:r>
          </w:p>
        </w:tc>
      </w:tr>
      <w:tr w14:paraId="49ACF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continue"/>
            <w:noWrap w:val="0"/>
            <w:vAlign w:val="center"/>
          </w:tcPr>
          <w:p w14:paraId="02FC80F3">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p>
        </w:tc>
        <w:tc>
          <w:tcPr>
            <w:tcW w:w="1369" w:type="dxa"/>
            <w:noWrap w:val="0"/>
            <w:vAlign w:val="center"/>
          </w:tcPr>
          <w:p w14:paraId="3F012C08">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营业收入(Y)</w:t>
            </w:r>
          </w:p>
        </w:tc>
        <w:tc>
          <w:tcPr>
            <w:tcW w:w="709" w:type="dxa"/>
            <w:noWrap w:val="0"/>
            <w:vAlign w:val="center"/>
          </w:tcPr>
          <w:p w14:paraId="01869711">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万元</w:t>
            </w:r>
          </w:p>
        </w:tc>
        <w:tc>
          <w:tcPr>
            <w:tcW w:w="1125" w:type="dxa"/>
            <w:noWrap w:val="0"/>
            <w:vAlign w:val="center"/>
          </w:tcPr>
          <w:p w14:paraId="20BBC1ED">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Y≥40000</w:t>
            </w:r>
          </w:p>
        </w:tc>
        <w:tc>
          <w:tcPr>
            <w:tcW w:w="1701" w:type="dxa"/>
            <w:noWrap w:val="0"/>
            <w:vAlign w:val="center"/>
          </w:tcPr>
          <w:p w14:paraId="2C4F6409">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5000≤Y＜40000</w:t>
            </w:r>
          </w:p>
        </w:tc>
        <w:tc>
          <w:tcPr>
            <w:tcW w:w="1426" w:type="dxa"/>
            <w:noWrap w:val="0"/>
            <w:vAlign w:val="center"/>
          </w:tcPr>
          <w:p w14:paraId="43D8C348">
            <w:pPr>
              <w:keepNext w:val="0"/>
              <w:keepLines w:val="0"/>
              <w:pageBreakBefore w:val="0"/>
              <w:widowControl/>
              <w:kinsoku/>
              <w:wordWrap/>
              <w:overflowPunct/>
              <w:topLinePunct w:val="0"/>
              <w:autoSpaceDE/>
              <w:autoSpaceDN/>
              <w:bidi w:val="0"/>
              <w:snapToGrid/>
              <w:spacing w:line="280" w:lineRule="exact"/>
              <w:ind w:left="-1" w:leftChars="-1" w:right="0" w:rightChars="0" w:hanging="1"/>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1000≤Y＜5000</w:t>
            </w:r>
          </w:p>
        </w:tc>
        <w:tc>
          <w:tcPr>
            <w:tcW w:w="992" w:type="dxa"/>
            <w:noWrap w:val="0"/>
            <w:vAlign w:val="center"/>
          </w:tcPr>
          <w:p w14:paraId="3F807563">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Y＜1000</w:t>
            </w:r>
          </w:p>
        </w:tc>
      </w:tr>
      <w:tr w14:paraId="55659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restart"/>
            <w:noWrap w:val="0"/>
            <w:vAlign w:val="center"/>
          </w:tcPr>
          <w:p w14:paraId="7D41770C">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零售业</w:t>
            </w:r>
          </w:p>
        </w:tc>
        <w:tc>
          <w:tcPr>
            <w:tcW w:w="1369" w:type="dxa"/>
            <w:noWrap w:val="0"/>
            <w:vAlign w:val="center"/>
          </w:tcPr>
          <w:p w14:paraId="68FC665C">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从业人员(X)</w:t>
            </w:r>
          </w:p>
        </w:tc>
        <w:tc>
          <w:tcPr>
            <w:tcW w:w="709" w:type="dxa"/>
            <w:noWrap w:val="0"/>
            <w:vAlign w:val="center"/>
          </w:tcPr>
          <w:p w14:paraId="6B5F3CC2">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人</w:t>
            </w:r>
          </w:p>
        </w:tc>
        <w:tc>
          <w:tcPr>
            <w:tcW w:w="1125" w:type="dxa"/>
            <w:noWrap w:val="0"/>
            <w:vAlign w:val="center"/>
          </w:tcPr>
          <w:p w14:paraId="4B065929">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X≥300</w:t>
            </w:r>
          </w:p>
        </w:tc>
        <w:tc>
          <w:tcPr>
            <w:tcW w:w="1701" w:type="dxa"/>
            <w:noWrap w:val="0"/>
            <w:vAlign w:val="center"/>
          </w:tcPr>
          <w:p w14:paraId="21782CBD">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50≤X＜300</w:t>
            </w:r>
          </w:p>
        </w:tc>
        <w:tc>
          <w:tcPr>
            <w:tcW w:w="1426" w:type="dxa"/>
            <w:noWrap w:val="0"/>
            <w:vAlign w:val="center"/>
          </w:tcPr>
          <w:p w14:paraId="589B269E">
            <w:pPr>
              <w:keepNext w:val="0"/>
              <w:keepLines w:val="0"/>
              <w:pageBreakBefore w:val="0"/>
              <w:widowControl/>
              <w:kinsoku/>
              <w:wordWrap/>
              <w:overflowPunct/>
              <w:topLinePunct w:val="0"/>
              <w:autoSpaceDE/>
              <w:autoSpaceDN/>
              <w:bidi w:val="0"/>
              <w:snapToGrid/>
              <w:spacing w:line="280" w:lineRule="exact"/>
              <w:ind w:left="-1" w:leftChars="-1" w:right="0" w:rightChars="0" w:hanging="1"/>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 xml:space="preserve">10≤X＜50 </w:t>
            </w:r>
          </w:p>
        </w:tc>
        <w:tc>
          <w:tcPr>
            <w:tcW w:w="992" w:type="dxa"/>
            <w:noWrap w:val="0"/>
            <w:vAlign w:val="center"/>
          </w:tcPr>
          <w:p w14:paraId="08B9BE5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X＜10</w:t>
            </w:r>
          </w:p>
        </w:tc>
      </w:tr>
      <w:tr w14:paraId="0FF78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continue"/>
            <w:noWrap w:val="0"/>
            <w:vAlign w:val="center"/>
          </w:tcPr>
          <w:p w14:paraId="7555B0B4">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p>
        </w:tc>
        <w:tc>
          <w:tcPr>
            <w:tcW w:w="1369" w:type="dxa"/>
            <w:noWrap w:val="0"/>
            <w:vAlign w:val="center"/>
          </w:tcPr>
          <w:p w14:paraId="5290E19C">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营业收入(Y)</w:t>
            </w:r>
          </w:p>
        </w:tc>
        <w:tc>
          <w:tcPr>
            <w:tcW w:w="709" w:type="dxa"/>
            <w:noWrap w:val="0"/>
            <w:vAlign w:val="center"/>
          </w:tcPr>
          <w:p w14:paraId="3FFF9E7E">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万元</w:t>
            </w:r>
          </w:p>
        </w:tc>
        <w:tc>
          <w:tcPr>
            <w:tcW w:w="1125" w:type="dxa"/>
            <w:noWrap w:val="0"/>
            <w:vAlign w:val="center"/>
          </w:tcPr>
          <w:p w14:paraId="606DAF10">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Y≥20000</w:t>
            </w:r>
          </w:p>
        </w:tc>
        <w:tc>
          <w:tcPr>
            <w:tcW w:w="1701" w:type="dxa"/>
            <w:noWrap w:val="0"/>
            <w:vAlign w:val="center"/>
          </w:tcPr>
          <w:p w14:paraId="318CF79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500≤Y＜20000</w:t>
            </w:r>
          </w:p>
        </w:tc>
        <w:tc>
          <w:tcPr>
            <w:tcW w:w="1426" w:type="dxa"/>
            <w:noWrap w:val="0"/>
            <w:vAlign w:val="center"/>
          </w:tcPr>
          <w:p w14:paraId="77196989">
            <w:pPr>
              <w:keepNext w:val="0"/>
              <w:keepLines w:val="0"/>
              <w:pageBreakBefore w:val="0"/>
              <w:widowControl/>
              <w:kinsoku/>
              <w:wordWrap/>
              <w:overflowPunct/>
              <w:topLinePunct w:val="0"/>
              <w:autoSpaceDE/>
              <w:autoSpaceDN/>
              <w:bidi w:val="0"/>
              <w:snapToGrid/>
              <w:spacing w:line="280" w:lineRule="exact"/>
              <w:ind w:left="-1" w:leftChars="-1" w:right="0" w:rightChars="0" w:hanging="1"/>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100≤Y＜500</w:t>
            </w:r>
          </w:p>
        </w:tc>
        <w:tc>
          <w:tcPr>
            <w:tcW w:w="992" w:type="dxa"/>
            <w:noWrap w:val="0"/>
            <w:vAlign w:val="center"/>
          </w:tcPr>
          <w:p w14:paraId="1548A1AD">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Y＜100</w:t>
            </w:r>
          </w:p>
        </w:tc>
      </w:tr>
      <w:tr w14:paraId="32AA3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restart"/>
            <w:noWrap w:val="0"/>
            <w:vAlign w:val="center"/>
          </w:tcPr>
          <w:p w14:paraId="33F88845">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交通运输业※</w:t>
            </w:r>
          </w:p>
        </w:tc>
        <w:tc>
          <w:tcPr>
            <w:tcW w:w="1369" w:type="dxa"/>
            <w:noWrap w:val="0"/>
            <w:vAlign w:val="center"/>
          </w:tcPr>
          <w:p w14:paraId="276CC695">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从业人员(X)</w:t>
            </w:r>
          </w:p>
        </w:tc>
        <w:tc>
          <w:tcPr>
            <w:tcW w:w="709" w:type="dxa"/>
            <w:noWrap w:val="0"/>
            <w:vAlign w:val="center"/>
          </w:tcPr>
          <w:p w14:paraId="1800CBDB">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人</w:t>
            </w:r>
          </w:p>
        </w:tc>
        <w:tc>
          <w:tcPr>
            <w:tcW w:w="1125" w:type="dxa"/>
            <w:noWrap w:val="0"/>
            <w:vAlign w:val="center"/>
          </w:tcPr>
          <w:p w14:paraId="29E80A36">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X≥1000</w:t>
            </w:r>
          </w:p>
        </w:tc>
        <w:tc>
          <w:tcPr>
            <w:tcW w:w="1701" w:type="dxa"/>
            <w:noWrap w:val="0"/>
            <w:vAlign w:val="center"/>
          </w:tcPr>
          <w:p w14:paraId="44FA024A">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300≤X＜1000</w:t>
            </w:r>
          </w:p>
        </w:tc>
        <w:tc>
          <w:tcPr>
            <w:tcW w:w="1426" w:type="dxa"/>
            <w:noWrap w:val="0"/>
            <w:vAlign w:val="center"/>
          </w:tcPr>
          <w:p w14:paraId="7AB53CAF">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20≤X＜300</w:t>
            </w:r>
          </w:p>
        </w:tc>
        <w:tc>
          <w:tcPr>
            <w:tcW w:w="992" w:type="dxa"/>
            <w:noWrap w:val="0"/>
            <w:vAlign w:val="center"/>
          </w:tcPr>
          <w:p w14:paraId="4CF3C49A">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X＜20</w:t>
            </w:r>
          </w:p>
        </w:tc>
      </w:tr>
      <w:tr w14:paraId="4FBFF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continue"/>
            <w:noWrap w:val="0"/>
            <w:vAlign w:val="center"/>
          </w:tcPr>
          <w:p w14:paraId="30AF5996">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p>
        </w:tc>
        <w:tc>
          <w:tcPr>
            <w:tcW w:w="1369" w:type="dxa"/>
            <w:noWrap w:val="0"/>
            <w:vAlign w:val="center"/>
          </w:tcPr>
          <w:p w14:paraId="5C7A3551">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营业收入(Y)</w:t>
            </w:r>
          </w:p>
        </w:tc>
        <w:tc>
          <w:tcPr>
            <w:tcW w:w="709" w:type="dxa"/>
            <w:noWrap w:val="0"/>
            <w:vAlign w:val="center"/>
          </w:tcPr>
          <w:p w14:paraId="070F098E">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万元</w:t>
            </w:r>
          </w:p>
        </w:tc>
        <w:tc>
          <w:tcPr>
            <w:tcW w:w="1125" w:type="dxa"/>
            <w:noWrap w:val="0"/>
            <w:vAlign w:val="center"/>
          </w:tcPr>
          <w:p w14:paraId="430C0BF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Y≥30000</w:t>
            </w:r>
          </w:p>
        </w:tc>
        <w:tc>
          <w:tcPr>
            <w:tcW w:w="1701" w:type="dxa"/>
            <w:noWrap w:val="0"/>
            <w:vAlign w:val="center"/>
          </w:tcPr>
          <w:p w14:paraId="3A17A894">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3000≤Y＜30000</w:t>
            </w:r>
          </w:p>
        </w:tc>
        <w:tc>
          <w:tcPr>
            <w:tcW w:w="1426" w:type="dxa"/>
            <w:noWrap w:val="0"/>
            <w:vAlign w:val="center"/>
          </w:tcPr>
          <w:p w14:paraId="64096284">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200≤Y＜3000</w:t>
            </w:r>
          </w:p>
        </w:tc>
        <w:tc>
          <w:tcPr>
            <w:tcW w:w="992" w:type="dxa"/>
            <w:noWrap w:val="0"/>
            <w:vAlign w:val="center"/>
          </w:tcPr>
          <w:p w14:paraId="733B61CF">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Y＜200</w:t>
            </w:r>
          </w:p>
        </w:tc>
      </w:tr>
      <w:tr w14:paraId="6E97F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restart"/>
            <w:noWrap w:val="0"/>
            <w:vAlign w:val="center"/>
          </w:tcPr>
          <w:p w14:paraId="0484766D">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仓储业※</w:t>
            </w:r>
          </w:p>
        </w:tc>
        <w:tc>
          <w:tcPr>
            <w:tcW w:w="1369" w:type="dxa"/>
            <w:noWrap w:val="0"/>
            <w:vAlign w:val="center"/>
          </w:tcPr>
          <w:p w14:paraId="523F4FBB">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从业人员(X)</w:t>
            </w:r>
          </w:p>
        </w:tc>
        <w:tc>
          <w:tcPr>
            <w:tcW w:w="709" w:type="dxa"/>
            <w:noWrap w:val="0"/>
            <w:vAlign w:val="center"/>
          </w:tcPr>
          <w:p w14:paraId="2005712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人</w:t>
            </w:r>
          </w:p>
        </w:tc>
        <w:tc>
          <w:tcPr>
            <w:tcW w:w="1125" w:type="dxa"/>
            <w:noWrap w:val="0"/>
            <w:vAlign w:val="center"/>
          </w:tcPr>
          <w:p w14:paraId="75E92ECC">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X≥200</w:t>
            </w:r>
          </w:p>
        </w:tc>
        <w:tc>
          <w:tcPr>
            <w:tcW w:w="1701" w:type="dxa"/>
            <w:noWrap w:val="0"/>
            <w:vAlign w:val="center"/>
          </w:tcPr>
          <w:p w14:paraId="29034D13">
            <w:pPr>
              <w:keepNext w:val="0"/>
              <w:keepLines w:val="0"/>
              <w:pageBreakBefore w:val="0"/>
              <w:widowControl/>
              <w:kinsoku/>
              <w:wordWrap/>
              <w:overflowPunct/>
              <w:topLinePunct w:val="0"/>
              <w:autoSpaceDE/>
              <w:autoSpaceDN/>
              <w:bidi w:val="0"/>
              <w:snapToGrid/>
              <w:spacing w:line="280" w:lineRule="exact"/>
              <w:ind w:left="1" w:leftChars="-51" w:right="0" w:rightChars="0" w:hanging="108" w:hangingChars="6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100≤X＜200</w:t>
            </w:r>
          </w:p>
        </w:tc>
        <w:tc>
          <w:tcPr>
            <w:tcW w:w="1426" w:type="dxa"/>
            <w:noWrap w:val="0"/>
            <w:vAlign w:val="center"/>
          </w:tcPr>
          <w:p w14:paraId="3053B7A0">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20≤X＜100</w:t>
            </w:r>
          </w:p>
        </w:tc>
        <w:tc>
          <w:tcPr>
            <w:tcW w:w="992" w:type="dxa"/>
            <w:noWrap w:val="0"/>
            <w:vAlign w:val="center"/>
          </w:tcPr>
          <w:p w14:paraId="1D9ED642">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X＜20</w:t>
            </w:r>
          </w:p>
        </w:tc>
      </w:tr>
      <w:tr w14:paraId="19778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continue"/>
            <w:noWrap w:val="0"/>
            <w:vAlign w:val="center"/>
          </w:tcPr>
          <w:p w14:paraId="3D272E12">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p>
        </w:tc>
        <w:tc>
          <w:tcPr>
            <w:tcW w:w="1369" w:type="dxa"/>
            <w:noWrap w:val="0"/>
            <w:vAlign w:val="center"/>
          </w:tcPr>
          <w:p w14:paraId="21864C42">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营业收入(Y)</w:t>
            </w:r>
          </w:p>
        </w:tc>
        <w:tc>
          <w:tcPr>
            <w:tcW w:w="709" w:type="dxa"/>
            <w:noWrap w:val="0"/>
            <w:vAlign w:val="center"/>
          </w:tcPr>
          <w:p w14:paraId="17B64632">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万元</w:t>
            </w:r>
          </w:p>
        </w:tc>
        <w:tc>
          <w:tcPr>
            <w:tcW w:w="1125" w:type="dxa"/>
            <w:noWrap w:val="0"/>
            <w:vAlign w:val="center"/>
          </w:tcPr>
          <w:p w14:paraId="5A75C8ED">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Y≥30000</w:t>
            </w:r>
          </w:p>
        </w:tc>
        <w:tc>
          <w:tcPr>
            <w:tcW w:w="1701" w:type="dxa"/>
            <w:noWrap w:val="0"/>
            <w:vAlign w:val="center"/>
          </w:tcPr>
          <w:p w14:paraId="2C1C3448">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1000≤Y＜30000</w:t>
            </w:r>
          </w:p>
        </w:tc>
        <w:tc>
          <w:tcPr>
            <w:tcW w:w="1426" w:type="dxa"/>
            <w:noWrap w:val="0"/>
            <w:vAlign w:val="center"/>
          </w:tcPr>
          <w:p w14:paraId="1B701119">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100≤Y＜1000</w:t>
            </w:r>
          </w:p>
        </w:tc>
        <w:tc>
          <w:tcPr>
            <w:tcW w:w="992" w:type="dxa"/>
            <w:noWrap w:val="0"/>
            <w:vAlign w:val="center"/>
          </w:tcPr>
          <w:p w14:paraId="22DCCC68">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Y＜100</w:t>
            </w:r>
          </w:p>
        </w:tc>
      </w:tr>
      <w:tr w14:paraId="69728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restart"/>
            <w:noWrap w:val="0"/>
            <w:vAlign w:val="center"/>
          </w:tcPr>
          <w:p w14:paraId="67F81BA7">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邮政业</w:t>
            </w:r>
          </w:p>
        </w:tc>
        <w:tc>
          <w:tcPr>
            <w:tcW w:w="1369" w:type="dxa"/>
            <w:noWrap w:val="0"/>
            <w:vAlign w:val="center"/>
          </w:tcPr>
          <w:p w14:paraId="1B6F0A68">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从业人员(X)</w:t>
            </w:r>
          </w:p>
        </w:tc>
        <w:tc>
          <w:tcPr>
            <w:tcW w:w="709" w:type="dxa"/>
            <w:noWrap w:val="0"/>
            <w:vAlign w:val="center"/>
          </w:tcPr>
          <w:p w14:paraId="12F7D2CD">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人</w:t>
            </w:r>
          </w:p>
        </w:tc>
        <w:tc>
          <w:tcPr>
            <w:tcW w:w="1125" w:type="dxa"/>
            <w:noWrap w:val="0"/>
            <w:vAlign w:val="center"/>
          </w:tcPr>
          <w:p w14:paraId="524143D1">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X≥1000</w:t>
            </w:r>
          </w:p>
        </w:tc>
        <w:tc>
          <w:tcPr>
            <w:tcW w:w="1701" w:type="dxa"/>
            <w:noWrap w:val="0"/>
            <w:vAlign w:val="center"/>
          </w:tcPr>
          <w:p w14:paraId="5D7A4F0A">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300≤X＜1000</w:t>
            </w:r>
          </w:p>
        </w:tc>
        <w:tc>
          <w:tcPr>
            <w:tcW w:w="1426" w:type="dxa"/>
            <w:noWrap w:val="0"/>
            <w:vAlign w:val="center"/>
          </w:tcPr>
          <w:p w14:paraId="1ED268A4">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20≤X＜300</w:t>
            </w:r>
          </w:p>
        </w:tc>
        <w:tc>
          <w:tcPr>
            <w:tcW w:w="992" w:type="dxa"/>
            <w:noWrap w:val="0"/>
            <w:vAlign w:val="center"/>
          </w:tcPr>
          <w:p w14:paraId="3876E83B">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X＜20</w:t>
            </w:r>
          </w:p>
        </w:tc>
      </w:tr>
      <w:tr w14:paraId="5DF0A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continue"/>
            <w:noWrap w:val="0"/>
            <w:vAlign w:val="center"/>
          </w:tcPr>
          <w:p w14:paraId="5EC6323E">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p>
        </w:tc>
        <w:tc>
          <w:tcPr>
            <w:tcW w:w="1369" w:type="dxa"/>
            <w:noWrap w:val="0"/>
            <w:vAlign w:val="center"/>
          </w:tcPr>
          <w:p w14:paraId="5C14B0EA">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营业收入(Y)</w:t>
            </w:r>
          </w:p>
        </w:tc>
        <w:tc>
          <w:tcPr>
            <w:tcW w:w="709" w:type="dxa"/>
            <w:noWrap w:val="0"/>
            <w:vAlign w:val="center"/>
          </w:tcPr>
          <w:p w14:paraId="4D34C5C1">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万元</w:t>
            </w:r>
          </w:p>
        </w:tc>
        <w:tc>
          <w:tcPr>
            <w:tcW w:w="1125" w:type="dxa"/>
            <w:noWrap w:val="0"/>
            <w:vAlign w:val="center"/>
          </w:tcPr>
          <w:p w14:paraId="0DAD15DF">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Y≥30000</w:t>
            </w:r>
          </w:p>
        </w:tc>
        <w:tc>
          <w:tcPr>
            <w:tcW w:w="1701" w:type="dxa"/>
            <w:noWrap w:val="0"/>
            <w:vAlign w:val="center"/>
          </w:tcPr>
          <w:p w14:paraId="56354D15">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2000≤Y＜30000</w:t>
            </w:r>
          </w:p>
        </w:tc>
        <w:tc>
          <w:tcPr>
            <w:tcW w:w="1426" w:type="dxa"/>
            <w:noWrap w:val="0"/>
            <w:vAlign w:val="center"/>
          </w:tcPr>
          <w:p w14:paraId="7175581E">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100≤Y＜2000</w:t>
            </w:r>
          </w:p>
        </w:tc>
        <w:tc>
          <w:tcPr>
            <w:tcW w:w="992" w:type="dxa"/>
            <w:noWrap w:val="0"/>
            <w:vAlign w:val="center"/>
          </w:tcPr>
          <w:p w14:paraId="2B0AF6C1">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Y＜100</w:t>
            </w:r>
          </w:p>
        </w:tc>
      </w:tr>
      <w:tr w14:paraId="0D7FB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restart"/>
            <w:noWrap w:val="0"/>
            <w:vAlign w:val="center"/>
          </w:tcPr>
          <w:p w14:paraId="2F123580">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住宿业</w:t>
            </w:r>
          </w:p>
        </w:tc>
        <w:tc>
          <w:tcPr>
            <w:tcW w:w="1369" w:type="dxa"/>
            <w:noWrap w:val="0"/>
            <w:vAlign w:val="center"/>
          </w:tcPr>
          <w:p w14:paraId="09409DA9">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从业人员(X)</w:t>
            </w:r>
          </w:p>
        </w:tc>
        <w:tc>
          <w:tcPr>
            <w:tcW w:w="709" w:type="dxa"/>
            <w:noWrap w:val="0"/>
            <w:vAlign w:val="center"/>
          </w:tcPr>
          <w:p w14:paraId="16CBE240">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人</w:t>
            </w:r>
          </w:p>
        </w:tc>
        <w:tc>
          <w:tcPr>
            <w:tcW w:w="1125" w:type="dxa"/>
            <w:noWrap w:val="0"/>
            <w:vAlign w:val="center"/>
          </w:tcPr>
          <w:p w14:paraId="326EDEC2">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X≥300</w:t>
            </w:r>
          </w:p>
        </w:tc>
        <w:tc>
          <w:tcPr>
            <w:tcW w:w="1701" w:type="dxa"/>
            <w:noWrap w:val="0"/>
            <w:vAlign w:val="center"/>
          </w:tcPr>
          <w:p w14:paraId="4C86CB21">
            <w:pPr>
              <w:keepNext w:val="0"/>
              <w:keepLines w:val="0"/>
              <w:pageBreakBefore w:val="0"/>
              <w:widowControl/>
              <w:kinsoku/>
              <w:wordWrap/>
              <w:overflowPunct/>
              <w:topLinePunct w:val="0"/>
              <w:autoSpaceDE/>
              <w:autoSpaceDN/>
              <w:bidi w:val="0"/>
              <w:snapToGrid/>
              <w:spacing w:line="280" w:lineRule="exact"/>
              <w:ind w:left="1" w:leftChars="-51" w:right="0" w:rightChars="0" w:hanging="108" w:hangingChars="6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100≤X＜300</w:t>
            </w:r>
          </w:p>
        </w:tc>
        <w:tc>
          <w:tcPr>
            <w:tcW w:w="1426" w:type="dxa"/>
            <w:noWrap w:val="0"/>
            <w:vAlign w:val="center"/>
          </w:tcPr>
          <w:p w14:paraId="682B462F">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10≤X＜100</w:t>
            </w:r>
          </w:p>
        </w:tc>
        <w:tc>
          <w:tcPr>
            <w:tcW w:w="992" w:type="dxa"/>
            <w:noWrap w:val="0"/>
            <w:vAlign w:val="center"/>
          </w:tcPr>
          <w:p w14:paraId="0F6A43C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X＜10</w:t>
            </w:r>
          </w:p>
        </w:tc>
      </w:tr>
      <w:tr w14:paraId="515F9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continue"/>
            <w:noWrap w:val="0"/>
            <w:vAlign w:val="center"/>
          </w:tcPr>
          <w:p w14:paraId="5AD7417D">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p>
        </w:tc>
        <w:tc>
          <w:tcPr>
            <w:tcW w:w="1369" w:type="dxa"/>
            <w:noWrap w:val="0"/>
            <w:vAlign w:val="center"/>
          </w:tcPr>
          <w:p w14:paraId="0DFBD7F8">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营业收入(Y)</w:t>
            </w:r>
          </w:p>
        </w:tc>
        <w:tc>
          <w:tcPr>
            <w:tcW w:w="709" w:type="dxa"/>
            <w:noWrap w:val="0"/>
            <w:vAlign w:val="center"/>
          </w:tcPr>
          <w:p w14:paraId="106A7C90">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万元</w:t>
            </w:r>
          </w:p>
        </w:tc>
        <w:tc>
          <w:tcPr>
            <w:tcW w:w="1125" w:type="dxa"/>
            <w:noWrap w:val="0"/>
            <w:vAlign w:val="center"/>
          </w:tcPr>
          <w:p w14:paraId="3A0954FD">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Y≥10000</w:t>
            </w:r>
          </w:p>
        </w:tc>
        <w:tc>
          <w:tcPr>
            <w:tcW w:w="1701" w:type="dxa"/>
            <w:noWrap w:val="0"/>
            <w:vAlign w:val="center"/>
          </w:tcPr>
          <w:p w14:paraId="108D7680">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2000≤Y＜10000</w:t>
            </w:r>
          </w:p>
        </w:tc>
        <w:tc>
          <w:tcPr>
            <w:tcW w:w="1426" w:type="dxa"/>
            <w:noWrap w:val="0"/>
            <w:vAlign w:val="center"/>
          </w:tcPr>
          <w:p w14:paraId="6A7F519C">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100≤Y＜2000</w:t>
            </w:r>
          </w:p>
        </w:tc>
        <w:tc>
          <w:tcPr>
            <w:tcW w:w="992" w:type="dxa"/>
            <w:noWrap w:val="0"/>
            <w:vAlign w:val="center"/>
          </w:tcPr>
          <w:p w14:paraId="45C0FD1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Y＜100</w:t>
            </w:r>
          </w:p>
        </w:tc>
      </w:tr>
      <w:tr w14:paraId="3ADE4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restart"/>
            <w:noWrap w:val="0"/>
            <w:vAlign w:val="center"/>
          </w:tcPr>
          <w:p w14:paraId="16779C73">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餐饮业</w:t>
            </w:r>
          </w:p>
        </w:tc>
        <w:tc>
          <w:tcPr>
            <w:tcW w:w="1369" w:type="dxa"/>
            <w:noWrap w:val="0"/>
            <w:vAlign w:val="center"/>
          </w:tcPr>
          <w:p w14:paraId="7123A00B">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从业人员(X)</w:t>
            </w:r>
          </w:p>
        </w:tc>
        <w:tc>
          <w:tcPr>
            <w:tcW w:w="709" w:type="dxa"/>
            <w:noWrap w:val="0"/>
            <w:vAlign w:val="center"/>
          </w:tcPr>
          <w:p w14:paraId="66045D93">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人</w:t>
            </w:r>
          </w:p>
        </w:tc>
        <w:tc>
          <w:tcPr>
            <w:tcW w:w="1125" w:type="dxa"/>
            <w:noWrap w:val="0"/>
            <w:vAlign w:val="center"/>
          </w:tcPr>
          <w:p w14:paraId="2BC2E843">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X≥300</w:t>
            </w:r>
          </w:p>
        </w:tc>
        <w:tc>
          <w:tcPr>
            <w:tcW w:w="1701" w:type="dxa"/>
            <w:noWrap w:val="0"/>
            <w:vAlign w:val="center"/>
          </w:tcPr>
          <w:p w14:paraId="22C87A13">
            <w:pPr>
              <w:keepNext w:val="0"/>
              <w:keepLines w:val="0"/>
              <w:pageBreakBefore w:val="0"/>
              <w:widowControl/>
              <w:kinsoku/>
              <w:wordWrap/>
              <w:overflowPunct/>
              <w:topLinePunct w:val="0"/>
              <w:autoSpaceDE/>
              <w:autoSpaceDN/>
              <w:bidi w:val="0"/>
              <w:snapToGrid/>
              <w:spacing w:line="280" w:lineRule="exact"/>
              <w:ind w:left="1" w:leftChars="-51" w:right="0" w:rightChars="0" w:hanging="108" w:hangingChars="6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 xml:space="preserve">100≤X＜300 </w:t>
            </w:r>
          </w:p>
        </w:tc>
        <w:tc>
          <w:tcPr>
            <w:tcW w:w="1426" w:type="dxa"/>
            <w:noWrap w:val="0"/>
            <w:vAlign w:val="center"/>
          </w:tcPr>
          <w:p w14:paraId="64680522">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10≤X＜100</w:t>
            </w:r>
          </w:p>
        </w:tc>
        <w:tc>
          <w:tcPr>
            <w:tcW w:w="992" w:type="dxa"/>
            <w:noWrap w:val="0"/>
            <w:vAlign w:val="center"/>
          </w:tcPr>
          <w:p w14:paraId="7C8D2F33">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X＜10</w:t>
            </w:r>
          </w:p>
        </w:tc>
      </w:tr>
      <w:tr w14:paraId="7F9B5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continue"/>
            <w:noWrap w:val="0"/>
            <w:vAlign w:val="center"/>
          </w:tcPr>
          <w:p w14:paraId="5A94CD43">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p>
        </w:tc>
        <w:tc>
          <w:tcPr>
            <w:tcW w:w="1369" w:type="dxa"/>
            <w:noWrap w:val="0"/>
            <w:vAlign w:val="center"/>
          </w:tcPr>
          <w:p w14:paraId="58B1EA4A">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营业收入(Y)</w:t>
            </w:r>
          </w:p>
        </w:tc>
        <w:tc>
          <w:tcPr>
            <w:tcW w:w="709" w:type="dxa"/>
            <w:noWrap w:val="0"/>
            <w:vAlign w:val="center"/>
          </w:tcPr>
          <w:p w14:paraId="3E92CD4A">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万元</w:t>
            </w:r>
          </w:p>
        </w:tc>
        <w:tc>
          <w:tcPr>
            <w:tcW w:w="1125" w:type="dxa"/>
            <w:noWrap w:val="0"/>
            <w:vAlign w:val="center"/>
          </w:tcPr>
          <w:p w14:paraId="149D3EF4">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Y≥10000</w:t>
            </w:r>
          </w:p>
        </w:tc>
        <w:tc>
          <w:tcPr>
            <w:tcW w:w="1701" w:type="dxa"/>
            <w:noWrap w:val="0"/>
            <w:vAlign w:val="center"/>
          </w:tcPr>
          <w:p w14:paraId="0462F5BF">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2000≤Y＜10000</w:t>
            </w:r>
          </w:p>
        </w:tc>
        <w:tc>
          <w:tcPr>
            <w:tcW w:w="1426" w:type="dxa"/>
            <w:noWrap w:val="0"/>
            <w:vAlign w:val="center"/>
          </w:tcPr>
          <w:p w14:paraId="4017842A">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100≤Y＜2000</w:t>
            </w:r>
          </w:p>
        </w:tc>
        <w:tc>
          <w:tcPr>
            <w:tcW w:w="992" w:type="dxa"/>
            <w:noWrap w:val="0"/>
            <w:vAlign w:val="center"/>
          </w:tcPr>
          <w:p w14:paraId="72580668">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Y＜100</w:t>
            </w:r>
          </w:p>
        </w:tc>
      </w:tr>
      <w:tr w14:paraId="39C65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restart"/>
            <w:noWrap w:val="0"/>
            <w:vAlign w:val="center"/>
          </w:tcPr>
          <w:p w14:paraId="69FE1E09">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信息传输业※</w:t>
            </w:r>
          </w:p>
        </w:tc>
        <w:tc>
          <w:tcPr>
            <w:tcW w:w="1369" w:type="dxa"/>
            <w:noWrap w:val="0"/>
            <w:vAlign w:val="center"/>
          </w:tcPr>
          <w:p w14:paraId="06D9142F">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从业人员(X)</w:t>
            </w:r>
          </w:p>
        </w:tc>
        <w:tc>
          <w:tcPr>
            <w:tcW w:w="709" w:type="dxa"/>
            <w:noWrap w:val="0"/>
            <w:vAlign w:val="center"/>
          </w:tcPr>
          <w:p w14:paraId="06EB999E">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人</w:t>
            </w:r>
          </w:p>
        </w:tc>
        <w:tc>
          <w:tcPr>
            <w:tcW w:w="1125" w:type="dxa"/>
            <w:noWrap w:val="0"/>
            <w:vAlign w:val="center"/>
          </w:tcPr>
          <w:p w14:paraId="279D4CFB">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X≥2000</w:t>
            </w:r>
          </w:p>
        </w:tc>
        <w:tc>
          <w:tcPr>
            <w:tcW w:w="1701" w:type="dxa"/>
            <w:noWrap w:val="0"/>
            <w:vAlign w:val="center"/>
          </w:tcPr>
          <w:p w14:paraId="73BBC92C">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100≤X＜2000</w:t>
            </w:r>
          </w:p>
        </w:tc>
        <w:tc>
          <w:tcPr>
            <w:tcW w:w="1426" w:type="dxa"/>
            <w:noWrap w:val="0"/>
            <w:vAlign w:val="center"/>
          </w:tcPr>
          <w:p w14:paraId="17E55396">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10≤X＜100</w:t>
            </w:r>
          </w:p>
        </w:tc>
        <w:tc>
          <w:tcPr>
            <w:tcW w:w="992" w:type="dxa"/>
            <w:noWrap w:val="0"/>
            <w:vAlign w:val="center"/>
          </w:tcPr>
          <w:p w14:paraId="162C4D4A">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X＜10</w:t>
            </w:r>
          </w:p>
        </w:tc>
      </w:tr>
      <w:tr w14:paraId="5DED2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vMerge w:val="continue"/>
            <w:noWrap w:val="0"/>
            <w:vAlign w:val="center"/>
          </w:tcPr>
          <w:p w14:paraId="4C8AC036">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p>
        </w:tc>
        <w:tc>
          <w:tcPr>
            <w:tcW w:w="1369" w:type="dxa"/>
            <w:noWrap w:val="0"/>
            <w:vAlign w:val="center"/>
          </w:tcPr>
          <w:p w14:paraId="69A587FF">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营业收入(Y)</w:t>
            </w:r>
          </w:p>
        </w:tc>
        <w:tc>
          <w:tcPr>
            <w:tcW w:w="709" w:type="dxa"/>
            <w:noWrap w:val="0"/>
            <w:vAlign w:val="center"/>
          </w:tcPr>
          <w:p w14:paraId="73FBC1F1">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万元</w:t>
            </w:r>
          </w:p>
        </w:tc>
        <w:tc>
          <w:tcPr>
            <w:tcW w:w="1125" w:type="dxa"/>
            <w:noWrap w:val="0"/>
            <w:vAlign w:val="center"/>
          </w:tcPr>
          <w:p w14:paraId="71547C53">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Y≥100000</w:t>
            </w:r>
          </w:p>
        </w:tc>
        <w:tc>
          <w:tcPr>
            <w:tcW w:w="1701" w:type="dxa"/>
            <w:noWrap w:val="0"/>
            <w:vAlign w:val="center"/>
          </w:tcPr>
          <w:p w14:paraId="6EB2471F">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1000≤Y＜100000</w:t>
            </w:r>
          </w:p>
        </w:tc>
        <w:tc>
          <w:tcPr>
            <w:tcW w:w="1426" w:type="dxa"/>
            <w:noWrap w:val="0"/>
            <w:vAlign w:val="center"/>
          </w:tcPr>
          <w:p w14:paraId="058C767E">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100≤Y＜1000</w:t>
            </w:r>
          </w:p>
        </w:tc>
        <w:tc>
          <w:tcPr>
            <w:tcW w:w="992" w:type="dxa"/>
            <w:noWrap w:val="0"/>
            <w:vAlign w:val="center"/>
          </w:tcPr>
          <w:p w14:paraId="5F908AE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Y＜100</w:t>
            </w:r>
          </w:p>
        </w:tc>
      </w:tr>
      <w:tr w14:paraId="0EFB4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113" w:type="dxa"/>
            <w:vMerge w:val="restart"/>
            <w:noWrap w:val="0"/>
            <w:vAlign w:val="center"/>
          </w:tcPr>
          <w:p w14:paraId="5DC482FC">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spacing w:val="-12"/>
                <w:kern w:val="0"/>
                <w:sz w:val="18"/>
                <w:szCs w:val="18"/>
                <w:highlight w:val="none"/>
                <w14:textFill>
                  <w14:solidFill>
                    <w14:schemeClr w14:val="tx1"/>
                  </w14:solidFill>
                </w14:textFill>
              </w:rPr>
            </w:pPr>
            <w:r>
              <w:rPr>
                <w:rFonts w:hint="eastAsia" w:ascii="宋体" w:hAnsi="宋体" w:eastAsia="宋体" w:cs="宋体"/>
                <w:color w:val="000000" w:themeColor="text1"/>
                <w:spacing w:val="-12"/>
                <w:kern w:val="0"/>
                <w:sz w:val="18"/>
                <w:szCs w:val="18"/>
                <w:highlight w:val="none"/>
                <w14:textFill>
                  <w14:solidFill>
                    <w14:schemeClr w14:val="tx1"/>
                  </w14:solidFill>
                </w14:textFill>
              </w:rPr>
              <w:t>软件和信息技术服</w:t>
            </w:r>
            <w:r>
              <w:rPr>
                <w:rFonts w:hint="eastAsia" w:ascii="宋体" w:hAnsi="宋体" w:eastAsia="宋体" w:cs="宋体"/>
                <w:color w:val="000000" w:themeColor="text1"/>
                <w:kern w:val="0"/>
                <w:sz w:val="18"/>
                <w:szCs w:val="18"/>
                <w:highlight w:val="none"/>
                <w14:textFill>
                  <w14:solidFill>
                    <w14:schemeClr w14:val="tx1"/>
                  </w14:solidFill>
                </w14:textFill>
              </w:rPr>
              <w:t>务业</w:t>
            </w:r>
          </w:p>
        </w:tc>
        <w:tc>
          <w:tcPr>
            <w:tcW w:w="1369" w:type="dxa"/>
            <w:noWrap w:val="0"/>
            <w:vAlign w:val="center"/>
          </w:tcPr>
          <w:p w14:paraId="54F8B7F1">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从业人员(X)</w:t>
            </w:r>
          </w:p>
        </w:tc>
        <w:tc>
          <w:tcPr>
            <w:tcW w:w="709" w:type="dxa"/>
            <w:noWrap w:val="0"/>
            <w:vAlign w:val="center"/>
          </w:tcPr>
          <w:p w14:paraId="7B23AE4F">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人</w:t>
            </w:r>
          </w:p>
        </w:tc>
        <w:tc>
          <w:tcPr>
            <w:tcW w:w="1125" w:type="dxa"/>
            <w:noWrap w:val="0"/>
            <w:vAlign w:val="center"/>
          </w:tcPr>
          <w:p w14:paraId="01F24F42">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X≥300</w:t>
            </w:r>
          </w:p>
        </w:tc>
        <w:tc>
          <w:tcPr>
            <w:tcW w:w="1701" w:type="dxa"/>
            <w:noWrap w:val="0"/>
            <w:vAlign w:val="center"/>
          </w:tcPr>
          <w:p w14:paraId="45465D18">
            <w:pPr>
              <w:keepNext w:val="0"/>
              <w:keepLines w:val="0"/>
              <w:pageBreakBefore w:val="0"/>
              <w:widowControl/>
              <w:kinsoku/>
              <w:wordWrap/>
              <w:overflowPunct/>
              <w:topLinePunct w:val="0"/>
              <w:autoSpaceDE/>
              <w:autoSpaceDN/>
              <w:bidi w:val="0"/>
              <w:snapToGrid/>
              <w:spacing w:line="280" w:lineRule="exact"/>
              <w:ind w:left="1" w:leftChars="-51" w:right="0" w:rightChars="0" w:hanging="108" w:hangingChars="6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 xml:space="preserve">100≤X＜300 </w:t>
            </w:r>
          </w:p>
        </w:tc>
        <w:tc>
          <w:tcPr>
            <w:tcW w:w="1426" w:type="dxa"/>
            <w:noWrap w:val="0"/>
            <w:vAlign w:val="center"/>
          </w:tcPr>
          <w:p w14:paraId="7F2E3796">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10≤X＜100</w:t>
            </w:r>
          </w:p>
        </w:tc>
        <w:tc>
          <w:tcPr>
            <w:tcW w:w="992" w:type="dxa"/>
            <w:noWrap w:val="0"/>
            <w:vAlign w:val="center"/>
          </w:tcPr>
          <w:p w14:paraId="57A7E725">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X＜10</w:t>
            </w:r>
          </w:p>
        </w:tc>
      </w:tr>
      <w:tr w14:paraId="0C2B0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113" w:type="dxa"/>
            <w:vMerge w:val="continue"/>
            <w:noWrap w:val="0"/>
            <w:vAlign w:val="center"/>
          </w:tcPr>
          <w:p w14:paraId="2B5DE7B7">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spacing w:val="-12"/>
                <w:kern w:val="0"/>
                <w:sz w:val="18"/>
                <w:szCs w:val="18"/>
                <w:highlight w:val="none"/>
                <w14:textFill>
                  <w14:solidFill>
                    <w14:schemeClr w14:val="tx1"/>
                  </w14:solidFill>
                </w14:textFill>
              </w:rPr>
            </w:pPr>
          </w:p>
        </w:tc>
        <w:tc>
          <w:tcPr>
            <w:tcW w:w="1369" w:type="dxa"/>
            <w:noWrap w:val="0"/>
            <w:vAlign w:val="center"/>
          </w:tcPr>
          <w:p w14:paraId="2D828FFD">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营业收入(Y)</w:t>
            </w:r>
          </w:p>
        </w:tc>
        <w:tc>
          <w:tcPr>
            <w:tcW w:w="709" w:type="dxa"/>
            <w:noWrap w:val="0"/>
            <w:vAlign w:val="center"/>
          </w:tcPr>
          <w:p w14:paraId="03F5F6EB">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万元</w:t>
            </w:r>
          </w:p>
        </w:tc>
        <w:tc>
          <w:tcPr>
            <w:tcW w:w="1125" w:type="dxa"/>
            <w:noWrap w:val="0"/>
            <w:vAlign w:val="center"/>
          </w:tcPr>
          <w:p w14:paraId="58B65A69">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Y≥10000</w:t>
            </w:r>
          </w:p>
        </w:tc>
        <w:tc>
          <w:tcPr>
            <w:tcW w:w="1701" w:type="dxa"/>
            <w:noWrap w:val="0"/>
            <w:vAlign w:val="center"/>
          </w:tcPr>
          <w:p w14:paraId="329ECF9C">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1000≤Y＜10000</w:t>
            </w:r>
          </w:p>
        </w:tc>
        <w:tc>
          <w:tcPr>
            <w:tcW w:w="1426" w:type="dxa"/>
            <w:noWrap w:val="0"/>
            <w:vAlign w:val="center"/>
          </w:tcPr>
          <w:p w14:paraId="1FD5C77B">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50≤Y＜1000</w:t>
            </w:r>
          </w:p>
        </w:tc>
        <w:tc>
          <w:tcPr>
            <w:tcW w:w="992" w:type="dxa"/>
            <w:noWrap w:val="0"/>
            <w:vAlign w:val="center"/>
          </w:tcPr>
          <w:p w14:paraId="66DA679E">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Y＜50</w:t>
            </w:r>
          </w:p>
        </w:tc>
      </w:tr>
      <w:tr w14:paraId="20731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113" w:type="dxa"/>
            <w:vMerge w:val="restart"/>
            <w:noWrap w:val="0"/>
            <w:vAlign w:val="center"/>
          </w:tcPr>
          <w:p w14:paraId="27054E25">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房地产开发经营</w:t>
            </w:r>
          </w:p>
        </w:tc>
        <w:tc>
          <w:tcPr>
            <w:tcW w:w="1369" w:type="dxa"/>
            <w:noWrap w:val="0"/>
            <w:vAlign w:val="center"/>
          </w:tcPr>
          <w:p w14:paraId="6A9B1F58">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营业收入(Y)</w:t>
            </w:r>
          </w:p>
        </w:tc>
        <w:tc>
          <w:tcPr>
            <w:tcW w:w="709" w:type="dxa"/>
            <w:noWrap w:val="0"/>
            <w:vAlign w:val="center"/>
          </w:tcPr>
          <w:p w14:paraId="4251080B">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万元</w:t>
            </w:r>
          </w:p>
        </w:tc>
        <w:tc>
          <w:tcPr>
            <w:tcW w:w="1125" w:type="dxa"/>
            <w:noWrap w:val="0"/>
            <w:vAlign w:val="center"/>
          </w:tcPr>
          <w:p w14:paraId="6B284190">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Y≥200000</w:t>
            </w:r>
          </w:p>
        </w:tc>
        <w:tc>
          <w:tcPr>
            <w:tcW w:w="1701" w:type="dxa"/>
            <w:noWrap w:val="0"/>
            <w:vAlign w:val="center"/>
          </w:tcPr>
          <w:p w14:paraId="099F16DB">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1000≤Y＜200000</w:t>
            </w:r>
          </w:p>
        </w:tc>
        <w:tc>
          <w:tcPr>
            <w:tcW w:w="1426" w:type="dxa"/>
            <w:noWrap w:val="0"/>
            <w:vAlign w:val="center"/>
          </w:tcPr>
          <w:p w14:paraId="58C9A651">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100≤Y＜1000</w:t>
            </w:r>
          </w:p>
        </w:tc>
        <w:tc>
          <w:tcPr>
            <w:tcW w:w="992" w:type="dxa"/>
            <w:noWrap w:val="0"/>
            <w:vAlign w:val="center"/>
          </w:tcPr>
          <w:p w14:paraId="31265734">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Y＜100</w:t>
            </w:r>
          </w:p>
        </w:tc>
      </w:tr>
      <w:tr w14:paraId="6FB63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113" w:type="dxa"/>
            <w:vMerge w:val="continue"/>
            <w:noWrap w:val="0"/>
            <w:vAlign w:val="center"/>
          </w:tcPr>
          <w:p w14:paraId="77D17474">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p>
        </w:tc>
        <w:tc>
          <w:tcPr>
            <w:tcW w:w="1369" w:type="dxa"/>
            <w:noWrap w:val="0"/>
            <w:vAlign w:val="center"/>
          </w:tcPr>
          <w:p w14:paraId="605A8832">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资产总额(Z)</w:t>
            </w:r>
          </w:p>
        </w:tc>
        <w:tc>
          <w:tcPr>
            <w:tcW w:w="709" w:type="dxa"/>
            <w:noWrap w:val="0"/>
            <w:vAlign w:val="center"/>
          </w:tcPr>
          <w:p w14:paraId="020BFF43">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万元</w:t>
            </w:r>
          </w:p>
        </w:tc>
        <w:tc>
          <w:tcPr>
            <w:tcW w:w="1125" w:type="dxa"/>
            <w:noWrap w:val="0"/>
            <w:vAlign w:val="center"/>
          </w:tcPr>
          <w:p w14:paraId="348E4ABD">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Z≥10000</w:t>
            </w:r>
          </w:p>
        </w:tc>
        <w:tc>
          <w:tcPr>
            <w:tcW w:w="1701" w:type="dxa"/>
            <w:noWrap w:val="0"/>
            <w:vAlign w:val="center"/>
          </w:tcPr>
          <w:p w14:paraId="2A3AE010">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5000≤Z＜10000</w:t>
            </w:r>
          </w:p>
        </w:tc>
        <w:tc>
          <w:tcPr>
            <w:tcW w:w="1426" w:type="dxa"/>
            <w:noWrap w:val="0"/>
            <w:vAlign w:val="center"/>
          </w:tcPr>
          <w:p w14:paraId="57CBDBF2">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2000≤Z＜5000</w:t>
            </w:r>
          </w:p>
        </w:tc>
        <w:tc>
          <w:tcPr>
            <w:tcW w:w="992" w:type="dxa"/>
            <w:noWrap w:val="0"/>
            <w:vAlign w:val="center"/>
          </w:tcPr>
          <w:p w14:paraId="66521450">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Z＜2000</w:t>
            </w:r>
          </w:p>
        </w:tc>
      </w:tr>
      <w:tr w14:paraId="4AB0F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113" w:type="dxa"/>
            <w:vMerge w:val="restart"/>
            <w:noWrap w:val="0"/>
            <w:vAlign w:val="center"/>
          </w:tcPr>
          <w:p w14:paraId="2FA07483">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物业管理</w:t>
            </w:r>
          </w:p>
        </w:tc>
        <w:tc>
          <w:tcPr>
            <w:tcW w:w="1369" w:type="dxa"/>
            <w:noWrap w:val="0"/>
            <w:vAlign w:val="center"/>
          </w:tcPr>
          <w:p w14:paraId="5C24799F">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从业人员(X)</w:t>
            </w:r>
          </w:p>
        </w:tc>
        <w:tc>
          <w:tcPr>
            <w:tcW w:w="709" w:type="dxa"/>
            <w:noWrap w:val="0"/>
            <w:vAlign w:val="center"/>
          </w:tcPr>
          <w:p w14:paraId="011D1D3E">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人</w:t>
            </w:r>
          </w:p>
        </w:tc>
        <w:tc>
          <w:tcPr>
            <w:tcW w:w="1125" w:type="dxa"/>
            <w:noWrap w:val="0"/>
            <w:vAlign w:val="center"/>
          </w:tcPr>
          <w:p w14:paraId="786098C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X≥1000</w:t>
            </w:r>
          </w:p>
        </w:tc>
        <w:tc>
          <w:tcPr>
            <w:tcW w:w="1701" w:type="dxa"/>
            <w:noWrap w:val="0"/>
            <w:vAlign w:val="center"/>
          </w:tcPr>
          <w:p w14:paraId="289FBFAB">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300≤X＜1000</w:t>
            </w:r>
          </w:p>
        </w:tc>
        <w:tc>
          <w:tcPr>
            <w:tcW w:w="1426" w:type="dxa"/>
            <w:noWrap w:val="0"/>
            <w:vAlign w:val="center"/>
          </w:tcPr>
          <w:p w14:paraId="213E3A01">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100≤X＜300</w:t>
            </w:r>
          </w:p>
        </w:tc>
        <w:tc>
          <w:tcPr>
            <w:tcW w:w="992" w:type="dxa"/>
            <w:noWrap w:val="0"/>
            <w:vAlign w:val="center"/>
          </w:tcPr>
          <w:p w14:paraId="118A3B8E">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X＜100</w:t>
            </w:r>
          </w:p>
        </w:tc>
      </w:tr>
      <w:tr w14:paraId="52916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113" w:type="dxa"/>
            <w:vMerge w:val="continue"/>
            <w:noWrap w:val="0"/>
            <w:vAlign w:val="center"/>
          </w:tcPr>
          <w:p w14:paraId="22622763">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p>
        </w:tc>
        <w:tc>
          <w:tcPr>
            <w:tcW w:w="1369" w:type="dxa"/>
            <w:noWrap w:val="0"/>
            <w:vAlign w:val="center"/>
          </w:tcPr>
          <w:p w14:paraId="4673685A">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营业收入(Y)</w:t>
            </w:r>
          </w:p>
        </w:tc>
        <w:tc>
          <w:tcPr>
            <w:tcW w:w="709" w:type="dxa"/>
            <w:noWrap w:val="0"/>
            <w:vAlign w:val="center"/>
          </w:tcPr>
          <w:p w14:paraId="2D5A9E7C">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万元</w:t>
            </w:r>
          </w:p>
        </w:tc>
        <w:tc>
          <w:tcPr>
            <w:tcW w:w="1125" w:type="dxa"/>
            <w:noWrap w:val="0"/>
            <w:vAlign w:val="center"/>
          </w:tcPr>
          <w:p w14:paraId="44C3EA6B">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Y≥5000</w:t>
            </w:r>
          </w:p>
        </w:tc>
        <w:tc>
          <w:tcPr>
            <w:tcW w:w="1701" w:type="dxa"/>
            <w:noWrap w:val="0"/>
            <w:vAlign w:val="center"/>
          </w:tcPr>
          <w:p w14:paraId="778F683E">
            <w:pPr>
              <w:keepNext w:val="0"/>
              <w:keepLines w:val="0"/>
              <w:pageBreakBefore w:val="0"/>
              <w:widowControl/>
              <w:kinsoku/>
              <w:wordWrap/>
              <w:overflowPunct/>
              <w:topLinePunct w:val="0"/>
              <w:autoSpaceDE/>
              <w:autoSpaceDN/>
              <w:bidi w:val="0"/>
              <w:snapToGrid/>
              <w:spacing w:line="280" w:lineRule="exact"/>
              <w:ind w:left="1" w:leftChars="-51" w:right="0" w:rightChars="0" w:hanging="108" w:hangingChars="6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1000≤Y＜5000</w:t>
            </w:r>
          </w:p>
        </w:tc>
        <w:tc>
          <w:tcPr>
            <w:tcW w:w="1426" w:type="dxa"/>
            <w:noWrap w:val="0"/>
            <w:vAlign w:val="center"/>
          </w:tcPr>
          <w:p w14:paraId="7FDC400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500≤Y＜1000</w:t>
            </w:r>
          </w:p>
        </w:tc>
        <w:tc>
          <w:tcPr>
            <w:tcW w:w="992" w:type="dxa"/>
            <w:noWrap w:val="0"/>
            <w:vAlign w:val="center"/>
          </w:tcPr>
          <w:p w14:paraId="3D70207D">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Y＜500</w:t>
            </w:r>
          </w:p>
        </w:tc>
      </w:tr>
      <w:tr w14:paraId="56BA0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113" w:type="dxa"/>
            <w:vMerge w:val="restart"/>
            <w:noWrap w:val="0"/>
            <w:vAlign w:val="center"/>
          </w:tcPr>
          <w:p w14:paraId="2A007641">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租赁和商务服务业</w:t>
            </w:r>
          </w:p>
        </w:tc>
        <w:tc>
          <w:tcPr>
            <w:tcW w:w="1369" w:type="dxa"/>
            <w:noWrap w:val="0"/>
            <w:vAlign w:val="center"/>
          </w:tcPr>
          <w:p w14:paraId="6CE53A66">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从业人员(X)</w:t>
            </w:r>
          </w:p>
        </w:tc>
        <w:tc>
          <w:tcPr>
            <w:tcW w:w="709" w:type="dxa"/>
            <w:noWrap w:val="0"/>
            <w:vAlign w:val="center"/>
          </w:tcPr>
          <w:p w14:paraId="59E3693F">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人</w:t>
            </w:r>
          </w:p>
        </w:tc>
        <w:tc>
          <w:tcPr>
            <w:tcW w:w="1125" w:type="dxa"/>
            <w:noWrap w:val="0"/>
            <w:vAlign w:val="center"/>
          </w:tcPr>
          <w:p w14:paraId="19D2098D">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X≥300</w:t>
            </w:r>
          </w:p>
        </w:tc>
        <w:tc>
          <w:tcPr>
            <w:tcW w:w="1701" w:type="dxa"/>
            <w:noWrap w:val="0"/>
            <w:vAlign w:val="center"/>
          </w:tcPr>
          <w:p w14:paraId="2339DC4E">
            <w:pPr>
              <w:keepNext w:val="0"/>
              <w:keepLines w:val="0"/>
              <w:pageBreakBefore w:val="0"/>
              <w:widowControl/>
              <w:kinsoku/>
              <w:wordWrap/>
              <w:overflowPunct/>
              <w:topLinePunct w:val="0"/>
              <w:autoSpaceDE/>
              <w:autoSpaceDN/>
              <w:bidi w:val="0"/>
              <w:snapToGrid/>
              <w:spacing w:line="280" w:lineRule="exact"/>
              <w:ind w:left="1" w:leftChars="-51" w:right="0" w:rightChars="0" w:hanging="108" w:hangingChars="6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100≤X＜300</w:t>
            </w:r>
          </w:p>
        </w:tc>
        <w:tc>
          <w:tcPr>
            <w:tcW w:w="1426" w:type="dxa"/>
            <w:noWrap w:val="0"/>
            <w:vAlign w:val="center"/>
          </w:tcPr>
          <w:p w14:paraId="1D0C1074">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10≤X＜100</w:t>
            </w:r>
          </w:p>
        </w:tc>
        <w:tc>
          <w:tcPr>
            <w:tcW w:w="992" w:type="dxa"/>
            <w:noWrap w:val="0"/>
            <w:vAlign w:val="center"/>
          </w:tcPr>
          <w:p w14:paraId="3FD82713">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X＜10</w:t>
            </w:r>
          </w:p>
        </w:tc>
      </w:tr>
      <w:tr w14:paraId="2637A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113" w:type="dxa"/>
            <w:vMerge w:val="continue"/>
            <w:noWrap w:val="0"/>
            <w:vAlign w:val="center"/>
          </w:tcPr>
          <w:p w14:paraId="01A1B565">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p>
        </w:tc>
        <w:tc>
          <w:tcPr>
            <w:tcW w:w="1369" w:type="dxa"/>
            <w:noWrap w:val="0"/>
            <w:vAlign w:val="center"/>
          </w:tcPr>
          <w:p w14:paraId="40FCF5EE">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资产总额(Z)</w:t>
            </w:r>
          </w:p>
        </w:tc>
        <w:tc>
          <w:tcPr>
            <w:tcW w:w="709" w:type="dxa"/>
            <w:noWrap w:val="0"/>
            <w:vAlign w:val="center"/>
          </w:tcPr>
          <w:p w14:paraId="3DD02273">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万元</w:t>
            </w:r>
          </w:p>
        </w:tc>
        <w:tc>
          <w:tcPr>
            <w:tcW w:w="1125" w:type="dxa"/>
            <w:noWrap w:val="0"/>
            <w:vAlign w:val="center"/>
          </w:tcPr>
          <w:p w14:paraId="57D5805A">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Z≥120000</w:t>
            </w:r>
          </w:p>
        </w:tc>
        <w:tc>
          <w:tcPr>
            <w:tcW w:w="1701" w:type="dxa"/>
            <w:noWrap w:val="0"/>
            <w:vAlign w:val="center"/>
          </w:tcPr>
          <w:p w14:paraId="43CA4012">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8000≤Z＜120000</w:t>
            </w:r>
          </w:p>
        </w:tc>
        <w:tc>
          <w:tcPr>
            <w:tcW w:w="1426" w:type="dxa"/>
            <w:noWrap w:val="0"/>
            <w:vAlign w:val="center"/>
          </w:tcPr>
          <w:p w14:paraId="53B4A194">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100≤Z＜8000</w:t>
            </w:r>
          </w:p>
        </w:tc>
        <w:tc>
          <w:tcPr>
            <w:tcW w:w="992" w:type="dxa"/>
            <w:noWrap w:val="0"/>
            <w:vAlign w:val="center"/>
          </w:tcPr>
          <w:p w14:paraId="3D72BAAA">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Z＜100</w:t>
            </w:r>
          </w:p>
        </w:tc>
      </w:tr>
      <w:tr w14:paraId="30883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3" w:type="dxa"/>
            <w:noWrap w:val="0"/>
            <w:vAlign w:val="center"/>
          </w:tcPr>
          <w:p w14:paraId="07CF36A4">
            <w:pPr>
              <w:keepNext w:val="0"/>
              <w:keepLines w:val="0"/>
              <w:pageBreakBefore w:val="0"/>
              <w:widowControl/>
              <w:kinsoku/>
              <w:wordWrap/>
              <w:overflowPunct/>
              <w:topLinePunct w:val="0"/>
              <w:autoSpaceDE/>
              <w:autoSpaceDN/>
              <w:bidi w:val="0"/>
              <w:snapToGrid/>
              <w:spacing w:line="280" w:lineRule="exact"/>
              <w:ind w:right="0" w:rightChars="0"/>
              <w:jc w:val="left"/>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其他未列明行业※</w:t>
            </w:r>
          </w:p>
        </w:tc>
        <w:tc>
          <w:tcPr>
            <w:tcW w:w="1369" w:type="dxa"/>
            <w:noWrap w:val="0"/>
            <w:vAlign w:val="center"/>
          </w:tcPr>
          <w:p w14:paraId="159885B6">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从业人员(X)</w:t>
            </w:r>
          </w:p>
        </w:tc>
        <w:tc>
          <w:tcPr>
            <w:tcW w:w="709" w:type="dxa"/>
            <w:noWrap w:val="0"/>
            <w:vAlign w:val="center"/>
          </w:tcPr>
          <w:p w14:paraId="23C92AD6">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人</w:t>
            </w:r>
          </w:p>
        </w:tc>
        <w:tc>
          <w:tcPr>
            <w:tcW w:w="1125" w:type="dxa"/>
            <w:noWrap w:val="0"/>
            <w:vAlign w:val="center"/>
          </w:tcPr>
          <w:p w14:paraId="43DACCBE">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X≥300</w:t>
            </w:r>
          </w:p>
        </w:tc>
        <w:tc>
          <w:tcPr>
            <w:tcW w:w="1701" w:type="dxa"/>
            <w:noWrap w:val="0"/>
            <w:vAlign w:val="center"/>
          </w:tcPr>
          <w:p w14:paraId="077F7311">
            <w:pPr>
              <w:keepNext w:val="0"/>
              <w:keepLines w:val="0"/>
              <w:pageBreakBefore w:val="0"/>
              <w:widowControl/>
              <w:kinsoku/>
              <w:wordWrap/>
              <w:overflowPunct/>
              <w:topLinePunct w:val="0"/>
              <w:autoSpaceDE/>
              <w:autoSpaceDN/>
              <w:bidi w:val="0"/>
              <w:snapToGrid/>
              <w:spacing w:line="280" w:lineRule="exact"/>
              <w:ind w:left="1" w:leftChars="-51" w:right="0" w:rightChars="0" w:hanging="108" w:hangingChars="6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100≤X＜300</w:t>
            </w:r>
          </w:p>
        </w:tc>
        <w:tc>
          <w:tcPr>
            <w:tcW w:w="1426" w:type="dxa"/>
            <w:noWrap w:val="0"/>
            <w:vAlign w:val="center"/>
          </w:tcPr>
          <w:p w14:paraId="7F2BE5E7">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10≤X＜100</w:t>
            </w:r>
          </w:p>
        </w:tc>
        <w:tc>
          <w:tcPr>
            <w:tcW w:w="992" w:type="dxa"/>
            <w:noWrap w:val="0"/>
            <w:vAlign w:val="center"/>
          </w:tcPr>
          <w:p w14:paraId="1D401340">
            <w:pPr>
              <w:keepNext w:val="0"/>
              <w:keepLines w:val="0"/>
              <w:pageBreakBefore w:val="0"/>
              <w:widowControl/>
              <w:kinsoku/>
              <w:wordWrap/>
              <w:overflowPunct/>
              <w:topLinePunct w:val="0"/>
              <w:autoSpaceDE/>
              <w:autoSpaceDN/>
              <w:bidi w:val="0"/>
              <w:snapToGrid/>
              <w:spacing w:line="280" w:lineRule="exact"/>
              <w:ind w:right="0" w:rightChars="0"/>
              <w:jc w:val="center"/>
              <w:textAlignment w:val="auto"/>
              <w:outlineLvl w:val="9"/>
              <w:rPr>
                <w:rFonts w:hint="eastAsia" w:ascii="宋体" w:hAnsi="宋体" w:eastAsia="宋体" w:cs="宋体"/>
                <w:color w:val="000000" w:themeColor="text1"/>
                <w:kern w:val="0"/>
                <w:sz w:val="18"/>
                <w:szCs w:val="18"/>
                <w:highlight w:val="none"/>
                <w14:textFill>
                  <w14:solidFill>
                    <w14:schemeClr w14:val="tx1"/>
                  </w14:solidFill>
                </w14:textFill>
              </w:rPr>
            </w:pPr>
            <w:r>
              <w:rPr>
                <w:rFonts w:hint="eastAsia" w:ascii="宋体" w:hAnsi="宋体" w:eastAsia="宋体" w:cs="宋体"/>
                <w:color w:val="000000" w:themeColor="text1"/>
                <w:kern w:val="0"/>
                <w:sz w:val="18"/>
                <w:szCs w:val="18"/>
                <w:highlight w:val="none"/>
                <w14:textFill>
                  <w14:solidFill>
                    <w14:schemeClr w14:val="tx1"/>
                  </w14:solidFill>
                </w14:textFill>
              </w:rPr>
              <w:t>X＜10</w:t>
            </w:r>
          </w:p>
        </w:tc>
      </w:tr>
    </w:tbl>
    <w:p w14:paraId="5C4186E7">
      <w:pPr>
        <w:keepNext w:val="0"/>
        <w:keepLines w:val="0"/>
        <w:pageBreakBefore w:val="0"/>
        <w:widowControl/>
        <w:kinsoku/>
        <w:wordWrap/>
        <w:overflowPunct/>
        <w:topLinePunct w:val="0"/>
        <w:autoSpaceDE/>
        <w:autoSpaceDN/>
        <w:bidi w:val="0"/>
        <w:snapToGrid/>
        <w:spacing w:beforeLines="0" w:afterLines="0" w:line="280" w:lineRule="exact"/>
        <w:ind w:right="0" w:rightChars="0"/>
        <w:textAlignment w:val="auto"/>
        <w:outlineLvl w:val="9"/>
        <w:rPr>
          <w:rFonts w:hint="eastAsia" w:ascii="宋体" w:hAnsi="宋体" w:eastAsia="宋体" w:cs="宋体"/>
          <w:color w:val="000000" w:themeColor="text1"/>
          <w:spacing w:val="8"/>
          <w:kern w:val="0"/>
          <w:sz w:val="24"/>
          <w:highlight w:val="none"/>
          <w14:textFill>
            <w14:solidFill>
              <w14:schemeClr w14:val="tx1"/>
            </w14:solidFill>
          </w14:textFill>
        </w:rPr>
      </w:pPr>
    </w:p>
    <w:p w14:paraId="7E015FBE">
      <w:pPr>
        <w:pStyle w:val="9"/>
        <w:rPr>
          <w:rFonts w:hint="eastAsia"/>
          <w:color w:val="000000" w:themeColor="text1"/>
          <w:highlight w:val="none"/>
          <w14:textFill>
            <w14:solidFill>
              <w14:schemeClr w14:val="tx1"/>
            </w14:solidFill>
          </w14:textFill>
        </w:rPr>
      </w:pPr>
    </w:p>
    <w:p w14:paraId="2EC82578">
      <w:pPr>
        <w:rPr>
          <w:rFonts w:hint="eastAsia"/>
          <w:color w:val="000000" w:themeColor="text1"/>
          <w:highlight w:val="none"/>
          <w14:textFill>
            <w14:solidFill>
              <w14:schemeClr w14:val="tx1"/>
            </w14:solidFill>
          </w14:textFill>
        </w:rPr>
      </w:pPr>
    </w:p>
    <w:p w14:paraId="485477FC">
      <w:pPr>
        <w:keepNext w:val="0"/>
        <w:keepLines w:val="0"/>
        <w:pageBreakBefore w:val="0"/>
        <w:widowControl/>
        <w:kinsoku/>
        <w:wordWrap/>
        <w:overflowPunct/>
        <w:topLinePunct w:val="0"/>
        <w:autoSpaceDE/>
        <w:autoSpaceDN/>
        <w:bidi w:val="0"/>
        <w:snapToGrid/>
        <w:spacing w:beforeLines="0" w:afterLines="0" w:line="280" w:lineRule="exact"/>
        <w:ind w:right="0" w:rightChars="0"/>
        <w:textAlignment w:val="auto"/>
        <w:outlineLvl w:val="9"/>
        <w:rPr>
          <w:rFonts w:hint="eastAsia" w:ascii="宋体" w:hAnsi="宋体" w:eastAsia="宋体" w:cs="宋体"/>
          <w:color w:val="000000" w:themeColor="text1"/>
          <w:spacing w:val="8"/>
          <w:kern w:val="0"/>
          <w:sz w:val="24"/>
          <w:highlight w:val="none"/>
          <w14:textFill>
            <w14:solidFill>
              <w14:schemeClr w14:val="tx1"/>
            </w14:solidFill>
          </w14:textFill>
        </w:rPr>
      </w:pPr>
      <w:r>
        <w:rPr>
          <w:rFonts w:hint="eastAsia" w:ascii="宋体" w:hAnsi="宋体" w:eastAsia="宋体" w:cs="宋体"/>
          <w:color w:val="000000" w:themeColor="text1"/>
          <w:spacing w:val="8"/>
          <w:kern w:val="0"/>
          <w:sz w:val="24"/>
          <w:highlight w:val="none"/>
          <w14:textFill>
            <w14:solidFill>
              <w14:schemeClr w14:val="tx1"/>
            </w14:solidFill>
          </w14:textFill>
        </w:rPr>
        <w:t>说明：</w:t>
      </w:r>
    </w:p>
    <w:p w14:paraId="5C3D36DB">
      <w:pPr>
        <w:pStyle w:val="13"/>
        <w:keepNext w:val="0"/>
        <w:keepLines w:val="0"/>
        <w:pageBreakBefore w:val="0"/>
        <w:kinsoku/>
        <w:wordWrap/>
        <w:overflowPunct/>
        <w:topLinePunct w:val="0"/>
        <w:autoSpaceDE/>
        <w:autoSpaceDN/>
        <w:bidi w:val="0"/>
        <w:adjustRightInd w:val="0"/>
        <w:snapToGrid/>
        <w:spacing w:beforeLines="0" w:afterLines="0" w:line="280" w:lineRule="exact"/>
        <w:ind w:right="0" w:rightChars="0" w:firstLine="512" w:firstLineChars="200"/>
        <w:contextualSpacing/>
        <w:textAlignment w:val="auto"/>
        <w:outlineLvl w:val="9"/>
        <w:rPr>
          <w:rFonts w:hint="eastAsia" w:ascii="宋体" w:hAnsi="宋体" w:eastAsia="宋体" w:cs="宋体"/>
          <w:color w:val="000000" w:themeColor="text1"/>
          <w:spacing w:val="8"/>
          <w:kern w:val="0"/>
          <w:sz w:val="24"/>
          <w:szCs w:val="24"/>
          <w:highlight w:val="none"/>
          <w14:textFill>
            <w14:solidFill>
              <w14:schemeClr w14:val="tx1"/>
            </w14:solidFill>
          </w14:textFill>
        </w:rPr>
      </w:pPr>
      <w:r>
        <w:rPr>
          <w:rFonts w:hint="eastAsia" w:ascii="宋体" w:hAnsi="宋体" w:eastAsia="宋体" w:cs="宋体"/>
          <w:color w:val="000000" w:themeColor="text1"/>
          <w:spacing w:val="8"/>
          <w:kern w:val="0"/>
          <w:sz w:val="24"/>
          <w:szCs w:val="24"/>
          <w:highlight w:val="none"/>
          <w14:textFill>
            <w14:solidFill>
              <w14:schemeClr w14:val="tx1"/>
            </w14:solidFill>
          </w14:textFill>
        </w:rPr>
        <w:t>1.大型、中型和小型企业须同时满足所列指标的下限，否则下划一档；微型企业只须满足所列指标中的一项即可。</w:t>
      </w:r>
    </w:p>
    <w:p w14:paraId="6E8A28A8">
      <w:pPr>
        <w:pStyle w:val="13"/>
        <w:keepNext w:val="0"/>
        <w:keepLines w:val="0"/>
        <w:pageBreakBefore w:val="0"/>
        <w:kinsoku/>
        <w:wordWrap/>
        <w:overflowPunct/>
        <w:topLinePunct w:val="0"/>
        <w:autoSpaceDE/>
        <w:autoSpaceDN/>
        <w:bidi w:val="0"/>
        <w:adjustRightInd w:val="0"/>
        <w:snapToGrid/>
        <w:spacing w:beforeLines="0" w:afterLines="0" w:line="280" w:lineRule="exact"/>
        <w:ind w:right="0" w:rightChars="0" w:firstLine="512" w:firstLineChars="200"/>
        <w:contextualSpacing/>
        <w:textAlignment w:val="auto"/>
        <w:outlineLvl w:val="9"/>
        <w:rPr>
          <w:rFonts w:hint="eastAsia" w:ascii="宋体" w:hAnsi="宋体" w:eastAsia="宋体" w:cs="宋体"/>
          <w:color w:val="000000" w:themeColor="text1"/>
          <w:spacing w:val="8"/>
          <w:kern w:val="0"/>
          <w:sz w:val="24"/>
          <w:szCs w:val="24"/>
          <w:highlight w:val="none"/>
          <w14:textFill>
            <w14:solidFill>
              <w14:schemeClr w14:val="tx1"/>
            </w14:solidFill>
          </w14:textFill>
        </w:rPr>
      </w:pPr>
      <w:r>
        <w:rPr>
          <w:rFonts w:hint="eastAsia" w:ascii="宋体" w:hAnsi="宋体" w:eastAsia="宋体" w:cs="宋体"/>
          <w:color w:val="000000" w:themeColor="text1"/>
          <w:spacing w:val="8"/>
          <w:kern w:val="0"/>
          <w:sz w:val="24"/>
          <w:szCs w:val="24"/>
          <w:highlight w:val="none"/>
          <w14:textFill>
            <w14:solidFill>
              <w14:schemeClr w14:val="tx1"/>
            </w14:solidFill>
          </w14:textFill>
        </w:rPr>
        <w:t>2.附表中各行业的范围以《国民经济行业分类》（GB/T4754-2017）为准。带*的项为行业组合类别，其中，工业包括采矿业，制造业，电力、热力、燃气及水生产和供应业；交通运输业包括道路运输业，水上运输业，航空运输业，管道运输业，多式联运和运输代理业、装卸搬运，不包括铁路运输业；仓储业包括通用仓储，低温仓储，危险品仓储，谷物、棉花等农产品仓储，中药材仓储和其他仓储业;信息传输业包括电信、广播电视和卫星传输服务，互联网和相关服务；其他未列明行业包括科学研究和技术服务业，水利、环境和公共设施管理业，居民服务、修理和其他服务业，社会工作，文化、体育和娱乐业，以及房地产中介服务，其他房地产业等，不包括自有房地产经营活动。</w:t>
      </w:r>
    </w:p>
    <w:p w14:paraId="579A9D7F">
      <w:pPr>
        <w:pStyle w:val="13"/>
        <w:keepNext w:val="0"/>
        <w:keepLines w:val="0"/>
        <w:pageBreakBefore w:val="0"/>
        <w:kinsoku/>
        <w:wordWrap/>
        <w:overflowPunct/>
        <w:topLinePunct w:val="0"/>
        <w:autoSpaceDE/>
        <w:autoSpaceDN/>
        <w:bidi w:val="0"/>
        <w:snapToGrid/>
        <w:spacing w:beforeLines="0" w:afterLines="0" w:line="280" w:lineRule="exact"/>
        <w:ind w:right="0" w:rightChars="0" w:firstLine="512" w:firstLineChars="200"/>
        <w:textAlignment w:val="auto"/>
        <w:outlineLvl w:val="9"/>
        <w:rPr>
          <w:rFonts w:hint="eastAsia" w:ascii="宋体" w:hAnsi="宋体" w:eastAsia="宋体" w:cs="宋体"/>
          <w:color w:val="000000" w:themeColor="text1"/>
          <w:spacing w:val="8"/>
          <w:kern w:val="0"/>
          <w:sz w:val="24"/>
          <w:szCs w:val="24"/>
          <w:highlight w:val="none"/>
          <w14:textFill>
            <w14:solidFill>
              <w14:schemeClr w14:val="tx1"/>
            </w14:solidFill>
          </w14:textFill>
        </w:rPr>
      </w:pPr>
      <w:r>
        <w:rPr>
          <w:rFonts w:hint="eastAsia" w:ascii="宋体" w:hAnsi="宋体" w:eastAsia="宋体" w:cs="宋体"/>
          <w:color w:val="000000" w:themeColor="text1"/>
          <w:spacing w:val="8"/>
          <w:kern w:val="0"/>
          <w:sz w:val="24"/>
          <w:szCs w:val="24"/>
          <w:highlight w:val="none"/>
          <w14:textFill>
            <w14:solidFill>
              <w14:schemeClr w14:val="tx1"/>
            </w14:solidFill>
          </w14:textFill>
        </w:rPr>
        <w:t>3.企业划分指标以现行统计制度为准。（1）从业人员，是指期末从业人员数，没有期末从业人员数的，采用全年平均人员数代替。（2）营业收入，工业、建筑业、限额以上批发和零售业、限额以上住宿和餐饮业以及其他设置主营业务收入指标的行业，采用主营业务收入；限额以下批发与零售业企业采用商品销售额代替；限额以下住宿与餐饮业企业采用营业额代替；农、林、牧、渔业企业采用营业总收入代替；其他未设置主营业务收入的行业，采用营业收入指标。（3）资产总额，采用资产总计代替。</w:t>
      </w:r>
      <w:bookmarkStart w:id="273" w:name="_Toc8466"/>
      <w:bookmarkStart w:id="274" w:name="_Toc4774"/>
    </w:p>
    <w:p w14:paraId="42A10FFA">
      <w:pPr>
        <w:pStyle w:val="6"/>
        <w:rPr>
          <w:rFonts w:hint="eastAsia" w:ascii="宋体" w:hAnsi="宋体" w:eastAsia="宋体" w:cs="宋体"/>
          <w:color w:val="000000" w:themeColor="text1"/>
          <w:spacing w:val="8"/>
          <w:kern w:val="0"/>
          <w:sz w:val="24"/>
          <w:szCs w:val="24"/>
          <w:highlight w:val="none"/>
          <w14:textFill>
            <w14:solidFill>
              <w14:schemeClr w14:val="tx1"/>
            </w14:solidFill>
          </w14:textFill>
        </w:rPr>
      </w:pPr>
    </w:p>
    <w:p w14:paraId="0DF6AF36">
      <w:pPr>
        <w:rPr>
          <w:rFonts w:hint="eastAsia" w:ascii="宋体" w:hAnsi="宋体" w:eastAsia="宋体" w:cs="宋体"/>
          <w:color w:val="000000" w:themeColor="text1"/>
          <w:spacing w:val="8"/>
          <w:kern w:val="0"/>
          <w:sz w:val="24"/>
          <w:szCs w:val="24"/>
          <w:highlight w:val="none"/>
          <w14:textFill>
            <w14:solidFill>
              <w14:schemeClr w14:val="tx1"/>
            </w14:solidFill>
          </w14:textFill>
        </w:rPr>
      </w:pPr>
    </w:p>
    <w:p w14:paraId="1D2D8691">
      <w:pPr>
        <w:pStyle w:val="9"/>
        <w:rPr>
          <w:rFonts w:hint="eastAsia" w:ascii="宋体" w:hAnsi="宋体" w:eastAsia="宋体" w:cs="宋体"/>
          <w:color w:val="000000" w:themeColor="text1"/>
          <w:spacing w:val="8"/>
          <w:kern w:val="0"/>
          <w:sz w:val="24"/>
          <w:szCs w:val="24"/>
          <w:highlight w:val="none"/>
          <w14:textFill>
            <w14:solidFill>
              <w14:schemeClr w14:val="tx1"/>
            </w14:solidFill>
          </w14:textFill>
        </w:rPr>
      </w:pPr>
    </w:p>
    <w:p w14:paraId="392B5203">
      <w:pPr>
        <w:rPr>
          <w:rFonts w:hint="eastAsia"/>
          <w:color w:val="000000" w:themeColor="text1"/>
          <w:highlight w:val="none"/>
          <w14:textFill>
            <w14:solidFill>
              <w14:schemeClr w14:val="tx1"/>
            </w14:solidFill>
          </w14:textFill>
        </w:rPr>
      </w:pPr>
    </w:p>
    <w:p w14:paraId="6B945DA5">
      <w:pPr>
        <w:pStyle w:val="30"/>
        <w:rPr>
          <w:rFonts w:hint="eastAsia" w:ascii="宋体" w:hAnsi="宋体" w:eastAsia="宋体" w:cs="宋体"/>
          <w:color w:val="000000" w:themeColor="text1"/>
          <w:highlight w:val="none"/>
          <w14:textFill>
            <w14:solidFill>
              <w14:schemeClr w14:val="tx1"/>
            </w14:solidFill>
          </w14:textFill>
        </w:rPr>
      </w:pPr>
    </w:p>
    <w:p w14:paraId="3E6573AC">
      <w:pPr>
        <w:pStyle w:val="30"/>
        <w:rPr>
          <w:rFonts w:hint="eastAsia" w:ascii="宋体" w:hAnsi="宋体" w:eastAsia="宋体" w:cs="宋体"/>
          <w:color w:val="000000" w:themeColor="text1"/>
          <w:highlight w:val="none"/>
          <w14:textFill>
            <w14:solidFill>
              <w14:schemeClr w14:val="tx1"/>
            </w14:solidFill>
          </w14:textFill>
        </w:rPr>
      </w:pPr>
    </w:p>
    <w:p w14:paraId="2D8589AA">
      <w:pPr>
        <w:pStyle w:val="30"/>
        <w:rPr>
          <w:rFonts w:hint="eastAsia" w:ascii="宋体" w:hAnsi="宋体" w:eastAsia="宋体" w:cs="宋体"/>
          <w:color w:val="000000" w:themeColor="text1"/>
          <w:highlight w:val="none"/>
          <w14:textFill>
            <w14:solidFill>
              <w14:schemeClr w14:val="tx1"/>
            </w14:solidFill>
          </w14:textFill>
        </w:rPr>
      </w:pPr>
    </w:p>
    <w:p w14:paraId="4CD38AD1">
      <w:pPr>
        <w:pStyle w:val="30"/>
        <w:rPr>
          <w:rFonts w:hint="eastAsia" w:ascii="宋体" w:hAnsi="宋体" w:eastAsia="宋体" w:cs="宋体"/>
          <w:color w:val="000000" w:themeColor="text1"/>
          <w:highlight w:val="none"/>
          <w14:textFill>
            <w14:solidFill>
              <w14:schemeClr w14:val="tx1"/>
            </w14:solidFill>
          </w14:textFill>
        </w:rPr>
      </w:pPr>
    </w:p>
    <w:p w14:paraId="7EB1A529">
      <w:pPr>
        <w:pStyle w:val="30"/>
        <w:rPr>
          <w:rFonts w:hint="eastAsia" w:ascii="宋体" w:hAnsi="宋体" w:eastAsia="宋体" w:cs="宋体"/>
          <w:color w:val="000000" w:themeColor="text1"/>
          <w:highlight w:val="none"/>
          <w14:textFill>
            <w14:solidFill>
              <w14:schemeClr w14:val="tx1"/>
            </w14:solidFill>
          </w14:textFill>
        </w:rPr>
      </w:pPr>
    </w:p>
    <w:p w14:paraId="7A33CF9D">
      <w:pPr>
        <w:pStyle w:val="30"/>
        <w:rPr>
          <w:rFonts w:hint="eastAsia" w:ascii="宋体" w:hAnsi="宋体" w:eastAsia="宋体" w:cs="宋体"/>
          <w:color w:val="000000" w:themeColor="text1"/>
          <w:highlight w:val="none"/>
          <w14:textFill>
            <w14:solidFill>
              <w14:schemeClr w14:val="tx1"/>
            </w14:solidFill>
          </w14:textFill>
        </w:rPr>
      </w:pPr>
    </w:p>
    <w:p w14:paraId="215032CE">
      <w:pPr>
        <w:pStyle w:val="30"/>
        <w:rPr>
          <w:rFonts w:hint="eastAsia" w:ascii="宋体" w:hAnsi="宋体" w:eastAsia="宋体" w:cs="宋体"/>
          <w:color w:val="000000" w:themeColor="text1"/>
          <w:highlight w:val="none"/>
          <w14:textFill>
            <w14:solidFill>
              <w14:schemeClr w14:val="tx1"/>
            </w14:solidFill>
          </w14:textFill>
        </w:rPr>
      </w:pPr>
    </w:p>
    <w:p w14:paraId="1EBD9015">
      <w:pPr>
        <w:pStyle w:val="30"/>
        <w:rPr>
          <w:rFonts w:hint="eastAsia" w:ascii="宋体" w:hAnsi="宋体" w:eastAsia="宋体" w:cs="宋体"/>
          <w:color w:val="000000" w:themeColor="text1"/>
          <w:highlight w:val="none"/>
          <w14:textFill>
            <w14:solidFill>
              <w14:schemeClr w14:val="tx1"/>
            </w14:solidFill>
          </w14:textFill>
        </w:rPr>
      </w:pPr>
    </w:p>
    <w:p w14:paraId="0CB07B1B">
      <w:pPr>
        <w:pStyle w:val="30"/>
        <w:rPr>
          <w:rFonts w:hint="eastAsia" w:ascii="宋体" w:hAnsi="宋体" w:eastAsia="宋体" w:cs="宋体"/>
          <w:color w:val="000000" w:themeColor="text1"/>
          <w:highlight w:val="none"/>
          <w14:textFill>
            <w14:solidFill>
              <w14:schemeClr w14:val="tx1"/>
            </w14:solidFill>
          </w14:textFill>
        </w:rPr>
      </w:pPr>
    </w:p>
    <w:p w14:paraId="3B531F1C">
      <w:pPr>
        <w:pStyle w:val="30"/>
        <w:rPr>
          <w:rFonts w:hint="eastAsia" w:ascii="宋体" w:hAnsi="宋体" w:eastAsia="宋体" w:cs="宋体"/>
          <w:color w:val="000000" w:themeColor="text1"/>
          <w:highlight w:val="none"/>
          <w14:textFill>
            <w14:solidFill>
              <w14:schemeClr w14:val="tx1"/>
            </w14:solidFill>
          </w14:textFill>
        </w:rPr>
      </w:pPr>
    </w:p>
    <w:p w14:paraId="122175A7">
      <w:pPr>
        <w:pStyle w:val="30"/>
        <w:rPr>
          <w:rFonts w:hint="eastAsia" w:ascii="宋体" w:hAnsi="宋体" w:eastAsia="宋体" w:cs="宋体"/>
          <w:color w:val="000000" w:themeColor="text1"/>
          <w:highlight w:val="none"/>
          <w14:textFill>
            <w14:solidFill>
              <w14:schemeClr w14:val="tx1"/>
            </w14:solidFill>
          </w14:textFill>
        </w:rPr>
      </w:pPr>
    </w:p>
    <w:p w14:paraId="4C834B73">
      <w:pPr>
        <w:pStyle w:val="30"/>
        <w:rPr>
          <w:rFonts w:hint="eastAsia" w:ascii="宋体" w:hAnsi="宋体" w:eastAsia="宋体" w:cs="宋体"/>
          <w:color w:val="000000" w:themeColor="text1"/>
          <w:highlight w:val="none"/>
          <w14:textFill>
            <w14:solidFill>
              <w14:schemeClr w14:val="tx1"/>
            </w14:solidFill>
          </w14:textFill>
        </w:rPr>
      </w:pPr>
    </w:p>
    <w:p w14:paraId="4080656A">
      <w:pPr>
        <w:pStyle w:val="30"/>
        <w:rPr>
          <w:rFonts w:hint="eastAsia" w:ascii="宋体" w:hAnsi="宋体" w:eastAsia="宋体" w:cs="宋体"/>
          <w:color w:val="000000" w:themeColor="text1"/>
          <w:highlight w:val="none"/>
          <w14:textFill>
            <w14:solidFill>
              <w14:schemeClr w14:val="tx1"/>
            </w14:solidFill>
          </w14:textFill>
        </w:rPr>
      </w:pPr>
    </w:p>
    <w:p w14:paraId="05C1CBCF">
      <w:pPr>
        <w:pStyle w:val="30"/>
        <w:rPr>
          <w:rFonts w:hint="eastAsia" w:ascii="宋体" w:hAnsi="宋体" w:eastAsia="宋体" w:cs="宋体"/>
          <w:color w:val="000000" w:themeColor="text1"/>
          <w:highlight w:val="none"/>
          <w14:textFill>
            <w14:solidFill>
              <w14:schemeClr w14:val="tx1"/>
            </w14:solidFill>
          </w14:textFill>
        </w:rPr>
      </w:pPr>
    </w:p>
    <w:p w14:paraId="7A686641">
      <w:pPr>
        <w:pStyle w:val="30"/>
        <w:rPr>
          <w:rFonts w:hint="eastAsia" w:ascii="宋体" w:hAnsi="宋体" w:eastAsia="宋体" w:cs="宋体"/>
          <w:color w:val="000000" w:themeColor="text1"/>
          <w:highlight w:val="none"/>
          <w14:textFill>
            <w14:solidFill>
              <w14:schemeClr w14:val="tx1"/>
            </w14:solidFill>
          </w14:textFill>
        </w:rPr>
      </w:pPr>
    </w:p>
    <w:p w14:paraId="3A98AAC7">
      <w:pPr>
        <w:pStyle w:val="30"/>
        <w:rPr>
          <w:rFonts w:hint="eastAsia" w:ascii="宋体" w:hAnsi="宋体" w:eastAsia="宋体" w:cs="宋体"/>
          <w:color w:val="000000" w:themeColor="text1"/>
          <w:highlight w:val="none"/>
          <w14:textFill>
            <w14:solidFill>
              <w14:schemeClr w14:val="tx1"/>
            </w14:solidFill>
          </w14:textFill>
        </w:rPr>
      </w:pPr>
    </w:p>
    <w:p w14:paraId="6BEDD953">
      <w:pPr>
        <w:pStyle w:val="30"/>
        <w:rPr>
          <w:rFonts w:hint="eastAsia" w:ascii="宋体" w:hAnsi="宋体" w:eastAsia="宋体" w:cs="宋体"/>
          <w:color w:val="000000" w:themeColor="text1"/>
          <w:highlight w:val="none"/>
          <w14:textFill>
            <w14:solidFill>
              <w14:schemeClr w14:val="tx1"/>
            </w14:solidFill>
          </w14:textFill>
        </w:rPr>
      </w:pPr>
    </w:p>
    <w:p w14:paraId="05A56863">
      <w:pPr>
        <w:pStyle w:val="30"/>
        <w:rPr>
          <w:rFonts w:hint="eastAsia" w:ascii="宋体" w:hAnsi="宋体" w:eastAsia="宋体" w:cs="宋体"/>
          <w:color w:val="000000" w:themeColor="text1"/>
          <w:highlight w:val="none"/>
          <w14:textFill>
            <w14:solidFill>
              <w14:schemeClr w14:val="tx1"/>
            </w14:solidFill>
          </w14:textFill>
        </w:rPr>
      </w:pPr>
    </w:p>
    <w:p w14:paraId="48F74B79">
      <w:pPr>
        <w:pStyle w:val="30"/>
        <w:rPr>
          <w:rFonts w:hint="eastAsia" w:ascii="宋体" w:hAnsi="宋体" w:eastAsia="宋体" w:cs="宋体"/>
          <w:color w:val="000000" w:themeColor="text1"/>
          <w:highlight w:val="none"/>
          <w14:textFill>
            <w14:solidFill>
              <w14:schemeClr w14:val="tx1"/>
            </w14:solidFill>
          </w14:textFill>
        </w:rPr>
      </w:pPr>
    </w:p>
    <w:p w14:paraId="53C0B514">
      <w:pPr>
        <w:pStyle w:val="30"/>
        <w:rPr>
          <w:rFonts w:hint="eastAsia" w:ascii="宋体" w:hAnsi="宋体" w:eastAsia="宋体" w:cs="宋体"/>
          <w:color w:val="000000" w:themeColor="text1"/>
          <w:highlight w:val="none"/>
          <w14:textFill>
            <w14:solidFill>
              <w14:schemeClr w14:val="tx1"/>
            </w14:solidFill>
          </w14:textFill>
        </w:rPr>
      </w:pPr>
    </w:p>
    <w:p w14:paraId="58280A62">
      <w:pPr>
        <w:pStyle w:val="30"/>
        <w:rPr>
          <w:rFonts w:hint="eastAsia" w:ascii="宋体" w:hAnsi="宋体" w:eastAsia="宋体" w:cs="宋体"/>
          <w:color w:val="000000" w:themeColor="text1"/>
          <w:highlight w:val="none"/>
          <w14:textFill>
            <w14:solidFill>
              <w14:schemeClr w14:val="tx1"/>
            </w14:solidFill>
          </w14:textFill>
        </w:rPr>
      </w:pPr>
    </w:p>
    <w:p w14:paraId="53CE8B2F">
      <w:pPr>
        <w:pStyle w:val="30"/>
        <w:rPr>
          <w:rFonts w:hint="eastAsia" w:ascii="宋体" w:hAnsi="宋体" w:eastAsia="宋体" w:cs="宋体"/>
          <w:color w:val="000000" w:themeColor="text1"/>
          <w:highlight w:val="none"/>
          <w14:textFill>
            <w14:solidFill>
              <w14:schemeClr w14:val="tx1"/>
            </w14:solidFill>
          </w14:textFill>
        </w:rPr>
      </w:pPr>
    </w:p>
    <w:p w14:paraId="34242E3D">
      <w:pPr>
        <w:pStyle w:val="30"/>
        <w:rPr>
          <w:rFonts w:hint="eastAsia" w:ascii="宋体" w:hAnsi="宋体" w:eastAsia="宋体" w:cs="宋体"/>
          <w:color w:val="000000" w:themeColor="text1"/>
          <w:highlight w:val="none"/>
          <w14:textFill>
            <w14:solidFill>
              <w14:schemeClr w14:val="tx1"/>
            </w14:solidFill>
          </w14:textFill>
        </w:rPr>
      </w:pPr>
    </w:p>
    <w:p w14:paraId="1648F2B8">
      <w:pPr>
        <w:pStyle w:val="2"/>
        <w:numPr>
          <w:ilvl w:val="0"/>
          <w:numId w:val="0"/>
        </w:numPr>
        <w:tabs>
          <w:tab w:val="left" w:pos="0"/>
        </w:tabs>
        <w:autoSpaceDE w:val="0"/>
        <w:autoSpaceDN w:val="0"/>
        <w:adjustRightInd w:val="0"/>
        <w:spacing w:before="0" w:after="0" w:line="360" w:lineRule="auto"/>
        <w:jc w:val="center"/>
        <w:rPr>
          <w:rFonts w:hint="eastAsia" w:ascii="宋体" w:hAnsi="宋体" w:eastAsia="宋体" w:cs="宋体"/>
          <w:color w:val="000000" w:themeColor="text1"/>
          <w:sz w:val="32"/>
          <w:szCs w:val="32"/>
          <w:highlight w:val="none"/>
          <w14:textFill>
            <w14:solidFill>
              <w14:schemeClr w14:val="tx1"/>
            </w14:solidFill>
          </w14:textFill>
        </w:rPr>
      </w:pPr>
      <w:bookmarkStart w:id="275" w:name="_Toc23704"/>
      <w:bookmarkStart w:id="276" w:name="_Toc9015"/>
      <w:bookmarkStart w:id="277" w:name="_Toc5351"/>
      <w:bookmarkStart w:id="278" w:name="_Toc816"/>
      <w:r>
        <w:rPr>
          <w:rFonts w:hint="eastAsia" w:ascii="宋体" w:hAnsi="宋体" w:eastAsia="宋体" w:cs="宋体"/>
          <w:color w:val="000000" w:themeColor="text1"/>
          <w:sz w:val="32"/>
          <w:szCs w:val="32"/>
          <w:highlight w:val="none"/>
          <w:lang w:eastAsia="zh-CN"/>
          <w14:textFill>
            <w14:solidFill>
              <w14:schemeClr w14:val="tx1"/>
            </w14:solidFill>
          </w14:textFill>
        </w:rPr>
        <w:t>第五章</w:t>
      </w:r>
      <w:r>
        <w:rPr>
          <w:rFonts w:hint="eastAsia" w:ascii="宋体" w:hAnsi="宋体" w:eastAsia="宋体" w:cs="宋体"/>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14:textFill>
            <w14:solidFill>
              <w14:schemeClr w14:val="tx1"/>
            </w14:solidFill>
          </w14:textFill>
        </w:rPr>
        <w:t>采购合同（合同主要条款及格式）</w:t>
      </w:r>
      <w:bookmarkEnd w:id="273"/>
      <w:bookmarkEnd w:id="274"/>
      <w:bookmarkEnd w:id="275"/>
      <w:bookmarkEnd w:id="276"/>
      <w:bookmarkEnd w:id="277"/>
      <w:bookmarkEnd w:id="278"/>
    </w:p>
    <w:p w14:paraId="00FEE1F9">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color w:val="000000" w:themeColor="text1"/>
          <w:sz w:val="21"/>
          <w:szCs w:val="24"/>
          <w:highlight w:val="none"/>
          <w:lang w:eastAsia="zh-CN"/>
          <w14:textFill>
            <w14:solidFill>
              <w14:schemeClr w14:val="tx1"/>
            </w14:solidFill>
          </w14:textFill>
        </w:rPr>
      </w:pPr>
      <w:r>
        <w:rPr>
          <w:rFonts w:hint="eastAsia" w:ascii="宋体" w:hAnsi="宋体" w:eastAsia="宋体" w:cs="宋体"/>
          <w:color w:val="000000" w:themeColor="text1"/>
          <w:sz w:val="21"/>
          <w:szCs w:val="24"/>
          <w:highlight w:val="none"/>
          <w14:textFill>
            <w14:solidFill>
              <w14:schemeClr w14:val="tx1"/>
            </w14:solidFill>
          </w14:textFill>
        </w:rPr>
        <w:t>项目名称：</w:t>
      </w:r>
      <w:r>
        <w:rPr>
          <w:rFonts w:hint="eastAsia" w:ascii="宋体" w:hAnsi="宋体" w:cs="宋体"/>
          <w:color w:val="000000" w:themeColor="text1"/>
          <w:sz w:val="21"/>
          <w:szCs w:val="24"/>
          <w:highlight w:val="none"/>
          <w:lang w:val="en-US" w:eastAsia="zh-CN"/>
          <w14:textFill>
            <w14:solidFill>
              <w14:schemeClr w14:val="tx1"/>
            </w14:solidFill>
          </w14:textFill>
        </w:rPr>
        <w:t>2026年期末质量检测试卷印刷</w:t>
      </w:r>
      <w:r>
        <w:rPr>
          <w:rFonts w:hint="eastAsia" w:ascii="宋体" w:hAnsi="宋体" w:eastAsia="宋体" w:cs="宋体"/>
          <w:color w:val="000000" w:themeColor="text1"/>
          <w:sz w:val="21"/>
          <w:szCs w:val="24"/>
          <w:highlight w:val="none"/>
          <w:lang w:val="en-US" w:eastAsia="zh-CN"/>
          <w14:textFill>
            <w14:solidFill>
              <w14:schemeClr w14:val="tx1"/>
            </w14:solidFill>
          </w14:textFill>
        </w:rPr>
        <w:t xml:space="preserve"> </w:t>
      </w:r>
    </w:p>
    <w:p w14:paraId="6A44719A">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color w:val="000000" w:themeColor="text1"/>
          <w:sz w:val="21"/>
          <w:szCs w:val="24"/>
          <w:highlight w:val="none"/>
          <w:lang w:val="en-US" w:eastAsia="zh-CN"/>
          <w14:textFill>
            <w14:solidFill>
              <w14:schemeClr w14:val="tx1"/>
            </w14:solidFill>
          </w14:textFill>
        </w:rPr>
      </w:pPr>
      <w:r>
        <w:rPr>
          <w:rFonts w:hint="eastAsia" w:ascii="宋体" w:hAnsi="宋体" w:eastAsia="宋体" w:cs="宋体"/>
          <w:color w:val="000000" w:themeColor="text1"/>
          <w:sz w:val="21"/>
          <w:szCs w:val="24"/>
          <w:highlight w:val="none"/>
          <w14:textFill>
            <w14:solidFill>
              <w14:schemeClr w14:val="tx1"/>
            </w14:solidFill>
          </w14:textFill>
        </w:rPr>
        <w:t>项目编号：</w:t>
      </w:r>
      <w:r>
        <w:rPr>
          <w:rFonts w:hint="eastAsia" w:ascii="宋体" w:hAnsi="宋体" w:cs="宋体"/>
          <w:color w:val="000000" w:themeColor="text1"/>
          <w:sz w:val="21"/>
          <w:szCs w:val="24"/>
          <w:highlight w:val="none"/>
          <w:lang w:val="en-US" w:eastAsia="zh-CN"/>
          <w14:textFill>
            <w14:solidFill>
              <w14:schemeClr w14:val="tx1"/>
            </w14:solidFill>
          </w14:textFill>
        </w:rPr>
        <w:t>GLZC2026-C3-990092-GLSZ</w:t>
      </w:r>
    </w:p>
    <w:p w14:paraId="694941E0">
      <w:pPr>
        <w:spacing w:line="360" w:lineRule="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甲方</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cs="宋体"/>
          <w:color w:val="000000" w:themeColor="text1"/>
          <w:highlight w:val="none"/>
          <w:u w:val="single"/>
          <w:lang w:eastAsia="zh-CN"/>
          <w14:textFill>
            <w14:solidFill>
              <w14:schemeClr w14:val="tx1"/>
            </w14:solidFill>
          </w14:textFill>
        </w:rPr>
        <w:t>桂林市教育科学研究所</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（采购人）</w:t>
      </w:r>
    </w:p>
    <w:p w14:paraId="0F389D98">
      <w:pPr>
        <w:spacing w:line="360" w:lineRule="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乙方</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（成交供应商）</w:t>
      </w:r>
    </w:p>
    <w:p w14:paraId="63508890">
      <w:pPr>
        <w:keepNext w:val="0"/>
        <w:keepLines w:val="0"/>
        <w:widowControl/>
        <w:suppressLineNumbers w:val="0"/>
        <w:ind w:firstLine="420" w:firstLineChars="200"/>
        <w:jc w:val="lef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根据《中华人民共和国政府采购法》</w:t>
      </w:r>
      <w:r>
        <w:rPr>
          <w:rFonts w:hint="eastAsia" w:ascii="宋体" w:hAnsi="宋体" w:eastAsia="宋体" w:cs="宋体"/>
          <w:color w:val="000000" w:themeColor="text1"/>
          <w:highlight w:val="none"/>
          <w:lang w:val="en-US" w:eastAsia="zh-CN"/>
          <w14:textFill>
            <w14:solidFill>
              <w14:schemeClr w14:val="tx1"/>
            </w14:solidFill>
          </w14:textFill>
        </w:rPr>
        <w:t>《中华人民共和国政府采购法实施条例》</w:t>
      </w:r>
      <w:r>
        <w:rPr>
          <w:rFonts w:hint="eastAsia" w:ascii="宋体" w:hAnsi="宋体" w:eastAsia="宋体" w:cs="宋体"/>
          <w:color w:val="000000" w:themeColor="text1"/>
          <w:highlight w:val="none"/>
          <w14:textFill>
            <w14:solidFill>
              <w14:schemeClr w14:val="tx1"/>
            </w14:solidFill>
          </w14:textFill>
        </w:rPr>
        <w:t>《中华人民共和国</w:t>
      </w:r>
      <w:r>
        <w:rPr>
          <w:rFonts w:hint="eastAsia" w:ascii="宋体" w:hAnsi="宋体" w:eastAsia="宋体" w:cs="宋体"/>
          <w:color w:val="000000" w:themeColor="text1"/>
          <w:highlight w:val="none"/>
          <w:lang w:val="en-US" w:eastAsia="zh-CN"/>
          <w14:textFill>
            <w14:solidFill>
              <w14:schemeClr w14:val="tx1"/>
            </w14:solidFill>
          </w14:textFill>
        </w:rPr>
        <w:t>民法典</w:t>
      </w:r>
      <w:r>
        <w:rPr>
          <w:rFonts w:hint="eastAsia" w:ascii="宋体" w:hAnsi="宋体" w:eastAsia="宋体" w:cs="宋体"/>
          <w:color w:val="000000" w:themeColor="text1"/>
          <w:highlight w:val="none"/>
          <w14:textFill>
            <w14:solidFill>
              <w14:schemeClr w14:val="tx1"/>
            </w14:solidFill>
          </w14:textFill>
        </w:rPr>
        <w:t>》等法律、法规规定，按照竞争性磋商文件（以下简称磋商文件）、竞争性磋商响应文件（以下简称响应文件）规定条款和成交供应商的承诺、甲乙双方签订本合同。</w:t>
      </w:r>
    </w:p>
    <w:p w14:paraId="7E1AE58D">
      <w:pPr>
        <w:pStyle w:val="3"/>
        <w:bidi w:val="0"/>
        <w:ind w:left="567" w:leftChars="200" w:hanging="147" w:hangingChars="70"/>
        <w:rPr>
          <w:rFonts w:hint="eastAsia" w:ascii="宋体" w:hAnsi="宋体" w:eastAsia="宋体" w:cs="宋体"/>
          <w:b/>
          <w:bCs w:val="0"/>
          <w:color w:val="000000" w:themeColor="text1"/>
          <w:sz w:val="21"/>
          <w:szCs w:val="21"/>
          <w:highlight w:val="none"/>
          <w14:textFill>
            <w14:solidFill>
              <w14:schemeClr w14:val="tx1"/>
            </w14:solidFill>
          </w14:textFill>
        </w:rPr>
      </w:pPr>
      <w:bookmarkStart w:id="279" w:name="_Toc30275"/>
      <w:bookmarkStart w:id="280" w:name="_Toc20217"/>
      <w:bookmarkStart w:id="281" w:name="_Toc16752"/>
      <w:bookmarkStart w:id="282" w:name="_Toc19914"/>
      <w:bookmarkStart w:id="283" w:name="_Toc2379"/>
      <w:bookmarkStart w:id="284" w:name="_Toc845"/>
      <w:r>
        <w:rPr>
          <w:rFonts w:hint="eastAsia" w:ascii="宋体" w:hAnsi="宋体" w:eastAsia="宋体" w:cs="宋体"/>
          <w:b/>
          <w:bCs w:val="0"/>
          <w:color w:val="000000" w:themeColor="text1"/>
          <w:sz w:val="21"/>
          <w:szCs w:val="21"/>
          <w:highlight w:val="none"/>
          <w14:textFill>
            <w14:solidFill>
              <w14:schemeClr w14:val="tx1"/>
            </w14:solidFill>
          </w14:textFill>
        </w:rPr>
        <w:t>第一条 合同文件</w:t>
      </w:r>
      <w:bookmarkEnd w:id="279"/>
      <w:bookmarkEnd w:id="280"/>
      <w:bookmarkEnd w:id="281"/>
      <w:bookmarkEnd w:id="282"/>
      <w:bookmarkEnd w:id="283"/>
      <w:bookmarkEnd w:id="284"/>
    </w:p>
    <w:p w14:paraId="729F8AF2">
      <w:pPr>
        <w:spacing w:line="360" w:lineRule="auto"/>
        <w:ind w:firstLine="42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1、本合同所附下列文件是构成本合同不可分割的部分：</w:t>
      </w:r>
    </w:p>
    <w:p w14:paraId="117BD4F2">
      <w:pPr>
        <w:spacing w:line="360" w:lineRule="auto"/>
        <w:ind w:firstLine="315" w:firstLineChars="15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（1）成交供应商提交的</w:t>
      </w:r>
      <w:r>
        <w:rPr>
          <w:rFonts w:hint="eastAsia" w:ascii="宋体" w:hAnsi="宋体" w:eastAsia="宋体" w:cs="宋体"/>
          <w:color w:val="000000" w:themeColor="text1"/>
          <w:szCs w:val="21"/>
          <w:highlight w:val="none"/>
          <w14:textFill>
            <w14:solidFill>
              <w14:schemeClr w14:val="tx1"/>
            </w14:solidFill>
          </w14:textFill>
        </w:rPr>
        <w:t>磋商</w:t>
      </w:r>
      <w:r>
        <w:rPr>
          <w:rFonts w:hint="eastAsia" w:ascii="宋体" w:hAnsi="宋体" w:eastAsia="宋体" w:cs="宋体"/>
          <w:color w:val="000000" w:themeColor="text1"/>
          <w:highlight w:val="none"/>
          <w14:textFill>
            <w14:solidFill>
              <w14:schemeClr w14:val="tx1"/>
            </w14:solidFill>
          </w14:textFill>
        </w:rPr>
        <w:t>报价表、</w:t>
      </w:r>
      <w:r>
        <w:rPr>
          <w:rFonts w:hint="eastAsia" w:ascii="宋体" w:hAnsi="宋体" w:eastAsia="宋体" w:cs="宋体"/>
          <w:color w:val="000000" w:themeColor="text1"/>
          <w:szCs w:val="21"/>
          <w:highlight w:val="none"/>
          <w14:textFill>
            <w14:solidFill>
              <w14:schemeClr w14:val="tx1"/>
            </w14:solidFill>
          </w14:textFill>
        </w:rPr>
        <w:t>针对本项目的服务</w:t>
      </w:r>
      <w:r>
        <w:rPr>
          <w:rFonts w:hint="eastAsia" w:ascii="宋体" w:hAnsi="宋体" w:eastAsia="宋体" w:cs="宋体"/>
          <w:color w:val="000000" w:themeColor="text1"/>
          <w:szCs w:val="21"/>
          <w:highlight w:val="none"/>
          <w:lang w:eastAsia="zh-CN"/>
          <w14:textFill>
            <w14:solidFill>
              <w14:schemeClr w14:val="tx1"/>
            </w14:solidFill>
          </w14:textFill>
        </w:rPr>
        <w:t>承诺书</w:t>
      </w:r>
      <w:r>
        <w:rPr>
          <w:rFonts w:hint="eastAsia" w:ascii="宋体" w:hAnsi="宋体" w:eastAsia="宋体" w:cs="宋体"/>
          <w:color w:val="000000" w:themeColor="text1"/>
          <w:highlight w:val="none"/>
          <w14:textFill>
            <w14:solidFill>
              <w14:schemeClr w14:val="tx1"/>
            </w14:solidFill>
          </w14:textFill>
        </w:rPr>
        <w:t>；</w:t>
      </w:r>
    </w:p>
    <w:p w14:paraId="742C54DC">
      <w:pPr>
        <w:spacing w:line="360" w:lineRule="auto"/>
        <w:ind w:firstLine="315" w:firstLineChars="15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（2）成交通知书；</w:t>
      </w:r>
    </w:p>
    <w:p w14:paraId="3FA4E1B1">
      <w:pPr>
        <w:spacing w:line="360" w:lineRule="auto"/>
        <w:ind w:firstLine="315" w:firstLineChars="15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（3）本合同协议书及有关补充资料；</w:t>
      </w:r>
    </w:p>
    <w:p w14:paraId="4ACBB95C">
      <w:pPr>
        <w:spacing w:line="360" w:lineRule="auto"/>
        <w:ind w:firstLine="315" w:firstLineChars="15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（4）磋商文件的条款要求。</w:t>
      </w:r>
    </w:p>
    <w:p w14:paraId="7EC9BE63">
      <w:pPr>
        <w:tabs>
          <w:tab w:val="left" w:pos="1305"/>
        </w:tabs>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2、合同价金额包括：</w:t>
      </w:r>
      <w:r>
        <w:rPr>
          <w:rFonts w:hint="eastAsia" w:ascii="宋体" w:hAnsi="宋体" w:cs="宋体"/>
          <w:color w:val="000000" w:themeColor="text1"/>
          <w:szCs w:val="21"/>
          <w:highlight w:val="none"/>
          <w14:textFill>
            <w14:solidFill>
              <w14:schemeClr w14:val="tx1"/>
            </w14:solidFill>
          </w14:textFill>
        </w:rPr>
        <w:t>服务过程中相关的一切费用</w:t>
      </w:r>
      <w:r>
        <w:rPr>
          <w:rFonts w:hint="eastAsia" w:ascii="宋体" w:hAnsi="宋体" w:eastAsia="宋体" w:cs="宋体"/>
          <w:color w:val="000000" w:themeColor="text1"/>
          <w:szCs w:val="21"/>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包含服务过程中的人工、物料、交通、税费、利润等一切费用，甲方无需另行支付任何费用。</w:t>
      </w:r>
    </w:p>
    <w:p w14:paraId="6CCBD640">
      <w:pPr>
        <w:pStyle w:val="3"/>
        <w:bidi w:val="0"/>
        <w:ind w:left="567" w:leftChars="200" w:hanging="147" w:hangingChars="70"/>
        <w:rPr>
          <w:rFonts w:hint="eastAsia" w:ascii="宋体" w:hAnsi="宋体" w:eastAsia="宋体" w:cs="宋体"/>
          <w:b/>
          <w:bCs w:val="0"/>
          <w:color w:val="000000" w:themeColor="text1"/>
          <w:sz w:val="21"/>
          <w:szCs w:val="21"/>
          <w:highlight w:val="none"/>
          <w14:textFill>
            <w14:solidFill>
              <w14:schemeClr w14:val="tx1"/>
            </w14:solidFill>
          </w14:textFill>
        </w:rPr>
      </w:pPr>
      <w:bookmarkStart w:id="285" w:name="_Toc28710"/>
      <w:bookmarkStart w:id="286" w:name="_Toc25572"/>
      <w:bookmarkStart w:id="287" w:name="_Toc3918"/>
      <w:bookmarkStart w:id="288" w:name="_Toc11328"/>
      <w:bookmarkStart w:id="289" w:name="_Toc6972"/>
      <w:bookmarkStart w:id="290" w:name="_Toc1849"/>
      <w:r>
        <w:rPr>
          <w:rFonts w:hint="eastAsia" w:ascii="宋体" w:hAnsi="宋体" w:eastAsia="宋体" w:cs="宋体"/>
          <w:b/>
          <w:bCs w:val="0"/>
          <w:color w:val="000000" w:themeColor="text1"/>
          <w:sz w:val="21"/>
          <w:szCs w:val="21"/>
          <w:highlight w:val="none"/>
          <w14:textFill>
            <w14:solidFill>
              <w14:schemeClr w14:val="tx1"/>
            </w14:solidFill>
          </w14:textFill>
        </w:rPr>
        <w:t>第二条　合同金额</w:t>
      </w:r>
      <w:bookmarkEnd w:id="285"/>
      <w:bookmarkEnd w:id="286"/>
      <w:bookmarkEnd w:id="287"/>
      <w:bookmarkEnd w:id="288"/>
      <w:bookmarkEnd w:id="289"/>
      <w:bookmarkEnd w:id="290"/>
    </w:p>
    <w:p w14:paraId="56DD070A">
      <w:pPr>
        <w:spacing w:line="360" w:lineRule="auto"/>
        <w:ind w:firstLine="411" w:firstLineChars="196"/>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根据《成交通知书》的成交内容，合同的总金额为：（大写）</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人民币（</w:t>
      </w:r>
      <w:r>
        <w:rPr>
          <w:rFonts w:hint="eastAsia" w:ascii="宋体" w:hAnsi="宋体" w:eastAsia="宋体" w:cs="宋体"/>
          <w:color w:val="000000" w:themeColor="text1"/>
          <w:szCs w:val="21"/>
          <w:highlight w:val="none"/>
          <w:lang w:eastAsia="zh-CN"/>
          <w14:textFill>
            <w14:solidFill>
              <w14:schemeClr w14:val="tx1"/>
            </w14:solidFill>
          </w14:textFill>
        </w:rPr>
        <w:t>¥</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元）</w:t>
      </w:r>
    </w:p>
    <w:p w14:paraId="125B01A6">
      <w:pPr>
        <w:pStyle w:val="3"/>
        <w:bidi w:val="0"/>
        <w:ind w:left="567" w:leftChars="200" w:hanging="147" w:hangingChars="70"/>
        <w:rPr>
          <w:rFonts w:hint="eastAsia" w:ascii="宋体" w:hAnsi="宋体" w:eastAsia="宋体" w:cs="宋体"/>
          <w:b/>
          <w:bCs w:val="0"/>
          <w:color w:val="000000" w:themeColor="text1"/>
          <w:sz w:val="21"/>
          <w:szCs w:val="21"/>
          <w:highlight w:val="none"/>
          <w14:textFill>
            <w14:solidFill>
              <w14:schemeClr w14:val="tx1"/>
            </w14:solidFill>
          </w14:textFill>
        </w:rPr>
      </w:pPr>
      <w:bookmarkStart w:id="291" w:name="_Toc9581"/>
      <w:bookmarkStart w:id="292" w:name="_Toc1972"/>
      <w:bookmarkStart w:id="293" w:name="_Toc4662"/>
      <w:bookmarkStart w:id="294" w:name="_Toc22820"/>
      <w:bookmarkStart w:id="295" w:name="_Toc5557"/>
      <w:bookmarkStart w:id="296" w:name="_Toc16138"/>
      <w:r>
        <w:rPr>
          <w:rFonts w:hint="eastAsia" w:ascii="宋体" w:hAnsi="宋体" w:eastAsia="宋体" w:cs="宋体"/>
          <w:b/>
          <w:bCs w:val="0"/>
          <w:color w:val="000000" w:themeColor="text1"/>
          <w:sz w:val="21"/>
          <w:szCs w:val="21"/>
          <w:highlight w:val="none"/>
          <w14:textFill>
            <w14:solidFill>
              <w14:schemeClr w14:val="tx1"/>
            </w14:solidFill>
          </w14:textFill>
        </w:rPr>
        <w:t>第三条  服务保证</w:t>
      </w:r>
      <w:bookmarkEnd w:id="291"/>
      <w:bookmarkEnd w:id="292"/>
      <w:bookmarkEnd w:id="293"/>
      <w:bookmarkEnd w:id="294"/>
      <w:bookmarkEnd w:id="295"/>
      <w:bookmarkEnd w:id="296"/>
    </w:p>
    <w:p w14:paraId="2734BA2F">
      <w:pPr>
        <w:snapToGrid w:val="0"/>
        <w:spacing w:line="400" w:lineRule="exact"/>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成交供应商应按</w:t>
      </w:r>
      <w:r>
        <w:rPr>
          <w:rFonts w:hint="eastAsia" w:ascii="宋体" w:hAnsi="宋体" w:eastAsia="宋体" w:cs="宋体"/>
          <w:color w:val="000000" w:themeColor="text1"/>
          <w:szCs w:val="21"/>
          <w:highlight w:val="none"/>
          <w:lang w:eastAsia="zh-CN"/>
          <w14:textFill>
            <w14:solidFill>
              <w14:schemeClr w14:val="tx1"/>
            </w14:solidFill>
          </w14:textFill>
        </w:rPr>
        <w:t>磋商文件、</w:t>
      </w:r>
      <w:r>
        <w:rPr>
          <w:rFonts w:hint="eastAsia" w:ascii="宋体" w:hAnsi="宋体" w:eastAsia="宋体" w:cs="宋体"/>
          <w:color w:val="000000" w:themeColor="text1"/>
          <w:szCs w:val="21"/>
          <w:highlight w:val="none"/>
          <w14:textFill>
            <w14:solidFill>
              <w14:schemeClr w14:val="tx1"/>
            </w14:solidFill>
          </w14:textFill>
        </w:rPr>
        <w:t>响应文件</w:t>
      </w:r>
      <w:r>
        <w:rPr>
          <w:rFonts w:hint="eastAsia" w:ascii="宋体" w:hAnsi="宋体" w:eastAsia="宋体" w:cs="宋体"/>
          <w:color w:val="000000" w:themeColor="text1"/>
          <w:szCs w:val="21"/>
          <w:highlight w:val="none"/>
          <w:lang w:eastAsia="zh-CN"/>
          <w14:textFill>
            <w14:solidFill>
              <w14:schemeClr w14:val="tx1"/>
            </w14:solidFill>
          </w14:textFill>
        </w:rPr>
        <w:t>和承诺</w:t>
      </w:r>
      <w:r>
        <w:rPr>
          <w:rFonts w:hint="eastAsia" w:ascii="宋体" w:hAnsi="宋体" w:eastAsia="宋体" w:cs="宋体"/>
          <w:color w:val="000000" w:themeColor="text1"/>
          <w:szCs w:val="21"/>
          <w:highlight w:val="none"/>
          <w14:textFill>
            <w14:solidFill>
              <w14:schemeClr w14:val="tx1"/>
            </w14:solidFill>
          </w14:textFill>
        </w:rPr>
        <w:t>规定的服务</w:t>
      </w:r>
      <w:r>
        <w:rPr>
          <w:rFonts w:hint="eastAsia" w:ascii="宋体" w:hAnsi="宋体" w:eastAsia="宋体" w:cs="宋体"/>
          <w:color w:val="000000" w:themeColor="text1"/>
          <w:szCs w:val="21"/>
          <w:highlight w:val="none"/>
          <w:lang w:eastAsia="zh-CN"/>
          <w14:textFill>
            <w14:solidFill>
              <w14:schemeClr w14:val="tx1"/>
            </w14:solidFill>
          </w14:textFill>
        </w:rPr>
        <w:t>内容</w:t>
      </w:r>
      <w:r>
        <w:rPr>
          <w:rFonts w:hint="eastAsia" w:ascii="宋体" w:hAnsi="宋体" w:eastAsia="宋体" w:cs="宋体"/>
          <w:color w:val="000000" w:themeColor="text1"/>
          <w:szCs w:val="21"/>
          <w:highlight w:val="none"/>
          <w14:textFill>
            <w14:solidFill>
              <w14:schemeClr w14:val="tx1"/>
            </w14:solidFill>
          </w14:textFill>
        </w:rPr>
        <w:t>向采购人提供相应服务。</w:t>
      </w:r>
    </w:p>
    <w:p w14:paraId="16C3FF9B">
      <w:pPr>
        <w:pStyle w:val="3"/>
        <w:bidi w:val="0"/>
        <w:ind w:left="567" w:leftChars="200" w:hanging="147" w:hangingChars="70"/>
        <w:rPr>
          <w:rFonts w:hint="eastAsia" w:ascii="宋体" w:hAnsi="宋体" w:eastAsia="宋体" w:cs="宋体"/>
          <w:b/>
          <w:bCs w:val="0"/>
          <w:color w:val="000000" w:themeColor="text1"/>
          <w:sz w:val="21"/>
          <w:szCs w:val="21"/>
          <w:highlight w:val="none"/>
          <w14:textFill>
            <w14:solidFill>
              <w14:schemeClr w14:val="tx1"/>
            </w14:solidFill>
          </w14:textFill>
        </w:rPr>
      </w:pPr>
      <w:bookmarkStart w:id="297" w:name="_Toc14127"/>
      <w:bookmarkStart w:id="298" w:name="_Toc25056"/>
      <w:bookmarkStart w:id="299" w:name="_Toc7779"/>
      <w:bookmarkStart w:id="300" w:name="_Toc28884"/>
      <w:bookmarkStart w:id="301" w:name="_Toc8669"/>
      <w:bookmarkStart w:id="302" w:name="_Toc16565"/>
      <w:r>
        <w:rPr>
          <w:rFonts w:hint="eastAsia" w:ascii="宋体" w:hAnsi="宋体" w:eastAsia="宋体" w:cs="宋体"/>
          <w:b/>
          <w:bCs w:val="0"/>
          <w:color w:val="000000" w:themeColor="text1"/>
          <w:sz w:val="21"/>
          <w:szCs w:val="21"/>
          <w:highlight w:val="none"/>
          <w14:textFill>
            <w14:solidFill>
              <w14:schemeClr w14:val="tx1"/>
            </w14:solidFill>
          </w14:textFill>
        </w:rPr>
        <w:t>第四条  服务期限</w:t>
      </w:r>
      <w:bookmarkEnd w:id="297"/>
      <w:bookmarkEnd w:id="298"/>
      <w:bookmarkEnd w:id="299"/>
      <w:bookmarkEnd w:id="300"/>
      <w:bookmarkEnd w:id="301"/>
      <w:bookmarkEnd w:id="302"/>
    </w:p>
    <w:p w14:paraId="78868F0C">
      <w:pPr>
        <w:spacing w:line="360" w:lineRule="auto"/>
        <w:ind w:firstLine="411" w:firstLineChars="196"/>
        <w:rPr>
          <w:rFonts w:hint="eastAsia" w:ascii="宋体" w:hAnsi="宋体" w:eastAsia="宋体" w:cs="宋体"/>
          <w:color w:val="000000" w:themeColor="text1"/>
          <w:szCs w:val="21"/>
          <w:highlight w:val="none"/>
          <w:u w:val="single"/>
          <w:lang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服务期限: </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0"/>
          <w:szCs w:val="21"/>
          <w:highlight w:val="none"/>
          <w:u w:val="single"/>
          <w14:textFill>
            <w14:solidFill>
              <w14:schemeClr w14:val="tx1"/>
            </w14:solidFill>
          </w14:textFill>
        </w:rPr>
        <w:t>。</w:t>
      </w:r>
    </w:p>
    <w:p w14:paraId="034A8564">
      <w:pPr>
        <w:pStyle w:val="3"/>
        <w:bidi w:val="0"/>
        <w:ind w:left="567" w:leftChars="200" w:hanging="147" w:hangingChars="70"/>
        <w:rPr>
          <w:rFonts w:hint="eastAsia" w:ascii="宋体" w:hAnsi="宋体" w:eastAsia="宋体" w:cs="宋体"/>
          <w:b/>
          <w:bCs w:val="0"/>
          <w:color w:val="000000" w:themeColor="text1"/>
          <w:sz w:val="21"/>
          <w:szCs w:val="21"/>
          <w:highlight w:val="none"/>
          <w14:textFill>
            <w14:solidFill>
              <w14:schemeClr w14:val="tx1"/>
            </w14:solidFill>
          </w14:textFill>
        </w:rPr>
      </w:pPr>
      <w:bookmarkStart w:id="303" w:name="_Toc850"/>
      <w:bookmarkStart w:id="304" w:name="_Toc25521"/>
      <w:bookmarkStart w:id="305" w:name="_Toc3169"/>
      <w:bookmarkStart w:id="306" w:name="_Toc15179"/>
      <w:bookmarkStart w:id="307" w:name="_Toc9706"/>
      <w:bookmarkStart w:id="308" w:name="_Toc3282"/>
      <w:r>
        <w:rPr>
          <w:rFonts w:hint="eastAsia" w:ascii="宋体" w:hAnsi="宋体" w:eastAsia="宋体" w:cs="宋体"/>
          <w:b/>
          <w:bCs w:val="0"/>
          <w:color w:val="000000" w:themeColor="text1"/>
          <w:sz w:val="21"/>
          <w:szCs w:val="21"/>
          <w:highlight w:val="none"/>
          <w14:textFill>
            <w14:solidFill>
              <w14:schemeClr w14:val="tx1"/>
            </w14:solidFill>
          </w14:textFill>
        </w:rPr>
        <w:t>第五条  交付</w:t>
      </w:r>
      <w:bookmarkEnd w:id="303"/>
      <w:bookmarkEnd w:id="304"/>
      <w:bookmarkEnd w:id="305"/>
      <w:bookmarkEnd w:id="306"/>
      <w:bookmarkEnd w:id="307"/>
      <w:bookmarkEnd w:id="308"/>
    </w:p>
    <w:p w14:paraId="4298BD68">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1、服务时间</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、地点：</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w:t>
      </w:r>
    </w:p>
    <w:p w14:paraId="31BBA43C">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2、成交供应商提供不符合磋商文件、响应文件和本合同规定的服务，采购人有权拒绝接受。</w:t>
      </w:r>
    </w:p>
    <w:p w14:paraId="468F66BC">
      <w:pPr>
        <w:pStyle w:val="3"/>
        <w:bidi w:val="0"/>
        <w:ind w:left="567" w:leftChars="200" w:hanging="147" w:hangingChars="70"/>
        <w:rPr>
          <w:rFonts w:hint="eastAsia" w:ascii="宋体" w:hAnsi="宋体" w:eastAsia="宋体" w:cs="宋体"/>
          <w:b/>
          <w:bCs w:val="0"/>
          <w:color w:val="000000" w:themeColor="text1"/>
          <w:sz w:val="21"/>
          <w:szCs w:val="21"/>
          <w:highlight w:val="none"/>
          <w14:textFill>
            <w14:solidFill>
              <w14:schemeClr w14:val="tx1"/>
            </w14:solidFill>
          </w14:textFill>
        </w:rPr>
      </w:pPr>
      <w:bookmarkStart w:id="309" w:name="_Toc8253"/>
      <w:bookmarkStart w:id="310" w:name="_Toc15606"/>
      <w:bookmarkStart w:id="311" w:name="_Toc16134"/>
      <w:bookmarkStart w:id="312" w:name="_Toc22519"/>
      <w:bookmarkStart w:id="313" w:name="_Toc11563"/>
      <w:bookmarkStart w:id="314" w:name="_Toc21969"/>
      <w:r>
        <w:rPr>
          <w:rFonts w:hint="eastAsia" w:ascii="宋体" w:hAnsi="宋体" w:eastAsia="宋体" w:cs="宋体"/>
          <w:b/>
          <w:bCs w:val="0"/>
          <w:color w:val="000000" w:themeColor="text1"/>
          <w:sz w:val="21"/>
          <w:szCs w:val="21"/>
          <w:highlight w:val="none"/>
          <w14:textFill>
            <w14:solidFill>
              <w14:schemeClr w14:val="tx1"/>
            </w14:solidFill>
          </w14:textFill>
        </w:rPr>
        <w:t>第</w:t>
      </w:r>
      <w:r>
        <w:rPr>
          <w:rFonts w:hint="eastAsia" w:ascii="宋体" w:hAnsi="宋体" w:eastAsia="宋体" w:cs="宋体"/>
          <w:b/>
          <w:bCs w:val="0"/>
          <w:color w:val="000000" w:themeColor="text1"/>
          <w:sz w:val="21"/>
          <w:szCs w:val="21"/>
          <w:highlight w:val="none"/>
          <w:lang w:eastAsia="zh-CN"/>
          <w14:textFill>
            <w14:solidFill>
              <w14:schemeClr w14:val="tx1"/>
            </w14:solidFill>
          </w14:textFill>
        </w:rPr>
        <w:t>六</w:t>
      </w:r>
      <w:r>
        <w:rPr>
          <w:rFonts w:hint="eastAsia" w:ascii="宋体" w:hAnsi="宋体" w:eastAsia="宋体" w:cs="宋体"/>
          <w:b/>
          <w:bCs w:val="0"/>
          <w:color w:val="000000" w:themeColor="text1"/>
          <w:sz w:val="21"/>
          <w:szCs w:val="21"/>
          <w:highlight w:val="none"/>
          <w14:textFill>
            <w14:solidFill>
              <w14:schemeClr w14:val="tx1"/>
            </w14:solidFill>
          </w14:textFill>
        </w:rPr>
        <w:t>条  税费</w:t>
      </w:r>
      <w:bookmarkEnd w:id="309"/>
      <w:bookmarkEnd w:id="310"/>
      <w:bookmarkEnd w:id="311"/>
      <w:bookmarkEnd w:id="312"/>
      <w:bookmarkEnd w:id="313"/>
      <w:bookmarkEnd w:id="314"/>
    </w:p>
    <w:p w14:paraId="49299746">
      <w:pPr>
        <w:spacing w:line="360" w:lineRule="auto"/>
        <w:ind w:firstLine="411" w:firstLineChars="196"/>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本合同执行中相关的一切税费均由成交供应商负担。</w:t>
      </w:r>
      <w:bookmarkStart w:id="315" w:name="_Toc29885"/>
      <w:bookmarkStart w:id="316" w:name="_Toc31516"/>
      <w:bookmarkStart w:id="317" w:name="_Toc19317"/>
      <w:bookmarkStart w:id="318" w:name="_Toc2313"/>
      <w:bookmarkStart w:id="319" w:name="_Toc11829"/>
    </w:p>
    <w:p w14:paraId="12E0D797">
      <w:pPr>
        <w:pStyle w:val="3"/>
        <w:bidi w:val="0"/>
        <w:ind w:left="567" w:leftChars="200" w:hanging="147" w:hangingChars="70"/>
        <w:rPr>
          <w:rFonts w:hint="eastAsia" w:ascii="宋体" w:hAnsi="宋体" w:eastAsia="宋体" w:cs="宋体"/>
          <w:b/>
          <w:bCs w:val="0"/>
          <w:color w:val="000000" w:themeColor="text1"/>
          <w:sz w:val="21"/>
          <w:szCs w:val="21"/>
          <w:highlight w:val="none"/>
          <w14:textFill>
            <w14:solidFill>
              <w14:schemeClr w14:val="tx1"/>
            </w14:solidFill>
          </w14:textFill>
        </w:rPr>
      </w:pPr>
      <w:bookmarkStart w:id="320" w:name="_Toc414"/>
      <w:r>
        <w:rPr>
          <w:rFonts w:hint="eastAsia" w:ascii="宋体" w:hAnsi="宋体" w:eastAsia="宋体" w:cs="宋体"/>
          <w:b/>
          <w:bCs w:val="0"/>
          <w:color w:val="000000" w:themeColor="text1"/>
          <w:sz w:val="21"/>
          <w:szCs w:val="21"/>
          <w:highlight w:val="none"/>
          <w:lang w:val="en-US" w:eastAsia="zh-CN"/>
          <w14:textFill>
            <w14:solidFill>
              <w14:schemeClr w14:val="tx1"/>
            </w14:solidFill>
          </w14:textFill>
        </w:rPr>
        <w:t xml:space="preserve">第七条  </w:t>
      </w:r>
      <w:r>
        <w:rPr>
          <w:rFonts w:hint="eastAsia" w:ascii="宋体" w:hAnsi="宋体" w:eastAsia="宋体" w:cs="宋体"/>
          <w:b/>
          <w:bCs w:val="0"/>
          <w:color w:val="000000" w:themeColor="text1"/>
          <w:sz w:val="21"/>
          <w:szCs w:val="21"/>
          <w:highlight w:val="none"/>
          <w14:textFill>
            <w14:solidFill>
              <w14:schemeClr w14:val="tx1"/>
            </w14:solidFill>
          </w14:textFill>
        </w:rPr>
        <w:t>付</w:t>
      </w:r>
      <w:r>
        <w:rPr>
          <w:rFonts w:hint="eastAsia" w:ascii="宋体" w:hAnsi="宋体" w:eastAsia="宋体" w:cs="宋体"/>
          <w:b/>
          <w:bCs w:val="0"/>
          <w:color w:val="000000" w:themeColor="text1"/>
          <w:sz w:val="21"/>
          <w:szCs w:val="21"/>
          <w:highlight w:val="none"/>
          <w:lang w:val="pt-BR" w:eastAsia="zh-CN"/>
          <w14:textFill>
            <w14:solidFill>
              <w14:schemeClr w14:val="tx1"/>
            </w14:solidFill>
          </w14:textFill>
        </w:rPr>
        <w:t>款方式</w:t>
      </w:r>
      <w:bookmarkEnd w:id="315"/>
      <w:bookmarkEnd w:id="316"/>
      <w:bookmarkEnd w:id="317"/>
      <w:bookmarkEnd w:id="318"/>
      <w:bookmarkEnd w:id="319"/>
      <w:bookmarkEnd w:id="320"/>
    </w:p>
    <w:p w14:paraId="0DBC0E46">
      <w:pPr>
        <w:widowControl/>
        <w:spacing w:line="400" w:lineRule="exact"/>
        <w:ind w:firstLine="422" w:firstLineChars="201"/>
        <w:jc w:val="left"/>
        <w:rPr>
          <w:rFonts w:hint="eastAsia" w:ascii="宋体" w:hAnsi="宋体" w:eastAsia="宋体"/>
          <w:color w:val="000000" w:themeColor="text1"/>
          <w:szCs w:val="2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验收合格后，</w:t>
      </w:r>
      <w:r>
        <w:rPr>
          <w:rFonts w:hint="eastAsia" w:ascii="宋体" w:hAnsi="宋体"/>
          <w:color w:val="000000" w:themeColor="text1"/>
          <w:szCs w:val="21"/>
          <w:highlight w:val="none"/>
          <w14:textFill>
            <w14:solidFill>
              <w14:schemeClr w14:val="tx1"/>
            </w14:solidFill>
          </w14:textFill>
        </w:rPr>
        <w:t>一次性向供应商全额转账付清</w:t>
      </w:r>
      <w:r>
        <w:rPr>
          <w:rFonts w:hint="eastAsia" w:ascii="宋体" w:hAnsi="宋体"/>
          <w:color w:val="000000" w:themeColor="text1"/>
          <w:szCs w:val="21"/>
          <w:highlight w:val="none"/>
          <w:lang w:eastAsia="zh-CN"/>
          <w14:textFill>
            <w14:solidFill>
              <w14:schemeClr w14:val="tx1"/>
            </w14:solidFill>
          </w14:textFill>
        </w:rPr>
        <w:t>。</w:t>
      </w:r>
    </w:p>
    <w:p w14:paraId="422E116E">
      <w:pPr>
        <w:pStyle w:val="3"/>
        <w:bidi w:val="0"/>
        <w:ind w:left="567" w:leftChars="200" w:hanging="147" w:hangingChars="70"/>
        <w:rPr>
          <w:rFonts w:hint="eastAsia" w:ascii="宋体" w:hAnsi="宋体" w:eastAsia="宋体" w:cs="宋体"/>
          <w:b/>
          <w:bCs w:val="0"/>
          <w:color w:val="000000" w:themeColor="text1"/>
          <w:sz w:val="21"/>
          <w:szCs w:val="21"/>
          <w:highlight w:val="none"/>
          <w:lang w:eastAsia="zh-CN"/>
          <w14:textFill>
            <w14:solidFill>
              <w14:schemeClr w14:val="tx1"/>
            </w14:solidFill>
          </w14:textFill>
        </w:rPr>
      </w:pPr>
      <w:bookmarkStart w:id="321" w:name="_Toc14974"/>
      <w:r>
        <w:rPr>
          <w:rFonts w:hint="eastAsia" w:ascii="宋体" w:hAnsi="宋体" w:eastAsia="宋体" w:cs="宋体"/>
          <w:b/>
          <w:bCs w:val="0"/>
          <w:color w:val="000000" w:themeColor="text1"/>
          <w:sz w:val="21"/>
          <w:szCs w:val="21"/>
          <w:highlight w:val="none"/>
          <w:lang w:eastAsia="zh-CN"/>
          <w14:textFill>
            <w14:solidFill>
              <w14:schemeClr w14:val="tx1"/>
            </w14:solidFill>
          </w14:textFill>
        </w:rPr>
        <w:t>第八条  履约保证金</w:t>
      </w:r>
      <w:bookmarkEnd w:id="321"/>
    </w:p>
    <w:p w14:paraId="55146B04">
      <w:pPr>
        <w:pStyle w:val="3"/>
        <w:bidi w:val="0"/>
        <w:ind w:left="567" w:leftChars="200" w:hanging="147" w:hangingChars="70"/>
        <w:rPr>
          <w:rFonts w:hint="eastAsia" w:ascii="宋体" w:hAnsi="宋体" w:eastAsia="宋体" w:cs="宋体"/>
          <w:color w:val="000000" w:themeColor="text1"/>
          <w:spacing w:val="0"/>
          <w:position w:val="0"/>
          <w:sz w:val="21"/>
          <w:highlight w:val="none"/>
          <w:shd w:val="clear" w:fill="auto"/>
          <w:lang w:val="en-US" w:eastAsia="zh-CN"/>
          <w14:textFill>
            <w14:solidFill>
              <w14:schemeClr w14:val="tx1"/>
            </w14:solidFill>
          </w14:textFill>
        </w:rPr>
      </w:pPr>
      <w:bookmarkStart w:id="322" w:name="_Toc10405"/>
      <w:bookmarkStart w:id="323" w:name="_Toc17966"/>
      <w:r>
        <w:rPr>
          <w:rFonts w:hint="eastAsia" w:ascii="宋体" w:hAnsi="宋体" w:eastAsia="宋体" w:cs="宋体"/>
          <w:color w:val="000000" w:themeColor="text1"/>
          <w:spacing w:val="0"/>
          <w:position w:val="0"/>
          <w:sz w:val="21"/>
          <w:highlight w:val="none"/>
          <w:shd w:val="clear" w:fill="auto"/>
          <w:lang w:val="en-US" w:eastAsia="zh-CN"/>
          <w14:textFill>
            <w14:solidFill>
              <w14:schemeClr w14:val="tx1"/>
            </w14:solidFill>
          </w14:textFill>
        </w:rPr>
        <w:t>无。</w:t>
      </w:r>
      <w:bookmarkEnd w:id="322"/>
    </w:p>
    <w:p w14:paraId="0F9DA24F">
      <w:pPr>
        <w:pStyle w:val="3"/>
        <w:bidi w:val="0"/>
        <w:ind w:left="567" w:leftChars="200" w:hanging="147" w:hangingChars="70"/>
        <w:rPr>
          <w:rFonts w:hint="eastAsia" w:ascii="宋体" w:hAnsi="宋体" w:eastAsia="宋体" w:cs="宋体"/>
          <w:b/>
          <w:bCs w:val="0"/>
          <w:color w:val="000000" w:themeColor="text1"/>
          <w:sz w:val="21"/>
          <w:szCs w:val="21"/>
          <w:highlight w:val="none"/>
          <w14:textFill>
            <w14:solidFill>
              <w14:schemeClr w14:val="tx1"/>
            </w14:solidFill>
          </w14:textFill>
        </w:rPr>
      </w:pPr>
      <w:bookmarkStart w:id="324" w:name="_Toc8586"/>
      <w:r>
        <w:rPr>
          <w:rFonts w:hint="eastAsia" w:ascii="宋体" w:hAnsi="宋体" w:eastAsia="宋体" w:cs="宋体"/>
          <w:b/>
          <w:bCs w:val="0"/>
          <w:color w:val="000000" w:themeColor="text1"/>
          <w:sz w:val="21"/>
          <w:szCs w:val="21"/>
          <w:highlight w:val="none"/>
          <w14:textFill>
            <w14:solidFill>
              <w14:schemeClr w14:val="tx1"/>
            </w14:solidFill>
          </w14:textFill>
        </w:rPr>
        <w:t>第</w:t>
      </w:r>
      <w:r>
        <w:rPr>
          <w:rFonts w:hint="eastAsia" w:ascii="宋体" w:hAnsi="宋体" w:cs="宋体"/>
          <w:b/>
          <w:bCs w:val="0"/>
          <w:color w:val="000000" w:themeColor="text1"/>
          <w:sz w:val="21"/>
          <w:szCs w:val="21"/>
          <w:highlight w:val="none"/>
          <w:lang w:eastAsia="zh-CN"/>
          <w14:textFill>
            <w14:solidFill>
              <w14:schemeClr w14:val="tx1"/>
            </w14:solidFill>
          </w14:textFill>
        </w:rPr>
        <w:t>九</w:t>
      </w:r>
      <w:r>
        <w:rPr>
          <w:rFonts w:hint="eastAsia" w:ascii="宋体" w:hAnsi="宋体" w:eastAsia="宋体" w:cs="宋体"/>
          <w:b/>
          <w:bCs w:val="0"/>
          <w:color w:val="000000" w:themeColor="text1"/>
          <w:sz w:val="21"/>
          <w:szCs w:val="21"/>
          <w:highlight w:val="none"/>
          <w14:textFill>
            <w14:solidFill>
              <w14:schemeClr w14:val="tx1"/>
            </w14:solidFill>
          </w14:textFill>
        </w:rPr>
        <w:t>条  违约责任</w:t>
      </w:r>
      <w:bookmarkEnd w:id="323"/>
      <w:bookmarkEnd w:id="324"/>
    </w:p>
    <w:p w14:paraId="1D6ADCBB">
      <w:pPr>
        <w:spacing w:line="380" w:lineRule="exact"/>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r>
        <w:rPr>
          <w:rFonts w:hint="eastAsia" w:ascii="宋体" w:hAnsi="宋体" w:cs="宋体"/>
          <w:color w:val="000000" w:themeColor="text1"/>
          <w:szCs w:val="21"/>
          <w:highlight w:val="none"/>
          <w14:textFill>
            <w14:solidFill>
              <w14:schemeClr w14:val="tx1"/>
            </w14:solidFill>
          </w14:textFill>
        </w:rPr>
        <w:t>乙方所提供的服务质量不合格的，应及时</w:t>
      </w:r>
      <w:r>
        <w:rPr>
          <w:rFonts w:hint="eastAsia" w:ascii="宋体" w:hAnsi="宋体" w:cs="宋体"/>
          <w:color w:val="000000" w:themeColor="text1"/>
          <w:szCs w:val="21"/>
          <w:highlight w:val="none"/>
          <w:lang w:eastAsia="zh-CN"/>
          <w14:textFill>
            <w14:solidFill>
              <w14:schemeClr w14:val="tx1"/>
            </w14:solidFill>
          </w14:textFill>
        </w:rPr>
        <w:t>调整</w:t>
      </w:r>
      <w:r>
        <w:rPr>
          <w:rFonts w:hint="eastAsia" w:ascii="宋体" w:hAnsi="宋体" w:cs="宋体"/>
          <w:color w:val="000000" w:themeColor="text1"/>
          <w:szCs w:val="21"/>
          <w:highlight w:val="none"/>
          <w14:textFill>
            <w14:solidFill>
              <w14:schemeClr w14:val="tx1"/>
            </w14:solidFill>
          </w14:textFill>
        </w:rPr>
        <w:t>，</w:t>
      </w:r>
      <w:r>
        <w:rPr>
          <w:rFonts w:hint="eastAsia" w:ascii="宋体" w:hAnsi="宋体" w:cs="宋体"/>
          <w:color w:val="000000" w:themeColor="text1"/>
          <w:szCs w:val="21"/>
          <w:highlight w:val="none"/>
          <w:lang w:eastAsia="zh-CN"/>
          <w14:textFill>
            <w14:solidFill>
              <w14:schemeClr w14:val="tx1"/>
            </w14:solidFill>
          </w14:textFill>
        </w:rPr>
        <w:t>调整</w:t>
      </w:r>
      <w:r>
        <w:rPr>
          <w:rFonts w:hint="eastAsia" w:ascii="宋体" w:hAnsi="宋体" w:cs="宋体"/>
          <w:color w:val="000000" w:themeColor="text1"/>
          <w:szCs w:val="21"/>
          <w:highlight w:val="none"/>
          <w14:textFill>
            <w14:solidFill>
              <w14:schemeClr w14:val="tx1"/>
            </w14:solidFill>
          </w14:textFill>
        </w:rPr>
        <w:t>不及时的按逾期处罚，乙方应向甲方支付合同金额</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违约金并赔偿甲方经济损失。</w:t>
      </w:r>
    </w:p>
    <w:p w14:paraId="0685CE79">
      <w:pPr>
        <w:spacing w:line="380" w:lineRule="exact"/>
        <w:ind w:firstLine="411" w:firstLineChars="196"/>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14:textFill>
            <w14:solidFill>
              <w14:schemeClr w14:val="tx1"/>
            </w14:solidFill>
          </w14:textFill>
        </w:rPr>
        <w:t>乙方提供的服务如果侵犯了第三方合法权益而引发的任何纠纷或诉讼，均由乙方负责交涉并承担全部责任。</w:t>
      </w:r>
    </w:p>
    <w:p w14:paraId="16900607">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3、</w:t>
      </w:r>
      <w:r>
        <w:rPr>
          <w:rFonts w:hint="eastAsia" w:ascii="宋体" w:hAnsi="宋体" w:cs="宋体"/>
          <w:color w:val="000000" w:themeColor="text1"/>
          <w:szCs w:val="21"/>
          <w:highlight w:val="none"/>
          <w14:textFill>
            <w14:solidFill>
              <w14:schemeClr w14:val="tx1"/>
            </w14:solidFill>
          </w14:textFill>
        </w:rPr>
        <w:t>乙方无故延期服务交付的，每天向甲方偿付违约合同金额</w:t>
      </w:r>
      <w:r>
        <w:rPr>
          <w:rFonts w:hint="eastAsia" w:ascii="宋体" w:hAnsi="宋体" w:cs="宋体"/>
          <w:color w:val="000000" w:themeColor="text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违约金，但违约金累计不得超过合同金额</w:t>
      </w:r>
      <w:r>
        <w:rPr>
          <w:rFonts w:hint="eastAsia" w:ascii="宋体" w:hAnsi="宋体" w:cs="宋体"/>
          <w:color w:val="000000" w:themeColor="text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，超过</w:t>
      </w:r>
      <w:r>
        <w:rPr>
          <w:rFonts w:hint="eastAsia" w:ascii="宋体" w:hAnsi="宋体" w:cs="宋体"/>
          <w:color w:val="000000" w:themeColor="text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天甲方有权解除合同，违约方承担因此给对方造成经济损失；甲方不能按期付款的，每天向乙方偿付延合同金额</w:t>
      </w:r>
      <w:r>
        <w:rPr>
          <w:rFonts w:hint="eastAsia" w:ascii="宋体" w:hAnsi="宋体" w:cs="宋体"/>
          <w:color w:val="000000" w:themeColor="text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滞纳金，但滞纳金累计不得超过合同金额</w:t>
      </w:r>
      <w:r>
        <w:rPr>
          <w:rFonts w:hint="eastAsia" w:ascii="宋体" w:hAnsi="宋体" w:cs="宋体"/>
          <w:color w:val="000000" w:themeColor="text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w:t>
      </w:r>
    </w:p>
    <w:p w14:paraId="4274C105">
      <w:pPr>
        <w:spacing w:line="380" w:lineRule="exact"/>
        <w:ind w:firstLine="411" w:firstLineChars="196"/>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4</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cs="宋体"/>
          <w:color w:val="000000" w:themeColor="text1"/>
          <w:szCs w:val="21"/>
          <w:highlight w:val="none"/>
          <w14:textFill>
            <w14:solidFill>
              <w14:schemeClr w14:val="tx1"/>
            </w14:solidFill>
          </w14:textFill>
        </w:rPr>
        <w:t>乙方未按本合同和投标文件中规定的服务承诺提供服务的，乙方应按本合同合同金额</w:t>
      </w:r>
      <w:r>
        <w:rPr>
          <w:rFonts w:hint="eastAsia" w:ascii="宋体" w:hAnsi="宋体" w:cs="宋体"/>
          <w:color w:val="000000" w:themeColor="text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向甲方支付违约金。</w:t>
      </w:r>
    </w:p>
    <w:p w14:paraId="403B0A93">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5</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cs="宋体"/>
          <w:color w:val="000000" w:themeColor="text1"/>
          <w:szCs w:val="21"/>
          <w:highlight w:val="none"/>
          <w14:textFill>
            <w14:solidFill>
              <w14:schemeClr w14:val="tx1"/>
            </w14:solidFill>
          </w14:textFill>
        </w:rPr>
        <w:t>其他违约行为按照合同金额额</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收取违约金并赔偿经济损失。</w:t>
      </w:r>
    </w:p>
    <w:p w14:paraId="58EAFCD6">
      <w:pPr>
        <w:pStyle w:val="3"/>
        <w:bidi w:val="0"/>
        <w:ind w:left="567" w:leftChars="200" w:hanging="147" w:hangingChars="70"/>
        <w:rPr>
          <w:rFonts w:hint="eastAsia" w:ascii="宋体" w:hAnsi="宋体" w:eastAsia="宋体" w:cs="宋体"/>
          <w:b/>
          <w:bCs w:val="0"/>
          <w:color w:val="000000" w:themeColor="text1"/>
          <w:sz w:val="21"/>
          <w:szCs w:val="21"/>
          <w:highlight w:val="none"/>
          <w14:textFill>
            <w14:solidFill>
              <w14:schemeClr w14:val="tx1"/>
            </w14:solidFill>
          </w14:textFill>
        </w:rPr>
      </w:pPr>
      <w:bookmarkStart w:id="325" w:name="_Toc8363"/>
      <w:bookmarkStart w:id="326" w:name="_Toc11857"/>
      <w:bookmarkStart w:id="327" w:name="_Toc1538"/>
      <w:bookmarkStart w:id="328" w:name="_Toc960"/>
      <w:r>
        <w:rPr>
          <w:rFonts w:hint="eastAsia" w:ascii="宋体" w:hAnsi="宋体" w:eastAsia="宋体" w:cs="宋体"/>
          <w:b/>
          <w:bCs w:val="0"/>
          <w:color w:val="000000" w:themeColor="text1"/>
          <w:sz w:val="21"/>
          <w:szCs w:val="21"/>
          <w:highlight w:val="none"/>
          <w14:textFill>
            <w14:solidFill>
              <w14:schemeClr w14:val="tx1"/>
            </w14:solidFill>
          </w14:textFill>
        </w:rPr>
        <w:t>第</w:t>
      </w:r>
      <w:r>
        <w:rPr>
          <w:rFonts w:hint="eastAsia" w:ascii="宋体" w:hAnsi="宋体" w:cs="宋体"/>
          <w:b/>
          <w:bCs w:val="0"/>
          <w:color w:val="000000" w:themeColor="text1"/>
          <w:sz w:val="21"/>
          <w:szCs w:val="21"/>
          <w:highlight w:val="none"/>
          <w:lang w:eastAsia="zh-CN"/>
          <w14:textFill>
            <w14:solidFill>
              <w14:schemeClr w14:val="tx1"/>
            </w14:solidFill>
          </w14:textFill>
        </w:rPr>
        <w:t>十</w:t>
      </w:r>
      <w:r>
        <w:rPr>
          <w:rFonts w:hint="eastAsia" w:ascii="宋体" w:hAnsi="宋体" w:eastAsia="宋体" w:cs="宋体"/>
          <w:b/>
          <w:bCs w:val="0"/>
          <w:color w:val="000000" w:themeColor="text1"/>
          <w:sz w:val="21"/>
          <w:szCs w:val="21"/>
          <w:highlight w:val="none"/>
          <w14:textFill>
            <w14:solidFill>
              <w14:schemeClr w14:val="tx1"/>
            </w14:solidFill>
          </w14:textFill>
        </w:rPr>
        <w:t>条  不可抗力事件处理</w:t>
      </w:r>
      <w:bookmarkEnd w:id="325"/>
      <w:bookmarkEnd w:id="326"/>
      <w:bookmarkEnd w:id="327"/>
      <w:bookmarkEnd w:id="328"/>
    </w:p>
    <w:p w14:paraId="5F297A0B">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1、在合同有效期内，成交供应商因不可抗力事件导致不能履行合同，则合同履行期可延长，其延长期与不可抗力影响期相同。</w:t>
      </w:r>
    </w:p>
    <w:p w14:paraId="25FB1653">
      <w:pPr>
        <w:numPr>
          <w:ilvl w:val="0"/>
          <w:numId w:val="6"/>
        </w:num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不可抗力事件发生后，应立即通知对方，并寄送有关权威机构出具的证明。</w:t>
      </w:r>
    </w:p>
    <w:p w14:paraId="2F87814B">
      <w:pPr>
        <w:numPr>
          <w:ilvl w:val="0"/>
          <w:numId w:val="6"/>
        </w:num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不可抗力事件延续一百二十天以上，双方应通过友好协商，确定是否继续履行合同。</w:t>
      </w:r>
    </w:p>
    <w:p w14:paraId="14D14560">
      <w:pPr>
        <w:pStyle w:val="3"/>
        <w:bidi w:val="0"/>
        <w:ind w:left="567" w:leftChars="200" w:hanging="147" w:hangingChars="70"/>
        <w:rPr>
          <w:rFonts w:hint="eastAsia" w:ascii="宋体" w:hAnsi="宋体" w:eastAsia="宋体" w:cs="宋体"/>
          <w:b/>
          <w:bCs w:val="0"/>
          <w:color w:val="000000" w:themeColor="text1"/>
          <w:sz w:val="21"/>
          <w:szCs w:val="21"/>
          <w:highlight w:val="none"/>
          <w14:textFill>
            <w14:solidFill>
              <w14:schemeClr w14:val="tx1"/>
            </w14:solidFill>
          </w14:textFill>
        </w:rPr>
      </w:pPr>
      <w:bookmarkStart w:id="329" w:name="_Toc29087"/>
      <w:bookmarkStart w:id="330" w:name="_Toc7311"/>
      <w:bookmarkStart w:id="331" w:name="_Toc8638"/>
      <w:bookmarkStart w:id="332" w:name="_Toc17639"/>
      <w:r>
        <w:rPr>
          <w:rFonts w:hint="eastAsia" w:ascii="宋体" w:hAnsi="宋体" w:eastAsia="宋体" w:cs="宋体"/>
          <w:b/>
          <w:bCs w:val="0"/>
          <w:color w:val="000000" w:themeColor="text1"/>
          <w:sz w:val="21"/>
          <w:szCs w:val="21"/>
          <w:highlight w:val="none"/>
          <w14:textFill>
            <w14:solidFill>
              <w14:schemeClr w14:val="tx1"/>
            </w14:solidFill>
          </w14:textFill>
        </w:rPr>
        <w:t>第</w:t>
      </w:r>
      <w:r>
        <w:rPr>
          <w:rFonts w:hint="eastAsia" w:ascii="宋体" w:hAnsi="宋体" w:eastAsia="宋体" w:cs="宋体"/>
          <w:b/>
          <w:bCs w:val="0"/>
          <w:color w:val="000000" w:themeColor="text1"/>
          <w:sz w:val="21"/>
          <w:szCs w:val="21"/>
          <w:highlight w:val="none"/>
          <w:lang w:eastAsia="zh-CN"/>
          <w14:textFill>
            <w14:solidFill>
              <w14:schemeClr w14:val="tx1"/>
            </w14:solidFill>
          </w14:textFill>
        </w:rPr>
        <w:t>十</w:t>
      </w:r>
      <w:r>
        <w:rPr>
          <w:rFonts w:hint="eastAsia" w:ascii="宋体" w:hAnsi="宋体" w:cs="宋体"/>
          <w:b/>
          <w:bCs w:val="0"/>
          <w:color w:val="000000" w:themeColor="text1"/>
          <w:sz w:val="21"/>
          <w:szCs w:val="21"/>
          <w:highlight w:val="none"/>
          <w:lang w:eastAsia="zh-CN"/>
          <w14:textFill>
            <w14:solidFill>
              <w14:schemeClr w14:val="tx1"/>
            </w14:solidFill>
          </w14:textFill>
        </w:rPr>
        <w:t>一</w:t>
      </w:r>
      <w:r>
        <w:rPr>
          <w:rFonts w:hint="eastAsia" w:ascii="宋体" w:hAnsi="宋体" w:eastAsia="宋体" w:cs="宋体"/>
          <w:b/>
          <w:bCs w:val="0"/>
          <w:color w:val="000000" w:themeColor="text1"/>
          <w:sz w:val="21"/>
          <w:szCs w:val="21"/>
          <w:highlight w:val="none"/>
          <w14:textFill>
            <w14:solidFill>
              <w14:schemeClr w14:val="tx1"/>
            </w14:solidFill>
          </w14:textFill>
        </w:rPr>
        <w:t>条  合同争议解决</w:t>
      </w:r>
      <w:bookmarkEnd w:id="329"/>
      <w:bookmarkEnd w:id="330"/>
      <w:bookmarkEnd w:id="331"/>
      <w:bookmarkEnd w:id="332"/>
    </w:p>
    <w:p w14:paraId="2080ACE4">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1、因服务问题发生争议的，应邀请国家认可的相关机构进行鉴定。服务符合要求的，鉴定费由采购人承担；服务不符合要求的，鉴定费由成交供应商承担。</w:t>
      </w:r>
    </w:p>
    <w:p w14:paraId="6599503D">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2、因履行本合同引起的或与本合同有关的争议，甲乙双方应首先通过友好协商解决，如果协商不能解决，可向</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甲方所在地有管辖权的人民法院</w:t>
      </w:r>
      <w:r>
        <w:rPr>
          <w:rFonts w:hint="eastAsia" w:ascii="宋体" w:hAnsi="宋体" w:eastAsia="宋体" w:cs="宋体"/>
          <w:color w:val="000000" w:themeColor="text1"/>
          <w:szCs w:val="21"/>
          <w:highlight w:val="none"/>
          <w14:textFill>
            <w14:solidFill>
              <w14:schemeClr w14:val="tx1"/>
            </w14:solidFill>
          </w14:textFill>
        </w:rPr>
        <w:t>提起诉讼。</w:t>
      </w:r>
    </w:p>
    <w:p w14:paraId="71658484">
      <w:pPr>
        <w:spacing w:line="360" w:lineRule="auto"/>
        <w:ind w:left="435"/>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3、诉讼期间，本合同继续履行。</w:t>
      </w:r>
    </w:p>
    <w:p w14:paraId="02EFF45A">
      <w:pPr>
        <w:pStyle w:val="3"/>
        <w:bidi w:val="0"/>
        <w:ind w:left="567" w:leftChars="200" w:hanging="147" w:hangingChars="70"/>
        <w:rPr>
          <w:rFonts w:hint="eastAsia" w:ascii="宋体" w:hAnsi="宋体" w:eastAsia="宋体" w:cs="宋体"/>
          <w:b/>
          <w:bCs w:val="0"/>
          <w:color w:val="000000" w:themeColor="text1"/>
          <w:sz w:val="21"/>
          <w:szCs w:val="21"/>
          <w:highlight w:val="none"/>
          <w14:textFill>
            <w14:solidFill>
              <w14:schemeClr w14:val="tx1"/>
            </w14:solidFill>
          </w14:textFill>
        </w:rPr>
      </w:pPr>
      <w:bookmarkStart w:id="333" w:name="_Toc27483"/>
      <w:bookmarkStart w:id="334" w:name="_Toc17823"/>
      <w:bookmarkStart w:id="335" w:name="_Toc12502"/>
      <w:bookmarkStart w:id="336" w:name="_Toc14576"/>
      <w:r>
        <w:rPr>
          <w:rFonts w:hint="eastAsia" w:ascii="宋体" w:hAnsi="宋体" w:eastAsia="宋体" w:cs="宋体"/>
          <w:b/>
          <w:bCs w:val="0"/>
          <w:color w:val="000000" w:themeColor="text1"/>
          <w:sz w:val="21"/>
          <w:szCs w:val="21"/>
          <w:highlight w:val="none"/>
          <w14:textFill>
            <w14:solidFill>
              <w14:schemeClr w14:val="tx1"/>
            </w14:solidFill>
          </w14:textFill>
        </w:rPr>
        <w:t>第十</w:t>
      </w:r>
      <w:r>
        <w:rPr>
          <w:rFonts w:hint="eastAsia" w:ascii="宋体" w:hAnsi="宋体" w:cs="宋体"/>
          <w:b/>
          <w:bCs w:val="0"/>
          <w:color w:val="000000" w:themeColor="text1"/>
          <w:sz w:val="21"/>
          <w:szCs w:val="21"/>
          <w:highlight w:val="none"/>
          <w:lang w:eastAsia="zh-CN"/>
          <w14:textFill>
            <w14:solidFill>
              <w14:schemeClr w14:val="tx1"/>
            </w14:solidFill>
          </w14:textFill>
        </w:rPr>
        <w:t>二</w:t>
      </w:r>
      <w:r>
        <w:rPr>
          <w:rFonts w:hint="eastAsia" w:ascii="宋体" w:hAnsi="宋体" w:eastAsia="宋体" w:cs="宋体"/>
          <w:b/>
          <w:bCs w:val="0"/>
          <w:color w:val="000000" w:themeColor="text1"/>
          <w:sz w:val="21"/>
          <w:szCs w:val="21"/>
          <w:highlight w:val="none"/>
          <w14:textFill>
            <w14:solidFill>
              <w14:schemeClr w14:val="tx1"/>
            </w14:solidFill>
          </w14:textFill>
        </w:rPr>
        <w:t>条  合同生效及其它</w:t>
      </w:r>
      <w:bookmarkEnd w:id="333"/>
      <w:bookmarkEnd w:id="334"/>
      <w:bookmarkEnd w:id="335"/>
      <w:bookmarkEnd w:id="336"/>
    </w:p>
    <w:p w14:paraId="3F5A6216">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1、合同经甲乙双方法定代表人或授权代表签字并加盖单位公章后生效。</w:t>
      </w:r>
    </w:p>
    <w:p w14:paraId="0A01A7B4">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2、合同执行中涉及采购资金和采购内容修改或补充的，需</w:t>
      </w:r>
      <w:r>
        <w:rPr>
          <w:rFonts w:hint="eastAsia" w:ascii="宋体" w:hAnsi="宋体" w:cs="宋体"/>
          <w:color w:val="000000" w:themeColor="text1"/>
          <w:szCs w:val="21"/>
          <w:highlight w:val="none"/>
          <w:lang w:eastAsia="zh-CN"/>
          <w14:textFill>
            <w14:solidFill>
              <w14:schemeClr w14:val="tx1"/>
            </w14:solidFill>
          </w14:textFill>
        </w:rPr>
        <w:t>本级</w:t>
      </w:r>
      <w:r>
        <w:rPr>
          <w:rFonts w:hint="eastAsia" w:ascii="宋体" w:hAnsi="宋体" w:eastAsia="宋体" w:cs="宋体"/>
          <w:color w:val="000000" w:themeColor="text1"/>
          <w:szCs w:val="21"/>
          <w:highlight w:val="none"/>
          <w14:textFill>
            <w14:solidFill>
              <w14:schemeClr w14:val="tx1"/>
            </w14:solidFill>
          </w14:textFill>
        </w:rPr>
        <w:t>财政部门审批，并签订书面补充协议报</w:t>
      </w:r>
      <w:r>
        <w:rPr>
          <w:rFonts w:hint="eastAsia" w:ascii="宋体" w:hAnsi="宋体" w:eastAsia="宋体" w:cs="宋体"/>
          <w:color w:val="000000" w:themeColor="text1"/>
          <w:highlight w:val="none"/>
          <w:lang w:val="en-US" w:eastAsia="zh-CN"/>
          <w14:textFill>
            <w14:solidFill>
              <w14:schemeClr w14:val="tx1"/>
            </w14:solidFill>
          </w14:textFill>
        </w:rPr>
        <w:t>本级财政部门</w:t>
      </w:r>
      <w:r>
        <w:rPr>
          <w:rFonts w:hint="eastAsia" w:ascii="宋体" w:hAnsi="宋体" w:eastAsia="宋体" w:cs="宋体"/>
          <w:color w:val="000000" w:themeColor="text1"/>
          <w:szCs w:val="21"/>
          <w:highlight w:val="none"/>
          <w14:textFill>
            <w14:solidFill>
              <w14:schemeClr w14:val="tx1"/>
            </w14:solidFill>
          </w14:textFill>
        </w:rPr>
        <w:t>备案，方可作为主合同不可分割的一部分。</w:t>
      </w:r>
    </w:p>
    <w:p w14:paraId="027A8D13">
      <w:pPr>
        <w:spacing w:line="360" w:lineRule="auto"/>
        <w:ind w:left="435"/>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3、本合同未尽事宜，遵照《</w:t>
      </w:r>
      <w:r>
        <w:rPr>
          <w:rFonts w:hint="eastAsia" w:ascii="宋体" w:hAnsi="宋体" w:eastAsia="宋体" w:cs="宋体"/>
          <w:color w:val="000000" w:themeColor="text1"/>
          <w:szCs w:val="21"/>
          <w:highlight w:val="none"/>
          <w:lang w:val="en-US" w:eastAsia="zh-CN"/>
          <w14:textFill>
            <w14:solidFill>
              <w14:schemeClr w14:val="tx1"/>
            </w14:solidFill>
          </w14:textFill>
        </w:rPr>
        <w:t>中华人民共和国民法典</w:t>
      </w:r>
      <w:r>
        <w:rPr>
          <w:rFonts w:hint="eastAsia" w:ascii="宋体" w:hAnsi="宋体" w:eastAsia="宋体" w:cs="宋体"/>
          <w:color w:val="000000" w:themeColor="text1"/>
          <w:szCs w:val="21"/>
          <w:highlight w:val="none"/>
          <w14:textFill>
            <w14:solidFill>
              <w14:schemeClr w14:val="tx1"/>
            </w14:solidFill>
          </w14:textFill>
        </w:rPr>
        <w:t>》有关条文执行。</w:t>
      </w:r>
    </w:p>
    <w:p w14:paraId="0B9239A1">
      <w:pPr>
        <w:pStyle w:val="3"/>
        <w:bidi w:val="0"/>
        <w:ind w:left="567" w:leftChars="200" w:hanging="147" w:hangingChars="70"/>
        <w:rPr>
          <w:rFonts w:hint="eastAsia" w:ascii="宋体" w:hAnsi="宋体" w:eastAsia="宋体" w:cs="宋体"/>
          <w:b/>
          <w:bCs w:val="0"/>
          <w:color w:val="000000" w:themeColor="text1"/>
          <w:sz w:val="21"/>
          <w:szCs w:val="21"/>
          <w:highlight w:val="none"/>
          <w14:textFill>
            <w14:solidFill>
              <w14:schemeClr w14:val="tx1"/>
            </w14:solidFill>
          </w14:textFill>
        </w:rPr>
      </w:pPr>
      <w:bookmarkStart w:id="337" w:name="_Toc18405"/>
      <w:bookmarkStart w:id="338" w:name="_Toc31438"/>
      <w:bookmarkStart w:id="339" w:name="_Toc12956"/>
      <w:bookmarkStart w:id="340" w:name="_Toc1251"/>
      <w:r>
        <w:rPr>
          <w:rFonts w:hint="eastAsia" w:ascii="宋体" w:hAnsi="宋体" w:eastAsia="宋体" w:cs="宋体"/>
          <w:b/>
          <w:bCs w:val="0"/>
          <w:color w:val="000000" w:themeColor="text1"/>
          <w:sz w:val="21"/>
          <w:szCs w:val="21"/>
          <w:highlight w:val="none"/>
          <w14:textFill>
            <w14:solidFill>
              <w14:schemeClr w14:val="tx1"/>
            </w14:solidFill>
          </w14:textFill>
        </w:rPr>
        <w:t>第十</w:t>
      </w:r>
      <w:r>
        <w:rPr>
          <w:rFonts w:hint="eastAsia" w:ascii="宋体" w:hAnsi="宋体" w:cs="宋体"/>
          <w:b/>
          <w:bCs w:val="0"/>
          <w:color w:val="000000" w:themeColor="text1"/>
          <w:sz w:val="21"/>
          <w:szCs w:val="21"/>
          <w:highlight w:val="none"/>
          <w:lang w:eastAsia="zh-CN"/>
          <w14:textFill>
            <w14:solidFill>
              <w14:schemeClr w14:val="tx1"/>
            </w14:solidFill>
          </w14:textFill>
        </w:rPr>
        <w:t>三</w:t>
      </w:r>
      <w:r>
        <w:rPr>
          <w:rFonts w:hint="eastAsia" w:ascii="宋体" w:hAnsi="宋体" w:eastAsia="宋体" w:cs="宋体"/>
          <w:b/>
          <w:bCs w:val="0"/>
          <w:color w:val="000000" w:themeColor="text1"/>
          <w:sz w:val="21"/>
          <w:szCs w:val="21"/>
          <w:highlight w:val="none"/>
          <w14:textFill>
            <w14:solidFill>
              <w14:schemeClr w14:val="tx1"/>
            </w14:solidFill>
          </w14:textFill>
        </w:rPr>
        <w:t>条  合同的变更、终止与转让</w:t>
      </w:r>
      <w:bookmarkEnd w:id="337"/>
      <w:bookmarkEnd w:id="338"/>
      <w:bookmarkEnd w:id="339"/>
      <w:bookmarkEnd w:id="340"/>
    </w:p>
    <w:p w14:paraId="4C9290BE">
      <w:pPr>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1、除《中华人民共和国政府采购法》第五十条规定的情形外，本合同一经签订，甲乙双方不得擅自变更，中止或终止。</w:t>
      </w:r>
    </w:p>
    <w:p w14:paraId="666DC7AD">
      <w:pPr>
        <w:numPr>
          <w:ilvl w:val="0"/>
          <w:numId w:val="7"/>
        </w:num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成交供应商不得擅自转让其应履行的合同义务。</w:t>
      </w:r>
    </w:p>
    <w:p w14:paraId="5A852000">
      <w:pPr>
        <w:pStyle w:val="3"/>
        <w:bidi w:val="0"/>
        <w:ind w:left="567" w:leftChars="200" w:hanging="147" w:hangingChars="70"/>
        <w:rPr>
          <w:rFonts w:hint="eastAsia" w:ascii="宋体" w:hAnsi="宋体" w:eastAsia="宋体" w:cs="宋体"/>
          <w:b/>
          <w:bCs w:val="0"/>
          <w:color w:val="000000" w:themeColor="text1"/>
          <w:sz w:val="21"/>
          <w:szCs w:val="21"/>
          <w:highlight w:val="none"/>
          <w14:textFill>
            <w14:solidFill>
              <w14:schemeClr w14:val="tx1"/>
            </w14:solidFill>
          </w14:textFill>
        </w:rPr>
      </w:pPr>
      <w:bookmarkStart w:id="341" w:name="_Toc14327"/>
      <w:bookmarkStart w:id="342" w:name="_Toc32066"/>
      <w:bookmarkStart w:id="343" w:name="_Toc32608"/>
      <w:bookmarkStart w:id="344" w:name="_Toc29783"/>
      <w:r>
        <w:rPr>
          <w:rFonts w:hint="eastAsia" w:ascii="宋体" w:hAnsi="宋体" w:eastAsia="宋体" w:cs="宋体"/>
          <w:b/>
          <w:bCs w:val="0"/>
          <w:color w:val="000000" w:themeColor="text1"/>
          <w:sz w:val="21"/>
          <w:szCs w:val="21"/>
          <w:highlight w:val="none"/>
          <w14:textFill>
            <w14:solidFill>
              <w14:schemeClr w14:val="tx1"/>
            </w14:solidFill>
          </w14:textFill>
        </w:rPr>
        <w:t>第十</w:t>
      </w:r>
      <w:r>
        <w:rPr>
          <w:rFonts w:hint="eastAsia" w:ascii="宋体" w:hAnsi="宋体" w:cs="宋体"/>
          <w:b/>
          <w:bCs w:val="0"/>
          <w:color w:val="000000" w:themeColor="text1"/>
          <w:sz w:val="21"/>
          <w:szCs w:val="21"/>
          <w:highlight w:val="none"/>
          <w:lang w:eastAsia="zh-CN"/>
          <w14:textFill>
            <w14:solidFill>
              <w14:schemeClr w14:val="tx1"/>
            </w14:solidFill>
          </w14:textFill>
        </w:rPr>
        <w:t>四</w:t>
      </w:r>
      <w:r>
        <w:rPr>
          <w:rFonts w:hint="eastAsia" w:ascii="宋体" w:hAnsi="宋体" w:eastAsia="宋体" w:cs="宋体"/>
          <w:b/>
          <w:bCs w:val="0"/>
          <w:color w:val="000000" w:themeColor="text1"/>
          <w:sz w:val="21"/>
          <w:szCs w:val="21"/>
          <w:highlight w:val="none"/>
          <w14:textFill>
            <w14:solidFill>
              <w14:schemeClr w14:val="tx1"/>
            </w14:solidFill>
          </w14:textFill>
        </w:rPr>
        <w:t>条  签订本合同依据</w:t>
      </w:r>
      <w:bookmarkEnd w:id="341"/>
      <w:bookmarkEnd w:id="342"/>
      <w:bookmarkEnd w:id="343"/>
      <w:bookmarkEnd w:id="344"/>
    </w:p>
    <w:p w14:paraId="291CA1E7">
      <w:pPr>
        <w:spacing w:line="360" w:lineRule="auto"/>
        <w:ind w:left="42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1、竞争性磋商文件；</w:t>
      </w:r>
    </w:p>
    <w:p w14:paraId="1BCAB60E">
      <w:pPr>
        <w:spacing w:line="360" w:lineRule="auto"/>
        <w:ind w:left="224" w:leftChars="107" w:firstLine="210" w:firstLineChars="100"/>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2、成交供应商</w:t>
      </w:r>
      <w:r>
        <w:rPr>
          <w:rFonts w:hint="eastAsia" w:ascii="宋体" w:hAnsi="宋体" w:eastAsia="宋体" w:cs="宋体"/>
          <w:color w:val="000000" w:themeColor="text1"/>
          <w:szCs w:val="21"/>
          <w:highlight w:val="none"/>
          <w:lang w:eastAsia="zh-CN"/>
          <w14:textFill>
            <w14:solidFill>
              <w14:schemeClr w14:val="tx1"/>
            </w14:solidFill>
          </w14:textFill>
        </w:rPr>
        <w:t>的响应（或应答）文件；</w:t>
      </w:r>
    </w:p>
    <w:p w14:paraId="6B72317D">
      <w:pPr>
        <w:spacing w:line="360" w:lineRule="auto"/>
        <w:ind w:left="224" w:leftChars="107" w:firstLine="210" w:firstLineChars="1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r>
        <w:rPr>
          <w:rFonts w:hint="eastAsia" w:ascii="宋体" w:hAnsi="宋体" w:eastAsia="宋体" w:cs="宋体"/>
          <w:color w:val="000000" w:themeColor="text1"/>
          <w:szCs w:val="21"/>
          <w:highlight w:val="none"/>
          <w:lang w:eastAsia="zh-CN"/>
          <w14:textFill>
            <w14:solidFill>
              <w14:schemeClr w14:val="tx1"/>
            </w14:solidFill>
          </w14:textFill>
        </w:rPr>
        <w:t>服务</w:t>
      </w:r>
      <w:r>
        <w:rPr>
          <w:rFonts w:hint="eastAsia" w:ascii="宋体" w:hAnsi="宋体" w:eastAsia="宋体" w:cs="宋体"/>
          <w:color w:val="000000" w:themeColor="text1"/>
          <w:szCs w:val="21"/>
          <w:highlight w:val="none"/>
          <w14:textFill>
            <w14:solidFill>
              <w14:schemeClr w14:val="tx1"/>
            </w14:solidFill>
          </w14:textFill>
        </w:rPr>
        <w:t>承诺书；</w:t>
      </w:r>
    </w:p>
    <w:p w14:paraId="04CD695D">
      <w:pPr>
        <w:spacing w:line="360" w:lineRule="auto"/>
        <w:ind w:left="224" w:leftChars="107" w:firstLine="210" w:firstLineChars="100"/>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4、</w:t>
      </w:r>
      <w:r>
        <w:rPr>
          <w:rFonts w:hint="eastAsia" w:ascii="宋体" w:hAnsi="宋体" w:eastAsia="宋体" w:cs="宋体"/>
          <w:color w:val="000000" w:themeColor="text1"/>
          <w:szCs w:val="21"/>
          <w:highlight w:val="none"/>
          <w:lang w:eastAsia="zh-CN"/>
          <w14:textFill>
            <w14:solidFill>
              <w14:schemeClr w14:val="tx1"/>
            </w14:solidFill>
          </w14:textFill>
        </w:rPr>
        <w:t>磋商中的磋商记录；</w:t>
      </w:r>
    </w:p>
    <w:p w14:paraId="5AA72243">
      <w:pPr>
        <w:spacing w:line="360" w:lineRule="auto"/>
        <w:ind w:left="224" w:leftChars="107" w:firstLine="210" w:firstLineChars="1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5</w:t>
      </w:r>
      <w:r>
        <w:rPr>
          <w:rFonts w:hint="eastAsia" w:ascii="宋体" w:hAnsi="宋体" w:eastAsia="宋体" w:cs="宋体"/>
          <w:color w:val="000000" w:themeColor="text1"/>
          <w:szCs w:val="21"/>
          <w:highlight w:val="none"/>
          <w14:textFill>
            <w14:solidFill>
              <w14:schemeClr w14:val="tx1"/>
            </w14:solidFill>
          </w14:textFill>
        </w:rPr>
        <w:t>、成交通知书。</w:t>
      </w:r>
    </w:p>
    <w:p w14:paraId="2976317E">
      <w:pPr>
        <w:spacing w:line="360" w:lineRule="auto"/>
        <w:ind w:firstLine="420" w:firstLineChars="200"/>
        <w:rPr>
          <w:rFonts w:hint="eastAsia" w:ascii="宋体" w:hAnsi="宋体" w:eastAsia="宋体" w:cs="宋体"/>
          <w:color w:val="000000" w:themeColor="text1"/>
          <w:szCs w:val="21"/>
          <w:highlight w:val="none"/>
          <w:lang w:eastAsia="zh-CN"/>
          <w14:textFill>
            <w14:solidFill>
              <w14:schemeClr w14:val="tx1"/>
            </w14:solidFill>
          </w14:textFill>
        </w:rPr>
      </w:pPr>
    </w:p>
    <w:p w14:paraId="033FA539">
      <w:pPr>
        <w:spacing w:line="400" w:lineRule="exact"/>
        <w:ind w:firstLine="420" w:firstLineChars="200"/>
        <w:rPr>
          <w:color w:val="000000" w:themeColor="text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政府采购合同双方自签订之日起将自动存档于“</w:t>
      </w:r>
      <w:r>
        <w:rPr>
          <w:rFonts w:hint="eastAsia" w:ascii="宋体" w:hAnsi="宋体" w:cs="宋体"/>
          <w:color w:val="000000" w:themeColor="text1"/>
          <w:szCs w:val="21"/>
          <w:highlight w:val="none"/>
          <w:lang w:eastAsia="zh-CN"/>
          <w14:textFill>
            <w14:solidFill>
              <w14:schemeClr w14:val="tx1"/>
            </w14:solidFill>
          </w14:textFill>
        </w:rPr>
        <w:t>广西政府采购云平台</w:t>
      </w:r>
      <w:r>
        <w:rPr>
          <w:rFonts w:hint="eastAsia" w:ascii="宋体" w:hAnsi="宋体" w:cs="宋体"/>
          <w:color w:val="000000" w:themeColor="text1"/>
          <w:szCs w:val="21"/>
          <w:highlight w:val="none"/>
          <w14:textFill>
            <w14:solidFill>
              <w14:schemeClr w14:val="tx1"/>
            </w14:solidFill>
          </w14:textFill>
        </w:rPr>
        <w:t>”平台上，采购人于合同签订之日起七个工作日内将一份合同原件送本级财政部门备案。</w:t>
      </w:r>
    </w:p>
    <w:p w14:paraId="040A3DB4">
      <w:pPr>
        <w:spacing w:line="400" w:lineRule="exact"/>
        <w:rPr>
          <w:rFonts w:hint="eastAsia" w:ascii="宋体" w:hAnsi="宋体" w:cs="宋体"/>
          <w:color w:val="000000" w:themeColor="text1"/>
          <w:szCs w:val="21"/>
          <w:highlight w:val="none"/>
          <w14:textFill>
            <w14:solidFill>
              <w14:schemeClr w14:val="tx1"/>
            </w14:solidFill>
          </w14:textFill>
        </w:rPr>
      </w:pPr>
    </w:p>
    <w:p w14:paraId="6B5391D2">
      <w:pPr>
        <w:spacing w:line="400" w:lineRule="exact"/>
        <w:ind w:firstLine="630" w:firstLineChars="300"/>
        <w:rPr>
          <w:rFonts w:hint="eastAsia"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采购人名称（公章）：</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成交供应商名称（公章）：</w:t>
      </w:r>
      <w:r>
        <w:rPr>
          <w:rFonts w:hint="eastAsia" w:ascii="宋体" w:hAnsi="宋体" w:cs="宋体"/>
          <w:color w:val="000000" w:themeColor="text1"/>
          <w:szCs w:val="21"/>
          <w:highlight w:val="none"/>
          <w:u w:val="single"/>
          <w14:textFill>
            <w14:solidFill>
              <w14:schemeClr w14:val="tx1"/>
            </w14:solidFill>
          </w14:textFill>
        </w:rPr>
        <w:t xml:space="preserve">                                                    </w:t>
      </w:r>
    </w:p>
    <w:p w14:paraId="11C12B52">
      <w:pPr>
        <w:spacing w:line="400" w:lineRule="exact"/>
        <w:ind w:firstLine="630" w:firstLineChars="300"/>
        <w:rPr>
          <w:rFonts w:hint="eastAsia"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法定代表人：</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法定代表人：</w:t>
      </w:r>
      <w:r>
        <w:rPr>
          <w:rFonts w:hint="eastAsia" w:ascii="宋体" w:hAnsi="宋体" w:cs="宋体"/>
          <w:color w:val="000000" w:themeColor="text1"/>
          <w:szCs w:val="21"/>
          <w:highlight w:val="none"/>
          <w:u w:val="single"/>
          <w14:textFill>
            <w14:solidFill>
              <w14:schemeClr w14:val="tx1"/>
            </w14:solidFill>
          </w14:textFill>
        </w:rPr>
        <w:t xml:space="preserve">                                 </w:t>
      </w:r>
    </w:p>
    <w:p w14:paraId="06D398B7">
      <w:pPr>
        <w:tabs>
          <w:tab w:val="left" w:pos="4680"/>
        </w:tabs>
        <w:spacing w:line="400" w:lineRule="exact"/>
        <w:ind w:firstLine="630" w:firstLineChars="300"/>
        <w:rPr>
          <w:rFonts w:hint="eastAsia"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委托代理人：</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委托代理人：</w:t>
      </w:r>
      <w:r>
        <w:rPr>
          <w:rFonts w:hint="eastAsia" w:ascii="宋体" w:hAnsi="宋体" w:cs="宋体"/>
          <w:color w:val="000000" w:themeColor="text1"/>
          <w:szCs w:val="21"/>
          <w:highlight w:val="none"/>
          <w:u w:val="single"/>
          <w14:textFill>
            <w14:solidFill>
              <w14:schemeClr w14:val="tx1"/>
            </w14:solidFill>
          </w14:textFill>
        </w:rPr>
        <w:t xml:space="preserve">                                 </w:t>
      </w:r>
    </w:p>
    <w:p w14:paraId="10C84624">
      <w:pPr>
        <w:tabs>
          <w:tab w:val="left" w:pos="5040"/>
        </w:tabs>
        <w:spacing w:line="400" w:lineRule="exact"/>
        <w:ind w:firstLine="630" w:firstLineChars="300"/>
        <w:rPr>
          <w:rFonts w:hint="eastAsia"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电  话：</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 xml:space="preserve">电   话： </w:t>
      </w:r>
      <w:r>
        <w:rPr>
          <w:rFonts w:hint="eastAsia" w:ascii="宋体" w:hAnsi="宋体" w:cs="宋体"/>
          <w:color w:val="000000" w:themeColor="text1"/>
          <w:szCs w:val="21"/>
          <w:highlight w:val="none"/>
          <w:u w:val="single"/>
          <w14:textFill>
            <w14:solidFill>
              <w14:schemeClr w14:val="tx1"/>
            </w14:solidFill>
          </w14:textFill>
        </w:rPr>
        <w:t xml:space="preserve">                                  </w:t>
      </w:r>
    </w:p>
    <w:p w14:paraId="6DF41682">
      <w:pPr>
        <w:pBdr>
          <w:top w:val="none" w:color="auto" w:sz="0" w:space="1"/>
          <w:left w:val="none" w:color="auto" w:sz="0" w:space="4"/>
          <w:bottom w:val="none" w:color="auto" w:sz="0" w:space="1"/>
          <w:right w:val="none" w:color="auto" w:sz="0" w:space="4"/>
        </w:pBdr>
        <w:tabs>
          <w:tab w:val="left" w:pos="5040"/>
        </w:tabs>
        <w:spacing w:line="400" w:lineRule="exact"/>
        <w:ind w:firstLine="630" w:firstLineChars="3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开户名称：</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 xml:space="preserve"> 开户名称：</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14:paraId="663E52EE">
      <w:pPr>
        <w:pBdr>
          <w:top w:val="none" w:color="auto" w:sz="0" w:space="1"/>
          <w:left w:val="none" w:color="auto" w:sz="0" w:space="4"/>
          <w:bottom w:val="none" w:color="auto" w:sz="0" w:space="1"/>
          <w:right w:val="none" w:color="auto" w:sz="0" w:space="4"/>
        </w:pBdr>
        <w:tabs>
          <w:tab w:val="left" w:pos="5040"/>
        </w:tabs>
        <w:spacing w:line="400" w:lineRule="exact"/>
        <w:ind w:firstLine="630" w:firstLineChars="3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开户银行：</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 xml:space="preserve"> 开户银行：</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14:paraId="3136F105">
      <w:pPr>
        <w:pBdr>
          <w:top w:val="none" w:color="auto" w:sz="0" w:space="1"/>
          <w:left w:val="none" w:color="auto" w:sz="0" w:space="4"/>
          <w:bottom w:val="none" w:color="auto" w:sz="0" w:space="1"/>
          <w:right w:val="none" w:color="auto" w:sz="0" w:space="4"/>
        </w:pBdr>
        <w:tabs>
          <w:tab w:val="left" w:pos="5040"/>
        </w:tabs>
        <w:spacing w:line="400" w:lineRule="exact"/>
        <w:ind w:firstLine="630" w:firstLineChars="3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银行账号：</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 xml:space="preserve"> 银行账号：</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14:paraId="6A6A0B0D">
      <w:pPr>
        <w:tabs>
          <w:tab w:val="left" w:pos="5040"/>
        </w:tabs>
        <w:spacing w:line="360" w:lineRule="auto"/>
        <w:ind w:firstLine="630" w:firstLineChars="300"/>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日    期：</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 xml:space="preserve"> 日    期：</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 xml:space="preserve"> </w:t>
      </w:r>
    </w:p>
    <w:p w14:paraId="4F7AF8AC">
      <w:pPr>
        <w:pStyle w:val="9"/>
        <w:rPr>
          <w:rFonts w:hint="eastAsia" w:ascii="宋体" w:hAnsi="宋体" w:eastAsia="宋体" w:cs="宋体"/>
          <w:color w:val="000000" w:themeColor="text1"/>
          <w:highlight w:val="none"/>
          <w14:textFill>
            <w14:solidFill>
              <w14:schemeClr w14:val="tx1"/>
            </w14:solidFill>
          </w14:textFill>
        </w:rPr>
      </w:pPr>
    </w:p>
    <w:p w14:paraId="53D04E71">
      <w:pPr>
        <w:rPr>
          <w:rFonts w:hint="eastAsia" w:ascii="宋体" w:hAnsi="宋体" w:eastAsia="宋体" w:cs="宋体"/>
          <w:color w:val="000000" w:themeColor="text1"/>
          <w:highlight w:val="none"/>
          <w14:textFill>
            <w14:solidFill>
              <w14:schemeClr w14:val="tx1"/>
            </w14:solidFill>
          </w14:textFill>
        </w:rPr>
      </w:pPr>
    </w:p>
    <w:p w14:paraId="0C65093D">
      <w:pPr>
        <w:pStyle w:val="3"/>
        <w:jc w:val="center"/>
        <w:rPr>
          <w:rFonts w:hint="eastAsia" w:ascii="宋体" w:hAnsi="宋体" w:eastAsia="宋体" w:cs="宋体"/>
          <w:b/>
          <w:bCs/>
          <w:color w:val="000000" w:themeColor="text1"/>
          <w:kern w:val="44"/>
          <w:sz w:val="32"/>
          <w:szCs w:val="32"/>
          <w:highlight w:val="none"/>
          <w14:textFill>
            <w14:solidFill>
              <w14:schemeClr w14:val="tx1"/>
            </w14:solidFill>
          </w14:textFill>
        </w:rPr>
      </w:pPr>
      <w:bookmarkStart w:id="345" w:name="_Toc24269"/>
      <w:bookmarkStart w:id="346" w:name="_Toc10014"/>
      <w:bookmarkStart w:id="347" w:name="_Toc5077"/>
    </w:p>
    <w:p w14:paraId="280C24D2">
      <w:pPr>
        <w:pStyle w:val="3"/>
        <w:jc w:val="center"/>
        <w:rPr>
          <w:rFonts w:hint="eastAsia" w:ascii="宋体" w:hAnsi="宋体" w:eastAsia="宋体" w:cs="宋体"/>
          <w:b/>
          <w:bCs/>
          <w:color w:val="000000" w:themeColor="text1"/>
          <w:kern w:val="44"/>
          <w:sz w:val="32"/>
          <w:szCs w:val="32"/>
          <w:highlight w:val="none"/>
          <w14:textFill>
            <w14:solidFill>
              <w14:schemeClr w14:val="tx1"/>
            </w14:solidFill>
          </w14:textFill>
        </w:rPr>
      </w:pPr>
    </w:p>
    <w:bookmarkEnd w:id="345"/>
    <w:bookmarkEnd w:id="346"/>
    <w:bookmarkEnd w:id="347"/>
    <w:p w14:paraId="0E0DF458">
      <w:pPr>
        <w:pStyle w:val="3"/>
        <w:ind w:left="0" w:leftChars="0" w:firstLine="0" w:firstLineChars="0"/>
        <w:rPr>
          <w:rFonts w:hint="eastAsia" w:ascii="宋体" w:hAnsi="宋体" w:eastAsia="宋体" w:cs="宋体"/>
          <w:color w:val="000000" w:themeColor="text1"/>
          <w:highlight w:val="none"/>
          <w14:textFill>
            <w14:solidFill>
              <w14:schemeClr w14:val="tx1"/>
            </w14:solidFill>
          </w14:textFill>
        </w:rPr>
      </w:pPr>
    </w:p>
    <w:p w14:paraId="345C76B4">
      <w:pPr>
        <w:rPr>
          <w:rFonts w:hint="eastAsia" w:ascii="宋体" w:hAnsi="宋体" w:eastAsia="宋体" w:cs="宋体"/>
          <w:color w:val="000000" w:themeColor="text1"/>
          <w:highlight w:val="none"/>
          <w14:textFill>
            <w14:solidFill>
              <w14:schemeClr w14:val="tx1"/>
            </w14:solidFill>
          </w14:textFill>
        </w:rPr>
      </w:pPr>
    </w:p>
    <w:p w14:paraId="33FC9F2A">
      <w:pPr>
        <w:rPr>
          <w:rFonts w:hint="eastAsia" w:ascii="宋体" w:hAnsi="宋体" w:eastAsia="宋体" w:cs="宋体"/>
          <w:color w:val="000000" w:themeColor="text1"/>
          <w:highlight w:val="none"/>
          <w14:textFill>
            <w14:solidFill>
              <w14:schemeClr w14:val="tx1"/>
            </w14:solidFill>
          </w14:textFill>
        </w:rPr>
      </w:pPr>
    </w:p>
    <w:p w14:paraId="54EB4F6C">
      <w:pPr>
        <w:pStyle w:val="3"/>
        <w:rPr>
          <w:rFonts w:hint="eastAsia"/>
          <w:color w:val="000000" w:themeColor="text1"/>
          <w:highlight w:val="none"/>
          <w14:textFill>
            <w14:solidFill>
              <w14:schemeClr w14:val="tx1"/>
            </w14:solidFill>
          </w14:textFill>
        </w:rPr>
      </w:pPr>
    </w:p>
    <w:p w14:paraId="6D1391C2">
      <w:pPr>
        <w:rPr>
          <w:rFonts w:hint="eastAsia"/>
          <w:color w:val="000000" w:themeColor="text1"/>
          <w:highlight w:val="none"/>
          <w14:textFill>
            <w14:solidFill>
              <w14:schemeClr w14:val="tx1"/>
            </w14:solidFill>
          </w14:textFill>
        </w:rPr>
      </w:pPr>
    </w:p>
    <w:p w14:paraId="6CE5F96F">
      <w:pPr>
        <w:pStyle w:val="30"/>
        <w:rPr>
          <w:rFonts w:hint="eastAsia"/>
          <w:color w:val="000000" w:themeColor="text1"/>
          <w:highlight w:val="none"/>
          <w14:textFill>
            <w14:solidFill>
              <w14:schemeClr w14:val="tx1"/>
            </w14:solidFill>
          </w14:textFill>
        </w:rPr>
      </w:pPr>
    </w:p>
    <w:p w14:paraId="543789FB">
      <w:pPr>
        <w:pStyle w:val="30"/>
        <w:rPr>
          <w:rFonts w:hint="eastAsia"/>
          <w:color w:val="000000" w:themeColor="text1"/>
          <w:highlight w:val="none"/>
          <w14:textFill>
            <w14:solidFill>
              <w14:schemeClr w14:val="tx1"/>
            </w14:solidFill>
          </w14:textFill>
        </w:rPr>
      </w:pPr>
    </w:p>
    <w:p w14:paraId="64AA4D73">
      <w:pPr>
        <w:pStyle w:val="30"/>
        <w:rPr>
          <w:rFonts w:hint="eastAsia"/>
          <w:color w:val="000000" w:themeColor="text1"/>
          <w:highlight w:val="none"/>
          <w14:textFill>
            <w14:solidFill>
              <w14:schemeClr w14:val="tx1"/>
            </w14:solidFill>
          </w14:textFill>
        </w:rPr>
      </w:pPr>
    </w:p>
    <w:p w14:paraId="193E04E6">
      <w:pPr>
        <w:pStyle w:val="30"/>
        <w:rPr>
          <w:rFonts w:hint="eastAsia"/>
          <w:color w:val="000000" w:themeColor="text1"/>
          <w:highlight w:val="none"/>
          <w14:textFill>
            <w14:solidFill>
              <w14:schemeClr w14:val="tx1"/>
            </w14:solidFill>
          </w14:textFill>
        </w:rPr>
      </w:pPr>
    </w:p>
    <w:p w14:paraId="5FF674C0">
      <w:pPr>
        <w:pStyle w:val="3"/>
        <w:ind w:firstLine="3200" w:firstLineChars="1000"/>
        <w:rPr>
          <w:rFonts w:hint="eastAsia" w:ascii="宋体" w:hAnsi="宋体" w:eastAsia="宋体" w:cs="宋体"/>
          <w:b/>
          <w:color w:val="000000" w:themeColor="text1"/>
          <w:sz w:val="32"/>
          <w:highlight w:val="none"/>
          <w:lang w:eastAsia="zh-CN"/>
          <w14:textFill>
            <w14:solidFill>
              <w14:schemeClr w14:val="tx1"/>
            </w14:solidFill>
          </w14:textFill>
        </w:rPr>
      </w:pPr>
      <w:bookmarkStart w:id="348" w:name="_Toc4018"/>
      <w:bookmarkStart w:id="349" w:name="_Toc31147"/>
      <w:bookmarkStart w:id="350" w:name="_Toc21552"/>
      <w:bookmarkStart w:id="351" w:name="_Toc21496"/>
      <w:bookmarkStart w:id="352" w:name="_Toc18351"/>
      <w:bookmarkStart w:id="353" w:name="_Toc497927069"/>
      <w:r>
        <w:rPr>
          <w:rFonts w:hint="eastAsia" w:ascii="宋体" w:hAnsi="宋体" w:eastAsia="宋体" w:cs="宋体"/>
          <w:b/>
          <w:bCs/>
          <w:color w:val="000000" w:themeColor="text1"/>
          <w:kern w:val="44"/>
          <w:sz w:val="32"/>
          <w:szCs w:val="32"/>
          <w:highlight w:val="none"/>
          <w14:textFill>
            <w14:solidFill>
              <w14:schemeClr w14:val="tx1"/>
            </w14:solidFill>
          </w14:textFill>
        </w:rPr>
        <w:t xml:space="preserve">第六章  </w:t>
      </w:r>
      <w:r>
        <w:rPr>
          <w:rFonts w:hint="eastAsia" w:ascii="宋体" w:hAnsi="宋体" w:eastAsia="宋体" w:cs="宋体"/>
          <w:b/>
          <w:bCs/>
          <w:color w:val="000000" w:themeColor="text1"/>
          <w:sz w:val="32"/>
          <w:szCs w:val="32"/>
          <w:highlight w:val="none"/>
          <w14:textFill>
            <w14:solidFill>
              <w14:schemeClr w14:val="tx1"/>
            </w14:solidFill>
          </w14:textFill>
        </w:rPr>
        <w:t>响应文件（格式）</w:t>
      </w:r>
      <w:bookmarkEnd w:id="348"/>
      <w:bookmarkEnd w:id="349"/>
      <w:bookmarkEnd w:id="350"/>
    </w:p>
    <w:p w14:paraId="1406D714">
      <w:pPr>
        <w:pStyle w:val="13"/>
        <w:jc w:val="both"/>
        <w:rPr>
          <w:rFonts w:hint="eastAsia" w:ascii="宋体" w:hAnsi="宋体" w:eastAsia="宋体" w:cs="宋体"/>
          <w:b/>
          <w:color w:val="000000" w:themeColor="text1"/>
          <w:sz w:val="32"/>
          <w:highlight w:val="none"/>
          <w:lang w:eastAsia="zh-CN"/>
          <w14:textFill>
            <w14:solidFill>
              <w14:schemeClr w14:val="tx1"/>
            </w14:solidFill>
          </w14:textFill>
        </w:rPr>
      </w:pPr>
    </w:p>
    <w:p w14:paraId="532C6EC0">
      <w:pPr>
        <w:pStyle w:val="13"/>
        <w:jc w:val="both"/>
        <w:rPr>
          <w:rFonts w:hint="eastAsia" w:ascii="宋体" w:hAnsi="宋体" w:eastAsia="宋体" w:cs="宋体"/>
          <w:b/>
          <w:color w:val="000000" w:themeColor="text1"/>
          <w:sz w:val="32"/>
          <w:highlight w:val="none"/>
          <w:lang w:eastAsia="zh-CN"/>
          <w14:textFill>
            <w14:solidFill>
              <w14:schemeClr w14:val="tx1"/>
            </w14:solidFill>
          </w14:textFill>
        </w:rPr>
      </w:pPr>
      <w:r>
        <w:rPr>
          <w:rFonts w:hint="eastAsia" w:ascii="宋体" w:hAnsi="宋体" w:eastAsia="宋体" w:cs="宋体"/>
          <w:b/>
          <w:color w:val="000000" w:themeColor="text1"/>
          <w:sz w:val="32"/>
          <w:highlight w:val="none"/>
          <w:lang w:eastAsia="zh-CN"/>
          <w14:textFill>
            <w14:solidFill>
              <w14:schemeClr w14:val="tx1"/>
            </w14:solidFill>
          </w14:textFill>
        </w:rPr>
        <w:t>一、响应文件袋（盒、箱）标记</w:t>
      </w:r>
      <w:bookmarkEnd w:id="351"/>
      <w:bookmarkEnd w:id="352"/>
      <w:bookmarkEnd w:id="353"/>
    </w:p>
    <w:p w14:paraId="3F242126">
      <w:pPr>
        <w:adjustRightInd w:val="0"/>
        <w:snapToGrid w:val="0"/>
        <w:rPr>
          <w:rFonts w:hint="eastAsia" w:ascii="宋体" w:hAnsi="宋体" w:eastAsia="宋体" w:cs="宋体"/>
          <w:b/>
          <w:color w:val="000000" w:themeColor="text1"/>
          <w:sz w:val="44"/>
          <w:szCs w:val="44"/>
          <w:highlight w:val="none"/>
          <w14:textFill>
            <w14:solidFill>
              <w14:schemeClr w14:val="tx1"/>
            </w14:solidFill>
          </w14:textFill>
        </w:rPr>
      </w:pPr>
    </w:p>
    <w:p w14:paraId="1B56351F">
      <w:pPr>
        <w:pStyle w:val="30"/>
        <w:rPr>
          <w:rFonts w:hint="eastAsia" w:ascii="宋体" w:hAnsi="宋体" w:eastAsia="宋体" w:cs="宋体"/>
          <w:color w:val="000000" w:themeColor="text1"/>
          <w:highlight w:val="none"/>
          <w14:textFill>
            <w14:solidFill>
              <w14:schemeClr w14:val="tx1"/>
            </w14:solidFill>
          </w14:textFill>
        </w:rPr>
      </w:pPr>
    </w:p>
    <w:p w14:paraId="31498C26">
      <w:pPr>
        <w:snapToGrid w:val="0"/>
        <w:spacing w:before="156" w:beforeLines="50" w:after="50"/>
        <w:jc w:val="center"/>
        <w:rPr>
          <w:rFonts w:hint="eastAsia" w:ascii="宋体" w:hAnsi="宋体" w:eastAsia="宋体" w:cs="宋体"/>
          <w:b/>
          <w:color w:val="000000" w:themeColor="text1"/>
          <w:sz w:val="36"/>
          <w:szCs w:val="36"/>
          <w:highlight w:val="none"/>
          <w14:textFill>
            <w14:solidFill>
              <w14:schemeClr w14:val="tx1"/>
            </w14:solidFill>
          </w14:textFill>
        </w:rPr>
      </w:pPr>
      <w:r>
        <w:rPr>
          <w:rFonts w:hint="eastAsia" w:ascii="宋体" w:hAnsi="宋体" w:eastAsia="宋体" w:cs="宋体"/>
          <w:b/>
          <w:color w:val="000000" w:themeColor="text1"/>
          <w:sz w:val="36"/>
          <w:szCs w:val="36"/>
          <w:highlight w:val="none"/>
          <w14:textFill>
            <w14:solidFill>
              <w14:schemeClr w14:val="tx1"/>
            </w14:solidFill>
          </w14:textFill>
        </w:rPr>
        <w:t>响 应 文 件</w:t>
      </w:r>
    </w:p>
    <w:p w14:paraId="4F527980">
      <w:pPr>
        <w:snapToGrid w:val="0"/>
        <w:spacing w:before="156" w:beforeLines="50" w:after="50"/>
        <w:ind w:firstLine="480" w:firstLineChars="150"/>
        <w:jc w:val="both"/>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32"/>
          <w:szCs w:val="32"/>
          <w:highlight w:val="none"/>
          <w:lang w:val="en-US" w:eastAsia="zh-CN"/>
          <w14:textFill>
            <w14:solidFill>
              <w14:schemeClr w14:val="tx1"/>
            </w14:solidFill>
          </w14:textFill>
        </w:rPr>
        <w:t xml:space="preserve">                       </w:t>
      </w:r>
    </w:p>
    <w:p w14:paraId="76F5CAA6">
      <w:pPr>
        <w:snapToGrid w:val="0"/>
        <w:spacing w:before="156" w:beforeLines="50" w:after="50"/>
        <w:ind w:firstLine="420" w:firstLineChars="150"/>
        <w:rPr>
          <w:rFonts w:hint="eastAsia" w:ascii="宋体" w:hAnsi="宋体" w:eastAsia="宋体" w:cs="宋体"/>
          <w:b/>
          <w:color w:val="000000" w:themeColor="text1"/>
          <w:sz w:val="28"/>
          <w:szCs w:val="28"/>
          <w:highlight w:val="none"/>
          <w14:textFill>
            <w14:solidFill>
              <w14:schemeClr w14:val="tx1"/>
            </w14:solidFill>
          </w14:textFill>
        </w:rPr>
      </w:pPr>
    </w:p>
    <w:p w14:paraId="5B7F8CB1">
      <w:pPr>
        <w:snapToGrid w:val="0"/>
        <w:spacing w:before="156" w:beforeLines="50" w:after="50"/>
        <w:ind w:firstLine="420" w:firstLineChars="150"/>
        <w:rPr>
          <w:rFonts w:hint="eastAsia" w:ascii="宋体" w:hAnsi="宋体" w:eastAsia="宋体" w:cs="宋体"/>
          <w:b/>
          <w:color w:val="000000" w:themeColor="text1"/>
          <w:sz w:val="28"/>
          <w:szCs w:val="28"/>
          <w:highlight w:val="none"/>
          <w14:textFill>
            <w14:solidFill>
              <w14:schemeClr w14:val="tx1"/>
            </w14:solidFill>
          </w14:textFill>
        </w:rPr>
      </w:pPr>
    </w:p>
    <w:p w14:paraId="769C9656">
      <w:pPr>
        <w:ind w:left="3913" w:leftChars="1197" w:hanging="1400" w:hangingChars="500"/>
        <w:rPr>
          <w:rStyle w:val="36"/>
          <w:rFonts w:hint="eastAsia" w:ascii="宋体"/>
          <w:color w:val="000000" w:themeColor="text1"/>
          <w:szCs w:val="21"/>
          <w:highlight w:val="none"/>
          <w:lang w:val="en-US" w:eastAsia="zh-CN"/>
          <w14:textFill>
            <w14:solidFill>
              <w14:schemeClr w14:val="tx1"/>
            </w14:solidFill>
          </w14:textFill>
        </w:rPr>
      </w:pPr>
      <w:r>
        <w:rPr>
          <w:rFonts w:hint="eastAsia" w:ascii="宋体" w:hAnsi="宋体" w:eastAsia="宋体" w:cs="宋体"/>
          <w:b/>
          <w:bCs w:val="0"/>
          <w:color w:val="000000" w:themeColor="text1"/>
          <w:sz w:val="28"/>
          <w:szCs w:val="28"/>
          <w:highlight w:val="none"/>
          <w14:textFill>
            <w14:solidFill>
              <w14:schemeClr w14:val="tx1"/>
            </w14:solidFill>
          </w14:textFill>
        </w:rPr>
        <w:t>项目名称：</w:t>
      </w:r>
      <w:r>
        <w:rPr>
          <w:rFonts w:hint="eastAsia" w:ascii="宋体" w:hAnsi="宋体" w:cs="宋体"/>
          <w:b/>
          <w:bCs w:val="0"/>
          <w:color w:val="000000" w:themeColor="text1"/>
          <w:sz w:val="28"/>
          <w:szCs w:val="28"/>
          <w:highlight w:val="none"/>
          <w:u w:val="single"/>
          <w:lang w:val="en-US" w:eastAsia="zh-CN"/>
          <w14:textFill>
            <w14:solidFill>
              <w14:schemeClr w14:val="tx1"/>
            </w14:solidFill>
          </w14:textFill>
        </w:rPr>
        <w:t>2026年期末质量检测试卷印刷</w:t>
      </w:r>
    </w:p>
    <w:p w14:paraId="2796FCFD">
      <w:pPr>
        <w:snapToGrid w:val="0"/>
        <w:spacing w:before="156" w:beforeLines="50" w:after="50"/>
        <w:ind w:left="4310" w:leftChars="1330" w:hanging="1517" w:hangingChars="542"/>
        <w:rPr>
          <w:rFonts w:hint="eastAsia" w:ascii="宋体" w:hAnsi="宋体" w:eastAsia="宋体" w:cs="宋体"/>
          <w:b/>
          <w:bCs w:val="0"/>
          <w:color w:val="000000" w:themeColor="text1"/>
          <w:sz w:val="28"/>
          <w:szCs w:val="28"/>
          <w:highlight w:val="none"/>
          <w:u w:val="single"/>
          <w:lang w:eastAsia="zh-CN"/>
          <w14:textFill>
            <w14:solidFill>
              <w14:schemeClr w14:val="tx1"/>
            </w14:solidFill>
          </w14:textFill>
        </w:rPr>
      </w:pPr>
    </w:p>
    <w:p w14:paraId="30BE89BF">
      <w:pPr>
        <w:snapToGrid w:val="0"/>
        <w:spacing w:before="156" w:beforeLines="50" w:after="50"/>
        <w:ind w:firstLine="2693" w:firstLineChars="962"/>
        <w:rPr>
          <w:rFonts w:hint="eastAsia" w:ascii="宋体" w:hAnsi="宋体" w:eastAsia="宋体" w:cs="宋体"/>
          <w:b/>
          <w:bCs w:val="0"/>
          <w:color w:val="000000" w:themeColor="text1"/>
          <w:sz w:val="28"/>
          <w:szCs w:val="28"/>
          <w:highlight w:val="none"/>
          <w14:textFill>
            <w14:solidFill>
              <w14:schemeClr w14:val="tx1"/>
            </w14:solidFill>
          </w14:textFill>
        </w:rPr>
      </w:pPr>
    </w:p>
    <w:p w14:paraId="5B23C658">
      <w:pPr>
        <w:snapToGrid w:val="0"/>
        <w:spacing w:before="156" w:beforeLines="50" w:after="50"/>
        <w:ind w:firstLine="2693" w:firstLineChars="962"/>
        <w:rPr>
          <w:rFonts w:hint="eastAsia" w:ascii="宋体" w:hAnsi="宋体" w:eastAsia="宋体" w:cs="宋体"/>
          <w:b/>
          <w:bCs w:val="0"/>
          <w:color w:val="000000" w:themeColor="text1"/>
          <w:sz w:val="28"/>
          <w:szCs w:val="28"/>
          <w:highlight w:val="none"/>
          <w:lang w:eastAsia="zh-CN"/>
          <w14:textFill>
            <w14:solidFill>
              <w14:schemeClr w14:val="tx1"/>
            </w14:solidFill>
          </w14:textFill>
        </w:rPr>
      </w:pPr>
      <w:r>
        <w:rPr>
          <w:rFonts w:hint="eastAsia" w:ascii="宋体" w:hAnsi="宋体" w:eastAsia="宋体" w:cs="宋体"/>
          <w:b/>
          <w:bCs w:val="0"/>
          <w:color w:val="000000" w:themeColor="text1"/>
          <w:sz w:val="28"/>
          <w:szCs w:val="28"/>
          <w:highlight w:val="none"/>
          <w14:textFill>
            <w14:solidFill>
              <w14:schemeClr w14:val="tx1"/>
            </w14:solidFill>
          </w14:textFill>
        </w:rPr>
        <w:t>项目编号：</w:t>
      </w:r>
      <w:r>
        <w:rPr>
          <w:rFonts w:hint="eastAsia" w:ascii="宋体" w:hAnsi="宋体" w:cs="宋体"/>
          <w:b/>
          <w:bCs w:val="0"/>
          <w:color w:val="000000" w:themeColor="text1"/>
          <w:sz w:val="28"/>
          <w:szCs w:val="28"/>
          <w:highlight w:val="none"/>
          <w:u w:val="single"/>
          <w:lang w:val="en-US" w:eastAsia="zh-CN"/>
          <w14:textFill>
            <w14:solidFill>
              <w14:schemeClr w14:val="tx1"/>
            </w14:solidFill>
          </w14:textFill>
        </w:rPr>
        <w:t>GLZC2026-C3-990092-GLSZ</w:t>
      </w:r>
    </w:p>
    <w:p w14:paraId="543271EA">
      <w:pPr>
        <w:rPr>
          <w:rFonts w:hint="eastAsia" w:ascii="宋体" w:hAnsi="宋体" w:eastAsia="宋体" w:cs="宋体"/>
          <w:b/>
          <w:color w:val="000000" w:themeColor="text1"/>
          <w:highlight w:val="none"/>
          <w14:textFill>
            <w14:solidFill>
              <w14:schemeClr w14:val="tx1"/>
            </w14:solidFill>
          </w14:textFill>
        </w:rPr>
      </w:pPr>
    </w:p>
    <w:p w14:paraId="40D3F575">
      <w:pPr>
        <w:pStyle w:val="30"/>
        <w:rPr>
          <w:rFonts w:hint="eastAsia" w:ascii="宋体" w:hAnsi="宋体" w:eastAsia="宋体" w:cs="宋体"/>
          <w:b/>
          <w:color w:val="000000" w:themeColor="text1"/>
          <w:sz w:val="28"/>
          <w:szCs w:val="28"/>
          <w:highlight w:val="none"/>
          <w14:textFill>
            <w14:solidFill>
              <w14:schemeClr w14:val="tx1"/>
            </w14:solidFill>
          </w14:textFill>
        </w:rPr>
      </w:pPr>
    </w:p>
    <w:p w14:paraId="11D34175">
      <w:pPr>
        <w:pStyle w:val="30"/>
        <w:rPr>
          <w:rFonts w:hint="eastAsia" w:ascii="宋体" w:hAnsi="宋体" w:eastAsia="宋体" w:cs="宋体"/>
          <w:b/>
          <w:color w:val="000000" w:themeColor="text1"/>
          <w:sz w:val="28"/>
          <w:szCs w:val="28"/>
          <w:highlight w:val="none"/>
          <w14:textFill>
            <w14:solidFill>
              <w14:schemeClr w14:val="tx1"/>
            </w14:solidFill>
          </w14:textFill>
        </w:rPr>
      </w:pPr>
    </w:p>
    <w:p w14:paraId="6F18C51D">
      <w:pPr>
        <w:snapToGrid w:val="0"/>
        <w:spacing w:before="156" w:beforeLines="50" w:after="50"/>
        <w:ind w:firstLine="2693" w:firstLineChars="962"/>
        <w:rPr>
          <w:rFonts w:hint="eastAsia" w:ascii="宋体" w:hAnsi="宋体" w:eastAsia="宋体" w:cs="宋体"/>
          <w:b/>
          <w:color w:val="000000" w:themeColor="text1"/>
          <w:sz w:val="28"/>
          <w:szCs w:val="28"/>
          <w:highlight w:val="none"/>
          <w:u w:val="singl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采购代理机构：</w:t>
      </w:r>
      <w:r>
        <w:rPr>
          <w:rFonts w:hint="eastAsia" w:ascii="宋体" w:hAnsi="宋体" w:eastAsia="宋体" w:cs="宋体"/>
          <w:b/>
          <w:color w:val="000000" w:themeColor="text1"/>
          <w:sz w:val="28"/>
          <w:szCs w:val="28"/>
          <w:highlight w:val="none"/>
          <w:u w:val="single"/>
          <w14:textFill>
            <w14:solidFill>
              <w14:schemeClr w14:val="tx1"/>
            </w14:solidFill>
          </w14:textFill>
        </w:rPr>
        <w:t xml:space="preserve"> 桂林市政府集中采购中心   </w:t>
      </w:r>
    </w:p>
    <w:p w14:paraId="47D0621C">
      <w:pPr>
        <w:pStyle w:val="10"/>
        <w:ind w:left="980" w:hanging="560" w:hangingChars="200"/>
        <w:rPr>
          <w:rFonts w:hint="eastAsia" w:ascii="宋体" w:hAnsi="宋体" w:eastAsia="宋体" w:cs="宋体"/>
          <w:bCs/>
          <w:color w:val="000000" w:themeColor="text1"/>
          <w:sz w:val="28"/>
          <w:szCs w:val="28"/>
          <w:highlight w:val="none"/>
          <w14:textFill>
            <w14:solidFill>
              <w14:schemeClr w14:val="tx1"/>
            </w14:solidFill>
          </w14:textFill>
        </w:rPr>
      </w:pPr>
      <w:bookmarkStart w:id="354" w:name="_Toc20319_WPSOffice_Level2"/>
      <w:bookmarkStart w:id="355" w:name="_Toc4932_WPSOffice_Level2"/>
      <w:r>
        <w:rPr>
          <w:rFonts w:hint="eastAsia" w:ascii="宋体" w:hAnsi="宋体" w:eastAsia="宋体" w:cs="宋体"/>
          <w:bCs/>
          <w:color w:val="000000" w:themeColor="text1"/>
          <w:sz w:val="28"/>
          <w:szCs w:val="28"/>
          <w:highlight w:val="none"/>
          <w:lang w:eastAsia="zh-CN"/>
          <w14:textFill>
            <w14:solidFill>
              <w14:schemeClr w14:val="tx1"/>
            </w14:solidFill>
          </w14:textFill>
        </w:rPr>
        <w:t>磋商供应商</w:t>
      </w:r>
      <w:r>
        <w:rPr>
          <w:rFonts w:hint="eastAsia" w:ascii="宋体" w:hAnsi="宋体" w:eastAsia="宋体" w:cs="宋体"/>
          <w:bCs/>
          <w:color w:val="000000" w:themeColor="text1"/>
          <w:sz w:val="28"/>
          <w:szCs w:val="28"/>
          <w:highlight w:val="none"/>
          <w:lang w:val="en-US" w:eastAsia="zh-CN"/>
          <w14:textFill>
            <w14:solidFill>
              <w14:schemeClr w14:val="tx1"/>
            </w14:solidFill>
          </w14:textFill>
        </w:rPr>
        <w:t>[</w:t>
      </w:r>
      <w:r>
        <w:rPr>
          <w:rFonts w:hint="eastAsia" w:ascii="宋体" w:hAnsi="宋体" w:eastAsia="宋体" w:cs="宋体"/>
          <w:bCs/>
          <w:color w:val="000000" w:themeColor="text1"/>
          <w:sz w:val="28"/>
          <w:szCs w:val="28"/>
          <w:highlight w:val="none"/>
          <w14:textFill>
            <w14:solidFill>
              <w14:schemeClr w14:val="tx1"/>
            </w14:solidFill>
          </w14:textFill>
        </w:rPr>
        <w:t>公章</w:t>
      </w:r>
      <w:r>
        <w:rPr>
          <w:rFonts w:hint="eastAsia" w:ascii="宋体" w:hAnsi="宋体" w:eastAsia="宋体" w:cs="宋体"/>
          <w:bCs/>
          <w:color w:val="000000" w:themeColor="text1"/>
          <w:sz w:val="28"/>
          <w:szCs w:val="28"/>
          <w:highlight w:val="none"/>
          <w:lang w:val="en-US" w:eastAsia="zh-CN"/>
          <w14:textFill>
            <w14:solidFill>
              <w14:schemeClr w14:val="tx1"/>
            </w14:solidFill>
          </w14:textFill>
        </w:rPr>
        <w:t>(CA签章)</w:t>
      </w:r>
      <w:r>
        <w:rPr>
          <w:rFonts w:hint="eastAsia" w:ascii="宋体" w:hAnsi="宋体" w:eastAsia="宋体" w:cs="宋体"/>
          <w:bCs/>
          <w:color w:val="000000" w:themeColor="text1"/>
          <w:sz w:val="28"/>
          <w:szCs w:val="28"/>
          <w:highlight w:val="none"/>
          <w14:textFill>
            <w14:solidFill>
              <w14:schemeClr w14:val="tx1"/>
            </w14:solidFill>
          </w14:textFill>
        </w:rPr>
        <w:t>、自然人除外</w:t>
      </w:r>
      <w:r>
        <w:rPr>
          <w:rFonts w:hint="eastAsia" w:ascii="宋体" w:hAnsi="宋体" w:eastAsia="宋体" w:cs="宋体"/>
          <w:bCs/>
          <w:color w:val="000000" w:themeColor="text1"/>
          <w:sz w:val="28"/>
          <w:szCs w:val="28"/>
          <w:highlight w:val="none"/>
          <w:lang w:val="en-US" w:eastAsia="zh-CN"/>
          <w14:textFill>
            <w14:solidFill>
              <w14:schemeClr w14:val="tx1"/>
            </w14:solidFill>
          </w14:textFill>
        </w:rPr>
        <w:t>]</w:t>
      </w:r>
      <w:r>
        <w:rPr>
          <w:rFonts w:hint="eastAsia" w:ascii="宋体" w:hAnsi="宋体" w:eastAsia="宋体" w:cs="宋体"/>
          <w:bCs/>
          <w:color w:val="000000" w:themeColor="text1"/>
          <w:sz w:val="28"/>
          <w:szCs w:val="28"/>
          <w:highlight w:val="none"/>
          <w14:textFill>
            <w14:solidFill>
              <w14:schemeClr w14:val="tx1"/>
            </w14:solidFill>
          </w14:textFill>
        </w:rPr>
        <w:t>：</w:t>
      </w:r>
      <w:r>
        <w:rPr>
          <w:rFonts w:hint="eastAsia" w:ascii="宋体" w:hAnsi="宋体" w:eastAsia="宋体" w:cs="宋体"/>
          <w:bCs/>
          <w:color w:val="000000" w:themeColor="text1"/>
          <w:sz w:val="28"/>
          <w:szCs w:val="28"/>
          <w:highlight w:val="none"/>
          <w:u w:val="single"/>
          <w14:textFill>
            <w14:solidFill>
              <w14:schemeClr w14:val="tx1"/>
            </w14:solidFill>
          </w14:textFill>
        </w:rPr>
        <w:t xml:space="preserve">                       </w:t>
      </w:r>
      <w:bookmarkEnd w:id="354"/>
      <w:bookmarkEnd w:id="355"/>
      <w:r>
        <w:rPr>
          <w:rFonts w:hint="eastAsia" w:ascii="宋体" w:hAnsi="宋体" w:eastAsia="宋体" w:cs="宋体"/>
          <w:bCs/>
          <w:color w:val="000000" w:themeColor="text1"/>
          <w:sz w:val="28"/>
          <w:szCs w:val="28"/>
          <w:highlight w:val="none"/>
          <w:u w:val="single"/>
          <w14:textFill>
            <w14:solidFill>
              <w14:schemeClr w14:val="tx1"/>
            </w14:solidFill>
          </w14:textFill>
        </w:rPr>
        <w:t xml:space="preserve">       </w:t>
      </w:r>
    </w:p>
    <w:p w14:paraId="6DD58901">
      <w:pPr>
        <w:pStyle w:val="13"/>
        <w:spacing w:line="320" w:lineRule="exact"/>
        <w:ind w:firstLine="420"/>
        <w:rPr>
          <w:rFonts w:hint="eastAsia" w:ascii="宋体" w:hAnsi="宋体" w:eastAsia="宋体" w:cs="宋体"/>
          <w:color w:val="000000" w:themeColor="text1"/>
          <w:sz w:val="28"/>
          <w:szCs w:val="28"/>
          <w:highlight w:val="none"/>
          <w:lang w:val="en-US" w:eastAsia="zh-CN"/>
          <w14:textFill>
            <w14:solidFill>
              <w14:schemeClr w14:val="tx1"/>
            </w14:solidFill>
          </w14:textFill>
        </w:rPr>
      </w:pPr>
      <w:bookmarkStart w:id="356" w:name="_Toc32056_WPSOffice_Level2"/>
      <w:bookmarkStart w:id="357" w:name="_Toc9622_WPSOffice_Level2"/>
      <w:r>
        <w:rPr>
          <w:rFonts w:hint="eastAsia" w:ascii="宋体" w:hAnsi="宋体" w:eastAsia="宋体" w:cs="宋体"/>
          <w:color w:val="000000" w:themeColor="text1"/>
          <w:sz w:val="28"/>
          <w:szCs w:val="28"/>
          <w:highlight w:val="none"/>
          <w14:textFill>
            <w14:solidFill>
              <w14:schemeClr w14:val="tx1"/>
            </w14:solidFill>
          </w14:textFill>
        </w:rPr>
        <w:t>法定代表人、负责人、自然人或相应的委托代理人签字</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或盖章</w:t>
      </w:r>
      <w:r>
        <w:rPr>
          <w:rFonts w:hint="eastAsia" w:ascii="宋体" w:hAnsi="宋体" w:eastAsia="宋体" w:cs="宋体"/>
          <w:color w:val="000000" w:themeColor="text1"/>
          <w:sz w:val="28"/>
          <w:szCs w:val="28"/>
          <w:highlight w:val="none"/>
          <w:lang w:val="en-US" w:eastAsia="zh-CN"/>
          <w14:textFill>
            <w14:solidFill>
              <w14:schemeClr w14:val="tx1"/>
            </w14:solidFill>
          </w14:textFill>
        </w:rPr>
        <w:t>(CA签章)]</w:t>
      </w:r>
    </w:p>
    <w:p w14:paraId="78017CC3">
      <w:pPr>
        <w:pStyle w:val="10"/>
        <w:ind w:left="980" w:hanging="560" w:hangingChars="200"/>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（属自然人的应在签名处加盖大拇指指印</w:t>
      </w:r>
      <w:r>
        <w:rPr>
          <w:rFonts w:hint="eastAsia" w:ascii="宋体" w:hAnsi="宋体" w:eastAsia="宋体" w:cs="宋体"/>
          <w:color w:val="000000" w:themeColor="text1"/>
          <w:sz w:val="28"/>
          <w:szCs w:val="28"/>
          <w:highlight w:val="none"/>
          <w:lang w:eastAsia="zh-CN"/>
          <w14:textFill>
            <w14:solidFill>
              <w14:schemeClr w14:val="tx1"/>
            </w14:solidFill>
          </w14:textFill>
        </w:rPr>
        <w:t>或</w:t>
      </w:r>
      <w:r>
        <w:rPr>
          <w:rFonts w:hint="eastAsia" w:ascii="宋体" w:hAnsi="宋体" w:eastAsia="宋体" w:cs="宋体"/>
          <w:color w:val="000000" w:themeColor="text1"/>
          <w:sz w:val="28"/>
          <w:szCs w:val="28"/>
          <w:highlight w:val="none"/>
          <w:lang w:val="en-US" w:eastAsia="zh-CN"/>
          <w14:textFill>
            <w14:solidFill>
              <w14:schemeClr w14:val="tx1"/>
            </w14:solidFill>
          </w14:textFill>
        </w:rPr>
        <w:t>个人CA签章</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A5E2A79">
      <w:pPr>
        <w:pStyle w:val="10"/>
        <w:ind w:left="980" w:hanging="560" w:hangingChars="200"/>
        <w:rPr>
          <w:rFonts w:hint="eastAsia" w:ascii="宋体" w:hAnsi="宋体" w:eastAsia="宋体" w:cs="宋体"/>
          <w:bCs/>
          <w:color w:val="000000" w:themeColor="text1"/>
          <w:sz w:val="28"/>
          <w:szCs w:val="28"/>
          <w:highlight w:val="none"/>
          <w:u w:val="single"/>
          <w14:textFill>
            <w14:solidFill>
              <w14:schemeClr w14:val="tx1"/>
            </w14:solidFill>
          </w14:textFill>
        </w:rPr>
      </w:pPr>
      <w:r>
        <w:rPr>
          <w:rFonts w:hint="eastAsia" w:ascii="宋体" w:hAnsi="宋体" w:eastAsia="宋体" w:cs="宋体"/>
          <w:bCs/>
          <w:color w:val="000000" w:themeColor="text1"/>
          <w:sz w:val="28"/>
          <w:szCs w:val="28"/>
          <w:highlight w:val="none"/>
          <w14:textFill>
            <w14:solidFill>
              <w14:schemeClr w14:val="tx1"/>
            </w14:solidFill>
          </w14:textFill>
        </w:rPr>
        <w:t>联系电话：</w:t>
      </w:r>
      <w:bookmarkEnd w:id="356"/>
      <w:bookmarkEnd w:id="357"/>
      <w:r>
        <w:rPr>
          <w:rFonts w:hint="eastAsia" w:ascii="宋体" w:hAnsi="宋体" w:eastAsia="宋体" w:cs="宋体"/>
          <w:bCs/>
          <w:color w:val="000000" w:themeColor="text1"/>
          <w:sz w:val="28"/>
          <w:szCs w:val="28"/>
          <w:highlight w:val="none"/>
          <w:u w:val="single"/>
          <w14:textFill>
            <w14:solidFill>
              <w14:schemeClr w14:val="tx1"/>
            </w14:solidFill>
          </w14:textFill>
        </w:rPr>
        <w:t xml:space="preserve">                                                </w:t>
      </w:r>
    </w:p>
    <w:p w14:paraId="169CAB31">
      <w:pPr>
        <w:pStyle w:val="10"/>
        <w:ind w:left="980" w:hanging="560" w:hangingChars="200"/>
        <w:rPr>
          <w:rFonts w:hint="eastAsia" w:ascii="宋体" w:hAnsi="宋体" w:eastAsia="宋体" w:cs="宋体"/>
          <w:bCs/>
          <w:color w:val="000000" w:themeColor="text1"/>
          <w:sz w:val="28"/>
          <w:szCs w:val="28"/>
          <w:highlight w:val="none"/>
          <w14:textFill>
            <w14:solidFill>
              <w14:schemeClr w14:val="tx1"/>
            </w14:solidFill>
          </w14:textFill>
        </w:rPr>
      </w:pPr>
      <w:bookmarkStart w:id="358" w:name="_Toc26465_WPSOffice_Level2"/>
      <w:bookmarkStart w:id="359" w:name="_Toc15933_WPSOffice_Level2"/>
      <w:r>
        <w:rPr>
          <w:rFonts w:hint="eastAsia" w:ascii="宋体" w:hAnsi="宋体" w:eastAsia="宋体" w:cs="宋体"/>
          <w:bCs/>
          <w:color w:val="000000" w:themeColor="text1"/>
          <w:sz w:val="28"/>
          <w:szCs w:val="28"/>
          <w:highlight w:val="none"/>
          <w14:textFill>
            <w14:solidFill>
              <w14:schemeClr w14:val="tx1"/>
            </w14:solidFill>
          </w14:textFill>
        </w:rPr>
        <w:t>日期：</w:t>
      </w:r>
      <w:r>
        <w:rPr>
          <w:rFonts w:hint="eastAsia" w:ascii="宋体" w:hAnsi="宋体" w:eastAsia="宋体" w:cs="宋体"/>
          <w:bCs/>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bCs/>
          <w:color w:val="000000" w:themeColor="text1"/>
          <w:sz w:val="28"/>
          <w:szCs w:val="28"/>
          <w:highlight w:val="none"/>
          <w14:textFill>
            <w14:solidFill>
              <w14:schemeClr w14:val="tx1"/>
            </w14:solidFill>
          </w14:textFill>
        </w:rPr>
        <w:t>年</w:t>
      </w:r>
      <w:r>
        <w:rPr>
          <w:rFonts w:hint="eastAsia" w:ascii="宋体" w:hAnsi="宋体" w:eastAsia="宋体" w:cs="宋体"/>
          <w:bCs/>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bCs/>
          <w:color w:val="000000" w:themeColor="text1"/>
          <w:sz w:val="28"/>
          <w:szCs w:val="28"/>
          <w:highlight w:val="none"/>
          <w14:textFill>
            <w14:solidFill>
              <w14:schemeClr w14:val="tx1"/>
            </w14:solidFill>
          </w14:textFill>
        </w:rPr>
        <w:t>月</w:t>
      </w:r>
      <w:r>
        <w:rPr>
          <w:rFonts w:hint="eastAsia" w:ascii="宋体" w:hAnsi="宋体" w:eastAsia="宋体" w:cs="宋体"/>
          <w:bCs/>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bCs/>
          <w:color w:val="000000" w:themeColor="text1"/>
          <w:sz w:val="28"/>
          <w:szCs w:val="28"/>
          <w:highlight w:val="none"/>
          <w14:textFill>
            <w14:solidFill>
              <w14:schemeClr w14:val="tx1"/>
            </w14:solidFill>
          </w14:textFill>
        </w:rPr>
        <w:t>日</w:t>
      </w:r>
      <w:bookmarkEnd w:id="358"/>
      <w:bookmarkEnd w:id="359"/>
      <w:bookmarkStart w:id="360" w:name="_Toc21615"/>
      <w:bookmarkStart w:id="361" w:name="_Toc497927070"/>
      <w:bookmarkStart w:id="362" w:name="_Toc19430"/>
    </w:p>
    <w:p w14:paraId="71781071">
      <w:pPr>
        <w:pStyle w:val="15"/>
        <w:rPr>
          <w:rFonts w:hint="eastAsia"/>
          <w:color w:val="000000" w:themeColor="text1"/>
          <w:highlight w:val="none"/>
          <w14:textFill>
            <w14:solidFill>
              <w14:schemeClr w14:val="tx1"/>
            </w14:solidFill>
          </w14:textFill>
        </w:rPr>
      </w:pPr>
    </w:p>
    <w:p w14:paraId="34B2FD9A">
      <w:pPr>
        <w:numPr>
          <w:ilvl w:val="0"/>
          <w:numId w:val="8"/>
        </w:numPr>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响应文件组成</w:t>
      </w:r>
      <w:bookmarkEnd w:id="360"/>
      <w:bookmarkEnd w:id="361"/>
      <w:bookmarkEnd w:id="362"/>
    </w:p>
    <w:p w14:paraId="06EE1191">
      <w:pPr>
        <w:pStyle w:val="9"/>
        <w:numPr>
          <w:ilvl w:val="0"/>
          <w:numId w:val="0"/>
        </w:numPr>
        <w:rPr>
          <w:rFonts w:hint="eastAsia" w:ascii="宋体" w:hAnsi="宋体" w:eastAsia="宋体" w:cs="宋体"/>
          <w:color w:val="000000" w:themeColor="text1"/>
          <w:highlight w:val="none"/>
          <w14:textFill>
            <w14:solidFill>
              <w14:schemeClr w14:val="tx1"/>
            </w14:solidFill>
          </w14:textFill>
        </w:rPr>
      </w:pPr>
    </w:p>
    <w:p w14:paraId="0DFAEAE2">
      <w:pPr>
        <w:pStyle w:val="9"/>
        <w:numPr>
          <w:ilvl w:val="0"/>
          <w:numId w:val="0"/>
        </w:numPr>
        <w:rPr>
          <w:rFonts w:hint="eastAsia" w:ascii="宋体" w:hAnsi="宋体" w:eastAsia="宋体" w:cs="宋体"/>
          <w:color w:val="000000" w:themeColor="text1"/>
          <w:highlight w:val="none"/>
          <w14:textFill>
            <w14:solidFill>
              <w14:schemeClr w14:val="tx1"/>
            </w14:solidFill>
          </w14:textFill>
        </w:rPr>
      </w:pPr>
    </w:p>
    <w:p w14:paraId="5A7BA57D">
      <w:pPr>
        <w:numPr>
          <w:ilvl w:val="0"/>
          <w:numId w:val="0"/>
        </w:numPr>
        <w:spacing w:line="400" w:lineRule="exact"/>
        <w:rPr>
          <w:rFonts w:hint="eastAsia" w:ascii="宋体" w:hAnsi="宋体" w:eastAsia="宋体" w:cs="宋体"/>
          <w:b/>
          <w:bCs/>
          <w:color w:val="000000" w:themeColor="text1"/>
          <w:sz w:val="28"/>
          <w:szCs w:val="28"/>
          <w:highlight w:val="none"/>
          <w14:textFill>
            <w14:solidFill>
              <w14:schemeClr w14:val="tx1"/>
            </w14:solidFill>
          </w14:textFill>
        </w:rPr>
      </w:pPr>
    </w:p>
    <w:p w14:paraId="4456CEDD">
      <w:pPr>
        <w:pStyle w:val="9"/>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49A8D991">
      <w:pPr>
        <w:numPr>
          <w:ilvl w:val="0"/>
          <w:numId w:val="9"/>
        </w:numPr>
        <w:spacing w:line="400" w:lineRule="exact"/>
        <w:ind w:firstLine="565" w:firstLineChars="202"/>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资格性响应证明材料</w:t>
      </w:r>
    </w:p>
    <w:p w14:paraId="5C12DA1A">
      <w:pPr>
        <w:pStyle w:val="9"/>
        <w:rPr>
          <w:rFonts w:hint="eastAsia" w:ascii="宋体" w:hAnsi="宋体" w:eastAsia="宋体" w:cs="宋体"/>
          <w:b/>
          <w:bCs/>
          <w:color w:val="000000" w:themeColor="text1"/>
          <w:sz w:val="28"/>
          <w:szCs w:val="28"/>
          <w:highlight w:val="none"/>
          <w14:textFill>
            <w14:solidFill>
              <w14:schemeClr w14:val="tx1"/>
            </w14:solidFill>
          </w14:textFill>
        </w:rPr>
      </w:pPr>
    </w:p>
    <w:p w14:paraId="2A5E4809">
      <w:pPr>
        <w:pStyle w:val="9"/>
        <w:rPr>
          <w:rFonts w:hint="eastAsia" w:ascii="宋体" w:hAnsi="宋体" w:eastAsia="宋体" w:cs="宋体"/>
          <w:b/>
          <w:bCs/>
          <w:color w:val="000000" w:themeColor="text1"/>
          <w:sz w:val="28"/>
          <w:szCs w:val="28"/>
          <w:highlight w:val="none"/>
          <w14:textFill>
            <w14:solidFill>
              <w14:schemeClr w14:val="tx1"/>
            </w14:solidFill>
          </w14:textFill>
        </w:rPr>
      </w:pPr>
    </w:p>
    <w:p w14:paraId="5F36E775">
      <w:pPr>
        <w:numPr>
          <w:ilvl w:val="0"/>
          <w:numId w:val="9"/>
        </w:numPr>
        <w:spacing w:line="400" w:lineRule="exact"/>
        <w:ind w:firstLine="565" w:firstLineChars="202"/>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符合性响应证明材料</w:t>
      </w:r>
    </w:p>
    <w:p w14:paraId="1EA59A13">
      <w:pPr>
        <w:pStyle w:val="9"/>
        <w:rPr>
          <w:rFonts w:hint="eastAsia" w:ascii="宋体" w:hAnsi="宋体" w:eastAsia="宋体" w:cs="宋体"/>
          <w:b/>
          <w:bCs/>
          <w:color w:val="000000" w:themeColor="text1"/>
          <w:sz w:val="28"/>
          <w:szCs w:val="28"/>
          <w:highlight w:val="none"/>
          <w14:textFill>
            <w14:solidFill>
              <w14:schemeClr w14:val="tx1"/>
            </w14:solidFill>
          </w14:textFill>
        </w:rPr>
      </w:pPr>
    </w:p>
    <w:p w14:paraId="704F786A">
      <w:pPr>
        <w:pStyle w:val="9"/>
        <w:rPr>
          <w:rFonts w:hint="eastAsia" w:ascii="宋体" w:hAnsi="宋体" w:eastAsia="宋体" w:cs="宋体"/>
          <w:b/>
          <w:bCs/>
          <w:color w:val="000000" w:themeColor="text1"/>
          <w:sz w:val="28"/>
          <w:szCs w:val="28"/>
          <w:highlight w:val="none"/>
          <w14:textFill>
            <w14:solidFill>
              <w14:schemeClr w14:val="tx1"/>
            </w14:solidFill>
          </w14:textFill>
        </w:rPr>
      </w:pPr>
    </w:p>
    <w:p w14:paraId="7C96A7E1">
      <w:pPr>
        <w:numPr>
          <w:ilvl w:val="0"/>
          <w:numId w:val="9"/>
        </w:numPr>
        <w:spacing w:line="400" w:lineRule="exact"/>
        <w:ind w:firstLine="565" w:firstLineChars="202"/>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其</w:t>
      </w:r>
      <w:r>
        <w:rPr>
          <w:rFonts w:hint="eastAsia" w:ascii="宋体" w:hAnsi="宋体" w:eastAsia="宋体" w:cs="宋体"/>
          <w:b/>
          <w:bCs/>
          <w:color w:val="000000" w:themeColor="text1"/>
          <w:sz w:val="28"/>
          <w:szCs w:val="28"/>
          <w:highlight w:val="none"/>
          <w:lang w:eastAsia="zh-CN"/>
          <w14:textFill>
            <w14:solidFill>
              <w14:schemeClr w14:val="tx1"/>
            </w14:solidFill>
          </w14:textFill>
        </w:rPr>
        <w:t>他</w:t>
      </w:r>
      <w:r>
        <w:rPr>
          <w:rFonts w:hint="eastAsia" w:ascii="宋体" w:hAnsi="宋体" w:eastAsia="宋体" w:cs="宋体"/>
          <w:b/>
          <w:bCs/>
          <w:color w:val="000000" w:themeColor="text1"/>
          <w:sz w:val="28"/>
          <w:szCs w:val="28"/>
          <w:highlight w:val="none"/>
          <w14:textFill>
            <w14:solidFill>
              <w14:schemeClr w14:val="tx1"/>
            </w14:solidFill>
          </w14:textFill>
        </w:rPr>
        <w:t>有效证明材料</w:t>
      </w:r>
    </w:p>
    <w:p w14:paraId="500ECB3A">
      <w:pPr>
        <w:pStyle w:val="30"/>
        <w:rPr>
          <w:rFonts w:hint="eastAsia" w:ascii="宋体" w:hAnsi="宋体" w:eastAsia="宋体" w:cs="宋体"/>
          <w:color w:val="000000" w:themeColor="text1"/>
          <w:highlight w:val="none"/>
          <w14:textFill>
            <w14:solidFill>
              <w14:schemeClr w14:val="tx1"/>
            </w14:solidFill>
          </w14:textFill>
        </w:rPr>
      </w:pPr>
    </w:p>
    <w:p w14:paraId="5FA9288F">
      <w:pPr>
        <w:tabs>
          <w:tab w:val="left" w:pos="5040"/>
        </w:tabs>
        <w:spacing w:line="400" w:lineRule="exact"/>
        <w:rPr>
          <w:rFonts w:hint="eastAsia" w:ascii="宋体" w:hAnsi="宋体" w:eastAsia="宋体" w:cs="宋体"/>
          <w:color w:val="000000" w:themeColor="text1"/>
          <w:szCs w:val="21"/>
          <w:highlight w:val="none"/>
          <w14:textFill>
            <w14:solidFill>
              <w14:schemeClr w14:val="tx1"/>
            </w14:solidFill>
          </w14:textFill>
        </w:rPr>
      </w:pPr>
    </w:p>
    <w:p w14:paraId="439D0DEC">
      <w:pPr>
        <w:pStyle w:val="9"/>
        <w:rPr>
          <w:rFonts w:hint="eastAsia" w:ascii="宋体" w:hAnsi="宋体" w:eastAsia="宋体" w:cs="宋体"/>
          <w:color w:val="000000" w:themeColor="text1"/>
          <w:szCs w:val="21"/>
          <w:highlight w:val="none"/>
          <w14:textFill>
            <w14:solidFill>
              <w14:schemeClr w14:val="tx1"/>
            </w14:solidFill>
          </w14:textFill>
        </w:rPr>
      </w:pPr>
    </w:p>
    <w:p w14:paraId="093AAE9B">
      <w:pPr>
        <w:pStyle w:val="9"/>
        <w:rPr>
          <w:rFonts w:hint="eastAsia" w:ascii="宋体" w:hAnsi="宋体" w:eastAsia="宋体" w:cs="宋体"/>
          <w:color w:val="000000" w:themeColor="text1"/>
          <w:szCs w:val="21"/>
          <w:highlight w:val="none"/>
          <w14:textFill>
            <w14:solidFill>
              <w14:schemeClr w14:val="tx1"/>
            </w14:solidFill>
          </w14:textFill>
        </w:rPr>
      </w:pPr>
    </w:p>
    <w:p w14:paraId="129A5428">
      <w:pPr>
        <w:pStyle w:val="9"/>
        <w:rPr>
          <w:rFonts w:hint="eastAsia" w:ascii="宋体" w:hAnsi="宋体" w:eastAsia="宋体" w:cs="宋体"/>
          <w:color w:val="000000" w:themeColor="text1"/>
          <w:szCs w:val="21"/>
          <w:highlight w:val="none"/>
          <w14:textFill>
            <w14:solidFill>
              <w14:schemeClr w14:val="tx1"/>
            </w14:solidFill>
          </w14:textFill>
        </w:rPr>
      </w:pPr>
    </w:p>
    <w:p w14:paraId="5AB3B9DE">
      <w:pPr>
        <w:pStyle w:val="9"/>
        <w:rPr>
          <w:rFonts w:hint="eastAsia" w:ascii="宋体" w:hAnsi="宋体" w:eastAsia="宋体" w:cs="宋体"/>
          <w:color w:val="000000" w:themeColor="text1"/>
          <w:szCs w:val="21"/>
          <w:highlight w:val="none"/>
          <w14:textFill>
            <w14:solidFill>
              <w14:schemeClr w14:val="tx1"/>
            </w14:solidFill>
          </w14:textFill>
        </w:rPr>
      </w:pPr>
    </w:p>
    <w:p w14:paraId="387651DC">
      <w:pPr>
        <w:rPr>
          <w:rFonts w:hint="eastAsia" w:ascii="宋体" w:hAnsi="宋体" w:eastAsia="宋体" w:cs="宋体"/>
          <w:color w:val="000000" w:themeColor="text1"/>
          <w:szCs w:val="21"/>
          <w:highlight w:val="none"/>
          <w14:textFill>
            <w14:solidFill>
              <w14:schemeClr w14:val="tx1"/>
            </w14:solidFill>
          </w14:textFill>
        </w:rPr>
      </w:pPr>
    </w:p>
    <w:p w14:paraId="0E86AB9F">
      <w:pPr>
        <w:pStyle w:val="3"/>
        <w:rPr>
          <w:rFonts w:hint="eastAsia" w:ascii="宋体" w:hAnsi="宋体" w:eastAsia="宋体" w:cs="宋体"/>
          <w:color w:val="000000" w:themeColor="text1"/>
          <w:szCs w:val="21"/>
          <w:highlight w:val="none"/>
          <w14:textFill>
            <w14:solidFill>
              <w14:schemeClr w14:val="tx1"/>
            </w14:solidFill>
          </w14:textFill>
        </w:rPr>
      </w:pPr>
    </w:p>
    <w:p w14:paraId="07A6BA89">
      <w:pPr>
        <w:rPr>
          <w:rFonts w:hint="eastAsia" w:ascii="宋体" w:hAnsi="宋体" w:eastAsia="宋体" w:cs="宋体"/>
          <w:color w:val="000000" w:themeColor="text1"/>
          <w:szCs w:val="21"/>
          <w:highlight w:val="none"/>
          <w14:textFill>
            <w14:solidFill>
              <w14:schemeClr w14:val="tx1"/>
            </w14:solidFill>
          </w14:textFill>
        </w:rPr>
      </w:pPr>
    </w:p>
    <w:p w14:paraId="10BC1C13">
      <w:pPr>
        <w:pStyle w:val="3"/>
        <w:rPr>
          <w:rFonts w:hint="eastAsia" w:ascii="宋体" w:hAnsi="宋体" w:eastAsia="宋体" w:cs="宋体"/>
          <w:color w:val="000000" w:themeColor="text1"/>
          <w:szCs w:val="21"/>
          <w:highlight w:val="none"/>
          <w14:textFill>
            <w14:solidFill>
              <w14:schemeClr w14:val="tx1"/>
            </w14:solidFill>
          </w14:textFill>
        </w:rPr>
      </w:pPr>
    </w:p>
    <w:p w14:paraId="41941562">
      <w:pPr>
        <w:rPr>
          <w:rFonts w:hint="eastAsia" w:ascii="宋体" w:hAnsi="宋体" w:eastAsia="宋体" w:cs="宋体"/>
          <w:color w:val="000000" w:themeColor="text1"/>
          <w:szCs w:val="21"/>
          <w:highlight w:val="none"/>
          <w14:textFill>
            <w14:solidFill>
              <w14:schemeClr w14:val="tx1"/>
            </w14:solidFill>
          </w14:textFill>
        </w:rPr>
      </w:pPr>
    </w:p>
    <w:p w14:paraId="6CCA8A4D">
      <w:pPr>
        <w:pStyle w:val="3"/>
        <w:rPr>
          <w:rFonts w:hint="eastAsia" w:ascii="宋体" w:hAnsi="宋体" w:eastAsia="宋体" w:cs="宋体"/>
          <w:color w:val="000000" w:themeColor="text1"/>
          <w:szCs w:val="21"/>
          <w:highlight w:val="none"/>
          <w14:textFill>
            <w14:solidFill>
              <w14:schemeClr w14:val="tx1"/>
            </w14:solidFill>
          </w14:textFill>
        </w:rPr>
      </w:pPr>
    </w:p>
    <w:p w14:paraId="30AAD7AA">
      <w:pPr>
        <w:rPr>
          <w:rFonts w:hint="eastAsia" w:ascii="宋体" w:hAnsi="宋体" w:eastAsia="宋体" w:cs="宋体"/>
          <w:color w:val="000000" w:themeColor="text1"/>
          <w:szCs w:val="21"/>
          <w:highlight w:val="none"/>
          <w14:textFill>
            <w14:solidFill>
              <w14:schemeClr w14:val="tx1"/>
            </w14:solidFill>
          </w14:textFill>
        </w:rPr>
      </w:pPr>
    </w:p>
    <w:p w14:paraId="19EF5295">
      <w:pPr>
        <w:pStyle w:val="3"/>
        <w:rPr>
          <w:rFonts w:hint="eastAsia" w:ascii="宋体" w:hAnsi="宋体" w:eastAsia="宋体" w:cs="宋体"/>
          <w:color w:val="000000" w:themeColor="text1"/>
          <w:szCs w:val="21"/>
          <w:highlight w:val="none"/>
          <w14:textFill>
            <w14:solidFill>
              <w14:schemeClr w14:val="tx1"/>
            </w14:solidFill>
          </w14:textFill>
        </w:rPr>
      </w:pPr>
    </w:p>
    <w:p w14:paraId="5144F702">
      <w:pPr>
        <w:rPr>
          <w:rFonts w:hint="eastAsia" w:ascii="宋体" w:hAnsi="宋体" w:eastAsia="宋体" w:cs="宋体"/>
          <w:color w:val="000000" w:themeColor="text1"/>
          <w:szCs w:val="21"/>
          <w:highlight w:val="none"/>
          <w14:textFill>
            <w14:solidFill>
              <w14:schemeClr w14:val="tx1"/>
            </w14:solidFill>
          </w14:textFill>
        </w:rPr>
      </w:pPr>
    </w:p>
    <w:p w14:paraId="5C4D5475">
      <w:pPr>
        <w:pStyle w:val="3"/>
        <w:rPr>
          <w:rFonts w:hint="eastAsia"/>
          <w:color w:val="000000" w:themeColor="text1"/>
          <w:highlight w:val="none"/>
          <w14:textFill>
            <w14:solidFill>
              <w14:schemeClr w14:val="tx1"/>
            </w14:solidFill>
          </w14:textFill>
        </w:rPr>
      </w:pPr>
    </w:p>
    <w:p w14:paraId="15101E6F">
      <w:pPr>
        <w:rPr>
          <w:rFonts w:hint="eastAsia"/>
          <w:color w:val="000000" w:themeColor="text1"/>
          <w:highlight w:val="none"/>
          <w14:textFill>
            <w14:solidFill>
              <w14:schemeClr w14:val="tx1"/>
            </w14:solidFill>
          </w14:textFill>
        </w:rPr>
      </w:pPr>
    </w:p>
    <w:p w14:paraId="7F075640">
      <w:pPr>
        <w:pStyle w:val="7"/>
        <w:rPr>
          <w:rFonts w:hint="eastAsia"/>
          <w:color w:val="000000" w:themeColor="text1"/>
          <w:highlight w:val="none"/>
          <w14:textFill>
            <w14:solidFill>
              <w14:schemeClr w14:val="tx1"/>
            </w14:solidFill>
          </w14:textFill>
        </w:rPr>
      </w:pPr>
    </w:p>
    <w:p w14:paraId="15B87CD8">
      <w:pPr>
        <w:pStyle w:val="7"/>
        <w:rPr>
          <w:rFonts w:hint="eastAsia"/>
          <w:color w:val="000000" w:themeColor="text1"/>
          <w:highlight w:val="none"/>
          <w14:textFill>
            <w14:solidFill>
              <w14:schemeClr w14:val="tx1"/>
            </w14:solidFill>
          </w14:textFill>
        </w:rPr>
      </w:pPr>
    </w:p>
    <w:p w14:paraId="28C93A4F">
      <w:pPr>
        <w:rPr>
          <w:rFonts w:hint="eastAsia" w:ascii="宋体" w:hAnsi="宋体" w:eastAsia="宋体" w:cs="宋体"/>
          <w:color w:val="000000" w:themeColor="text1"/>
          <w:highlight w:val="none"/>
          <w:lang w:eastAsia="zh-CN"/>
          <w14:textFill>
            <w14:solidFill>
              <w14:schemeClr w14:val="tx1"/>
            </w14:solidFill>
          </w14:textFill>
        </w:rPr>
      </w:pPr>
      <w:bookmarkStart w:id="363" w:name="_Toc7185"/>
      <w:bookmarkStart w:id="364" w:name="_Toc497927071"/>
      <w:bookmarkStart w:id="365" w:name="_Toc11067"/>
    </w:p>
    <w:p w14:paraId="4448175A">
      <w:pPr>
        <w:pStyle w:val="5"/>
        <w:numPr>
          <w:ilvl w:val="0"/>
          <w:numId w:val="0"/>
        </w:num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w:t>
      </w:r>
      <w:r>
        <w:rPr>
          <w:rFonts w:hint="eastAsia" w:ascii="宋体" w:hAnsi="宋体" w:cs="宋体"/>
          <w:color w:val="000000" w:themeColor="text1"/>
          <w:sz w:val="32"/>
          <w:szCs w:val="32"/>
          <w:highlight w:val="none"/>
          <w:lang w:eastAsia="zh-CN"/>
          <w14:textFill>
            <w14:solidFill>
              <w14:schemeClr w14:val="tx1"/>
            </w14:solidFill>
          </w14:textFill>
        </w:rPr>
        <w:t>一</w:t>
      </w:r>
      <w:r>
        <w:rPr>
          <w:rFonts w:hint="eastAsia" w:ascii="宋体" w:hAnsi="宋体" w:eastAsia="宋体" w:cs="宋体"/>
          <w:color w:val="000000" w:themeColor="text1"/>
          <w:sz w:val="32"/>
          <w:szCs w:val="32"/>
          <w:highlight w:val="none"/>
          <w:lang w:eastAsia="zh-CN"/>
          <w14:textFill>
            <w14:solidFill>
              <w14:schemeClr w14:val="tx1"/>
            </w14:solidFill>
          </w14:textFill>
        </w:rPr>
        <w:t>）</w:t>
      </w:r>
      <w:r>
        <w:rPr>
          <w:rFonts w:hint="eastAsia" w:ascii="宋体" w:hAnsi="宋体" w:eastAsia="宋体" w:cs="宋体"/>
          <w:color w:val="000000" w:themeColor="text1"/>
          <w:sz w:val="32"/>
          <w:szCs w:val="32"/>
          <w:highlight w:val="none"/>
          <w14:textFill>
            <w14:solidFill>
              <w14:schemeClr w14:val="tx1"/>
            </w14:solidFill>
          </w14:textFill>
        </w:rPr>
        <w:t>资格性响应证明材料目录</w:t>
      </w:r>
      <w:bookmarkEnd w:id="363"/>
      <w:bookmarkEnd w:id="364"/>
      <w:bookmarkEnd w:id="365"/>
    </w:p>
    <w:p w14:paraId="44D98272">
      <w:pPr>
        <w:rPr>
          <w:rFonts w:hint="eastAsia" w:ascii="宋体" w:hAnsi="宋体" w:eastAsia="宋体" w:cs="宋体"/>
          <w:color w:val="000000" w:themeColor="text1"/>
          <w:highlight w:val="none"/>
          <w14:textFill>
            <w14:solidFill>
              <w14:schemeClr w14:val="tx1"/>
            </w14:solidFill>
          </w14:textFill>
        </w:rPr>
      </w:pPr>
    </w:p>
    <w:p w14:paraId="202DA2AD">
      <w:pPr>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w:t>
      </w:r>
      <w:r>
        <w:rPr>
          <w:rFonts w:hint="eastAsia" w:ascii="宋体" w:hAnsi="宋体" w:eastAsia="宋体" w:cs="宋体"/>
          <w:color w:val="000000" w:themeColor="text1"/>
          <w:sz w:val="24"/>
          <w:highlight w:val="none"/>
          <w14:textFill>
            <w14:solidFill>
              <w14:schemeClr w14:val="tx1"/>
            </w14:solidFill>
          </w14:textFill>
        </w:rPr>
        <w:t>.供应商相应的法定代表人、负责人、自然人身份证正反两面</w:t>
      </w:r>
      <w:r>
        <w:rPr>
          <w:rFonts w:hint="eastAsia" w:ascii="宋体" w:hAnsi="宋体" w:cs="宋体"/>
          <w:color w:val="000000" w:themeColor="text1"/>
          <w:sz w:val="24"/>
          <w:highlight w:val="none"/>
          <w:lang w:eastAsia="zh-CN"/>
          <w14:textFill>
            <w14:solidFill>
              <w14:schemeClr w14:val="tx1"/>
            </w14:solidFill>
          </w14:textFill>
        </w:rPr>
        <w:t>扫描件</w:t>
      </w:r>
      <w:r>
        <w:rPr>
          <w:rFonts w:hint="eastAsia" w:ascii="宋体" w:hAnsi="宋体" w:eastAsia="宋体" w:cs="宋体"/>
          <w:b/>
          <w:bCs/>
          <w:color w:val="000000" w:themeColor="text1"/>
          <w:sz w:val="24"/>
          <w:highlight w:val="none"/>
          <w14:textFill>
            <w14:solidFill>
              <w14:schemeClr w14:val="tx1"/>
            </w14:solidFill>
          </w14:textFill>
        </w:rPr>
        <w:t>（必须提供）</w:t>
      </w:r>
      <w:r>
        <w:rPr>
          <w:rFonts w:hint="eastAsia" w:ascii="宋体" w:hAnsi="宋体" w:eastAsia="宋体" w:cs="宋体"/>
          <w:color w:val="000000" w:themeColor="text1"/>
          <w:sz w:val="24"/>
          <w:highlight w:val="none"/>
          <w14:textFill>
            <w14:solidFill>
              <w14:schemeClr w14:val="tx1"/>
            </w14:solidFill>
          </w14:textFill>
        </w:rPr>
        <w:t>；</w:t>
      </w:r>
    </w:p>
    <w:p w14:paraId="2FD36B6A">
      <w:pPr>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w:t>
      </w:r>
      <w:r>
        <w:rPr>
          <w:rFonts w:hint="eastAsia" w:ascii="宋体" w:hAnsi="宋体" w:eastAsia="宋体" w:cs="宋体"/>
          <w:color w:val="000000" w:themeColor="text1"/>
          <w:sz w:val="24"/>
          <w:highlight w:val="none"/>
          <w14:textFill>
            <w14:solidFill>
              <w14:schemeClr w14:val="tx1"/>
            </w14:solidFill>
          </w14:textFill>
        </w:rPr>
        <w:t>.供应商的授权委托书原件、委托代理人身份证正反面</w:t>
      </w:r>
      <w:r>
        <w:rPr>
          <w:rFonts w:hint="eastAsia" w:ascii="宋体" w:hAnsi="宋体" w:cs="宋体"/>
          <w:color w:val="000000" w:themeColor="text1"/>
          <w:sz w:val="24"/>
          <w:highlight w:val="none"/>
          <w:lang w:eastAsia="zh-CN"/>
          <w14:textFill>
            <w14:solidFill>
              <w14:schemeClr w14:val="tx1"/>
            </w14:solidFill>
          </w14:textFill>
        </w:rPr>
        <w:t>扫描件</w:t>
      </w:r>
      <w:r>
        <w:rPr>
          <w:rFonts w:hint="eastAsia" w:ascii="宋体" w:hAnsi="宋体" w:eastAsia="宋体" w:cs="宋体"/>
          <w:color w:val="000000" w:themeColor="text1"/>
          <w:sz w:val="24"/>
          <w:highlight w:val="none"/>
          <w14:textFill>
            <w14:solidFill>
              <w14:schemeClr w14:val="tx1"/>
            </w14:solidFill>
          </w14:textFill>
        </w:rPr>
        <w:t>以及由县级以上（含县级）社会养老保险经办机构出具的供应商为委托代理人交纳的响应文件递交截止时间前</w:t>
      </w:r>
      <w:r>
        <w:rPr>
          <w:rFonts w:hint="eastAsia" w:ascii="宋体" w:hAnsi="宋体" w:cs="宋体"/>
          <w:color w:val="000000" w:themeColor="text1"/>
          <w:sz w:val="24"/>
          <w:highlight w:val="none"/>
          <w:lang w:eastAsia="zh-CN"/>
          <w14:textFill>
            <w14:solidFill>
              <w14:schemeClr w14:val="tx1"/>
            </w14:solidFill>
          </w14:textFill>
        </w:rPr>
        <w:t>三个月内任意一个月养老保险证明扫描件</w:t>
      </w:r>
      <w:r>
        <w:rPr>
          <w:rFonts w:hint="eastAsia" w:ascii="宋体" w:hAnsi="宋体" w:eastAsia="宋体" w:cs="宋体"/>
          <w:color w:val="000000" w:themeColor="text1"/>
          <w:sz w:val="24"/>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除供应商为以下</w:t>
      </w:r>
      <w:r>
        <w:rPr>
          <w:rFonts w:hint="eastAsia" w:ascii="宋体" w:hAnsi="宋体" w:cs="宋体"/>
          <w:color w:val="000000" w:themeColor="text1"/>
          <w:sz w:val="24"/>
          <w:highlight w:val="none"/>
          <w:lang w:val="en-US" w:eastAsia="zh-CN"/>
          <w14:textFill>
            <w14:solidFill>
              <w14:schemeClr w14:val="tx1"/>
            </w14:solidFill>
          </w14:textFill>
        </w:rPr>
        <w:t>四</w:t>
      </w:r>
      <w:r>
        <w:rPr>
          <w:rFonts w:hint="eastAsia" w:ascii="宋体" w:hAnsi="宋体" w:eastAsia="宋体" w:cs="宋体"/>
          <w:color w:val="000000" w:themeColor="text1"/>
          <w:sz w:val="24"/>
          <w:highlight w:val="none"/>
          <w14:textFill>
            <w14:solidFill>
              <w14:schemeClr w14:val="tx1"/>
            </w14:solidFill>
          </w14:textFill>
        </w:rPr>
        <w:t>种情形的：</w:t>
      </w:r>
    </w:p>
    <w:p w14:paraId="4833E544">
      <w:pPr>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（1） 如供应商为截标时间前60日以内成立的公司，可以提供供应商与委托代理人签订的劳动合同</w:t>
      </w:r>
      <w:r>
        <w:rPr>
          <w:rFonts w:hint="eastAsia" w:ascii="宋体" w:hAnsi="宋体" w:cs="宋体"/>
          <w:color w:val="000000" w:themeColor="text1"/>
          <w:sz w:val="24"/>
          <w:highlight w:val="none"/>
          <w:lang w:eastAsia="zh-CN"/>
          <w14:textFill>
            <w14:solidFill>
              <w14:schemeClr w14:val="tx1"/>
            </w14:solidFill>
          </w14:textFill>
        </w:rPr>
        <w:t>扫描件</w:t>
      </w:r>
      <w:r>
        <w:rPr>
          <w:rFonts w:hint="eastAsia" w:ascii="宋体" w:hAnsi="宋体" w:eastAsia="宋体" w:cs="宋体"/>
          <w:color w:val="000000" w:themeColor="text1"/>
          <w:sz w:val="24"/>
          <w:highlight w:val="none"/>
          <w14:textFill>
            <w14:solidFill>
              <w14:schemeClr w14:val="tx1"/>
            </w14:solidFill>
          </w14:textFill>
        </w:rPr>
        <w:t>代替</w:t>
      </w:r>
      <w:r>
        <w:rPr>
          <w:rFonts w:hint="eastAsia" w:ascii="宋体" w:hAnsi="宋体" w:cs="宋体"/>
          <w:color w:val="000000" w:themeColor="text1"/>
          <w:sz w:val="24"/>
          <w:highlight w:val="none"/>
          <w:lang w:eastAsia="zh-CN"/>
          <w14:textFill>
            <w14:solidFill>
              <w14:schemeClr w14:val="tx1"/>
            </w14:solidFill>
          </w14:textFill>
        </w:rPr>
        <w:t>养老保险证明扫描件</w:t>
      </w:r>
      <w:r>
        <w:rPr>
          <w:rFonts w:hint="eastAsia" w:ascii="宋体" w:hAnsi="宋体" w:eastAsia="宋体" w:cs="宋体"/>
          <w:color w:val="000000" w:themeColor="text1"/>
          <w:sz w:val="24"/>
          <w:highlight w:val="none"/>
          <w14:textFill>
            <w14:solidFill>
              <w14:schemeClr w14:val="tx1"/>
            </w14:solidFill>
          </w14:textFill>
        </w:rPr>
        <w:t>；</w:t>
      </w:r>
    </w:p>
    <w:p w14:paraId="656057C0">
      <w:pPr>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（2）如供应商为事业单位，可以提供事业单位机构编制管理证</w:t>
      </w:r>
      <w:r>
        <w:rPr>
          <w:rFonts w:hint="eastAsia" w:ascii="宋体" w:hAnsi="宋体" w:cs="宋体"/>
          <w:color w:val="000000" w:themeColor="text1"/>
          <w:sz w:val="24"/>
          <w:highlight w:val="none"/>
          <w:lang w:eastAsia="zh-CN"/>
          <w14:textFill>
            <w14:solidFill>
              <w14:schemeClr w14:val="tx1"/>
            </w14:solidFill>
          </w14:textFill>
        </w:rPr>
        <w:t>扫描件</w:t>
      </w:r>
      <w:r>
        <w:rPr>
          <w:rFonts w:hint="eastAsia" w:ascii="宋体" w:hAnsi="宋体" w:eastAsia="宋体" w:cs="宋体"/>
          <w:color w:val="000000" w:themeColor="text1"/>
          <w:sz w:val="24"/>
          <w:highlight w:val="none"/>
          <w14:textFill>
            <w14:solidFill>
              <w14:schemeClr w14:val="tx1"/>
            </w14:solidFill>
          </w14:textFill>
        </w:rPr>
        <w:t>或事业单位机构为其发放工资的工资条</w:t>
      </w:r>
      <w:r>
        <w:rPr>
          <w:rFonts w:hint="eastAsia" w:ascii="宋体" w:hAnsi="宋体" w:cs="宋体"/>
          <w:color w:val="000000" w:themeColor="text1"/>
          <w:sz w:val="24"/>
          <w:highlight w:val="none"/>
          <w:lang w:eastAsia="zh-CN"/>
          <w14:textFill>
            <w14:solidFill>
              <w14:schemeClr w14:val="tx1"/>
            </w14:solidFill>
          </w14:textFill>
        </w:rPr>
        <w:t>扫描件</w:t>
      </w:r>
      <w:r>
        <w:rPr>
          <w:rFonts w:hint="eastAsia" w:ascii="宋体" w:hAnsi="宋体" w:eastAsia="宋体" w:cs="宋体"/>
          <w:color w:val="000000" w:themeColor="text1"/>
          <w:sz w:val="24"/>
          <w:highlight w:val="none"/>
          <w14:textFill>
            <w14:solidFill>
              <w14:schemeClr w14:val="tx1"/>
            </w14:solidFill>
          </w14:textFill>
        </w:rPr>
        <w:t>代替</w:t>
      </w:r>
      <w:r>
        <w:rPr>
          <w:rFonts w:hint="eastAsia" w:ascii="宋体" w:hAnsi="宋体" w:cs="宋体"/>
          <w:color w:val="000000" w:themeColor="text1"/>
          <w:sz w:val="24"/>
          <w:highlight w:val="none"/>
          <w:lang w:eastAsia="zh-CN"/>
          <w14:textFill>
            <w14:solidFill>
              <w14:schemeClr w14:val="tx1"/>
            </w14:solidFill>
          </w14:textFill>
        </w:rPr>
        <w:t>养老保险证明扫描件</w:t>
      </w:r>
      <w:r>
        <w:rPr>
          <w:rFonts w:hint="eastAsia" w:ascii="宋体" w:hAnsi="宋体" w:eastAsia="宋体" w:cs="宋体"/>
          <w:color w:val="000000" w:themeColor="text1"/>
          <w:sz w:val="24"/>
          <w:highlight w:val="none"/>
          <w14:textFill>
            <w14:solidFill>
              <w14:schemeClr w14:val="tx1"/>
            </w14:solidFill>
          </w14:textFill>
        </w:rPr>
        <w:t>；</w:t>
      </w:r>
    </w:p>
    <w:p w14:paraId="482B36D7">
      <w:pPr>
        <w:spacing w:line="360" w:lineRule="auto"/>
        <w:ind w:firstLine="480" w:firstLineChars="200"/>
        <w:rPr>
          <w:rFonts w:hint="eastAsia" w:ascii="宋体" w:hAnsi="宋体" w:cs="宋体"/>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（3）如委托代理人为免缴纳</w:t>
      </w:r>
      <w:r>
        <w:rPr>
          <w:rFonts w:hint="eastAsia" w:ascii="宋体" w:hAnsi="宋体" w:cs="宋体"/>
          <w:color w:val="000000" w:themeColor="text1"/>
          <w:sz w:val="24"/>
          <w:highlight w:val="none"/>
          <w:lang w:eastAsia="zh-CN"/>
          <w14:textFill>
            <w14:solidFill>
              <w14:schemeClr w14:val="tx1"/>
            </w14:solidFill>
          </w14:textFill>
        </w:rPr>
        <w:t>养老保险</w:t>
      </w:r>
      <w:r>
        <w:rPr>
          <w:rFonts w:hint="eastAsia" w:ascii="宋体" w:hAnsi="宋体" w:eastAsia="宋体" w:cs="宋体"/>
          <w:color w:val="000000" w:themeColor="text1"/>
          <w:sz w:val="24"/>
          <w:highlight w:val="none"/>
          <w14:textFill>
            <w14:solidFill>
              <w14:schemeClr w14:val="tx1"/>
            </w14:solidFill>
          </w14:textFill>
        </w:rPr>
        <w:t>人员，提供免缴纳</w:t>
      </w:r>
      <w:r>
        <w:rPr>
          <w:rFonts w:hint="eastAsia" w:ascii="宋体" w:hAnsi="宋体" w:cs="宋体"/>
          <w:color w:val="000000" w:themeColor="text1"/>
          <w:sz w:val="24"/>
          <w:highlight w:val="none"/>
          <w:lang w:eastAsia="zh-CN"/>
          <w14:textFill>
            <w14:solidFill>
              <w14:schemeClr w14:val="tx1"/>
            </w14:solidFill>
          </w14:textFill>
        </w:rPr>
        <w:t>养老保险</w:t>
      </w:r>
      <w:r>
        <w:rPr>
          <w:rFonts w:hint="eastAsia" w:ascii="宋体" w:hAnsi="宋体" w:eastAsia="宋体" w:cs="宋体"/>
          <w:color w:val="000000" w:themeColor="text1"/>
          <w:sz w:val="24"/>
          <w:highlight w:val="none"/>
          <w14:textFill>
            <w14:solidFill>
              <w14:schemeClr w14:val="tx1"/>
            </w14:solidFill>
          </w14:textFill>
        </w:rPr>
        <w:t>的证明材料</w:t>
      </w:r>
      <w:r>
        <w:rPr>
          <w:rFonts w:hint="eastAsia" w:ascii="宋体" w:hAnsi="宋体" w:cs="宋体"/>
          <w:color w:val="000000" w:themeColor="text1"/>
          <w:sz w:val="24"/>
          <w:highlight w:val="none"/>
          <w:lang w:eastAsia="zh-CN"/>
          <w14:textFill>
            <w14:solidFill>
              <w14:schemeClr w14:val="tx1"/>
            </w14:solidFill>
          </w14:textFill>
        </w:rPr>
        <w:t>扫描件</w:t>
      </w:r>
      <w:r>
        <w:rPr>
          <w:rFonts w:hint="eastAsia" w:ascii="宋体" w:hAnsi="宋体" w:eastAsia="宋体" w:cs="宋体"/>
          <w:color w:val="000000" w:themeColor="text1"/>
          <w:sz w:val="24"/>
          <w:highlight w:val="none"/>
          <w14:textFill>
            <w14:solidFill>
              <w14:schemeClr w14:val="tx1"/>
            </w14:solidFill>
          </w14:textFill>
        </w:rPr>
        <w:t>及供应商与委托代理人签订的劳动合同</w:t>
      </w:r>
      <w:r>
        <w:rPr>
          <w:rFonts w:hint="eastAsia" w:ascii="宋体" w:hAnsi="宋体" w:cs="宋体"/>
          <w:color w:val="000000" w:themeColor="text1"/>
          <w:sz w:val="24"/>
          <w:highlight w:val="none"/>
          <w:lang w:eastAsia="zh-CN"/>
          <w14:textFill>
            <w14:solidFill>
              <w14:schemeClr w14:val="tx1"/>
            </w14:solidFill>
          </w14:textFill>
        </w:rPr>
        <w:t>扫描件</w:t>
      </w:r>
      <w:r>
        <w:rPr>
          <w:rFonts w:hint="eastAsia" w:ascii="宋体" w:hAnsi="宋体" w:eastAsia="宋体" w:cs="宋体"/>
          <w:color w:val="000000" w:themeColor="text1"/>
          <w:sz w:val="24"/>
          <w:highlight w:val="none"/>
          <w14:textFill>
            <w14:solidFill>
              <w14:schemeClr w14:val="tx1"/>
            </w14:solidFill>
          </w14:textFill>
        </w:rPr>
        <w:t>代替</w:t>
      </w:r>
      <w:r>
        <w:rPr>
          <w:rFonts w:hint="eastAsia" w:ascii="宋体" w:hAnsi="宋体" w:cs="宋体"/>
          <w:color w:val="000000" w:themeColor="text1"/>
          <w:sz w:val="24"/>
          <w:highlight w:val="none"/>
          <w:lang w:eastAsia="zh-CN"/>
          <w14:textFill>
            <w14:solidFill>
              <w14:schemeClr w14:val="tx1"/>
            </w14:solidFill>
          </w14:textFill>
        </w:rPr>
        <w:t>养老保险证明扫描件；</w:t>
      </w:r>
    </w:p>
    <w:p w14:paraId="373F7CC4">
      <w:pPr>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lang w:val="en-US" w:eastAsia="zh-CN"/>
          <w14:textFill>
            <w14:solidFill>
              <w14:schemeClr w14:val="tx1"/>
            </w14:solidFill>
          </w14:textFill>
        </w:rPr>
        <w:t>如因社会养老保险经办机构系统升级等原因，暂时无法向供应商提供社会养老保险缴纳情况查询服务时，供应商可以提供已为委托代理人缴纳社会养老保险的承诺书。（须同时提供无法查询的相关证明材料，包括但不限于查询网站截图、公告等。）</w:t>
      </w:r>
    </w:p>
    <w:p w14:paraId="07586FDB">
      <w:pPr>
        <w:spacing w:line="360" w:lineRule="auto"/>
        <w:ind w:firstLine="480" w:firstLineChars="200"/>
        <w:rPr>
          <w:rFonts w:hint="eastAsia" w:ascii="宋体" w:hAnsi="宋体" w:eastAsia="宋体" w:cs="宋体"/>
          <w:b/>
          <w:bCs/>
          <w:color w:val="000000" w:themeColor="text1"/>
          <w:sz w:val="24"/>
          <w:highlight w:val="none"/>
          <w14:textFill>
            <w14:solidFill>
              <w14:schemeClr w14:val="tx1"/>
            </w14:solidFill>
          </w14:textFill>
        </w:rPr>
      </w:pPr>
      <w:r>
        <w:rPr>
          <w:rFonts w:hint="eastAsia" w:ascii="宋体" w:hAnsi="宋体" w:eastAsia="宋体" w:cs="宋体"/>
          <w:b/>
          <w:bCs/>
          <w:color w:val="000000" w:themeColor="text1"/>
          <w:sz w:val="24"/>
          <w:highlight w:val="none"/>
          <w14:textFill>
            <w14:solidFill>
              <w14:schemeClr w14:val="tx1"/>
            </w14:solidFill>
          </w14:textFill>
        </w:rPr>
        <w:t>【</w:t>
      </w:r>
      <w:r>
        <w:rPr>
          <w:rFonts w:hint="eastAsia" w:ascii="宋体" w:hAnsi="宋体" w:eastAsia="宋体" w:cs="宋体"/>
          <w:b/>
          <w:bCs/>
          <w:color w:val="000000" w:themeColor="text1"/>
          <w:sz w:val="24"/>
          <w:highlight w:val="none"/>
          <w:lang w:eastAsia="zh-CN"/>
          <w14:textFill>
            <w14:solidFill>
              <w14:schemeClr w14:val="tx1"/>
            </w14:solidFill>
          </w14:textFill>
        </w:rPr>
        <w:t>属</w:t>
      </w:r>
      <w:r>
        <w:rPr>
          <w:rFonts w:hint="eastAsia" w:ascii="宋体" w:hAnsi="宋体" w:eastAsia="宋体" w:cs="宋体"/>
          <w:b/>
          <w:bCs/>
          <w:color w:val="000000" w:themeColor="text1"/>
          <w:sz w:val="24"/>
          <w:highlight w:val="none"/>
          <w14:textFill>
            <w14:solidFill>
              <w14:schemeClr w14:val="tx1"/>
            </w14:solidFill>
          </w14:textFill>
        </w:rPr>
        <w:t>自然人的应提供由县级以上（含县级）社会养老保险经办机构出具的自然人本人及委托代理人所交纳的响应文件递交截止时间前</w:t>
      </w:r>
      <w:r>
        <w:rPr>
          <w:rFonts w:hint="eastAsia" w:ascii="宋体" w:hAnsi="宋体" w:cs="宋体"/>
          <w:b/>
          <w:bCs/>
          <w:color w:val="000000" w:themeColor="text1"/>
          <w:sz w:val="24"/>
          <w:highlight w:val="none"/>
          <w:lang w:eastAsia="zh-CN"/>
          <w14:textFill>
            <w14:solidFill>
              <w14:schemeClr w14:val="tx1"/>
            </w14:solidFill>
          </w14:textFill>
        </w:rPr>
        <w:t>三个月内任意一个月养老保险证明扫描件</w:t>
      </w:r>
      <w:r>
        <w:rPr>
          <w:rFonts w:hint="eastAsia" w:ascii="宋体" w:hAnsi="宋体" w:eastAsia="宋体" w:cs="宋体"/>
          <w:b/>
          <w:bCs/>
          <w:color w:val="000000" w:themeColor="text1"/>
          <w:sz w:val="24"/>
          <w:highlight w:val="none"/>
          <w:lang w:eastAsia="zh-CN"/>
          <w14:textFill>
            <w14:solidFill>
              <w14:schemeClr w14:val="tx1"/>
            </w14:solidFill>
          </w14:textFill>
        </w:rPr>
        <w:t>，</w:t>
      </w:r>
      <w:r>
        <w:rPr>
          <w:rFonts w:hint="eastAsia" w:ascii="宋体" w:hAnsi="宋体" w:eastAsia="宋体" w:cs="宋体"/>
          <w:b/>
          <w:bCs/>
          <w:color w:val="000000" w:themeColor="text1"/>
          <w:sz w:val="24"/>
          <w:highlight w:val="none"/>
          <w:lang w:val="en-US" w:eastAsia="zh-CN"/>
          <w14:textFill>
            <w14:solidFill>
              <w14:schemeClr w14:val="tx1"/>
            </w14:solidFill>
          </w14:textFill>
        </w:rPr>
        <w:t>如因社会养老保险经办机构系统升级等原因，暂时无法向供应商提供社会养老保险缴纳情况查询服务时，供应商可以提供已为委托代理人缴纳社会养老保险的承诺书。（须同时提供无法查询的相关证明材料，包括但不限于查询网站截图、公告等。）</w:t>
      </w:r>
      <w:r>
        <w:rPr>
          <w:rFonts w:hint="eastAsia" w:ascii="宋体" w:hAnsi="宋体" w:eastAsia="宋体" w:cs="宋体"/>
          <w:color w:val="000000" w:themeColor="text1"/>
          <w:sz w:val="24"/>
          <w:highlight w:val="none"/>
          <w14:textFill>
            <w14:solidFill>
              <w14:schemeClr w14:val="tx1"/>
            </w14:solidFill>
          </w14:textFill>
        </w:rPr>
        <w:t>】</w:t>
      </w:r>
      <w:r>
        <w:rPr>
          <w:rFonts w:hint="eastAsia" w:ascii="宋体" w:hAnsi="宋体" w:eastAsia="宋体" w:cs="宋体"/>
          <w:b/>
          <w:bCs/>
          <w:color w:val="000000" w:themeColor="text1"/>
          <w:sz w:val="24"/>
          <w:highlight w:val="none"/>
          <w14:textFill>
            <w14:solidFill>
              <w14:schemeClr w14:val="tx1"/>
            </w14:solidFill>
          </w14:textFill>
        </w:rPr>
        <w:t>（委托代理时必须提供）</w:t>
      </w:r>
      <w:r>
        <w:rPr>
          <w:rFonts w:hint="eastAsia" w:ascii="宋体" w:hAnsi="宋体" w:eastAsia="宋体" w:cs="宋体"/>
          <w:b/>
          <w:bCs/>
          <w:color w:val="000000" w:themeColor="text1"/>
          <w:sz w:val="24"/>
          <w:highlight w:val="none"/>
          <w:lang w:eastAsia="zh-CN"/>
          <w14:textFill>
            <w14:solidFill>
              <w14:schemeClr w14:val="tx1"/>
            </w14:solidFill>
          </w14:textFill>
        </w:rPr>
        <w:t>；</w:t>
      </w:r>
    </w:p>
    <w:p w14:paraId="3C8D190E">
      <w:pPr>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3</w:t>
      </w:r>
      <w:r>
        <w:rPr>
          <w:rFonts w:hint="eastAsia" w:ascii="宋体" w:hAnsi="宋体" w:eastAsia="宋体" w:cs="宋体"/>
          <w:color w:val="000000" w:themeColor="text1"/>
          <w:sz w:val="24"/>
          <w:highlight w:val="none"/>
          <w14:textFill>
            <w14:solidFill>
              <w14:schemeClr w14:val="tx1"/>
            </w14:solidFill>
          </w14:textFill>
        </w:rPr>
        <w:t>.</w:t>
      </w:r>
      <w:r>
        <w:rPr>
          <w:rFonts w:hint="eastAsia" w:ascii="宋体" w:hAnsi="宋体" w:eastAsia="宋体" w:cs="宋体"/>
          <w:color w:val="000000" w:themeColor="text1"/>
          <w:sz w:val="24"/>
          <w:highlight w:val="none"/>
          <w:lang w:val="en-US" w:eastAsia="zh-CN"/>
          <w14:textFill>
            <w14:solidFill>
              <w14:schemeClr w14:val="tx1"/>
            </w14:solidFill>
          </w14:textFill>
        </w:rPr>
        <w:t>供应商</w:t>
      </w:r>
      <w:r>
        <w:rPr>
          <w:rFonts w:hint="eastAsia" w:ascii="宋体" w:hAnsi="宋体" w:eastAsia="宋体" w:cs="宋体"/>
          <w:color w:val="000000" w:themeColor="text1"/>
          <w:sz w:val="24"/>
          <w:highlight w:val="none"/>
          <w:lang w:eastAsia="zh-CN"/>
          <w14:textFill>
            <w14:solidFill>
              <w14:schemeClr w14:val="tx1"/>
            </w14:solidFill>
          </w14:textFill>
        </w:rPr>
        <w:t>参加政府采购活动前3年内在经营活动中没有重大违法记录及有关信用信息的书面声明或专项信用报告</w:t>
      </w:r>
      <w:r>
        <w:rPr>
          <w:rFonts w:hint="eastAsia" w:ascii="宋体" w:hAnsi="宋体" w:eastAsia="宋体" w:cs="宋体"/>
          <w:b/>
          <w:bCs/>
          <w:color w:val="000000" w:themeColor="text1"/>
          <w:sz w:val="24"/>
          <w:highlight w:val="none"/>
          <w14:textFill>
            <w14:solidFill>
              <w14:schemeClr w14:val="tx1"/>
            </w14:solidFill>
          </w14:textFill>
        </w:rPr>
        <w:t>（必须提供）；</w:t>
      </w:r>
    </w:p>
    <w:p w14:paraId="4BE076AA">
      <w:pPr>
        <w:spacing w:line="360" w:lineRule="auto"/>
        <w:ind w:firstLine="420"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注：供应商为广西经营主体的，可通过信用中国(广西)网站 (http://xygx.fgw.gxzf.gov.cn)下载专项信用报告：1.首先点击网站首页右上方的登录按钮；2.跳转至广西数字政务一体化平台，进行身份认证，请使用法人登录；3.选择信用报告栏目；4.点击“我要申请”按钮；5.选择查询时间区间、查询领域、报告查询用途，点击确认；6.等待文件下载。其它省份的供应商根据注册地信用中国网站的要求获取。</w:t>
      </w:r>
    </w:p>
    <w:p w14:paraId="24CD9F87">
      <w:pPr>
        <w:spacing w:line="360" w:lineRule="auto"/>
        <w:ind w:firstLine="480" w:firstLineChars="200"/>
        <w:rPr>
          <w:rFonts w:hint="eastAsia" w:ascii="宋体" w:hAnsi="宋体" w:eastAsia="宋体" w:cs="宋体"/>
          <w:b/>
          <w:bCs/>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4</w:t>
      </w:r>
      <w:r>
        <w:rPr>
          <w:rFonts w:hint="eastAsia" w:ascii="宋体" w:hAnsi="宋体" w:eastAsia="宋体" w:cs="宋体"/>
          <w:color w:val="000000" w:themeColor="text1"/>
          <w:sz w:val="24"/>
          <w:highlight w:val="none"/>
          <w14:textFill>
            <w14:solidFill>
              <w14:schemeClr w14:val="tx1"/>
            </w14:solidFill>
          </w14:textFill>
        </w:rPr>
        <w:t>.供应商的法人或者其他组织营业执照等证明文件</w:t>
      </w:r>
      <w:r>
        <w:rPr>
          <w:rFonts w:hint="eastAsia" w:ascii="宋体" w:hAnsi="宋体" w:cs="宋体"/>
          <w:color w:val="000000" w:themeColor="text1"/>
          <w:sz w:val="24"/>
          <w:highlight w:val="none"/>
          <w:lang w:eastAsia="zh-CN"/>
          <w14:textFill>
            <w14:solidFill>
              <w14:schemeClr w14:val="tx1"/>
            </w14:solidFill>
          </w14:textFill>
        </w:rPr>
        <w:t>扫描件</w:t>
      </w:r>
      <w:r>
        <w:rPr>
          <w:rFonts w:hint="eastAsia" w:ascii="宋体" w:hAnsi="宋体" w:eastAsia="宋体" w:cs="宋体"/>
          <w:b/>
          <w:bCs/>
          <w:color w:val="000000" w:themeColor="text1"/>
          <w:sz w:val="24"/>
          <w:highlight w:val="none"/>
          <w14:textFill>
            <w14:solidFill>
              <w14:schemeClr w14:val="tx1"/>
            </w14:solidFill>
          </w14:textFill>
        </w:rPr>
        <w:t>（必须提供，自然人除外）；</w:t>
      </w:r>
    </w:p>
    <w:p w14:paraId="46EEB792">
      <w:pPr>
        <w:tabs>
          <w:tab w:val="left" w:pos="1305"/>
        </w:tabs>
        <w:spacing w:line="400" w:lineRule="exact"/>
        <w:ind w:firstLine="420" w:firstLineChars="200"/>
        <w:rPr>
          <w:rFonts w:hint="eastAsia" w:ascii="宋体" w:hAnsi="宋体" w:eastAsia="宋体" w:cs="宋体"/>
          <w:color w:val="000000" w:themeColor="text1"/>
          <w:sz w:val="24"/>
          <w:highlight w:val="none"/>
          <w:u w:val="none"/>
          <w:lang w:val="en-US" w:eastAsia="zh-CN"/>
          <w14:textFill>
            <w14:solidFill>
              <w14:schemeClr w14:val="tx1"/>
            </w14:solidFill>
          </w14:textFill>
        </w:rPr>
      </w:pPr>
      <w:r>
        <w:rPr>
          <w:rFonts w:hint="eastAsia" w:ascii="宋体" w:hAnsi="宋体" w:cs="宋体"/>
          <w:b/>
          <w:color w:val="000000" w:themeColor="text1"/>
          <w:szCs w:val="21"/>
          <w:highlight w:val="none"/>
          <w:u w:val="none"/>
          <w14:textFill>
            <w14:solidFill>
              <w14:schemeClr w14:val="tx1"/>
            </w14:solidFill>
          </w14:textFill>
        </w:rPr>
        <w:t>注：供应商为企业（包括合伙企业），应提供</w:t>
      </w:r>
      <w:r>
        <w:rPr>
          <w:rFonts w:hint="eastAsia" w:ascii="宋体" w:hAnsi="宋体" w:cs="宋体"/>
          <w:b/>
          <w:color w:val="000000" w:themeColor="text1"/>
          <w:szCs w:val="21"/>
          <w:highlight w:val="none"/>
          <w:u w:val="none"/>
          <w:lang w:eastAsia="zh-CN"/>
          <w14:textFill>
            <w14:solidFill>
              <w14:schemeClr w14:val="tx1"/>
            </w14:solidFill>
          </w14:textFill>
        </w:rPr>
        <w:t>市场监管部门（登记机关）</w:t>
      </w:r>
      <w:r>
        <w:rPr>
          <w:rFonts w:hint="eastAsia" w:ascii="宋体" w:hAnsi="宋体" w:cs="宋体"/>
          <w:b/>
          <w:color w:val="000000" w:themeColor="text1"/>
          <w:szCs w:val="21"/>
          <w:highlight w:val="none"/>
          <w:u w:val="none"/>
          <w14:textFill>
            <w14:solidFill>
              <w14:schemeClr w14:val="tx1"/>
            </w14:solidFill>
          </w14:textFill>
        </w:rPr>
        <w:t>注册的有效“企业法人营业执照”或“营业执照；供应商为事业单位，应提供有效的“事业单位法人证书”；供应商为非企业专业服务机构的，应提供执业许可证等证明文件；供应商为个体工商户，应提供有效的“个体工商户营业执照”。（所需材料均为扫描件）</w:t>
      </w:r>
    </w:p>
    <w:p w14:paraId="2AE01968">
      <w:pPr>
        <w:spacing w:line="360" w:lineRule="auto"/>
        <w:ind w:firstLine="480" w:firstLineChars="200"/>
        <w:rPr>
          <w:rFonts w:hint="eastAsia" w:ascii="宋体" w:hAnsi="宋体" w:eastAsia="宋体" w:cs="宋体"/>
          <w:b/>
          <w:bCs/>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5.财务状况报告</w:t>
      </w:r>
      <w:r>
        <w:rPr>
          <w:rFonts w:hint="eastAsia" w:ascii="宋体" w:hAnsi="宋体" w:eastAsia="宋体" w:cs="宋体"/>
          <w:b/>
          <w:bCs/>
          <w:color w:val="000000" w:themeColor="text1"/>
          <w:sz w:val="24"/>
          <w:highlight w:val="none"/>
          <w:lang w:val="en-US" w:eastAsia="zh-CN"/>
          <w14:textFill>
            <w14:solidFill>
              <w14:schemeClr w14:val="tx1"/>
            </w14:solidFill>
          </w14:textFill>
        </w:rPr>
        <w:t>（</w:t>
      </w:r>
      <w:r>
        <w:rPr>
          <w:rFonts w:hint="eastAsia" w:ascii="宋体" w:hAnsi="宋体" w:cs="宋体"/>
          <w:b/>
          <w:bCs/>
          <w:color w:val="000000" w:themeColor="text1"/>
          <w:sz w:val="24"/>
          <w:highlight w:val="none"/>
          <w:lang w:val="en-US" w:eastAsia="zh-CN"/>
          <w14:textFill>
            <w14:solidFill>
              <w14:schemeClr w14:val="tx1"/>
            </w14:solidFill>
          </w14:textFill>
        </w:rPr>
        <w:t>格式自拟，</w:t>
      </w:r>
      <w:r>
        <w:rPr>
          <w:rFonts w:hint="eastAsia" w:ascii="宋体" w:hAnsi="宋体" w:eastAsia="宋体" w:cs="宋体"/>
          <w:b/>
          <w:bCs/>
          <w:color w:val="000000" w:themeColor="text1"/>
          <w:sz w:val="24"/>
          <w:highlight w:val="none"/>
          <w:lang w:val="en-US" w:eastAsia="zh-CN"/>
          <w14:textFill>
            <w14:solidFill>
              <w14:schemeClr w14:val="tx1"/>
            </w14:solidFill>
          </w14:textFill>
        </w:rPr>
        <w:t>必须提供）；</w:t>
      </w:r>
    </w:p>
    <w:p w14:paraId="23C4EEFB">
      <w:pPr>
        <w:spacing w:line="360" w:lineRule="auto"/>
        <w:ind w:firstLine="480" w:firstLineChars="200"/>
        <w:rPr>
          <w:rFonts w:hint="eastAsia" w:ascii="宋体" w:hAnsi="宋体" w:cs="宋体"/>
          <w:b/>
          <w:bCs/>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6.供应商在磋商当天前近半年内任意一个月或任一季度依法缴纳税收的证明材料（增值税发票(税收完税证明)或企业所得税完税证明或税务部门出具的免税证明或税务部门出具的无欠税证明）</w:t>
      </w:r>
      <w:r>
        <w:rPr>
          <w:rFonts w:hint="eastAsia" w:ascii="宋体" w:hAnsi="宋体" w:cs="宋体"/>
          <w:color w:val="000000" w:themeColor="text1"/>
          <w:sz w:val="24"/>
          <w:highlight w:val="none"/>
          <w:lang w:val="en-US" w:eastAsia="zh-CN"/>
          <w14:textFill>
            <w14:solidFill>
              <w14:schemeClr w14:val="tx1"/>
            </w14:solidFill>
          </w14:textFill>
        </w:rPr>
        <w:t>扫描件</w:t>
      </w:r>
      <w:r>
        <w:rPr>
          <w:rFonts w:hint="eastAsia" w:ascii="宋体" w:hAnsi="宋体" w:eastAsia="宋体" w:cs="宋体"/>
          <w:b/>
          <w:bCs/>
          <w:color w:val="000000" w:themeColor="text1"/>
          <w:sz w:val="24"/>
          <w:highlight w:val="none"/>
          <w:lang w:val="en-US" w:eastAsia="zh-CN"/>
          <w14:textFill>
            <w14:solidFill>
              <w14:schemeClr w14:val="tx1"/>
            </w14:solidFill>
          </w14:textFill>
        </w:rPr>
        <w:t>（必须提供）</w:t>
      </w:r>
      <w:r>
        <w:rPr>
          <w:rFonts w:hint="eastAsia" w:ascii="宋体" w:hAnsi="宋体" w:cs="宋体"/>
          <w:b/>
          <w:bCs/>
          <w:color w:val="000000" w:themeColor="text1"/>
          <w:sz w:val="24"/>
          <w:highlight w:val="none"/>
          <w:lang w:val="en-US" w:eastAsia="zh-CN"/>
          <w14:textFill>
            <w14:solidFill>
              <w14:schemeClr w14:val="tx1"/>
            </w14:solidFill>
          </w14:textFill>
        </w:rPr>
        <w:t>；</w:t>
      </w:r>
    </w:p>
    <w:p w14:paraId="04EA9CE5">
      <w:pPr>
        <w:spacing w:line="360" w:lineRule="auto"/>
        <w:ind w:firstLine="480" w:firstLineChars="200"/>
        <w:rPr>
          <w:rFonts w:hint="eastAsia" w:ascii="宋体" w:hAnsi="宋体" w:cs="宋体"/>
          <w:b/>
          <w:bCs/>
          <w:color w:val="000000" w:themeColor="text1"/>
          <w:sz w:val="24"/>
          <w:highlight w:val="none"/>
          <w:lang w:val="en-US" w:eastAsia="zh-CN"/>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7</w:t>
      </w:r>
      <w:r>
        <w:rPr>
          <w:rFonts w:hint="eastAsia" w:ascii="宋体" w:hAnsi="宋体" w:cs="宋体"/>
          <w:b/>
          <w:bCs/>
          <w:color w:val="000000" w:themeColor="text1"/>
          <w:kern w:val="2"/>
          <w:sz w:val="24"/>
          <w:szCs w:val="24"/>
          <w:highlight w:val="none"/>
          <w:lang w:val="en-US" w:eastAsia="zh-CN" w:bidi="ar-SA"/>
          <w14:textFill>
            <w14:solidFill>
              <w14:schemeClr w14:val="tx1"/>
            </w14:solidFill>
          </w14:textFill>
        </w:rPr>
        <w:t>.</w:t>
      </w:r>
      <w:r>
        <w:rPr>
          <w:rFonts w:hint="eastAsia" w:ascii="宋体" w:cs="宋体"/>
          <w:b/>
          <w:bCs/>
          <w:color w:val="000000" w:themeColor="text1"/>
          <w:sz w:val="24"/>
          <w:szCs w:val="24"/>
          <w:highlight w:val="none"/>
          <w:lang w:val="en-US" w:eastAsia="zh-CN" w:bidi="ar-SA"/>
          <w14:textFill>
            <w14:solidFill>
              <w14:schemeClr w14:val="tx1"/>
            </w14:solidFill>
          </w14:textFill>
        </w:rPr>
        <w:t>供应商提供有效的《印刷经营许可证》，且经营范围包含出版物印刷</w:t>
      </w:r>
      <w:r>
        <w:rPr>
          <w:rFonts w:hint="eastAsia" w:ascii="宋体" w:hAnsi="宋体" w:cs="宋体"/>
          <w:b/>
          <w:bCs/>
          <w:color w:val="000000" w:themeColor="text1"/>
          <w:sz w:val="24"/>
          <w:highlight w:val="none"/>
          <w:lang w:val="en-US" w:eastAsia="zh-CN"/>
          <w14:textFill>
            <w14:solidFill>
              <w14:schemeClr w14:val="tx1"/>
            </w14:solidFill>
          </w14:textFill>
        </w:rPr>
        <w:t>。</w:t>
      </w:r>
    </w:p>
    <w:p w14:paraId="727DE156">
      <w:pPr>
        <w:spacing w:line="360" w:lineRule="auto"/>
        <w:ind w:firstLine="480" w:firstLineChars="200"/>
        <w:rPr>
          <w:rFonts w:hint="eastAsia" w:ascii="宋体" w:hAnsi="宋体" w:eastAsia="宋体" w:cs="宋体"/>
          <w:b/>
          <w:bCs/>
          <w:color w:val="000000" w:themeColor="text1"/>
          <w:sz w:val="24"/>
          <w:highlight w:val="none"/>
          <w:lang w:val="en-US" w:eastAsia="zh-CN"/>
          <w14:textFill>
            <w14:solidFill>
              <w14:schemeClr w14:val="tx1"/>
            </w14:solidFill>
          </w14:textFill>
        </w:rPr>
      </w:pPr>
    </w:p>
    <w:p w14:paraId="2D67C7CF">
      <w:pPr>
        <w:rPr>
          <w:rFonts w:hint="default" w:ascii="宋体" w:hAnsi="宋体" w:eastAsia="宋体" w:cs="宋体"/>
          <w:color w:val="000000" w:themeColor="text1"/>
          <w:sz w:val="24"/>
          <w:highlight w:val="none"/>
          <w:lang w:val="en-US" w:eastAsia="zh-CN"/>
          <w14:textFill>
            <w14:solidFill>
              <w14:schemeClr w14:val="tx1"/>
            </w14:solidFill>
          </w14:textFill>
        </w:rPr>
      </w:pPr>
    </w:p>
    <w:p w14:paraId="759188B5">
      <w:pPr>
        <w:rPr>
          <w:rFonts w:hint="default" w:ascii="宋体" w:hAnsi="宋体" w:eastAsia="宋体" w:cs="宋体"/>
          <w:color w:val="000000" w:themeColor="text1"/>
          <w:sz w:val="24"/>
          <w:highlight w:val="none"/>
          <w:lang w:val="en-US" w:eastAsia="zh-CN"/>
          <w14:textFill>
            <w14:solidFill>
              <w14:schemeClr w14:val="tx1"/>
            </w14:solidFill>
          </w14:textFill>
        </w:rPr>
      </w:pPr>
    </w:p>
    <w:p w14:paraId="16D92F31">
      <w:pPr>
        <w:rPr>
          <w:rFonts w:hint="default" w:ascii="宋体" w:hAnsi="宋体" w:eastAsia="宋体" w:cs="宋体"/>
          <w:color w:val="000000" w:themeColor="text1"/>
          <w:sz w:val="24"/>
          <w:highlight w:val="none"/>
          <w:lang w:val="en-US" w:eastAsia="zh-CN"/>
          <w14:textFill>
            <w14:solidFill>
              <w14:schemeClr w14:val="tx1"/>
            </w14:solidFill>
          </w14:textFill>
        </w:rPr>
      </w:pPr>
    </w:p>
    <w:p w14:paraId="49543AF0">
      <w:pPr>
        <w:rPr>
          <w:rFonts w:hint="default" w:ascii="宋体" w:hAnsi="宋体" w:eastAsia="宋体" w:cs="宋体"/>
          <w:color w:val="000000" w:themeColor="text1"/>
          <w:sz w:val="24"/>
          <w:highlight w:val="none"/>
          <w:lang w:val="en-US" w:eastAsia="zh-CN"/>
          <w14:textFill>
            <w14:solidFill>
              <w14:schemeClr w14:val="tx1"/>
            </w14:solidFill>
          </w14:textFill>
        </w:rPr>
      </w:pPr>
    </w:p>
    <w:p w14:paraId="1AA64635">
      <w:pPr>
        <w:rPr>
          <w:rFonts w:hint="default" w:ascii="宋体" w:hAnsi="宋体" w:eastAsia="宋体" w:cs="宋体"/>
          <w:color w:val="000000" w:themeColor="text1"/>
          <w:sz w:val="24"/>
          <w:highlight w:val="none"/>
          <w:lang w:val="en-US" w:eastAsia="zh-CN"/>
          <w14:textFill>
            <w14:solidFill>
              <w14:schemeClr w14:val="tx1"/>
            </w14:solidFill>
          </w14:textFill>
        </w:rPr>
      </w:pPr>
    </w:p>
    <w:p w14:paraId="08C018AA">
      <w:pPr>
        <w:rPr>
          <w:rFonts w:hint="default" w:ascii="宋体" w:hAnsi="宋体" w:eastAsia="宋体" w:cs="宋体"/>
          <w:color w:val="000000" w:themeColor="text1"/>
          <w:sz w:val="24"/>
          <w:highlight w:val="none"/>
          <w:lang w:val="en-US" w:eastAsia="zh-CN"/>
          <w14:textFill>
            <w14:solidFill>
              <w14:schemeClr w14:val="tx1"/>
            </w14:solidFill>
          </w14:textFill>
        </w:rPr>
      </w:pPr>
    </w:p>
    <w:p w14:paraId="516D86D9">
      <w:pPr>
        <w:pStyle w:val="3"/>
        <w:rPr>
          <w:rFonts w:hint="default" w:ascii="宋体" w:hAnsi="宋体" w:eastAsia="宋体" w:cs="宋体"/>
          <w:color w:val="000000" w:themeColor="text1"/>
          <w:sz w:val="24"/>
          <w:highlight w:val="none"/>
          <w:lang w:val="en-US" w:eastAsia="zh-CN"/>
          <w14:textFill>
            <w14:solidFill>
              <w14:schemeClr w14:val="tx1"/>
            </w14:solidFill>
          </w14:textFill>
        </w:rPr>
      </w:pPr>
    </w:p>
    <w:p w14:paraId="36CF7388">
      <w:pPr>
        <w:rPr>
          <w:rFonts w:hint="default" w:ascii="宋体" w:hAnsi="宋体" w:eastAsia="宋体" w:cs="宋体"/>
          <w:color w:val="000000" w:themeColor="text1"/>
          <w:sz w:val="24"/>
          <w:highlight w:val="none"/>
          <w:lang w:val="en-US" w:eastAsia="zh-CN"/>
          <w14:textFill>
            <w14:solidFill>
              <w14:schemeClr w14:val="tx1"/>
            </w14:solidFill>
          </w14:textFill>
        </w:rPr>
      </w:pPr>
    </w:p>
    <w:p w14:paraId="1F592F83">
      <w:pPr>
        <w:pStyle w:val="3"/>
        <w:rPr>
          <w:rFonts w:hint="default" w:ascii="宋体" w:hAnsi="宋体" w:eastAsia="宋体" w:cs="宋体"/>
          <w:color w:val="000000" w:themeColor="text1"/>
          <w:sz w:val="24"/>
          <w:highlight w:val="none"/>
          <w:lang w:val="en-US" w:eastAsia="zh-CN"/>
          <w14:textFill>
            <w14:solidFill>
              <w14:schemeClr w14:val="tx1"/>
            </w14:solidFill>
          </w14:textFill>
        </w:rPr>
      </w:pPr>
    </w:p>
    <w:p w14:paraId="76B542EF">
      <w:pPr>
        <w:rPr>
          <w:rFonts w:hint="default" w:ascii="宋体" w:hAnsi="宋体" w:eastAsia="宋体" w:cs="宋体"/>
          <w:color w:val="000000" w:themeColor="text1"/>
          <w:sz w:val="24"/>
          <w:highlight w:val="none"/>
          <w:lang w:val="en-US" w:eastAsia="zh-CN"/>
          <w14:textFill>
            <w14:solidFill>
              <w14:schemeClr w14:val="tx1"/>
            </w14:solidFill>
          </w14:textFill>
        </w:rPr>
      </w:pPr>
    </w:p>
    <w:p w14:paraId="0CA03C2F">
      <w:pPr>
        <w:pStyle w:val="3"/>
        <w:rPr>
          <w:rFonts w:hint="default" w:ascii="宋体" w:hAnsi="宋体" w:eastAsia="宋体" w:cs="宋体"/>
          <w:color w:val="000000" w:themeColor="text1"/>
          <w:sz w:val="24"/>
          <w:highlight w:val="none"/>
          <w:lang w:val="en-US" w:eastAsia="zh-CN"/>
          <w14:textFill>
            <w14:solidFill>
              <w14:schemeClr w14:val="tx1"/>
            </w14:solidFill>
          </w14:textFill>
        </w:rPr>
      </w:pPr>
    </w:p>
    <w:p w14:paraId="5883E05C">
      <w:pPr>
        <w:rPr>
          <w:rFonts w:hint="default" w:ascii="宋体" w:hAnsi="宋体" w:eastAsia="宋体" w:cs="宋体"/>
          <w:color w:val="000000" w:themeColor="text1"/>
          <w:sz w:val="24"/>
          <w:highlight w:val="none"/>
          <w:lang w:val="en-US" w:eastAsia="zh-CN"/>
          <w14:textFill>
            <w14:solidFill>
              <w14:schemeClr w14:val="tx1"/>
            </w14:solidFill>
          </w14:textFill>
        </w:rPr>
      </w:pPr>
    </w:p>
    <w:p w14:paraId="0F74C1D0">
      <w:pPr>
        <w:pStyle w:val="3"/>
        <w:rPr>
          <w:rFonts w:hint="default" w:ascii="宋体" w:hAnsi="宋体" w:eastAsia="宋体" w:cs="宋体"/>
          <w:color w:val="000000" w:themeColor="text1"/>
          <w:sz w:val="24"/>
          <w:highlight w:val="none"/>
          <w:lang w:val="en-US" w:eastAsia="zh-CN"/>
          <w14:textFill>
            <w14:solidFill>
              <w14:schemeClr w14:val="tx1"/>
            </w14:solidFill>
          </w14:textFill>
        </w:rPr>
      </w:pPr>
    </w:p>
    <w:p w14:paraId="78D8152E">
      <w:pPr>
        <w:rPr>
          <w:rFonts w:hint="default" w:ascii="宋体" w:hAnsi="宋体" w:eastAsia="宋体" w:cs="宋体"/>
          <w:color w:val="000000" w:themeColor="text1"/>
          <w:sz w:val="24"/>
          <w:highlight w:val="none"/>
          <w:lang w:val="en-US" w:eastAsia="zh-CN"/>
          <w14:textFill>
            <w14:solidFill>
              <w14:schemeClr w14:val="tx1"/>
            </w14:solidFill>
          </w14:textFill>
        </w:rPr>
      </w:pPr>
    </w:p>
    <w:p w14:paraId="66F6667F">
      <w:pPr>
        <w:pStyle w:val="3"/>
        <w:rPr>
          <w:rFonts w:hint="default" w:ascii="宋体" w:hAnsi="宋体" w:eastAsia="宋体" w:cs="宋体"/>
          <w:color w:val="000000" w:themeColor="text1"/>
          <w:sz w:val="24"/>
          <w:highlight w:val="none"/>
          <w:lang w:val="en-US" w:eastAsia="zh-CN"/>
          <w14:textFill>
            <w14:solidFill>
              <w14:schemeClr w14:val="tx1"/>
            </w14:solidFill>
          </w14:textFill>
        </w:rPr>
      </w:pPr>
    </w:p>
    <w:p w14:paraId="278B65CE">
      <w:pPr>
        <w:rPr>
          <w:rFonts w:hint="default" w:ascii="宋体" w:hAnsi="宋体" w:eastAsia="宋体" w:cs="宋体"/>
          <w:color w:val="000000" w:themeColor="text1"/>
          <w:sz w:val="24"/>
          <w:highlight w:val="none"/>
          <w:lang w:val="en-US" w:eastAsia="zh-CN"/>
          <w14:textFill>
            <w14:solidFill>
              <w14:schemeClr w14:val="tx1"/>
            </w14:solidFill>
          </w14:textFill>
        </w:rPr>
      </w:pPr>
    </w:p>
    <w:p w14:paraId="602441FC">
      <w:pPr>
        <w:pStyle w:val="3"/>
        <w:rPr>
          <w:rFonts w:hint="default" w:ascii="宋体" w:hAnsi="宋体" w:eastAsia="宋体" w:cs="宋体"/>
          <w:color w:val="000000" w:themeColor="text1"/>
          <w:sz w:val="24"/>
          <w:highlight w:val="none"/>
          <w:lang w:val="en-US" w:eastAsia="zh-CN"/>
          <w14:textFill>
            <w14:solidFill>
              <w14:schemeClr w14:val="tx1"/>
            </w14:solidFill>
          </w14:textFill>
        </w:rPr>
      </w:pPr>
    </w:p>
    <w:p w14:paraId="1B96D506">
      <w:pPr>
        <w:rPr>
          <w:rFonts w:hint="default" w:ascii="宋体" w:hAnsi="宋体" w:eastAsia="宋体" w:cs="宋体"/>
          <w:color w:val="000000" w:themeColor="text1"/>
          <w:sz w:val="24"/>
          <w:highlight w:val="none"/>
          <w:lang w:val="en-US" w:eastAsia="zh-CN"/>
          <w14:textFill>
            <w14:solidFill>
              <w14:schemeClr w14:val="tx1"/>
            </w14:solidFill>
          </w14:textFill>
        </w:rPr>
      </w:pPr>
    </w:p>
    <w:p w14:paraId="2688E3EA">
      <w:pPr>
        <w:pStyle w:val="3"/>
        <w:rPr>
          <w:rFonts w:hint="default" w:ascii="宋体" w:hAnsi="宋体" w:eastAsia="宋体" w:cs="宋体"/>
          <w:color w:val="000000" w:themeColor="text1"/>
          <w:sz w:val="24"/>
          <w:highlight w:val="none"/>
          <w:lang w:val="en-US" w:eastAsia="zh-CN"/>
          <w14:textFill>
            <w14:solidFill>
              <w14:schemeClr w14:val="tx1"/>
            </w14:solidFill>
          </w14:textFill>
        </w:rPr>
      </w:pPr>
    </w:p>
    <w:p w14:paraId="4D7816AA">
      <w:pPr>
        <w:rPr>
          <w:rFonts w:hint="default" w:ascii="宋体" w:hAnsi="宋体" w:eastAsia="宋体" w:cs="宋体"/>
          <w:color w:val="000000" w:themeColor="text1"/>
          <w:sz w:val="24"/>
          <w:highlight w:val="none"/>
          <w:lang w:val="en-US" w:eastAsia="zh-CN"/>
          <w14:textFill>
            <w14:solidFill>
              <w14:schemeClr w14:val="tx1"/>
            </w14:solidFill>
          </w14:textFill>
        </w:rPr>
      </w:pPr>
    </w:p>
    <w:p w14:paraId="5C35546E">
      <w:pPr>
        <w:pStyle w:val="3"/>
        <w:rPr>
          <w:rFonts w:hint="default" w:ascii="宋体" w:hAnsi="宋体" w:eastAsia="宋体" w:cs="宋体"/>
          <w:color w:val="000000" w:themeColor="text1"/>
          <w:sz w:val="24"/>
          <w:highlight w:val="none"/>
          <w:lang w:val="en-US" w:eastAsia="zh-CN"/>
          <w14:textFill>
            <w14:solidFill>
              <w14:schemeClr w14:val="tx1"/>
            </w14:solidFill>
          </w14:textFill>
        </w:rPr>
      </w:pPr>
    </w:p>
    <w:p w14:paraId="535FB7EB">
      <w:pPr>
        <w:rPr>
          <w:rFonts w:hint="default" w:ascii="宋体" w:hAnsi="宋体" w:eastAsia="宋体" w:cs="宋体"/>
          <w:color w:val="000000" w:themeColor="text1"/>
          <w:sz w:val="24"/>
          <w:highlight w:val="none"/>
          <w:lang w:val="en-US" w:eastAsia="zh-CN"/>
          <w14:textFill>
            <w14:solidFill>
              <w14:schemeClr w14:val="tx1"/>
            </w14:solidFill>
          </w14:textFill>
        </w:rPr>
      </w:pPr>
    </w:p>
    <w:p w14:paraId="7CC7579E">
      <w:pPr>
        <w:pStyle w:val="3"/>
        <w:rPr>
          <w:rFonts w:hint="default" w:ascii="宋体" w:hAnsi="宋体" w:eastAsia="宋体" w:cs="宋体"/>
          <w:color w:val="000000" w:themeColor="text1"/>
          <w:sz w:val="24"/>
          <w:highlight w:val="none"/>
          <w:lang w:val="en-US" w:eastAsia="zh-CN"/>
          <w14:textFill>
            <w14:solidFill>
              <w14:schemeClr w14:val="tx1"/>
            </w14:solidFill>
          </w14:textFill>
        </w:rPr>
      </w:pPr>
    </w:p>
    <w:p w14:paraId="6A4D8BA1">
      <w:pPr>
        <w:rPr>
          <w:rFonts w:hint="default" w:ascii="宋体" w:hAnsi="宋体" w:eastAsia="宋体" w:cs="宋体"/>
          <w:color w:val="000000" w:themeColor="text1"/>
          <w:sz w:val="24"/>
          <w:highlight w:val="none"/>
          <w:lang w:val="en-US" w:eastAsia="zh-CN"/>
          <w14:textFill>
            <w14:solidFill>
              <w14:schemeClr w14:val="tx1"/>
            </w14:solidFill>
          </w14:textFill>
        </w:rPr>
      </w:pPr>
    </w:p>
    <w:p w14:paraId="0349BD92">
      <w:pPr>
        <w:pStyle w:val="3"/>
        <w:rPr>
          <w:rFonts w:hint="default" w:ascii="宋体" w:hAnsi="宋体" w:eastAsia="宋体" w:cs="宋体"/>
          <w:color w:val="000000" w:themeColor="text1"/>
          <w:sz w:val="24"/>
          <w:highlight w:val="none"/>
          <w:lang w:val="en-US" w:eastAsia="zh-CN"/>
          <w14:textFill>
            <w14:solidFill>
              <w14:schemeClr w14:val="tx1"/>
            </w14:solidFill>
          </w14:textFill>
        </w:rPr>
      </w:pPr>
    </w:p>
    <w:p w14:paraId="148102B3">
      <w:pPr>
        <w:rPr>
          <w:rFonts w:hint="default" w:ascii="宋体" w:hAnsi="宋体" w:eastAsia="宋体" w:cs="宋体"/>
          <w:color w:val="000000" w:themeColor="text1"/>
          <w:sz w:val="24"/>
          <w:highlight w:val="none"/>
          <w:lang w:val="en-US" w:eastAsia="zh-CN"/>
          <w14:textFill>
            <w14:solidFill>
              <w14:schemeClr w14:val="tx1"/>
            </w14:solidFill>
          </w14:textFill>
        </w:rPr>
      </w:pPr>
    </w:p>
    <w:p w14:paraId="03ED3F58">
      <w:pPr>
        <w:pStyle w:val="3"/>
        <w:rPr>
          <w:rFonts w:hint="default"/>
          <w:color w:val="000000" w:themeColor="text1"/>
          <w:highlight w:val="none"/>
          <w:lang w:val="en-US" w:eastAsia="zh-CN"/>
          <w14:textFill>
            <w14:solidFill>
              <w14:schemeClr w14:val="tx1"/>
            </w14:solidFill>
          </w14:textFill>
        </w:rPr>
      </w:pPr>
    </w:p>
    <w:p w14:paraId="200FEF4C">
      <w:pPr>
        <w:pStyle w:val="9"/>
        <w:rPr>
          <w:rFonts w:hint="eastAsia" w:ascii="宋体" w:hAnsi="宋体" w:eastAsia="宋体" w:cs="宋体"/>
          <w:color w:val="000000" w:themeColor="text1"/>
          <w:sz w:val="24"/>
          <w:highlight w:val="none"/>
          <w14:textFill>
            <w14:solidFill>
              <w14:schemeClr w14:val="tx1"/>
            </w14:solidFill>
          </w14:textFill>
        </w:rPr>
      </w:pPr>
    </w:p>
    <w:p w14:paraId="4E3E54C2">
      <w:pPr>
        <w:rPr>
          <w:rFonts w:hint="eastAsia" w:ascii="宋体" w:hAnsi="宋体" w:eastAsia="宋体" w:cs="宋体"/>
          <w:color w:val="000000" w:themeColor="text1"/>
          <w:sz w:val="24"/>
          <w:highlight w:val="none"/>
          <w14:textFill>
            <w14:solidFill>
              <w14:schemeClr w14:val="tx1"/>
            </w14:solidFill>
          </w14:textFill>
        </w:rPr>
      </w:pPr>
    </w:p>
    <w:p w14:paraId="4CA5C359">
      <w:pPr>
        <w:pStyle w:val="30"/>
        <w:rPr>
          <w:rFonts w:hint="eastAsia" w:ascii="宋体" w:hAnsi="宋体" w:eastAsia="宋体" w:cs="宋体"/>
          <w:color w:val="000000" w:themeColor="text1"/>
          <w:highlight w:val="none"/>
          <w14:textFill>
            <w14:solidFill>
              <w14:schemeClr w14:val="tx1"/>
            </w14:solidFill>
          </w14:textFill>
        </w:rPr>
      </w:pPr>
    </w:p>
    <w:p w14:paraId="67026412">
      <w:pPr>
        <w:spacing w:line="440" w:lineRule="atLeast"/>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lang w:val="en-US" w:eastAsia="zh-CN"/>
          <w14:textFill>
            <w14:solidFill>
              <w14:schemeClr w14:val="tx1"/>
            </w14:solidFill>
          </w14:textFill>
        </w:rPr>
        <w:t>1</w:t>
      </w:r>
      <w:r>
        <w:rPr>
          <w:rFonts w:hint="eastAsia" w:ascii="宋体" w:hAnsi="宋体" w:eastAsia="宋体" w:cs="宋体"/>
          <w:b/>
          <w:color w:val="000000" w:themeColor="text1"/>
          <w:sz w:val="28"/>
          <w:szCs w:val="28"/>
          <w:highlight w:val="none"/>
          <w14:textFill>
            <w14:solidFill>
              <w14:schemeClr w14:val="tx1"/>
            </w14:solidFill>
          </w14:textFill>
        </w:rPr>
        <w:t>.供应商相应的法定代表人、负责人、自然人身份证正反两面</w:t>
      </w:r>
      <w:r>
        <w:rPr>
          <w:rFonts w:hint="eastAsia" w:ascii="宋体" w:hAnsi="宋体" w:cs="宋体"/>
          <w:b/>
          <w:color w:val="000000" w:themeColor="text1"/>
          <w:sz w:val="28"/>
          <w:szCs w:val="28"/>
          <w:highlight w:val="none"/>
          <w:lang w:eastAsia="zh-CN"/>
          <w14:textFill>
            <w14:solidFill>
              <w14:schemeClr w14:val="tx1"/>
            </w14:solidFill>
          </w14:textFill>
        </w:rPr>
        <w:t>扫描件</w:t>
      </w:r>
      <w:r>
        <w:rPr>
          <w:rFonts w:hint="eastAsia" w:ascii="宋体" w:hAnsi="宋体" w:eastAsia="宋体" w:cs="宋体"/>
          <w:b/>
          <w:color w:val="000000" w:themeColor="text1"/>
          <w:sz w:val="28"/>
          <w:szCs w:val="28"/>
          <w:highlight w:val="none"/>
          <w14:textFill>
            <w14:solidFill>
              <w14:schemeClr w14:val="tx1"/>
            </w14:solidFill>
          </w14:textFill>
        </w:rPr>
        <w:t>（必须提供）；</w:t>
      </w:r>
    </w:p>
    <w:p w14:paraId="527AAFF6">
      <w:pPr>
        <w:spacing w:line="440" w:lineRule="atLeast"/>
        <w:rPr>
          <w:rFonts w:hint="eastAsia" w:ascii="宋体" w:hAnsi="宋体" w:eastAsia="宋体" w:cs="宋体"/>
          <w:b/>
          <w:color w:val="000000" w:themeColor="text1"/>
          <w:sz w:val="28"/>
          <w:szCs w:val="28"/>
          <w:highlight w:val="none"/>
          <w14:textFill>
            <w14:solidFill>
              <w14:schemeClr w14:val="tx1"/>
            </w14:solidFill>
          </w14:textFill>
        </w:rPr>
      </w:pPr>
    </w:p>
    <w:p w14:paraId="5CBEABFE">
      <w:pPr>
        <w:spacing w:line="440" w:lineRule="atLeast"/>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lang w:val="en-US" w:eastAsia="zh-CN"/>
          <w14:textFill>
            <w14:solidFill>
              <w14:schemeClr w14:val="tx1"/>
            </w14:solidFill>
          </w14:textFill>
        </w:rPr>
        <w:t>2</w:t>
      </w:r>
      <w:r>
        <w:rPr>
          <w:rFonts w:hint="eastAsia" w:ascii="宋体" w:hAnsi="宋体" w:eastAsia="宋体" w:cs="宋体"/>
          <w:b/>
          <w:color w:val="000000" w:themeColor="text1"/>
          <w:sz w:val="28"/>
          <w:szCs w:val="28"/>
          <w:highlight w:val="none"/>
          <w14:textFill>
            <w14:solidFill>
              <w14:schemeClr w14:val="tx1"/>
            </w14:solidFill>
          </w14:textFill>
        </w:rPr>
        <w:t>.供应商的授权委托书原件、委托代理人身份证正反面</w:t>
      </w:r>
      <w:r>
        <w:rPr>
          <w:rFonts w:hint="eastAsia" w:ascii="宋体" w:hAnsi="宋体" w:cs="宋体"/>
          <w:b/>
          <w:color w:val="000000" w:themeColor="text1"/>
          <w:sz w:val="28"/>
          <w:szCs w:val="28"/>
          <w:highlight w:val="none"/>
          <w:lang w:eastAsia="zh-CN"/>
          <w14:textFill>
            <w14:solidFill>
              <w14:schemeClr w14:val="tx1"/>
            </w14:solidFill>
          </w14:textFill>
        </w:rPr>
        <w:t>扫描件</w:t>
      </w:r>
      <w:r>
        <w:rPr>
          <w:rFonts w:hint="eastAsia" w:ascii="宋体" w:hAnsi="宋体" w:eastAsia="宋体" w:cs="宋体"/>
          <w:b/>
          <w:color w:val="000000" w:themeColor="text1"/>
          <w:sz w:val="28"/>
          <w:szCs w:val="28"/>
          <w:highlight w:val="none"/>
          <w14:textFill>
            <w14:solidFill>
              <w14:schemeClr w14:val="tx1"/>
            </w14:solidFill>
          </w14:textFill>
        </w:rPr>
        <w:t>以及由县级以上（含县级）社会养老保险经办机构出具的供应商为委托代理人交纳的响应文件递交截止时间前</w:t>
      </w:r>
      <w:r>
        <w:rPr>
          <w:rFonts w:hint="eastAsia" w:ascii="宋体" w:hAnsi="宋体" w:cs="宋体"/>
          <w:b/>
          <w:color w:val="000000" w:themeColor="text1"/>
          <w:sz w:val="28"/>
          <w:szCs w:val="28"/>
          <w:highlight w:val="none"/>
          <w:lang w:eastAsia="zh-CN"/>
          <w14:textFill>
            <w14:solidFill>
              <w14:schemeClr w14:val="tx1"/>
            </w14:solidFill>
          </w14:textFill>
        </w:rPr>
        <w:t>三个月内任意一个月养老保险证明扫描件</w:t>
      </w:r>
      <w:r>
        <w:rPr>
          <w:rFonts w:hint="eastAsia" w:ascii="宋体" w:hAnsi="宋体" w:eastAsia="宋体" w:cs="宋体"/>
          <w:b/>
          <w:color w:val="000000" w:themeColor="text1"/>
          <w:sz w:val="28"/>
          <w:szCs w:val="28"/>
          <w:highlight w:val="none"/>
          <w:lang w:eastAsia="zh-CN"/>
          <w14:textFill>
            <w14:solidFill>
              <w14:schemeClr w14:val="tx1"/>
            </w14:solidFill>
          </w14:textFill>
        </w:rPr>
        <w:t>，</w:t>
      </w:r>
      <w:r>
        <w:rPr>
          <w:rFonts w:hint="eastAsia" w:ascii="宋体" w:hAnsi="宋体" w:eastAsia="宋体" w:cs="宋体"/>
          <w:b/>
          <w:color w:val="000000" w:themeColor="text1"/>
          <w:sz w:val="28"/>
          <w:szCs w:val="28"/>
          <w:highlight w:val="none"/>
          <w14:textFill>
            <w14:solidFill>
              <w14:schemeClr w14:val="tx1"/>
            </w14:solidFill>
          </w14:textFill>
        </w:rPr>
        <w:t>除供应商为以下</w:t>
      </w:r>
      <w:r>
        <w:rPr>
          <w:rFonts w:hint="eastAsia" w:ascii="宋体" w:hAnsi="宋体" w:cs="宋体"/>
          <w:b/>
          <w:color w:val="000000" w:themeColor="text1"/>
          <w:sz w:val="28"/>
          <w:szCs w:val="28"/>
          <w:highlight w:val="none"/>
          <w:lang w:val="en-US" w:eastAsia="zh-CN"/>
          <w14:textFill>
            <w14:solidFill>
              <w14:schemeClr w14:val="tx1"/>
            </w14:solidFill>
          </w14:textFill>
        </w:rPr>
        <w:t>四</w:t>
      </w:r>
      <w:r>
        <w:rPr>
          <w:rFonts w:hint="eastAsia" w:ascii="宋体" w:hAnsi="宋体" w:eastAsia="宋体" w:cs="宋体"/>
          <w:b/>
          <w:color w:val="000000" w:themeColor="text1"/>
          <w:sz w:val="28"/>
          <w:szCs w:val="28"/>
          <w:highlight w:val="none"/>
          <w14:textFill>
            <w14:solidFill>
              <w14:schemeClr w14:val="tx1"/>
            </w14:solidFill>
          </w14:textFill>
        </w:rPr>
        <w:t>种情形的：</w:t>
      </w:r>
    </w:p>
    <w:p w14:paraId="76A1DF1D">
      <w:pPr>
        <w:spacing w:line="440" w:lineRule="atLeast"/>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（1） 如供应商为截标时间前60日以内成立的公司，可以提供供应商与委托代理人签订的劳动合同</w:t>
      </w:r>
      <w:r>
        <w:rPr>
          <w:rFonts w:hint="eastAsia" w:ascii="宋体" w:hAnsi="宋体" w:cs="宋体"/>
          <w:b/>
          <w:color w:val="000000" w:themeColor="text1"/>
          <w:sz w:val="28"/>
          <w:szCs w:val="28"/>
          <w:highlight w:val="none"/>
          <w:lang w:eastAsia="zh-CN"/>
          <w14:textFill>
            <w14:solidFill>
              <w14:schemeClr w14:val="tx1"/>
            </w14:solidFill>
          </w14:textFill>
        </w:rPr>
        <w:t>扫描件</w:t>
      </w:r>
      <w:r>
        <w:rPr>
          <w:rFonts w:hint="eastAsia" w:ascii="宋体" w:hAnsi="宋体" w:eastAsia="宋体" w:cs="宋体"/>
          <w:b/>
          <w:color w:val="000000" w:themeColor="text1"/>
          <w:sz w:val="28"/>
          <w:szCs w:val="28"/>
          <w:highlight w:val="none"/>
          <w14:textFill>
            <w14:solidFill>
              <w14:schemeClr w14:val="tx1"/>
            </w14:solidFill>
          </w14:textFill>
        </w:rPr>
        <w:t>代替</w:t>
      </w:r>
      <w:r>
        <w:rPr>
          <w:rFonts w:hint="eastAsia" w:ascii="宋体" w:hAnsi="宋体" w:cs="宋体"/>
          <w:b/>
          <w:color w:val="000000" w:themeColor="text1"/>
          <w:sz w:val="28"/>
          <w:szCs w:val="28"/>
          <w:highlight w:val="none"/>
          <w:lang w:eastAsia="zh-CN"/>
          <w14:textFill>
            <w14:solidFill>
              <w14:schemeClr w14:val="tx1"/>
            </w14:solidFill>
          </w14:textFill>
        </w:rPr>
        <w:t>养老保险证明扫描件</w:t>
      </w:r>
      <w:r>
        <w:rPr>
          <w:rFonts w:hint="eastAsia" w:ascii="宋体" w:hAnsi="宋体" w:eastAsia="宋体" w:cs="宋体"/>
          <w:b/>
          <w:color w:val="000000" w:themeColor="text1"/>
          <w:sz w:val="28"/>
          <w:szCs w:val="28"/>
          <w:highlight w:val="none"/>
          <w14:textFill>
            <w14:solidFill>
              <w14:schemeClr w14:val="tx1"/>
            </w14:solidFill>
          </w14:textFill>
        </w:rPr>
        <w:t>；</w:t>
      </w:r>
    </w:p>
    <w:p w14:paraId="2701F251">
      <w:pPr>
        <w:spacing w:line="440" w:lineRule="atLeast"/>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（2）如供应商为事业单位，可以提供事业单位机构编制管理证</w:t>
      </w:r>
      <w:r>
        <w:rPr>
          <w:rFonts w:hint="eastAsia" w:ascii="宋体" w:hAnsi="宋体" w:cs="宋体"/>
          <w:b/>
          <w:color w:val="000000" w:themeColor="text1"/>
          <w:sz w:val="28"/>
          <w:szCs w:val="28"/>
          <w:highlight w:val="none"/>
          <w:lang w:eastAsia="zh-CN"/>
          <w14:textFill>
            <w14:solidFill>
              <w14:schemeClr w14:val="tx1"/>
            </w14:solidFill>
          </w14:textFill>
        </w:rPr>
        <w:t>扫描件</w:t>
      </w:r>
      <w:r>
        <w:rPr>
          <w:rFonts w:hint="eastAsia" w:ascii="宋体" w:hAnsi="宋体" w:eastAsia="宋体" w:cs="宋体"/>
          <w:b/>
          <w:color w:val="000000" w:themeColor="text1"/>
          <w:sz w:val="28"/>
          <w:szCs w:val="28"/>
          <w:highlight w:val="none"/>
          <w14:textFill>
            <w14:solidFill>
              <w14:schemeClr w14:val="tx1"/>
            </w14:solidFill>
          </w14:textFill>
        </w:rPr>
        <w:t>或事业单位机构为其发放工资的工资条</w:t>
      </w:r>
      <w:r>
        <w:rPr>
          <w:rFonts w:hint="eastAsia" w:ascii="宋体" w:hAnsi="宋体" w:cs="宋体"/>
          <w:b/>
          <w:color w:val="000000" w:themeColor="text1"/>
          <w:sz w:val="28"/>
          <w:szCs w:val="28"/>
          <w:highlight w:val="none"/>
          <w:lang w:eastAsia="zh-CN"/>
          <w14:textFill>
            <w14:solidFill>
              <w14:schemeClr w14:val="tx1"/>
            </w14:solidFill>
          </w14:textFill>
        </w:rPr>
        <w:t>扫描件</w:t>
      </w:r>
      <w:r>
        <w:rPr>
          <w:rFonts w:hint="eastAsia" w:ascii="宋体" w:hAnsi="宋体" w:eastAsia="宋体" w:cs="宋体"/>
          <w:b/>
          <w:color w:val="000000" w:themeColor="text1"/>
          <w:sz w:val="28"/>
          <w:szCs w:val="28"/>
          <w:highlight w:val="none"/>
          <w14:textFill>
            <w14:solidFill>
              <w14:schemeClr w14:val="tx1"/>
            </w14:solidFill>
          </w14:textFill>
        </w:rPr>
        <w:t>代替</w:t>
      </w:r>
      <w:r>
        <w:rPr>
          <w:rFonts w:hint="eastAsia" w:ascii="宋体" w:hAnsi="宋体" w:cs="宋体"/>
          <w:b/>
          <w:color w:val="000000" w:themeColor="text1"/>
          <w:sz w:val="28"/>
          <w:szCs w:val="28"/>
          <w:highlight w:val="none"/>
          <w:lang w:eastAsia="zh-CN"/>
          <w14:textFill>
            <w14:solidFill>
              <w14:schemeClr w14:val="tx1"/>
            </w14:solidFill>
          </w14:textFill>
        </w:rPr>
        <w:t>养老保险证明扫描件</w:t>
      </w:r>
      <w:r>
        <w:rPr>
          <w:rFonts w:hint="eastAsia" w:ascii="宋体" w:hAnsi="宋体" w:eastAsia="宋体" w:cs="宋体"/>
          <w:b/>
          <w:color w:val="000000" w:themeColor="text1"/>
          <w:sz w:val="28"/>
          <w:szCs w:val="28"/>
          <w:highlight w:val="none"/>
          <w14:textFill>
            <w14:solidFill>
              <w14:schemeClr w14:val="tx1"/>
            </w14:solidFill>
          </w14:textFill>
        </w:rPr>
        <w:t>；</w:t>
      </w:r>
    </w:p>
    <w:p w14:paraId="0888AC4F">
      <w:pPr>
        <w:spacing w:line="440" w:lineRule="atLeast"/>
        <w:rPr>
          <w:rFonts w:hint="eastAsia" w:ascii="宋体" w:hAnsi="宋体" w:cs="宋体"/>
          <w:b/>
          <w:color w:val="000000" w:themeColor="text1"/>
          <w:sz w:val="28"/>
          <w:szCs w:val="28"/>
          <w:highlight w:val="none"/>
          <w:lang w:eastAsia="zh-CN"/>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（3）如委托代理人为免缴纳</w:t>
      </w:r>
      <w:r>
        <w:rPr>
          <w:rFonts w:hint="eastAsia" w:ascii="宋体" w:hAnsi="宋体" w:cs="宋体"/>
          <w:b/>
          <w:color w:val="000000" w:themeColor="text1"/>
          <w:sz w:val="28"/>
          <w:szCs w:val="28"/>
          <w:highlight w:val="none"/>
          <w:lang w:eastAsia="zh-CN"/>
          <w14:textFill>
            <w14:solidFill>
              <w14:schemeClr w14:val="tx1"/>
            </w14:solidFill>
          </w14:textFill>
        </w:rPr>
        <w:t>养老保险</w:t>
      </w:r>
      <w:r>
        <w:rPr>
          <w:rFonts w:hint="eastAsia" w:ascii="宋体" w:hAnsi="宋体" w:eastAsia="宋体" w:cs="宋体"/>
          <w:b/>
          <w:color w:val="000000" w:themeColor="text1"/>
          <w:sz w:val="28"/>
          <w:szCs w:val="28"/>
          <w:highlight w:val="none"/>
          <w14:textFill>
            <w14:solidFill>
              <w14:schemeClr w14:val="tx1"/>
            </w14:solidFill>
          </w14:textFill>
        </w:rPr>
        <w:t>人员，提供免缴纳</w:t>
      </w:r>
      <w:r>
        <w:rPr>
          <w:rFonts w:hint="eastAsia" w:ascii="宋体" w:hAnsi="宋体" w:cs="宋体"/>
          <w:b/>
          <w:color w:val="000000" w:themeColor="text1"/>
          <w:sz w:val="28"/>
          <w:szCs w:val="28"/>
          <w:highlight w:val="none"/>
          <w:lang w:eastAsia="zh-CN"/>
          <w14:textFill>
            <w14:solidFill>
              <w14:schemeClr w14:val="tx1"/>
            </w14:solidFill>
          </w14:textFill>
        </w:rPr>
        <w:t>养老保险</w:t>
      </w:r>
      <w:r>
        <w:rPr>
          <w:rFonts w:hint="eastAsia" w:ascii="宋体" w:hAnsi="宋体" w:eastAsia="宋体" w:cs="宋体"/>
          <w:b/>
          <w:color w:val="000000" w:themeColor="text1"/>
          <w:sz w:val="28"/>
          <w:szCs w:val="28"/>
          <w:highlight w:val="none"/>
          <w14:textFill>
            <w14:solidFill>
              <w14:schemeClr w14:val="tx1"/>
            </w14:solidFill>
          </w14:textFill>
        </w:rPr>
        <w:t>的证明材料</w:t>
      </w:r>
      <w:r>
        <w:rPr>
          <w:rFonts w:hint="eastAsia" w:ascii="宋体" w:hAnsi="宋体" w:cs="宋体"/>
          <w:b/>
          <w:color w:val="000000" w:themeColor="text1"/>
          <w:sz w:val="28"/>
          <w:szCs w:val="28"/>
          <w:highlight w:val="none"/>
          <w:lang w:eastAsia="zh-CN"/>
          <w14:textFill>
            <w14:solidFill>
              <w14:schemeClr w14:val="tx1"/>
            </w14:solidFill>
          </w14:textFill>
        </w:rPr>
        <w:t>扫描件</w:t>
      </w:r>
      <w:r>
        <w:rPr>
          <w:rFonts w:hint="eastAsia" w:ascii="宋体" w:hAnsi="宋体" w:eastAsia="宋体" w:cs="宋体"/>
          <w:b/>
          <w:color w:val="000000" w:themeColor="text1"/>
          <w:sz w:val="28"/>
          <w:szCs w:val="28"/>
          <w:highlight w:val="none"/>
          <w14:textFill>
            <w14:solidFill>
              <w14:schemeClr w14:val="tx1"/>
            </w14:solidFill>
          </w14:textFill>
        </w:rPr>
        <w:t>及供应商与委托代理人签订的劳动合同</w:t>
      </w:r>
      <w:r>
        <w:rPr>
          <w:rFonts w:hint="eastAsia" w:ascii="宋体" w:hAnsi="宋体" w:cs="宋体"/>
          <w:b/>
          <w:color w:val="000000" w:themeColor="text1"/>
          <w:sz w:val="28"/>
          <w:szCs w:val="28"/>
          <w:highlight w:val="none"/>
          <w:lang w:eastAsia="zh-CN"/>
          <w14:textFill>
            <w14:solidFill>
              <w14:schemeClr w14:val="tx1"/>
            </w14:solidFill>
          </w14:textFill>
        </w:rPr>
        <w:t>扫描件</w:t>
      </w:r>
      <w:r>
        <w:rPr>
          <w:rFonts w:hint="eastAsia" w:ascii="宋体" w:hAnsi="宋体" w:eastAsia="宋体" w:cs="宋体"/>
          <w:b/>
          <w:color w:val="000000" w:themeColor="text1"/>
          <w:sz w:val="28"/>
          <w:szCs w:val="28"/>
          <w:highlight w:val="none"/>
          <w14:textFill>
            <w14:solidFill>
              <w14:schemeClr w14:val="tx1"/>
            </w14:solidFill>
          </w14:textFill>
        </w:rPr>
        <w:t>代替</w:t>
      </w:r>
      <w:r>
        <w:rPr>
          <w:rFonts w:hint="eastAsia" w:ascii="宋体" w:hAnsi="宋体" w:cs="宋体"/>
          <w:b/>
          <w:color w:val="000000" w:themeColor="text1"/>
          <w:sz w:val="28"/>
          <w:szCs w:val="28"/>
          <w:highlight w:val="none"/>
          <w:lang w:eastAsia="zh-CN"/>
          <w14:textFill>
            <w14:solidFill>
              <w14:schemeClr w14:val="tx1"/>
            </w14:solidFill>
          </w14:textFill>
        </w:rPr>
        <w:t>养老保险证明扫描件；</w:t>
      </w:r>
    </w:p>
    <w:p w14:paraId="0F846911">
      <w:pPr>
        <w:pStyle w:val="9"/>
        <w:rPr>
          <w:rFonts w:hint="eastAsia"/>
          <w:color w:val="000000" w:themeColor="text1"/>
          <w:highlight w:val="none"/>
          <w:lang w:eastAsia="zh-CN"/>
          <w14:textFill>
            <w14:solidFill>
              <w14:schemeClr w14:val="tx1"/>
            </w14:solidFill>
          </w14:textFill>
        </w:rPr>
      </w:pPr>
      <w:r>
        <w:rPr>
          <w:rFonts w:hint="eastAsia" w:ascii="宋体" w:hAnsi="宋体" w:cs="宋体"/>
          <w:b/>
          <w:color w:val="000000" w:themeColor="text1"/>
          <w:sz w:val="28"/>
          <w:szCs w:val="28"/>
          <w:highlight w:val="none"/>
          <w:lang w:val="en-US" w:eastAsia="zh-CN"/>
          <w14:textFill>
            <w14:solidFill>
              <w14:schemeClr w14:val="tx1"/>
            </w14:solidFill>
          </w14:textFill>
        </w:rPr>
        <w:t>（4）如因社会养老保险经办机构系统升级等原因，暂时无法向供应商提供社会养老保险缴纳情况查询服务时，供应商可以提供已为委托代理人缴纳社会养老保险的承诺书。（须同时提供无法查询的相关证明材料，包括但不限于查询网站截图、公告等。）</w:t>
      </w:r>
    </w:p>
    <w:p w14:paraId="3DD89011">
      <w:pPr>
        <w:spacing w:line="440" w:lineRule="atLeast"/>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w:t>
      </w:r>
      <w:r>
        <w:rPr>
          <w:rFonts w:hint="eastAsia" w:ascii="宋体" w:hAnsi="宋体" w:eastAsia="宋体" w:cs="宋体"/>
          <w:b/>
          <w:color w:val="000000" w:themeColor="text1"/>
          <w:sz w:val="28"/>
          <w:szCs w:val="28"/>
          <w:highlight w:val="none"/>
          <w:lang w:eastAsia="zh-CN"/>
          <w14:textFill>
            <w14:solidFill>
              <w14:schemeClr w14:val="tx1"/>
            </w14:solidFill>
          </w14:textFill>
        </w:rPr>
        <w:t>属</w:t>
      </w:r>
      <w:r>
        <w:rPr>
          <w:rFonts w:hint="eastAsia" w:ascii="宋体" w:hAnsi="宋体" w:eastAsia="宋体" w:cs="宋体"/>
          <w:b/>
          <w:color w:val="000000" w:themeColor="text1"/>
          <w:sz w:val="28"/>
          <w:szCs w:val="28"/>
          <w:highlight w:val="none"/>
          <w14:textFill>
            <w14:solidFill>
              <w14:schemeClr w14:val="tx1"/>
            </w14:solidFill>
          </w14:textFill>
        </w:rPr>
        <w:t>自然人的应提供由县级以上（含县级）社会养老保险经办机构出具的自然人本人及委托代理人所交纳的响应文件递交截止时间前</w:t>
      </w:r>
      <w:r>
        <w:rPr>
          <w:rFonts w:hint="eastAsia" w:ascii="宋体" w:hAnsi="宋体" w:cs="宋体"/>
          <w:b/>
          <w:color w:val="000000" w:themeColor="text1"/>
          <w:sz w:val="28"/>
          <w:szCs w:val="28"/>
          <w:highlight w:val="none"/>
          <w:lang w:eastAsia="zh-CN"/>
          <w14:textFill>
            <w14:solidFill>
              <w14:schemeClr w14:val="tx1"/>
            </w14:solidFill>
          </w14:textFill>
        </w:rPr>
        <w:t>三个月内任意一个月养老保险证明扫描件</w:t>
      </w:r>
      <w:r>
        <w:rPr>
          <w:rFonts w:hint="eastAsia" w:ascii="宋体" w:hAnsi="宋体" w:eastAsia="宋体" w:cs="宋体"/>
          <w:b/>
          <w:color w:val="000000" w:themeColor="text1"/>
          <w:sz w:val="28"/>
          <w:szCs w:val="28"/>
          <w:highlight w:val="none"/>
          <w:lang w:eastAsia="zh-CN"/>
          <w14:textFill>
            <w14:solidFill>
              <w14:schemeClr w14:val="tx1"/>
            </w14:solidFill>
          </w14:textFill>
        </w:rPr>
        <w:t>，</w:t>
      </w:r>
      <w:r>
        <w:rPr>
          <w:rFonts w:hint="eastAsia" w:ascii="宋体" w:hAnsi="宋体" w:eastAsia="宋体" w:cs="宋体"/>
          <w:b/>
          <w:color w:val="000000" w:themeColor="text1"/>
          <w:sz w:val="28"/>
          <w:szCs w:val="28"/>
          <w:highlight w:val="none"/>
          <w:lang w:val="en-US" w:eastAsia="zh-CN"/>
          <w14:textFill>
            <w14:solidFill>
              <w14:schemeClr w14:val="tx1"/>
            </w14:solidFill>
          </w14:textFill>
        </w:rPr>
        <w:t>如因社会养老保险经办机构系统升级等原因，暂时无法向供应商提供社会养老保险缴纳情况查询服务时，供应商可以提供已为委托代理人缴纳社会养老保险的承诺书。（须同时提供无法查询的相关证明材料，包括但不限于查询网站截图、公告等。）</w:t>
      </w:r>
      <w:r>
        <w:rPr>
          <w:rFonts w:hint="eastAsia" w:ascii="宋体" w:hAnsi="宋体" w:eastAsia="宋体" w:cs="宋体"/>
          <w:b/>
          <w:color w:val="000000" w:themeColor="text1"/>
          <w:sz w:val="28"/>
          <w:szCs w:val="28"/>
          <w:highlight w:val="none"/>
          <w14:textFill>
            <w14:solidFill>
              <w14:schemeClr w14:val="tx1"/>
            </w14:solidFill>
          </w14:textFill>
        </w:rPr>
        <w:t>】（委托代理时必须提供；如为联合体的，授权委托书原件须由牵头人出具）</w:t>
      </w:r>
    </w:p>
    <w:p w14:paraId="5177E5A2">
      <w:pPr>
        <w:pStyle w:val="13"/>
        <w:rPr>
          <w:rFonts w:hint="eastAsia" w:ascii="宋体" w:hAnsi="宋体" w:eastAsia="宋体" w:cs="宋体"/>
          <w:b/>
          <w:color w:val="000000" w:themeColor="text1"/>
          <w:sz w:val="32"/>
          <w:highlight w:val="none"/>
          <w14:textFill>
            <w14:solidFill>
              <w14:schemeClr w14:val="tx1"/>
            </w14:solidFill>
          </w14:textFill>
        </w:rPr>
      </w:pPr>
      <w:r>
        <w:rPr>
          <w:rFonts w:hint="eastAsia" w:ascii="宋体" w:hAnsi="宋体" w:eastAsia="宋体" w:cs="宋体"/>
          <w:b/>
          <w:color w:val="000000" w:themeColor="text1"/>
          <w:sz w:val="32"/>
          <w:highlight w:val="none"/>
          <w14:textFill>
            <w14:solidFill>
              <w14:schemeClr w14:val="tx1"/>
            </w14:solidFill>
          </w14:textFill>
        </w:rPr>
        <w:t xml:space="preserve">附件：            </w:t>
      </w:r>
    </w:p>
    <w:p w14:paraId="0CC2E89D">
      <w:pPr>
        <w:pStyle w:val="13"/>
        <w:ind w:firstLine="627" w:firstLineChars="196"/>
        <w:jc w:val="center"/>
        <w:rPr>
          <w:rFonts w:hint="eastAsia" w:ascii="宋体" w:hAnsi="宋体" w:eastAsia="宋体" w:cs="宋体"/>
          <w:b/>
          <w:color w:val="000000" w:themeColor="text1"/>
          <w:sz w:val="32"/>
          <w:highlight w:val="none"/>
          <w14:textFill>
            <w14:solidFill>
              <w14:schemeClr w14:val="tx1"/>
            </w14:solidFill>
          </w14:textFill>
        </w:rPr>
      </w:pPr>
      <w:bookmarkStart w:id="366" w:name="_Toc5420_WPSOffice_Level1"/>
      <w:bookmarkStart w:id="367" w:name="_Toc964_WPSOffice_Level1"/>
      <w:r>
        <w:rPr>
          <w:rFonts w:hint="eastAsia" w:ascii="宋体" w:hAnsi="宋体" w:eastAsia="宋体" w:cs="宋体"/>
          <w:b/>
          <w:color w:val="000000" w:themeColor="text1"/>
          <w:sz w:val="32"/>
          <w:highlight w:val="none"/>
          <w14:textFill>
            <w14:solidFill>
              <w14:schemeClr w14:val="tx1"/>
            </w14:solidFill>
          </w14:textFill>
        </w:rPr>
        <w:t>授权委托书（格式一）</w:t>
      </w:r>
      <w:bookmarkEnd w:id="366"/>
      <w:bookmarkEnd w:id="367"/>
    </w:p>
    <w:p w14:paraId="51FF0DC6">
      <w:pPr>
        <w:pStyle w:val="13"/>
        <w:rPr>
          <w:rFonts w:hint="eastAsia" w:ascii="宋体" w:hAnsi="宋体" w:eastAsia="宋体" w:cs="宋体"/>
          <w:color w:val="000000" w:themeColor="text1"/>
          <w:highlight w:val="none"/>
          <w14:textFill>
            <w14:solidFill>
              <w14:schemeClr w14:val="tx1"/>
            </w14:solidFill>
          </w14:textFill>
        </w:rPr>
      </w:pPr>
    </w:p>
    <w:p w14:paraId="260B02CA">
      <w:pPr>
        <w:spacing w:line="40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致：</w:t>
      </w:r>
      <w:r>
        <w:rPr>
          <w:rFonts w:hint="eastAsia" w:ascii="宋体" w:hAnsi="宋体" w:eastAsia="宋体" w:cs="宋体"/>
          <w:color w:val="000000" w:themeColor="text1"/>
          <w:szCs w:val="21"/>
          <w:highlight w:val="none"/>
          <w:u w:val="single"/>
          <w14:textFill>
            <w14:solidFill>
              <w14:schemeClr w14:val="tx1"/>
            </w14:solidFill>
          </w14:textFill>
        </w:rPr>
        <w:t xml:space="preserve"> 桂林市政府集中采购中心 </w:t>
      </w:r>
    </w:p>
    <w:p w14:paraId="7DD90FA7">
      <w:pPr>
        <w:spacing w:line="400" w:lineRule="exact"/>
        <w:rPr>
          <w:rFonts w:hint="eastAsia" w:ascii="宋体" w:hAnsi="宋体" w:eastAsia="宋体" w:cs="宋体"/>
          <w:color w:val="000000" w:themeColor="text1"/>
          <w:szCs w:val="21"/>
          <w:highlight w:val="none"/>
          <w14:textFill>
            <w14:solidFill>
              <w14:schemeClr w14:val="tx1"/>
            </w14:solidFill>
          </w14:textFill>
        </w:rPr>
      </w:pPr>
    </w:p>
    <w:p w14:paraId="5C6FE26B">
      <w:pPr>
        <w:pStyle w:val="13"/>
        <w:spacing w:line="400" w:lineRule="exact"/>
        <w:ind w:firstLine="42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highlight w:val="none"/>
          <w14:textFill>
            <w14:solidFill>
              <w14:schemeClr w14:val="tx1"/>
            </w14:solidFill>
          </w14:textFill>
        </w:rPr>
        <w:t>我</w:t>
      </w:r>
      <w:r>
        <w:rPr>
          <w:rFonts w:hint="eastAsia" w:ascii="宋体" w:hAnsi="宋体" w:eastAsia="宋体" w:cs="宋体"/>
          <w:color w:val="000000" w:themeColor="text1"/>
          <w:kern w:val="0"/>
          <w:highlight w:val="none"/>
          <w:u w:val="single"/>
          <w14:textFill>
            <w14:solidFill>
              <w14:schemeClr w14:val="tx1"/>
            </w14:solidFill>
          </w14:textFill>
        </w:rPr>
        <w:t xml:space="preserve">              </w:t>
      </w:r>
      <w:r>
        <w:rPr>
          <w:rFonts w:hint="eastAsia" w:ascii="宋体" w:hAnsi="宋体" w:eastAsia="宋体" w:cs="宋体"/>
          <w:color w:val="000000" w:themeColor="text1"/>
          <w:kern w:val="0"/>
          <w:highlight w:val="none"/>
          <w14:textFill>
            <w14:solidFill>
              <w14:schemeClr w14:val="tx1"/>
            </w14:solidFill>
          </w14:textFill>
        </w:rPr>
        <w:t>（姓名）系</w:t>
      </w:r>
      <w:r>
        <w:rPr>
          <w:rFonts w:hint="eastAsia" w:ascii="宋体" w:hAnsi="宋体" w:eastAsia="宋体" w:cs="宋体"/>
          <w:color w:val="000000" w:themeColor="text1"/>
          <w:kern w:val="0"/>
          <w:highlight w:val="none"/>
          <w:u w:val="single"/>
          <w14:textFill>
            <w14:solidFill>
              <w14:schemeClr w14:val="tx1"/>
            </w14:solidFill>
          </w14:textFill>
        </w:rPr>
        <w:t xml:space="preserve">                              </w:t>
      </w:r>
      <w:r>
        <w:rPr>
          <w:rFonts w:hint="eastAsia" w:ascii="宋体" w:hAnsi="宋体" w:eastAsia="宋体" w:cs="宋体"/>
          <w:color w:val="000000" w:themeColor="text1"/>
          <w:kern w:val="0"/>
          <w:highlight w:val="none"/>
          <w14:textFill>
            <w14:solidFill>
              <w14:schemeClr w14:val="tx1"/>
            </w14:solidFill>
          </w14:textFill>
        </w:rPr>
        <w:t>（供应商名称）的法定代表人（负责人），现授权委托本单位在职职工</w:t>
      </w:r>
      <w:r>
        <w:rPr>
          <w:rFonts w:hint="eastAsia" w:ascii="宋体" w:hAnsi="宋体" w:eastAsia="宋体" w:cs="宋体"/>
          <w:color w:val="000000" w:themeColor="text1"/>
          <w:kern w:val="0"/>
          <w:highlight w:val="none"/>
          <w:u w:val="single"/>
          <w14:textFill>
            <w14:solidFill>
              <w14:schemeClr w14:val="tx1"/>
            </w14:solidFill>
          </w14:textFill>
        </w:rPr>
        <w:t xml:space="preserve">            </w:t>
      </w:r>
      <w:r>
        <w:rPr>
          <w:rFonts w:hint="eastAsia" w:ascii="宋体" w:hAnsi="宋体" w:eastAsia="宋体" w:cs="宋体"/>
          <w:color w:val="000000" w:themeColor="text1"/>
          <w:kern w:val="0"/>
          <w:highlight w:val="none"/>
          <w14:textFill>
            <w14:solidFill>
              <w14:schemeClr w14:val="tx1"/>
            </w14:solidFill>
          </w14:textFill>
        </w:rPr>
        <w:t>（姓 名）以我公司名义参加</w:t>
      </w:r>
      <w:r>
        <w:rPr>
          <w:rFonts w:hint="eastAsia" w:ascii="宋体" w:hAnsi="宋体" w:eastAsia="宋体" w:cs="宋体"/>
          <w:color w:val="000000" w:themeColor="text1"/>
          <w:kern w:val="0"/>
          <w:highlight w:val="none"/>
          <w:u w:val="single"/>
          <w14:textFill>
            <w14:solidFill>
              <w14:schemeClr w14:val="tx1"/>
            </w14:solidFill>
          </w14:textFill>
        </w:rPr>
        <w:t xml:space="preserve">      </w:t>
      </w:r>
      <w:r>
        <w:rPr>
          <w:rFonts w:hint="eastAsia" w:ascii="宋体" w:hAnsi="宋体" w:eastAsia="宋体" w:cs="宋体"/>
          <w:color w:val="000000" w:themeColor="text1"/>
          <w:highlight w:val="none"/>
          <w:u w:val="single"/>
          <w14:textFill>
            <w14:solidFill>
              <w14:schemeClr w14:val="tx1"/>
            </w14:solidFill>
          </w14:textFill>
        </w:rPr>
        <w:t xml:space="preserve">（项目名称及项目编号）        </w:t>
      </w:r>
      <w:r>
        <w:rPr>
          <w:rFonts w:hint="eastAsia" w:ascii="宋体" w:hAnsi="宋体" w:eastAsia="宋体" w:cs="宋体"/>
          <w:color w:val="000000" w:themeColor="text1"/>
          <w:highlight w:val="none"/>
          <w14:textFill>
            <w14:solidFill>
              <w14:schemeClr w14:val="tx1"/>
            </w14:solidFill>
          </w14:textFill>
        </w:rPr>
        <w:t>项目的磋商活动，并代表我方全权办理针对上述项目的磋商、签约等具体事务和签署相关文件。</w:t>
      </w:r>
    </w:p>
    <w:p w14:paraId="7B0370D6">
      <w:pPr>
        <w:pStyle w:val="13"/>
        <w:spacing w:line="400" w:lineRule="exact"/>
        <w:ind w:firstLine="42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我方对被授权人的签字事项负全部责任。</w:t>
      </w:r>
    </w:p>
    <w:p w14:paraId="02276CE2">
      <w:pPr>
        <w:pStyle w:val="13"/>
        <w:spacing w:line="400" w:lineRule="exact"/>
        <w:ind w:firstLine="420" w:firstLineChars="200"/>
        <w:rPr>
          <w:rFonts w:hint="eastAsia" w:ascii="宋体" w:hAnsi="宋体" w:eastAsia="宋体" w:cs="宋体"/>
          <w:color w:val="000000" w:themeColor="text1"/>
          <w:highlight w:val="none"/>
          <w:u w:val="singl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授权委托代理期限：从</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年</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 xml:space="preserve">月 </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 xml:space="preserve"> 日起至</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年</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 xml:space="preserve">月 </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日止。</w:t>
      </w:r>
    </w:p>
    <w:p w14:paraId="5BD1B944">
      <w:pPr>
        <w:pStyle w:val="13"/>
        <w:spacing w:line="400" w:lineRule="exact"/>
        <w:rPr>
          <w:rFonts w:hint="eastAsia" w:ascii="宋体" w:hAnsi="宋体" w:eastAsia="宋体" w:cs="宋体"/>
          <w:color w:val="000000" w:themeColor="text1"/>
          <w:highlight w:val="none"/>
          <w:u w:val="singl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 xml:space="preserve">                                                                                             </w:t>
      </w:r>
    </w:p>
    <w:p w14:paraId="05AFAA1F">
      <w:pPr>
        <w:spacing w:line="400" w:lineRule="exact"/>
        <w:ind w:firstLine="420" w:firstLineChars="200"/>
        <w:rPr>
          <w:rFonts w:hint="eastAsia" w:ascii="宋体" w:hAnsi="宋体" w:eastAsia="宋体" w:cs="宋体"/>
          <w:color w:val="000000" w:themeColor="text1"/>
          <w:kern w:val="0"/>
          <w:highlight w:val="none"/>
          <w14:textFill>
            <w14:solidFill>
              <w14:schemeClr w14:val="tx1"/>
            </w14:solidFill>
          </w14:textFill>
        </w:rPr>
      </w:pPr>
      <w:r>
        <w:rPr>
          <w:rFonts w:hint="eastAsia" w:ascii="宋体" w:hAnsi="宋体" w:eastAsia="宋体" w:cs="宋体"/>
          <w:color w:val="000000" w:themeColor="text1"/>
          <w:kern w:val="0"/>
          <w:highlight w:val="none"/>
          <w14:textFill>
            <w14:solidFill>
              <w14:schemeClr w14:val="tx1"/>
            </w14:solidFill>
          </w14:textFill>
        </w:rPr>
        <w:t xml:space="preserve">代理人无转委托权,特此委托。 </w:t>
      </w:r>
    </w:p>
    <w:p w14:paraId="406B71B2">
      <w:pPr>
        <w:spacing w:line="400" w:lineRule="exact"/>
        <w:ind w:firstLine="420" w:firstLineChars="200"/>
        <w:rPr>
          <w:rFonts w:hint="eastAsia" w:ascii="宋体" w:hAnsi="宋体" w:eastAsia="宋体" w:cs="宋体"/>
          <w:color w:val="000000" w:themeColor="text1"/>
          <w:kern w:val="0"/>
          <w:highlight w:val="none"/>
          <w14:textFill>
            <w14:solidFill>
              <w14:schemeClr w14:val="tx1"/>
            </w14:solidFill>
          </w14:textFill>
        </w:rPr>
      </w:pPr>
    </w:p>
    <w:p w14:paraId="2E0FA24E">
      <w:pPr>
        <w:spacing w:line="400" w:lineRule="exact"/>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我已在下面签字，以资证明。</w:t>
      </w:r>
    </w:p>
    <w:p w14:paraId="629243A6">
      <w:pPr>
        <w:spacing w:line="400" w:lineRule="exact"/>
        <w:ind w:firstLine="420" w:firstLineChars="200"/>
        <w:rPr>
          <w:rFonts w:hint="eastAsia" w:ascii="宋体" w:hAnsi="宋体" w:eastAsia="宋体" w:cs="宋体"/>
          <w:color w:val="000000" w:themeColor="text1"/>
          <w:szCs w:val="21"/>
          <w:highlight w:val="none"/>
          <w14:textFill>
            <w14:solidFill>
              <w14:schemeClr w14:val="tx1"/>
            </w14:solidFill>
          </w14:textFill>
        </w:rPr>
      </w:pPr>
    </w:p>
    <w:p w14:paraId="28493040">
      <w:pPr>
        <w:spacing w:line="400" w:lineRule="exact"/>
        <w:ind w:firstLine="420" w:firstLineChars="200"/>
        <w:rPr>
          <w:rFonts w:hint="eastAsia" w:ascii="宋体" w:hAnsi="宋体" w:eastAsia="宋体" w:cs="宋体"/>
          <w:color w:val="000000" w:themeColor="text1"/>
          <w:szCs w:val="21"/>
          <w:highlight w:val="none"/>
          <w14:textFill>
            <w14:solidFill>
              <w14:schemeClr w14:val="tx1"/>
            </w14:solidFill>
          </w14:textFill>
        </w:rPr>
      </w:pPr>
    </w:p>
    <w:p w14:paraId="007E660B">
      <w:pPr>
        <w:snapToGrid w:val="0"/>
        <w:spacing w:line="400" w:lineRule="exact"/>
        <w:ind w:firstLine="420"/>
        <w:rPr>
          <w:rFonts w:hint="eastAsia" w:ascii="宋体" w:hAnsi="宋体" w:eastAsia="宋体" w:cs="宋体"/>
          <w:color w:val="000000" w:themeColor="text1"/>
          <w:szCs w:val="21"/>
          <w:highlight w:val="none"/>
          <w:u w:val="single"/>
          <w14:textFill>
            <w14:solidFill>
              <w14:schemeClr w14:val="tx1"/>
            </w14:solidFill>
          </w14:textFill>
        </w:rPr>
      </w:pPr>
      <w:r>
        <w:rPr>
          <w:rFonts w:hint="eastAsia" w:ascii="宋体" w:hAnsi="宋体" w:eastAsia="宋体" w:cs="宋体"/>
          <w:color w:val="000000" w:themeColor="text1"/>
          <w:szCs w:val="21"/>
          <w:highlight w:val="none"/>
          <w:lang w:eastAsia="zh-CN"/>
          <w14:textFill>
            <w14:solidFill>
              <w14:schemeClr w14:val="tx1"/>
            </w14:solidFill>
          </w14:textFill>
        </w:rPr>
        <w:t>磋商供应商</w:t>
      </w:r>
      <w:r>
        <w:rPr>
          <w:rFonts w:hint="eastAsia" w:ascii="宋体" w:hAnsi="宋体" w:eastAsia="宋体" w:cs="宋体"/>
          <w:color w:val="000000" w:themeColor="text1"/>
          <w:szCs w:val="21"/>
          <w:highlight w:val="none"/>
          <w:lang w:val="en-US" w:eastAsia="zh-CN"/>
          <w14:textFill>
            <w14:solidFill>
              <w14:schemeClr w14:val="tx1"/>
            </w14:solidFill>
          </w14:textFill>
        </w:rPr>
        <w:t>[公章</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14:paraId="0304ED83">
      <w:pPr>
        <w:snapToGrid w:val="0"/>
        <w:spacing w:line="400" w:lineRule="exact"/>
        <w:ind w:firstLine="420"/>
        <w:rPr>
          <w:rFonts w:hint="eastAsia" w:ascii="宋体" w:hAnsi="宋体" w:eastAsia="宋体" w:cs="宋体"/>
          <w:color w:val="000000" w:themeColor="text1"/>
          <w:szCs w:val="21"/>
          <w:highlight w:val="none"/>
          <w14:textFill>
            <w14:solidFill>
              <w14:schemeClr w14:val="tx1"/>
            </w14:solidFill>
          </w14:textFill>
        </w:rPr>
      </w:pPr>
    </w:p>
    <w:p w14:paraId="0BEFB04D">
      <w:pPr>
        <w:snapToGrid w:val="0"/>
        <w:spacing w:line="400" w:lineRule="exact"/>
        <w:ind w:firstLine="42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法定代表人（负责人）签字（或</w:t>
      </w:r>
      <w:r>
        <w:rPr>
          <w:rFonts w:hint="eastAsia" w:ascii="宋体" w:hAnsi="宋体" w:eastAsia="宋体" w:cs="宋体"/>
          <w:color w:val="000000" w:themeColor="text1"/>
          <w:szCs w:val="21"/>
          <w:highlight w:val="none"/>
          <w:lang w:eastAsia="zh-CN"/>
          <w14:textFill>
            <w14:solidFill>
              <w14:schemeClr w14:val="tx1"/>
            </w14:solidFill>
          </w14:textFill>
        </w:rPr>
        <w:t>个人</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 xml:space="preserve">     　　 </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年</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月</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日</w:t>
      </w:r>
    </w:p>
    <w:p w14:paraId="0915EF24">
      <w:pPr>
        <w:snapToGrid w:val="0"/>
        <w:spacing w:line="400" w:lineRule="exact"/>
        <w:ind w:firstLine="420"/>
        <w:rPr>
          <w:rFonts w:hint="eastAsia" w:ascii="宋体" w:hAnsi="宋体" w:eastAsia="宋体" w:cs="宋体"/>
          <w:color w:val="000000" w:themeColor="text1"/>
          <w:szCs w:val="21"/>
          <w:highlight w:val="none"/>
          <w14:textFill>
            <w14:solidFill>
              <w14:schemeClr w14:val="tx1"/>
            </w14:solidFill>
          </w14:textFill>
        </w:rPr>
      </w:pPr>
    </w:p>
    <w:p w14:paraId="7261B0F1">
      <w:pPr>
        <w:pStyle w:val="9"/>
        <w:rPr>
          <w:rFonts w:hint="eastAsia" w:ascii="宋体" w:hAnsi="宋体" w:eastAsia="宋体" w:cs="宋体"/>
          <w:color w:val="000000" w:themeColor="text1"/>
          <w:highlight w:val="none"/>
          <w14:textFill>
            <w14:solidFill>
              <w14:schemeClr w14:val="tx1"/>
            </w14:solidFill>
          </w14:textFill>
        </w:rPr>
      </w:pPr>
    </w:p>
    <w:p w14:paraId="70C95BB7">
      <w:pPr>
        <w:pStyle w:val="13"/>
        <w:spacing w:line="340" w:lineRule="exact"/>
        <w:ind w:firstLine="480" w:firstLineChars="200"/>
        <w:rPr>
          <w:rFonts w:hint="eastAsia" w:ascii="宋体" w:hAnsi="宋体" w:eastAsia="宋体" w:cs="宋体"/>
          <w:b/>
          <w:color w:val="000000" w:themeColor="text1"/>
          <w:sz w:val="24"/>
          <w:highlight w:val="none"/>
          <w:lang w:val="en-US" w:eastAsia="zh-CN"/>
          <w14:textFill>
            <w14:solidFill>
              <w14:schemeClr w14:val="tx1"/>
            </w14:solidFill>
          </w14:textFill>
        </w:rPr>
      </w:pPr>
      <w:r>
        <w:rPr>
          <w:rFonts w:hint="eastAsia" w:ascii="宋体" w:hAnsi="宋体" w:eastAsia="宋体" w:cs="宋体"/>
          <w:b/>
          <w:color w:val="000000" w:themeColor="text1"/>
          <w:sz w:val="24"/>
          <w:highlight w:val="none"/>
          <w:lang w:val="en-US" w:eastAsia="zh-CN"/>
          <w14:textFill>
            <w14:solidFill>
              <w14:schemeClr w14:val="tx1"/>
            </w14:solidFill>
          </w14:textFill>
        </w:rPr>
        <w:t>注：</w:t>
      </w:r>
      <w:r>
        <w:rPr>
          <w:rFonts w:hint="eastAsia" w:hAnsi="宋体" w:cs="宋体"/>
          <w:b/>
          <w:color w:val="000000" w:themeColor="text1"/>
          <w:sz w:val="24"/>
          <w:highlight w:val="none"/>
          <w:lang w:val="en-US" w:eastAsia="zh-CN"/>
          <w14:textFill>
            <w14:solidFill>
              <w14:schemeClr w14:val="tx1"/>
            </w14:solidFill>
          </w14:textFill>
        </w:rPr>
        <w:t>供应商</w:t>
      </w:r>
      <w:r>
        <w:rPr>
          <w:rFonts w:hint="eastAsia" w:ascii="宋体" w:hAnsi="宋体" w:eastAsia="宋体" w:cs="宋体"/>
          <w:b/>
          <w:color w:val="000000" w:themeColor="text1"/>
          <w:sz w:val="24"/>
          <w:highlight w:val="none"/>
          <w:lang w:val="en-US" w:eastAsia="zh-CN"/>
          <w14:textFill>
            <w14:solidFill>
              <w14:schemeClr w14:val="tx1"/>
            </w14:solidFill>
          </w14:textFill>
        </w:rPr>
        <w:t>的授权委托书原件、委托代理人身份证正反面</w:t>
      </w:r>
      <w:r>
        <w:rPr>
          <w:rFonts w:hint="eastAsia" w:hAnsi="宋体" w:cs="宋体"/>
          <w:b/>
          <w:color w:val="000000" w:themeColor="text1"/>
          <w:sz w:val="24"/>
          <w:highlight w:val="none"/>
          <w:lang w:val="en-US" w:eastAsia="zh-CN"/>
          <w14:textFill>
            <w14:solidFill>
              <w14:schemeClr w14:val="tx1"/>
            </w14:solidFill>
          </w14:textFill>
        </w:rPr>
        <w:t>扫描件</w:t>
      </w:r>
      <w:r>
        <w:rPr>
          <w:rFonts w:hint="eastAsia" w:ascii="宋体" w:hAnsi="宋体" w:eastAsia="宋体" w:cs="宋体"/>
          <w:b/>
          <w:color w:val="000000" w:themeColor="text1"/>
          <w:sz w:val="24"/>
          <w:highlight w:val="none"/>
          <w:lang w:val="en-US" w:eastAsia="zh-CN"/>
          <w14:textFill>
            <w14:solidFill>
              <w14:schemeClr w14:val="tx1"/>
            </w14:solidFill>
          </w14:textFill>
        </w:rPr>
        <w:t>以及由县级以上（含县级）社会养老保险经办机构出具的</w:t>
      </w:r>
      <w:r>
        <w:rPr>
          <w:rFonts w:hint="eastAsia" w:hAnsi="宋体" w:cs="宋体"/>
          <w:b/>
          <w:color w:val="000000" w:themeColor="text1"/>
          <w:sz w:val="24"/>
          <w:highlight w:val="none"/>
          <w:lang w:val="en-US" w:eastAsia="zh-CN"/>
          <w14:textFill>
            <w14:solidFill>
              <w14:schemeClr w14:val="tx1"/>
            </w14:solidFill>
          </w14:textFill>
        </w:rPr>
        <w:t>供应商</w:t>
      </w:r>
      <w:r>
        <w:rPr>
          <w:rFonts w:hint="eastAsia" w:ascii="宋体" w:hAnsi="宋体" w:eastAsia="宋体" w:cs="宋体"/>
          <w:b/>
          <w:color w:val="000000" w:themeColor="text1"/>
          <w:sz w:val="24"/>
          <w:highlight w:val="none"/>
          <w:lang w:val="en-US" w:eastAsia="zh-CN"/>
          <w14:textFill>
            <w14:solidFill>
              <w14:schemeClr w14:val="tx1"/>
            </w14:solidFill>
          </w14:textFill>
        </w:rPr>
        <w:t>为委托代理人交纳的开标截止时间前</w:t>
      </w:r>
      <w:r>
        <w:rPr>
          <w:rFonts w:hint="eastAsia" w:hAnsi="宋体" w:cs="宋体"/>
          <w:b/>
          <w:color w:val="000000" w:themeColor="text1"/>
          <w:sz w:val="24"/>
          <w:highlight w:val="none"/>
          <w:lang w:val="en-US" w:eastAsia="zh-CN"/>
          <w14:textFill>
            <w14:solidFill>
              <w14:schemeClr w14:val="tx1"/>
            </w14:solidFill>
          </w14:textFill>
        </w:rPr>
        <w:t>三个月内任意一个月养老保险证明扫描件</w:t>
      </w:r>
      <w:r>
        <w:rPr>
          <w:rFonts w:hint="eastAsia" w:ascii="宋体" w:hAnsi="宋体" w:eastAsia="宋体" w:cs="宋体"/>
          <w:b/>
          <w:color w:val="000000" w:themeColor="text1"/>
          <w:sz w:val="24"/>
          <w:highlight w:val="none"/>
          <w:lang w:val="en-US" w:eastAsia="zh-CN"/>
          <w14:textFill>
            <w14:solidFill>
              <w14:schemeClr w14:val="tx1"/>
            </w14:solidFill>
          </w14:textFill>
        </w:rPr>
        <w:t>（如</w:t>
      </w:r>
      <w:r>
        <w:rPr>
          <w:rFonts w:hint="eastAsia" w:hAnsi="宋体" w:cs="宋体"/>
          <w:b/>
          <w:color w:val="000000" w:themeColor="text1"/>
          <w:sz w:val="24"/>
          <w:highlight w:val="none"/>
          <w:lang w:val="en-US" w:eastAsia="zh-CN"/>
          <w14:textFill>
            <w14:solidFill>
              <w14:schemeClr w14:val="tx1"/>
            </w14:solidFill>
          </w14:textFill>
        </w:rPr>
        <w:t>供应商</w:t>
      </w:r>
      <w:r>
        <w:rPr>
          <w:rFonts w:hint="eastAsia" w:ascii="宋体" w:hAnsi="宋体" w:eastAsia="宋体" w:cs="宋体"/>
          <w:b/>
          <w:color w:val="000000" w:themeColor="text1"/>
          <w:sz w:val="24"/>
          <w:highlight w:val="none"/>
          <w:lang w:val="en-US" w:eastAsia="zh-CN"/>
          <w14:textFill>
            <w14:solidFill>
              <w14:schemeClr w14:val="tx1"/>
            </w14:solidFill>
          </w14:textFill>
        </w:rPr>
        <w:t>为截标时间前60日以内成立的公司，可以提供</w:t>
      </w:r>
      <w:r>
        <w:rPr>
          <w:rFonts w:hint="eastAsia" w:hAnsi="宋体" w:cs="宋体"/>
          <w:b/>
          <w:color w:val="000000" w:themeColor="text1"/>
          <w:sz w:val="24"/>
          <w:highlight w:val="none"/>
          <w:lang w:val="en-US" w:eastAsia="zh-CN"/>
          <w14:textFill>
            <w14:solidFill>
              <w14:schemeClr w14:val="tx1"/>
            </w14:solidFill>
          </w14:textFill>
        </w:rPr>
        <w:t>供应商</w:t>
      </w:r>
      <w:r>
        <w:rPr>
          <w:rFonts w:hint="eastAsia" w:ascii="宋体" w:hAnsi="宋体" w:eastAsia="宋体" w:cs="宋体"/>
          <w:b/>
          <w:color w:val="000000" w:themeColor="text1"/>
          <w:sz w:val="24"/>
          <w:highlight w:val="none"/>
          <w:lang w:val="en-US" w:eastAsia="zh-CN"/>
          <w14:textFill>
            <w14:solidFill>
              <w14:schemeClr w14:val="tx1"/>
            </w14:solidFill>
          </w14:textFill>
        </w:rPr>
        <w:t>与委托代理人签订的劳动合同</w:t>
      </w:r>
      <w:r>
        <w:rPr>
          <w:rFonts w:hint="eastAsia" w:hAnsi="宋体" w:cs="宋体"/>
          <w:b/>
          <w:color w:val="000000" w:themeColor="text1"/>
          <w:sz w:val="24"/>
          <w:highlight w:val="none"/>
          <w:lang w:val="en-US" w:eastAsia="zh-CN"/>
          <w14:textFill>
            <w14:solidFill>
              <w14:schemeClr w14:val="tx1"/>
            </w14:solidFill>
          </w14:textFill>
        </w:rPr>
        <w:t>扫描件</w:t>
      </w:r>
      <w:r>
        <w:rPr>
          <w:rFonts w:hint="eastAsia" w:ascii="宋体" w:hAnsi="宋体" w:eastAsia="宋体" w:cs="宋体"/>
          <w:b/>
          <w:color w:val="000000" w:themeColor="text1"/>
          <w:sz w:val="24"/>
          <w:highlight w:val="none"/>
          <w:lang w:val="en-US" w:eastAsia="zh-CN"/>
          <w14:textFill>
            <w14:solidFill>
              <w14:schemeClr w14:val="tx1"/>
            </w14:solidFill>
          </w14:textFill>
        </w:rPr>
        <w:t>代替</w:t>
      </w:r>
      <w:r>
        <w:rPr>
          <w:rFonts w:hint="eastAsia" w:hAnsi="宋体" w:cs="宋体"/>
          <w:b/>
          <w:color w:val="000000" w:themeColor="text1"/>
          <w:sz w:val="24"/>
          <w:highlight w:val="none"/>
          <w:lang w:val="en-US" w:eastAsia="zh-CN"/>
          <w14:textFill>
            <w14:solidFill>
              <w14:schemeClr w14:val="tx1"/>
            </w14:solidFill>
          </w14:textFill>
        </w:rPr>
        <w:t>养老保险证明扫描件</w:t>
      </w:r>
      <w:r>
        <w:rPr>
          <w:rFonts w:hint="eastAsia" w:ascii="宋体" w:hAnsi="宋体" w:eastAsia="宋体" w:cs="宋体"/>
          <w:b/>
          <w:color w:val="000000" w:themeColor="text1"/>
          <w:sz w:val="24"/>
          <w:highlight w:val="none"/>
          <w:lang w:val="en-US" w:eastAsia="zh-CN"/>
          <w14:textFill>
            <w14:solidFill>
              <w14:schemeClr w14:val="tx1"/>
            </w14:solidFill>
          </w14:textFill>
        </w:rPr>
        <w:t>；如</w:t>
      </w:r>
      <w:r>
        <w:rPr>
          <w:rFonts w:hint="eastAsia" w:hAnsi="宋体" w:cs="宋体"/>
          <w:b/>
          <w:color w:val="000000" w:themeColor="text1"/>
          <w:sz w:val="24"/>
          <w:highlight w:val="none"/>
          <w:lang w:val="en-US" w:eastAsia="zh-CN"/>
          <w14:textFill>
            <w14:solidFill>
              <w14:schemeClr w14:val="tx1"/>
            </w14:solidFill>
          </w14:textFill>
        </w:rPr>
        <w:t>供应商</w:t>
      </w:r>
      <w:r>
        <w:rPr>
          <w:rFonts w:hint="eastAsia" w:ascii="宋体" w:hAnsi="宋体" w:eastAsia="宋体" w:cs="宋体"/>
          <w:b/>
          <w:color w:val="000000" w:themeColor="text1"/>
          <w:sz w:val="24"/>
          <w:highlight w:val="none"/>
          <w:lang w:val="en-US" w:eastAsia="zh-CN"/>
          <w14:textFill>
            <w14:solidFill>
              <w14:schemeClr w14:val="tx1"/>
            </w14:solidFill>
          </w14:textFill>
        </w:rPr>
        <w:t>为事业单位，可以提供事业单位机构编制管理证</w:t>
      </w:r>
      <w:r>
        <w:rPr>
          <w:rFonts w:hint="eastAsia" w:hAnsi="宋体" w:cs="宋体"/>
          <w:b/>
          <w:color w:val="000000" w:themeColor="text1"/>
          <w:sz w:val="24"/>
          <w:highlight w:val="none"/>
          <w:lang w:val="en-US" w:eastAsia="zh-CN"/>
          <w14:textFill>
            <w14:solidFill>
              <w14:schemeClr w14:val="tx1"/>
            </w14:solidFill>
          </w14:textFill>
        </w:rPr>
        <w:t>扫描件</w:t>
      </w:r>
      <w:r>
        <w:rPr>
          <w:rFonts w:hint="eastAsia" w:ascii="宋体" w:hAnsi="宋体" w:eastAsia="宋体" w:cs="宋体"/>
          <w:b/>
          <w:color w:val="000000" w:themeColor="text1"/>
          <w:sz w:val="24"/>
          <w:highlight w:val="none"/>
          <w:lang w:val="en-US" w:eastAsia="zh-CN"/>
          <w14:textFill>
            <w14:solidFill>
              <w14:schemeClr w14:val="tx1"/>
            </w14:solidFill>
          </w14:textFill>
        </w:rPr>
        <w:t>或事业单位机构为其发放工资的工资条</w:t>
      </w:r>
      <w:r>
        <w:rPr>
          <w:rFonts w:hint="eastAsia" w:hAnsi="宋体" w:cs="宋体"/>
          <w:b/>
          <w:color w:val="000000" w:themeColor="text1"/>
          <w:sz w:val="24"/>
          <w:highlight w:val="none"/>
          <w:lang w:val="en-US" w:eastAsia="zh-CN"/>
          <w14:textFill>
            <w14:solidFill>
              <w14:schemeClr w14:val="tx1"/>
            </w14:solidFill>
          </w14:textFill>
        </w:rPr>
        <w:t>扫描件</w:t>
      </w:r>
      <w:r>
        <w:rPr>
          <w:rFonts w:hint="eastAsia" w:ascii="宋体" w:hAnsi="宋体" w:eastAsia="宋体" w:cs="宋体"/>
          <w:b/>
          <w:color w:val="000000" w:themeColor="text1"/>
          <w:sz w:val="24"/>
          <w:highlight w:val="none"/>
          <w:lang w:val="en-US" w:eastAsia="zh-CN"/>
          <w14:textFill>
            <w14:solidFill>
              <w14:schemeClr w14:val="tx1"/>
            </w14:solidFill>
          </w14:textFill>
        </w:rPr>
        <w:t>代替</w:t>
      </w:r>
      <w:r>
        <w:rPr>
          <w:rFonts w:hint="eastAsia" w:hAnsi="宋体" w:cs="宋体"/>
          <w:b/>
          <w:color w:val="000000" w:themeColor="text1"/>
          <w:sz w:val="24"/>
          <w:highlight w:val="none"/>
          <w:lang w:val="en-US" w:eastAsia="zh-CN"/>
          <w14:textFill>
            <w14:solidFill>
              <w14:schemeClr w14:val="tx1"/>
            </w14:solidFill>
          </w14:textFill>
        </w:rPr>
        <w:t>养老保险证明扫描件</w:t>
      </w:r>
      <w:r>
        <w:rPr>
          <w:rFonts w:hint="eastAsia" w:ascii="宋体" w:hAnsi="宋体" w:eastAsia="宋体" w:cs="宋体"/>
          <w:b/>
          <w:color w:val="000000" w:themeColor="text1"/>
          <w:sz w:val="24"/>
          <w:highlight w:val="none"/>
          <w:lang w:val="en-US" w:eastAsia="zh-CN"/>
          <w14:textFill>
            <w14:solidFill>
              <w14:schemeClr w14:val="tx1"/>
            </w14:solidFill>
          </w14:textFill>
        </w:rPr>
        <w:t>；如委托代理人为免缴纳</w:t>
      </w:r>
      <w:r>
        <w:rPr>
          <w:rFonts w:hint="eastAsia" w:hAnsi="宋体" w:cs="宋体"/>
          <w:b/>
          <w:color w:val="000000" w:themeColor="text1"/>
          <w:sz w:val="24"/>
          <w:highlight w:val="none"/>
          <w:lang w:val="en-US" w:eastAsia="zh-CN"/>
          <w14:textFill>
            <w14:solidFill>
              <w14:schemeClr w14:val="tx1"/>
            </w14:solidFill>
          </w14:textFill>
        </w:rPr>
        <w:t>养老保险</w:t>
      </w:r>
      <w:r>
        <w:rPr>
          <w:rFonts w:hint="eastAsia" w:ascii="宋体" w:hAnsi="宋体" w:eastAsia="宋体" w:cs="宋体"/>
          <w:b/>
          <w:color w:val="000000" w:themeColor="text1"/>
          <w:sz w:val="24"/>
          <w:highlight w:val="none"/>
          <w:lang w:val="en-US" w:eastAsia="zh-CN"/>
          <w14:textFill>
            <w14:solidFill>
              <w14:schemeClr w14:val="tx1"/>
            </w14:solidFill>
          </w14:textFill>
        </w:rPr>
        <w:t>人员，提供免缴纳</w:t>
      </w:r>
      <w:r>
        <w:rPr>
          <w:rFonts w:hint="eastAsia" w:hAnsi="宋体" w:cs="宋体"/>
          <w:b/>
          <w:color w:val="000000" w:themeColor="text1"/>
          <w:sz w:val="24"/>
          <w:highlight w:val="none"/>
          <w:lang w:val="en-US" w:eastAsia="zh-CN"/>
          <w14:textFill>
            <w14:solidFill>
              <w14:schemeClr w14:val="tx1"/>
            </w14:solidFill>
          </w14:textFill>
        </w:rPr>
        <w:t>养老保险</w:t>
      </w:r>
      <w:r>
        <w:rPr>
          <w:rFonts w:hint="eastAsia" w:ascii="宋体" w:hAnsi="宋体" w:eastAsia="宋体" w:cs="宋体"/>
          <w:b/>
          <w:color w:val="000000" w:themeColor="text1"/>
          <w:sz w:val="24"/>
          <w:highlight w:val="none"/>
          <w:lang w:val="en-US" w:eastAsia="zh-CN"/>
          <w14:textFill>
            <w14:solidFill>
              <w14:schemeClr w14:val="tx1"/>
            </w14:solidFill>
          </w14:textFill>
        </w:rPr>
        <w:t>的证明材料</w:t>
      </w:r>
      <w:r>
        <w:rPr>
          <w:rFonts w:hint="eastAsia" w:hAnsi="宋体" w:cs="宋体"/>
          <w:b/>
          <w:color w:val="000000" w:themeColor="text1"/>
          <w:sz w:val="24"/>
          <w:highlight w:val="none"/>
          <w:lang w:val="en-US" w:eastAsia="zh-CN"/>
          <w14:textFill>
            <w14:solidFill>
              <w14:schemeClr w14:val="tx1"/>
            </w14:solidFill>
          </w14:textFill>
        </w:rPr>
        <w:t>扫描件</w:t>
      </w:r>
      <w:r>
        <w:rPr>
          <w:rFonts w:hint="eastAsia" w:ascii="宋体" w:hAnsi="宋体" w:eastAsia="宋体" w:cs="宋体"/>
          <w:b/>
          <w:color w:val="000000" w:themeColor="text1"/>
          <w:sz w:val="24"/>
          <w:highlight w:val="none"/>
          <w:lang w:val="en-US" w:eastAsia="zh-CN"/>
          <w14:textFill>
            <w14:solidFill>
              <w14:schemeClr w14:val="tx1"/>
            </w14:solidFill>
          </w14:textFill>
        </w:rPr>
        <w:t>及</w:t>
      </w:r>
      <w:r>
        <w:rPr>
          <w:rFonts w:hint="eastAsia" w:hAnsi="宋体" w:cs="宋体"/>
          <w:b/>
          <w:color w:val="000000" w:themeColor="text1"/>
          <w:sz w:val="24"/>
          <w:highlight w:val="none"/>
          <w:lang w:val="en-US" w:eastAsia="zh-CN"/>
          <w14:textFill>
            <w14:solidFill>
              <w14:schemeClr w14:val="tx1"/>
            </w14:solidFill>
          </w14:textFill>
        </w:rPr>
        <w:t>供应商</w:t>
      </w:r>
      <w:r>
        <w:rPr>
          <w:rFonts w:hint="eastAsia" w:ascii="宋体" w:hAnsi="宋体" w:eastAsia="宋体" w:cs="宋体"/>
          <w:b/>
          <w:color w:val="000000" w:themeColor="text1"/>
          <w:sz w:val="24"/>
          <w:highlight w:val="none"/>
          <w:lang w:val="en-US" w:eastAsia="zh-CN"/>
          <w14:textFill>
            <w14:solidFill>
              <w14:schemeClr w14:val="tx1"/>
            </w14:solidFill>
          </w14:textFill>
        </w:rPr>
        <w:t>与委托代理人签订的劳动合同</w:t>
      </w:r>
      <w:r>
        <w:rPr>
          <w:rFonts w:hint="eastAsia" w:hAnsi="宋体" w:cs="宋体"/>
          <w:b/>
          <w:color w:val="000000" w:themeColor="text1"/>
          <w:sz w:val="24"/>
          <w:highlight w:val="none"/>
          <w:lang w:val="en-US" w:eastAsia="zh-CN"/>
          <w14:textFill>
            <w14:solidFill>
              <w14:schemeClr w14:val="tx1"/>
            </w14:solidFill>
          </w14:textFill>
        </w:rPr>
        <w:t>扫描件</w:t>
      </w:r>
      <w:r>
        <w:rPr>
          <w:rFonts w:hint="eastAsia" w:ascii="宋体" w:hAnsi="宋体" w:eastAsia="宋体" w:cs="宋体"/>
          <w:b/>
          <w:color w:val="000000" w:themeColor="text1"/>
          <w:sz w:val="24"/>
          <w:highlight w:val="none"/>
          <w:lang w:val="en-US" w:eastAsia="zh-CN"/>
          <w14:textFill>
            <w14:solidFill>
              <w14:schemeClr w14:val="tx1"/>
            </w14:solidFill>
          </w14:textFill>
        </w:rPr>
        <w:t>代替</w:t>
      </w:r>
      <w:r>
        <w:rPr>
          <w:rFonts w:hint="eastAsia" w:hAnsi="宋体" w:cs="宋体"/>
          <w:b/>
          <w:color w:val="000000" w:themeColor="text1"/>
          <w:sz w:val="24"/>
          <w:highlight w:val="none"/>
          <w:lang w:val="en-US" w:eastAsia="zh-CN"/>
          <w14:textFill>
            <w14:solidFill>
              <w14:schemeClr w14:val="tx1"/>
            </w14:solidFill>
          </w14:textFill>
        </w:rPr>
        <w:t>养老保险证明扫描件</w:t>
      </w:r>
      <w:r>
        <w:rPr>
          <w:rFonts w:hint="eastAsia" w:ascii="宋体" w:hAnsi="宋体" w:cs="宋体"/>
          <w:b/>
          <w:color w:val="000000" w:themeColor="text1"/>
          <w:sz w:val="24"/>
          <w:highlight w:val="none"/>
          <w:lang w:eastAsia="zh-CN"/>
          <w14:textFill>
            <w14:solidFill>
              <w14:schemeClr w14:val="tx1"/>
            </w14:solidFill>
          </w14:textFill>
        </w:rPr>
        <w:t>；</w:t>
      </w:r>
      <w:r>
        <w:rPr>
          <w:rFonts w:hint="eastAsia" w:ascii="宋体" w:hAnsi="宋体" w:cs="宋体"/>
          <w:b/>
          <w:color w:val="000000" w:themeColor="text1"/>
          <w:sz w:val="24"/>
          <w:highlight w:val="none"/>
          <w:lang w:val="en-US" w:eastAsia="zh-CN"/>
          <w14:textFill>
            <w14:solidFill>
              <w14:schemeClr w14:val="tx1"/>
            </w14:solidFill>
          </w14:textFill>
        </w:rPr>
        <w:t>如因社会养老保险经办机构系统升级等原因，暂时无法向供应商提供社会养老保险缴纳情况查询服务时，供应商可以提供已为委托代理人缴纳社会养老保险的承诺书，须同时提供无法查询的相关证明材料，包括但不限于查询网站截图、公告等。</w:t>
      </w:r>
      <w:r>
        <w:rPr>
          <w:rFonts w:hint="eastAsia" w:ascii="宋体" w:hAnsi="宋体" w:eastAsia="宋体" w:cs="宋体"/>
          <w:b/>
          <w:color w:val="000000" w:themeColor="text1"/>
          <w:sz w:val="24"/>
          <w:highlight w:val="none"/>
          <w:lang w:val="en-US" w:eastAsia="zh-CN"/>
          <w14:textFill>
            <w14:solidFill>
              <w14:schemeClr w14:val="tx1"/>
            </w14:solidFill>
          </w14:textFill>
        </w:rPr>
        <w:t>）委托代理时必须提供。</w:t>
      </w:r>
    </w:p>
    <w:p w14:paraId="6554C48A">
      <w:pPr>
        <w:pStyle w:val="6"/>
        <w:rPr>
          <w:rFonts w:hint="eastAsia" w:ascii="宋体" w:hAnsi="宋体" w:eastAsia="宋体" w:cs="宋体"/>
          <w:b/>
          <w:color w:val="000000" w:themeColor="text1"/>
          <w:sz w:val="24"/>
          <w:highlight w:val="none"/>
          <w:lang w:val="en-US" w:eastAsia="zh-CN"/>
          <w14:textFill>
            <w14:solidFill>
              <w14:schemeClr w14:val="tx1"/>
            </w14:solidFill>
          </w14:textFill>
        </w:rPr>
      </w:pPr>
    </w:p>
    <w:p w14:paraId="1432CD5F">
      <w:pPr>
        <w:rPr>
          <w:rFonts w:hint="eastAsia" w:ascii="宋体" w:hAnsi="宋体" w:eastAsia="宋体" w:cs="宋体"/>
          <w:b/>
          <w:color w:val="000000" w:themeColor="text1"/>
          <w:sz w:val="24"/>
          <w:highlight w:val="none"/>
          <w:lang w:val="en-US" w:eastAsia="zh-CN"/>
          <w14:textFill>
            <w14:solidFill>
              <w14:schemeClr w14:val="tx1"/>
            </w14:solidFill>
          </w14:textFill>
        </w:rPr>
      </w:pPr>
    </w:p>
    <w:p w14:paraId="2D698102">
      <w:pPr>
        <w:pStyle w:val="13"/>
        <w:spacing w:line="340" w:lineRule="exact"/>
        <w:ind w:firstLine="420" w:firstLineChars="200"/>
        <w:rPr>
          <w:rFonts w:hint="eastAsia"/>
          <w:color w:val="000000" w:themeColor="text1"/>
          <w:highlight w:val="none"/>
          <w14:textFill>
            <w14:solidFill>
              <w14:schemeClr w14:val="tx1"/>
            </w14:solidFill>
          </w14:textFill>
        </w:rPr>
      </w:pPr>
    </w:p>
    <w:p w14:paraId="1B94C602">
      <w:pPr>
        <w:pStyle w:val="6"/>
        <w:rPr>
          <w:rFonts w:hint="eastAsia"/>
          <w:color w:val="000000" w:themeColor="text1"/>
          <w:highlight w:val="none"/>
          <w14:textFill>
            <w14:solidFill>
              <w14:schemeClr w14:val="tx1"/>
            </w14:solidFill>
          </w14:textFill>
        </w:rPr>
      </w:pPr>
    </w:p>
    <w:p w14:paraId="34450598">
      <w:pPr>
        <w:rPr>
          <w:rFonts w:hint="eastAsia"/>
          <w:color w:val="000000" w:themeColor="text1"/>
          <w:highlight w:val="none"/>
          <w14:textFill>
            <w14:solidFill>
              <w14:schemeClr w14:val="tx1"/>
            </w14:solidFill>
          </w14:textFill>
        </w:rPr>
      </w:pPr>
    </w:p>
    <w:p w14:paraId="48DCB965">
      <w:pPr>
        <w:pStyle w:val="13"/>
        <w:jc w:val="center"/>
        <w:rPr>
          <w:rFonts w:hint="eastAsia" w:ascii="宋体" w:hAnsi="宋体" w:eastAsia="宋体" w:cs="宋体"/>
          <w:b/>
          <w:color w:val="000000" w:themeColor="text1"/>
          <w:sz w:val="32"/>
          <w:highlight w:val="none"/>
          <w14:textFill>
            <w14:solidFill>
              <w14:schemeClr w14:val="tx1"/>
            </w14:solidFill>
          </w14:textFill>
        </w:rPr>
      </w:pPr>
      <w:bookmarkStart w:id="368" w:name="_Toc21370_WPSOffice_Level1"/>
      <w:bookmarkStart w:id="369" w:name="_Toc6975_WPSOffice_Level1"/>
      <w:r>
        <w:rPr>
          <w:rFonts w:hint="eastAsia" w:ascii="宋体" w:hAnsi="宋体" w:eastAsia="宋体" w:cs="宋体"/>
          <w:b/>
          <w:color w:val="000000" w:themeColor="text1"/>
          <w:sz w:val="32"/>
          <w:highlight w:val="none"/>
          <w14:textFill>
            <w14:solidFill>
              <w14:schemeClr w14:val="tx1"/>
            </w14:solidFill>
          </w14:textFill>
        </w:rPr>
        <w:t>授权委托书（格式二）</w:t>
      </w:r>
      <w:bookmarkEnd w:id="368"/>
      <w:bookmarkEnd w:id="369"/>
    </w:p>
    <w:p w14:paraId="4A81A732">
      <w:pPr>
        <w:pStyle w:val="13"/>
        <w:jc w:val="both"/>
        <w:rPr>
          <w:rFonts w:hint="eastAsia" w:ascii="宋体" w:hAnsi="宋体" w:eastAsia="宋体" w:cs="宋体"/>
          <w:b/>
          <w:color w:val="000000" w:themeColor="text1"/>
          <w:sz w:val="32"/>
          <w:highlight w:val="none"/>
          <w14:textFill>
            <w14:solidFill>
              <w14:schemeClr w14:val="tx1"/>
            </w14:solidFill>
          </w14:textFill>
        </w:rPr>
      </w:pPr>
    </w:p>
    <w:p w14:paraId="7FA2C0F5">
      <w:pPr>
        <w:pStyle w:val="13"/>
        <w:jc w:val="both"/>
        <w:rPr>
          <w:rFonts w:hint="eastAsia" w:ascii="宋体" w:hAnsi="宋体" w:eastAsia="宋体" w:cs="宋体"/>
          <w:color w:val="000000" w:themeColor="text1"/>
          <w:szCs w:val="21"/>
          <w:highlight w:val="none"/>
          <w:u w:val="singl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致</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u w:val="single"/>
          <w14:textFill>
            <w14:solidFill>
              <w14:schemeClr w14:val="tx1"/>
            </w14:solidFill>
          </w14:textFill>
        </w:rPr>
        <w:t xml:space="preserve"> 桂林市政府集中采购中心 </w:t>
      </w:r>
    </w:p>
    <w:p w14:paraId="1B81B021">
      <w:pPr>
        <w:rPr>
          <w:rFonts w:hint="eastAsia" w:ascii="宋体" w:hAnsi="宋体" w:eastAsia="宋体" w:cs="宋体"/>
          <w:color w:val="000000" w:themeColor="text1"/>
          <w:highlight w:val="none"/>
          <w14:textFill>
            <w14:solidFill>
              <w14:schemeClr w14:val="tx1"/>
            </w14:solidFill>
          </w14:textFill>
        </w:rPr>
      </w:pPr>
    </w:p>
    <w:p w14:paraId="4EF5D8E4">
      <w:pPr>
        <w:pStyle w:val="13"/>
        <w:spacing w:line="340" w:lineRule="exact"/>
        <w:ind w:firstLine="42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highlight w:val="none"/>
          <w14:textFill>
            <w14:solidFill>
              <w14:schemeClr w14:val="tx1"/>
            </w14:solidFill>
          </w14:textFill>
        </w:rPr>
        <w:t>我</w:t>
      </w:r>
      <w:r>
        <w:rPr>
          <w:rFonts w:hint="eastAsia" w:ascii="宋体" w:hAnsi="宋体" w:eastAsia="宋体" w:cs="宋体"/>
          <w:color w:val="000000" w:themeColor="text1"/>
          <w:kern w:val="0"/>
          <w:highlight w:val="none"/>
          <w:u w:val="single"/>
          <w14:textFill>
            <w14:solidFill>
              <w14:schemeClr w14:val="tx1"/>
            </w14:solidFill>
          </w14:textFill>
        </w:rPr>
        <w:t xml:space="preserve">              </w:t>
      </w:r>
      <w:r>
        <w:rPr>
          <w:rFonts w:hint="eastAsia" w:ascii="宋体" w:hAnsi="宋体" w:eastAsia="宋体" w:cs="宋体"/>
          <w:color w:val="000000" w:themeColor="text1"/>
          <w:kern w:val="0"/>
          <w:highlight w:val="none"/>
          <w14:textFill>
            <w14:solidFill>
              <w14:schemeClr w14:val="tx1"/>
            </w14:solidFill>
          </w14:textFill>
        </w:rPr>
        <w:t>（姓名）系自然人，现授权委托</w:t>
      </w:r>
      <w:r>
        <w:rPr>
          <w:rFonts w:hint="eastAsia" w:ascii="宋体" w:hAnsi="宋体" w:eastAsia="宋体" w:cs="宋体"/>
          <w:color w:val="000000" w:themeColor="text1"/>
          <w:kern w:val="0"/>
          <w:highlight w:val="none"/>
          <w:u w:val="single"/>
          <w14:textFill>
            <w14:solidFill>
              <w14:schemeClr w14:val="tx1"/>
            </w14:solidFill>
          </w14:textFill>
        </w:rPr>
        <w:t xml:space="preserve">            </w:t>
      </w:r>
      <w:r>
        <w:rPr>
          <w:rFonts w:hint="eastAsia" w:ascii="宋体" w:hAnsi="宋体" w:eastAsia="宋体" w:cs="宋体"/>
          <w:color w:val="000000" w:themeColor="text1"/>
          <w:kern w:val="0"/>
          <w:highlight w:val="none"/>
          <w14:textFill>
            <w14:solidFill>
              <w14:schemeClr w14:val="tx1"/>
            </w14:solidFill>
          </w14:textFill>
        </w:rPr>
        <w:t>（姓 名）以本人名义参加</w:t>
      </w:r>
      <w:r>
        <w:rPr>
          <w:rFonts w:hint="eastAsia" w:ascii="宋体" w:hAnsi="宋体" w:eastAsia="宋体" w:cs="宋体"/>
          <w:color w:val="000000" w:themeColor="text1"/>
          <w:kern w:val="0"/>
          <w:highlight w:val="none"/>
          <w:u w:val="single"/>
          <w14:textFill>
            <w14:solidFill>
              <w14:schemeClr w14:val="tx1"/>
            </w14:solidFill>
          </w14:textFill>
        </w:rPr>
        <w:t xml:space="preserve">      </w:t>
      </w:r>
      <w:r>
        <w:rPr>
          <w:rFonts w:hint="eastAsia" w:ascii="宋体" w:hAnsi="宋体" w:eastAsia="宋体" w:cs="宋体"/>
          <w:color w:val="000000" w:themeColor="text1"/>
          <w:highlight w:val="none"/>
          <w:u w:val="single"/>
          <w14:textFill>
            <w14:solidFill>
              <w14:schemeClr w14:val="tx1"/>
            </w14:solidFill>
          </w14:textFill>
        </w:rPr>
        <w:t xml:space="preserve">（项目名称及项目编号）        </w:t>
      </w:r>
      <w:r>
        <w:rPr>
          <w:rFonts w:hint="eastAsia" w:ascii="宋体" w:hAnsi="宋体" w:eastAsia="宋体" w:cs="宋体"/>
          <w:color w:val="000000" w:themeColor="text1"/>
          <w:highlight w:val="none"/>
          <w14:textFill>
            <w14:solidFill>
              <w14:schemeClr w14:val="tx1"/>
            </w14:solidFill>
          </w14:textFill>
        </w:rPr>
        <w:t>项目的磋商活动，并代表本人全权办理针对上述项目的磋商、签约等具体事务和签署相关文件。</w:t>
      </w:r>
    </w:p>
    <w:p w14:paraId="1BF2D0DD">
      <w:pPr>
        <w:pStyle w:val="13"/>
        <w:spacing w:line="340" w:lineRule="exact"/>
        <w:ind w:firstLine="42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本人对被授权人的签字事项负全部责任。</w:t>
      </w:r>
    </w:p>
    <w:p w14:paraId="4C415D3C">
      <w:pPr>
        <w:pStyle w:val="13"/>
        <w:spacing w:line="340" w:lineRule="exact"/>
        <w:ind w:firstLine="420" w:firstLineChars="200"/>
        <w:rPr>
          <w:rFonts w:hint="eastAsia" w:ascii="宋体" w:hAnsi="宋体" w:eastAsia="宋体" w:cs="宋体"/>
          <w:color w:val="000000" w:themeColor="text1"/>
          <w:highlight w:val="none"/>
          <w:u w:val="singl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授权委托代理期限：从</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年</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 xml:space="preserve">月 </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 xml:space="preserve"> 日起至</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年</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 xml:space="preserve">月 </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日止。</w:t>
      </w:r>
    </w:p>
    <w:p w14:paraId="4C7E5C5C">
      <w:pPr>
        <w:pStyle w:val="13"/>
        <w:spacing w:line="340" w:lineRule="exact"/>
        <w:rPr>
          <w:rFonts w:hint="eastAsia" w:ascii="宋体" w:hAnsi="宋体" w:eastAsia="宋体" w:cs="宋体"/>
          <w:color w:val="000000" w:themeColor="text1"/>
          <w:highlight w:val="none"/>
          <w:u w:val="singl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 xml:space="preserve">                                                                                             </w:t>
      </w:r>
    </w:p>
    <w:p w14:paraId="78CAAED6">
      <w:pPr>
        <w:spacing w:line="340" w:lineRule="exact"/>
        <w:ind w:firstLine="420" w:firstLineChars="200"/>
        <w:rPr>
          <w:rFonts w:hint="eastAsia" w:ascii="宋体" w:hAnsi="宋体" w:eastAsia="宋体" w:cs="宋体"/>
          <w:color w:val="000000" w:themeColor="text1"/>
          <w:kern w:val="0"/>
          <w:highlight w:val="none"/>
          <w14:textFill>
            <w14:solidFill>
              <w14:schemeClr w14:val="tx1"/>
            </w14:solidFill>
          </w14:textFill>
        </w:rPr>
      </w:pPr>
      <w:r>
        <w:rPr>
          <w:rFonts w:hint="eastAsia" w:ascii="宋体" w:hAnsi="宋体" w:eastAsia="宋体" w:cs="宋体"/>
          <w:color w:val="000000" w:themeColor="text1"/>
          <w:kern w:val="0"/>
          <w:highlight w:val="none"/>
          <w14:textFill>
            <w14:solidFill>
              <w14:schemeClr w14:val="tx1"/>
            </w14:solidFill>
          </w14:textFill>
        </w:rPr>
        <w:t xml:space="preserve">代理人无转委托权,特此委托。 </w:t>
      </w:r>
    </w:p>
    <w:p w14:paraId="7E94B489">
      <w:pPr>
        <w:spacing w:line="340" w:lineRule="exact"/>
        <w:ind w:firstLine="420" w:firstLineChars="200"/>
        <w:rPr>
          <w:rFonts w:hint="eastAsia" w:ascii="宋体" w:hAnsi="宋体" w:eastAsia="宋体" w:cs="宋体"/>
          <w:color w:val="000000" w:themeColor="text1"/>
          <w:kern w:val="0"/>
          <w:highlight w:val="none"/>
          <w14:textFill>
            <w14:solidFill>
              <w14:schemeClr w14:val="tx1"/>
            </w14:solidFill>
          </w14:textFill>
        </w:rPr>
      </w:pPr>
    </w:p>
    <w:p w14:paraId="48062D5C">
      <w:pPr>
        <w:spacing w:line="340" w:lineRule="exact"/>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我已在下面签字，以资证明。</w:t>
      </w:r>
    </w:p>
    <w:p w14:paraId="1B3851CD">
      <w:pPr>
        <w:spacing w:line="340" w:lineRule="exact"/>
        <w:ind w:firstLine="420" w:firstLineChars="200"/>
        <w:rPr>
          <w:rFonts w:hint="eastAsia" w:ascii="宋体" w:hAnsi="宋体" w:eastAsia="宋体" w:cs="宋体"/>
          <w:color w:val="000000" w:themeColor="text1"/>
          <w:szCs w:val="21"/>
          <w:highlight w:val="none"/>
          <w14:textFill>
            <w14:solidFill>
              <w14:schemeClr w14:val="tx1"/>
            </w14:solidFill>
          </w14:textFill>
        </w:rPr>
      </w:pPr>
    </w:p>
    <w:p w14:paraId="67252306">
      <w:pPr>
        <w:snapToGrid w:val="0"/>
        <w:spacing w:line="340" w:lineRule="exact"/>
        <w:ind w:firstLine="42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自然人签字并在签名处加盖大拇指指印</w:t>
      </w:r>
      <w:r>
        <w:rPr>
          <w:rFonts w:hint="eastAsia" w:ascii="宋体" w:hAnsi="宋体" w:eastAsia="宋体" w:cs="宋体"/>
          <w:color w:val="000000" w:themeColor="text1"/>
          <w:szCs w:val="21"/>
          <w:highlight w:val="none"/>
          <w:lang w:eastAsia="zh-CN"/>
          <w14:textFill>
            <w14:solidFill>
              <w14:schemeClr w14:val="tx1"/>
            </w14:solidFill>
          </w14:textFill>
        </w:rPr>
        <w:t>或个人</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 xml:space="preserve">     </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年</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月</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日</w:t>
      </w:r>
    </w:p>
    <w:p w14:paraId="7025CCE1">
      <w:pPr>
        <w:pStyle w:val="13"/>
        <w:spacing w:line="400" w:lineRule="exact"/>
        <w:ind w:left="420" w:leftChars="200"/>
        <w:rPr>
          <w:rFonts w:hint="eastAsia" w:ascii="宋体" w:hAnsi="宋体" w:eastAsia="宋体" w:cs="宋体"/>
          <w:color w:val="000000" w:themeColor="text1"/>
          <w:szCs w:val="21"/>
          <w:highlight w:val="none"/>
          <w14:textFill>
            <w14:solidFill>
              <w14:schemeClr w14:val="tx1"/>
            </w14:solidFill>
          </w14:textFill>
        </w:rPr>
      </w:pPr>
    </w:p>
    <w:p w14:paraId="745E9606">
      <w:pPr>
        <w:pStyle w:val="13"/>
        <w:spacing w:line="400" w:lineRule="exact"/>
        <w:rPr>
          <w:rFonts w:hint="eastAsia" w:ascii="宋体" w:hAnsi="宋体" w:eastAsia="宋体" w:cs="宋体"/>
          <w:b/>
          <w:color w:val="000000" w:themeColor="text1"/>
          <w:szCs w:val="21"/>
          <w:highlight w:val="none"/>
          <w:lang w:eastAsia="zh-CN"/>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附：委托代理人身份证正反面</w:t>
      </w:r>
      <w:r>
        <w:rPr>
          <w:rFonts w:hint="eastAsia" w:hAnsi="宋体" w:cs="宋体"/>
          <w:b/>
          <w:color w:val="000000" w:themeColor="text1"/>
          <w:szCs w:val="21"/>
          <w:highlight w:val="none"/>
          <w:lang w:eastAsia="zh-CN"/>
          <w14:textFill>
            <w14:solidFill>
              <w14:schemeClr w14:val="tx1"/>
            </w14:solidFill>
          </w14:textFill>
        </w:rPr>
        <w:t>扫描件</w:t>
      </w:r>
    </w:p>
    <w:p w14:paraId="7A8A0DF0">
      <w:pPr>
        <w:rPr>
          <w:rFonts w:hint="eastAsia" w:ascii="宋体" w:hAnsi="宋体" w:eastAsia="宋体" w:cs="宋体"/>
          <w:b/>
          <w:color w:val="000000" w:themeColor="text1"/>
          <w:szCs w:val="21"/>
          <w:highlight w:val="none"/>
          <w14:textFill>
            <w14:solidFill>
              <w14:schemeClr w14:val="tx1"/>
            </w14:solidFill>
          </w14:textFill>
        </w:rPr>
      </w:pPr>
    </w:p>
    <w:p w14:paraId="5F543D9B">
      <w:pPr>
        <w:pStyle w:val="9"/>
        <w:rPr>
          <w:rFonts w:hint="eastAsia" w:ascii="宋体" w:hAnsi="宋体" w:eastAsia="宋体" w:cs="宋体"/>
          <w:b/>
          <w:color w:val="000000" w:themeColor="text1"/>
          <w:szCs w:val="21"/>
          <w:highlight w:val="none"/>
          <w14:textFill>
            <w14:solidFill>
              <w14:schemeClr w14:val="tx1"/>
            </w14:solidFill>
          </w14:textFill>
        </w:rPr>
      </w:pPr>
    </w:p>
    <w:p w14:paraId="304C3D07">
      <w:pPr>
        <w:pStyle w:val="9"/>
        <w:rPr>
          <w:rFonts w:hint="eastAsia" w:ascii="宋体" w:hAnsi="宋体" w:eastAsia="宋体" w:cs="宋体"/>
          <w:b/>
          <w:color w:val="000000" w:themeColor="text1"/>
          <w:szCs w:val="21"/>
          <w:highlight w:val="none"/>
          <w14:textFill>
            <w14:solidFill>
              <w14:schemeClr w14:val="tx1"/>
            </w14:solidFill>
          </w14:textFill>
        </w:rPr>
      </w:pPr>
    </w:p>
    <w:p w14:paraId="5A413C6D">
      <w:pPr>
        <w:pStyle w:val="9"/>
        <w:rPr>
          <w:rFonts w:hint="eastAsia" w:ascii="宋体" w:hAnsi="宋体" w:eastAsia="宋体" w:cs="宋体"/>
          <w:b/>
          <w:color w:val="000000" w:themeColor="text1"/>
          <w:szCs w:val="21"/>
          <w:highlight w:val="none"/>
          <w14:textFill>
            <w14:solidFill>
              <w14:schemeClr w14:val="tx1"/>
            </w14:solidFill>
          </w14:textFill>
        </w:rPr>
      </w:pPr>
    </w:p>
    <w:p w14:paraId="40644DA0">
      <w:pPr>
        <w:pStyle w:val="9"/>
        <w:rPr>
          <w:rFonts w:hint="eastAsia" w:ascii="宋体" w:hAnsi="宋体" w:eastAsia="宋体" w:cs="宋体"/>
          <w:b/>
          <w:color w:val="000000" w:themeColor="text1"/>
          <w:szCs w:val="21"/>
          <w:highlight w:val="none"/>
          <w14:textFill>
            <w14:solidFill>
              <w14:schemeClr w14:val="tx1"/>
            </w14:solidFill>
          </w14:textFill>
        </w:rPr>
      </w:pPr>
    </w:p>
    <w:p w14:paraId="289A7FAF">
      <w:pPr>
        <w:pStyle w:val="9"/>
        <w:rPr>
          <w:rFonts w:hint="eastAsia" w:ascii="宋体" w:hAnsi="宋体" w:eastAsia="宋体" w:cs="宋体"/>
          <w:b/>
          <w:color w:val="000000" w:themeColor="text1"/>
          <w:szCs w:val="21"/>
          <w:highlight w:val="none"/>
          <w14:textFill>
            <w14:solidFill>
              <w14:schemeClr w14:val="tx1"/>
            </w14:solidFill>
          </w14:textFill>
        </w:rPr>
      </w:pPr>
    </w:p>
    <w:p w14:paraId="74E5B8A9">
      <w:pPr>
        <w:pStyle w:val="9"/>
        <w:rPr>
          <w:rFonts w:hint="eastAsia" w:ascii="宋体" w:hAnsi="宋体" w:eastAsia="宋体" w:cs="宋体"/>
          <w:b/>
          <w:color w:val="000000" w:themeColor="text1"/>
          <w:szCs w:val="21"/>
          <w:highlight w:val="none"/>
          <w14:textFill>
            <w14:solidFill>
              <w14:schemeClr w14:val="tx1"/>
            </w14:solidFill>
          </w14:textFill>
        </w:rPr>
      </w:pPr>
    </w:p>
    <w:p w14:paraId="6E1F687D">
      <w:pPr>
        <w:pStyle w:val="9"/>
        <w:rPr>
          <w:rFonts w:hint="eastAsia" w:ascii="宋体" w:hAnsi="宋体" w:eastAsia="宋体" w:cs="宋体"/>
          <w:b/>
          <w:color w:val="000000" w:themeColor="text1"/>
          <w:szCs w:val="21"/>
          <w:highlight w:val="none"/>
          <w14:textFill>
            <w14:solidFill>
              <w14:schemeClr w14:val="tx1"/>
            </w14:solidFill>
          </w14:textFill>
        </w:rPr>
      </w:pPr>
    </w:p>
    <w:p w14:paraId="42CC1CC2">
      <w:pPr>
        <w:pStyle w:val="9"/>
        <w:rPr>
          <w:rFonts w:hint="eastAsia" w:ascii="宋体" w:hAnsi="宋体" w:eastAsia="宋体" w:cs="宋体"/>
          <w:b/>
          <w:color w:val="000000" w:themeColor="text1"/>
          <w:szCs w:val="21"/>
          <w:highlight w:val="none"/>
          <w14:textFill>
            <w14:solidFill>
              <w14:schemeClr w14:val="tx1"/>
            </w14:solidFill>
          </w14:textFill>
        </w:rPr>
      </w:pPr>
    </w:p>
    <w:p w14:paraId="079FBB78">
      <w:pPr>
        <w:pStyle w:val="9"/>
        <w:rPr>
          <w:rFonts w:hint="eastAsia" w:ascii="宋体" w:hAnsi="宋体" w:eastAsia="宋体" w:cs="宋体"/>
          <w:b/>
          <w:color w:val="000000" w:themeColor="text1"/>
          <w:szCs w:val="21"/>
          <w:highlight w:val="none"/>
          <w14:textFill>
            <w14:solidFill>
              <w14:schemeClr w14:val="tx1"/>
            </w14:solidFill>
          </w14:textFill>
        </w:rPr>
      </w:pPr>
    </w:p>
    <w:p w14:paraId="76FB5FDB">
      <w:pPr>
        <w:pStyle w:val="9"/>
        <w:rPr>
          <w:rFonts w:hint="eastAsia" w:ascii="宋体" w:hAnsi="宋体" w:eastAsia="宋体" w:cs="宋体"/>
          <w:b/>
          <w:color w:val="000000" w:themeColor="text1"/>
          <w:szCs w:val="21"/>
          <w:highlight w:val="none"/>
          <w14:textFill>
            <w14:solidFill>
              <w14:schemeClr w14:val="tx1"/>
            </w14:solidFill>
          </w14:textFill>
        </w:rPr>
      </w:pPr>
    </w:p>
    <w:p w14:paraId="1785692C">
      <w:pPr>
        <w:pStyle w:val="9"/>
        <w:rPr>
          <w:rFonts w:hint="eastAsia" w:ascii="宋体" w:hAnsi="宋体" w:eastAsia="宋体" w:cs="宋体"/>
          <w:b/>
          <w:color w:val="000000" w:themeColor="text1"/>
          <w:szCs w:val="21"/>
          <w:highlight w:val="none"/>
          <w14:textFill>
            <w14:solidFill>
              <w14:schemeClr w14:val="tx1"/>
            </w14:solidFill>
          </w14:textFill>
        </w:rPr>
      </w:pPr>
    </w:p>
    <w:p w14:paraId="44E4087C">
      <w:pPr>
        <w:pStyle w:val="9"/>
        <w:rPr>
          <w:rFonts w:hint="eastAsia" w:ascii="宋体" w:hAnsi="宋体" w:eastAsia="宋体" w:cs="宋体"/>
          <w:b/>
          <w:color w:val="000000" w:themeColor="text1"/>
          <w:szCs w:val="21"/>
          <w:highlight w:val="none"/>
          <w14:textFill>
            <w14:solidFill>
              <w14:schemeClr w14:val="tx1"/>
            </w14:solidFill>
          </w14:textFill>
        </w:rPr>
      </w:pPr>
    </w:p>
    <w:p w14:paraId="36A60D6B">
      <w:pPr>
        <w:pStyle w:val="9"/>
        <w:rPr>
          <w:rFonts w:hint="eastAsia" w:ascii="宋体" w:hAnsi="宋体" w:eastAsia="宋体" w:cs="宋体"/>
          <w:b/>
          <w:color w:val="000000" w:themeColor="text1"/>
          <w:szCs w:val="21"/>
          <w:highlight w:val="none"/>
          <w14:textFill>
            <w14:solidFill>
              <w14:schemeClr w14:val="tx1"/>
            </w14:solidFill>
          </w14:textFill>
        </w:rPr>
      </w:pPr>
    </w:p>
    <w:p w14:paraId="77F3CBCC">
      <w:pPr>
        <w:rPr>
          <w:rFonts w:hint="eastAsia"/>
          <w:color w:val="000000" w:themeColor="text1"/>
          <w:highlight w:val="none"/>
          <w14:textFill>
            <w14:solidFill>
              <w14:schemeClr w14:val="tx1"/>
            </w14:solidFill>
          </w14:textFill>
        </w:rPr>
      </w:pPr>
    </w:p>
    <w:p w14:paraId="19302745">
      <w:pPr>
        <w:pStyle w:val="9"/>
        <w:rPr>
          <w:rFonts w:hint="eastAsia" w:ascii="宋体" w:hAnsi="宋体" w:eastAsia="宋体" w:cs="宋体"/>
          <w:b/>
          <w:color w:val="000000" w:themeColor="text1"/>
          <w:szCs w:val="21"/>
          <w:highlight w:val="none"/>
          <w14:textFill>
            <w14:solidFill>
              <w14:schemeClr w14:val="tx1"/>
            </w14:solidFill>
          </w14:textFill>
        </w:rPr>
      </w:pPr>
    </w:p>
    <w:p w14:paraId="6F97D1F0">
      <w:pPr>
        <w:rPr>
          <w:rFonts w:hint="eastAsia" w:ascii="宋体" w:hAnsi="宋体" w:eastAsia="宋体" w:cs="宋体"/>
          <w:b/>
          <w:color w:val="000000" w:themeColor="text1"/>
          <w:szCs w:val="21"/>
          <w:highlight w:val="none"/>
          <w14:textFill>
            <w14:solidFill>
              <w14:schemeClr w14:val="tx1"/>
            </w14:solidFill>
          </w14:textFill>
        </w:rPr>
      </w:pPr>
    </w:p>
    <w:p w14:paraId="799EC933">
      <w:pPr>
        <w:pStyle w:val="2"/>
        <w:rPr>
          <w:rFonts w:hint="eastAsia"/>
          <w:color w:val="000000" w:themeColor="text1"/>
          <w:highlight w:val="none"/>
          <w14:textFill>
            <w14:solidFill>
              <w14:schemeClr w14:val="tx1"/>
            </w14:solidFill>
          </w14:textFill>
        </w:rPr>
      </w:pPr>
    </w:p>
    <w:p w14:paraId="16E4BF5E">
      <w:pPr>
        <w:spacing w:line="440" w:lineRule="atLeas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2A87658F">
      <w:pPr>
        <w:numPr>
          <w:ilvl w:val="-1"/>
          <w:numId w:val="0"/>
        </w:numPr>
        <w:spacing w:line="360" w:lineRule="auto"/>
        <w:ind w:firstLine="0" w:firstLineChars="0"/>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lang w:val="en-US" w:eastAsia="zh-CN"/>
          <w14:textFill>
            <w14:solidFill>
              <w14:schemeClr w14:val="tx1"/>
            </w14:solidFill>
          </w14:textFill>
        </w:rPr>
        <w:t>3</w:t>
      </w:r>
      <w:r>
        <w:rPr>
          <w:rFonts w:hint="eastAsia" w:ascii="宋体" w:hAnsi="宋体" w:eastAsia="宋体" w:cs="宋体"/>
          <w:b/>
          <w:color w:val="000000" w:themeColor="text1"/>
          <w:sz w:val="28"/>
          <w:szCs w:val="28"/>
          <w:highlight w:val="none"/>
          <w14:textFill>
            <w14:solidFill>
              <w14:schemeClr w14:val="tx1"/>
            </w14:solidFill>
          </w14:textFill>
        </w:rPr>
        <w:t>.</w:t>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供应商</w:t>
      </w:r>
      <w:r>
        <w:rPr>
          <w:rFonts w:hint="eastAsia" w:ascii="宋体" w:hAnsi="宋体" w:eastAsia="宋体" w:cs="宋体"/>
          <w:b/>
          <w:bCs/>
          <w:color w:val="000000" w:themeColor="text1"/>
          <w:sz w:val="28"/>
          <w:szCs w:val="28"/>
          <w:highlight w:val="none"/>
          <w:lang w:eastAsia="zh-CN"/>
          <w14:textFill>
            <w14:solidFill>
              <w14:schemeClr w14:val="tx1"/>
            </w14:solidFill>
          </w14:textFill>
        </w:rPr>
        <w:t>参加政府采购活动前3年内在经营活动中没有重大违法记录及有关信用信息的书面声明或专项信用报告</w:t>
      </w:r>
      <w:r>
        <w:rPr>
          <w:rFonts w:hint="eastAsia" w:ascii="宋体" w:hAnsi="宋体" w:eastAsia="宋体" w:cs="宋体"/>
          <w:b/>
          <w:bCs/>
          <w:color w:val="000000" w:themeColor="text1"/>
          <w:sz w:val="28"/>
          <w:szCs w:val="28"/>
          <w:highlight w:val="none"/>
          <w14:textFill>
            <w14:solidFill>
              <w14:schemeClr w14:val="tx1"/>
            </w14:solidFill>
          </w14:textFill>
        </w:rPr>
        <w:t>（必须提供）；</w:t>
      </w:r>
    </w:p>
    <w:p w14:paraId="1FE2B4D2">
      <w:pPr>
        <w:pStyle w:val="13"/>
        <w:spacing w:line="340" w:lineRule="exact"/>
        <w:ind w:firstLine="480" w:firstLineChars="200"/>
        <w:rPr>
          <w:rFonts w:hint="eastAsia" w:ascii="宋体" w:hAnsi="宋体" w:eastAsia="宋体" w:cs="宋体"/>
          <w:b/>
          <w:color w:val="000000" w:themeColor="text1"/>
          <w:sz w:val="24"/>
          <w:szCs w:val="20"/>
          <w:highlight w:val="none"/>
          <w14:textFill>
            <w14:solidFill>
              <w14:schemeClr w14:val="tx1"/>
            </w14:solidFill>
          </w14:textFill>
        </w:rPr>
      </w:pPr>
      <w:r>
        <w:rPr>
          <w:rFonts w:hint="eastAsia" w:ascii="宋体" w:hAnsi="宋体" w:eastAsia="宋体" w:cs="宋体"/>
          <w:b/>
          <w:bCs w:val="0"/>
          <w:color w:val="000000" w:themeColor="text1"/>
          <w:sz w:val="24"/>
          <w:highlight w:val="none"/>
          <w:lang w:eastAsia="zh-CN"/>
          <w14:textFill>
            <w14:solidFill>
              <w14:schemeClr w14:val="tx1"/>
            </w14:solidFill>
          </w14:textFill>
        </w:rPr>
        <w:t>注：</w:t>
      </w:r>
      <w:r>
        <w:rPr>
          <w:rFonts w:hint="eastAsia" w:ascii="宋体" w:hAnsi="宋体" w:eastAsia="宋体" w:cs="宋体"/>
          <w:b/>
          <w:bCs w:val="0"/>
          <w:color w:val="000000" w:themeColor="text1"/>
          <w:sz w:val="24"/>
          <w:highlight w:val="none"/>
          <w:lang w:val="en-US" w:eastAsia="zh-CN"/>
          <w14:textFill>
            <w14:solidFill>
              <w14:schemeClr w14:val="tx1"/>
            </w14:solidFill>
          </w14:textFill>
        </w:rPr>
        <w:t>供应商</w:t>
      </w:r>
      <w:r>
        <w:rPr>
          <w:rFonts w:hint="eastAsia" w:ascii="宋体" w:hAnsi="宋体" w:eastAsia="宋体" w:cs="宋体"/>
          <w:b/>
          <w:bCs w:val="0"/>
          <w:color w:val="000000" w:themeColor="text1"/>
          <w:sz w:val="24"/>
          <w:highlight w:val="none"/>
          <w:lang w:eastAsia="zh-CN"/>
          <w14:textFill>
            <w14:solidFill>
              <w14:schemeClr w14:val="tx1"/>
            </w14:solidFill>
          </w14:textFill>
        </w:rPr>
        <w:t>为广西经营主体的，可通过信用中国(广西)网站 (http://xygx.fgw.gxzf.gov.cn)下载专项信用报告：1.首先点击网站首页右上方的登录按钮；2.跳转至广西数字政务一体化平台，进行身份认证，请使用法人登录；3.选择信用报告栏目；4.点击“我要申请”按钮；5.选择查询时间区间、查询领域、报告查询用途，点击确认；6.等待文件下载。其它省份的</w:t>
      </w:r>
      <w:r>
        <w:rPr>
          <w:rFonts w:hint="eastAsia" w:ascii="宋体" w:hAnsi="宋体" w:eastAsia="宋体" w:cs="宋体"/>
          <w:b/>
          <w:bCs w:val="0"/>
          <w:color w:val="000000" w:themeColor="text1"/>
          <w:sz w:val="24"/>
          <w:highlight w:val="none"/>
          <w:lang w:val="en-US" w:eastAsia="zh-CN"/>
          <w14:textFill>
            <w14:solidFill>
              <w14:schemeClr w14:val="tx1"/>
            </w14:solidFill>
          </w14:textFill>
        </w:rPr>
        <w:t>供应商</w:t>
      </w:r>
      <w:r>
        <w:rPr>
          <w:rFonts w:hint="eastAsia" w:ascii="宋体" w:hAnsi="宋体" w:eastAsia="宋体" w:cs="宋体"/>
          <w:b/>
          <w:bCs w:val="0"/>
          <w:color w:val="000000" w:themeColor="text1"/>
          <w:sz w:val="24"/>
          <w:highlight w:val="none"/>
          <w:lang w:eastAsia="zh-CN"/>
          <w14:textFill>
            <w14:solidFill>
              <w14:schemeClr w14:val="tx1"/>
            </w14:solidFill>
          </w14:textFill>
        </w:rPr>
        <w:t>根据注册地信用中国网站的要求获取。</w:t>
      </w:r>
    </w:p>
    <w:p w14:paraId="581C1292">
      <w:pPr>
        <w:pStyle w:val="13"/>
        <w:spacing w:line="400" w:lineRule="exact"/>
        <w:ind w:left="420" w:leftChars="200" w:firstLine="156" w:firstLineChars="49"/>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 xml:space="preserve">                       </w:t>
      </w:r>
    </w:p>
    <w:p w14:paraId="1E3E6C0B">
      <w:pPr>
        <w:pStyle w:val="13"/>
        <w:spacing w:line="400" w:lineRule="exact"/>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附件：</w:t>
      </w:r>
    </w:p>
    <w:p w14:paraId="01A5B7BC">
      <w:pPr>
        <w:pStyle w:val="13"/>
        <w:spacing w:line="400" w:lineRule="exact"/>
        <w:jc w:val="center"/>
        <w:rPr>
          <w:rFonts w:hint="eastAsia" w:ascii="宋体" w:hAnsi="宋体" w:eastAsia="宋体" w:cs="宋体"/>
          <w:b/>
          <w:color w:val="000000" w:themeColor="text1"/>
          <w:sz w:val="32"/>
          <w:szCs w:val="32"/>
          <w:highlight w:val="none"/>
          <w14:textFill>
            <w14:solidFill>
              <w14:schemeClr w14:val="tx1"/>
            </w14:solidFill>
          </w14:textFill>
        </w:rPr>
      </w:pPr>
      <w:bookmarkStart w:id="370" w:name="_Toc30890_WPSOffice_Level1"/>
      <w:bookmarkStart w:id="371" w:name="_Toc30304_WPSOffice_Level1"/>
      <w:r>
        <w:rPr>
          <w:rFonts w:hint="eastAsia" w:ascii="宋体" w:hAnsi="宋体" w:eastAsia="宋体" w:cs="宋体"/>
          <w:b/>
          <w:color w:val="000000" w:themeColor="text1"/>
          <w:sz w:val="32"/>
          <w:szCs w:val="32"/>
          <w:highlight w:val="none"/>
          <w14:textFill>
            <w14:solidFill>
              <w14:schemeClr w14:val="tx1"/>
            </w14:solidFill>
          </w14:textFill>
        </w:rPr>
        <w:t>声   明</w:t>
      </w:r>
      <w:bookmarkEnd w:id="370"/>
      <w:bookmarkEnd w:id="371"/>
    </w:p>
    <w:p w14:paraId="6E6D4AB9">
      <w:pPr>
        <w:pStyle w:val="13"/>
        <w:spacing w:line="400" w:lineRule="exact"/>
        <w:jc w:val="both"/>
        <w:rPr>
          <w:rFonts w:hint="eastAsia" w:ascii="宋体" w:hAnsi="宋体" w:eastAsia="宋体" w:cs="宋体"/>
          <w:b/>
          <w:color w:val="000000" w:themeColor="text1"/>
          <w:sz w:val="32"/>
          <w:szCs w:val="32"/>
          <w:highlight w:val="none"/>
          <w14:textFill>
            <w14:solidFill>
              <w14:schemeClr w14:val="tx1"/>
            </w14:solidFill>
          </w14:textFill>
        </w:rPr>
      </w:pPr>
    </w:p>
    <w:p w14:paraId="74F6F78B">
      <w:pPr>
        <w:pStyle w:val="6"/>
        <w:rPr>
          <w:rFonts w:hint="eastAsia"/>
          <w:color w:val="000000" w:themeColor="text1"/>
          <w:highlight w:val="none"/>
          <w14:textFill>
            <w14:solidFill>
              <w14:schemeClr w14:val="tx1"/>
            </w14:solidFill>
          </w14:textFill>
        </w:rPr>
      </w:pPr>
    </w:p>
    <w:p w14:paraId="4FB4E130">
      <w:pPr>
        <w:pStyle w:val="13"/>
        <w:spacing w:line="400" w:lineRule="exact"/>
        <w:jc w:val="both"/>
        <w:rPr>
          <w:rFonts w:hint="eastAsia" w:ascii="宋体" w:hAnsi="宋体" w:eastAsia="宋体" w:cs="宋体"/>
          <w:color w:val="000000" w:themeColor="text1"/>
          <w:szCs w:val="21"/>
          <w:highlight w:val="none"/>
          <w:u w:val="singl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致</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u w:val="single"/>
          <w14:textFill>
            <w14:solidFill>
              <w14:schemeClr w14:val="tx1"/>
            </w14:solidFill>
          </w14:textFill>
        </w:rPr>
        <w:t xml:space="preserve"> 桂林市政府集中采购中心 </w:t>
      </w:r>
    </w:p>
    <w:p w14:paraId="129286BB">
      <w:pPr>
        <w:rPr>
          <w:rFonts w:hint="eastAsia" w:ascii="宋体" w:hAnsi="宋体" w:eastAsia="宋体" w:cs="宋体"/>
          <w:color w:val="000000" w:themeColor="text1"/>
          <w:szCs w:val="21"/>
          <w:highlight w:val="none"/>
          <w:u w:val="single"/>
          <w14:textFill>
            <w14:solidFill>
              <w14:schemeClr w14:val="tx1"/>
            </w14:solidFill>
          </w14:textFill>
        </w:rPr>
      </w:pPr>
    </w:p>
    <w:p w14:paraId="3210C793">
      <w:pPr>
        <w:pStyle w:val="9"/>
        <w:rPr>
          <w:rFonts w:hint="eastAsia" w:ascii="宋体" w:hAnsi="宋体" w:eastAsia="宋体" w:cs="宋体"/>
          <w:color w:val="000000" w:themeColor="text1"/>
          <w:highlight w:val="none"/>
          <w14:textFill>
            <w14:solidFill>
              <w14:schemeClr w14:val="tx1"/>
            </w14:solidFill>
          </w14:textFill>
        </w:rPr>
      </w:pPr>
    </w:p>
    <w:p w14:paraId="40E04F57">
      <w:pPr>
        <w:pStyle w:val="13"/>
        <w:spacing w:line="400" w:lineRule="exact"/>
        <w:ind w:firstLine="42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我（公司）郑重声明，在参加本项目政府采购活动前3年内在经营活动中没有重大违法记录（重大违法记录是指供应商因违法经营受到刑事处罚或者责令停产停业、吊销许可证或者执照、较大数额罚款等行政处罚），未被列入失信被执行人、重大税收违法案件当事人名单、政府采购严重违法失信行为记录名单，完全符合《中华人民共和国政府采购法》第二十二条规定的供应商资格条件，我方对此声明负全部法律责任。</w:t>
      </w:r>
    </w:p>
    <w:p w14:paraId="4BD58730">
      <w:pPr>
        <w:rPr>
          <w:rFonts w:hint="eastAsia" w:ascii="宋体" w:hAnsi="宋体" w:eastAsia="宋体" w:cs="宋体"/>
          <w:color w:val="000000" w:themeColor="text1"/>
          <w:highlight w:val="none"/>
          <w14:textFill>
            <w14:solidFill>
              <w14:schemeClr w14:val="tx1"/>
            </w14:solidFill>
          </w14:textFill>
        </w:rPr>
      </w:pPr>
    </w:p>
    <w:p w14:paraId="0C793E2F">
      <w:pPr>
        <w:snapToGrid w:val="0"/>
        <w:spacing w:line="400" w:lineRule="exact"/>
        <w:ind w:firstLine="1890" w:firstLineChars="9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lang w:eastAsia="zh-CN"/>
          <w14:textFill>
            <w14:solidFill>
              <w14:schemeClr w14:val="tx1"/>
            </w14:solidFill>
          </w14:textFill>
        </w:rPr>
        <w:t>磋商供应商</w:t>
      </w:r>
      <w:r>
        <w:rPr>
          <w:rFonts w:hint="eastAsia" w:ascii="宋体" w:hAnsi="宋体" w:eastAsia="宋体" w:cs="宋体"/>
          <w:color w:val="000000" w:themeColor="text1"/>
          <w:szCs w:val="21"/>
          <w:highlight w:val="none"/>
          <w:lang w:val="en-US" w:eastAsia="zh-CN"/>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公章</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14:textFill>
            <w14:solidFill>
              <w14:schemeClr w14:val="tx1"/>
            </w14:solidFill>
          </w14:textFill>
        </w:rPr>
        <w:t>，自然人</w:t>
      </w:r>
      <w:r>
        <w:rPr>
          <w:rFonts w:hint="eastAsia" w:ascii="宋体" w:hAnsi="宋体" w:eastAsia="宋体" w:cs="宋体"/>
          <w:color w:val="000000" w:themeColor="text1"/>
          <w:szCs w:val="21"/>
          <w:highlight w:val="none"/>
          <w:lang w:eastAsia="zh-CN"/>
          <w14:textFill>
            <w14:solidFill>
              <w14:schemeClr w14:val="tx1"/>
            </w14:solidFill>
          </w14:textFill>
        </w:rPr>
        <w:t>签字或个人</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14:paraId="0AB6ADFC">
      <w:pPr>
        <w:pStyle w:val="13"/>
        <w:ind w:firstLine="3990" w:firstLineChars="1900"/>
        <w:rPr>
          <w:rFonts w:hint="eastAsia" w:ascii="宋体" w:hAnsi="宋体" w:eastAsia="宋体" w:cs="宋体"/>
          <w:color w:val="000000" w:themeColor="text1"/>
          <w:highlight w:val="none"/>
          <w:u w:val="singl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日          期：</w:t>
      </w:r>
      <w:r>
        <w:rPr>
          <w:rFonts w:hint="eastAsia" w:ascii="宋体" w:hAnsi="宋体" w:eastAsia="宋体" w:cs="宋体"/>
          <w:color w:val="000000" w:themeColor="text1"/>
          <w:highlight w:val="none"/>
          <w:u w:val="single"/>
          <w14:textFill>
            <w14:solidFill>
              <w14:schemeClr w14:val="tx1"/>
            </w14:solidFill>
          </w14:textFill>
        </w:rPr>
        <w:t xml:space="preserve">                            </w:t>
      </w:r>
    </w:p>
    <w:p w14:paraId="0F667EA3">
      <w:pPr>
        <w:pStyle w:val="13"/>
        <w:spacing w:line="340" w:lineRule="exact"/>
        <w:rPr>
          <w:rFonts w:hint="eastAsia" w:ascii="宋体" w:hAnsi="宋体" w:eastAsia="宋体" w:cs="宋体"/>
          <w:b/>
          <w:color w:val="000000" w:themeColor="text1"/>
          <w:sz w:val="28"/>
          <w:szCs w:val="28"/>
          <w:highlight w:val="none"/>
          <w14:textFill>
            <w14:solidFill>
              <w14:schemeClr w14:val="tx1"/>
            </w14:solidFill>
          </w14:textFill>
        </w:rPr>
      </w:pPr>
    </w:p>
    <w:p w14:paraId="44EEFC09">
      <w:pPr>
        <w:pStyle w:val="13"/>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37ED6369">
      <w:pPr>
        <w:pStyle w:val="13"/>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12219D0F">
      <w:pPr>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516E897B">
      <w:pPr>
        <w:pStyle w:val="7"/>
        <w:rPr>
          <w:rFonts w:hint="eastAsia"/>
          <w:color w:val="000000" w:themeColor="text1"/>
          <w:highlight w:val="none"/>
          <w:lang w:val="en-US" w:eastAsia="zh-CN"/>
          <w14:textFill>
            <w14:solidFill>
              <w14:schemeClr w14:val="tx1"/>
            </w14:solidFill>
          </w14:textFill>
        </w:rPr>
      </w:pPr>
    </w:p>
    <w:p w14:paraId="6A0C3C52">
      <w:pPr>
        <w:pStyle w:val="13"/>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7CE9CE0C">
      <w:pPr>
        <w:pStyle w:val="13"/>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6B82BD1D">
      <w:pPr>
        <w:pStyle w:val="13"/>
        <w:spacing w:line="340" w:lineRule="exact"/>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lang w:val="en-US" w:eastAsia="zh-CN"/>
          <w14:textFill>
            <w14:solidFill>
              <w14:schemeClr w14:val="tx1"/>
            </w14:solidFill>
          </w14:textFill>
        </w:rPr>
        <w:t>4</w:t>
      </w:r>
      <w:r>
        <w:rPr>
          <w:rFonts w:hint="eastAsia" w:ascii="宋体" w:hAnsi="宋体" w:eastAsia="宋体" w:cs="宋体"/>
          <w:b/>
          <w:color w:val="000000" w:themeColor="text1"/>
          <w:sz w:val="28"/>
          <w:szCs w:val="28"/>
          <w:highlight w:val="none"/>
          <w14:textFill>
            <w14:solidFill>
              <w14:schemeClr w14:val="tx1"/>
            </w14:solidFill>
          </w14:textFill>
        </w:rPr>
        <w:t>.供应商的法人或者其他组织营业执照等证明文件</w:t>
      </w:r>
      <w:r>
        <w:rPr>
          <w:rFonts w:hint="eastAsia" w:hAnsi="宋体" w:cs="宋体"/>
          <w:b/>
          <w:color w:val="000000" w:themeColor="text1"/>
          <w:sz w:val="28"/>
          <w:szCs w:val="28"/>
          <w:highlight w:val="none"/>
          <w:lang w:eastAsia="zh-CN"/>
          <w14:textFill>
            <w14:solidFill>
              <w14:schemeClr w14:val="tx1"/>
            </w14:solidFill>
          </w14:textFill>
        </w:rPr>
        <w:t>扫描件</w:t>
      </w:r>
      <w:r>
        <w:rPr>
          <w:rFonts w:hint="eastAsia" w:ascii="宋体" w:hAnsi="宋体" w:eastAsia="宋体" w:cs="宋体"/>
          <w:b/>
          <w:color w:val="000000" w:themeColor="text1"/>
          <w:sz w:val="28"/>
          <w:szCs w:val="28"/>
          <w:highlight w:val="none"/>
          <w14:textFill>
            <w14:solidFill>
              <w14:schemeClr w14:val="tx1"/>
            </w14:solidFill>
          </w14:textFill>
        </w:rPr>
        <w:t>（必须提供，自然人除外）；</w:t>
      </w:r>
    </w:p>
    <w:p w14:paraId="688EB9D3">
      <w:pPr>
        <w:tabs>
          <w:tab w:val="left" w:pos="1305"/>
        </w:tabs>
        <w:spacing w:line="340" w:lineRule="exact"/>
        <w:rPr>
          <w:rFonts w:hint="eastAsia" w:ascii="宋体" w:hAnsi="宋体" w:eastAsia="宋体" w:cs="宋体"/>
          <w:b/>
          <w:color w:val="000000" w:themeColor="text1"/>
          <w:szCs w:val="21"/>
          <w:highlight w:val="none"/>
          <w14:textFill>
            <w14:solidFill>
              <w14:schemeClr w14:val="tx1"/>
            </w14:solidFill>
          </w14:textFill>
        </w:rPr>
      </w:pPr>
    </w:p>
    <w:p w14:paraId="1D9BD3D3">
      <w:pPr>
        <w:pStyle w:val="13"/>
        <w:spacing w:line="340" w:lineRule="exact"/>
        <w:ind w:firstLine="480" w:firstLineChars="200"/>
        <w:rPr>
          <w:rFonts w:hint="eastAsia" w:ascii="宋体" w:hAnsi="宋体" w:eastAsia="宋体" w:cs="宋体"/>
          <w:b/>
          <w:bCs w:val="0"/>
          <w:color w:val="000000" w:themeColor="text1"/>
          <w:sz w:val="24"/>
          <w:highlight w:val="none"/>
          <w:lang w:eastAsia="zh-CN"/>
          <w14:textFill>
            <w14:solidFill>
              <w14:schemeClr w14:val="tx1"/>
            </w14:solidFill>
          </w14:textFill>
        </w:rPr>
      </w:pPr>
      <w:r>
        <w:rPr>
          <w:rFonts w:hint="eastAsia" w:ascii="宋体" w:hAnsi="宋体" w:eastAsia="宋体" w:cs="宋体"/>
          <w:b/>
          <w:bCs w:val="0"/>
          <w:color w:val="000000" w:themeColor="text1"/>
          <w:sz w:val="24"/>
          <w:highlight w:val="none"/>
          <w:lang w:eastAsia="zh-CN"/>
          <w14:textFill>
            <w14:solidFill>
              <w14:schemeClr w14:val="tx1"/>
            </w14:solidFill>
          </w14:textFill>
        </w:rPr>
        <w:t>注：供应商为企业（包括合伙企业），应提供市场监管部门（登记机关）注册的有效“企业法人营业执照”或“营业执照；供应商为事业单位，应提供有效的“事业单位法人证书”；供应商为非企业专业服务机构的，应提供执业许可证等证明文件；供应商为个体工商户，应提供有效的“个体工商户营业执照”。（所需材料均为扫描件）</w:t>
      </w:r>
    </w:p>
    <w:p w14:paraId="2D7825E0">
      <w:pPr>
        <w:rPr>
          <w:rFonts w:hint="eastAsia"/>
          <w:color w:val="000000" w:themeColor="text1"/>
          <w:highlight w:val="none"/>
          <w14:textFill>
            <w14:solidFill>
              <w14:schemeClr w14:val="tx1"/>
            </w14:solidFill>
          </w14:textFill>
        </w:rPr>
      </w:pPr>
    </w:p>
    <w:p w14:paraId="7D7350D8">
      <w:pPr>
        <w:pStyle w:val="13"/>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r>
        <w:rPr>
          <w:rFonts w:hint="eastAsia" w:ascii="宋体" w:hAnsi="宋体" w:eastAsia="宋体" w:cs="宋体"/>
          <w:b/>
          <w:color w:val="000000" w:themeColor="text1"/>
          <w:sz w:val="28"/>
          <w:szCs w:val="28"/>
          <w:highlight w:val="none"/>
          <w:lang w:val="en-US" w:eastAsia="zh-CN"/>
          <w14:textFill>
            <w14:solidFill>
              <w14:schemeClr w14:val="tx1"/>
            </w14:solidFill>
          </w14:textFill>
        </w:rPr>
        <w:t>5.财务状况报告（</w:t>
      </w:r>
      <w:r>
        <w:rPr>
          <w:rFonts w:hint="eastAsia" w:hAnsi="宋体" w:cs="宋体"/>
          <w:b/>
          <w:color w:val="000000" w:themeColor="text1"/>
          <w:sz w:val="28"/>
          <w:szCs w:val="28"/>
          <w:highlight w:val="none"/>
          <w:lang w:val="en-US" w:eastAsia="zh-CN"/>
          <w14:textFill>
            <w14:solidFill>
              <w14:schemeClr w14:val="tx1"/>
            </w14:solidFill>
          </w14:textFill>
        </w:rPr>
        <w:t>格式自拟，</w:t>
      </w:r>
      <w:r>
        <w:rPr>
          <w:rFonts w:hint="eastAsia" w:ascii="宋体" w:hAnsi="宋体" w:eastAsia="宋体" w:cs="宋体"/>
          <w:b/>
          <w:color w:val="000000" w:themeColor="text1"/>
          <w:sz w:val="28"/>
          <w:szCs w:val="28"/>
          <w:highlight w:val="none"/>
          <w:lang w:val="en-US" w:eastAsia="zh-CN"/>
          <w14:textFill>
            <w14:solidFill>
              <w14:schemeClr w14:val="tx1"/>
            </w14:solidFill>
          </w14:textFill>
        </w:rPr>
        <w:t>必须提供）；</w:t>
      </w:r>
    </w:p>
    <w:p w14:paraId="69BCDCD4">
      <w:pPr>
        <w:pStyle w:val="6"/>
        <w:ind w:left="0" w:leftChars="0" w:firstLine="0" w:firstLineChars="0"/>
        <w:rPr>
          <w:rFonts w:hint="eastAsia" w:ascii="宋体" w:hAnsi="宋体" w:eastAsia="宋体" w:cs="宋体"/>
          <w:color w:val="000000" w:themeColor="text1"/>
          <w:highlight w:val="none"/>
          <w14:textFill>
            <w14:solidFill>
              <w14:schemeClr w14:val="tx1"/>
            </w14:solidFill>
          </w14:textFill>
        </w:rPr>
      </w:pPr>
    </w:p>
    <w:p w14:paraId="125A633C">
      <w:pPr>
        <w:rPr>
          <w:rFonts w:hint="eastAsia"/>
          <w:color w:val="000000" w:themeColor="text1"/>
          <w:highlight w:val="none"/>
          <w14:textFill>
            <w14:solidFill>
              <w14:schemeClr w14:val="tx1"/>
            </w14:solidFill>
          </w14:textFill>
        </w:rPr>
      </w:pPr>
    </w:p>
    <w:p w14:paraId="707A593D">
      <w:pPr>
        <w:pStyle w:val="6"/>
        <w:numPr>
          <w:ilvl w:val="0"/>
          <w:numId w:val="0"/>
        </w:numPr>
        <w:rPr>
          <w:rFonts w:hint="eastAsia" w:ascii="宋体" w:hAnsi="宋体" w:cs="宋体"/>
          <w:b/>
          <w:color w:val="000000" w:themeColor="text1"/>
          <w:sz w:val="28"/>
          <w:szCs w:val="28"/>
          <w:highlight w:val="none"/>
          <w:lang w:val="en-US" w:eastAsia="zh-CN"/>
          <w14:textFill>
            <w14:solidFill>
              <w14:schemeClr w14:val="tx1"/>
            </w14:solidFill>
          </w14:textFill>
        </w:rPr>
      </w:pPr>
      <w:r>
        <w:rPr>
          <w:rFonts w:hint="eastAsia" w:ascii="宋体" w:hAnsi="宋体" w:eastAsia="宋体" w:cs="宋体"/>
          <w:b/>
          <w:color w:val="000000" w:themeColor="text1"/>
          <w:sz w:val="28"/>
          <w:szCs w:val="28"/>
          <w:highlight w:val="none"/>
          <w:lang w:val="en-US" w:eastAsia="zh-CN"/>
          <w14:textFill>
            <w14:solidFill>
              <w14:schemeClr w14:val="tx1"/>
            </w14:solidFill>
          </w14:textFill>
        </w:rPr>
        <w:t>6.供应商在磋商当天前近半年内任意一个月或任一季度依法缴纳税收的证明材料（增值税发票(税收完税证明)或企业所得税完税证明或税务部门出具的免税证明或税务部门出具的无欠税证明）</w:t>
      </w:r>
      <w:r>
        <w:rPr>
          <w:rFonts w:hint="eastAsia" w:ascii="宋体" w:hAnsi="宋体" w:cs="宋体"/>
          <w:b/>
          <w:color w:val="000000" w:themeColor="text1"/>
          <w:sz w:val="28"/>
          <w:szCs w:val="28"/>
          <w:highlight w:val="none"/>
          <w:lang w:val="en-US" w:eastAsia="zh-CN"/>
          <w14:textFill>
            <w14:solidFill>
              <w14:schemeClr w14:val="tx1"/>
            </w14:solidFill>
          </w14:textFill>
        </w:rPr>
        <w:t>扫描件</w:t>
      </w:r>
      <w:r>
        <w:rPr>
          <w:rFonts w:hint="eastAsia" w:ascii="宋体" w:hAnsi="宋体" w:eastAsia="宋体" w:cs="宋体"/>
          <w:b/>
          <w:color w:val="000000" w:themeColor="text1"/>
          <w:sz w:val="28"/>
          <w:szCs w:val="28"/>
          <w:highlight w:val="none"/>
          <w:lang w:val="en-US" w:eastAsia="zh-CN"/>
          <w14:textFill>
            <w14:solidFill>
              <w14:schemeClr w14:val="tx1"/>
            </w14:solidFill>
          </w14:textFill>
        </w:rPr>
        <w:t>（必须提供）</w:t>
      </w:r>
      <w:r>
        <w:rPr>
          <w:rFonts w:hint="eastAsia" w:ascii="宋体" w:hAnsi="宋体" w:cs="宋体"/>
          <w:b/>
          <w:color w:val="000000" w:themeColor="text1"/>
          <w:sz w:val="28"/>
          <w:szCs w:val="28"/>
          <w:highlight w:val="none"/>
          <w:lang w:val="en-US" w:eastAsia="zh-CN"/>
          <w14:textFill>
            <w14:solidFill>
              <w14:schemeClr w14:val="tx1"/>
            </w14:solidFill>
          </w14:textFill>
        </w:rPr>
        <w:t>；</w:t>
      </w:r>
    </w:p>
    <w:p w14:paraId="4DDF6118">
      <w:pPr>
        <w:rPr>
          <w:rFonts w:hint="eastAsia"/>
          <w:color w:val="000000" w:themeColor="text1"/>
          <w:highlight w:val="none"/>
          <w:lang w:val="en-US" w:eastAsia="zh-CN"/>
          <w14:textFill>
            <w14:solidFill>
              <w14:schemeClr w14:val="tx1"/>
            </w14:solidFill>
          </w14:textFill>
        </w:rPr>
      </w:pPr>
    </w:p>
    <w:p w14:paraId="3F6592F5">
      <w:pPr>
        <w:rPr>
          <w:rFonts w:hint="eastAsia"/>
          <w:color w:val="000000" w:themeColor="text1"/>
          <w:highlight w:val="none"/>
          <w:lang w:val="en-US" w:eastAsia="zh-CN"/>
          <w14:textFill>
            <w14:solidFill>
              <w14:schemeClr w14:val="tx1"/>
            </w14:solidFill>
          </w14:textFill>
        </w:rPr>
      </w:pPr>
    </w:p>
    <w:p w14:paraId="679090E0">
      <w:pPr>
        <w:pStyle w:val="13"/>
        <w:numPr>
          <w:ilvl w:val="0"/>
          <w:numId w:val="0"/>
        </w:numPr>
        <w:spacing w:line="340" w:lineRule="exact"/>
        <w:ind w:leftChars="0"/>
        <w:rPr>
          <w:rFonts w:hint="eastAsia" w:hAnsi="宋体" w:cs="宋体"/>
          <w:b/>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kern w:val="2"/>
          <w:sz w:val="28"/>
          <w:szCs w:val="28"/>
          <w:highlight w:val="none"/>
          <w:lang w:val="en-US" w:eastAsia="zh-CN" w:bidi="ar-SA"/>
          <w14:textFill>
            <w14:solidFill>
              <w14:schemeClr w14:val="tx1"/>
            </w14:solidFill>
          </w14:textFill>
        </w:rPr>
        <w:t>7</w:t>
      </w:r>
      <w:r>
        <w:rPr>
          <w:rFonts w:hint="eastAsia" w:hAnsi="宋体" w:cs="宋体"/>
          <w:b/>
          <w:bCs/>
          <w:color w:val="000000" w:themeColor="text1"/>
          <w:kern w:val="2"/>
          <w:sz w:val="28"/>
          <w:szCs w:val="28"/>
          <w:highlight w:val="none"/>
          <w:lang w:val="en-US" w:eastAsia="zh-CN" w:bidi="ar-SA"/>
          <w14:textFill>
            <w14:solidFill>
              <w14:schemeClr w14:val="tx1"/>
            </w14:solidFill>
          </w14:textFill>
        </w:rPr>
        <w:t>.</w:t>
      </w:r>
      <w:r>
        <w:rPr>
          <w:rFonts w:hint="eastAsia" w:ascii="宋体" w:cs="宋体"/>
          <w:b/>
          <w:bCs/>
          <w:color w:val="000000" w:themeColor="text1"/>
          <w:sz w:val="28"/>
          <w:szCs w:val="28"/>
          <w:highlight w:val="none"/>
          <w:lang w:val="en-US" w:eastAsia="zh-CN" w:bidi="ar-SA"/>
          <w14:textFill>
            <w14:solidFill>
              <w14:schemeClr w14:val="tx1"/>
            </w14:solidFill>
          </w14:textFill>
        </w:rPr>
        <w:t>供应商提供有效的《印刷经营许可证》，且经营范围包含出版物印刷</w:t>
      </w:r>
      <w:r>
        <w:rPr>
          <w:rFonts w:hint="eastAsia" w:ascii="宋体" w:hAnsi="宋体" w:cs="宋体"/>
          <w:b/>
          <w:bCs/>
          <w:color w:val="000000" w:themeColor="text1"/>
          <w:sz w:val="28"/>
          <w:szCs w:val="28"/>
          <w:highlight w:val="none"/>
          <w:lang w:val="en-US" w:eastAsia="zh-CN"/>
          <w14:textFill>
            <w14:solidFill>
              <w14:schemeClr w14:val="tx1"/>
            </w14:solidFill>
          </w14:textFill>
        </w:rPr>
        <w:t>。</w:t>
      </w:r>
    </w:p>
    <w:p w14:paraId="1B9DF7AD">
      <w:pPr>
        <w:pStyle w:val="6"/>
        <w:rPr>
          <w:rFonts w:hint="eastAsia"/>
          <w:color w:val="000000" w:themeColor="text1"/>
          <w:highlight w:val="none"/>
          <w:lang w:val="en-US" w:eastAsia="zh-CN"/>
          <w14:textFill>
            <w14:solidFill>
              <w14:schemeClr w14:val="tx1"/>
            </w14:solidFill>
          </w14:textFill>
        </w:rPr>
      </w:pPr>
    </w:p>
    <w:p w14:paraId="60392DB8">
      <w:pPr>
        <w:numPr>
          <w:ilvl w:val="0"/>
          <w:numId w:val="0"/>
        </w:numPr>
        <w:ind w:left="420" w:leftChars="0"/>
        <w:jc w:val="center"/>
        <w:rPr>
          <w:rFonts w:hint="eastAsia" w:ascii="宋体" w:hAnsi="宋体" w:cs="宋体"/>
          <w:b/>
          <w:bCs/>
          <w:color w:val="000000" w:themeColor="text1"/>
          <w:sz w:val="32"/>
          <w:szCs w:val="32"/>
          <w:highlight w:val="none"/>
          <w:lang w:eastAsia="zh-CN"/>
          <w14:textFill>
            <w14:solidFill>
              <w14:schemeClr w14:val="tx1"/>
            </w14:solidFill>
          </w14:textFill>
        </w:rPr>
      </w:pPr>
    </w:p>
    <w:p w14:paraId="4E2C8D8E">
      <w:pPr>
        <w:numPr>
          <w:ilvl w:val="0"/>
          <w:numId w:val="0"/>
        </w:numPr>
        <w:ind w:left="420" w:leftChars="0"/>
        <w:jc w:val="center"/>
        <w:rPr>
          <w:rFonts w:hint="eastAsia" w:ascii="宋体" w:hAnsi="宋体" w:cs="宋体"/>
          <w:b/>
          <w:bCs/>
          <w:color w:val="000000" w:themeColor="text1"/>
          <w:sz w:val="32"/>
          <w:szCs w:val="32"/>
          <w:highlight w:val="none"/>
          <w:lang w:eastAsia="zh-CN"/>
          <w14:textFill>
            <w14:solidFill>
              <w14:schemeClr w14:val="tx1"/>
            </w14:solidFill>
          </w14:textFill>
        </w:rPr>
      </w:pPr>
    </w:p>
    <w:p w14:paraId="4399F3EC">
      <w:pPr>
        <w:numPr>
          <w:ilvl w:val="0"/>
          <w:numId w:val="0"/>
        </w:numPr>
        <w:ind w:left="420" w:leftChars="0"/>
        <w:jc w:val="center"/>
        <w:rPr>
          <w:rFonts w:hint="eastAsia" w:ascii="宋体" w:hAnsi="宋体" w:cs="宋体"/>
          <w:b/>
          <w:bCs/>
          <w:color w:val="000000" w:themeColor="text1"/>
          <w:sz w:val="32"/>
          <w:szCs w:val="32"/>
          <w:highlight w:val="none"/>
          <w:lang w:eastAsia="zh-CN"/>
          <w14:textFill>
            <w14:solidFill>
              <w14:schemeClr w14:val="tx1"/>
            </w14:solidFill>
          </w14:textFill>
        </w:rPr>
      </w:pPr>
    </w:p>
    <w:p w14:paraId="1EEF7AC5">
      <w:pPr>
        <w:numPr>
          <w:ilvl w:val="0"/>
          <w:numId w:val="0"/>
        </w:numPr>
        <w:ind w:left="420" w:leftChars="0"/>
        <w:jc w:val="center"/>
        <w:rPr>
          <w:rFonts w:hint="eastAsia" w:ascii="宋体" w:hAnsi="宋体" w:cs="宋体"/>
          <w:b/>
          <w:bCs/>
          <w:color w:val="000000" w:themeColor="text1"/>
          <w:sz w:val="32"/>
          <w:szCs w:val="32"/>
          <w:highlight w:val="none"/>
          <w:lang w:eastAsia="zh-CN"/>
          <w14:textFill>
            <w14:solidFill>
              <w14:schemeClr w14:val="tx1"/>
            </w14:solidFill>
          </w14:textFill>
        </w:rPr>
      </w:pPr>
    </w:p>
    <w:p w14:paraId="5CDC0E9C">
      <w:pPr>
        <w:numPr>
          <w:ilvl w:val="0"/>
          <w:numId w:val="0"/>
        </w:numPr>
        <w:ind w:left="420" w:leftChars="0"/>
        <w:jc w:val="center"/>
        <w:rPr>
          <w:rFonts w:hint="eastAsia" w:ascii="宋体" w:hAnsi="宋体" w:cs="宋体"/>
          <w:b/>
          <w:bCs/>
          <w:color w:val="000000" w:themeColor="text1"/>
          <w:sz w:val="32"/>
          <w:szCs w:val="32"/>
          <w:highlight w:val="none"/>
          <w:lang w:eastAsia="zh-CN"/>
          <w14:textFill>
            <w14:solidFill>
              <w14:schemeClr w14:val="tx1"/>
            </w14:solidFill>
          </w14:textFill>
        </w:rPr>
      </w:pPr>
    </w:p>
    <w:p w14:paraId="498233B5">
      <w:pPr>
        <w:numPr>
          <w:ilvl w:val="0"/>
          <w:numId w:val="0"/>
        </w:numPr>
        <w:ind w:left="420" w:leftChars="0"/>
        <w:jc w:val="center"/>
        <w:rPr>
          <w:rFonts w:hint="eastAsia" w:ascii="宋体" w:hAnsi="宋体" w:cs="宋体"/>
          <w:b/>
          <w:bCs/>
          <w:color w:val="000000" w:themeColor="text1"/>
          <w:sz w:val="32"/>
          <w:szCs w:val="32"/>
          <w:highlight w:val="none"/>
          <w:lang w:eastAsia="zh-CN"/>
          <w14:textFill>
            <w14:solidFill>
              <w14:schemeClr w14:val="tx1"/>
            </w14:solidFill>
          </w14:textFill>
        </w:rPr>
      </w:pPr>
    </w:p>
    <w:p w14:paraId="36F98EC7">
      <w:pPr>
        <w:numPr>
          <w:ilvl w:val="0"/>
          <w:numId w:val="0"/>
        </w:numPr>
        <w:ind w:left="420" w:leftChars="0"/>
        <w:jc w:val="center"/>
        <w:rPr>
          <w:rFonts w:hint="eastAsia" w:ascii="宋体" w:hAnsi="宋体" w:cs="宋体"/>
          <w:b/>
          <w:bCs/>
          <w:color w:val="000000" w:themeColor="text1"/>
          <w:sz w:val="32"/>
          <w:szCs w:val="32"/>
          <w:highlight w:val="none"/>
          <w:lang w:eastAsia="zh-CN"/>
          <w14:textFill>
            <w14:solidFill>
              <w14:schemeClr w14:val="tx1"/>
            </w14:solidFill>
          </w14:textFill>
        </w:rPr>
      </w:pPr>
    </w:p>
    <w:p w14:paraId="5193CCFD">
      <w:pPr>
        <w:numPr>
          <w:ilvl w:val="0"/>
          <w:numId w:val="0"/>
        </w:numPr>
        <w:ind w:left="420" w:leftChars="0"/>
        <w:jc w:val="center"/>
        <w:rPr>
          <w:rFonts w:hint="eastAsia" w:ascii="宋体" w:hAnsi="宋体" w:cs="宋体"/>
          <w:b/>
          <w:bCs/>
          <w:color w:val="000000" w:themeColor="text1"/>
          <w:sz w:val="32"/>
          <w:szCs w:val="32"/>
          <w:highlight w:val="none"/>
          <w:lang w:eastAsia="zh-CN"/>
          <w14:textFill>
            <w14:solidFill>
              <w14:schemeClr w14:val="tx1"/>
            </w14:solidFill>
          </w14:textFill>
        </w:rPr>
      </w:pPr>
    </w:p>
    <w:p w14:paraId="790DADC4">
      <w:pPr>
        <w:numPr>
          <w:ilvl w:val="0"/>
          <w:numId w:val="0"/>
        </w:numPr>
        <w:ind w:left="420" w:leftChars="0"/>
        <w:jc w:val="center"/>
        <w:rPr>
          <w:rFonts w:hint="eastAsia" w:ascii="宋体" w:hAnsi="宋体" w:cs="宋体"/>
          <w:b/>
          <w:bCs/>
          <w:color w:val="000000" w:themeColor="text1"/>
          <w:sz w:val="32"/>
          <w:szCs w:val="32"/>
          <w:highlight w:val="none"/>
          <w:lang w:eastAsia="zh-CN"/>
          <w14:textFill>
            <w14:solidFill>
              <w14:schemeClr w14:val="tx1"/>
            </w14:solidFill>
          </w14:textFill>
        </w:rPr>
      </w:pPr>
    </w:p>
    <w:p w14:paraId="341DF54F">
      <w:pPr>
        <w:numPr>
          <w:ilvl w:val="0"/>
          <w:numId w:val="0"/>
        </w:numPr>
        <w:ind w:left="420" w:leftChars="0"/>
        <w:jc w:val="center"/>
        <w:rPr>
          <w:rFonts w:hint="eastAsia" w:ascii="宋体" w:hAnsi="宋体" w:cs="宋体"/>
          <w:b/>
          <w:bCs/>
          <w:color w:val="000000" w:themeColor="text1"/>
          <w:sz w:val="32"/>
          <w:szCs w:val="32"/>
          <w:highlight w:val="none"/>
          <w:lang w:eastAsia="zh-CN"/>
          <w14:textFill>
            <w14:solidFill>
              <w14:schemeClr w14:val="tx1"/>
            </w14:solidFill>
          </w14:textFill>
        </w:rPr>
      </w:pPr>
    </w:p>
    <w:p w14:paraId="70D4EE0D">
      <w:pPr>
        <w:numPr>
          <w:ilvl w:val="0"/>
          <w:numId w:val="0"/>
        </w:numPr>
        <w:ind w:left="420" w:leftChars="0"/>
        <w:jc w:val="center"/>
        <w:rPr>
          <w:rFonts w:hint="eastAsia" w:ascii="宋体" w:hAnsi="宋体" w:cs="宋体"/>
          <w:b/>
          <w:bCs/>
          <w:color w:val="000000" w:themeColor="text1"/>
          <w:sz w:val="32"/>
          <w:szCs w:val="32"/>
          <w:highlight w:val="none"/>
          <w:lang w:eastAsia="zh-CN"/>
          <w14:textFill>
            <w14:solidFill>
              <w14:schemeClr w14:val="tx1"/>
            </w14:solidFill>
          </w14:textFill>
        </w:rPr>
      </w:pPr>
    </w:p>
    <w:p w14:paraId="1EF60AE9">
      <w:pPr>
        <w:numPr>
          <w:ilvl w:val="0"/>
          <w:numId w:val="0"/>
        </w:numPr>
        <w:ind w:left="420" w:leftChars="0"/>
        <w:jc w:val="center"/>
        <w:rPr>
          <w:rFonts w:hint="eastAsia" w:ascii="宋体" w:hAnsi="宋体" w:cs="宋体"/>
          <w:b/>
          <w:bCs/>
          <w:color w:val="000000" w:themeColor="text1"/>
          <w:sz w:val="32"/>
          <w:szCs w:val="32"/>
          <w:highlight w:val="none"/>
          <w:lang w:eastAsia="zh-CN"/>
          <w14:textFill>
            <w14:solidFill>
              <w14:schemeClr w14:val="tx1"/>
            </w14:solidFill>
          </w14:textFill>
        </w:rPr>
      </w:pPr>
    </w:p>
    <w:p w14:paraId="51E05CEB">
      <w:pPr>
        <w:numPr>
          <w:ilvl w:val="0"/>
          <w:numId w:val="0"/>
        </w:numPr>
        <w:ind w:left="420" w:leftChars="0"/>
        <w:jc w:val="center"/>
        <w:rPr>
          <w:rFonts w:hint="eastAsia" w:ascii="宋体" w:hAnsi="宋体" w:cs="宋体"/>
          <w:b/>
          <w:bCs/>
          <w:color w:val="000000" w:themeColor="text1"/>
          <w:sz w:val="32"/>
          <w:szCs w:val="32"/>
          <w:highlight w:val="none"/>
          <w:lang w:eastAsia="zh-CN"/>
          <w14:textFill>
            <w14:solidFill>
              <w14:schemeClr w14:val="tx1"/>
            </w14:solidFill>
          </w14:textFill>
        </w:rPr>
      </w:pPr>
    </w:p>
    <w:p w14:paraId="0230E670">
      <w:pPr>
        <w:numPr>
          <w:ilvl w:val="0"/>
          <w:numId w:val="0"/>
        </w:numPr>
        <w:ind w:left="420" w:leftChars="0"/>
        <w:jc w:val="center"/>
        <w:rPr>
          <w:rFonts w:hint="eastAsia" w:ascii="宋体" w:hAnsi="宋体" w:cs="宋体"/>
          <w:b/>
          <w:bCs/>
          <w:color w:val="000000" w:themeColor="text1"/>
          <w:sz w:val="32"/>
          <w:szCs w:val="32"/>
          <w:highlight w:val="none"/>
          <w:lang w:eastAsia="zh-CN"/>
          <w14:textFill>
            <w14:solidFill>
              <w14:schemeClr w14:val="tx1"/>
            </w14:solidFill>
          </w14:textFill>
        </w:rPr>
      </w:pPr>
    </w:p>
    <w:p w14:paraId="1C1DBAD8">
      <w:pPr>
        <w:numPr>
          <w:ilvl w:val="0"/>
          <w:numId w:val="0"/>
        </w:numPr>
        <w:ind w:left="420" w:leftChars="0"/>
        <w:jc w:val="center"/>
        <w:rPr>
          <w:rFonts w:hint="eastAsia" w:ascii="宋体" w:hAnsi="宋体" w:cs="宋体"/>
          <w:b/>
          <w:bCs/>
          <w:color w:val="000000" w:themeColor="text1"/>
          <w:sz w:val="32"/>
          <w:szCs w:val="32"/>
          <w:highlight w:val="none"/>
          <w:lang w:eastAsia="zh-CN"/>
          <w14:textFill>
            <w14:solidFill>
              <w14:schemeClr w14:val="tx1"/>
            </w14:solidFill>
          </w14:textFill>
        </w:rPr>
      </w:pPr>
    </w:p>
    <w:p w14:paraId="67E1C0CD">
      <w:pPr>
        <w:pStyle w:val="20"/>
        <w:rPr>
          <w:rFonts w:hint="eastAsia" w:ascii="宋体" w:hAnsi="宋体" w:cs="宋体"/>
          <w:b/>
          <w:bCs/>
          <w:color w:val="000000" w:themeColor="text1"/>
          <w:sz w:val="32"/>
          <w:szCs w:val="32"/>
          <w:highlight w:val="none"/>
          <w:lang w:eastAsia="zh-CN"/>
          <w14:textFill>
            <w14:solidFill>
              <w14:schemeClr w14:val="tx1"/>
            </w14:solidFill>
          </w14:textFill>
        </w:rPr>
      </w:pPr>
    </w:p>
    <w:p w14:paraId="016EB988">
      <w:pPr>
        <w:rPr>
          <w:rFonts w:hint="eastAsia"/>
          <w:color w:val="000000" w:themeColor="text1"/>
          <w:highlight w:val="none"/>
          <w:lang w:eastAsia="zh-CN"/>
          <w14:textFill>
            <w14:solidFill>
              <w14:schemeClr w14:val="tx1"/>
            </w14:solidFill>
          </w14:textFill>
        </w:rPr>
      </w:pPr>
    </w:p>
    <w:p w14:paraId="159C70CC">
      <w:pPr>
        <w:numPr>
          <w:ilvl w:val="0"/>
          <w:numId w:val="0"/>
        </w:numPr>
        <w:ind w:left="420" w:leftChars="0"/>
        <w:jc w:val="center"/>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cs="宋体"/>
          <w:b/>
          <w:bCs/>
          <w:color w:val="000000" w:themeColor="text1"/>
          <w:sz w:val="32"/>
          <w:szCs w:val="32"/>
          <w:highlight w:val="none"/>
          <w:lang w:eastAsia="zh-CN"/>
          <w14:textFill>
            <w14:solidFill>
              <w14:schemeClr w14:val="tx1"/>
            </w14:solidFill>
          </w14:textFill>
        </w:rPr>
        <w:t>（二）</w:t>
      </w:r>
      <w:r>
        <w:rPr>
          <w:rFonts w:hint="eastAsia" w:ascii="宋体" w:hAnsi="宋体" w:eastAsia="宋体" w:cs="宋体"/>
          <w:b/>
          <w:bCs/>
          <w:color w:val="000000" w:themeColor="text1"/>
          <w:sz w:val="32"/>
          <w:szCs w:val="32"/>
          <w:highlight w:val="none"/>
          <w14:textFill>
            <w14:solidFill>
              <w14:schemeClr w14:val="tx1"/>
            </w14:solidFill>
          </w14:textFill>
        </w:rPr>
        <w:t>符合性响应证明材料目录</w:t>
      </w:r>
    </w:p>
    <w:p w14:paraId="72594EA8">
      <w:pPr>
        <w:numPr>
          <w:ilvl w:val="0"/>
          <w:numId w:val="0"/>
        </w:numPr>
        <w:spacing w:line="360" w:lineRule="auto"/>
        <w:ind w:left="-60" w:leftChars="0" w:firstLine="480" w:firstLineChars="0"/>
        <w:rPr>
          <w:rFonts w:hint="eastAsia" w:ascii="宋体" w:hAnsi="宋体" w:eastAsia="宋体" w:cs="宋体"/>
          <w:color w:val="000000" w:themeColor="text1"/>
          <w:sz w:val="24"/>
          <w:highlight w:val="none"/>
          <w14:textFill>
            <w14:solidFill>
              <w14:schemeClr w14:val="tx1"/>
            </w14:solidFill>
          </w14:textFill>
        </w:rPr>
      </w:pPr>
      <w:r>
        <w:rPr>
          <w:rFonts w:hint="default" w:ascii="宋体" w:hAnsi="宋体" w:eastAsia="宋体" w:cs="宋体"/>
          <w:b w:val="0"/>
          <w:bCs w:val="0"/>
          <w:color w:val="000000" w:themeColor="text1"/>
          <w:kern w:val="2"/>
          <w:sz w:val="24"/>
          <w:szCs w:val="24"/>
          <w:highlight w:val="none"/>
          <w:lang w:val="en-US" w:eastAsia="zh-CN" w:bidi="ar-SA"/>
          <w14:textFill>
            <w14:solidFill>
              <w14:schemeClr w14:val="tx1"/>
            </w14:solidFill>
          </w14:textFill>
        </w:rPr>
        <w:t>1．</w:t>
      </w:r>
      <w:r>
        <w:rPr>
          <w:rFonts w:hint="eastAsia" w:ascii="宋体" w:hAnsi="宋体" w:eastAsia="宋体" w:cs="宋体"/>
          <w:color w:val="000000" w:themeColor="text1"/>
          <w:sz w:val="24"/>
          <w:highlight w:val="none"/>
          <w14:textFill>
            <w14:solidFill>
              <w14:schemeClr w14:val="tx1"/>
            </w14:solidFill>
          </w14:textFill>
        </w:rPr>
        <w:t>响应函</w:t>
      </w:r>
      <w:r>
        <w:rPr>
          <w:rFonts w:hint="eastAsia" w:ascii="宋体" w:hAnsi="宋体" w:eastAsia="宋体" w:cs="宋体"/>
          <w:b/>
          <w:bCs/>
          <w:color w:val="000000" w:themeColor="text1"/>
          <w:sz w:val="24"/>
          <w:highlight w:val="none"/>
          <w14:textFill>
            <w14:solidFill>
              <w14:schemeClr w14:val="tx1"/>
            </w14:solidFill>
          </w14:textFill>
        </w:rPr>
        <w:t>（格式见附件）（必须提供</w:t>
      </w:r>
      <w:r>
        <w:rPr>
          <w:color w:val="000000" w:themeColor="text1"/>
          <w:highlight w:val="none"/>
          <w14:textFill>
            <w14:solidFill>
              <w14:schemeClr w14:val="tx1"/>
            </w14:solidFill>
          </w14:textFill>
        </w:rPr>
        <w:t>）</w:t>
      </w:r>
      <w:r>
        <w:rPr>
          <w:rFonts w:hint="eastAsia" w:ascii="宋体" w:hAnsi="宋体" w:eastAsia="宋体" w:cs="宋体"/>
          <w:b/>
          <w:bCs/>
          <w:color w:val="000000" w:themeColor="text1"/>
          <w:sz w:val="24"/>
          <w:highlight w:val="none"/>
          <w:lang w:eastAsia="zh-CN"/>
          <w14:textFill>
            <w14:solidFill>
              <w14:schemeClr w14:val="tx1"/>
            </w14:solidFill>
          </w14:textFill>
        </w:rPr>
        <w:t>；</w:t>
      </w:r>
    </w:p>
    <w:p w14:paraId="785FA016">
      <w:pPr>
        <w:spacing w:line="360" w:lineRule="auto"/>
        <w:rPr>
          <w:rFonts w:hint="default" w:ascii="宋体" w:hAnsi="宋体" w:eastAsia="宋体" w:cs="宋体"/>
          <w:color w:val="000000" w:themeColor="text1"/>
          <w:sz w:val="24"/>
          <w:highlight w:val="none"/>
          <w:lang w:val="en-US" w:eastAsia="zh-CN"/>
          <w14:textFill>
            <w14:solidFill>
              <w14:schemeClr w14:val="tx1"/>
            </w14:solidFill>
          </w14:textFill>
        </w:rPr>
      </w:pPr>
    </w:p>
    <w:p w14:paraId="5C16DC2A">
      <w:pPr>
        <w:numPr>
          <w:ilvl w:val="0"/>
          <w:numId w:val="0"/>
        </w:numPr>
        <w:spacing w:line="360" w:lineRule="auto"/>
        <w:ind w:left="-60" w:leftChars="0" w:firstLine="480" w:firstLineChars="0"/>
        <w:rPr>
          <w:rFonts w:hint="eastAsia" w:ascii="宋体" w:hAnsi="宋体" w:eastAsia="宋体" w:cs="宋体"/>
          <w:b/>
          <w:bCs/>
          <w:color w:val="000000" w:themeColor="text1"/>
          <w:sz w:val="24"/>
          <w:highlight w:val="none"/>
          <w14:textFill>
            <w14:solidFill>
              <w14:schemeClr w14:val="tx1"/>
            </w14:solidFill>
          </w14:textFill>
        </w:rPr>
      </w:pPr>
      <w:r>
        <w:rPr>
          <w:rFonts w:hint="default" w:ascii="宋体" w:hAnsi="宋体" w:eastAsia="宋体" w:cs="宋体"/>
          <w:b w:val="0"/>
          <w:bCs w:val="0"/>
          <w:color w:val="000000" w:themeColor="text1"/>
          <w:kern w:val="2"/>
          <w:sz w:val="24"/>
          <w:szCs w:val="24"/>
          <w:highlight w:val="none"/>
          <w:lang w:val="en-US" w:eastAsia="zh-CN" w:bidi="ar-SA"/>
          <w14:textFill>
            <w14:solidFill>
              <w14:schemeClr w14:val="tx1"/>
            </w14:solidFill>
          </w14:textFill>
        </w:rPr>
        <w:t>2．</w:t>
      </w:r>
      <w:r>
        <w:rPr>
          <w:rFonts w:hint="eastAsia" w:ascii="宋体" w:hAnsi="宋体" w:eastAsia="宋体" w:cs="宋体"/>
          <w:color w:val="000000" w:themeColor="text1"/>
          <w:sz w:val="24"/>
          <w:highlight w:val="none"/>
          <w14:textFill>
            <w14:solidFill>
              <w14:schemeClr w14:val="tx1"/>
            </w14:solidFill>
          </w14:textFill>
        </w:rPr>
        <w:t>磋商报价表</w:t>
      </w:r>
      <w:r>
        <w:rPr>
          <w:rFonts w:hint="eastAsia" w:ascii="宋体" w:hAnsi="宋体" w:eastAsia="宋体" w:cs="宋体"/>
          <w:b/>
          <w:bCs/>
          <w:color w:val="000000" w:themeColor="text1"/>
          <w:sz w:val="24"/>
          <w:highlight w:val="none"/>
          <w14:textFill>
            <w14:solidFill>
              <w14:schemeClr w14:val="tx1"/>
            </w14:solidFill>
          </w14:textFill>
        </w:rPr>
        <w:t>（格式见附件）（必须提供）；</w:t>
      </w:r>
    </w:p>
    <w:p w14:paraId="6FE760B7">
      <w:pPr>
        <w:pStyle w:val="9"/>
        <w:rPr>
          <w:rFonts w:hint="eastAsia" w:ascii="宋体" w:hAnsi="宋体" w:eastAsia="宋体" w:cs="宋体"/>
          <w:color w:val="000000" w:themeColor="text1"/>
          <w:highlight w:val="none"/>
          <w14:textFill>
            <w14:solidFill>
              <w14:schemeClr w14:val="tx1"/>
            </w14:solidFill>
          </w14:textFill>
        </w:rPr>
      </w:pPr>
    </w:p>
    <w:p w14:paraId="3B6BE7BC">
      <w:pPr>
        <w:tabs>
          <w:tab w:val="left" w:pos="1305"/>
        </w:tabs>
        <w:spacing w:line="360" w:lineRule="exact"/>
        <w:ind w:firstLine="480" w:firstLineChars="200"/>
        <w:rPr>
          <w:rFonts w:ascii="宋体" w:hAnsi="宋体" w:eastAsia="宋体" w:cs="宋体"/>
          <w:color w:val="000000" w:themeColor="text1"/>
          <w:szCs w:val="21"/>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3</w:t>
      </w:r>
      <w:r>
        <w:rPr>
          <w:rFonts w:hint="default" w:ascii="宋体" w:hAnsi="宋体" w:eastAsia="宋体" w:cs="宋体"/>
          <w:color w:val="000000" w:themeColor="text1"/>
          <w:sz w:val="24"/>
          <w:szCs w:val="24"/>
          <w:highlight w:val="none"/>
          <w14:textFill>
            <w14:solidFill>
              <w14:schemeClr w14:val="tx1"/>
            </w14:solidFill>
          </w14:textFill>
        </w:rPr>
        <w:t>.</w:t>
      </w:r>
      <w:r>
        <w:rPr>
          <w:rFonts w:hint="default" w:ascii="宋体" w:hAnsi="宋体" w:eastAsia="宋体" w:cs="宋体"/>
          <w:color w:val="000000" w:themeColor="text1"/>
          <w:sz w:val="24"/>
          <w:szCs w:val="24"/>
          <w:highlight w:val="none"/>
          <w:lang w:eastAsia="zh-CN"/>
          <w14:textFill>
            <w14:solidFill>
              <w14:schemeClr w14:val="tx1"/>
            </w14:solidFill>
          </w14:textFill>
        </w:rPr>
        <w:t>服务响应</w:t>
      </w:r>
      <w:r>
        <w:rPr>
          <w:rFonts w:hint="default" w:ascii="宋体" w:hAnsi="宋体" w:eastAsia="宋体" w:cs="宋体"/>
          <w:color w:val="000000" w:themeColor="text1"/>
          <w:sz w:val="24"/>
          <w:szCs w:val="24"/>
          <w:highlight w:val="none"/>
          <w14:textFill>
            <w14:solidFill>
              <w14:schemeClr w14:val="tx1"/>
            </w14:solidFill>
          </w14:textFill>
        </w:rPr>
        <w:t>表</w:t>
      </w:r>
      <w:r>
        <w:rPr>
          <w:rFonts w:hint="eastAsia" w:ascii="宋体" w:hAnsi="宋体" w:eastAsia="宋体" w:cs="宋体"/>
          <w:b/>
          <w:bCs/>
          <w:color w:val="000000" w:themeColor="text1"/>
          <w:sz w:val="24"/>
          <w:szCs w:val="24"/>
          <w:highlight w:val="none"/>
          <w14:textFill>
            <w14:solidFill>
              <w14:schemeClr w14:val="tx1"/>
            </w14:solidFill>
          </w14:textFill>
        </w:rPr>
        <w:t>（格式见附件）（必须提供）</w:t>
      </w:r>
      <w:r>
        <w:rPr>
          <w:rFonts w:hint="eastAsia" w:ascii="宋体" w:hAnsi="宋体" w:eastAsia="宋体" w:cs="宋体"/>
          <w:bCs/>
          <w:color w:val="000000" w:themeColor="text1"/>
          <w:szCs w:val="21"/>
          <w:highlight w:val="none"/>
          <w14:textFill>
            <w14:solidFill>
              <w14:schemeClr w14:val="tx1"/>
            </w14:solidFill>
          </w14:textFill>
        </w:rPr>
        <w:t>；</w:t>
      </w:r>
    </w:p>
    <w:p w14:paraId="56745746">
      <w:pPr>
        <w:tabs>
          <w:tab w:val="left" w:pos="1305"/>
        </w:tabs>
        <w:spacing w:line="360" w:lineRule="exact"/>
        <w:ind w:firstLine="420" w:firstLineChars="200"/>
        <w:rPr>
          <w:rFonts w:hint="eastAsia" w:ascii="宋体" w:hAnsi="宋体" w:eastAsia="宋体" w:cs="宋体"/>
          <w:color w:val="000000" w:themeColor="text1"/>
          <w:szCs w:val="21"/>
          <w:highlight w:val="none"/>
          <w:lang w:val="en-US" w:eastAsia="zh-CN"/>
          <w14:textFill>
            <w14:solidFill>
              <w14:schemeClr w14:val="tx1"/>
            </w14:solidFill>
          </w14:textFill>
        </w:rPr>
      </w:pPr>
    </w:p>
    <w:p w14:paraId="39C4BAD6">
      <w:pPr>
        <w:tabs>
          <w:tab w:val="left" w:pos="1305"/>
        </w:tabs>
        <w:spacing w:line="360" w:lineRule="exact"/>
        <w:ind w:firstLine="480" w:firstLineChars="200"/>
        <w:rPr>
          <w:rFonts w:ascii="宋体" w:hAnsi="宋体" w:eastAsia="宋体" w:cs="宋体"/>
          <w:color w:val="000000" w:themeColor="text1"/>
          <w:szCs w:val="21"/>
          <w:highlight w:val="none"/>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4</w:t>
      </w:r>
      <w:r>
        <w:rPr>
          <w:rFonts w:hint="default" w:ascii="宋体" w:hAnsi="宋体" w:eastAsia="宋体" w:cs="宋体"/>
          <w:color w:val="000000" w:themeColor="text1"/>
          <w:sz w:val="24"/>
          <w:szCs w:val="24"/>
          <w:highlight w:val="none"/>
          <w14:textFill>
            <w14:solidFill>
              <w14:schemeClr w14:val="tx1"/>
            </w14:solidFill>
          </w14:textFill>
        </w:rPr>
        <w:t>.商务响应表</w:t>
      </w:r>
      <w:r>
        <w:rPr>
          <w:rFonts w:hint="eastAsia" w:ascii="宋体" w:hAnsi="宋体" w:eastAsia="宋体" w:cs="宋体"/>
          <w:b/>
          <w:bCs/>
          <w:color w:val="000000" w:themeColor="text1"/>
          <w:sz w:val="24"/>
          <w:szCs w:val="24"/>
          <w:highlight w:val="none"/>
          <w14:textFill>
            <w14:solidFill>
              <w14:schemeClr w14:val="tx1"/>
            </w14:solidFill>
          </w14:textFill>
        </w:rPr>
        <w:t>（格式见附件）（必须提供）</w:t>
      </w:r>
      <w:r>
        <w:rPr>
          <w:rFonts w:hint="eastAsia" w:ascii="宋体" w:hAnsi="宋体" w:eastAsia="宋体" w:cs="宋体"/>
          <w:bCs/>
          <w:color w:val="000000" w:themeColor="text1"/>
          <w:szCs w:val="21"/>
          <w:highlight w:val="none"/>
          <w14:textFill>
            <w14:solidFill>
              <w14:schemeClr w14:val="tx1"/>
            </w14:solidFill>
          </w14:textFill>
        </w:rPr>
        <w:t>；</w:t>
      </w:r>
    </w:p>
    <w:p w14:paraId="628C0951">
      <w:pPr>
        <w:pStyle w:val="9"/>
        <w:rPr>
          <w:rFonts w:hint="eastAsia" w:ascii="宋体" w:hAnsi="宋体" w:eastAsia="宋体" w:cs="宋体"/>
          <w:color w:val="000000" w:themeColor="text1"/>
          <w:highlight w:val="none"/>
          <w14:textFill>
            <w14:solidFill>
              <w14:schemeClr w14:val="tx1"/>
            </w14:solidFill>
          </w14:textFill>
        </w:rPr>
      </w:pPr>
    </w:p>
    <w:p w14:paraId="51FD8956">
      <w:pPr>
        <w:numPr>
          <w:ilvl w:val="0"/>
          <w:numId w:val="0"/>
        </w:numPr>
        <w:spacing w:line="360" w:lineRule="auto"/>
        <w:ind w:left="-60" w:leftChars="0" w:firstLine="480" w:firstLineChars="0"/>
        <w:rPr>
          <w:rFonts w:hint="eastAsia" w:ascii="宋体" w:hAnsi="宋体" w:eastAsia="宋体" w:cs="宋体"/>
          <w:b/>
          <w:bCs/>
          <w:color w:val="000000" w:themeColor="text1"/>
          <w:sz w:val="24"/>
          <w:highlight w:val="none"/>
          <w14:textFill>
            <w14:solidFill>
              <w14:schemeClr w14:val="tx1"/>
            </w14:solidFill>
          </w14:textFill>
        </w:rPr>
      </w:pPr>
      <w:r>
        <w:rPr>
          <w:rFonts w:hint="eastAsia" w:ascii="宋体" w:hAnsi="宋体" w:cs="宋体"/>
          <w:b w:val="0"/>
          <w:bCs w:val="0"/>
          <w:color w:val="000000" w:themeColor="text1"/>
          <w:kern w:val="2"/>
          <w:sz w:val="24"/>
          <w:szCs w:val="24"/>
          <w:highlight w:val="none"/>
          <w:lang w:val="en-US" w:eastAsia="zh-CN" w:bidi="ar-SA"/>
          <w14:textFill>
            <w14:solidFill>
              <w14:schemeClr w14:val="tx1"/>
            </w14:solidFill>
          </w14:textFill>
        </w:rPr>
        <w:t>5.</w:t>
      </w:r>
      <w:r>
        <w:rPr>
          <w:rFonts w:hint="eastAsia" w:ascii="宋体" w:hAnsi="宋体" w:eastAsia="宋体" w:cs="宋体"/>
          <w:color w:val="000000" w:themeColor="text1"/>
          <w:sz w:val="24"/>
          <w:highlight w:val="none"/>
          <w:lang w:eastAsia="zh-CN"/>
          <w14:textFill>
            <w14:solidFill>
              <w14:schemeClr w14:val="tx1"/>
            </w14:solidFill>
          </w14:textFill>
        </w:rPr>
        <w:t>服务承诺书</w:t>
      </w:r>
      <w:r>
        <w:rPr>
          <w:rFonts w:hint="eastAsia" w:ascii="宋体" w:hAnsi="宋体" w:eastAsia="宋体" w:cs="宋体"/>
          <w:color w:val="000000" w:themeColor="text1"/>
          <w:sz w:val="24"/>
          <w:highlight w:val="none"/>
          <w14:textFill>
            <w14:solidFill>
              <w14:schemeClr w14:val="tx1"/>
            </w14:solidFill>
          </w14:textFill>
        </w:rPr>
        <w:t>（由供应商根据本项目采购需求、特点及供应商自身的处理能力自行编写，承诺书内容至少应包括“采购需求”的所有服务条款）</w:t>
      </w:r>
      <w:r>
        <w:rPr>
          <w:rFonts w:hint="eastAsia" w:ascii="宋体" w:hAnsi="宋体" w:eastAsia="宋体" w:cs="宋体"/>
          <w:b/>
          <w:bCs/>
          <w:color w:val="000000" w:themeColor="text1"/>
          <w:sz w:val="24"/>
          <w:highlight w:val="none"/>
          <w14:textFill>
            <w14:solidFill>
              <w14:schemeClr w14:val="tx1"/>
            </w14:solidFill>
          </w14:textFill>
        </w:rPr>
        <w:t>（格式见附件）（必须提供）；</w:t>
      </w:r>
    </w:p>
    <w:p w14:paraId="2C2F7B27">
      <w:pPr>
        <w:numPr>
          <w:ilvl w:val="0"/>
          <w:numId w:val="0"/>
        </w:numPr>
        <w:spacing w:line="360" w:lineRule="auto"/>
        <w:ind w:left="420" w:leftChars="0"/>
        <w:rPr>
          <w:rFonts w:hint="eastAsia" w:ascii="宋体" w:hAnsi="宋体" w:eastAsia="宋体" w:cs="宋体"/>
          <w:color w:val="000000" w:themeColor="text1"/>
          <w:sz w:val="24"/>
          <w:highlight w:val="none"/>
          <w:lang w:val="en-US" w:eastAsia="zh-CN"/>
          <w14:textFill>
            <w14:solidFill>
              <w14:schemeClr w14:val="tx1"/>
            </w14:solidFill>
          </w14:textFill>
        </w:rPr>
      </w:pPr>
    </w:p>
    <w:p w14:paraId="5641284B">
      <w:pPr>
        <w:numPr>
          <w:ilvl w:val="0"/>
          <w:numId w:val="0"/>
        </w:numPr>
        <w:spacing w:line="360" w:lineRule="auto"/>
        <w:ind w:left="-60" w:leftChars="0" w:firstLine="480" w:firstLineChars="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b w:val="0"/>
          <w:bCs w:val="0"/>
          <w:color w:val="000000" w:themeColor="text1"/>
          <w:kern w:val="2"/>
          <w:sz w:val="24"/>
          <w:szCs w:val="24"/>
          <w:highlight w:val="none"/>
          <w:lang w:val="en-US" w:eastAsia="zh-CN" w:bidi="ar-SA"/>
          <w14:textFill>
            <w14:solidFill>
              <w14:schemeClr w14:val="tx1"/>
            </w14:solidFill>
          </w14:textFill>
        </w:rPr>
        <w:t>6</w:t>
      </w:r>
      <w:r>
        <w:rPr>
          <w:rFonts w:hint="default" w:ascii="宋体" w:hAnsi="宋体" w:eastAsia="宋体" w:cs="宋体"/>
          <w:b w:val="0"/>
          <w:bCs w:val="0"/>
          <w:color w:val="000000" w:themeColor="text1"/>
          <w:kern w:val="2"/>
          <w:sz w:val="24"/>
          <w:szCs w:val="24"/>
          <w:highlight w:val="none"/>
          <w:lang w:val="en-US" w:eastAsia="zh-CN" w:bidi="ar-SA"/>
          <w14:textFill>
            <w14:solidFill>
              <w14:schemeClr w14:val="tx1"/>
            </w14:solidFill>
          </w14:textFill>
        </w:rPr>
        <w:t>．</w:t>
      </w:r>
      <w:r>
        <w:rPr>
          <w:rFonts w:hint="eastAsia" w:ascii="宋体" w:hAnsi="宋体" w:cs="宋体"/>
          <w:color w:val="000000" w:themeColor="text1"/>
          <w:sz w:val="24"/>
          <w:highlight w:val="none"/>
          <w:lang w:val="en-US" w:eastAsia="zh-CN"/>
          <w14:textFill>
            <w14:solidFill>
              <w14:schemeClr w14:val="tx1"/>
            </w14:solidFill>
          </w14:textFill>
        </w:rPr>
        <w:t>针对本项目的服务方案</w:t>
      </w:r>
      <w:r>
        <w:rPr>
          <w:rFonts w:hint="eastAsia" w:ascii="宋体" w:hAnsi="宋体" w:eastAsia="宋体" w:cs="宋体"/>
          <w:b/>
          <w:bCs/>
          <w:color w:val="000000" w:themeColor="text1"/>
          <w:sz w:val="24"/>
          <w:highlight w:val="none"/>
          <w:lang w:val="en-US" w:eastAsia="zh-CN"/>
          <w14:textFill>
            <w14:solidFill>
              <w14:schemeClr w14:val="tx1"/>
            </w14:solidFill>
          </w14:textFill>
        </w:rPr>
        <w:t>（</w:t>
      </w:r>
      <w:r>
        <w:rPr>
          <w:rFonts w:hint="eastAsia" w:ascii="宋体" w:hAnsi="宋体" w:eastAsia="宋体" w:cs="宋体"/>
          <w:b/>
          <w:bCs/>
          <w:color w:val="000000" w:themeColor="text1"/>
          <w:sz w:val="24"/>
          <w:highlight w:val="none"/>
          <w14:textFill>
            <w14:solidFill>
              <w14:schemeClr w14:val="tx1"/>
            </w14:solidFill>
          </w14:textFill>
        </w:rPr>
        <w:t>格式见附件）（必须提供）</w:t>
      </w:r>
      <w:r>
        <w:rPr>
          <w:rFonts w:hint="eastAsia" w:ascii="宋体" w:hAnsi="宋体" w:eastAsia="宋体" w:cs="宋体"/>
          <w:b/>
          <w:bCs/>
          <w:color w:val="000000" w:themeColor="text1"/>
          <w:sz w:val="24"/>
          <w:highlight w:val="none"/>
          <w:lang w:eastAsia="zh-CN"/>
          <w14:textFill>
            <w14:solidFill>
              <w14:schemeClr w14:val="tx1"/>
            </w14:solidFill>
          </w14:textFill>
        </w:rPr>
        <w:t>。</w:t>
      </w:r>
    </w:p>
    <w:p w14:paraId="7B9C4418">
      <w:pPr>
        <w:pStyle w:val="9"/>
        <w:rPr>
          <w:rFonts w:hint="eastAsia"/>
          <w:color w:val="000000" w:themeColor="text1"/>
          <w:highlight w:val="none"/>
          <w14:textFill>
            <w14:solidFill>
              <w14:schemeClr w14:val="tx1"/>
            </w14:solidFill>
          </w14:textFill>
        </w:rPr>
      </w:pPr>
    </w:p>
    <w:p w14:paraId="4B625D89">
      <w:pPr>
        <w:pStyle w:val="30"/>
        <w:rPr>
          <w:rFonts w:hint="eastAsia" w:ascii="宋体" w:hAnsi="宋体" w:eastAsia="宋体" w:cs="宋体"/>
          <w:color w:val="000000" w:themeColor="text1"/>
          <w:highlight w:val="none"/>
          <w14:textFill>
            <w14:solidFill>
              <w14:schemeClr w14:val="tx1"/>
            </w14:solidFill>
          </w14:textFill>
        </w:rPr>
      </w:pPr>
    </w:p>
    <w:p w14:paraId="421EE602">
      <w:pPr>
        <w:pStyle w:val="9"/>
        <w:rPr>
          <w:rFonts w:hint="eastAsia" w:ascii="宋体" w:hAnsi="宋体" w:eastAsia="宋体" w:cs="宋体"/>
          <w:color w:val="000000" w:themeColor="text1"/>
          <w:highlight w:val="none"/>
          <w14:textFill>
            <w14:solidFill>
              <w14:schemeClr w14:val="tx1"/>
            </w14:solidFill>
          </w14:textFill>
        </w:rPr>
      </w:pPr>
    </w:p>
    <w:p w14:paraId="1095EFBE">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7084A9CE">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3CA109A9">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4C535C3A">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1AF34C49">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1E0325D9">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0CE4D2B6">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6C7EBFAC">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75377830">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093CEEC5">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1DC7AC31">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23BEE0D2">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34F0BAC0">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29932DF9">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672CA6D1">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74A06B2C">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282438C3">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7CB2EADB">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37C02710">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55ECE425">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3B079F71">
      <w:pPr>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5CF4FA18">
      <w:pPr>
        <w:pStyle w:val="9"/>
        <w:rPr>
          <w:rFonts w:hint="eastAsia"/>
          <w:color w:val="000000" w:themeColor="text1"/>
          <w:highlight w:val="none"/>
          <w:lang w:val="en-US" w:eastAsia="zh-CN"/>
          <w14:textFill>
            <w14:solidFill>
              <w14:schemeClr w14:val="tx1"/>
            </w14:solidFill>
          </w14:textFill>
        </w:rPr>
      </w:pPr>
    </w:p>
    <w:p w14:paraId="2FE8B29D">
      <w:pPr>
        <w:numPr>
          <w:ilvl w:val="0"/>
          <w:numId w:val="0"/>
        </w:numPr>
        <w:spacing w:line="400" w:lineRule="exact"/>
        <w:rPr>
          <w:rFonts w:hint="eastAsia" w:ascii="宋体" w:hAnsi="宋体" w:eastAsia="宋体" w:cs="宋体"/>
          <w:b/>
          <w:bCs/>
          <w:color w:val="000000" w:themeColor="text1"/>
          <w:sz w:val="28"/>
          <w:szCs w:val="28"/>
          <w:highlight w:val="none"/>
          <w:lang w:eastAsia="zh-CN"/>
          <w14:textFill>
            <w14:solidFill>
              <w14:schemeClr w14:val="tx1"/>
            </w14:solidFill>
          </w14:textFill>
        </w:rPr>
      </w:pPr>
      <w:bookmarkStart w:id="372" w:name="_Toc17617"/>
      <w:bookmarkStart w:id="373" w:name="_Toc497927072"/>
      <w:bookmarkStart w:id="374" w:name="_Toc12920"/>
      <w:r>
        <w:rPr>
          <w:rFonts w:hint="eastAsia" w:ascii="宋体" w:hAnsi="宋体" w:cs="宋体"/>
          <w:b/>
          <w:bCs/>
          <w:color w:val="000000" w:themeColor="text1"/>
          <w:sz w:val="28"/>
          <w:szCs w:val="28"/>
          <w:highlight w:val="none"/>
          <w:lang w:val="en-US" w:eastAsia="zh-CN"/>
          <w14:textFill>
            <w14:solidFill>
              <w14:schemeClr w14:val="tx1"/>
            </w14:solidFill>
          </w14:textFill>
        </w:rPr>
        <w:t>1.</w:t>
      </w:r>
      <w:r>
        <w:rPr>
          <w:rFonts w:hint="eastAsia" w:ascii="宋体" w:hAnsi="宋体" w:eastAsia="宋体" w:cs="宋体"/>
          <w:b/>
          <w:bCs/>
          <w:color w:val="000000" w:themeColor="text1"/>
          <w:sz w:val="28"/>
          <w:szCs w:val="28"/>
          <w:highlight w:val="none"/>
          <w14:textFill>
            <w14:solidFill>
              <w14:schemeClr w14:val="tx1"/>
            </w14:solidFill>
          </w14:textFill>
        </w:rPr>
        <w:t>响应函（格式见附件）（必须提供）</w:t>
      </w:r>
      <w:bookmarkEnd w:id="372"/>
      <w:bookmarkEnd w:id="373"/>
      <w:bookmarkEnd w:id="374"/>
      <w:r>
        <w:rPr>
          <w:rFonts w:hint="eastAsia" w:ascii="宋体" w:hAnsi="宋体" w:cs="宋体"/>
          <w:b/>
          <w:bCs/>
          <w:color w:val="000000" w:themeColor="text1"/>
          <w:sz w:val="28"/>
          <w:szCs w:val="28"/>
          <w:highlight w:val="none"/>
          <w:lang w:eastAsia="zh-CN"/>
          <w14:textFill>
            <w14:solidFill>
              <w14:schemeClr w14:val="tx1"/>
            </w14:solidFill>
          </w14:textFill>
        </w:rPr>
        <w:t>；</w:t>
      </w:r>
    </w:p>
    <w:p w14:paraId="3237BC71">
      <w:pPr>
        <w:pStyle w:val="30"/>
        <w:rPr>
          <w:rFonts w:hint="eastAsia" w:ascii="宋体" w:hAnsi="宋体" w:eastAsia="宋体" w:cs="宋体"/>
          <w:color w:val="000000" w:themeColor="text1"/>
          <w:highlight w:val="none"/>
          <w14:textFill>
            <w14:solidFill>
              <w14:schemeClr w14:val="tx1"/>
            </w14:solidFill>
          </w14:textFill>
        </w:rPr>
      </w:pPr>
    </w:p>
    <w:p w14:paraId="2AC8641E">
      <w:pPr>
        <w:pStyle w:val="13"/>
        <w:rPr>
          <w:rFonts w:hint="eastAsia" w:ascii="宋体" w:hAnsi="宋体" w:eastAsia="宋体" w:cs="宋体"/>
          <w:b/>
          <w:color w:val="000000" w:themeColor="text1"/>
          <w:sz w:val="32"/>
          <w:highlight w:val="none"/>
          <w14:textFill>
            <w14:solidFill>
              <w14:schemeClr w14:val="tx1"/>
            </w14:solidFill>
          </w14:textFill>
        </w:rPr>
      </w:pPr>
      <w:r>
        <w:rPr>
          <w:rFonts w:hint="eastAsia" w:ascii="宋体" w:hAnsi="宋体" w:eastAsia="宋体" w:cs="宋体"/>
          <w:b/>
          <w:color w:val="000000" w:themeColor="text1"/>
          <w:sz w:val="32"/>
          <w:highlight w:val="none"/>
          <w14:textFill>
            <w14:solidFill>
              <w14:schemeClr w14:val="tx1"/>
            </w14:solidFill>
          </w14:textFill>
        </w:rPr>
        <w:t>附件：</w:t>
      </w:r>
    </w:p>
    <w:p w14:paraId="0612E658">
      <w:pPr>
        <w:pStyle w:val="13"/>
        <w:ind w:firstLine="800" w:firstLineChars="250"/>
        <w:jc w:val="center"/>
        <w:rPr>
          <w:rFonts w:hint="eastAsia" w:ascii="宋体" w:hAnsi="宋体" w:eastAsia="宋体" w:cs="宋体"/>
          <w:b/>
          <w:color w:val="000000" w:themeColor="text1"/>
          <w:sz w:val="32"/>
          <w:highlight w:val="none"/>
          <w14:textFill>
            <w14:solidFill>
              <w14:schemeClr w14:val="tx1"/>
            </w14:solidFill>
          </w14:textFill>
        </w:rPr>
      </w:pPr>
      <w:bookmarkStart w:id="375" w:name="_Toc7273_WPSOffice_Level1"/>
      <w:bookmarkStart w:id="376" w:name="_Toc17832_WPSOffice_Level1"/>
      <w:r>
        <w:rPr>
          <w:rFonts w:hint="eastAsia" w:ascii="宋体" w:hAnsi="宋体" w:eastAsia="宋体" w:cs="宋体"/>
          <w:b/>
          <w:color w:val="000000" w:themeColor="text1"/>
          <w:sz w:val="32"/>
          <w:highlight w:val="none"/>
          <w14:textFill>
            <w14:solidFill>
              <w14:schemeClr w14:val="tx1"/>
            </w14:solidFill>
          </w14:textFill>
        </w:rPr>
        <w:t>响 应 函 （格 式）</w:t>
      </w:r>
      <w:bookmarkEnd w:id="375"/>
      <w:bookmarkEnd w:id="376"/>
    </w:p>
    <w:p w14:paraId="4EE78E35">
      <w:pPr>
        <w:spacing w:line="240" w:lineRule="exact"/>
        <w:jc w:val="center"/>
        <w:rPr>
          <w:rFonts w:hint="eastAsia" w:ascii="宋体" w:hAnsi="宋体" w:eastAsia="宋体" w:cs="宋体"/>
          <w:color w:val="000000" w:themeColor="text1"/>
          <w:sz w:val="32"/>
          <w:highlight w:val="none"/>
          <w14:textFill>
            <w14:solidFill>
              <w14:schemeClr w14:val="tx1"/>
            </w14:solidFill>
          </w14:textFill>
        </w:rPr>
      </w:pPr>
    </w:p>
    <w:p w14:paraId="03A5BFF1">
      <w:pPr>
        <w:spacing w:line="40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致</w:t>
      </w:r>
      <w:r>
        <w:rPr>
          <w:rFonts w:hint="eastAsia" w:ascii="宋体" w:hAnsi="宋体" w:eastAsia="宋体" w:cs="宋体"/>
          <w:color w:val="000000" w:themeColor="text1"/>
          <w:szCs w:val="21"/>
          <w:highlight w:val="none"/>
          <w:u w:val="single"/>
          <w14:textFill>
            <w14:solidFill>
              <w14:schemeClr w14:val="tx1"/>
            </w14:solidFill>
          </w14:textFill>
        </w:rPr>
        <w:t>：桂林市政府集中采购中心</w:t>
      </w:r>
    </w:p>
    <w:p w14:paraId="719E4D3E">
      <w:pPr>
        <w:spacing w:line="400" w:lineRule="exact"/>
        <w:rPr>
          <w:rFonts w:hint="eastAsia" w:ascii="宋体" w:hAnsi="宋体" w:eastAsia="宋体" w:cs="宋体"/>
          <w:color w:val="000000" w:themeColor="text1"/>
          <w:szCs w:val="21"/>
          <w:highlight w:val="none"/>
          <w14:textFill>
            <w14:solidFill>
              <w14:schemeClr w14:val="tx1"/>
            </w14:solidFill>
          </w14:textFill>
        </w:rPr>
      </w:pPr>
    </w:p>
    <w:p w14:paraId="4F9099F3">
      <w:pPr>
        <w:pStyle w:val="13"/>
        <w:spacing w:line="360" w:lineRule="exact"/>
        <w:ind w:firstLine="420"/>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根据贵方</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项目竞争性磋商文件，项目编号：</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，签字代表</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 xml:space="preserve">（姓名）经正式授权并代表供应商 </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供应商单位名称），提交</w:t>
      </w:r>
      <w:r>
        <w:rPr>
          <w:rFonts w:hint="eastAsia" w:ascii="宋体" w:hAnsi="宋体" w:eastAsia="宋体" w:cs="宋体"/>
          <w:color w:val="000000" w:themeColor="text1"/>
          <w:highlight w:val="none"/>
          <w:lang w:eastAsia="zh-CN"/>
          <w14:textFill>
            <w14:solidFill>
              <w14:schemeClr w14:val="tx1"/>
            </w14:solidFill>
          </w14:textFill>
        </w:rPr>
        <w:t>电子</w:t>
      </w:r>
      <w:r>
        <w:rPr>
          <w:rFonts w:hint="eastAsia" w:ascii="宋体" w:hAnsi="宋体" w:eastAsia="宋体" w:cs="宋体"/>
          <w:color w:val="000000" w:themeColor="text1"/>
          <w:highlight w:val="none"/>
          <w14:textFill>
            <w14:solidFill>
              <w14:schemeClr w14:val="tx1"/>
            </w14:solidFill>
          </w14:textFill>
        </w:rPr>
        <w:t>响应文件</w:t>
      </w:r>
      <w:r>
        <w:rPr>
          <w:rFonts w:hint="eastAsia" w:ascii="宋体" w:hAnsi="宋体" w:eastAsia="宋体" w:cs="宋体"/>
          <w:color w:val="000000" w:themeColor="text1"/>
          <w:highlight w:val="none"/>
          <w:lang w:eastAsia="zh-CN"/>
          <w14:textFill>
            <w14:solidFill>
              <w14:schemeClr w14:val="tx1"/>
            </w14:solidFill>
          </w14:textFill>
        </w:rPr>
        <w:t>。</w:t>
      </w:r>
    </w:p>
    <w:p w14:paraId="2CDE9757">
      <w:pPr>
        <w:pStyle w:val="13"/>
        <w:spacing w:line="360" w:lineRule="exact"/>
        <w:ind w:firstLine="42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据此函，签字代表宣布同意如下：</w:t>
      </w:r>
    </w:p>
    <w:p w14:paraId="7553ADFE">
      <w:pPr>
        <w:pStyle w:val="13"/>
        <w:spacing w:line="360" w:lineRule="exact"/>
        <w:ind w:firstLine="42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 按磋商文件采购需求和磋商报价表：</w:t>
      </w:r>
    </w:p>
    <w:p w14:paraId="5D14FF5E">
      <w:pPr>
        <w:pStyle w:val="13"/>
        <w:spacing w:line="360" w:lineRule="exact"/>
        <w:ind w:firstLine="42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磋商总报价（大写）</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元人民币(￥</w:t>
      </w:r>
      <w:r>
        <w:rPr>
          <w:rFonts w:hint="eastAsia" w:ascii="宋体" w:hAnsi="宋体" w:eastAsia="宋体" w:cs="宋体"/>
          <w:color w:val="000000" w:themeColor="text1"/>
          <w:highlight w:val="none"/>
          <w:u w:val="singl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w:t>
      </w:r>
    </w:p>
    <w:p w14:paraId="5C65A3EA">
      <w:pPr>
        <w:pStyle w:val="13"/>
        <w:spacing w:line="360" w:lineRule="exact"/>
        <w:ind w:firstLine="42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2.我方承诺已具备磋商文件规定的供应商资格条件。</w:t>
      </w:r>
    </w:p>
    <w:p w14:paraId="7798BD13">
      <w:pPr>
        <w:pStyle w:val="13"/>
        <w:spacing w:line="360" w:lineRule="exact"/>
        <w:ind w:firstLine="42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3.我方已详细审核磋商文件，包括修改文件（如有的话）和有关附件，将自行承担因对全部磋商文件理解不正确或误解而产生的相应后果。</w:t>
      </w:r>
    </w:p>
    <w:p w14:paraId="51C86ADD">
      <w:pPr>
        <w:pStyle w:val="13"/>
        <w:spacing w:line="360" w:lineRule="exact"/>
        <w:ind w:firstLine="42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4. 响应文件有效期为</w:t>
      </w:r>
      <w:r>
        <w:rPr>
          <w:rFonts w:hint="eastAsia" w:ascii="宋体" w:hAnsi="宋体" w:eastAsia="宋体" w:cs="宋体"/>
          <w:color w:val="000000" w:themeColor="text1"/>
          <w:szCs w:val="21"/>
          <w:highlight w:val="none"/>
          <w14:textFill>
            <w14:solidFill>
              <w14:schemeClr w14:val="tx1"/>
            </w14:solidFill>
          </w14:textFill>
        </w:rPr>
        <w:t>响应文件递交截止时间之日起90天。</w:t>
      </w:r>
    </w:p>
    <w:p w14:paraId="27CFEE6C">
      <w:pPr>
        <w:pStyle w:val="13"/>
        <w:spacing w:line="360" w:lineRule="exact"/>
        <w:ind w:firstLine="42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5. 如我方成交：</w:t>
      </w:r>
    </w:p>
    <w:p w14:paraId="37726903">
      <w:pPr>
        <w:pStyle w:val="13"/>
        <w:spacing w:line="360" w:lineRule="exact"/>
        <w:ind w:firstLine="42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（1）我方承诺在收到成交通知书后，在成交通知书规定的期限内与采购人签订合同。</w:t>
      </w:r>
    </w:p>
    <w:p w14:paraId="401D092F">
      <w:pPr>
        <w:pStyle w:val="13"/>
        <w:spacing w:line="360" w:lineRule="exact"/>
        <w:ind w:firstLine="42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（2）我方承诺按照磋商文件规定递交履约担保。</w:t>
      </w:r>
    </w:p>
    <w:p w14:paraId="0067FE0E">
      <w:pPr>
        <w:pStyle w:val="13"/>
        <w:spacing w:line="360" w:lineRule="exact"/>
        <w:ind w:firstLine="42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（3）我方承诺本响应文件至本项目合同履行完毕止均保持有效，按磋商文件及政府采购法律、法规的规定履行合同责任和义务。</w:t>
      </w:r>
    </w:p>
    <w:p w14:paraId="61086B34">
      <w:pPr>
        <w:pStyle w:val="13"/>
        <w:spacing w:line="360" w:lineRule="exact"/>
        <w:ind w:firstLine="42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与本项目有关的正式通讯地址为：</w:t>
      </w:r>
    </w:p>
    <w:p w14:paraId="0AF8073C">
      <w:pPr>
        <w:rPr>
          <w:rFonts w:hint="eastAsia" w:ascii="宋体" w:hAnsi="宋体" w:eastAsia="宋体" w:cs="宋体"/>
          <w:color w:val="000000" w:themeColor="text1"/>
          <w:sz w:val="21"/>
          <w:szCs w:val="21"/>
          <w:highlight w:val="none"/>
          <w14:textFill>
            <w14:solidFill>
              <w14:schemeClr w14:val="tx1"/>
            </w14:solidFill>
          </w14:textFill>
        </w:rPr>
      </w:pPr>
    </w:p>
    <w:p w14:paraId="1146222D">
      <w:pPr>
        <w:pStyle w:val="13"/>
        <w:spacing w:line="320" w:lineRule="exact"/>
        <w:ind w:firstLine="420"/>
        <w:rPr>
          <w:rFonts w:hint="eastAsia" w:ascii="宋体" w:hAnsi="宋体" w:eastAsia="宋体" w:cs="宋体"/>
          <w:color w:val="000000" w:themeColor="text1"/>
          <w:sz w:val="21"/>
          <w:szCs w:val="21"/>
          <w:highlight w:val="none"/>
          <w:u w:val="singl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地址：</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 xml:space="preserve"> 邮编：</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 xml:space="preserve">  电话、传真：</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p>
    <w:p w14:paraId="3EA91D7B">
      <w:pPr>
        <w:pStyle w:val="13"/>
        <w:spacing w:line="320" w:lineRule="exact"/>
        <w:ind w:firstLine="42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开户名称：</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p>
    <w:p w14:paraId="0A8C069B">
      <w:pPr>
        <w:pStyle w:val="13"/>
        <w:spacing w:line="320" w:lineRule="exact"/>
        <w:ind w:firstLine="42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开户银行：</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p>
    <w:p w14:paraId="442EE85A">
      <w:pPr>
        <w:pStyle w:val="13"/>
        <w:spacing w:line="320" w:lineRule="exact"/>
        <w:ind w:firstLine="42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账号：</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p>
    <w:p w14:paraId="4D9571E1">
      <w:pPr>
        <w:pStyle w:val="13"/>
        <w:spacing w:line="320" w:lineRule="exact"/>
        <w:ind w:firstLine="420"/>
        <w:rPr>
          <w:rFonts w:hint="eastAsia" w:ascii="宋体" w:hAnsi="宋体" w:eastAsia="宋体" w:cs="宋体"/>
          <w:bCs/>
          <w:color w:val="000000" w:themeColor="text1"/>
          <w:sz w:val="21"/>
          <w:szCs w:val="21"/>
          <w:highlight w:val="none"/>
          <w:u w:val="single"/>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供应商[</w:t>
      </w:r>
      <w:r>
        <w:rPr>
          <w:rFonts w:hint="eastAsia" w:ascii="宋体" w:hAnsi="宋体" w:eastAsia="宋体" w:cs="宋体"/>
          <w:bCs/>
          <w:color w:val="000000" w:themeColor="text1"/>
          <w:sz w:val="21"/>
          <w:szCs w:val="21"/>
          <w:highlight w:val="none"/>
          <w14:textFill>
            <w14:solidFill>
              <w14:schemeClr w14:val="tx1"/>
            </w14:solidFill>
          </w14:textFill>
        </w:rPr>
        <w:t>公章</w:t>
      </w:r>
      <w:r>
        <w:rPr>
          <w:rFonts w:hint="eastAsia" w:ascii="宋体" w:hAnsi="宋体" w:eastAsia="宋体" w:cs="宋体"/>
          <w:bCs/>
          <w:color w:val="000000" w:themeColor="text1"/>
          <w:sz w:val="21"/>
          <w:szCs w:val="21"/>
          <w:highlight w:val="none"/>
          <w:lang w:val="en-US" w:eastAsia="zh-CN"/>
          <w14:textFill>
            <w14:solidFill>
              <w14:schemeClr w14:val="tx1"/>
            </w14:solidFill>
          </w14:textFill>
        </w:rPr>
        <w:t>(CA签章)</w:t>
      </w:r>
      <w:r>
        <w:rPr>
          <w:rFonts w:hint="eastAsia" w:ascii="宋体" w:hAnsi="宋体" w:eastAsia="宋体" w:cs="宋体"/>
          <w:bCs/>
          <w:color w:val="000000" w:themeColor="text1"/>
          <w:sz w:val="21"/>
          <w:szCs w:val="21"/>
          <w:highlight w:val="none"/>
          <w14:textFill>
            <w14:solidFill>
              <w14:schemeClr w14:val="tx1"/>
            </w14:solidFill>
          </w14:textFill>
        </w:rPr>
        <w:t>、自然人除外</w:t>
      </w:r>
      <w:r>
        <w:rPr>
          <w:rFonts w:hint="eastAsia" w:ascii="宋体" w:hAnsi="宋体" w:eastAsia="宋体" w:cs="宋体"/>
          <w:bCs/>
          <w:color w:val="000000" w:themeColor="text1"/>
          <w:sz w:val="21"/>
          <w:szCs w:val="21"/>
          <w:highlight w:val="none"/>
          <w:lang w:val="en-US" w:eastAsia="zh-CN"/>
          <w14:textFill>
            <w14:solidFill>
              <w14:schemeClr w14:val="tx1"/>
            </w14:solidFill>
          </w14:textFill>
        </w:rPr>
        <w:t>]</w:t>
      </w:r>
      <w:r>
        <w:rPr>
          <w:rFonts w:hint="eastAsia" w:ascii="宋体" w:hAnsi="宋体" w:eastAsia="宋体" w:cs="宋体"/>
          <w:bCs/>
          <w:color w:val="000000" w:themeColor="text1"/>
          <w:sz w:val="21"/>
          <w:szCs w:val="21"/>
          <w:highlight w:val="none"/>
          <w14:textFill>
            <w14:solidFill>
              <w14:schemeClr w14:val="tx1"/>
            </w14:solidFill>
          </w14:textFill>
        </w:rPr>
        <w:t>：</w:t>
      </w:r>
      <w:r>
        <w:rPr>
          <w:rFonts w:hint="eastAsia" w:ascii="宋体" w:hAnsi="宋体" w:eastAsia="宋体" w:cs="宋体"/>
          <w:bCs/>
          <w:color w:val="000000" w:themeColor="text1"/>
          <w:sz w:val="21"/>
          <w:szCs w:val="21"/>
          <w:highlight w:val="none"/>
          <w:u w:val="single"/>
          <w14:textFill>
            <w14:solidFill>
              <w14:schemeClr w14:val="tx1"/>
            </w14:solidFill>
          </w14:textFill>
        </w:rPr>
        <w:t xml:space="preserve">                              </w:t>
      </w:r>
    </w:p>
    <w:p w14:paraId="5DFC145E">
      <w:pPr>
        <w:pStyle w:val="13"/>
        <w:spacing w:line="320" w:lineRule="exact"/>
        <w:ind w:firstLine="420"/>
        <w:rPr>
          <w:rFonts w:hint="eastAsia" w:ascii="宋体" w:hAnsi="宋体" w:eastAsia="宋体" w:cs="宋体"/>
          <w:color w:val="000000" w:themeColor="text1"/>
          <w:sz w:val="21"/>
          <w:szCs w:val="21"/>
          <w:highlight w:val="none"/>
          <w:u w:val="singl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法定代表人、负责人、自然人或相应的委托代理人签字</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或盖章</w:t>
      </w:r>
      <w:r>
        <w:rPr>
          <w:rFonts w:hint="eastAsia" w:ascii="宋体" w:hAnsi="宋体" w:eastAsia="宋体" w:cs="宋体"/>
          <w:color w:val="000000" w:themeColor="text1"/>
          <w:sz w:val="21"/>
          <w:szCs w:val="21"/>
          <w:highlight w:val="none"/>
          <w:lang w:val="en-US" w:eastAsia="zh-CN"/>
          <w14:textFill>
            <w14:solidFill>
              <w14:schemeClr w14:val="tx1"/>
            </w14:solidFill>
          </w14:textFill>
        </w:rPr>
        <w:t>(CA签章)]</w:t>
      </w:r>
      <w:r>
        <w:rPr>
          <w:rFonts w:hint="eastAsia" w:ascii="宋体" w:hAnsi="宋体" w:eastAsia="宋体" w:cs="宋体"/>
          <w:color w:val="000000" w:themeColor="text1"/>
          <w:sz w:val="21"/>
          <w:szCs w:val="21"/>
          <w:highlight w:val="none"/>
          <w14:textFill>
            <w14:solidFill>
              <w14:schemeClr w14:val="tx1"/>
            </w14:solidFill>
          </w14:textFill>
        </w:rPr>
        <w:t>（属自然人的应在签名处加盖大拇指指印</w:t>
      </w:r>
      <w:r>
        <w:rPr>
          <w:rFonts w:hint="eastAsia" w:ascii="宋体" w:hAnsi="宋体" w:eastAsia="宋体" w:cs="宋体"/>
          <w:color w:val="000000" w:themeColor="text1"/>
          <w:sz w:val="21"/>
          <w:szCs w:val="21"/>
          <w:highlight w:val="none"/>
          <w:lang w:eastAsia="zh-CN"/>
          <w14:textFill>
            <w14:solidFill>
              <w14:schemeClr w14:val="tx1"/>
            </w14:solidFill>
          </w14:textFill>
        </w:rPr>
        <w:t>或</w:t>
      </w:r>
      <w:r>
        <w:rPr>
          <w:rFonts w:hint="eastAsia" w:ascii="宋体" w:hAnsi="宋体" w:eastAsia="宋体" w:cs="宋体"/>
          <w:color w:val="000000" w:themeColor="text1"/>
          <w:sz w:val="21"/>
          <w:szCs w:val="21"/>
          <w:highlight w:val="none"/>
          <w:lang w:val="en-US" w:eastAsia="zh-CN"/>
          <w14:textFill>
            <w14:solidFill>
              <w14:schemeClr w14:val="tx1"/>
            </w14:solidFill>
          </w14:textFill>
        </w:rPr>
        <w:t>个人CA签章</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p>
    <w:p w14:paraId="644ECA4C">
      <w:pPr>
        <w:pStyle w:val="13"/>
        <w:spacing w:line="320" w:lineRule="exact"/>
        <w:ind w:firstLine="420"/>
        <w:rPr>
          <w:rFonts w:hint="eastAsia" w:ascii="宋体" w:hAnsi="宋体" w:eastAsia="宋体" w:cs="宋体"/>
          <w:color w:val="000000" w:themeColor="text1"/>
          <w:sz w:val="21"/>
          <w:szCs w:val="21"/>
          <w:highlight w:val="none"/>
          <w:u w:val="singl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响应</w:t>
      </w:r>
      <w:r>
        <w:rPr>
          <w:rFonts w:hint="eastAsia" w:ascii="宋体" w:hAnsi="宋体" w:eastAsia="宋体" w:cs="宋体"/>
          <w:color w:val="000000" w:themeColor="text1"/>
          <w:sz w:val="21"/>
          <w:szCs w:val="21"/>
          <w:highlight w:val="none"/>
          <w14:textFill>
            <w14:solidFill>
              <w14:schemeClr w14:val="tx1"/>
            </w14:solidFill>
          </w14:textFill>
        </w:rPr>
        <w:t>日期：</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p>
    <w:p w14:paraId="46F853AC">
      <w:pPr>
        <w:pStyle w:val="6"/>
        <w:rPr>
          <w:rFonts w:hint="eastAsia" w:ascii="宋体" w:hAnsi="宋体" w:eastAsia="宋体" w:cs="宋体"/>
          <w:color w:val="000000" w:themeColor="text1"/>
          <w:sz w:val="21"/>
          <w:szCs w:val="21"/>
          <w:highlight w:val="none"/>
          <w:u w:val="single"/>
          <w14:textFill>
            <w14:solidFill>
              <w14:schemeClr w14:val="tx1"/>
            </w14:solidFill>
          </w14:textFill>
        </w:rPr>
      </w:pPr>
    </w:p>
    <w:p w14:paraId="010E9478">
      <w:pPr>
        <w:rPr>
          <w:rFonts w:hint="eastAsia" w:ascii="宋体" w:hAnsi="宋体" w:eastAsia="宋体" w:cs="宋体"/>
          <w:color w:val="000000" w:themeColor="text1"/>
          <w:sz w:val="21"/>
          <w:szCs w:val="21"/>
          <w:highlight w:val="none"/>
          <w:u w:val="single"/>
          <w14:textFill>
            <w14:solidFill>
              <w14:schemeClr w14:val="tx1"/>
            </w14:solidFill>
          </w14:textFill>
        </w:rPr>
      </w:pPr>
    </w:p>
    <w:p w14:paraId="0BB3DECD">
      <w:pPr>
        <w:pStyle w:val="3"/>
        <w:rPr>
          <w:rFonts w:hint="eastAsia" w:ascii="宋体" w:hAnsi="宋体" w:eastAsia="宋体" w:cs="宋体"/>
          <w:color w:val="000000" w:themeColor="text1"/>
          <w:sz w:val="21"/>
          <w:szCs w:val="21"/>
          <w:highlight w:val="none"/>
          <w:u w:val="single"/>
          <w14:textFill>
            <w14:solidFill>
              <w14:schemeClr w14:val="tx1"/>
            </w14:solidFill>
          </w14:textFill>
        </w:rPr>
      </w:pPr>
    </w:p>
    <w:p w14:paraId="1BE035A6">
      <w:pPr>
        <w:rPr>
          <w:rFonts w:hint="eastAsia" w:ascii="宋体" w:hAnsi="宋体" w:eastAsia="宋体" w:cs="宋体"/>
          <w:color w:val="000000" w:themeColor="text1"/>
          <w:sz w:val="21"/>
          <w:szCs w:val="21"/>
          <w:highlight w:val="none"/>
          <w:u w:val="single"/>
          <w14:textFill>
            <w14:solidFill>
              <w14:schemeClr w14:val="tx1"/>
            </w14:solidFill>
          </w14:textFill>
        </w:rPr>
      </w:pPr>
    </w:p>
    <w:p w14:paraId="7625650C">
      <w:pPr>
        <w:pStyle w:val="7"/>
        <w:rPr>
          <w:rFonts w:hint="eastAsia" w:ascii="宋体" w:hAnsi="宋体" w:eastAsia="宋体" w:cs="宋体"/>
          <w:color w:val="000000" w:themeColor="text1"/>
          <w:sz w:val="21"/>
          <w:szCs w:val="21"/>
          <w:highlight w:val="none"/>
          <w:u w:val="single"/>
          <w14:textFill>
            <w14:solidFill>
              <w14:schemeClr w14:val="tx1"/>
            </w14:solidFill>
          </w14:textFill>
        </w:rPr>
      </w:pPr>
    </w:p>
    <w:p w14:paraId="5356FEA9">
      <w:pPr>
        <w:pStyle w:val="3"/>
        <w:ind w:left="0" w:leftChars="0" w:firstLine="0" w:firstLineChars="0"/>
        <w:rPr>
          <w:rFonts w:hint="eastAsia"/>
          <w:color w:val="000000" w:themeColor="text1"/>
          <w:highlight w:val="none"/>
          <w14:textFill>
            <w14:solidFill>
              <w14:schemeClr w14:val="tx1"/>
            </w14:solidFill>
          </w14:textFill>
        </w:rPr>
      </w:pPr>
    </w:p>
    <w:p w14:paraId="206C2E64">
      <w:pPr>
        <w:pStyle w:val="13"/>
        <w:numPr>
          <w:ilvl w:val="0"/>
          <w:numId w:val="0"/>
        </w:numPr>
        <w:spacing w:line="340" w:lineRule="exact"/>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0EC88258">
      <w:pPr>
        <w:pStyle w:val="13"/>
        <w:numPr>
          <w:ilvl w:val="0"/>
          <w:numId w:val="0"/>
        </w:numPr>
        <w:spacing w:line="340" w:lineRule="exact"/>
        <w:rPr>
          <w:rFonts w:hint="eastAsia" w:ascii="宋体" w:hAnsi="宋体" w:eastAsia="宋体" w:cs="宋体"/>
          <w:color w:val="000000" w:themeColor="text1"/>
          <w:highlight w:val="none"/>
          <w14:textFill>
            <w14:solidFill>
              <w14:schemeClr w14:val="tx1"/>
            </w14:solidFill>
          </w14:textFill>
        </w:rPr>
      </w:pPr>
      <w:r>
        <w:rPr>
          <w:rFonts w:hint="eastAsia" w:hAnsi="宋体" w:cs="宋体"/>
          <w:b/>
          <w:color w:val="000000" w:themeColor="text1"/>
          <w:sz w:val="28"/>
          <w:szCs w:val="28"/>
          <w:highlight w:val="none"/>
          <w:lang w:val="en-US" w:eastAsia="zh-CN"/>
          <w14:textFill>
            <w14:solidFill>
              <w14:schemeClr w14:val="tx1"/>
            </w14:solidFill>
          </w14:textFill>
        </w:rPr>
        <w:t>2</w:t>
      </w:r>
      <w:r>
        <w:rPr>
          <w:rFonts w:hint="eastAsia" w:ascii="宋体" w:hAnsi="宋体" w:eastAsia="宋体" w:cs="宋体"/>
          <w:b/>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color w:val="000000" w:themeColor="text1"/>
          <w:sz w:val="28"/>
          <w:szCs w:val="28"/>
          <w:highlight w:val="none"/>
          <w14:textFill>
            <w14:solidFill>
              <w14:schemeClr w14:val="tx1"/>
            </w14:solidFill>
          </w14:textFill>
        </w:rPr>
        <w:t>磋商报价表（必须提供）；</w:t>
      </w:r>
    </w:p>
    <w:p w14:paraId="5C2938A0">
      <w:pPr>
        <w:pStyle w:val="13"/>
        <w:spacing w:line="320" w:lineRule="exact"/>
        <w:jc w:val="left"/>
        <w:rPr>
          <w:rFonts w:hint="eastAsia" w:ascii="宋体" w:hAnsi="宋体" w:eastAsia="宋体" w:cs="宋体"/>
          <w:b/>
          <w:color w:val="000000" w:themeColor="text1"/>
          <w:sz w:val="28"/>
          <w:szCs w:val="28"/>
          <w:highlight w:val="none"/>
          <w14:textFill>
            <w14:solidFill>
              <w14:schemeClr w14:val="tx1"/>
            </w14:solidFill>
          </w14:textFill>
        </w:rPr>
      </w:pPr>
    </w:p>
    <w:p w14:paraId="540B838E">
      <w:pPr>
        <w:pStyle w:val="6"/>
        <w:ind w:left="0" w:leftChars="0" w:firstLine="0" w:firstLineChars="0"/>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bCs/>
          <w:color w:val="000000" w:themeColor="text1"/>
          <w:sz w:val="30"/>
          <w:szCs w:val="30"/>
          <w:highlight w:val="none"/>
          <w14:textFill>
            <w14:solidFill>
              <w14:schemeClr w14:val="tx1"/>
            </w14:solidFill>
          </w14:textFill>
        </w:rPr>
        <w:t>附件：</w:t>
      </w:r>
    </w:p>
    <w:p w14:paraId="41B57CAF">
      <w:pPr>
        <w:pStyle w:val="13"/>
        <w:keepNext w:val="0"/>
        <w:keepLines w:val="0"/>
        <w:pageBreakBefore w:val="0"/>
        <w:widowControl w:val="0"/>
        <w:kinsoku/>
        <w:wordWrap/>
        <w:overflowPunct/>
        <w:topLinePunct w:val="0"/>
        <w:autoSpaceDE/>
        <w:autoSpaceDN/>
        <w:bidi w:val="0"/>
        <w:adjustRightInd/>
        <w:snapToGrid/>
        <w:spacing w:line="480" w:lineRule="exact"/>
        <w:ind w:left="420"/>
        <w:jc w:val="center"/>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kern w:val="2"/>
          <w:sz w:val="21"/>
          <w:szCs w:val="21"/>
          <w:highlight w:val="none"/>
          <w:lang w:val="en-US" w:eastAsia="zh-CN" w:bidi="ar-SA"/>
          <w14:textFill>
            <w14:solidFill>
              <w14:schemeClr w14:val="tx1"/>
            </w14:solidFill>
          </w14:textFill>
        </w:rPr>
        <w:t>磋商报价表（格式）</w:t>
      </w:r>
    </w:p>
    <w:tbl>
      <w:tblPr>
        <w:tblStyle w:val="21"/>
        <w:tblW w:w="967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570"/>
        <w:gridCol w:w="1740"/>
        <w:gridCol w:w="780"/>
        <w:gridCol w:w="855"/>
        <w:gridCol w:w="810"/>
        <w:gridCol w:w="1785"/>
        <w:gridCol w:w="1710"/>
      </w:tblGrid>
      <w:tr w14:paraId="5E9C6E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1" w:hRule="atLeast"/>
        </w:trPr>
        <w:tc>
          <w:tcPr>
            <w:tcW w:w="426" w:type="dxa"/>
            <w:tcBorders>
              <w:top w:val="single" w:color="auto" w:sz="4" w:space="0"/>
              <w:bottom w:val="single" w:color="auto" w:sz="4" w:space="0"/>
              <w:right w:val="single" w:color="auto" w:sz="4" w:space="0"/>
            </w:tcBorders>
            <w:noWrap w:val="0"/>
            <w:vAlign w:val="center"/>
          </w:tcPr>
          <w:p w14:paraId="0CF02AA3">
            <w:pPr>
              <w:spacing w:line="300" w:lineRule="exac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项号</w:t>
            </w:r>
          </w:p>
        </w:tc>
        <w:tc>
          <w:tcPr>
            <w:tcW w:w="1570" w:type="dxa"/>
            <w:tcBorders>
              <w:top w:val="single" w:color="auto" w:sz="4" w:space="0"/>
              <w:left w:val="single" w:color="auto" w:sz="4" w:space="0"/>
              <w:bottom w:val="single" w:color="auto" w:sz="4" w:space="0"/>
              <w:right w:val="single" w:color="auto" w:sz="4" w:space="0"/>
            </w:tcBorders>
            <w:noWrap w:val="0"/>
            <w:vAlign w:val="center"/>
          </w:tcPr>
          <w:p w14:paraId="2610E7CF">
            <w:pPr>
              <w:spacing w:line="280" w:lineRule="exac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采购内容名称</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0986BF5">
            <w:pPr>
              <w:spacing w:line="300" w:lineRule="exac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服务内容及承诺</w:t>
            </w:r>
          </w:p>
        </w:tc>
        <w:tc>
          <w:tcPr>
            <w:tcW w:w="780" w:type="dxa"/>
            <w:tcBorders>
              <w:top w:val="single" w:color="auto" w:sz="4" w:space="0"/>
              <w:left w:val="single" w:color="auto" w:sz="4" w:space="0"/>
              <w:bottom w:val="single" w:color="auto" w:sz="4" w:space="0"/>
              <w:right w:val="single" w:color="auto" w:sz="4" w:space="0"/>
            </w:tcBorders>
            <w:noWrap w:val="0"/>
            <w:vAlign w:val="center"/>
          </w:tcPr>
          <w:p w14:paraId="388940D2">
            <w:pPr>
              <w:spacing w:line="300" w:lineRule="exac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数量①</w:t>
            </w:r>
          </w:p>
        </w:tc>
        <w:tc>
          <w:tcPr>
            <w:tcW w:w="855" w:type="dxa"/>
            <w:tcBorders>
              <w:top w:val="single" w:color="auto" w:sz="4" w:space="0"/>
              <w:left w:val="single" w:color="auto" w:sz="4" w:space="0"/>
              <w:bottom w:val="single" w:color="auto" w:sz="4" w:space="0"/>
              <w:right w:val="single" w:color="auto" w:sz="4" w:space="0"/>
            </w:tcBorders>
            <w:noWrap w:val="0"/>
            <w:vAlign w:val="center"/>
          </w:tcPr>
          <w:p w14:paraId="26EE0E45">
            <w:pPr>
              <w:spacing w:line="300" w:lineRule="exac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单位</w:t>
            </w:r>
          </w:p>
        </w:tc>
        <w:tc>
          <w:tcPr>
            <w:tcW w:w="810" w:type="dxa"/>
            <w:tcBorders>
              <w:top w:val="single" w:color="auto" w:sz="4" w:space="0"/>
              <w:left w:val="single" w:color="auto" w:sz="4" w:space="0"/>
              <w:bottom w:val="single" w:color="auto" w:sz="4" w:space="0"/>
              <w:right w:val="single" w:color="auto" w:sz="4" w:space="0"/>
            </w:tcBorders>
            <w:noWrap w:val="0"/>
            <w:vAlign w:val="center"/>
          </w:tcPr>
          <w:p w14:paraId="07F65436">
            <w:pPr>
              <w:spacing w:line="300" w:lineRule="exact"/>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单价②</w:t>
            </w:r>
          </w:p>
        </w:tc>
        <w:tc>
          <w:tcPr>
            <w:tcW w:w="1785" w:type="dxa"/>
            <w:tcBorders>
              <w:top w:val="single" w:color="auto" w:sz="4" w:space="0"/>
              <w:left w:val="single" w:color="auto" w:sz="4" w:space="0"/>
              <w:bottom w:val="single" w:color="auto" w:sz="4" w:space="0"/>
              <w:right w:val="single" w:color="auto" w:sz="4" w:space="0"/>
            </w:tcBorders>
            <w:noWrap w:val="0"/>
            <w:vAlign w:val="center"/>
          </w:tcPr>
          <w:p w14:paraId="3E681005">
            <w:pPr>
              <w:spacing w:line="300" w:lineRule="exact"/>
              <w:jc w:val="center"/>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单项合计</w:t>
            </w:r>
            <w:r>
              <w:rPr>
                <w:rFonts w:hint="eastAsia" w:ascii="宋体" w:hAnsi="宋体" w:eastAsia="宋体" w:cs="宋体"/>
                <w:color w:val="000000" w:themeColor="text1"/>
                <w:highlight w:val="none"/>
                <w:lang w:val="en-US" w:eastAsia="zh-CN"/>
                <w14:textFill>
                  <w14:solidFill>
                    <w14:schemeClr w14:val="tx1"/>
                  </w14:solidFill>
                </w14:textFill>
              </w:rPr>
              <w:t>=数量×单价</w:t>
            </w:r>
          </w:p>
          <w:p w14:paraId="75CBECC2">
            <w:pPr>
              <w:jc w:val="center"/>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③=</w:t>
            </w:r>
            <w:r>
              <w:rPr>
                <w:rFonts w:hint="eastAsia" w:ascii="宋体" w:hAnsi="宋体" w:eastAsia="宋体" w:cs="宋体"/>
                <w:color w:val="000000" w:themeColor="text1"/>
                <w:sz w:val="21"/>
                <w:szCs w:val="21"/>
                <w:highlight w:val="none"/>
                <w14:textFill>
                  <w14:solidFill>
                    <w14:schemeClr w14:val="tx1"/>
                  </w14:solidFill>
                </w14:textFill>
              </w:rPr>
              <w:t>①</w:t>
            </w:r>
            <w:r>
              <w:rPr>
                <w:rFonts w:hint="eastAsia" w:ascii="宋体" w:hAnsi="宋体" w:eastAsia="宋体" w:cs="宋体"/>
                <w:color w:val="000000" w:themeColor="text1"/>
                <w:highlight w:val="none"/>
                <w:lang w:val="en-US" w:eastAsia="zh-CN"/>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②</w:t>
            </w:r>
          </w:p>
        </w:tc>
        <w:tc>
          <w:tcPr>
            <w:tcW w:w="1710" w:type="dxa"/>
            <w:tcBorders>
              <w:top w:val="single" w:color="auto" w:sz="4" w:space="0"/>
              <w:bottom w:val="single" w:color="auto" w:sz="4" w:space="0"/>
            </w:tcBorders>
            <w:noWrap w:val="0"/>
            <w:vAlign w:val="center"/>
          </w:tcPr>
          <w:p w14:paraId="780F4400">
            <w:pPr>
              <w:spacing w:line="300" w:lineRule="exac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备注</w:t>
            </w:r>
          </w:p>
        </w:tc>
      </w:tr>
      <w:tr w14:paraId="6C829F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8" w:hRule="exact"/>
        </w:trPr>
        <w:tc>
          <w:tcPr>
            <w:tcW w:w="426" w:type="dxa"/>
            <w:tcBorders>
              <w:top w:val="single" w:color="auto" w:sz="4" w:space="0"/>
              <w:bottom w:val="single" w:color="auto" w:sz="4" w:space="0"/>
              <w:right w:val="single" w:color="auto" w:sz="4" w:space="0"/>
            </w:tcBorders>
            <w:noWrap w:val="0"/>
            <w:vAlign w:val="center"/>
          </w:tcPr>
          <w:p w14:paraId="5D79EE93">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c>
          <w:tcPr>
            <w:tcW w:w="1570" w:type="dxa"/>
            <w:tcBorders>
              <w:top w:val="single" w:color="auto" w:sz="4" w:space="0"/>
              <w:left w:val="single" w:color="auto" w:sz="4" w:space="0"/>
              <w:bottom w:val="single" w:color="auto" w:sz="4" w:space="0"/>
              <w:right w:val="single" w:color="auto" w:sz="4" w:space="0"/>
            </w:tcBorders>
            <w:noWrap w:val="0"/>
            <w:vAlign w:val="center"/>
          </w:tcPr>
          <w:p w14:paraId="763A28E0">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4D1D2A8">
            <w:pPr>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780" w:type="dxa"/>
            <w:tcBorders>
              <w:top w:val="single" w:color="auto" w:sz="4" w:space="0"/>
              <w:left w:val="single" w:color="auto" w:sz="4" w:space="0"/>
              <w:bottom w:val="single" w:color="auto" w:sz="4" w:space="0"/>
              <w:right w:val="single" w:color="auto" w:sz="4" w:space="0"/>
            </w:tcBorders>
            <w:noWrap w:val="0"/>
            <w:vAlign w:val="center"/>
          </w:tcPr>
          <w:p w14:paraId="1F1D688E">
            <w:pPr>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642C84C3">
            <w:pPr>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810" w:type="dxa"/>
            <w:tcBorders>
              <w:top w:val="single" w:color="auto" w:sz="4" w:space="0"/>
              <w:left w:val="single" w:color="auto" w:sz="4" w:space="0"/>
              <w:bottom w:val="single" w:color="auto" w:sz="4" w:space="0"/>
              <w:right w:val="single" w:color="auto" w:sz="4" w:space="0"/>
            </w:tcBorders>
            <w:noWrap w:val="0"/>
            <w:vAlign w:val="center"/>
          </w:tcPr>
          <w:p w14:paraId="47879585">
            <w:pPr>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785" w:type="dxa"/>
            <w:tcBorders>
              <w:top w:val="single" w:color="auto" w:sz="4" w:space="0"/>
              <w:left w:val="single" w:color="auto" w:sz="4" w:space="0"/>
              <w:bottom w:val="single" w:color="auto" w:sz="4" w:space="0"/>
              <w:right w:val="single" w:color="auto" w:sz="4" w:space="0"/>
            </w:tcBorders>
            <w:noWrap w:val="0"/>
            <w:vAlign w:val="center"/>
          </w:tcPr>
          <w:p w14:paraId="184B99A7">
            <w:pPr>
              <w:spacing w:line="300" w:lineRule="exact"/>
              <w:jc w:val="center"/>
              <w:rPr>
                <w:rFonts w:hint="eastAsia" w:ascii="宋体" w:hAnsi="宋体" w:eastAsia="宋体" w:cs="宋体"/>
                <w:b/>
                <w:bCs/>
                <w:color w:val="000000" w:themeColor="text1"/>
                <w:sz w:val="21"/>
                <w:szCs w:val="21"/>
                <w:highlight w:val="none"/>
                <w14:textFill>
                  <w14:solidFill>
                    <w14:schemeClr w14:val="tx1"/>
                  </w14:solidFill>
                </w14:textFill>
              </w:rPr>
            </w:pPr>
          </w:p>
        </w:tc>
        <w:tc>
          <w:tcPr>
            <w:tcW w:w="1710" w:type="dxa"/>
            <w:tcBorders>
              <w:top w:val="single" w:color="auto" w:sz="4" w:space="0"/>
              <w:bottom w:val="single" w:color="auto" w:sz="4" w:space="0"/>
            </w:tcBorders>
            <w:noWrap w:val="0"/>
            <w:vAlign w:val="center"/>
          </w:tcPr>
          <w:p w14:paraId="12DBA548">
            <w:pPr>
              <w:spacing w:line="300" w:lineRule="exact"/>
              <w:jc w:val="center"/>
              <w:rPr>
                <w:rFonts w:hint="eastAsia" w:ascii="宋体" w:hAnsi="宋体" w:eastAsia="宋体" w:cs="宋体"/>
                <w:b/>
                <w:bCs/>
                <w:color w:val="000000" w:themeColor="text1"/>
                <w:sz w:val="21"/>
                <w:szCs w:val="21"/>
                <w:highlight w:val="none"/>
                <w14:textFill>
                  <w14:solidFill>
                    <w14:schemeClr w14:val="tx1"/>
                  </w14:solidFill>
                </w14:textFill>
              </w:rPr>
            </w:pPr>
          </w:p>
        </w:tc>
      </w:tr>
      <w:tr w14:paraId="30DC4C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8" w:hRule="exact"/>
        </w:trPr>
        <w:tc>
          <w:tcPr>
            <w:tcW w:w="426" w:type="dxa"/>
            <w:tcBorders>
              <w:top w:val="single" w:color="auto" w:sz="4" w:space="0"/>
              <w:bottom w:val="single" w:color="auto" w:sz="4" w:space="0"/>
              <w:right w:val="single" w:color="auto" w:sz="4" w:space="0"/>
            </w:tcBorders>
            <w:noWrap w:val="0"/>
            <w:vAlign w:val="center"/>
          </w:tcPr>
          <w:p w14:paraId="3ECDD5E2">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p>
        </w:tc>
        <w:tc>
          <w:tcPr>
            <w:tcW w:w="1570" w:type="dxa"/>
            <w:tcBorders>
              <w:top w:val="single" w:color="auto" w:sz="4" w:space="0"/>
              <w:left w:val="single" w:color="auto" w:sz="4" w:space="0"/>
              <w:bottom w:val="single" w:color="auto" w:sz="4" w:space="0"/>
              <w:right w:val="single" w:color="auto" w:sz="4" w:space="0"/>
            </w:tcBorders>
            <w:noWrap w:val="0"/>
            <w:vAlign w:val="center"/>
          </w:tcPr>
          <w:p w14:paraId="089DEE68">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5067E469">
            <w:pPr>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780" w:type="dxa"/>
            <w:tcBorders>
              <w:top w:val="single" w:color="auto" w:sz="4" w:space="0"/>
              <w:left w:val="single" w:color="auto" w:sz="4" w:space="0"/>
              <w:bottom w:val="single" w:color="auto" w:sz="4" w:space="0"/>
              <w:right w:val="single" w:color="auto" w:sz="4" w:space="0"/>
            </w:tcBorders>
            <w:noWrap w:val="0"/>
            <w:vAlign w:val="center"/>
          </w:tcPr>
          <w:p w14:paraId="69C80BAB">
            <w:pPr>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7B37B06F">
            <w:pPr>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810" w:type="dxa"/>
            <w:tcBorders>
              <w:top w:val="single" w:color="auto" w:sz="4" w:space="0"/>
              <w:left w:val="single" w:color="auto" w:sz="4" w:space="0"/>
              <w:bottom w:val="single" w:color="auto" w:sz="4" w:space="0"/>
              <w:right w:val="single" w:color="auto" w:sz="4" w:space="0"/>
            </w:tcBorders>
            <w:noWrap w:val="0"/>
            <w:vAlign w:val="center"/>
          </w:tcPr>
          <w:p w14:paraId="29D5158F">
            <w:pPr>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785" w:type="dxa"/>
            <w:tcBorders>
              <w:top w:val="single" w:color="auto" w:sz="4" w:space="0"/>
              <w:left w:val="single" w:color="auto" w:sz="4" w:space="0"/>
              <w:bottom w:val="single" w:color="auto" w:sz="4" w:space="0"/>
              <w:right w:val="single" w:color="auto" w:sz="4" w:space="0"/>
            </w:tcBorders>
            <w:noWrap w:val="0"/>
            <w:vAlign w:val="center"/>
          </w:tcPr>
          <w:p w14:paraId="26FB0738">
            <w:pPr>
              <w:spacing w:line="300" w:lineRule="exact"/>
              <w:jc w:val="center"/>
              <w:rPr>
                <w:rFonts w:hint="eastAsia" w:ascii="宋体" w:hAnsi="宋体" w:eastAsia="宋体" w:cs="宋体"/>
                <w:b/>
                <w:bCs/>
                <w:color w:val="000000" w:themeColor="text1"/>
                <w:sz w:val="21"/>
                <w:szCs w:val="21"/>
                <w:highlight w:val="none"/>
                <w14:textFill>
                  <w14:solidFill>
                    <w14:schemeClr w14:val="tx1"/>
                  </w14:solidFill>
                </w14:textFill>
              </w:rPr>
            </w:pPr>
          </w:p>
        </w:tc>
        <w:tc>
          <w:tcPr>
            <w:tcW w:w="1710" w:type="dxa"/>
            <w:tcBorders>
              <w:top w:val="single" w:color="auto" w:sz="4" w:space="0"/>
              <w:bottom w:val="single" w:color="auto" w:sz="4" w:space="0"/>
            </w:tcBorders>
            <w:noWrap w:val="0"/>
            <w:vAlign w:val="center"/>
          </w:tcPr>
          <w:p w14:paraId="2050CBF5">
            <w:pPr>
              <w:spacing w:line="300" w:lineRule="exact"/>
              <w:jc w:val="center"/>
              <w:rPr>
                <w:rFonts w:hint="eastAsia" w:ascii="宋体" w:hAnsi="宋体" w:eastAsia="宋体" w:cs="宋体"/>
                <w:b/>
                <w:bCs/>
                <w:color w:val="000000" w:themeColor="text1"/>
                <w:sz w:val="21"/>
                <w:szCs w:val="21"/>
                <w:highlight w:val="none"/>
                <w14:textFill>
                  <w14:solidFill>
                    <w14:schemeClr w14:val="tx1"/>
                  </w14:solidFill>
                </w14:textFill>
              </w:rPr>
            </w:pPr>
          </w:p>
        </w:tc>
      </w:tr>
      <w:tr w14:paraId="4A8A70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8" w:hRule="exact"/>
        </w:trPr>
        <w:tc>
          <w:tcPr>
            <w:tcW w:w="426" w:type="dxa"/>
            <w:tcBorders>
              <w:top w:val="single" w:color="auto" w:sz="4" w:space="0"/>
              <w:bottom w:val="single" w:color="auto" w:sz="4" w:space="0"/>
              <w:right w:val="single" w:color="auto" w:sz="4" w:space="0"/>
            </w:tcBorders>
            <w:noWrap w:val="0"/>
            <w:vAlign w:val="center"/>
          </w:tcPr>
          <w:p w14:paraId="6E442DC2">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w:t>
            </w:r>
          </w:p>
        </w:tc>
        <w:tc>
          <w:tcPr>
            <w:tcW w:w="1570" w:type="dxa"/>
            <w:tcBorders>
              <w:top w:val="single" w:color="auto" w:sz="4" w:space="0"/>
              <w:left w:val="single" w:color="auto" w:sz="4" w:space="0"/>
              <w:bottom w:val="single" w:color="auto" w:sz="4" w:space="0"/>
              <w:right w:val="single" w:color="auto" w:sz="4" w:space="0"/>
            </w:tcBorders>
            <w:noWrap w:val="0"/>
            <w:vAlign w:val="center"/>
          </w:tcPr>
          <w:p w14:paraId="5F95E81B">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AAE25E2">
            <w:pPr>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780" w:type="dxa"/>
            <w:tcBorders>
              <w:top w:val="single" w:color="auto" w:sz="4" w:space="0"/>
              <w:left w:val="single" w:color="auto" w:sz="4" w:space="0"/>
              <w:bottom w:val="single" w:color="auto" w:sz="4" w:space="0"/>
              <w:right w:val="single" w:color="auto" w:sz="4" w:space="0"/>
            </w:tcBorders>
            <w:noWrap w:val="0"/>
            <w:vAlign w:val="center"/>
          </w:tcPr>
          <w:p w14:paraId="212EE43D">
            <w:pPr>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492F95B4">
            <w:pPr>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810" w:type="dxa"/>
            <w:tcBorders>
              <w:top w:val="single" w:color="auto" w:sz="4" w:space="0"/>
              <w:left w:val="single" w:color="auto" w:sz="4" w:space="0"/>
              <w:bottom w:val="single" w:color="auto" w:sz="4" w:space="0"/>
              <w:right w:val="single" w:color="auto" w:sz="4" w:space="0"/>
            </w:tcBorders>
            <w:noWrap w:val="0"/>
            <w:vAlign w:val="center"/>
          </w:tcPr>
          <w:p w14:paraId="750DCE8D">
            <w:pPr>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785" w:type="dxa"/>
            <w:tcBorders>
              <w:top w:val="single" w:color="auto" w:sz="4" w:space="0"/>
              <w:left w:val="single" w:color="auto" w:sz="4" w:space="0"/>
              <w:bottom w:val="single" w:color="auto" w:sz="4" w:space="0"/>
              <w:right w:val="single" w:color="auto" w:sz="4" w:space="0"/>
            </w:tcBorders>
            <w:noWrap w:val="0"/>
            <w:vAlign w:val="center"/>
          </w:tcPr>
          <w:p w14:paraId="654B9198">
            <w:pPr>
              <w:spacing w:line="300" w:lineRule="exact"/>
              <w:jc w:val="center"/>
              <w:rPr>
                <w:rFonts w:hint="eastAsia" w:ascii="宋体" w:hAnsi="宋体" w:eastAsia="宋体" w:cs="宋体"/>
                <w:b/>
                <w:bCs/>
                <w:color w:val="000000" w:themeColor="text1"/>
                <w:sz w:val="21"/>
                <w:szCs w:val="21"/>
                <w:highlight w:val="none"/>
                <w14:textFill>
                  <w14:solidFill>
                    <w14:schemeClr w14:val="tx1"/>
                  </w14:solidFill>
                </w14:textFill>
              </w:rPr>
            </w:pPr>
          </w:p>
        </w:tc>
        <w:tc>
          <w:tcPr>
            <w:tcW w:w="1710" w:type="dxa"/>
            <w:tcBorders>
              <w:top w:val="single" w:color="auto" w:sz="4" w:space="0"/>
              <w:bottom w:val="single" w:color="auto" w:sz="4" w:space="0"/>
            </w:tcBorders>
            <w:noWrap w:val="0"/>
            <w:vAlign w:val="center"/>
          </w:tcPr>
          <w:p w14:paraId="220BD222">
            <w:pPr>
              <w:spacing w:line="300" w:lineRule="exact"/>
              <w:jc w:val="center"/>
              <w:rPr>
                <w:rFonts w:hint="eastAsia" w:ascii="宋体" w:hAnsi="宋体" w:eastAsia="宋体" w:cs="宋体"/>
                <w:b/>
                <w:bCs/>
                <w:color w:val="000000" w:themeColor="text1"/>
                <w:sz w:val="21"/>
                <w:szCs w:val="21"/>
                <w:highlight w:val="none"/>
                <w14:textFill>
                  <w14:solidFill>
                    <w14:schemeClr w14:val="tx1"/>
                  </w14:solidFill>
                </w14:textFill>
              </w:rPr>
            </w:pPr>
          </w:p>
        </w:tc>
      </w:tr>
      <w:tr w14:paraId="454673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8" w:hRule="exact"/>
        </w:trPr>
        <w:tc>
          <w:tcPr>
            <w:tcW w:w="426" w:type="dxa"/>
            <w:tcBorders>
              <w:top w:val="single" w:color="auto" w:sz="4" w:space="0"/>
              <w:bottom w:val="single" w:color="auto" w:sz="4" w:space="0"/>
              <w:right w:val="single" w:color="auto" w:sz="4" w:space="0"/>
            </w:tcBorders>
            <w:noWrap w:val="0"/>
            <w:vAlign w:val="center"/>
          </w:tcPr>
          <w:p w14:paraId="32EEEF39">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p>
        </w:tc>
        <w:tc>
          <w:tcPr>
            <w:tcW w:w="1570" w:type="dxa"/>
            <w:tcBorders>
              <w:top w:val="single" w:color="auto" w:sz="4" w:space="0"/>
              <w:left w:val="single" w:color="auto" w:sz="4" w:space="0"/>
              <w:bottom w:val="single" w:color="auto" w:sz="4" w:space="0"/>
              <w:right w:val="single" w:color="auto" w:sz="4" w:space="0"/>
            </w:tcBorders>
            <w:noWrap w:val="0"/>
            <w:vAlign w:val="center"/>
          </w:tcPr>
          <w:p w14:paraId="2F07E378">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7FC56965">
            <w:pPr>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780" w:type="dxa"/>
            <w:tcBorders>
              <w:top w:val="single" w:color="auto" w:sz="4" w:space="0"/>
              <w:left w:val="single" w:color="auto" w:sz="4" w:space="0"/>
              <w:bottom w:val="single" w:color="auto" w:sz="4" w:space="0"/>
              <w:right w:val="single" w:color="auto" w:sz="4" w:space="0"/>
            </w:tcBorders>
            <w:noWrap w:val="0"/>
            <w:vAlign w:val="center"/>
          </w:tcPr>
          <w:p w14:paraId="49F4B14A">
            <w:pPr>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370143C0">
            <w:pPr>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810" w:type="dxa"/>
            <w:tcBorders>
              <w:top w:val="single" w:color="auto" w:sz="4" w:space="0"/>
              <w:left w:val="single" w:color="auto" w:sz="4" w:space="0"/>
              <w:bottom w:val="single" w:color="auto" w:sz="4" w:space="0"/>
              <w:right w:val="single" w:color="auto" w:sz="4" w:space="0"/>
            </w:tcBorders>
            <w:noWrap w:val="0"/>
            <w:vAlign w:val="center"/>
          </w:tcPr>
          <w:p w14:paraId="5C737289">
            <w:pPr>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785" w:type="dxa"/>
            <w:tcBorders>
              <w:top w:val="single" w:color="auto" w:sz="4" w:space="0"/>
              <w:left w:val="single" w:color="auto" w:sz="4" w:space="0"/>
              <w:bottom w:val="single" w:color="auto" w:sz="4" w:space="0"/>
              <w:right w:val="single" w:color="auto" w:sz="4" w:space="0"/>
            </w:tcBorders>
            <w:noWrap w:val="0"/>
            <w:vAlign w:val="center"/>
          </w:tcPr>
          <w:p w14:paraId="28B4D9A9">
            <w:pPr>
              <w:spacing w:line="300" w:lineRule="exact"/>
              <w:jc w:val="center"/>
              <w:rPr>
                <w:rFonts w:hint="eastAsia" w:ascii="宋体" w:hAnsi="宋体" w:eastAsia="宋体" w:cs="宋体"/>
                <w:b/>
                <w:bCs/>
                <w:color w:val="000000" w:themeColor="text1"/>
                <w:sz w:val="21"/>
                <w:szCs w:val="21"/>
                <w:highlight w:val="none"/>
                <w14:textFill>
                  <w14:solidFill>
                    <w14:schemeClr w14:val="tx1"/>
                  </w14:solidFill>
                </w14:textFill>
              </w:rPr>
            </w:pPr>
          </w:p>
        </w:tc>
        <w:tc>
          <w:tcPr>
            <w:tcW w:w="1710" w:type="dxa"/>
            <w:tcBorders>
              <w:top w:val="single" w:color="auto" w:sz="4" w:space="0"/>
              <w:bottom w:val="single" w:color="auto" w:sz="4" w:space="0"/>
            </w:tcBorders>
            <w:noWrap w:val="0"/>
            <w:vAlign w:val="center"/>
          </w:tcPr>
          <w:p w14:paraId="17CA9308">
            <w:pPr>
              <w:spacing w:line="300" w:lineRule="exact"/>
              <w:jc w:val="center"/>
              <w:rPr>
                <w:rFonts w:hint="eastAsia" w:ascii="宋体" w:hAnsi="宋体" w:eastAsia="宋体" w:cs="宋体"/>
                <w:b/>
                <w:bCs/>
                <w:color w:val="000000" w:themeColor="text1"/>
                <w:sz w:val="21"/>
                <w:szCs w:val="21"/>
                <w:highlight w:val="none"/>
                <w14:textFill>
                  <w14:solidFill>
                    <w14:schemeClr w14:val="tx1"/>
                  </w14:solidFill>
                </w14:textFill>
              </w:rPr>
            </w:pPr>
          </w:p>
        </w:tc>
      </w:tr>
      <w:tr w14:paraId="083710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0" w:hRule="atLeast"/>
        </w:trPr>
        <w:tc>
          <w:tcPr>
            <w:tcW w:w="9676" w:type="dxa"/>
            <w:gridSpan w:val="8"/>
            <w:tcBorders>
              <w:top w:val="single" w:color="auto" w:sz="4" w:space="0"/>
              <w:bottom w:val="single" w:color="auto" w:sz="4" w:space="0"/>
            </w:tcBorders>
            <w:noWrap w:val="0"/>
            <w:vAlign w:val="center"/>
          </w:tcPr>
          <w:p w14:paraId="75C2B12D">
            <w:pPr>
              <w:spacing w:line="300" w:lineRule="exact"/>
              <w:rPr>
                <w:rFonts w:hint="eastAsia" w:ascii="宋体" w:hAnsi="宋体" w:eastAsia="宋体" w:cs="宋体"/>
                <w:color w:val="000000" w:themeColor="text1"/>
                <w:spacing w:val="-6"/>
                <w:sz w:val="21"/>
                <w:szCs w:val="21"/>
                <w:highlight w:val="none"/>
                <w14:textFill>
                  <w14:solidFill>
                    <w14:schemeClr w14:val="tx1"/>
                  </w14:solidFill>
                </w14:textFill>
              </w:rPr>
            </w:pPr>
            <w:r>
              <w:rPr>
                <w:rFonts w:hint="eastAsia" w:ascii="宋体" w:hAnsi="宋体" w:cs="宋体"/>
                <w:color w:val="000000" w:themeColor="text1"/>
                <w:spacing w:val="-6"/>
                <w:sz w:val="21"/>
                <w:szCs w:val="21"/>
                <w:highlight w:val="none"/>
                <w:lang w:eastAsia="zh-CN"/>
                <w14:textFill>
                  <w14:solidFill>
                    <w14:schemeClr w14:val="tx1"/>
                  </w14:solidFill>
                </w14:textFill>
              </w:rPr>
              <w:t>磋商</w:t>
            </w:r>
            <w:r>
              <w:rPr>
                <w:rFonts w:hint="eastAsia" w:ascii="宋体" w:hAnsi="宋体" w:eastAsia="宋体" w:cs="宋体"/>
                <w:color w:val="000000" w:themeColor="text1"/>
                <w:spacing w:val="-6"/>
                <w:sz w:val="21"/>
                <w:szCs w:val="21"/>
                <w:highlight w:val="none"/>
                <w14:textFill>
                  <w14:solidFill>
                    <w14:schemeClr w14:val="tx1"/>
                  </w14:solidFill>
                </w14:textFill>
              </w:rPr>
              <w:t xml:space="preserve">总报价（大写）：人民币               </w:t>
            </w:r>
            <w:r>
              <w:rPr>
                <w:rFonts w:hint="eastAsia" w:ascii="宋体" w:hAnsi="宋体" w:eastAsia="宋体" w:cs="宋体"/>
                <w:color w:val="000000" w:themeColor="text1"/>
                <w:spacing w:val="-6"/>
                <w:sz w:val="2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pacing w:val="-6"/>
                <w:sz w:val="21"/>
                <w:szCs w:val="21"/>
                <w:highlight w:val="none"/>
                <w14:textFill>
                  <w14:solidFill>
                    <w14:schemeClr w14:val="tx1"/>
                  </w14:solidFill>
                </w14:textFill>
              </w:rPr>
              <w:t xml:space="preserve">                   （</w:t>
            </w:r>
            <w:r>
              <w:rPr>
                <w:rFonts w:hint="eastAsia" w:ascii="宋体" w:hAnsi="宋体" w:eastAsia="宋体" w:cs="宋体"/>
                <w:color w:val="000000" w:themeColor="text1"/>
                <w:spacing w:val="-6"/>
                <w:sz w:val="21"/>
                <w:szCs w:val="21"/>
                <w:highlight w:val="none"/>
                <w:lang w:val="en-US" w:eastAsia="zh-CN"/>
                <w14:textFill>
                  <w14:solidFill>
                    <w14:schemeClr w14:val="tx1"/>
                  </w14:solidFill>
                </w14:textFill>
              </w:rPr>
              <w:t>¥</w:t>
            </w:r>
            <w:r>
              <w:rPr>
                <w:rFonts w:hint="eastAsia" w:ascii="宋体" w:hAnsi="宋体" w:eastAsia="宋体" w:cs="宋体"/>
                <w:color w:val="000000" w:themeColor="text1"/>
                <w:spacing w:val="-6"/>
                <w:sz w:val="21"/>
                <w:szCs w:val="21"/>
                <w:highlight w:val="none"/>
                <w14:textFill>
                  <w14:solidFill>
                    <w14:schemeClr w14:val="tx1"/>
                  </w14:solidFill>
                </w14:textFill>
              </w:rPr>
              <w:t xml:space="preserve">                   ）</w:t>
            </w:r>
          </w:p>
        </w:tc>
      </w:tr>
      <w:tr w14:paraId="1D2279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2" w:hRule="atLeast"/>
        </w:trPr>
        <w:tc>
          <w:tcPr>
            <w:tcW w:w="9676" w:type="dxa"/>
            <w:gridSpan w:val="8"/>
            <w:tcBorders>
              <w:top w:val="single" w:color="auto" w:sz="4" w:space="0"/>
              <w:bottom w:val="single" w:color="auto" w:sz="4" w:space="0"/>
            </w:tcBorders>
            <w:noWrap w:val="0"/>
            <w:vAlign w:val="center"/>
          </w:tcPr>
          <w:p w14:paraId="70CECADD">
            <w:pPr>
              <w:spacing w:line="300" w:lineRule="exact"/>
              <w:rPr>
                <w:rFonts w:hint="eastAsia" w:ascii="宋体" w:hAnsi="宋体" w:eastAsia="宋体" w:cs="宋体"/>
                <w:b w:val="0"/>
                <w:bCs w:val="0"/>
                <w:color w:val="000000" w:themeColor="text1"/>
                <w:spacing w:val="-6"/>
                <w:sz w:val="21"/>
                <w:szCs w:val="21"/>
                <w:highlight w:val="none"/>
                <w14:textFill>
                  <w14:solidFill>
                    <w14:schemeClr w14:val="tx1"/>
                  </w14:solidFill>
                </w14:textFill>
              </w:rPr>
            </w:pPr>
            <w:r>
              <w:rPr>
                <w:rFonts w:hint="eastAsia" w:ascii="宋体" w:hAnsi="宋体" w:eastAsia="宋体" w:cs="宋体"/>
                <w:b w:val="0"/>
                <w:bCs w:val="0"/>
                <w:color w:val="000000" w:themeColor="text1"/>
                <w:spacing w:val="-6"/>
                <w:sz w:val="21"/>
                <w:szCs w:val="21"/>
                <w:highlight w:val="none"/>
                <w14:textFill>
                  <w14:solidFill>
                    <w14:schemeClr w14:val="tx1"/>
                  </w14:solidFill>
                </w14:textFill>
              </w:rPr>
              <w:t>服务时间：</w:t>
            </w:r>
          </w:p>
        </w:tc>
      </w:tr>
      <w:tr w14:paraId="2503F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1" w:hRule="atLeast"/>
        </w:trPr>
        <w:tc>
          <w:tcPr>
            <w:tcW w:w="9676" w:type="dxa"/>
            <w:gridSpan w:val="8"/>
            <w:tcBorders>
              <w:top w:val="single" w:color="auto" w:sz="4" w:space="0"/>
              <w:bottom w:val="single" w:color="auto" w:sz="4" w:space="0"/>
            </w:tcBorders>
            <w:noWrap w:val="0"/>
            <w:vAlign w:val="center"/>
          </w:tcPr>
          <w:p w14:paraId="50FF2E48">
            <w:pPr>
              <w:spacing w:line="340" w:lineRule="exac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说明：</w:t>
            </w:r>
            <w:r>
              <w:rPr>
                <w:rFonts w:hint="eastAsia" w:ascii="宋体" w:hAnsi="宋体" w:cs="宋体"/>
                <w:color w:val="000000" w:themeColor="text1"/>
                <w:spacing w:val="-6"/>
                <w:sz w:val="21"/>
                <w:szCs w:val="21"/>
                <w:highlight w:val="none"/>
                <w:lang w:eastAsia="zh-CN"/>
                <w14:textFill>
                  <w14:solidFill>
                    <w14:schemeClr w14:val="tx1"/>
                  </w14:solidFill>
                </w14:textFill>
              </w:rPr>
              <w:t>磋商</w:t>
            </w:r>
            <w:r>
              <w:rPr>
                <w:rFonts w:hint="eastAsia" w:ascii="宋体" w:hAnsi="宋体" w:eastAsia="宋体" w:cs="宋体"/>
                <w:color w:val="000000" w:themeColor="text1"/>
                <w:sz w:val="21"/>
                <w:szCs w:val="21"/>
                <w:highlight w:val="none"/>
                <w14:textFill>
                  <w14:solidFill>
                    <w14:schemeClr w14:val="tx1"/>
                  </w14:solidFill>
                </w14:textFill>
              </w:rPr>
              <w:t>报价</w:t>
            </w:r>
            <w:r>
              <w:rPr>
                <w:rFonts w:hint="eastAsia" w:ascii="宋体" w:hAnsi="宋体" w:cs="宋体"/>
                <w:color w:val="000000" w:themeColor="text1"/>
                <w:szCs w:val="21"/>
                <w:highlight w:val="none"/>
                <w:lang w:eastAsia="zh-CN"/>
                <w14:textFill>
                  <w14:solidFill>
                    <w14:schemeClr w14:val="tx1"/>
                  </w14:solidFill>
                </w14:textFill>
              </w:rPr>
              <w:t>包括</w:t>
            </w:r>
            <w:r>
              <w:rPr>
                <w:rFonts w:hint="eastAsia" w:ascii="宋体" w:hAnsi="宋体" w:cs="宋体"/>
                <w:color w:val="000000" w:themeColor="text1"/>
                <w:szCs w:val="21"/>
                <w:highlight w:val="none"/>
                <w14:textFill>
                  <w14:solidFill>
                    <w14:schemeClr w14:val="tx1"/>
                  </w14:solidFill>
                </w14:textFill>
              </w:rPr>
              <w:t>服务过程中相关的一切费用</w:t>
            </w:r>
            <w:r>
              <w:rPr>
                <w:rFonts w:hint="eastAsia" w:ascii="宋体" w:hAnsi="宋体" w:eastAsia="宋体" w:cs="宋体"/>
                <w:color w:val="000000" w:themeColor="text1"/>
                <w:szCs w:val="21"/>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包含服务过程中的人工、物料、交通、税费、利润等一切费用</w:t>
            </w:r>
            <w:r>
              <w:rPr>
                <w:rFonts w:hint="eastAsia" w:ascii="宋体" w:hAnsi="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eastAsia="宋体" w:cs="宋体"/>
                <w:color w:val="000000" w:themeColor="text1"/>
                <w:sz w:val="21"/>
                <w:szCs w:val="21"/>
                <w:highlight w:val="none"/>
                <w14:textFill>
                  <w14:solidFill>
                    <w14:schemeClr w14:val="tx1"/>
                  </w14:solidFill>
                </w14:textFill>
              </w:rPr>
              <w:t>综合考虑在报价中。</w:t>
            </w:r>
          </w:p>
        </w:tc>
      </w:tr>
    </w:tbl>
    <w:p w14:paraId="50C9AC9D">
      <w:pPr>
        <w:spacing w:line="340" w:lineRule="exact"/>
        <w:rPr>
          <w:rFonts w:hint="eastAsia" w:ascii="宋体" w:hAnsi="宋体" w:eastAsia="宋体" w:cs="宋体"/>
          <w:color w:val="000000" w:themeColor="text1"/>
          <w:szCs w:val="21"/>
          <w:highlight w:val="none"/>
          <w14:textFill>
            <w14:solidFill>
              <w14:schemeClr w14:val="tx1"/>
            </w14:solidFill>
          </w14:textFill>
        </w:rPr>
      </w:pPr>
    </w:p>
    <w:p w14:paraId="39E65E33">
      <w:pPr>
        <w:spacing w:line="340" w:lineRule="exact"/>
        <w:rPr>
          <w:rFonts w:hint="eastAsia" w:ascii="宋体" w:hAnsi="宋体" w:eastAsia="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14:textFill>
            <w14:solidFill>
              <w14:schemeClr w14:val="tx1"/>
            </w14:solidFill>
          </w14:textFill>
        </w:rPr>
        <w:t>，自然人除外）：</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14:paraId="5BD94B13">
      <w:pPr>
        <w:spacing w:line="340" w:lineRule="exact"/>
        <w:rPr>
          <w:rFonts w:hint="eastAsia" w:ascii="宋体" w:hAnsi="宋体" w:eastAsia="宋体" w:cs="宋体"/>
          <w:color w:val="000000" w:themeColor="text1"/>
          <w:szCs w:val="21"/>
          <w:highlight w:val="none"/>
          <w:u w:val="singl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法定代表人、负责人、自然人或相应的委托代理人签字或</w:t>
      </w:r>
      <w:r>
        <w:rPr>
          <w:rFonts w:hint="eastAsia" w:ascii="宋体" w:hAnsi="宋体" w:eastAsia="宋体" w:cs="宋体"/>
          <w:color w:val="000000" w:themeColor="text1"/>
          <w:highlight w:val="none"/>
          <w:lang w:eastAsia="zh-CN"/>
          <w14:textFill>
            <w14:solidFill>
              <w14:schemeClr w14:val="tx1"/>
            </w14:solidFill>
          </w14:textFill>
        </w:rPr>
        <w:t>个人</w:t>
      </w:r>
      <w:r>
        <w:rPr>
          <w:rFonts w:hint="eastAsia" w:ascii="宋体" w:hAnsi="宋体" w:eastAsia="宋体" w:cs="宋体"/>
          <w:color w:val="000000" w:themeColor="text1"/>
          <w:highlight w:val="none"/>
          <w:lang w:val="en-US" w:eastAsia="zh-CN"/>
          <w14:textFill>
            <w14:solidFill>
              <w14:schemeClr w14:val="tx1"/>
            </w14:solidFill>
          </w14:textFill>
        </w:rPr>
        <w:t>CA签章</w:t>
      </w:r>
      <w:r>
        <w:rPr>
          <w:rFonts w:hint="eastAsia" w:ascii="宋体" w:hAnsi="宋体" w:eastAsia="宋体" w:cs="宋体"/>
          <w:color w:val="000000" w:themeColor="text1"/>
          <w:highlight w:val="none"/>
          <w14:textFill>
            <w14:solidFill>
              <w14:schemeClr w14:val="tx1"/>
            </w14:solidFill>
          </w14:textFill>
        </w:rPr>
        <w:t>（属自然人的应在签名处加盖食指指印</w:t>
      </w:r>
      <w:r>
        <w:rPr>
          <w:rFonts w:hint="eastAsia" w:ascii="宋体" w:hAnsi="宋体" w:eastAsia="宋体" w:cs="宋体"/>
          <w:color w:val="000000" w:themeColor="text1"/>
          <w:highlight w:val="none"/>
          <w:lang w:eastAsia="zh-CN"/>
          <w14:textFill>
            <w14:solidFill>
              <w14:schemeClr w14:val="tx1"/>
            </w14:solidFill>
          </w14:textFill>
        </w:rPr>
        <w:t>或个人</w:t>
      </w:r>
      <w:r>
        <w:rPr>
          <w:rFonts w:hint="eastAsia" w:ascii="宋体" w:hAnsi="宋体" w:eastAsia="宋体" w:cs="宋体"/>
          <w:color w:val="000000" w:themeColor="text1"/>
          <w:highlight w:val="none"/>
          <w:lang w:val="en-US" w:eastAsia="zh-CN"/>
          <w14:textFill>
            <w14:solidFill>
              <w14:schemeClr w14:val="tx1"/>
            </w14:solidFill>
          </w14:textFill>
        </w:rPr>
        <w:t>CA签章</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14:paraId="3FDBF139">
      <w:pPr>
        <w:tabs>
          <w:tab w:val="left" w:pos="1305"/>
        </w:tabs>
        <w:spacing w:line="340" w:lineRule="exact"/>
        <w:rPr>
          <w:rFonts w:hint="eastAsia" w:ascii="宋体" w:hAnsi="宋体" w:eastAsia="宋体" w:cs="宋体"/>
          <w:bCs/>
          <w:color w:val="000000" w:themeColor="text1"/>
          <w:sz w:val="21"/>
          <w:szCs w:val="21"/>
          <w:highlight w:val="none"/>
          <w14:textFill>
            <w14:solidFill>
              <w14:schemeClr w14:val="tx1"/>
            </w14:solidFill>
          </w14:textFill>
        </w:rPr>
      </w:pPr>
    </w:p>
    <w:p w14:paraId="59D78891">
      <w:pPr>
        <w:tabs>
          <w:tab w:val="left" w:pos="1305"/>
        </w:tabs>
        <w:spacing w:line="340" w:lineRule="exact"/>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注</w:t>
      </w:r>
      <w:r>
        <w:rPr>
          <w:rFonts w:hint="eastAsia" w:ascii="宋体" w:hAnsi="宋体" w:eastAsia="宋体" w:cs="宋体"/>
          <w:b/>
          <w:bCs/>
          <w:color w:val="000000" w:themeColor="text1"/>
          <w:sz w:val="21"/>
          <w:szCs w:val="21"/>
          <w:highlight w:val="none"/>
          <w14:textFill>
            <w14:solidFill>
              <w14:schemeClr w14:val="tx1"/>
            </w14:solidFill>
          </w14:textFill>
        </w:rPr>
        <w:t>：</w:t>
      </w:r>
      <w:r>
        <w:rPr>
          <w:rFonts w:hint="eastAsia" w:ascii="宋体" w:hAnsi="宋体" w:eastAsia="宋体" w:cs="宋体"/>
          <w:bCs/>
          <w:color w:val="000000" w:themeColor="text1"/>
          <w:sz w:val="21"/>
          <w:szCs w:val="21"/>
          <w:highlight w:val="none"/>
          <w14:textFill>
            <w14:solidFill>
              <w14:schemeClr w14:val="tx1"/>
            </w14:solidFill>
          </w14:textFill>
        </w:rPr>
        <w:t>1.各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eastAsia="宋体" w:cs="宋体"/>
          <w:color w:val="000000" w:themeColor="text1"/>
          <w:sz w:val="21"/>
          <w:szCs w:val="21"/>
          <w:highlight w:val="none"/>
          <w14:textFill>
            <w14:solidFill>
              <w14:schemeClr w14:val="tx1"/>
            </w14:solidFill>
          </w14:textFill>
        </w:rPr>
        <w:t>必须就“采购需求”中所投分标的所有内容作完整唯一报价，否则，其投标将被拒绝。投标文件只允许有一个报价。</w:t>
      </w:r>
    </w:p>
    <w:p w14:paraId="4DEC939A">
      <w:pPr>
        <w:pStyle w:val="13"/>
        <w:spacing w:line="360" w:lineRule="exact"/>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eastAsia="宋体" w:cs="宋体"/>
          <w:color w:val="000000" w:themeColor="text1"/>
          <w:sz w:val="21"/>
          <w:szCs w:val="21"/>
          <w:highlight w:val="none"/>
          <w14:textFill>
            <w14:solidFill>
              <w14:schemeClr w14:val="tx1"/>
            </w14:solidFill>
          </w14:textFill>
        </w:rPr>
        <w:t>应根据所投</w:t>
      </w:r>
      <w:r>
        <w:rPr>
          <w:rFonts w:hint="eastAsia" w:ascii="宋体" w:hAnsi="宋体" w:eastAsia="宋体" w:cs="宋体"/>
          <w:color w:val="000000" w:themeColor="text1"/>
          <w:sz w:val="21"/>
          <w:szCs w:val="21"/>
          <w:highlight w:val="none"/>
          <w:lang w:val="en-US" w:eastAsia="zh-CN"/>
          <w14:textFill>
            <w14:solidFill>
              <w14:schemeClr w14:val="tx1"/>
            </w14:solidFill>
          </w14:textFill>
        </w:rPr>
        <w:t>项目</w:t>
      </w:r>
      <w:r>
        <w:rPr>
          <w:rFonts w:hint="eastAsia" w:ascii="宋体" w:hAnsi="宋体" w:eastAsia="宋体" w:cs="宋体"/>
          <w:color w:val="000000" w:themeColor="text1"/>
          <w:sz w:val="21"/>
          <w:szCs w:val="21"/>
          <w:highlight w:val="none"/>
          <w14:textFill>
            <w14:solidFill>
              <w14:schemeClr w14:val="tx1"/>
            </w14:solidFill>
          </w14:textFill>
        </w:rPr>
        <w:t>如实填写投标报价表</w:t>
      </w:r>
      <w:r>
        <w:rPr>
          <w:rFonts w:hint="eastAsia" w:ascii="宋体" w:hAnsi="宋体" w:eastAsia="宋体" w:cs="宋体"/>
          <w:bCs/>
          <w:color w:val="000000" w:themeColor="text1"/>
          <w:sz w:val="21"/>
          <w:szCs w:val="21"/>
          <w:highlight w:val="none"/>
          <w14:textFill>
            <w14:solidFill>
              <w14:schemeClr w14:val="tx1"/>
            </w14:solidFill>
          </w14:textFill>
        </w:rPr>
        <w:t>的各项内容。</w:t>
      </w:r>
    </w:p>
    <w:p w14:paraId="2C826617">
      <w:pPr>
        <w:ind w:firstLine="420" w:firstLineChars="200"/>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w:t>
      </w:r>
      <w:r>
        <w:rPr>
          <w:rFonts w:hint="eastAsia" w:ascii="宋体" w:hAnsi="宋体" w:cs="宋体"/>
          <w:color w:val="000000" w:themeColor="text1"/>
          <w:highlight w:val="none"/>
          <w:lang w:eastAsia="zh-CN"/>
          <w14:textFill>
            <w14:solidFill>
              <w14:schemeClr w14:val="tx1"/>
            </w14:solidFill>
          </w14:textFill>
        </w:rPr>
        <w:t>磋商</w:t>
      </w:r>
      <w:r>
        <w:rPr>
          <w:rFonts w:hint="eastAsia" w:ascii="宋体" w:hAnsi="宋体" w:eastAsia="宋体" w:cs="宋体"/>
          <w:color w:val="000000" w:themeColor="text1"/>
          <w:highlight w:val="none"/>
          <w14:textFill>
            <w14:solidFill>
              <w14:schemeClr w14:val="tx1"/>
            </w14:solidFill>
          </w14:textFill>
        </w:rPr>
        <w:t>报价表须由法定代表人负责人、自然人或相应的委托代理人签字或</w:t>
      </w:r>
      <w:r>
        <w:rPr>
          <w:rFonts w:hint="eastAsia" w:ascii="宋体" w:hAnsi="宋体" w:eastAsia="宋体" w:cs="宋体"/>
          <w:color w:val="000000" w:themeColor="text1"/>
          <w:highlight w:val="none"/>
          <w:lang w:eastAsia="zh-CN"/>
          <w14:textFill>
            <w14:solidFill>
              <w14:schemeClr w14:val="tx1"/>
            </w14:solidFill>
          </w14:textFill>
        </w:rPr>
        <w:t>个人</w:t>
      </w:r>
      <w:r>
        <w:rPr>
          <w:rFonts w:hint="eastAsia" w:ascii="宋体" w:hAnsi="宋体" w:eastAsia="宋体" w:cs="宋体"/>
          <w:color w:val="000000" w:themeColor="text1"/>
          <w:highlight w:val="none"/>
          <w:lang w:val="en-US" w:eastAsia="zh-CN"/>
          <w14:textFill>
            <w14:solidFill>
              <w14:schemeClr w14:val="tx1"/>
            </w14:solidFill>
          </w14:textFill>
        </w:rPr>
        <w:t>CA签章</w:t>
      </w:r>
      <w:r>
        <w:rPr>
          <w:rFonts w:hint="eastAsia" w:ascii="宋体" w:hAnsi="宋体" w:eastAsia="宋体" w:cs="宋体"/>
          <w:color w:val="000000" w:themeColor="text1"/>
          <w:highlight w:val="none"/>
          <w14:textFill>
            <w14:solidFill>
              <w14:schemeClr w14:val="tx1"/>
            </w14:solidFill>
          </w14:textFill>
        </w:rPr>
        <w:t>（属自然人的应在签名处加盖食指指印</w:t>
      </w:r>
      <w:r>
        <w:rPr>
          <w:rFonts w:hint="eastAsia" w:ascii="宋体" w:hAnsi="宋体" w:eastAsia="宋体" w:cs="宋体"/>
          <w:color w:val="000000" w:themeColor="text1"/>
          <w:highlight w:val="none"/>
          <w:lang w:eastAsia="zh-CN"/>
          <w14:textFill>
            <w14:solidFill>
              <w14:schemeClr w14:val="tx1"/>
            </w14:solidFill>
          </w14:textFill>
        </w:rPr>
        <w:t>或个人</w:t>
      </w:r>
      <w:r>
        <w:rPr>
          <w:rFonts w:hint="eastAsia" w:ascii="宋体" w:hAnsi="宋体" w:eastAsia="宋体" w:cs="宋体"/>
          <w:color w:val="000000" w:themeColor="text1"/>
          <w:highlight w:val="none"/>
          <w:lang w:val="en-US" w:eastAsia="zh-CN"/>
          <w14:textFill>
            <w14:solidFill>
              <w14:schemeClr w14:val="tx1"/>
            </w14:solidFill>
          </w14:textFill>
        </w:rPr>
        <w:t>CA签章</w:t>
      </w:r>
      <w:r>
        <w:rPr>
          <w:rFonts w:hint="eastAsia" w:ascii="宋体" w:hAnsi="宋体" w:eastAsia="宋体" w:cs="宋体"/>
          <w:color w:val="000000" w:themeColor="text1"/>
          <w:highlight w:val="none"/>
          <w14:textFill>
            <w14:solidFill>
              <w14:schemeClr w14:val="tx1"/>
            </w14:solidFill>
          </w14:textFill>
        </w:rPr>
        <w:t>）并加盖</w:t>
      </w:r>
      <w:r>
        <w:rPr>
          <w:rFonts w:hint="eastAsia" w:ascii="宋体" w:hAnsi="宋体" w:cs="宋体"/>
          <w:color w:val="000000" w:themeColor="text1"/>
          <w:highlight w:val="none"/>
          <w:lang w:eastAsia="zh-CN"/>
          <w14:textFill>
            <w14:solidFill>
              <w14:schemeClr w14:val="tx1"/>
            </w14:solidFill>
          </w14:textFill>
        </w:rPr>
        <w:t>供应商</w:t>
      </w:r>
      <w:r>
        <w:rPr>
          <w:rFonts w:hint="eastAsia" w:ascii="宋体" w:hAnsi="宋体" w:eastAsia="宋体" w:cs="宋体"/>
          <w:color w:val="000000" w:themeColor="text1"/>
          <w:highlight w:val="none"/>
          <w:lang w:val="en-US" w:eastAsia="zh-CN"/>
          <w14:textFill>
            <w14:solidFill>
              <w14:schemeClr w14:val="tx1"/>
            </w14:solidFill>
          </w14:textFill>
        </w:rPr>
        <w:t>CA签章</w:t>
      </w:r>
      <w:r>
        <w:rPr>
          <w:rFonts w:hint="eastAsia" w:ascii="宋体" w:hAnsi="宋体" w:eastAsia="宋体" w:cs="宋体"/>
          <w:color w:val="000000" w:themeColor="text1"/>
          <w:highlight w:val="none"/>
          <w14:textFill>
            <w14:solidFill>
              <w14:schemeClr w14:val="tx1"/>
            </w14:solidFill>
          </w14:textFill>
        </w:rPr>
        <w:t>（自然人除外）。</w:t>
      </w:r>
      <w:r>
        <w:rPr>
          <w:rFonts w:hint="eastAsia" w:ascii="宋体" w:hAnsi="宋体" w:eastAsia="宋体" w:cs="宋体"/>
          <w:b/>
          <w:color w:val="000000" w:themeColor="text1"/>
          <w:highlight w:val="none"/>
          <w14:textFill>
            <w14:solidFill>
              <w14:schemeClr w14:val="tx1"/>
            </w14:solidFill>
          </w14:textFill>
        </w:rPr>
        <w:t>当本表由多页构成时，需逐页加盖</w:t>
      </w:r>
      <w:r>
        <w:rPr>
          <w:rFonts w:hint="eastAsia" w:ascii="宋体" w:hAnsi="宋体" w:cs="宋体"/>
          <w:b/>
          <w:color w:val="000000" w:themeColor="text1"/>
          <w:highlight w:val="none"/>
          <w:lang w:eastAsia="zh-CN"/>
          <w14:textFill>
            <w14:solidFill>
              <w14:schemeClr w14:val="tx1"/>
            </w14:solidFill>
          </w14:textFill>
        </w:rPr>
        <w:t>供应商</w:t>
      </w:r>
      <w:r>
        <w:rPr>
          <w:rFonts w:hint="eastAsia" w:ascii="宋体" w:hAnsi="宋体" w:eastAsia="宋体" w:cs="宋体"/>
          <w:b/>
          <w:color w:val="000000" w:themeColor="text1"/>
          <w:highlight w:val="none"/>
          <w14:textFill>
            <w14:solidFill>
              <w14:schemeClr w14:val="tx1"/>
            </w14:solidFill>
          </w14:textFill>
        </w:rPr>
        <w:t>公章（属自然人的须逐页签字</w:t>
      </w:r>
      <w:r>
        <w:rPr>
          <w:rFonts w:hint="eastAsia" w:ascii="宋体" w:hAnsi="宋体" w:eastAsia="宋体" w:cs="宋体"/>
          <w:b/>
          <w:color w:val="000000" w:themeColor="text1"/>
          <w:highlight w:val="none"/>
          <w:lang w:eastAsia="zh-CN"/>
          <w14:textFill>
            <w14:solidFill>
              <w14:schemeClr w14:val="tx1"/>
            </w14:solidFill>
          </w14:textFill>
        </w:rPr>
        <w:t>或个人</w:t>
      </w:r>
      <w:r>
        <w:rPr>
          <w:rFonts w:hint="eastAsia" w:ascii="宋体" w:hAnsi="宋体" w:eastAsia="宋体" w:cs="宋体"/>
          <w:b/>
          <w:color w:val="000000" w:themeColor="text1"/>
          <w:highlight w:val="none"/>
          <w:lang w:val="en-US" w:eastAsia="zh-CN"/>
          <w14:textFill>
            <w14:solidFill>
              <w14:schemeClr w14:val="tx1"/>
            </w14:solidFill>
          </w14:textFill>
        </w:rPr>
        <w:t>CA签章</w:t>
      </w:r>
      <w:r>
        <w:rPr>
          <w:rFonts w:hint="eastAsia" w:ascii="宋体" w:hAnsi="宋体" w:eastAsia="宋体" w:cs="宋体"/>
          <w:b/>
          <w:color w:val="000000" w:themeColor="text1"/>
          <w:highlight w:val="none"/>
          <w14:textFill>
            <w14:solidFill>
              <w14:schemeClr w14:val="tx1"/>
            </w14:solidFill>
          </w14:textFill>
        </w:rPr>
        <w:t>）</w:t>
      </w:r>
    </w:p>
    <w:p w14:paraId="31772E9E">
      <w:pPr>
        <w:rPr>
          <w:rFonts w:hint="eastAsia" w:ascii="宋体" w:hAnsi="宋体" w:eastAsia="宋体" w:cs="宋体"/>
          <w:b/>
          <w:bCs/>
          <w:color w:val="000000" w:themeColor="text1"/>
          <w:sz w:val="32"/>
          <w:szCs w:val="32"/>
          <w:highlight w:val="none"/>
          <w14:textFill>
            <w14:solidFill>
              <w14:schemeClr w14:val="tx1"/>
            </w14:solidFill>
          </w14:textFill>
        </w:rPr>
      </w:pPr>
    </w:p>
    <w:p w14:paraId="5279C78D">
      <w:pPr>
        <w:pStyle w:val="9"/>
        <w:rPr>
          <w:rFonts w:hint="eastAsia"/>
          <w:color w:val="000000" w:themeColor="text1"/>
          <w:highlight w:val="none"/>
          <w:lang w:val="en-US" w:eastAsia="zh-CN"/>
          <w14:textFill>
            <w14:solidFill>
              <w14:schemeClr w14:val="tx1"/>
            </w14:solidFill>
          </w14:textFill>
        </w:rPr>
      </w:pPr>
    </w:p>
    <w:p w14:paraId="4A94CF07">
      <w:pPr>
        <w:rPr>
          <w:rFonts w:hint="eastAsia" w:ascii="宋体" w:hAnsi="宋体" w:eastAsia="宋体" w:cs="宋体"/>
          <w:b/>
          <w:bCs/>
          <w:color w:val="000000" w:themeColor="text1"/>
          <w:sz w:val="32"/>
          <w:szCs w:val="32"/>
          <w:highlight w:val="none"/>
          <w14:textFill>
            <w14:solidFill>
              <w14:schemeClr w14:val="tx1"/>
            </w14:solidFill>
          </w14:textFill>
        </w:rPr>
      </w:pPr>
    </w:p>
    <w:p w14:paraId="5F17A926">
      <w:pPr>
        <w:pStyle w:val="8"/>
        <w:rPr>
          <w:rFonts w:hint="eastAsia" w:ascii="宋体" w:hAnsi="宋体" w:eastAsia="宋体" w:cs="宋体"/>
          <w:color w:val="000000" w:themeColor="text1"/>
          <w:highlight w:val="none"/>
          <w14:textFill>
            <w14:solidFill>
              <w14:schemeClr w14:val="tx1"/>
            </w14:solidFill>
          </w14:textFill>
        </w:rPr>
      </w:pPr>
    </w:p>
    <w:p w14:paraId="5B7A0404">
      <w:pPr>
        <w:pStyle w:val="8"/>
        <w:rPr>
          <w:rFonts w:hint="eastAsia" w:ascii="宋体" w:hAnsi="宋体" w:eastAsia="宋体" w:cs="宋体"/>
          <w:color w:val="000000" w:themeColor="text1"/>
          <w:highlight w:val="none"/>
          <w14:textFill>
            <w14:solidFill>
              <w14:schemeClr w14:val="tx1"/>
            </w14:solidFill>
          </w14:textFill>
        </w:rPr>
      </w:pPr>
    </w:p>
    <w:p w14:paraId="2765F849">
      <w:pPr>
        <w:pStyle w:val="8"/>
        <w:rPr>
          <w:rFonts w:hint="eastAsia" w:ascii="宋体" w:hAnsi="宋体" w:eastAsia="宋体" w:cs="宋体"/>
          <w:color w:val="000000" w:themeColor="text1"/>
          <w:highlight w:val="none"/>
          <w14:textFill>
            <w14:solidFill>
              <w14:schemeClr w14:val="tx1"/>
            </w14:solidFill>
          </w14:textFill>
        </w:rPr>
      </w:pPr>
    </w:p>
    <w:p w14:paraId="2CF27186">
      <w:pPr>
        <w:pStyle w:val="8"/>
        <w:rPr>
          <w:rFonts w:hint="eastAsia" w:ascii="宋体" w:hAnsi="宋体" w:eastAsia="宋体" w:cs="宋体"/>
          <w:color w:val="000000" w:themeColor="text1"/>
          <w:highlight w:val="none"/>
          <w14:textFill>
            <w14:solidFill>
              <w14:schemeClr w14:val="tx1"/>
            </w14:solidFill>
          </w14:textFill>
        </w:rPr>
      </w:pPr>
    </w:p>
    <w:p w14:paraId="016C32E9">
      <w:pPr>
        <w:rPr>
          <w:rFonts w:hint="eastAsia" w:ascii="宋体" w:hAnsi="宋体" w:eastAsia="宋体" w:cs="宋体"/>
          <w:b/>
          <w:bCs/>
          <w:color w:val="000000" w:themeColor="text1"/>
          <w:sz w:val="32"/>
          <w:szCs w:val="32"/>
          <w:highlight w:val="none"/>
          <w:lang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3.</w:t>
      </w:r>
      <w:r>
        <w:rPr>
          <w:rFonts w:hint="eastAsia" w:ascii="宋体" w:hAnsi="宋体" w:cs="宋体"/>
          <w:b/>
          <w:bCs/>
          <w:color w:val="000000" w:themeColor="text1"/>
          <w:sz w:val="32"/>
          <w:szCs w:val="32"/>
          <w:highlight w:val="none"/>
          <w:lang w:eastAsia="zh-CN"/>
          <w14:textFill>
            <w14:solidFill>
              <w14:schemeClr w14:val="tx1"/>
            </w14:solidFill>
          </w14:textFill>
        </w:rPr>
        <w:t>服务响应表</w:t>
      </w:r>
      <w:r>
        <w:rPr>
          <w:rFonts w:hint="eastAsia" w:ascii="宋体" w:hAnsi="宋体" w:cs="宋体"/>
          <w:b/>
          <w:bCs/>
          <w:color w:val="000000" w:themeColor="text1"/>
          <w:sz w:val="32"/>
          <w:szCs w:val="32"/>
          <w:highlight w:val="none"/>
          <w14:textFill>
            <w14:solidFill>
              <w14:schemeClr w14:val="tx1"/>
            </w14:solidFill>
          </w14:textFill>
        </w:rPr>
        <w:t>（格式见附件）（必须提供）</w:t>
      </w:r>
      <w:r>
        <w:rPr>
          <w:rFonts w:hint="eastAsia" w:ascii="宋体" w:hAnsi="宋体" w:cs="宋体"/>
          <w:b/>
          <w:bCs/>
          <w:color w:val="000000" w:themeColor="text1"/>
          <w:sz w:val="32"/>
          <w:szCs w:val="32"/>
          <w:highlight w:val="none"/>
          <w:lang w:eastAsia="zh-CN"/>
          <w14:textFill>
            <w14:solidFill>
              <w14:schemeClr w14:val="tx1"/>
            </w14:solidFill>
          </w14:textFill>
        </w:rPr>
        <w:t>；</w:t>
      </w:r>
    </w:p>
    <w:p w14:paraId="62C8F36D">
      <w:pPr>
        <w:rPr>
          <w:rFonts w:ascii="宋体" w:hAnsi="宋体" w:cs="宋体"/>
          <w:b/>
          <w:bCs/>
          <w:color w:val="000000" w:themeColor="text1"/>
          <w:sz w:val="32"/>
          <w:szCs w:val="32"/>
          <w:highlight w:val="none"/>
          <w14:textFill>
            <w14:solidFill>
              <w14:schemeClr w14:val="tx1"/>
            </w14:solidFill>
          </w14:textFill>
        </w:rPr>
      </w:pPr>
      <w:r>
        <w:rPr>
          <w:rFonts w:hint="eastAsia" w:ascii="宋体" w:hAnsi="宋体" w:cs="宋体"/>
          <w:b/>
          <w:bCs/>
          <w:color w:val="000000" w:themeColor="text1"/>
          <w:sz w:val="32"/>
          <w:szCs w:val="32"/>
          <w:highlight w:val="none"/>
          <w14:textFill>
            <w14:solidFill>
              <w14:schemeClr w14:val="tx1"/>
            </w14:solidFill>
          </w14:textFill>
        </w:rPr>
        <w:t>附件：</w:t>
      </w:r>
    </w:p>
    <w:p w14:paraId="67C81A69">
      <w:pPr>
        <w:jc w:val="center"/>
        <w:rPr>
          <w:rFonts w:hint="eastAsia" w:ascii="宋体" w:hAnsi="宋体" w:cs="宋体"/>
          <w:b/>
          <w:bCs/>
          <w:color w:val="000000" w:themeColor="text1"/>
          <w:sz w:val="32"/>
          <w:highlight w:val="none"/>
          <w14:textFill>
            <w14:solidFill>
              <w14:schemeClr w14:val="tx1"/>
            </w14:solidFill>
          </w14:textFill>
        </w:rPr>
      </w:pPr>
      <w:r>
        <w:rPr>
          <w:rFonts w:hint="eastAsia" w:ascii="宋体" w:hAnsi="宋体" w:cs="宋体"/>
          <w:b/>
          <w:color w:val="000000" w:themeColor="text1"/>
          <w:sz w:val="32"/>
          <w:szCs w:val="32"/>
          <w:highlight w:val="none"/>
          <w:lang w:eastAsia="zh-CN"/>
          <w14:textFill>
            <w14:solidFill>
              <w14:schemeClr w14:val="tx1"/>
            </w14:solidFill>
          </w14:textFill>
        </w:rPr>
        <w:t>服务响应表</w:t>
      </w:r>
      <w:r>
        <w:rPr>
          <w:rFonts w:hint="eastAsia" w:ascii="宋体" w:hAnsi="宋体" w:cs="宋体"/>
          <w:b/>
          <w:bCs/>
          <w:color w:val="000000" w:themeColor="text1"/>
          <w:sz w:val="32"/>
          <w:highlight w:val="none"/>
          <w14:textFill>
            <w14:solidFill>
              <w14:schemeClr w14:val="tx1"/>
            </w14:solidFill>
          </w14:textFill>
        </w:rPr>
        <w:t>（格式）</w:t>
      </w:r>
    </w:p>
    <w:p w14:paraId="590C7C09">
      <w:pPr>
        <w:pStyle w:val="9"/>
        <w:rPr>
          <w:rFonts w:hint="eastAsia" w:ascii="宋体" w:hAnsi="宋体" w:cs="宋体"/>
          <w:b/>
          <w:bCs/>
          <w:color w:val="000000" w:themeColor="text1"/>
          <w:sz w:val="24"/>
          <w:szCs w:val="21"/>
          <w:highlight w:val="none"/>
          <w:lang w:eastAsia="zh-CN"/>
          <w14:textFill>
            <w14:solidFill>
              <w14:schemeClr w14:val="tx1"/>
            </w14:solidFill>
          </w14:textFill>
        </w:rPr>
      </w:pPr>
      <w:r>
        <w:rPr>
          <w:rFonts w:hint="eastAsia" w:ascii="宋体" w:hAnsi="宋体" w:cs="宋体"/>
          <w:b/>
          <w:bCs/>
          <w:color w:val="000000" w:themeColor="text1"/>
          <w:sz w:val="24"/>
          <w:szCs w:val="21"/>
          <w:highlight w:val="none"/>
          <w:lang w:eastAsia="zh-CN"/>
          <w14:textFill>
            <w14:solidFill>
              <w14:schemeClr w14:val="tx1"/>
            </w14:solidFill>
          </w14:textFill>
        </w:rPr>
        <w:t>项目编号：</w:t>
      </w:r>
    </w:p>
    <w:p w14:paraId="0C357CB8">
      <w:pPr>
        <w:pStyle w:val="9"/>
        <w:rPr>
          <w:rFonts w:hint="eastAsia"/>
          <w:color w:val="000000" w:themeColor="text1"/>
          <w:sz w:val="18"/>
          <w:szCs w:val="21"/>
          <w:highlight w:val="none"/>
          <w:lang w:eastAsia="zh-CN"/>
          <w14:textFill>
            <w14:solidFill>
              <w14:schemeClr w14:val="tx1"/>
            </w14:solidFill>
          </w14:textFill>
        </w:rPr>
      </w:pPr>
      <w:r>
        <w:rPr>
          <w:rFonts w:hint="eastAsia" w:ascii="宋体" w:hAnsi="宋体" w:cs="宋体"/>
          <w:b/>
          <w:bCs/>
          <w:color w:val="000000" w:themeColor="text1"/>
          <w:sz w:val="24"/>
          <w:szCs w:val="21"/>
          <w:highlight w:val="none"/>
          <w:lang w:eastAsia="zh-CN"/>
          <w14:textFill>
            <w14:solidFill>
              <w14:schemeClr w14:val="tx1"/>
            </w14:solidFill>
          </w14:textFill>
        </w:rPr>
        <w:t>项目名称：</w:t>
      </w:r>
    </w:p>
    <w:tbl>
      <w:tblPr>
        <w:tblStyle w:val="21"/>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3232"/>
        <w:gridCol w:w="3168"/>
        <w:gridCol w:w="2604"/>
      </w:tblGrid>
      <w:tr w14:paraId="40798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709" w:type="dxa"/>
            <w:shd w:val="clear" w:color="auto" w:fill="8DB3E2"/>
            <w:noWrap w:val="0"/>
            <w:vAlign w:val="center"/>
          </w:tcPr>
          <w:p w14:paraId="3F67E37F">
            <w:pPr>
              <w:spacing w:line="400" w:lineRule="exact"/>
              <w:jc w:val="center"/>
              <w:rPr>
                <w:rFonts w:ascii="宋体" w:hAnsi="宋体" w:cs="宋体"/>
                <w:b/>
                <w:color w:val="000000" w:themeColor="text1"/>
                <w:highlight w:val="none"/>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序号</w:t>
            </w:r>
          </w:p>
        </w:tc>
        <w:tc>
          <w:tcPr>
            <w:tcW w:w="3232" w:type="dxa"/>
            <w:shd w:val="clear" w:color="auto" w:fill="8DB3E2"/>
            <w:noWrap w:val="0"/>
            <w:vAlign w:val="center"/>
          </w:tcPr>
          <w:p w14:paraId="18FD7B79">
            <w:pPr>
              <w:spacing w:line="400" w:lineRule="exact"/>
              <w:jc w:val="center"/>
              <w:rPr>
                <w:rFonts w:hint="eastAsia" w:ascii="宋体" w:hAnsi="宋体" w:eastAsia="宋体" w:cs="宋体"/>
                <w:b/>
                <w:color w:val="000000" w:themeColor="text1"/>
                <w:highlight w:val="none"/>
                <w:lang w:eastAsia="zh-CN"/>
                <w14:textFill>
                  <w14:solidFill>
                    <w14:schemeClr w14:val="tx1"/>
                  </w14:solidFill>
                </w14:textFill>
              </w:rPr>
            </w:pPr>
            <w:r>
              <w:rPr>
                <w:rFonts w:hint="eastAsia" w:ascii="宋体" w:hAnsi="宋体" w:cs="宋体"/>
                <w:b/>
                <w:color w:val="000000" w:themeColor="text1"/>
                <w:szCs w:val="21"/>
                <w:highlight w:val="none"/>
                <w:lang w:eastAsia="zh-CN"/>
                <w14:textFill>
                  <w14:solidFill>
                    <w14:schemeClr w14:val="tx1"/>
                  </w14:solidFill>
                </w14:textFill>
              </w:rPr>
              <w:t>竞争性磋商文件的</w:t>
            </w:r>
            <w:r>
              <w:rPr>
                <w:rFonts w:hint="eastAsia" w:ascii="宋体" w:hAnsi="宋体" w:eastAsia="宋体" w:cs="宋体"/>
                <w:b/>
                <w:color w:val="000000" w:themeColor="text1"/>
                <w:sz w:val="21"/>
                <w:szCs w:val="21"/>
                <w:highlight w:val="none"/>
                <w14:textFill>
                  <w14:solidFill>
                    <w14:schemeClr w14:val="tx1"/>
                  </w14:solidFill>
                </w14:textFill>
              </w:rPr>
              <w:t>采购需求</w:t>
            </w:r>
          </w:p>
        </w:tc>
        <w:tc>
          <w:tcPr>
            <w:tcW w:w="3168" w:type="dxa"/>
            <w:shd w:val="clear" w:color="auto" w:fill="8DB3E2"/>
            <w:noWrap w:val="0"/>
            <w:vAlign w:val="center"/>
          </w:tcPr>
          <w:p w14:paraId="366287C2">
            <w:pPr>
              <w:spacing w:line="400" w:lineRule="exact"/>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lang w:eastAsia="zh-CN"/>
                <w14:textFill>
                  <w14:solidFill>
                    <w14:schemeClr w14:val="tx1"/>
                  </w14:solidFill>
                </w14:textFill>
              </w:rPr>
              <w:t>竞争性磋商响应文件</w:t>
            </w:r>
            <w:r>
              <w:rPr>
                <w:rFonts w:hint="eastAsia" w:ascii="宋体" w:hAnsi="宋体" w:cs="宋体"/>
                <w:b/>
                <w:color w:val="000000" w:themeColor="text1"/>
                <w:szCs w:val="21"/>
                <w:highlight w:val="none"/>
                <w14:textFill>
                  <w14:solidFill>
                    <w14:schemeClr w14:val="tx1"/>
                  </w14:solidFill>
                </w14:textFill>
              </w:rPr>
              <w:t>的响应情况</w:t>
            </w:r>
          </w:p>
        </w:tc>
        <w:tc>
          <w:tcPr>
            <w:tcW w:w="2604" w:type="dxa"/>
            <w:shd w:val="clear" w:color="auto" w:fill="8DB3E2"/>
            <w:noWrap w:val="0"/>
            <w:vAlign w:val="center"/>
          </w:tcPr>
          <w:p w14:paraId="18F0C7B2">
            <w:pPr>
              <w:spacing w:line="400" w:lineRule="exact"/>
              <w:jc w:val="center"/>
              <w:rPr>
                <w:rFonts w:ascii="宋体" w:hAnsi="宋体" w:cs="宋体"/>
                <w:b/>
                <w:color w:val="000000" w:themeColor="text1"/>
                <w:highlight w:val="none"/>
                <w14:textFill>
                  <w14:solidFill>
                    <w14:schemeClr w14:val="tx1"/>
                  </w14:solidFill>
                </w14:textFill>
              </w:rPr>
            </w:pPr>
            <w:bookmarkStart w:id="377" w:name="_Toc254970701"/>
            <w:bookmarkStart w:id="378" w:name="_Toc254970560"/>
            <w:r>
              <w:rPr>
                <w:rFonts w:hint="eastAsia" w:ascii="宋体" w:hAnsi="宋体" w:cs="宋体"/>
                <w:b/>
                <w:color w:val="000000" w:themeColor="text1"/>
                <w:highlight w:val="none"/>
                <w14:textFill>
                  <w14:solidFill>
                    <w14:schemeClr w14:val="tx1"/>
                  </w14:solidFill>
                </w14:textFill>
              </w:rPr>
              <w:t>偏离情况</w:t>
            </w:r>
            <w:bookmarkEnd w:id="377"/>
            <w:bookmarkEnd w:id="378"/>
            <w:r>
              <w:rPr>
                <w:rFonts w:hint="eastAsia" w:ascii="宋体" w:hAnsi="宋体" w:cs="宋体"/>
                <w:b/>
                <w:color w:val="000000" w:themeColor="text1"/>
                <w:highlight w:val="none"/>
                <w14:textFill>
                  <w14:solidFill>
                    <w14:schemeClr w14:val="tx1"/>
                  </w14:solidFill>
                </w14:textFill>
              </w:rPr>
              <w:t>说明</w:t>
            </w:r>
          </w:p>
        </w:tc>
      </w:tr>
      <w:tr w14:paraId="296BB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noWrap w:val="0"/>
            <w:vAlign w:val="center"/>
          </w:tcPr>
          <w:p w14:paraId="27B782B2">
            <w:pPr>
              <w:spacing w:line="40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3232" w:type="dxa"/>
            <w:noWrap w:val="0"/>
            <w:vAlign w:val="center"/>
          </w:tcPr>
          <w:p w14:paraId="232DB3FC">
            <w:pPr>
              <w:spacing w:line="400" w:lineRule="exact"/>
              <w:jc w:val="left"/>
              <w:rPr>
                <w:rFonts w:ascii="宋体" w:hAnsi="宋体" w:cs="宋体"/>
                <w:color w:val="000000" w:themeColor="text1"/>
                <w:highlight w:val="none"/>
                <w14:textFill>
                  <w14:solidFill>
                    <w14:schemeClr w14:val="tx1"/>
                  </w14:solidFill>
                </w14:textFill>
              </w:rPr>
            </w:pPr>
          </w:p>
        </w:tc>
        <w:tc>
          <w:tcPr>
            <w:tcW w:w="3168" w:type="dxa"/>
            <w:noWrap w:val="0"/>
            <w:vAlign w:val="top"/>
          </w:tcPr>
          <w:p w14:paraId="3D39207E">
            <w:pPr>
              <w:spacing w:line="400" w:lineRule="exact"/>
              <w:jc w:val="left"/>
              <w:rPr>
                <w:rFonts w:ascii="宋体" w:hAnsi="宋体" w:cs="宋体"/>
                <w:color w:val="000000" w:themeColor="text1"/>
                <w:highlight w:val="none"/>
                <w14:textFill>
                  <w14:solidFill>
                    <w14:schemeClr w14:val="tx1"/>
                  </w14:solidFill>
                </w14:textFill>
              </w:rPr>
            </w:pPr>
          </w:p>
        </w:tc>
        <w:tc>
          <w:tcPr>
            <w:tcW w:w="2604" w:type="dxa"/>
            <w:noWrap w:val="0"/>
            <w:vAlign w:val="center"/>
          </w:tcPr>
          <w:p w14:paraId="224E7505">
            <w:pPr>
              <w:spacing w:line="400" w:lineRule="exact"/>
              <w:jc w:val="left"/>
              <w:rPr>
                <w:rFonts w:ascii="宋体" w:hAnsi="宋体" w:cs="宋体"/>
                <w:color w:val="000000" w:themeColor="text1"/>
                <w:highlight w:val="none"/>
                <w14:textFill>
                  <w14:solidFill>
                    <w14:schemeClr w14:val="tx1"/>
                  </w14:solidFill>
                </w14:textFill>
              </w:rPr>
            </w:pPr>
          </w:p>
        </w:tc>
      </w:tr>
      <w:tr w14:paraId="2F245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noWrap w:val="0"/>
            <w:vAlign w:val="center"/>
          </w:tcPr>
          <w:p w14:paraId="2BB3B235">
            <w:pPr>
              <w:spacing w:line="40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p>
        </w:tc>
        <w:tc>
          <w:tcPr>
            <w:tcW w:w="3232" w:type="dxa"/>
            <w:noWrap w:val="0"/>
            <w:vAlign w:val="center"/>
          </w:tcPr>
          <w:p w14:paraId="7D52587B">
            <w:pPr>
              <w:spacing w:line="400" w:lineRule="exact"/>
              <w:jc w:val="left"/>
              <w:rPr>
                <w:rFonts w:ascii="宋体" w:hAnsi="宋体" w:cs="宋体"/>
                <w:color w:val="000000" w:themeColor="text1"/>
                <w:highlight w:val="none"/>
                <w14:textFill>
                  <w14:solidFill>
                    <w14:schemeClr w14:val="tx1"/>
                  </w14:solidFill>
                </w14:textFill>
              </w:rPr>
            </w:pPr>
          </w:p>
        </w:tc>
        <w:tc>
          <w:tcPr>
            <w:tcW w:w="3168" w:type="dxa"/>
            <w:noWrap w:val="0"/>
            <w:vAlign w:val="top"/>
          </w:tcPr>
          <w:p w14:paraId="5920A000">
            <w:pPr>
              <w:spacing w:line="400" w:lineRule="exact"/>
              <w:jc w:val="left"/>
              <w:rPr>
                <w:rFonts w:ascii="宋体" w:hAnsi="宋体" w:cs="宋体"/>
                <w:color w:val="000000" w:themeColor="text1"/>
                <w:highlight w:val="none"/>
                <w14:textFill>
                  <w14:solidFill>
                    <w14:schemeClr w14:val="tx1"/>
                  </w14:solidFill>
                </w14:textFill>
              </w:rPr>
            </w:pPr>
          </w:p>
        </w:tc>
        <w:tc>
          <w:tcPr>
            <w:tcW w:w="2604" w:type="dxa"/>
            <w:noWrap w:val="0"/>
            <w:vAlign w:val="center"/>
          </w:tcPr>
          <w:p w14:paraId="4CF2B21E">
            <w:pPr>
              <w:spacing w:line="400" w:lineRule="exact"/>
              <w:jc w:val="left"/>
              <w:rPr>
                <w:rFonts w:ascii="宋体" w:hAnsi="宋体" w:cs="宋体"/>
                <w:color w:val="000000" w:themeColor="text1"/>
                <w:highlight w:val="none"/>
                <w14:textFill>
                  <w14:solidFill>
                    <w14:schemeClr w14:val="tx1"/>
                  </w14:solidFill>
                </w14:textFill>
              </w:rPr>
            </w:pPr>
          </w:p>
        </w:tc>
      </w:tr>
      <w:tr w14:paraId="74CC8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noWrap w:val="0"/>
            <w:vAlign w:val="center"/>
          </w:tcPr>
          <w:p w14:paraId="1D51C886">
            <w:pPr>
              <w:spacing w:line="40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w:t>
            </w:r>
          </w:p>
        </w:tc>
        <w:tc>
          <w:tcPr>
            <w:tcW w:w="3232" w:type="dxa"/>
            <w:noWrap w:val="0"/>
            <w:vAlign w:val="top"/>
          </w:tcPr>
          <w:p w14:paraId="58CABE6F">
            <w:pPr>
              <w:spacing w:line="400" w:lineRule="exact"/>
              <w:jc w:val="left"/>
              <w:rPr>
                <w:rFonts w:ascii="宋体" w:hAnsi="宋体" w:cs="宋体"/>
                <w:color w:val="000000" w:themeColor="text1"/>
                <w:highlight w:val="none"/>
                <w14:textFill>
                  <w14:solidFill>
                    <w14:schemeClr w14:val="tx1"/>
                  </w14:solidFill>
                </w14:textFill>
              </w:rPr>
            </w:pPr>
          </w:p>
        </w:tc>
        <w:tc>
          <w:tcPr>
            <w:tcW w:w="3168" w:type="dxa"/>
            <w:noWrap w:val="0"/>
            <w:vAlign w:val="top"/>
          </w:tcPr>
          <w:p w14:paraId="133AEF46">
            <w:pPr>
              <w:spacing w:line="400" w:lineRule="exact"/>
              <w:jc w:val="left"/>
              <w:rPr>
                <w:rFonts w:ascii="宋体" w:hAnsi="宋体" w:cs="宋体"/>
                <w:color w:val="000000" w:themeColor="text1"/>
                <w:highlight w:val="none"/>
                <w14:textFill>
                  <w14:solidFill>
                    <w14:schemeClr w14:val="tx1"/>
                  </w14:solidFill>
                </w14:textFill>
              </w:rPr>
            </w:pPr>
          </w:p>
        </w:tc>
        <w:tc>
          <w:tcPr>
            <w:tcW w:w="2604" w:type="dxa"/>
            <w:noWrap w:val="0"/>
            <w:vAlign w:val="top"/>
          </w:tcPr>
          <w:p w14:paraId="69039B0E">
            <w:pPr>
              <w:spacing w:line="400" w:lineRule="exact"/>
              <w:jc w:val="left"/>
              <w:rPr>
                <w:rFonts w:ascii="宋体" w:hAnsi="宋体" w:cs="宋体"/>
                <w:color w:val="000000" w:themeColor="text1"/>
                <w:highlight w:val="none"/>
                <w14:textFill>
                  <w14:solidFill>
                    <w14:schemeClr w14:val="tx1"/>
                  </w14:solidFill>
                </w14:textFill>
              </w:rPr>
            </w:pPr>
          </w:p>
        </w:tc>
      </w:tr>
      <w:tr w14:paraId="12F79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noWrap w:val="0"/>
            <w:vAlign w:val="center"/>
          </w:tcPr>
          <w:p w14:paraId="359E4053">
            <w:pPr>
              <w:spacing w:line="40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w:t>
            </w:r>
          </w:p>
        </w:tc>
        <w:tc>
          <w:tcPr>
            <w:tcW w:w="3232" w:type="dxa"/>
            <w:noWrap w:val="0"/>
            <w:vAlign w:val="top"/>
          </w:tcPr>
          <w:p w14:paraId="78C0EE8A">
            <w:pPr>
              <w:spacing w:line="400" w:lineRule="exact"/>
              <w:jc w:val="left"/>
              <w:rPr>
                <w:rFonts w:ascii="宋体" w:hAnsi="宋体" w:cs="宋体"/>
                <w:color w:val="000000" w:themeColor="text1"/>
                <w:highlight w:val="none"/>
                <w14:textFill>
                  <w14:solidFill>
                    <w14:schemeClr w14:val="tx1"/>
                  </w14:solidFill>
                </w14:textFill>
              </w:rPr>
            </w:pPr>
          </w:p>
        </w:tc>
        <w:tc>
          <w:tcPr>
            <w:tcW w:w="3168" w:type="dxa"/>
            <w:noWrap w:val="0"/>
            <w:vAlign w:val="top"/>
          </w:tcPr>
          <w:p w14:paraId="7534F0FA">
            <w:pPr>
              <w:spacing w:line="400" w:lineRule="exact"/>
              <w:jc w:val="left"/>
              <w:rPr>
                <w:rFonts w:ascii="宋体" w:hAnsi="宋体" w:cs="宋体"/>
                <w:color w:val="000000" w:themeColor="text1"/>
                <w:highlight w:val="none"/>
                <w14:textFill>
                  <w14:solidFill>
                    <w14:schemeClr w14:val="tx1"/>
                  </w14:solidFill>
                </w14:textFill>
              </w:rPr>
            </w:pPr>
          </w:p>
        </w:tc>
        <w:tc>
          <w:tcPr>
            <w:tcW w:w="2604" w:type="dxa"/>
            <w:noWrap w:val="0"/>
            <w:vAlign w:val="top"/>
          </w:tcPr>
          <w:p w14:paraId="4BCF25F9">
            <w:pPr>
              <w:spacing w:line="400" w:lineRule="exact"/>
              <w:jc w:val="left"/>
              <w:rPr>
                <w:rFonts w:ascii="宋体" w:hAnsi="宋体" w:cs="宋体"/>
                <w:color w:val="000000" w:themeColor="text1"/>
                <w:highlight w:val="none"/>
                <w14:textFill>
                  <w14:solidFill>
                    <w14:schemeClr w14:val="tx1"/>
                  </w14:solidFill>
                </w14:textFill>
              </w:rPr>
            </w:pPr>
          </w:p>
        </w:tc>
      </w:tr>
      <w:tr w14:paraId="16375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noWrap w:val="0"/>
            <w:vAlign w:val="center"/>
          </w:tcPr>
          <w:p w14:paraId="791AC2DA">
            <w:pPr>
              <w:spacing w:line="40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w:t>
            </w:r>
          </w:p>
        </w:tc>
        <w:tc>
          <w:tcPr>
            <w:tcW w:w="3232" w:type="dxa"/>
            <w:noWrap w:val="0"/>
            <w:vAlign w:val="top"/>
          </w:tcPr>
          <w:p w14:paraId="60B07013">
            <w:pPr>
              <w:spacing w:line="400" w:lineRule="exact"/>
              <w:jc w:val="left"/>
              <w:rPr>
                <w:rFonts w:ascii="宋体" w:hAnsi="宋体" w:cs="宋体"/>
                <w:color w:val="000000" w:themeColor="text1"/>
                <w:highlight w:val="none"/>
                <w14:textFill>
                  <w14:solidFill>
                    <w14:schemeClr w14:val="tx1"/>
                  </w14:solidFill>
                </w14:textFill>
              </w:rPr>
            </w:pPr>
          </w:p>
        </w:tc>
        <w:tc>
          <w:tcPr>
            <w:tcW w:w="3168" w:type="dxa"/>
            <w:noWrap w:val="0"/>
            <w:vAlign w:val="top"/>
          </w:tcPr>
          <w:p w14:paraId="0B4E7BF7">
            <w:pPr>
              <w:spacing w:line="400" w:lineRule="exact"/>
              <w:jc w:val="left"/>
              <w:rPr>
                <w:rFonts w:ascii="宋体" w:hAnsi="宋体" w:cs="宋体"/>
                <w:color w:val="000000" w:themeColor="text1"/>
                <w:highlight w:val="none"/>
                <w14:textFill>
                  <w14:solidFill>
                    <w14:schemeClr w14:val="tx1"/>
                  </w14:solidFill>
                </w14:textFill>
              </w:rPr>
            </w:pPr>
          </w:p>
        </w:tc>
        <w:tc>
          <w:tcPr>
            <w:tcW w:w="2604" w:type="dxa"/>
            <w:noWrap w:val="0"/>
            <w:vAlign w:val="top"/>
          </w:tcPr>
          <w:p w14:paraId="5F28DB50">
            <w:pPr>
              <w:spacing w:line="400" w:lineRule="exact"/>
              <w:jc w:val="left"/>
              <w:rPr>
                <w:rFonts w:ascii="宋体" w:hAnsi="宋体" w:cs="宋体"/>
                <w:color w:val="000000" w:themeColor="text1"/>
                <w:highlight w:val="none"/>
                <w14:textFill>
                  <w14:solidFill>
                    <w14:schemeClr w14:val="tx1"/>
                  </w14:solidFill>
                </w14:textFill>
              </w:rPr>
            </w:pPr>
          </w:p>
        </w:tc>
      </w:tr>
      <w:tr w14:paraId="2F972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noWrap w:val="0"/>
            <w:vAlign w:val="center"/>
          </w:tcPr>
          <w:p w14:paraId="18E02D82">
            <w:pPr>
              <w:spacing w:line="40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N</w:t>
            </w:r>
          </w:p>
        </w:tc>
        <w:tc>
          <w:tcPr>
            <w:tcW w:w="3232" w:type="dxa"/>
            <w:noWrap w:val="0"/>
            <w:vAlign w:val="top"/>
          </w:tcPr>
          <w:p w14:paraId="55E248C5">
            <w:pPr>
              <w:spacing w:line="400" w:lineRule="exact"/>
              <w:jc w:val="left"/>
              <w:rPr>
                <w:rFonts w:ascii="宋体" w:hAnsi="宋体" w:cs="宋体"/>
                <w:color w:val="000000" w:themeColor="text1"/>
                <w:highlight w:val="none"/>
                <w14:textFill>
                  <w14:solidFill>
                    <w14:schemeClr w14:val="tx1"/>
                  </w14:solidFill>
                </w14:textFill>
              </w:rPr>
            </w:pPr>
          </w:p>
        </w:tc>
        <w:tc>
          <w:tcPr>
            <w:tcW w:w="3168" w:type="dxa"/>
            <w:noWrap w:val="0"/>
            <w:vAlign w:val="top"/>
          </w:tcPr>
          <w:p w14:paraId="694E68FA">
            <w:pPr>
              <w:spacing w:line="400" w:lineRule="exact"/>
              <w:jc w:val="left"/>
              <w:rPr>
                <w:rFonts w:ascii="宋体" w:hAnsi="宋体" w:cs="宋体"/>
                <w:color w:val="000000" w:themeColor="text1"/>
                <w:highlight w:val="none"/>
                <w14:textFill>
                  <w14:solidFill>
                    <w14:schemeClr w14:val="tx1"/>
                  </w14:solidFill>
                </w14:textFill>
              </w:rPr>
            </w:pPr>
          </w:p>
        </w:tc>
        <w:tc>
          <w:tcPr>
            <w:tcW w:w="2604" w:type="dxa"/>
            <w:noWrap w:val="0"/>
            <w:vAlign w:val="top"/>
          </w:tcPr>
          <w:p w14:paraId="52949F78">
            <w:pPr>
              <w:spacing w:line="400" w:lineRule="exact"/>
              <w:jc w:val="left"/>
              <w:rPr>
                <w:rFonts w:ascii="宋体" w:hAnsi="宋体" w:cs="宋体"/>
                <w:color w:val="000000" w:themeColor="text1"/>
                <w:highlight w:val="none"/>
                <w14:textFill>
                  <w14:solidFill>
                    <w14:schemeClr w14:val="tx1"/>
                  </w14:solidFill>
                </w14:textFill>
              </w:rPr>
            </w:pPr>
          </w:p>
        </w:tc>
      </w:tr>
    </w:tbl>
    <w:p w14:paraId="71CF5B6F">
      <w:pPr>
        <w:snapToGrid w:val="0"/>
        <w:spacing w:line="400" w:lineRule="exact"/>
        <w:rPr>
          <w:rFonts w:ascii="宋体" w:hAnsi="宋体" w:cs="宋体"/>
          <w:color w:val="000000" w:themeColor="text1"/>
          <w:szCs w:val="20"/>
          <w:highlight w:val="none"/>
          <w:u w:val="single"/>
          <w14:textFill>
            <w14:solidFill>
              <w14:schemeClr w14:val="tx1"/>
            </w14:solidFill>
          </w14:textFill>
        </w:rPr>
      </w:pPr>
    </w:p>
    <w:p w14:paraId="144A5B36">
      <w:pPr>
        <w:snapToGrid w:val="0"/>
        <w:spacing w:line="400" w:lineRule="exact"/>
        <w:ind w:firstLine="3780" w:firstLineChars="1800"/>
        <w:rPr>
          <w:rFonts w:ascii="宋体" w:hAnsi="宋体" w:cs="宋体"/>
          <w:color w:val="000000" w:themeColor="text1"/>
          <w:szCs w:val="20"/>
          <w:highlight w:val="none"/>
          <w:u w:val="single"/>
          <w14:textFill>
            <w14:solidFill>
              <w14:schemeClr w14:val="tx1"/>
            </w14:solidFill>
          </w14:textFill>
        </w:rPr>
      </w:pPr>
    </w:p>
    <w:p w14:paraId="0253CB27">
      <w:pPr>
        <w:snapToGrid w:val="0"/>
        <w:spacing w:line="400" w:lineRule="exact"/>
        <w:ind w:firstLine="1890" w:firstLineChars="900"/>
        <w:rPr>
          <w:rFonts w:ascii="宋体" w:hAnsi="宋体" w:cs="宋体"/>
          <w:color w:val="000000" w:themeColor="text1"/>
          <w:szCs w:val="21"/>
          <w:highlight w:val="none"/>
          <w:u w:val="single"/>
          <w14:textFill>
            <w14:solidFill>
              <w14:schemeClr w14:val="tx1"/>
            </w14:solidFill>
          </w14:textFill>
        </w:rPr>
      </w:pPr>
      <w:r>
        <w:rPr>
          <w:rFonts w:hint="eastAsia" w:ascii="宋体" w:hAnsi="宋体" w:eastAsia="宋体" w:cs="宋体"/>
          <w:color w:val="000000" w:themeColor="text1"/>
          <w:szCs w:val="21"/>
          <w:highlight w:val="none"/>
          <w:lang w:eastAsia="zh-CN"/>
          <w14:textFill>
            <w14:solidFill>
              <w14:schemeClr w14:val="tx1"/>
            </w14:solidFill>
          </w14:textFill>
        </w:rPr>
        <w:t>磋商供应商</w:t>
      </w:r>
      <w:r>
        <w:rPr>
          <w:rFonts w:hint="eastAsia" w:ascii="宋体" w:hAnsi="宋体" w:cs="宋体"/>
          <w:color w:val="000000" w:themeColor="text1"/>
          <w:szCs w:val="21"/>
          <w:highlight w:val="none"/>
          <w14:textFill>
            <w14:solidFill>
              <w14:schemeClr w14:val="tx1"/>
            </w14:solidFill>
          </w14:textFill>
        </w:rPr>
        <w:t>[公章(CA签章)，自然人签字或个人CA签章]：</w:t>
      </w:r>
      <w:r>
        <w:rPr>
          <w:rFonts w:hint="eastAsia" w:ascii="宋体" w:hAnsi="宋体" w:cs="宋体"/>
          <w:color w:val="000000" w:themeColor="text1"/>
          <w:szCs w:val="21"/>
          <w:highlight w:val="none"/>
          <w:u w:val="single"/>
          <w14:textFill>
            <w14:solidFill>
              <w14:schemeClr w14:val="tx1"/>
            </w14:solidFill>
          </w14:textFill>
        </w:rPr>
        <w:t xml:space="preserve">                                         </w:t>
      </w:r>
    </w:p>
    <w:p w14:paraId="1151168F">
      <w:pPr>
        <w:spacing w:line="340" w:lineRule="exact"/>
        <w:rPr>
          <w:rFonts w:ascii="宋体" w:hAnsi="宋体" w:cs="宋体"/>
          <w:color w:val="000000" w:themeColor="text1"/>
          <w:szCs w:val="21"/>
          <w:highlight w:val="none"/>
          <w:u w:val="single"/>
          <w14:textFill>
            <w14:solidFill>
              <w14:schemeClr w14:val="tx1"/>
            </w14:solidFill>
          </w14:textFill>
        </w:rPr>
      </w:pPr>
    </w:p>
    <w:p w14:paraId="3BDA4FB8">
      <w:pPr>
        <w:ind w:firstLine="1890" w:firstLineChars="900"/>
        <w:rPr>
          <w:rFonts w:ascii="宋体" w:hAnsi="宋体" w:cs="宋体"/>
          <w:color w:val="000000" w:themeColor="text1"/>
          <w:highlight w:val="none"/>
          <w:u w:val="singl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日          期：</w:t>
      </w:r>
      <w:r>
        <w:rPr>
          <w:rFonts w:hint="eastAsia" w:ascii="宋体" w:hAnsi="宋体" w:cs="宋体"/>
          <w:color w:val="000000" w:themeColor="text1"/>
          <w:highlight w:val="none"/>
          <w:u w:val="single"/>
          <w14:textFill>
            <w14:solidFill>
              <w14:schemeClr w14:val="tx1"/>
            </w14:solidFill>
          </w14:textFill>
        </w:rPr>
        <w:t xml:space="preserve">                                                   </w:t>
      </w:r>
    </w:p>
    <w:p w14:paraId="0F8CA617">
      <w:pPr>
        <w:spacing w:line="360" w:lineRule="exact"/>
        <w:rPr>
          <w:rFonts w:ascii="宋体" w:hAnsi="宋体" w:cs="宋体"/>
          <w:color w:val="000000" w:themeColor="text1"/>
          <w:highlight w:val="none"/>
          <w14:textFill>
            <w14:solidFill>
              <w14:schemeClr w14:val="tx1"/>
            </w14:solidFill>
          </w14:textFill>
        </w:rPr>
      </w:pPr>
    </w:p>
    <w:p w14:paraId="4A4A790F">
      <w:pPr>
        <w:spacing w:line="400" w:lineRule="exact"/>
        <w:ind w:left="900" w:leftChars="200" w:hanging="480" w:hangingChars="200"/>
        <w:rPr>
          <w:rFonts w:hint="eastAsia" w:ascii="宋体" w:hAnsi="宋体" w:cs="宋体"/>
          <w:b/>
          <w:bCs/>
          <w:color w:val="000000" w:themeColor="text1"/>
          <w:sz w:val="24"/>
          <w:szCs w:val="24"/>
          <w:highlight w:val="none"/>
          <w14:textFill>
            <w14:solidFill>
              <w14:schemeClr w14:val="tx1"/>
            </w14:solidFill>
          </w14:textFill>
        </w:rPr>
      </w:pPr>
    </w:p>
    <w:p w14:paraId="545F5DC5">
      <w:pPr>
        <w:spacing w:line="400" w:lineRule="exact"/>
        <w:ind w:left="482" w:leftChars="230" w:firstLine="0" w:firstLineChars="0"/>
        <w:rPr>
          <w:rFonts w:hint="eastAsia" w:ascii="宋体" w:hAnsi="宋体" w:eastAsia="宋体" w:cs="宋体"/>
          <w:b/>
          <w:color w:val="000000" w:themeColor="text1"/>
          <w:sz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注：</w:t>
      </w:r>
      <w:r>
        <w:rPr>
          <w:rFonts w:hint="eastAsia" w:ascii="宋体" w:hAnsi="宋体" w:eastAsia="宋体" w:cs="宋体"/>
          <w:b/>
          <w:color w:val="000000" w:themeColor="text1"/>
          <w:sz w:val="24"/>
          <w:highlight w:val="none"/>
          <w14:textFill>
            <w14:solidFill>
              <w14:schemeClr w14:val="tx1"/>
            </w14:solidFill>
          </w14:textFill>
        </w:rPr>
        <w:t>1.“</w:t>
      </w:r>
      <w:r>
        <w:rPr>
          <w:rFonts w:hint="eastAsia" w:ascii="宋体" w:hAnsi="宋体" w:eastAsia="宋体" w:cs="宋体"/>
          <w:b/>
          <w:color w:val="000000" w:themeColor="text1"/>
          <w:sz w:val="24"/>
          <w:highlight w:val="none"/>
          <w:lang w:eastAsia="zh-CN"/>
          <w14:textFill>
            <w14:solidFill>
              <w14:schemeClr w14:val="tx1"/>
            </w14:solidFill>
          </w14:textFill>
        </w:rPr>
        <w:t>服务响应表</w:t>
      </w:r>
      <w:r>
        <w:rPr>
          <w:rFonts w:hint="eastAsia" w:ascii="宋体" w:hAnsi="宋体" w:eastAsia="宋体" w:cs="宋体"/>
          <w:b/>
          <w:color w:val="000000" w:themeColor="text1"/>
          <w:sz w:val="24"/>
          <w:highlight w:val="none"/>
          <w14:textFill>
            <w14:solidFill>
              <w14:schemeClr w14:val="tx1"/>
            </w14:solidFill>
          </w14:textFill>
        </w:rPr>
        <w:t>”各项内容必须如实填写。</w:t>
      </w:r>
    </w:p>
    <w:p w14:paraId="01DD96F3">
      <w:pPr>
        <w:spacing w:line="400" w:lineRule="exact"/>
        <w:ind w:left="0" w:leftChars="0" w:firstLine="900" w:firstLineChars="375"/>
        <w:rPr>
          <w:rFonts w:hint="eastAsia" w:ascii="宋体" w:hAnsi="宋体" w:eastAsia="宋体" w:cs="宋体"/>
          <w:b/>
          <w:color w:val="000000" w:themeColor="text1"/>
          <w:sz w:val="24"/>
          <w:highlight w:val="none"/>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2.当本表由多页构成时，需逐页加盖</w:t>
      </w:r>
      <w:r>
        <w:rPr>
          <w:rFonts w:hint="eastAsia" w:ascii="宋体" w:hAnsi="宋体" w:eastAsia="宋体" w:cs="宋体"/>
          <w:b/>
          <w:color w:val="000000" w:themeColor="text1"/>
          <w:sz w:val="24"/>
          <w:highlight w:val="none"/>
          <w:lang w:eastAsia="zh-CN"/>
          <w14:textFill>
            <w14:solidFill>
              <w14:schemeClr w14:val="tx1"/>
            </w14:solidFill>
          </w14:textFill>
        </w:rPr>
        <w:t>磋商供应商</w:t>
      </w:r>
      <w:r>
        <w:rPr>
          <w:rFonts w:hint="eastAsia" w:ascii="宋体" w:hAnsi="宋体" w:eastAsia="宋体" w:cs="宋体"/>
          <w:b/>
          <w:color w:val="000000" w:themeColor="text1"/>
          <w:sz w:val="24"/>
          <w:highlight w:val="none"/>
          <w14:textFill>
            <w14:solidFill>
              <w14:schemeClr w14:val="tx1"/>
            </w14:solidFill>
          </w14:textFill>
        </w:rPr>
        <w:t>公章（CA签章）（属自然人的须逐页签字或个人CA签章）。</w:t>
      </w:r>
    </w:p>
    <w:p w14:paraId="3A1DD2F0">
      <w:pPr>
        <w:pStyle w:val="13"/>
        <w:jc w:val="both"/>
        <w:rPr>
          <w:rFonts w:hint="eastAsia" w:ascii="宋体" w:hAnsi="宋体" w:eastAsia="宋体" w:cs="宋体"/>
          <w:b/>
          <w:color w:val="000000" w:themeColor="text1"/>
          <w:sz w:val="24"/>
          <w:szCs w:val="24"/>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lang w:val="en-US" w:eastAsia="zh-CN"/>
          <w14:textFill>
            <w14:solidFill>
              <w14:schemeClr w14:val="tx1"/>
            </w14:solidFill>
          </w14:textFill>
        </w:rPr>
        <w:t xml:space="preserve">       3.磋商供应商</w:t>
      </w:r>
      <w:r>
        <w:rPr>
          <w:rFonts w:hint="eastAsia" w:ascii="宋体" w:hAnsi="宋体" w:eastAsia="宋体" w:cs="宋体"/>
          <w:b/>
          <w:color w:val="000000" w:themeColor="text1"/>
          <w:sz w:val="24"/>
          <w:szCs w:val="24"/>
          <w:highlight w:val="none"/>
          <w14:textFill>
            <w14:solidFill>
              <w14:schemeClr w14:val="tx1"/>
            </w14:solidFill>
          </w14:textFill>
        </w:rPr>
        <w:t>应对照</w:t>
      </w:r>
      <w:r>
        <w:rPr>
          <w:rFonts w:hint="eastAsia" w:ascii="宋体" w:hAnsi="宋体" w:eastAsia="宋体" w:cs="宋体"/>
          <w:b/>
          <w:color w:val="000000" w:themeColor="text1"/>
          <w:sz w:val="24"/>
          <w:szCs w:val="24"/>
          <w:highlight w:val="none"/>
          <w:lang w:eastAsia="zh-CN"/>
          <w14:textFill>
            <w14:solidFill>
              <w14:schemeClr w14:val="tx1"/>
            </w14:solidFill>
          </w14:textFill>
        </w:rPr>
        <w:t>竞争性磋商文件</w:t>
      </w:r>
      <w:r>
        <w:rPr>
          <w:rFonts w:hint="eastAsia" w:ascii="宋体" w:hAnsi="宋体" w:eastAsia="宋体" w:cs="宋体"/>
          <w:b/>
          <w:color w:val="000000" w:themeColor="text1"/>
          <w:sz w:val="24"/>
          <w:szCs w:val="24"/>
          <w:highlight w:val="none"/>
          <w14:textFill>
            <w14:solidFill>
              <w14:schemeClr w14:val="tx1"/>
            </w14:solidFill>
          </w14:textFill>
        </w:rPr>
        <w:t>中</w:t>
      </w:r>
      <w:r>
        <w:rPr>
          <w:rFonts w:hint="eastAsia" w:ascii="宋体" w:hAnsi="宋体" w:eastAsia="宋体" w:cs="宋体"/>
          <w:b/>
          <w:color w:val="000000" w:themeColor="text1"/>
          <w:sz w:val="24"/>
          <w:szCs w:val="24"/>
          <w:highlight w:val="none"/>
          <w:lang w:eastAsia="zh-CN"/>
          <w14:textFill>
            <w14:solidFill>
              <w14:schemeClr w14:val="tx1"/>
            </w14:solidFill>
          </w14:textFill>
        </w:rPr>
        <w:t>“</w:t>
      </w:r>
      <w:r>
        <w:rPr>
          <w:rFonts w:hint="eastAsia" w:ascii="宋体" w:hAnsi="宋体" w:eastAsia="宋体" w:cs="宋体"/>
          <w:b/>
          <w:color w:val="000000" w:themeColor="text1"/>
          <w:sz w:val="24"/>
          <w:szCs w:val="24"/>
          <w:highlight w:val="none"/>
          <w14:textFill>
            <w14:solidFill>
              <w14:schemeClr w14:val="tx1"/>
            </w14:solidFill>
          </w14:textFill>
        </w:rPr>
        <w:t>第三章</w:t>
      </w:r>
      <w:r>
        <w:rPr>
          <w:rFonts w:hint="eastAsia" w:ascii="宋体" w:hAnsi="宋体" w:eastAsia="宋体" w:cs="宋体"/>
          <w:b/>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color w:val="000000" w:themeColor="text1"/>
          <w:sz w:val="24"/>
          <w:szCs w:val="24"/>
          <w:highlight w:val="none"/>
          <w14:textFill>
            <w14:solidFill>
              <w14:schemeClr w14:val="tx1"/>
            </w14:solidFill>
          </w14:textFill>
        </w:rPr>
        <w:t>采购需求</w:t>
      </w:r>
      <w:r>
        <w:rPr>
          <w:rFonts w:hint="eastAsia" w:ascii="宋体" w:hAnsi="宋体" w:eastAsia="宋体" w:cs="宋体"/>
          <w:b/>
          <w:color w:val="000000" w:themeColor="text1"/>
          <w:sz w:val="24"/>
          <w:szCs w:val="24"/>
          <w:highlight w:val="none"/>
          <w:lang w:eastAsia="zh-CN"/>
          <w14:textFill>
            <w14:solidFill>
              <w14:schemeClr w14:val="tx1"/>
            </w14:solidFill>
          </w14:textFill>
        </w:rPr>
        <w:t>”</w:t>
      </w:r>
      <w:r>
        <w:rPr>
          <w:rFonts w:hint="eastAsia" w:ascii="宋体" w:hAnsi="宋体" w:eastAsia="宋体" w:cs="宋体"/>
          <w:b/>
          <w:color w:val="000000" w:themeColor="text1"/>
          <w:sz w:val="24"/>
          <w:szCs w:val="24"/>
          <w:highlight w:val="none"/>
          <w14:textFill>
            <w14:solidFill>
              <w14:schemeClr w14:val="tx1"/>
            </w14:solidFill>
          </w14:textFill>
        </w:rPr>
        <w:t>的</w:t>
      </w:r>
      <w:r>
        <w:rPr>
          <w:rFonts w:hint="eastAsia" w:ascii="宋体" w:hAnsi="宋体" w:eastAsia="宋体" w:cs="宋体"/>
          <w:b/>
          <w:color w:val="000000" w:themeColor="text1"/>
          <w:sz w:val="24"/>
          <w:szCs w:val="24"/>
          <w:highlight w:val="none"/>
          <w:lang w:eastAsia="zh-CN"/>
          <w14:textFill>
            <w14:solidFill>
              <w14:schemeClr w14:val="tx1"/>
            </w14:solidFill>
          </w14:textFill>
        </w:rPr>
        <w:t>全部</w:t>
      </w:r>
      <w:r>
        <w:rPr>
          <w:rFonts w:hint="eastAsia" w:ascii="宋体" w:hAnsi="宋体" w:eastAsia="宋体" w:cs="宋体"/>
          <w:b/>
          <w:color w:val="000000" w:themeColor="text1"/>
          <w:sz w:val="24"/>
          <w:szCs w:val="24"/>
          <w:highlight w:val="none"/>
          <w14:textFill>
            <w14:solidFill>
              <w14:schemeClr w14:val="tx1"/>
            </w14:solidFill>
          </w14:textFill>
        </w:rPr>
        <w:t>内容</w:t>
      </w:r>
      <w:r>
        <w:rPr>
          <w:rFonts w:hint="eastAsia" w:ascii="宋体" w:hAnsi="宋体" w:eastAsia="宋体" w:cs="宋体"/>
          <w:b/>
          <w:color w:val="000000" w:themeColor="text1"/>
          <w:sz w:val="24"/>
          <w:szCs w:val="24"/>
          <w:highlight w:val="none"/>
          <w:lang w:eastAsia="zh-CN"/>
          <w14:textFill>
            <w14:solidFill>
              <w14:schemeClr w14:val="tx1"/>
            </w14:solidFill>
          </w14:textFill>
        </w:rPr>
        <w:t>（</w:t>
      </w:r>
      <w:r>
        <w:rPr>
          <w:rFonts w:hint="eastAsia" w:ascii="宋体" w:hAnsi="宋体" w:eastAsia="宋体" w:cs="宋体"/>
          <w:b/>
          <w:color w:val="000000" w:themeColor="text1"/>
          <w:sz w:val="24"/>
          <w:szCs w:val="24"/>
          <w:highlight w:val="none"/>
          <w14:textFill>
            <w14:solidFill>
              <w14:schemeClr w14:val="tx1"/>
            </w14:solidFill>
          </w14:textFill>
        </w:rPr>
        <w:t>商务要求</w:t>
      </w:r>
      <w:r>
        <w:rPr>
          <w:rFonts w:hint="eastAsia" w:ascii="宋体" w:hAnsi="宋体" w:eastAsia="宋体" w:cs="宋体"/>
          <w:b/>
          <w:color w:val="000000" w:themeColor="text1"/>
          <w:sz w:val="24"/>
          <w:szCs w:val="24"/>
          <w:highlight w:val="none"/>
          <w:lang w:eastAsia="zh-CN"/>
          <w14:textFill>
            <w14:solidFill>
              <w14:schemeClr w14:val="tx1"/>
            </w14:solidFill>
          </w14:textFill>
        </w:rPr>
        <w:t>除外）</w:t>
      </w:r>
      <w:r>
        <w:rPr>
          <w:rFonts w:hint="eastAsia" w:ascii="宋体" w:hAnsi="宋体" w:eastAsia="宋体" w:cs="宋体"/>
          <w:b/>
          <w:color w:val="000000" w:themeColor="text1"/>
          <w:sz w:val="24"/>
          <w:szCs w:val="24"/>
          <w:highlight w:val="none"/>
          <w14:textFill>
            <w14:solidFill>
              <w14:schemeClr w14:val="tx1"/>
            </w14:solidFill>
          </w14:textFill>
        </w:rPr>
        <w:t>逐条响应，并在“偏离情况说明”栏注明“正偏离”、“负偏离”或“无偏离”。</w:t>
      </w:r>
      <w:r>
        <w:rPr>
          <w:rFonts w:hint="eastAsia" w:ascii="宋体" w:hAnsi="宋体" w:eastAsia="宋体" w:cs="宋体"/>
          <w:b/>
          <w:color w:val="000000" w:themeColor="text1"/>
          <w:sz w:val="24"/>
          <w:szCs w:val="24"/>
          <w:highlight w:val="none"/>
          <w:lang w:eastAsia="zh-CN"/>
          <w14:textFill>
            <w14:solidFill>
              <w14:schemeClr w14:val="tx1"/>
            </w14:solidFill>
          </w14:textFill>
        </w:rPr>
        <w:t>否则，响应无效。</w:t>
      </w:r>
    </w:p>
    <w:p w14:paraId="4BDA17F8">
      <w:pPr>
        <w:pStyle w:val="13"/>
        <w:jc w:val="both"/>
        <w:rPr>
          <w:rFonts w:hint="eastAsia" w:ascii="宋体" w:hAnsi="宋体" w:eastAsia="宋体" w:cs="宋体"/>
          <w:b/>
          <w:color w:val="000000" w:themeColor="text1"/>
          <w:sz w:val="24"/>
          <w:szCs w:val="24"/>
          <w:highlight w:val="none"/>
          <w:lang w:val="en-US" w:eastAsia="zh-CN"/>
          <w14:textFill>
            <w14:solidFill>
              <w14:schemeClr w14:val="tx1"/>
            </w14:solidFill>
          </w14:textFill>
        </w:rPr>
      </w:pPr>
    </w:p>
    <w:p w14:paraId="4CAA995B">
      <w:pPr>
        <w:pStyle w:val="13"/>
        <w:jc w:val="center"/>
        <w:rPr>
          <w:rFonts w:hAnsi="宋体" w:cs="宋体"/>
          <w:b/>
          <w:color w:val="000000" w:themeColor="text1"/>
          <w:sz w:val="32"/>
          <w:highlight w:val="none"/>
          <w14:textFill>
            <w14:solidFill>
              <w14:schemeClr w14:val="tx1"/>
            </w14:solidFill>
          </w14:textFill>
        </w:rPr>
      </w:pPr>
    </w:p>
    <w:p w14:paraId="022FC5AB">
      <w:pPr>
        <w:pStyle w:val="13"/>
        <w:jc w:val="center"/>
        <w:rPr>
          <w:rFonts w:hAnsi="宋体" w:cs="宋体"/>
          <w:b/>
          <w:color w:val="000000" w:themeColor="text1"/>
          <w:sz w:val="32"/>
          <w:highlight w:val="none"/>
          <w14:textFill>
            <w14:solidFill>
              <w14:schemeClr w14:val="tx1"/>
            </w14:solidFill>
          </w14:textFill>
        </w:rPr>
      </w:pPr>
    </w:p>
    <w:p w14:paraId="7F3F53AE">
      <w:pPr>
        <w:pStyle w:val="13"/>
        <w:jc w:val="center"/>
        <w:rPr>
          <w:rFonts w:hAnsi="宋体" w:cs="宋体"/>
          <w:b/>
          <w:color w:val="000000" w:themeColor="text1"/>
          <w:sz w:val="32"/>
          <w:highlight w:val="none"/>
          <w14:textFill>
            <w14:solidFill>
              <w14:schemeClr w14:val="tx1"/>
            </w14:solidFill>
          </w14:textFill>
        </w:rPr>
      </w:pPr>
    </w:p>
    <w:p w14:paraId="558CD385">
      <w:pPr>
        <w:pStyle w:val="13"/>
        <w:jc w:val="center"/>
        <w:rPr>
          <w:rFonts w:hAnsi="宋体" w:cs="宋体"/>
          <w:b/>
          <w:color w:val="000000" w:themeColor="text1"/>
          <w:sz w:val="32"/>
          <w:highlight w:val="none"/>
          <w14:textFill>
            <w14:solidFill>
              <w14:schemeClr w14:val="tx1"/>
            </w14:solidFill>
          </w14:textFill>
        </w:rPr>
      </w:pPr>
    </w:p>
    <w:p w14:paraId="44FDD938">
      <w:pPr>
        <w:pStyle w:val="9"/>
        <w:rPr>
          <w:color w:val="000000" w:themeColor="text1"/>
          <w:highlight w:val="none"/>
          <w14:textFill>
            <w14:solidFill>
              <w14:schemeClr w14:val="tx1"/>
            </w14:solidFill>
          </w14:textFill>
        </w:rPr>
      </w:pPr>
    </w:p>
    <w:p w14:paraId="09FBC00B">
      <w:pPr>
        <w:rPr>
          <w:color w:val="000000" w:themeColor="text1"/>
          <w:highlight w:val="none"/>
          <w14:textFill>
            <w14:solidFill>
              <w14:schemeClr w14:val="tx1"/>
            </w14:solidFill>
          </w14:textFill>
        </w:rPr>
      </w:pPr>
    </w:p>
    <w:p w14:paraId="53E843C6">
      <w:pPr>
        <w:rPr>
          <w:rFonts w:hint="eastAsia" w:ascii="宋体" w:hAnsi="宋体" w:eastAsia="宋体" w:cs="宋体"/>
          <w:b/>
          <w:bCs/>
          <w:color w:val="000000" w:themeColor="text1"/>
          <w:sz w:val="32"/>
          <w:szCs w:val="32"/>
          <w:highlight w:val="none"/>
          <w:lang w:eastAsia="zh-CN"/>
          <w14:textFill>
            <w14:solidFill>
              <w14:schemeClr w14:val="tx1"/>
            </w14:solidFill>
          </w14:textFill>
        </w:rPr>
      </w:pPr>
      <w:bookmarkStart w:id="379" w:name="_Toc15632"/>
      <w:r>
        <w:rPr>
          <w:rFonts w:hint="eastAsia" w:ascii="宋体" w:hAnsi="宋体" w:cs="宋体"/>
          <w:b/>
          <w:bCs/>
          <w:color w:val="000000" w:themeColor="text1"/>
          <w:sz w:val="32"/>
          <w:szCs w:val="32"/>
          <w:highlight w:val="none"/>
          <w:lang w:val="en-US" w:eastAsia="zh-CN"/>
          <w14:textFill>
            <w14:solidFill>
              <w14:schemeClr w14:val="tx1"/>
            </w14:solidFill>
          </w14:textFill>
        </w:rPr>
        <w:t>4</w:t>
      </w:r>
      <w:r>
        <w:rPr>
          <w:rFonts w:hint="eastAsia" w:ascii="宋体" w:hAnsi="宋体" w:cs="宋体"/>
          <w:b/>
          <w:bCs/>
          <w:color w:val="000000" w:themeColor="text1"/>
          <w:sz w:val="32"/>
          <w:szCs w:val="32"/>
          <w:highlight w:val="none"/>
          <w14:textFill>
            <w14:solidFill>
              <w14:schemeClr w14:val="tx1"/>
            </w14:solidFill>
          </w14:textFill>
        </w:rPr>
        <w:t>.商务响应表（格式见附件）（必须提供）</w:t>
      </w:r>
      <w:bookmarkEnd w:id="379"/>
      <w:r>
        <w:rPr>
          <w:rFonts w:hint="eastAsia" w:ascii="宋体" w:hAnsi="宋体" w:cs="宋体"/>
          <w:b/>
          <w:bCs/>
          <w:color w:val="000000" w:themeColor="text1"/>
          <w:sz w:val="32"/>
          <w:szCs w:val="32"/>
          <w:highlight w:val="none"/>
          <w:lang w:eastAsia="zh-CN"/>
          <w14:textFill>
            <w14:solidFill>
              <w14:schemeClr w14:val="tx1"/>
            </w14:solidFill>
          </w14:textFill>
        </w:rPr>
        <w:t>；</w:t>
      </w:r>
    </w:p>
    <w:p w14:paraId="58CC99D6">
      <w:pPr>
        <w:rPr>
          <w:rFonts w:ascii="宋体" w:hAnsi="宋体" w:cs="宋体"/>
          <w:b/>
          <w:bCs/>
          <w:color w:val="000000" w:themeColor="text1"/>
          <w:sz w:val="32"/>
          <w:szCs w:val="32"/>
          <w:highlight w:val="none"/>
          <w14:textFill>
            <w14:solidFill>
              <w14:schemeClr w14:val="tx1"/>
            </w14:solidFill>
          </w14:textFill>
        </w:rPr>
      </w:pPr>
      <w:r>
        <w:rPr>
          <w:rFonts w:hint="eastAsia" w:ascii="宋体" w:hAnsi="宋体" w:cs="宋体"/>
          <w:b/>
          <w:bCs/>
          <w:color w:val="000000" w:themeColor="text1"/>
          <w:sz w:val="32"/>
          <w:szCs w:val="32"/>
          <w:highlight w:val="none"/>
          <w14:textFill>
            <w14:solidFill>
              <w14:schemeClr w14:val="tx1"/>
            </w14:solidFill>
          </w14:textFill>
        </w:rPr>
        <w:t>附件：</w:t>
      </w:r>
    </w:p>
    <w:p w14:paraId="182D539F">
      <w:pPr>
        <w:jc w:val="center"/>
        <w:rPr>
          <w:rFonts w:ascii="宋体" w:hAnsi="宋体" w:cs="宋体"/>
          <w:b/>
          <w:bCs/>
          <w:color w:val="000000" w:themeColor="text1"/>
          <w:sz w:val="32"/>
          <w:szCs w:val="32"/>
          <w:highlight w:val="none"/>
          <w14:textFill>
            <w14:solidFill>
              <w14:schemeClr w14:val="tx1"/>
            </w14:solidFill>
          </w14:textFill>
        </w:rPr>
      </w:pPr>
      <w:r>
        <w:rPr>
          <w:rFonts w:hint="eastAsia" w:ascii="宋体" w:hAnsi="宋体" w:cs="宋体"/>
          <w:b/>
          <w:bCs/>
          <w:color w:val="000000" w:themeColor="text1"/>
          <w:sz w:val="32"/>
          <w:szCs w:val="32"/>
          <w:highlight w:val="none"/>
          <w14:textFill>
            <w14:solidFill>
              <w14:schemeClr w14:val="tx1"/>
            </w14:solidFill>
          </w14:textFill>
        </w:rPr>
        <w:t>商务响应表（格式）</w:t>
      </w:r>
    </w:p>
    <w:p w14:paraId="43839955">
      <w:pPr>
        <w:pStyle w:val="9"/>
        <w:rPr>
          <w:rFonts w:hint="eastAsia" w:ascii="宋体" w:hAnsi="宋体" w:cs="宋体"/>
          <w:b/>
          <w:bCs/>
          <w:color w:val="000000" w:themeColor="text1"/>
          <w:sz w:val="24"/>
          <w:szCs w:val="21"/>
          <w:highlight w:val="none"/>
          <w:lang w:eastAsia="zh-CN"/>
          <w14:textFill>
            <w14:solidFill>
              <w14:schemeClr w14:val="tx1"/>
            </w14:solidFill>
          </w14:textFill>
        </w:rPr>
      </w:pPr>
      <w:r>
        <w:rPr>
          <w:rFonts w:hint="eastAsia" w:ascii="宋体" w:hAnsi="宋体" w:cs="宋体"/>
          <w:b/>
          <w:bCs/>
          <w:color w:val="000000" w:themeColor="text1"/>
          <w:sz w:val="24"/>
          <w:szCs w:val="21"/>
          <w:highlight w:val="none"/>
          <w:lang w:eastAsia="zh-CN"/>
          <w14:textFill>
            <w14:solidFill>
              <w14:schemeClr w14:val="tx1"/>
            </w14:solidFill>
          </w14:textFill>
        </w:rPr>
        <w:t>项目编号：</w:t>
      </w:r>
    </w:p>
    <w:p w14:paraId="0CEB0AD3">
      <w:pPr>
        <w:pStyle w:val="9"/>
        <w:rPr>
          <w:color w:val="000000" w:themeColor="text1"/>
          <w:highlight w:val="none"/>
          <w14:textFill>
            <w14:solidFill>
              <w14:schemeClr w14:val="tx1"/>
            </w14:solidFill>
          </w14:textFill>
        </w:rPr>
      </w:pPr>
      <w:r>
        <w:rPr>
          <w:rFonts w:hint="eastAsia" w:ascii="宋体" w:hAnsi="宋体" w:cs="宋体"/>
          <w:b/>
          <w:bCs/>
          <w:color w:val="000000" w:themeColor="text1"/>
          <w:sz w:val="24"/>
          <w:szCs w:val="21"/>
          <w:highlight w:val="none"/>
          <w:lang w:eastAsia="zh-CN"/>
          <w14:textFill>
            <w14:solidFill>
              <w14:schemeClr w14:val="tx1"/>
            </w14:solidFill>
          </w14:textFill>
        </w:rPr>
        <w:t>项目名称：</w:t>
      </w:r>
    </w:p>
    <w:tbl>
      <w:tblPr>
        <w:tblStyle w:val="21"/>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63"/>
        <w:gridCol w:w="3117"/>
        <w:gridCol w:w="2616"/>
        <w:gridCol w:w="2885"/>
      </w:tblGrid>
      <w:tr w14:paraId="4658F9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1163" w:type="dxa"/>
            <w:tcBorders>
              <w:top w:val="single" w:color="auto" w:sz="4" w:space="0"/>
              <w:left w:val="single" w:color="auto" w:sz="4" w:space="0"/>
              <w:bottom w:val="single" w:color="auto" w:sz="4" w:space="0"/>
              <w:right w:val="single" w:color="auto" w:sz="4" w:space="0"/>
            </w:tcBorders>
            <w:shd w:val="clear" w:color="auto" w:fill="8DB3E2"/>
            <w:noWrap w:val="0"/>
            <w:vAlign w:val="center"/>
          </w:tcPr>
          <w:p w14:paraId="18D60C6F">
            <w:pPr>
              <w:snapToGrid w:val="0"/>
              <w:spacing w:line="360" w:lineRule="exact"/>
              <w:jc w:val="center"/>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项号</w:t>
            </w:r>
          </w:p>
        </w:tc>
        <w:tc>
          <w:tcPr>
            <w:tcW w:w="3117" w:type="dxa"/>
            <w:tcBorders>
              <w:top w:val="single" w:color="auto" w:sz="4" w:space="0"/>
              <w:left w:val="single" w:color="auto" w:sz="4" w:space="0"/>
              <w:bottom w:val="single" w:color="auto" w:sz="4" w:space="0"/>
              <w:right w:val="single" w:color="auto" w:sz="4" w:space="0"/>
            </w:tcBorders>
            <w:shd w:val="clear" w:color="auto" w:fill="8DB3E2"/>
            <w:noWrap w:val="0"/>
            <w:vAlign w:val="center"/>
          </w:tcPr>
          <w:p w14:paraId="38181894">
            <w:pPr>
              <w:pStyle w:val="13"/>
              <w:spacing w:line="360" w:lineRule="exact"/>
              <w:jc w:val="center"/>
              <w:rPr>
                <w:rFonts w:hAnsi="宋体" w:cs="宋体"/>
                <w:b/>
                <w:bCs/>
                <w:color w:val="000000" w:themeColor="text1"/>
                <w:highlight w:val="none"/>
                <w14:textFill>
                  <w14:solidFill>
                    <w14:schemeClr w14:val="tx1"/>
                  </w14:solidFill>
                </w14:textFill>
              </w:rPr>
            </w:pPr>
            <w:r>
              <w:rPr>
                <w:rFonts w:hint="eastAsia" w:ascii="宋体" w:hAnsi="宋体" w:cs="宋体"/>
                <w:b/>
                <w:color w:val="000000" w:themeColor="text1"/>
                <w:szCs w:val="21"/>
                <w:highlight w:val="none"/>
                <w:lang w:eastAsia="zh-CN"/>
                <w14:textFill>
                  <w14:solidFill>
                    <w14:schemeClr w14:val="tx1"/>
                  </w14:solidFill>
                </w14:textFill>
              </w:rPr>
              <w:t>竞争性磋商文件</w:t>
            </w:r>
            <w:r>
              <w:rPr>
                <w:rFonts w:hint="eastAsia" w:hAnsi="宋体" w:cs="宋体"/>
                <w:b/>
                <w:bCs/>
                <w:color w:val="000000" w:themeColor="text1"/>
                <w:szCs w:val="24"/>
                <w:highlight w:val="none"/>
                <w14:textFill>
                  <w14:solidFill>
                    <w14:schemeClr w14:val="tx1"/>
                  </w14:solidFill>
                </w14:textFill>
              </w:rPr>
              <w:t>的商务</w:t>
            </w:r>
            <w:r>
              <w:rPr>
                <w:rFonts w:hint="eastAsia" w:hAnsi="宋体" w:cs="宋体"/>
                <w:b/>
                <w:bCs/>
                <w:color w:val="000000" w:themeColor="text1"/>
                <w:szCs w:val="24"/>
                <w:highlight w:val="none"/>
                <w:lang w:eastAsia="zh-CN"/>
                <w14:textFill>
                  <w14:solidFill>
                    <w14:schemeClr w14:val="tx1"/>
                  </w14:solidFill>
                </w14:textFill>
              </w:rPr>
              <w:t>要求</w:t>
            </w:r>
          </w:p>
        </w:tc>
        <w:tc>
          <w:tcPr>
            <w:tcW w:w="2616" w:type="dxa"/>
            <w:tcBorders>
              <w:top w:val="single" w:color="auto" w:sz="4" w:space="0"/>
              <w:left w:val="single" w:color="auto" w:sz="4" w:space="0"/>
              <w:bottom w:val="single" w:color="auto" w:sz="4" w:space="0"/>
              <w:right w:val="single" w:color="auto" w:sz="4" w:space="0"/>
            </w:tcBorders>
            <w:shd w:val="clear" w:color="auto" w:fill="8DB3E2"/>
            <w:noWrap w:val="0"/>
            <w:vAlign w:val="center"/>
          </w:tcPr>
          <w:p w14:paraId="67BBAEB1">
            <w:pPr>
              <w:pStyle w:val="13"/>
              <w:spacing w:line="360" w:lineRule="exact"/>
              <w:jc w:val="center"/>
              <w:rPr>
                <w:rFonts w:hAnsi="宋体" w:cs="宋体"/>
                <w:b/>
                <w:bCs/>
                <w:color w:val="000000" w:themeColor="text1"/>
                <w:highlight w:val="none"/>
                <w14:textFill>
                  <w14:solidFill>
                    <w14:schemeClr w14:val="tx1"/>
                  </w14:solidFill>
                </w14:textFill>
              </w:rPr>
            </w:pPr>
            <w:r>
              <w:rPr>
                <w:rFonts w:hint="eastAsia" w:ascii="宋体" w:hAnsi="宋体" w:cs="宋体"/>
                <w:b/>
                <w:color w:val="000000" w:themeColor="text1"/>
                <w:szCs w:val="21"/>
                <w:highlight w:val="none"/>
                <w:lang w:eastAsia="zh-CN"/>
                <w14:textFill>
                  <w14:solidFill>
                    <w14:schemeClr w14:val="tx1"/>
                  </w14:solidFill>
                </w14:textFill>
              </w:rPr>
              <w:t>竞争性磋商响应文件</w:t>
            </w:r>
            <w:r>
              <w:rPr>
                <w:rFonts w:hint="eastAsia" w:hAnsi="宋体" w:cs="宋体"/>
                <w:b/>
                <w:bCs/>
                <w:color w:val="000000" w:themeColor="text1"/>
                <w:szCs w:val="24"/>
                <w:highlight w:val="none"/>
                <w14:textFill>
                  <w14:solidFill>
                    <w14:schemeClr w14:val="tx1"/>
                  </w14:solidFill>
                </w14:textFill>
              </w:rPr>
              <w:t>承诺的商务</w:t>
            </w:r>
            <w:r>
              <w:rPr>
                <w:rFonts w:hint="eastAsia" w:hAnsi="宋体" w:cs="宋体"/>
                <w:b/>
                <w:bCs/>
                <w:color w:val="000000" w:themeColor="text1"/>
                <w:szCs w:val="24"/>
                <w:highlight w:val="none"/>
                <w:lang w:eastAsia="zh-CN"/>
                <w14:textFill>
                  <w14:solidFill>
                    <w14:schemeClr w14:val="tx1"/>
                  </w14:solidFill>
                </w14:textFill>
              </w:rPr>
              <w:t>要求</w:t>
            </w:r>
          </w:p>
        </w:tc>
        <w:tc>
          <w:tcPr>
            <w:tcW w:w="2885" w:type="dxa"/>
            <w:tcBorders>
              <w:top w:val="single" w:color="auto" w:sz="4" w:space="0"/>
              <w:left w:val="single" w:color="auto" w:sz="4" w:space="0"/>
              <w:bottom w:val="single" w:color="auto" w:sz="4" w:space="0"/>
              <w:right w:val="single" w:color="auto" w:sz="4" w:space="0"/>
            </w:tcBorders>
            <w:shd w:val="clear" w:color="auto" w:fill="8DB3E2"/>
            <w:noWrap w:val="0"/>
            <w:vAlign w:val="center"/>
          </w:tcPr>
          <w:p w14:paraId="54777D3A">
            <w:pPr>
              <w:pStyle w:val="13"/>
              <w:spacing w:line="360" w:lineRule="exact"/>
              <w:jc w:val="center"/>
              <w:rPr>
                <w:rFonts w:hAnsi="宋体" w:cs="宋体"/>
                <w:b/>
                <w:bCs/>
                <w:color w:val="000000" w:themeColor="text1"/>
                <w:highlight w:val="none"/>
                <w14:textFill>
                  <w14:solidFill>
                    <w14:schemeClr w14:val="tx1"/>
                  </w14:solidFill>
                </w14:textFill>
              </w:rPr>
            </w:pPr>
            <w:r>
              <w:rPr>
                <w:rFonts w:hint="eastAsia" w:hAnsi="宋体" w:cs="宋体"/>
                <w:b/>
                <w:bCs/>
                <w:color w:val="000000" w:themeColor="text1"/>
                <w:szCs w:val="24"/>
                <w:highlight w:val="none"/>
                <w14:textFill>
                  <w14:solidFill>
                    <w14:schemeClr w14:val="tx1"/>
                  </w14:solidFill>
                </w14:textFill>
              </w:rPr>
              <w:t>偏离情况说明</w:t>
            </w:r>
          </w:p>
        </w:tc>
      </w:tr>
      <w:tr w14:paraId="19F043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1163" w:type="dxa"/>
            <w:tcBorders>
              <w:top w:val="single" w:color="auto" w:sz="4" w:space="0"/>
              <w:left w:val="single" w:color="auto" w:sz="4" w:space="0"/>
              <w:bottom w:val="single" w:color="auto" w:sz="4" w:space="0"/>
              <w:right w:val="single" w:color="auto" w:sz="4" w:space="0"/>
            </w:tcBorders>
            <w:noWrap w:val="0"/>
            <w:vAlign w:val="center"/>
          </w:tcPr>
          <w:p w14:paraId="4F976F6F">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c>
          <w:tcPr>
            <w:tcW w:w="3117" w:type="dxa"/>
            <w:tcBorders>
              <w:top w:val="single" w:color="auto" w:sz="4" w:space="0"/>
              <w:left w:val="single" w:color="auto" w:sz="4" w:space="0"/>
              <w:bottom w:val="single" w:color="auto" w:sz="4" w:space="0"/>
              <w:right w:val="single" w:color="auto" w:sz="4" w:space="0"/>
            </w:tcBorders>
            <w:noWrap w:val="0"/>
            <w:vAlign w:val="top"/>
          </w:tcPr>
          <w:p w14:paraId="0555821F">
            <w:pPr>
              <w:snapToGrid w:val="0"/>
              <w:spacing w:before="156" w:beforeLines="50"/>
              <w:jc w:val="left"/>
              <w:rPr>
                <w:rFonts w:ascii="宋体" w:hAnsi="宋体" w:cs="宋体"/>
                <w:color w:val="000000" w:themeColor="text1"/>
                <w:szCs w:val="21"/>
                <w:highlight w:val="none"/>
                <w14:textFill>
                  <w14:solidFill>
                    <w14:schemeClr w14:val="tx1"/>
                  </w14:solidFill>
                </w14:textFill>
              </w:rPr>
            </w:pPr>
          </w:p>
        </w:tc>
        <w:tc>
          <w:tcPr>
            <w:tcW w:w="2616" w:type="dxa"/>
            <w:tcBorders>
              <w:top w:val="single" w:color="auto" w:sz="4" w:space="0"/>
              <w:left w:val="single" w:color="auto" w:sz="4" w:space="0"/>
              <w:bottom w:val="single" w:color="auto" w:sz="4" w:space="0"/>
              <w:right w:val="single" w:color="auto" w:sz="4" w:space="0"/>
            </w:tcBorders>
            <w:noWrap w:val="0"/>
            <w:vAlign w:val="center"/>
          </w:tcPr>
          <w:p w14:paraId="77221753">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c>
          <w:tcPr>
            <w:tcW w:w="2885" w:type="dxa"/>
            <w:tcBorders>
              <w:top w:val="single" w:color="auto" w:sz="4" w:space="0"/>
              <w:left w:val="single" w:color="auto" w:sz="4" w:space="0"/>
              <w:bottom w:val="single" w:color="auto" w:sz="4" w:space="0"/>
              <w:right w:val="single" w:color="auto" w:sz="4" w:space="0"/>
            </w:tcBorders>
            <w:noWrap w:val="0"/>
            <w:vAlign w:val="center"/>
          </w:tcPr>
          <w:p w14:paraId="77FE19AE">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r>
      <w:tr w14:paraId="7AC58D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163" w:type="dxa"/>
            <w:tcBorders>
              <w:top w:val="single" w:color="auto" w:sz="4" w:space="0"/>
              <w:left w:val="single" w:color="auto" w:sz="4" w:space="0"/>
              <w:bottom w:val="single" w:color="auto" w:sz="4" w:space="0"/>
              <w:right w:val="single" w:color="auto" w:sz="4" w:space="0"/>
            </w:tcBorders>
            <w:noWrap w:val="0"/>
            <w:vAlign w:val="center"/>
          </w:tcPr>
          <w:p w14:paraId="3EE8376C">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c>
          <w:tcPr>
            <w:tcW w:w="3117" w:type="dxa"/>
            <w:tcBorders>
              <w:top w:val="single" w:color="auto" w:sz="4" w:space="0"/>
              <w:left w:val="single" w:color="auto" w:sz="4" w:space="0"/>
              <w:bottom w:val="single" w:color="auto" w:sz="4" w:space="0"/>
              <w:right w:val="single" w:color="auto" w:sz="4" w:space="0"/>
            </w:tcBorders>
            <w:noWrap w:val="0"/>
            <w:vAlign w:val="center"/>
          </w:tcPr>
          <w:p w14:paraId="5E230CC0">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c>
          <w:tcPr>
            <w:tcW w:w="2616" w:type="dxa"/>
            <w:tcBorders>
              <w:top w:val="single" w:color="auto" w:sz="4" w:space="0"/>
              <w:left w:val="single" w:color="auto" w:sz="4" w:space="0"/>
              <w:bottom w:val="single" w:color="auto" w:sz="4" w:space="0"/>
              <w:right w:val="single" w:color="auto" w:sz="4" w:space="0"/>
            </w:tcBorders>
            <w:noWrap w:val="0"/>
            <w:vAlign w:val="center"/>
          </w:tcPr>
          <w:p w14:paraId="0EE47B91">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c>
          <w:tcPr>
            <w:tcW w:w="2885" w:type="dxa"/>
            <w:tcBorders>
              <w:top w:val="single" w:color="auto" w:sz="4" w:space="0"/>
              <w:left w:val="single" w:color="auto" w:sz="4" w:space="0"/>
              <w:bottom w:val="single" w:color="auto" w:sz="4" w:space="0"/>
              <w:right w:val="single" w:color="auto" w:sz="4" w:space="0"/>
            </w:tcBorders>
            <w:noWrap w:val="0"/>
            <w:vAlign w:val="center"/>
          </w:tcPr>
          <w:p w14:paraId="2FF025F6">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r>
      <w:tr w14:paraId="480FC6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1163" w:type="dxa"/>
            <w:tcBorders>
              <w:top w:val="single" w:color="auto" w:sz="4" w:space="0"/>
              <w:left w:val="single" w:color="auto" w:sz="4" w:space="0"/>
              <w:bottom w:val="single" w:color="auto" w:sz="4" w:space="0"/>
              <w:right w:val="single" w:color="auto" w:sz="4" w:space="0"/>
            </w:tcBorders>
            <w:noWrap w:val="0"/>
            <w:vAlign w:val="center"/>
          </w:tcPr>
          <w:p w14:paraId="633317DE">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c>
          <w:tcPr>
            <w:tcW w:w="3117" w:type="dxa"/>
            <w:tcBorders>
              <w:top w:val="single" w:color="auto" w:sz="4" w:space="0"/>
              <w:left w:val="single" w:color="auto" w:sz="4" w:space="0"/>
              <w:bottom w:val="single" w:color="auto" w:sz="4" w:space="0"/>
              <w:right w:val="single" w:color="auto" w:sz="4" w:space="0"/>
            </w:tcBorders>
            <w:noWrap w:val="0"/>
            <w:vAlign w:val="center"/>
          </w:tcPr>
          <w:p w14:paraId="438E5801">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c>
          <w:tcPr>
            <w:tcW w:w="2616" w:type="dxa"/>
            <w:tcBorders>
              <w:top w:val="single" w:color="auto" w:sz="4" w:space="0"/>
              <w:left w:val="single" w:color="auto" w:sz="4" w:space="0"/>
              <w:bottom w:val="single" w:color="auto" w:sz="4" w:space="0"/>
              <w:right w:val="single" w:color="auto" w:sz="4" w:space="0"/>
            </w:tcBorders>
            <w:noWrap w:val="0"/>
            <w:vAlign w:val="center"/>
          </w:tcPr>
          <w:p w14:paraId="7BA4F5B8">
            <w:pPr>
              <w:snapToGrid w:val="0"/>
              <w:spacing w:before="156" w:beforeLines="50"/>
              <w:ind w:left="43"/>
              <w:jc w:val="center"/>
              <w:rPr>
                <w:rFonts w:ascii="宋体" w:hAnsi="宋体" w:cs="宋体"/>
                <w:color w:val="000000" w:themeColor="text1"/>
                <w:szCs w:val="21"/>
                <w:highlight w:val="none"/>
                <w14:textFill>
                  <w14:solidFill>
                    <w14:schemeClr w14:val="tx1"/>
                  </w14:solidFill>
                </w14:textFill>
              </w:rPr>
            </w:pPr>
          </w:p>
        </w:tc>
        <w:tc>
          <w:tcPr>
            <w:tcW w:w="2885" w:type="dxa"/>
            <w:tcBorders>
              <w:top w:val="single" w:color="auto" w:sz="4" w:space="0"/>
              <w:left w:val="single" w:color="auto" w:sz="4" w:space="0"/>
              <w:bottom w:val="single" w:color="auto" w:sz="4" w:space="0"/>
              <w:right w:val="single" w:color="auto" w:sz="4" w:space="0"/>
            </w:tcBorders>
            <w:noWrap w:val="0"/>
            <w:vAlign w:val="center"/>
          </w:tcPr>
          <w:p w14:paraId="7FA95532">
            <w:pPr>
              <w:snapToGrid w:val="0"/>
              <w:spacing w:before="156" w:beforeLines="50"/>
              <w:ind w:left="43"/>
              <w:jc w:val="center"/>
              <w:rPr>
                <w:rFonts w:ascii="宋体" w:hAnsi="宋体" w:cs="宋体"/>
                <w:color w:val="000000" w:themeColor="text1"/>
                <w:szCs w:val="21"/>
                <w:highlight w:val="none"/>
                <w14:textFill>
                  <w14:solidFill>
                    <w14:schemeClr w14:val="tx1"/>
                  </w14:solidFill>
                </w14:textFill>
              </w:rPr>
            </w:pPr>
          </w:p>
        </w:tc>
      </w:tr>
      <w:tr w14:paraId="4F808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1163" w:type="dxa"/>
            <w:tcBorders>
              <w:top w:val="single" w:color="auto" w:sz="4" w:space="0"/>
              <w:left w:val="single" w:color="auto" w:sz="4" w:space="0"/>
              <w:bottom w:val="single" w:color="auto" w:sz="4" w:space="0"/>
              <w:right w:val="single" w:color="auto" w:sz="4" w:space="0"/>
            </w:tcBorders>
            <w:noWrap w:val="0"/>
            <w:vAlign w:val="center"/>
          </w:tcPr>
          <w:p w14:paraId="729D6AEC">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c>
          <w:tcPr>
            <w:tcW w:w="3117" w:type="dxa"/>
            <w:tcBorders>
              <w:top w:val="single" w:color="auto" w:sz="4" w:space="0"/>
              <w:left w:val="single" w:color="auto" w:sz="4" w:space="0"/>
              <w:bottom w:val="single" w:color="auto" w:sz="4" w:space="0"/>
              <w:right w:val="single" w:color="auto" w:sz="4" w:space="0"/>
            </w:tcBorders>
            <w:noWrap w:val="0"/>
            <w:vAlign w:val="center"/>
          </w:tcPr>
          <w:p w14:paraId="54D399B9">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c>
          <w:tcPr>
            <w:tcW w:w="2616" w:type="dxa"/>
            <w:tcBorders>
              <w:top w:val="single" w:color="auto" w:sz="4" w:space="0"/>
              <w:left w:val="single" w:color="auto" w:sz="4" w:space="0"/>
              <w:bottom w:val="single" w:color="auto" w:sz="4" w:space="0"/>
              <w:right w:val="single" w:color="auto" w:sz="4" w:space="0"/>
            </w:tcBorders>
            <w:noWrap w:val="0"/>
            <w:vAlign w:val="center"/>
          </w:tcPr>
          <w:p w14:paraId="15DEB701">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c>
          <w:tcPr>
            <w:tcW w:w="2885" w:type="dxa"/>
            <w:tcBorders>
              <w:top w:val="single" w:color="auto" w:sz="4" w:space="0"/>
              <w:left w:val="single" w:color="auto" w:sz="4" w:space="0"/>
              <w:bottom w:val="single" w:color="auto" w:sz="4" w:space="0"/>
              <w:right w:val="single" w:color="auto" w:sz="4" w:space="0"/>
            </w:tcBorders>
            <w:noWrap w:val="0"/>
            <w:vAlign w:val="center"/>
          </w:tcPr>
          <w:p w14:paraId="7DB0EA56">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r>
      <w:tr w14:paraId="751BBD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63" w:type="dxa"/>
            <w:tcBorders>
              <w:top w:val="single" w:color="auto" w:sz="4" w:space="0"/>
              <w:left w:val="single" w:color="auto" w:sz="4" w:space="0"/>
              <w:bottom w:val="single" w:color="auto" w:sz="4" w:space="0"/>
              <w:right w:val="single" w:color="auto" w:sz="4" w:space="0"/>
            </w:tcBorders>
            <w:noWrap w:val="0"/>
            <w:vAlign w:val="center"/>
          </w:tcPr>
          <w:p w14:paraId="2DB8BA99">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c>
          <w:tcPr>
            <w:tcW w:w="3117" w:type="dxa"/>
            <w:tcBorders>
              <w:top w:val="single" w:color="auto" w:sz="4" w:space="0"/>
              <w:left w:val="single" w:color="auto" w:sz="4" w:space="0"/>
              <w:bottom w:val="single" w:color="auto" w:sz="4" w:space="0"/>
              <w:right w:val="single" w:color="auto" w:sz="4" w:space="0"/>
            </w:tcBorders>
            <w:noWrap w:val="0"/>
            <w:vAlign w:val="center"/>
          </w:tcPr>
          <w:p w14:paraId="4DC25F3A">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c>
          <w:tcPr>
            <w:tcW w:w="2616" w:type="dxa"/>
            <w:tcBorders>
              <w:top w:val="single" w:color="auto" w:sz="4" w:space="0"/>
              <w:left w:val="single" w:color="auto" w:sz="4" w:space="0"/>
              <w:bottom w:val="single" w:color="auto" w:sz="4" w:space="0"/>
              <w:right w:val="single" w:color="auto" w:sz="4" w:space="0"/>
            </w:tcBorders>
            <w:noWrap w:val="0"/>
            <w:vAlign w:val="center"/>
          </w:tcPr>
          <w:p w14:paraId="3CEE3E10">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c>
          <w:tcPr>
            <w:tcW w:w="2885" w:type="dxa"/>
            <w:tcBorders>
              <w:top w:val="single" w:color="auto" w:sz="4" w:space="0"/>
              <w:left w:val="single" w:color="auto" w:sz="4" w:space="0"/>
              <w:bottom w:val="single" w:color="auto" w:sz="4" w:space="0"/>
              <w:right w:val="single" w:color="auto" w:sz="4" w:space="0"/>
            </w:tcBorders>
            <w:noWrap w:val="0"/>
            <w:vAlign w:val="center"/>
          </w:tcPr>
          <w:p w14:paraId="335B5FEA">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r>
      <w:tr w14:paraId="45834A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63" w:type="dxa"/>
            <w:tcBorders>
              <w:top w:val="single" w:color="auto" w:sz="4" w:space="0"/>
              <w:left w:val="single" w:color="auto" w:sz="4" w:space="0"/>
              <w:bottom w:val="single" w:color="auto" w:sz="4" w:space="0"/>
              <w:right w:val="single" w:color="auto" w:sz="4" w:space="0"/>
            </w:tcBorders>
            <w:noWrap w:val="0"/>
            <w:vAlign w:val="center"/>
          </w:tcPr>
          <w:p w14:paraId="7C124F29">
            <w:pPr>
              <w:snapToGrid w:val="0"/>
              <w:spacing w:before="156" w:beforeLines="50"/>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w:t>
            </w:r>
          </w:p>
        </w:tc>
        <w:tc>
          <w:tcPr>
            <w:tcW w:w="3117" w:type="dxa"/>
            <w:tcBorders>
              <w:top w:val="single" w:color="auto" w:sz="4" w:space="0"/>
              <w:left w:val="single" w:color="auto" w:sz="4" w:space="0"/>
              <w:bottom w:val="single" w:color="auto" w:sz="4" w:space="0"/>
              <w:right w:val="single" w:color="auto" w:sz="4" w:space="0"/>
            </w:tcBorders>
            <w:noWrap w:val="0"/>
            <w:vAlign w:val="center"/>
          </w:tcPr>
          <w:p w14:paraId="2C15A772">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c>
          <w:tcPr>
            <w:tcW w:w="2616" w:type="dxa"/>
            <w:tcBorders>
              <w:top w:val="single" w:color="auto" w:sz="4" w:space="0"/>
              <w:left w:val="single" w:color="auto" w:sz="4" w:space="0"/>
              <w:bottom w:val="single" w:color="auto" w:sz="4" w:space="0"/>
              <w:right w:val="single" w:color="auto" w:sz="4" w:space="0"/>
            </w:tcBorders>
            <w:noWrap w:val="0"/>
            <w:vAlign w:val="center"/>
          </w:tcPr>
          <w:p w14:paraId="743F15B4">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c>
          <w:tcPr>
            <w:tcW w:w="2885" w:type="dxa"/>
            <w:tcBorders>
              <w:top w:val="single" w:color="auto" w:sz="4" w:space="0"/>
              <w:left w:val="single" w:color="auto" w:sz="4" w:space="0"/>
              <w:bottom w:val="single" w:color="auto" w:sz="4" w:space="0"/>
              <w:right w:val="single" w:color="auto" w:sz="4" w:space="0"/>
            </w:tcBorders>
            <w:noWrap w:val="0"/>
            <w:vAlign w:val="center"/>
          </w:tcPr>
          <w:p w14:paraId="22D1C981">
            <w:pPr>
              <w:snapToGrid w:val="0"/>
              <w:spacing w:before="156" w:beforeLines="50"/>
              <w:jc w:val="center"/>
              <w:rPr>
                <w:rFonts w:ascii="宋体" w:hAnsi="宋体" w:cs="宋体"/>
                <w:color w:val="000000" w:themeColor="text1"/>
                <w:szCs w:val="21"/>
                <w:highlight w:val="none"/>
                <w14:textFill>
                  <w14:solidFill>
                    <w14:schemeClr w14:val="tx1"/>
                  </w14:solidFill>
                </w14:textFill>
              </w:rPr>
            </w:pPr>
          </w:p>
        </w:tc>
      </w:tr>
    </w:tbl>
    <w:p w14:paraId="2B6411D5">
      <w:pPr>
        <w:snapToGrid w:val="0"/>
        <w:spacing w:before="50" w:after="50"/>
        <w:rPr>
          <w:rFonts w:ascii="宋体" w:hAnsi="宋体" w:cs="宋体"/>
          <w:color w:val="000000" w:themeColor="text1"/>
          <w:highlight w:val="none"/>
          <w14:textFill>
            <w14:solidFill>
              <w14:schemeClr w14:val="tx1"/>
            </w14:solidFill>
          </w14:textFill>
        </w:rPr>
      </w:pPr>
    </w:p>
    <w:p w14:paraId="3F044014">
      <w:pPr>
        <w:snapToGrid w:val="0"/>
        <w:spacing w:before="50" w:after="50"/>
        <w:rPr>
          <w:rFonts w:ascii="宋体" w:hAnsi="宋体" w:cs="宋体"/>
          <w:color w:val="000000" w:themeColor="text1"/>
          <w:spacing w:val="20"/>
          <w:sz w:val="24"/>
          <w:highlight w:val="none"/>
          <w14:textFill>
            <w14:solidFill>
              <w14:schemeClr w14:val="tx1"/>
            </w14:solidFill>
          </w14:textFill>
        </w:rPr>
      </w:pPr>
    </w:p>
    <w:p w14:paraId="04AF2ED8">
      <w:pPr>
        <w:snapToGrid w:val="0"/>
        <w:spacing w:line="400" w:lineRule="exact"/>
        <w:ind w:firstLine="1890" w:firstLineChars="900"/>
        <w:rPr>
          <w:rFonts w:hint="eastAsia" w:ascii="宋体" w:hAnsi="宋体" w:cs="宋体"/>
          <w:color w:val="000000" w:themeColor="text1"/>
          <w:szCs w:val="21"/>
          <w:highlight w:val="none"/>
          <w:u w:val="single"/>
          <w14:textFill>
            <w14:solidFill>
              <w14:schemeClr w14:val="tx1"/>
            </w14:solidFill>
          </w14:textFill>
        </w:rPr>
      </w:pPr>
      <w:r>
        <w:rPr>
          <w:rFonts w:hint="eastAsia" w:ascii="宋体" w:hAnsi="宋体" w:eastAsia="宋体" w:cs="宋体"/>
          <w:color w:val="000000" w:themeColor="text1"/>
          <w:szCs w:val="21"/>
          <w:highlight w:val="none"/>
          <w:lang w:eastAsia="zh-CN"/>
          <w14:textFill>
            <w14:solidFill>
              <w14:schemeClr w14:val="tx1"/>
            </w14:solidFill>
          </w14:textFill>
        </w:rPr>
        <w:t>磋商供应商</w:t>
      </w:r>
      <w:r>
        <w:rPr>
          <w:rFonts w:hint="eastAsia" w:ascii="宋体" w:hAnsi="宋体" w:cs="宋体"/>
          <w:color w:val="000000" w:themeColor="text1"/>
          <w:szCs w:val="21"/>
          <w:highlight w:val="none"/>
          <w14:textFill>
            <w14:solidFill>
              <w14:schemeClr w14:val="tx1"/>
            </w14:solidFill>
          </w14:textFill>
        </w:rPr>
        <w:t>[公章(CA签章)，自然人签字或个人CA签章]：</w:t>
      </w:r>
      <w:r>
        <w:rPr>
          <w:rFonts w:hint="eastAsia" w:ascii="宋体" w:hAnsi="宋体" w:cs="宋体"/>
          <w:color w:val="000000" w:themeColor="text1"/>
          <w:szCs w:val="21"/>
          <w:highlight w:val="none"/>
          <w:u w:val="single"/>
          <w14:textFill>
            <w14:solidFill>
              <w14:schemeClr w14:val="tx1"/>
            </w14:solidFill>
          </w14:textFill>
        </w:rPr>
        <w:t xml:space="preserve">                                </w:t>
      </w:r>
    </w:p>
    <w:p w14:paraId="10DD3ECC">
      <w:pPr>
        <w:spacing w:line="340" w:lineRule="exact"/>
        <w:rPr>
          <w:color w:val="000000" w:themeColor="text1"/>
          <w:highlight w:val="none"/>
          <w14:textFill>
            <w14:solidFill>
              <w14:schemeClr w14:val="tx1"/>
            </w14:solidFill>
          </w14:textFill>
        </w:rPr>
      </w:pPr>
    </w:p>
    <w:p w14:paraId="29184867">
      <w:pPr>
        <w:snapToGrid w:val="0"/>
        <w:spacing w:line="400" w:lineRule="exact"/>
        <w:ind w:firstLine="1680" w:firstLineChars="800"/>
        <w:rPr>
          <w:rFonts w:hint="eastAsia" w:ascii="宋体" w:hAnsi="宋体" w:cs="宋体"/>
          <w:color w:val="000000" w:themeColor="text1"/>
          <w:highlight w:val="none"/>
          <w14:textFill>
            <w14:solidFill>
              <w14:schemeClr w14:val="tx1"/>
            </w14:solidFill>
          </w14:textFill>
        </w:rPr>
      </w:pPr>
    </w:p>
    <w:p w14:paraId="13B45758">
      <w:pPr>
        <w:snapToGrid w:val="0"/>
        <w:spacing w:line="400" w:lineRule="exact"/>
        <w:ind w:firstLine="1680" w:firstLineChars="8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日          期：</w:t>
      </w:r>
      <w:r>
        <w:rPr>
          <w:rFonts w:hint="eastAsia" w:ascii="宋体" w:hAnsi="宋体" w:cs="宋体"/>
          <w:color w:val="000000" w:themeColor="text1"/>
          <w:highlight w:val="none"/>
          <w:u w:val="single"/>
          <w14:textFill>
            <w14:solidFill>
              <w14:schemeClr w14:val="tx1"/>
            </w14:solidFill>
          </w14:textFill>
        </w:rPr>
        <w:t xml:space="preserve">                                                   </w:t>
      </w:r>
    </w:p>
    <w:p w14:paraId="7AE4F372">
      <w:pPr>
        <w:ind w:firstLine="1890" w:firstLineChars="900"/>
        <w:rPr>
          <w:rFonts w:ascii="宋体" w:hAnsi="宋体" w:cs="宋体"/>
          <w:color w:val="000000" w:themeColor="text1"/>
          <w:highlight w:val="none"/>
          <w:u w:val="single"/>
          <w14:textFill>
            <w14:solidFill>
              <w14:schemeClr w14:val="tx1"/>
            </w14:solidFill>
          </w14:textFill>
        </w:rPr>
      </w:pPr>
    </w:p>
    <w:p w14:paraId="05757776">
      <w:pPr>
        <w:ind w:firstLine="1890" w:firstLineChars="900"/>
        <w:rPr>
          <w:rFonts w:ascii="宋体" w:hAnsi="宋体" w:cs="宋体"/>
          <w:color w:val="000000" w:themeColor="text1"/>
          <w:highlight w:val="none"/>
          <w:u w:val="single"/>
          <w14:textFill>
            <w14:solidFill>
              <w14:schemeClr w14:val="tx1"/>
            </w14:solidFill>
          </w14:textFill>
        </w:rPr>
      </w:pPr>
    </w:p>
    <w:p w14:paraId="4A175C1C">
      <w:pPr>
        <w:spacing w:line="400" w:lineRule="exact"/>
        <w:ind w:left="900" w:leftChars="200" w:hanging="480" w:hangingChars="20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注：</w:t>
      </w:r>
      <w:r>
        <w:rPr>
          <w:rFonts w:hint="eastAsia" w:ascii="宋体" w:hAnsi="宋体" w:eastAsia="宋体" w:cs="宋体"/>
          <w:b/>
          <w:color w:val="000000" w:themeColor="text1"/>
          <w:sz w:val="24"/>
          <w:highlight w:val="none"/>
          <w14:textFill>
            <w14:solidFill>
              <w14:schemeClr w14:val="tx1"/>
            </w14:solidFill>
          </w14:textFill>
        </w:rPr>
        <w:t>1.“商务响应表”各项内容必须如实填写。</w:t>
      </w:r>
    </w:p>
    <w:p w14:paraId="5308FC26">
      <w:pPr>
        <w:spacing w:line="400" w:lineRule="exact"/>
        <w:ind w:firstLine="960" w:firstLineChars="400"/>
        <w:rPr>
          <w:rFonts w:hint="eastAsia" w:ascii="宋体" w:hAnsi="宋体" w:eastAsia="宋体" w:cs="宋体"/>
          <w:b/>
          <w:color w:val="000000" w:themeColor="text1"/>
          <w:sz w:val="24"/>
          <w:highlight w:val="none"/>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2.当本表由多页构成时，需逐页加盖</w:t>
      </w:r>
      <w:r>
        <w:rPr>
          <w:rFonts w:hint="eastAsia" w:ascii="宋体" w:hAnsi="宋体" w:eastAsia="宋体" w:cs="宋体"/>
          <w:b/>
          <w:color w:val="000000" w:themeColor="text1"/>
          <w:sz w:val="24"/>
          <w:highlight w:val="none"/>
          <w:lang w:eastAsia="zh-CN"/>
          <w14:textFill>
            <w14:solidFill>
              <w14:schemeClr w14:val="tx1"/>
            </w14:solidFill>
          </w14:textFill>
        </w:rPr>
        <w:t>磋商供应商</w:t>
      </w:r>
      <w:r>
        <w:rPr>
          <w:rFonts w:hint="eastAsia" w:ascii="宋体" w:hAnsi="宋体" w:eastAsia="宋体" w:cs="宋体"/>
          <w:b/>
          <w:color w:val="000000" w:themeColor="text1"/>
          <w:sz w:val="24"/>
          <w:highlight w:val="none"/>
          <w14:textFill>
            <w14:solidFill>
              <w14:schemeClr w14:val="tx1"/>
            </w14:solidFill>
          </w14:textFill>
        </w:rPr>
        <w:t>公章（CA签章）（属自然人的须逐页签字或个人CA签章）。</w:t>
      </w:r>
    </w:p>
    <w:p w14:paraId="30C2DAEB">
      <w:pPr>
        <w:pStyle w:val="8"/>
        <w:rPr>
          <w:rFonts w:hint="eastAsia" w:ascii="宋体" w:hAnsi="宋体" w:eastAsia="宋体" w:cs="宋体"/>
          <w:color w:val="000000" w:themeColor="text1"/>
          <w:sz w:val="24"/>
          <w:highlight w:val="none"/>
          <w14:textFill>
            <w14:solidFill>
              <w14:schemeClr w14:val="tx1"/>
            </w14:solidFill>
          </w14:textFill>
        </w:rPr>
        <w:sectPr>
          <w:footerReference r:id="rId7" w:type="default"/>
          <w:pgSz w:w="11906" w:h="16838"/>
          <w:pgMar w:top="1440" w:right="935" w:bottom="1440" w:left="777" w:header="851" w:footer="992" w:gutter="0"/>
          <w:pgNumType w:fmt="numberInDash" w:start="1"/>
          <w:cols w:space="720" w:num="1"/>
          <w:rtlGutter w:val="0"/>
          <w:docGrid w:type="linesAndChars" w:linePitch="312" w:charSpace="0"/>
        </w:sectPr>
      </w:pPr>
      <w:r>
        <w:rPr>
          <w:rFonts w:hint="eastAsia" w:ascii="宋体" w:hAnsi="宋体" w:eastAsia="宋体" w:cs="宋体"/>
          <w:color w:val="000000" w:themeColor="text1"/>
          <w:sz w:val="24"/>
          <w:highlight w:val="none"/>
          <w:lang w:val="en-US" w:eastAsia="zh-CN"/>
          <w14:textFill>
            <w14:solidFill>
              <w14:schemeClr w14:val="tx1"/>
            </w14:solidFill>
          </w14:textFill>
        </w:rPr>
        <w:t xml:space="preserve">       </w:t>
      </w:r>
      <w:r>
        <w:rPr>
          <w:rFonts w:hint="eastAsia" w:ascii="宋体" w:hAnsi="宋体" w:eastAsia="宋体" w:cs="宋体"/>
          <w:b/>
          <w:color w:val="000000" w:themeColor="text1"/>
          <w:sz w:val="24"/>
          <w:highlight w:val="none"/>
          <w:lang w:val="en-US" w:eastAsia="zh-CN"/>
          <w14:textFill>
            <w14:solidFill>
              <w14:schemeClr w14:val="tx1"/>
            </w14:solidFill>
          </w14:textFill>
        </w:rPr>
        <w:t xml:space="preserve"> 3.磋商供应商</w:t>
      </w:r>
      <w:r>
        <w:rPr>
          <w:rFonts w:hint="eastAsia" w:ascii="宋体" w:hAnsi="宋体" w:eastAsia="宋体" w:cs="宋体"/>
          <w:b/>
          <w:color w:val="000000" w:themeColor="text1"/>
          <w:sz w:val="24"/>
          <w:highlight w:val="none"/>
          <w14:textFill>
            <w14:solidFill>
              <w14:schemeClr w14:val="tx1"/>
            </w14:solidFill>
          </w14:textFill>
        </w:rPr>
        <w:t>应对照</w:t>
      </w:r>
      <w:r>
        <w:rPr>
          <w:rFonts w:hint="eastAsia" w:ascii="宋体" w:hAnsi="宋体" w:eastAsia="宋体" w:cs="宋体"/>
          <w:b/>
          <w:color w:val="000000" w:themeColor="text1"/>
          <w:sz w:val="24"/>
          <w:highlight w:val="none"/>
          <w:lang w:eastAsia="zh-CN"/>
          <w14:textFill>
            <w14:solidFill>
              <w14:schemeClr w14:val="tx1"/>
            </w14:solidFill>
          </w14:textFill>
        </w:rPr>
        <w:t>竞争性磋商文件</w:t>
      </w:r>
      <w:r>
        <w:rPr>
          <w:rFonts w:hint="eastAsia" w:ascii="宋体" w:hAnsi="宋体" w:eastAsia="宋体" w:cs="宋体"/>
          <w:b/>
          <w:color w:val="000000" w:themeColor="text1"/>
          <w:sz w:val="24"/>
          <w:highlight w:val="none"/>
          <w14:textFill>
            <w14:solidFill>
              <w14:schemeClr w14:val="tx1"/>
            </w14:solidFill>
          </w14:textFill>
        </w:rPr>
        <w:t>中</w:t>
      </w:r>
      <w:r>
        <w:rPr>
          <w:rFonts w:hint="eastAsia" w:ascii="宋体" w:hAnsi="宋体" w:eastAsia="宋体" w:cs="宋体"/>
          <w:b/>
          <w:color w:val="000000" w:themeColor="text1"/>
          <w:sz w:val="24"/>
          <w:highlight w:val="none"/>
          <w:lang w:eastAsia="zh-CN"/>
          <w14:textFill>
            <w14:solidFill>
              <w14:schemeClr w14:val="tx1"/>
            </w14:solidFill>
          </w14:textFill>
        </w:rPr>
        <w:t>“</w:t>
      </w:r>
      <w:r>
        <w:rPr>
          <w:rFonts w:hint="eastAsia" w:ascii="宋体" w:hAnsi="宋体" w:eastAsia="宋体" w:cs="宋体"/>
          <w:b/>
          <w:color w:val="000000" w:themeColor="text1"/>
          <w:sz w:val="24"/>
          <w:highlight w:val="none"/>
          <w14:textFill>
            <w14:solidFill>
              <w14:schemeClr w14:val="tx1"/>
            </w14:solidFill>
          </w14:textFill>
        </w:rPr>
        <w:t>第三章</w:t>
      </w:r>
      <w:r>
        <w:rPr>
          <w:rFonts w:hint="eastAsia" w:ascii="宋体" w:hAnsi="宋体" w:eastAsia="宋体" w:cs="宋体"/>
          <w:b/>
          <w:color w:val="000000" w:themeColor="text1"/>
          <w:sz w:val="24"/>
          <w:highlight w:val="none"/>
          <w:lang w:val="en-US" w:eastAsia="zh-CN"/>
          <w14:textFill>
            <w14:solidFill>
              <w14:schemeClr w14:val="tx1"/>
            </w14:solidFill>
          </w14:textFill>
        </w:rPr>
        <w:t xml:space="preserve"> </w:t>
      </w:r>
      <w:r>
        <w:rPr>
          <w:rFonts w:hint="eastAsia" w:ascii="宋体" w:hAnsi="宋体" w:eastAsia="宋体" w:cs="宋体"/>
          <w:b/>
          <w:color w:val="000000" w:themeColor="text1"/>
          <w:sz w:val="24"/>
          <w:highlight w:val="none"/>
          <w14:textFill>
            <w14:solidFill>
              <w14:schemeClr w14:val="tx1"/>
            </w14:solidFill>
          </w14:textFill>
        </w:rPr>
        <w:t>采购需求</w:t>
      </w:r>
      <w:r>
        <w:rPr>
          <w:rFonts w:hint="eastAsia" w:ascii="宋体" w:hAnsi="宋体" w:eastAsia="宋体" w:cs="宋体"/>
          <w:b/>
          <w:color w:val="000000" w:themeColor="text1"/>
          <w:sz w:val="24"/>
          <w:highlight w:val="none"/>
          <w:lang w:eastAsia="zh-CN"/>
          <w14:textFill>
            <w14:solidFill>
              <w14:schemeClr w14:val="tx1"/>
            </w14:solidFill>
          </w14:textFill>
        </w:rPr>
        <w:t>”中的“</w:t>
      </w:r>
      <w:r>
        <w:rPr>
          <w:rFonts w:hint="eastAsia" w:ascii="宋体" w:hAnsi="宋体" w:eastAsia="宋体" w:cs="宋体"/>
          <w:b/>
          <w:color w:val="000000" w:themeColor="text1"/>
          <w:sz w:val="24"/>
          <w:highlight w:val="none"/>
          <w14:textFill>
            <w14:solidFill>
              <w14:schemeClr w14:val="tx1"/>
            </w14:solidFill>
          </w14:textFill>
        </w:rPr>
        <w:t>商务要求</w:t>
      </w:r>
      <w:r>
        <w:rPr>
          <w:rFonts w:hint="eastAsia" w:ascii="宋体" w:hAnsi="宋体" w:eastAsia="宋体" w:cs="宋体"/>
          <w:b/>
          <w:color w:val="000000" w:themeColor="text1"/>
          <w:sz w:val="24"/>
          <w:highlight w:val="none"/>
          <w:lang w:eastAsia="zh-CN"/>
          <w14:textFill>
            <w14:solidFill>
              <w14:schemeClr w14:val="tx1"/>
            </w14:solidFill>
          </w14:textFill>
        </w:rPr>
        <w:t>”</w:t>
      </w:r>
      <w:r>
        <w:rPr>
          <w:rFonts w:hint="eastAsia" w:ascii="宋体" w:hAnsi="宋体" w:eastAsia="宋体" w:cs="宋体"/>
          <w:b/>
          <w:color w:val="000000" w:themeColor="text1"/>
          <w:sz w:val="24"/>
          <w:highlight w:val="none"/>
          <w14:textFill>
            <w14:solidFill>
              <w14:schemeClr w14:val="tx1"/>
            </w14:solidFill>
          </w14:textFill>
        </w:rPr>
        <w:t>的内容逐条响应，并在“偏离情况说明”栏注明“正偏离”、“负偏离”或“无偏离”。</w:t>
      </w:r>
      <w:r>
        <w:rPr>
          <w:rFonts w:hint="eastAsia" w:ascii="宋体" w:hAnsi="宋体" w:eastAsia="宋体" w:cs="宋体"/>
          <w:b/>
          <w:color w:val="000000" w:themeColor="text1"/>
          <w:sz w:val="24"/>
          <w:highlight w:val="none"/>
          <w:lang w:eastAsia="zh-CN"/>
          <w14:textFill>
            <w14:solidFill>
              <w14:schemeClr w14:val="tx1"/>
            </w14:solidFill>
          </w14:textFill>
        </w:rPr>
        <w:t>否则，响应无效。</w:t>
      </w:r>
    </w:p>
    <w:p w14:paraId="57ED990A">
      <w:pPr>
        <w:pStyle w:val="13"/>
        <w:numPr>
          <w:ilvl w:val="0"/>
          <w:numId w:val="0"/>
        </w:numPr>
        <w:spacing w:line="340" w:lineRule="exact"/>
        <w:ind w:leftChars="0"/>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lang w:val="en-US" w:eastAsia="zh-CN"/>
          <w14:textFill>
            <w14:solidFill>
              <w14:schemeClr w14:val="tx1"/>
            </w14:solidFill>
          </w14:textFill>
        </w:rPr>
        <w:t xml:space="preserve">5. </w:t>
      </w:r>
      <w:r>
        <w:rPr>
          <w:rFonts w:hint="eastAsia" w:ascii="宋体" w:hAnsi="宋体" w:eastAsia="宋体" w:cs="宋体"/>
          <w:b/>
          <w:color w:val="000000" w:themeColor="text1"/>
          <w:sz w:val="28"/>
          <w:szCs w:val="28"/>
          <w:highlight w:val="none"/>
          <w:lang w:eastAsia="zh-CN"/>
          <w14:textFill>
            <w14:solidFill>
              <w14:schemeClr w14:val="tx1"/>
            </w14:solidFill>
          </w14:textFill>
        </w:rPr>
        <w:t>服务承诺书</w:t>
      </w:r>
      <w:r>
        <w:rPr>
          <w:rFonts w:hint="eastAsia" w:ascii="宋体" w:hAnsi="宋体" w:eastAsia="宋体" w:cs="宋体"/>
          <w:b/>
          <w:color w:val="000000" w:themeColor="text1"/>
          <w:sz w:val="28"/>
          <w:szCs w:val="28"/>
          <w:highlight w:val="none"/>
          <w14:textFill>
            <w14:solidFill>
              <w14:schemeClr w14:val="tx1"/>
            </w14:solidFill>
          </w14:textFill>
        </w:rPr>
        <w:t>（由供应商根据本项目采购需求、特点及供应商自身的处理能力自行编写，承诺书内容至少应包括“采购需求”的所有服务条款）（必须提供）；</w:t>
      </w:r>
    </w:p>
    <w:p w14:paraId="21039E8A">
      <w:pPr>
        <w:rPr>
          <w:rFonts w:hint="eastAsia" w:ascii="宋体" w:hAnsi="宋体" w:eastAsia="宋体" w:cs="宋体"/>
          <w:color w:val="000000" w:themeColor="text1"/>
          <w:highlight w:val="none"/>
          <w14:textFill>
            <w14:solidFill>
              <w14:schemeClr w14:val="tx1"/>
            </w14:solidFill>
          </w14:textFill>
        </w:rPr>
      </w:pPr>
    </w:p>
    <w:p w14:paraId="269DA281">
      <w:pPr>
        <w:pStyle w:val="13"/>
        <w:spacing w:line="340" w:lineRule="exact"/>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附件：</w:t>
      </w:r>
    </w:p>
    <w:p w14:paraId="4D98CEB8">
      <w:pPr>
        <w:rPr>
          <w:rFonts w:hint="eastAsia" w:ascii="宋体" w:hAnsi="宋体" w:eastAsia="宋体" w:cs="宋体"/>
          <w:color w:val="000000" w:themeColor="text1"/>
          <w:highlight w:val="none"/>
          <w14:textFill>
            <w14:solidFill>
              <w14:schemeClr w14:val="tx1"/>
            </w14:solidFill>
          </w14:textFill>
        </w:rPr>
      </w:pPr>
    </w:p>
    <w:p w14:paraId="06BBA056">
      <w:pPr>
        <w:pStyle w:val="9"/>
        <w:rPr>
          <w:rFonts w:hint="eastAsia" w:ascii="宋体" w:hAnsi="宋体" w:eastAsia="宋体" w:cs="宋体"/>
          <w:color w:val="000000" w:themeColor="text1"/>
          <w:highlight w:val="none"/>
          <w14:textFill>
            <w14:solidFill>
              <w14:schemeClr w14:val="tx1"/>
            </w14:solidFill>
          </w14:textFill>
        </w:rPr>
      </w:pPr>
    </w:p>
    <w:p w14:paraId="44194DFC">
      <w:pPr>
        <w:pStyle w:val="9"/>
        <w:rPr>
          <w:rFonts w:hint="eastAsia" w:ascii="宋体" w:hAnsi="宋体" w:eastAsia="宋体" w:cs="宋体"/>
          <w:color w:val="000000" w:themeColor="text1"/>
          <w:highlight w:val="none"/>
          <w14:textFill>
            <w14:solidFill>
              <w14:schemeClr w14:val="tx1"/>
            </w14:solidFill>
          </w14:textFill>
        </w:rPr>
      </w:pPr>
    </w:p>
    <w:p w14:paraId="50300706">
      <w:pPr>
        <w:pStyle w:val="9"/>
        <w:rPr>
          <w:rFonts w:hint="eastAsia" w:ascii="宋体" w:hAnsi="宋体" w:eastAsia="宋体" w:cs="宋体"/>
          <w:color w:val="000000" w:themeColor="text1"/>
          <w:highlight w:val="none"/>
          <w14:textFill>
            <w14:solidFill>
              <w14:schemeClr w14:val="tx1"/>
            </w14:solidFill>
          </w14:textFill>
        </w:rPr>
      </w:pPr>
    </w:p>
    <w:p w14:paraId="68E4DA74">
      <w:pPr>
        <w:pStyle w:val="13"/>
        <w:spacing w:line="340" w:lineRule="exact"/>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lang w:eastAsia="zh-CN"/>
          <w14:textFill>
            <w14:solidFill>
              <w14:schemeClr w14:val="tx1"/>
            </w14:solidFill>
          </w14:textFill>
        </w:rPr>
        <w:t>服务承诺书</w:t>
      </w:r>
      <w:r>
        <w:rPr>
          <w:rFonts w:hint="eastAsia" w:ascii="宋体" w:hAnsi="宋体" w:eastAsia="宋体" w:cs="宋体"/>
          <w:b/>
          <w:color w:val="000000" w:themeColor="text1"/>
          <w:sz w:val="32"/>
          <w:szCs w:val="32"/>
          <w:highlight w:val="none"/>
          <w14:textFill>
            <w14:solidFill>
              <w14:schemeClr w14:val="tx1"/>
            </w14:solidFill>
          </w14:textFill>
        </w:rPr>
        <w:t>（格式）</w:t>
      </w:r>
    </w:p>
    <w:p w14:paraId="7243D9D6">
      <w:pPr>
        <w:pStyle w:val="13"/>
        <w:spacing w:line="340" w:lineRule="exact"/>
        <w:jc w:val="center"/>
        <w:rPr>
          <w:rFonts w:hint="eastAsia" w:ascii="宋体" w:hAnsi="宋体" w:eastAsia="宋体" w:cs="宋体"/>
          <w:b/>
          <w:color w:val="000000" w:themeColor="text1"/>
          <w:sz w:val="32"/>
          <w:szCs w:val="32"/>
          <w:highlight w:val="none"/>
          <w14:textFill>
            <w14:solidFill>
              <w14:schemeClr w14:val="tx1"/>
            </w14:solidFill>
          </w14:textFill>
        </w:rPr>
      </w:pPr>
    </w:p>
    <w:p w14:paraId="0846DEA0">
      <w:pPr>
        <w:pStyle w:val="13"/>
        <w:spacing w:line="340" w:lineRule="exact"/>
        <w:jc w:val="center"/>
        <w:rPr>
          <w:rFonts w:hint="eastAsia" w:ascii="宋体" w:hAnsi="宋体" w:eastAsia="宋体" w:cs="宋体"/>
          <w:b/>
          <w:color w:val="000000" w:themeColor="text1"/>
          <w:sz w:val="32"/>
          <w:szCs w:val="32"/>
          <w:highlight w:val="none"/>
          <w14:textFill>
            <w14:solidFill>
              <w14:schemeClr w14:val="tx1"/>
            </w14:solidFill>
          </w14:textFill>
        </w:rPr>
      </w:pPr>
    </w:p>
    <w:p w14:paraId="3EAFDB49">
      <w:pPr>
        <w:pStyle w:val="13"/>
        <w:spacing w:line="340" w:lineRule="exact"/>
        <w:jc w:val="center"/>
        <w:rPr>
          <w:rFonts w:hint="eastAsia" w:ascii="宋体" w:hAnsi="宋体" w:eastAsia="宋体" w:cs="宋体"/>
          <w:b/>
          <w:color w:val="000000" w:themeColor="text1"/>
          <w:sz w:val="32"/>
          <w:szCs w:val="32"/>
          <w:highlight w:val="none"/>
          <w14:textFill>
            <w14:solidFill>
              <w14:schemeClr w14:val="tx1"/>
            </w14:solidFill>
          </w14:textFill>
        </w:rPr>
      </w:pPr>
    </w:p>
    <w:p w14:paraId="67D85C70">
      <w:pPr>
        <w:rPr>
          <w:rFonts w:hint="eastAsia" w:ascii="宋体" w:hAnsi="宋体" w:eastAsia="宋体" w:cs="宋体"/>
          <w:b/>
          <w:color w:val="000000" w:themeColor="text1"/>
          <w:sz w:val="32"/>
          <w:szCs w:val="32"/>
          <w:highlight w:val="none"/>
          <w14:textFill>
            <w14:solidFill>
              <w14:schemeClr w14:val="tx1"/>
            </w14:solidFill>
          </w14:textFill>
        </w:rPr>
      </w:pPr>
    </w:p>
    <w:p w14:paraId="494B02FC">
      <w:pPr>
        <w:pStyle w:val="9"/>
        <w:rPr>
          <w:rFonts w:hint="eastAsia" w:ascii="宋体" w:hAnsi="宋体" w:eastAsia="宋体" w:cs="宋体"/>
          <w:color w:val="000000" w:themeColor="text1"/>
          <w:highlight w:val="none"/>
          <w14:textFill>
            <w14:solidFill>
              <w14:schemeClr w14:val="tx1"/>
            </w14:solidFill>
          </w14:textFill>
        </w:rPr>
      </w:pPr>
    </w:p>
    <w:p w14:paraId="6FE0E981">
      <w:pPr>
        <w:pStyle w:val="9"/>
        <w:rPr>
          <w:rFonts w:hint="eastAsia" w:ascii="宋体" w:hAnsi="宋体" w:eastAsia="宋体" w:cs="宋体"/>
          <w:b/>
          <w:color w:val="000000" w:themeColor="text1"/>
          <w:sz w:val="32"/>
          <w:szCs w:val="32"/>
          <w:highlight w:val="none"/>
          <w14:textFill>
            <w14:solidFill>
              <w14:schemeClr w14:val="tx1"/>
            </w14:solidFill>
          </w14:textFill>
        </w:rPr>
      </w:pPr>
    </w:p>
    <w:p w14:paraId="4F62CFC0">
      <w:pPr>
        <w:pStyle w:val="13"/>
        <w:spacing w:line="340" w:lineRule="exact"/>
        <w:jc w:val="center"/>
        <w:rPr>
          <w:rFonts w:hint="eastAsia" w:ascii="宋体" w:hAnsi="宋体" w:eastAsia="宋体" w:cs="宋体"/>
          <w:b/>
          <w:color w:val="000000" w:themeColor="text1"/>
          <w:sz w:val="32"/>
          <w:szCs w:val="32"/>
          <w:highlight w:val="none"/>
          <w14:textFill>
            <w14:solidFill>
              <w14:schemeClr w14:val="tx1"/>
            </w14:solidFill>
          </w14:textFill>
        </w:rPr>
      </w:pPr>
    </w:p>
    <w:p w14:paraId="14B6E5F8">
      <w:pPr>
        <w:snapToGrid w:val="0"/>
        <w:spacing w:line="400" w:lineRule="exact"/>
        <w:ind w:firstLine="1890" w:firstLineChars="900"/>
        <w:rPr>
          <w:rFonts w:hint="eastAsia" w:ascii="宋体" w:hAnsi="宋体" w:eastAsia="宋体" w:cs="宋体"/>
          <w:color w:val="000000" w:themeColor="text1"/>
          <w:szCs w:val="21"/>
          <w:highlight w:val="none"/>
          <w:u w:val="single"/>
          <w14:textFill>
            <w14:solidFill>
              <w14:schemeClr w14:val="tx1"/>
            </w14:solidFill>
          </w14:textFill>
        </w:rPr>
      </w:pPr>
      <w:r>
        <w:rPr>
          <w:rFonts w:hint="eastAsia" w:ascii="宋体" w:hAnsi="宋体" w:eastAsia="宋体" w:cs="宋体"/>
          <w:color w:val="000000" w:themeColor="text1"/>
          <w:szCs w:val="21"/>
          <w:highlight w:val="none"/>
          <w:lang w:eastAsia="zh-CN"/>
          <w14:textFill>
            <w14:solidFill>
              <w14:schemeClr w14:val="tx1"/>
            </w14:solidFill>
          </w14:textFill>
        </w:rPr>
        <w:t>磋商供应商</w:t>
      </w:r>
      <w:r>
        <w:rPr>
          <w:rFonts w:hint="eastAsia" w:ascii="宋体" w:hAnsi="宋体" w:eastAsia="宋体" w:cs="宋体"/>
          <w:color w:val="000000" w:themeColor="text1"/>
          <w:szCs w:val="21"/>
          <w:highlight w:val="none"/>
          <w:lang w:val="en-US" w:eastAsia="zh-CN"/>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公章</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14:textFill>
            <w14:solidFill>
              <w14:schemeClr w14:val="tx1"/>
            </w14:solidFill>
          </w14:textFill>
        </w:rPr>
        <w:t>，自然人</w:t>
      </w:r>
      <w:r>
        <w:rPr>
          <w:rFonts w:hint="eastAsia" w:ascii="宋体" w:hAnsi="宋体" w:eastAsia="宋体" w:cs="宋体"/>
          <w:color w:val="000000" w:themeColor="text1"/>
          <w:szCs w:val="21"/>
          <w:highlight w:val="none"/>
          <w:lang w:eastAsia="zh-CN"/>
          <w14:textFill>
            <w14:solidFill>
              <w14:schemeClr w14:val="tx1"/>
            </w14:solidFill>
          </w14:textFill>
        </w:rPr>
        <w:t>签字或个人</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14:paraId="42552D4D">
      <w:pPr>
        <w:pStyle w:val="3"/>
        <w:rPr>
          <w:rFonts w:hint="eastAsia" w:ascii="宋体" w:hAnsi="宋体" w:eastAsia="宋体" w:cs="宋体"/>
          <w:color w:val="000000" w:themeColor="text1"/>
          <w:highlight w:val="none"/>
          <w14:textFill>
            <w14:solidFill>
              <w14:schemeClr w14:val="tx1"/>
            </w14:solidFill>
          </w14:textFill>
        </w:rPr>
      </w:pPr>
    </w:p>
    <w:p w14:paraId="678DADDE">
      <w:pPr>
        <w:snapToGrid w:val="0"/>
        <w:spacing w:line="400" w:lineRule="exact"/>
        <w:ind w:firstLine="1680" w:firstLineChars="80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 xml:space="preserve"> 日          期：</w:t>
      </w:r>
      <w:r>
        <w:rPr>
          <w:rFonts w:hint="eastAsia" w:ascii="宋体" w:hAnsi="宋体" w:eastAsia="宋体" w:cs="宋体"/>
          <w:color w:val="000000" w:themeColor="text1"/>
          <w:highlight w:val="none"/>
          <w:u w:val="single"/>
          <w14:textFill>
            <w14:solidFill>
              <w14:schemeClr w14:val="tx1"/>
            </w14:solidFill>
          </w14:textFill>
        </w:rPr>
        <w:t xml:space="preserve">                                                   </w:t>
      </w:r>
    </w:p>
    <w:p w14:paraId="6CFDAD1F">
      <w:pPr>
        <w:pStyle w:val="9"/>
        <w:rPr>
          <w:rFonts w:hint="eastAsia" w:ascii="宋体" w:hAnsi="宋体" w:eastAsia="宋体" w:cs="宋体"/>
          <w:b/>
          <w:bCs/>
          <w:color w:val="000000" w:themeColor="text1"/>
          <w:szCs w:val="21"/>
          <w:highlight w:val="none"/>
          <w14:textFill>
            <w14:solidFill>
              <w14:schemeClr w14:val="tx1"/>
            </w14:solidFill>
          </w14:textFill>
        </w:rPr>
      </w:pPr>
    </w:p>
    <w:p w14:paraId="52304185">
      <w:pPr>
        <w:pStyle w:val="9"/>
        <w:rPr>
          <w:rFonts w:hint="eastAsia" w:ascii="宋体" w:hAnsi="宋体" w:eastAsia="宋体" w:cs="宋体"/>
          <w:b/>
          <w:bCs/>
          <w:color w:val="000000" w:themeColor="text1"/>
          <w:szCs w:val="21"/>
          <w:highlight w:val="none"/>
          <w14:textFill>
            <w14:solidFill>
              <w14:schemeClr w14:val="tx1"/>
            </w14:solidFill>
          </w14:textFill>
        </w:rPr>
      </w:pPr>
    </w:p>
    <w:p w14:paraId="455478AF">
      <w:pPr>
        <w:pStyle w:val="9"/>
        <w:rPr>
          <w:rFonts w:hint="eastAsia" w:ascii="宋体" w:hAnsi="宋体" w:eastAsia="宋体" w:cs="宋体"/>
          <w:b/>
          <w:bCs/>
          <w:color w:val="000000" w:themeColor="text1"/>
          <w:szCs w:val="21"/>
          <w:highlight w:val="none"/>
          <w14:textFill>
            <w14:solidFill>
              <w14:schemeClr w14:val="tx1"/>
            </w14:solidFill>
          </w14:textFill>
        </w:rPr>
      </w:pPr>
    </w:p>
    <w:p w14:paraId="32CC8151">
      <w:pPr>
        <w:pStyle w:val="9"/>
        <w:rPr>
          <w:rFonts w:hint="eastAsia" w:ascii="宋体" w:hAnsi="宋体" w:eastAsia="宋体" w:cs="宋体"/>
          <w:b/>
          <w:bCs/>
          <w:color w:val="000000" w:themeColor="text1"/>
          <w:szCs w:val="21"/>
          <w:highlight w:val="none"/>
          <w14:textFill>
            <w14:solidFill>
              <w14:schemeClr w14:val="tx1"/>
            </w14:solidFill>
          </w14:textFill>
        </w:rPr>
      </w:pPr>
    </w:p>
    <w:p w14:paraId="4645D045">
      <w:pPr>
        <w:pStyle w:val="9"/>
        <w:rPr>
          <w:rFonts w:hint="eastAsia" w:ascii="宋体" w:hAnsi="宋体" w:eastAsia="宋体" w:cs="宋体"/>
          <w:b/>
          <w:bCs/>
          <w:color w:val="000000" w:themeColor="text1"/>
          <w:szCs w:val="21"/>
          <w:highlight w:val="none"/>
          <w14:textFill>
            <w14:solidFill>
              <w14:schemeClr w14:val="tx1"/>
            </w14:solidFill>
          </w14:textFill>
        </w:rPr>
      </w:pPr>
    </w:p>
    <w:p w14:paraId="5CB5FC5B">
      <w:pPr>
        <w:rPr>
          <w:rFonts w:hint="eastAsia" w:ascii="宋体" w:hAnsi="宋体" w:eastAsia="宋体" w:cs="宋体"/>
          <w:b/>
          <w:bCs/>
          <w:color w:val="000000" w:themeColor="text1"/>
          <w:szCs w:val="21"/>
          <w:highlight w:val="none"/>
          <w14:textFill>
            <w14:solidFill>
              <w14:schemeClr w14:val="tx1"/>
            </w14:solidFill>
          </w14:textFill>
        </w:rPr>
      </w:pPr>
    </w:p>
    <w:p w14:paraId="0F3923D7">
      <w:pPr>
        <w:pStyle w:val="30"/>
        <w:rPr>
          <w:rFonts w:hint="eastAsia" w:ascii="宋体" w:hAnsi="宋体" w:eastAsia="宋体" w:cs="宋体"/>
          <w:b/>
          <w:bCs/>
          <w:color w:val="000000" w:themeColor="text1"/>
          <w:szCs w:val="21"/>
          <w:highlight w:val="none"/>
          <w14:textFill>
            <w14:solidFill>
              <w14:schemeClr w14:val="tx1"/>
            </w14:solidFill>
          </w14:textFill>
        </w:rPr>
      </w:pPr>
    </w:p>
    <w:p w14:paraId="77C4D109">
      <w:pPr>
        <w:pStyle w:val="30"/>
        <w:rPr>
          <w:rFonts w:hint="eastAsia" w:ascii="宋体" w:hAnsi="宋体" w:eastAsia="宋体" w:cs="宋体"/>
          <w:b/>
          <w:bCs/>
          <w:color w:val="000000" w:themeColor="text1"/>
          <w:szCs w:val="21"/>
          <w:highlight w:val="none"/>
          <w14:textFill>
            <w14:solidFill>
              <w14:schemeClr w14:val="tx1"/>
            </w14:solidFill>
          </w14:textFill>
        </w:rPr>
      </w:pPr>
    </w:p>
    <w:p w14:paraId="03A4034C">
      <w:pPr>
        <w:pStyle w:val="30"/>
        <w:rPr>
          <w:rFonts w:hint="eastAsia" w:ascii="宋体" w:hAnsi="宋体" w:eastAsia="宋体" w:cs="宋体"/>
          <w:b/>
          <w:bCs/>
          <w:color w:val="000000" w:themeColor="text1"/>
          <w:szCs w:val="21"/>
          <w:highlight w:val="none"/>
          <w14:textFill>
            <w14:solidFill>
              <w14:schemeClr w14:val="tx1"/>
            </w14:solidFill>
          </w14:textFill>
        </w:rPr>
      </w:pPr>
    </w:p>
    <w:p w14:paraId="124F77EF">
      <w:pPr>
        <w:pStyle w:val="30"/>
        <w:rPr>
          <w:rFonts w:hint="eastAsia" w:ascii="宋体" w:hAnsi="宋体" w:eastAsia="宋体" w:cs="宋体"/>
          <w:b/>
          <w:bCs/>
          <w:color w:val="000000" w:themeColor="text1"/>
          <w:szCs w:val="21"/>
          <w:highlight w:val="none"/>
          <w14:textFill>
            <w14:solidFill>
              <w14:schemeClr w14:val="tx1"/>
            </w14:solidFill>
          </w14:textFill>
        </w:rPr>
      </w:pPr>
    </w:p>
    <w:p w14:paraId="5F41CD24">
      <w:pPr>
        <w:pStyle w:val="30"/>
        <w:rPr>
          <w:rFonts w:hint="eastAsia" w:ascii="宋体" w:hAnsi="宋体" w:eastAsia="宋体" w:cs="宋体"/>
          <w:b/>
          <w:bCs/>
          <w:color w:val="000000" w:themeColor="text1"/>
          <w:szCs w:val="21"/>
          <w:highlight w:val="none"/>
          <w14:textFill>
            <w14:solidFill>
              <w14:schemeClr w14:val="tx1"/>
            </w14:solidFill>
          </w14:textFill>
        </w:rPr>
      </w:pPr>
    </w:p>
    <w:p w14:paraId="27F41209">
      <w:pPr>
        <w:pStyle w:val="30"/>
        <w:rPr>
          <w:rFonts w:hint="eastAsia" w:ascii="宋体" w:hAnsi="宋体" w:eastAsia="宋体" w:cs="宋体"/>
          <w:b/>
          <w:bCs/>
          <w:color w:val="000000" w:themeColor="text1"/>
          <w:szCs w:val="21"/>
          <w:highlight w:val="none"/>
          <w14:textFill>
            <w14:solidFill>
              <w14:schemeClr w14:val="tx1"/>
            </w14:solidFill>
          </w14:textFill>
        </w:rPr>
      </w:pPr>
    </w:p>
    <w:p w14:paraId="29F7042A">
      <w:pPr>
        <w:pStyle w:val="30"/>
        <w:rPr>
          <w:rFonts w:hint="eastAsia" w:ascii="宋体" w:hAnsi="宋体" w:eastAsia="宋体" w:cs="宋体"/>
          <w:b/>
          <w:bCs/>
          <w:color w:val="000000" w:themeColor="text1"/>
          <w:szCs w:val="21"/>
          <w:highlight w:val="none"/>
          <w14:textFill>
            <w14:solidFill>
              <w14:schemeClr w14:val="tx1"/>
            </w14:solidFill>
          </w14:textFill>
        </w:rPr>
      </w:pPr>
    </w:p>
    <w:p w14:paraId="418605D4">
      <w:pPr>
        <w:pStyle w:val="30"/>
        <w:rPr>
          <w:rFonts w:hint="eastAsia" w:ascii="宋体" w:hAnsi="宋体" w:eastAsia="宋体" w:cs="宋体"/>
          <w:b/>
          <w:bCs/>
          <w:color w:val="000000" w:themeColor="text1"/>
          <w:szCs w:val="21"/>
          <w:highlight w:val="none"/>
          <w14:textFill>
            <w14:solidFill>
              <w14:schemeClr w14:val="tx1"/>
            </w14:solidFill>
          </w14:textFill>
        </w:rPr>
      </w:pPr>
    </w:p>
    <w:p w14:paraId="51409815">
      <w:pPr>
        <w:pStyle w:val="30"/>
        <w:rPr>
          <w:rFonts w:hint="eastAsia" w:ascii="宋体" w:hAnsi="宋体" w:eastAsia="宋体" w:cs="宋体"/>
          <w:b/>
          <w:bCs/>
          <w:color w:val="000000" w:themeColor="text1"/>
          <w:szCs w:val="21"/>
          <w:highlight w:val="none"/>
          <w14:textFill>
            <w14:solidFill>
              <w14:schemeClr w14:val="tx1"/>
            </w14:solidFill>
          </w14:textFill>
        </w:rPr>
      </w:pPr>
    </w:p>
    <w:p w14:paraId="37956840">
      <w:pPr>
        <w:pStyle w:val="9"/>
        <w:rPr>
          <w:rFonts w:hint="eastAsia" w:ascii="宋体" w:hAnsi="宋体" w:eastAsia="宋体" w:cs="宋体"/>
          <w:b/>
          <w:bCs/>
          <w:color w:val="000000" w:themeColor="text1"/>
          <w:szCs w:val="21"/>
          <w:highlight w:val="none"/>
          <w14:textFill>
            <w14:solidFill>
              <w14:schemeClr w14:val="tx1"/>
            </w14:solidFill>
          </w14:textFill>
        </w:rPr>
      </w:pPr>
    </w:p>
    <w:p w14:paraId="09398EEB">
      <w:pPr>
        <w:rPr>
          <w:rFonts w:hint="eastAsia" w:ascii="宋体" w:hAnsi="宋体" w:eastAsia="宋体" w:cs="宋体"/>
          <w:color w:val="000000" w:themeColor="text1"/>
          <w:highlight w:val="none"/>
          <w14:textFill>
            <w14:solidFill>
              <w14:schemeClr w14:val="tx1"/>
            </w14:solidFill>
          </w14:textFill>
        </w:rPr>
      </w:pPr>
    </w:p>
    <w:p w14:paraId="4884CA82">
      <w:pPr>
        <w:pStyle w:val="9"/>
        <w:rPr>
          <w:rFonts w:hint="eastAsia" w:ascii="宋体" w:hAnsi="宋体" w:eastAsia="宋体" w:cs="宋体"/>
          <w:b/>
          <w:bCs/>
          <w:color w:val="000000" w:themeColor="text1"/>
          <w:szCs w:val="21"/>
          <w:highlight w:val="none"/>
          <w14:textFill>
            <w14:solidFill>
              <w14:schemeClr w14:val="tx1"/>
            </w14:solidFill>
          </w14:textFill>
        </w:rPr>
      </w:pPr>
    </w:p>
    <w:p w14:paraId="400B1C43">
      <w:pPr>
        <w:pStyle w:val="9"/>
        <w:rPr>
          <w:rFonts w:hint="eastAsia" w:ascii="宋体" w:hAnsi="宋体" w:eastAsia="宋体" w:cs="宋体"/>
          <w:b/>
          <w:bCs/>
          <w:color w:val="000000" w:themeColor="text1"/>
          <w:szCs w:val="21"/>
          <w:highlight w:val="none"/>
          <w14:textFill>
            <w14:solidFill>
              <w14:schemeClr w14:val="tx1"/>
            </w14:solidFill>
          </w14:textFill>
        </w:rPr>
      </w:pPr>
    </w:p>
    <w:p w14:paraId="5F730F56">
      <w:pPr>
        <w:pStyle w:val="9"/>
        <w:rPr>
          <w:rFonts w:hint="eastAsia" w:ascii="宋体" w:hAnsi="宋体" w:eastAsia="宋体" w:cs="宋体"/>
          <w:b/>
          <w:bCs/>
          <w:color w:val="000000" w:themeColor="text1"/>
          <w:szCs w:val="21"/>
          <w:highlight w:val="none"/>
          <w14:textFill>
            <w14:solidFill>
              <w14:schemeClr w14:val="tx1"/>
            </w14:solidFill>
          </w14:textFill>
        </w:rPr>
      </w:pPr>
    </w:p>
    <w:p w14:paraId="7EA5D8C4">
      <w:pPr>
        <w:rPr>
          <w:rFonts w:hint="eastAsia"/>
          <w:color w:val="000000" w:themeColor="text1"/>
          <w:highlight w:val="none"/>
          <w14:textFill>
            <w14:solidFill>
              <w14:schemeClr w14:val="tx1"/>
            </w14:solidFill>
          </w14:textFill>
        </w:rPr>
      </w:pPr>
    </w:p>
    <w:p w14:paraId="74534EB5">
      <w:pPr>
        <w:pStyle w:val="13"/>
        <w:numPr>
          <w:ilvl w:val="0"/>
          <w:numId w:val="0"/>
        </w:numPr>
        <w:spacing w:line="340" w:lineRule="exact"/>
        <w:ind w:left="0" w:firstLine="0"/>
        <w:rPr>
          <w:rFonts w:hint="eastAsia" w:ascii="宋体" w:hAnsi="宋体" w:eastAsia="宋体" w:cs="宋体"/>
          <w:b/>
          <w:color w:val="000000" w:themeColor="text1"/>
          <w:sz w:val="28"/>
          <w:szCs w:val="28"/>
          <w:highlight w:val="none"/>
          <w:lang w:eastAsia="zh-CN"/>
          <w14:textFill>
            <w14:solidFill>
              <w14:schemeClr w14:val="tx1"/>
            </w14:solidFill>
          </w14:textFill>
        </w:rPr>
      </w:pPr>
      <w:r>
        <w:rPr>
          <w:rFonts w:hint="eastAsia" w:hAnsi="宋体" w:cs="宋体"/>
          <w:b/>
          <w:color w:val="000000" w:themeColor="text1"/>
          <w:sz w:val="28"/>
          <w:szCs w:val="28"/>
          <w:highlight w:val="none"/>
          <w:lang w:val="en-US" w:eastAsia="zh-CN"/>
          <w14:textFill>
            <w14:solidFill>
              <w14:schemeClr w14:val="tx1"/>
            </w14:solidFill>
          </w14:textFill>
        </w:rPr>
        <w:t>6</w:t>
      </w:r>
      <w:r>
        <w:rPr>
          <w:rFonts w:hint="eastAsia" w:ascii="宋体" w:hAnsi="宋体" w:eastAsia="宋体" w:cs="宋体"/>
          <w:b/>
          <w:color w:val="000000" w:themeColor="text1"/>
          <w:sz w:val="28"/>
          <w:szCs w:val="28"/>
          <w:highlight w:val="none"/>
          <w:lang w:val="en-US" w:eastAsia="zh-CN"/>
          <w14:textFill>
            <w14:solidFill>
              <w14:schemeClr w14:val="tx1"/>
            </w14:solidFill>
          </w14:textFill>
        </w:rPr>
        <w:t xml:space="preserve">. </w:t>
      </w:r>
      <w:r>
        <w:rPr>
          <w:rFonts w:hint="eastAsia" w:hAnsi="宋体" w:cs="宋体"/>
          <w:b/>
          <w:color w:val="000000" w:themeColor="text1"/>
          <w:sz w:val="28"/>
          <w:szCs w:val="28"/>
          <w:highlight w:val="none"/>
          <w:lang w:val="en-US" w:eastAsia="zh-CN"/>
          <w14:textFill>
            <w14:solidFill>
              <w14:schemeClr w14:val="tx1"/>
            </w14:solidFill>
          </w14:textFill>
        </w:rPr>
        <w:t>针对本项目的服务方案</w:t>
      </w:r>
      <w:r>
        <w:rPr>
          <w:rFonts w:hint="eastAsia" w:ascii="宋体" w:hAnsi="宋体" w:eastAsia="宋体" w:cs="宋体"/>
          <w:b/>
          <w:color w:val="000000" w:themeColor="text1"/>
          <w:sz w:val="28"/>
          <w:szCs w:val="28"/>
          <w:highlight w:val="none"/>
          <w:lang w:val="en-US" w:eastAsia="zh-CN"/>
          <w14:textFill>
            <w14:solidFill>
              <w14:schemeClr w14:val="tx1"/>
            </w14:solidFill>
          </w14:textFill>
        </w:rPr>
        <w:t>（必须提供</w:t>
      </w:r>
      <w:r>
        <w:rPr>
          <w:rFonts w:hint="eastAsia" w:ascii="宋体" w:hAnsi="宋体" w:eastAsia="宋体" w:cs="宋体"/>
          <w:b/>
          <w:color w:val="000000" w:themeColor="text1"/>
          <w:sz w:val="28"/>
          <w:szCs w:val="28"/>
          <w:highlight w:val="none"/>
          <w14:textFill>
            <w14:solidFill>
              <w14:schemeClr w14:val="tx1"/>
            </w14:solidFill>
          </w14:textFill>
        </w:rPr>
        <w:t>）</w:t>
      </w:r>
      <w:r>
        <w:rPr>
          <w:rFonts w:hint="eastAsia" w:hAnsi="宋体" w:cs="宋体"/>
          <w:b/>
          <w:color w:val="000000" w:themeColor="text1"/>
          <w:sz w:val="28"/>
          <w:szCs w:val="28"/>
          <w:highlight w:val="none"/>
          <w:lang w:eastAsia="zh-CN"/>
          <w14:textFill>
            <w14:solidFill>
              <w14:schemeClr w14:val="tx1"/>
            </w14:solidFill>
          </w14:textFill>
        </w:rPr>
        <w:t>。</w:t>
      </w:r>
    </w:p>
    <w:p w14:paraId="56EFABB3">
      <w:pPr>
        <w:rPr>
          <w:rFonts w:hint="eastAsia" w:ascii="宋体" w:hAnsi="宋体" w:eastAsia="宋体" w:cs="宋体"/>
          <w:color w:val="000000" w:themeColor="text1"/>
          <w:highlight w:val="none"/>
          <w14:textFill>
            <w14:solidFill>
              <w14:schemeClr w14:val="tx1"/>
            </w14:solidFill>
          </w14:textFill>
        </w:rPr>
      </w:pPr>
    </w:p>
    <w:p w14:paraId="38808088">
      <w:pPr>
        <w:pStyle w:val="13"/>
        <w:spacing w:line="340" w:lineRule="exact"/>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附件：</w:t>
      </w:r>
    </w:p>
    <w:p w14:paraId="5D899F25">
      <w:pPr>
        <w:rPr>
          <w:rFonts w:hint="eastAsia" w:ascii="宋体" w:hAnsi="宋体" w:eastAsia="宋体" w:cs="宋体"/>
          <w:color w:val="000000" w:themeColor="text1"/>
          <w:highlight w:val="none"/>
          <w14:textFill>
            <w14:solidFill>
              <w14:schemeClr w14:val="tx1"/>
            </w14:solidFill>
          </w14:textFill>
        </w:rPr>
      </w:pPr>
    </w:p>
    <w:p w14:paraId="2F586E48">
      <w:pPr>
        <w:pStyle w:val="9"/>
        <w:rPr>
          <w:rFonts w:hint="eastAsia" w:ascii="宋体" w:hAnsi="宋体" w:eastAsia="宋体" w:cs="宋体"/>
          <w:color w:val="000000" w:themeColor="text1"/>
          <w:highlight w:val="none"/>
          <w14:textFill>
            <w14:solidFill>
              <w14:schemeClr w14:val="tx1"/>
            </w14:solidFill>
          </w14:textFill>
        </w:rPr>
      </w:pPr>
    </w:p>
    <w:p w14:paraId="2762350B">
      <w:pPr>
        <w:rPr>
          <w:rFonts w:hint="eastAsia" w:ascii="宋体" w:hAnsi="宋体" w:eastAsia="宋体" w:cs="宋体"/>
          <w:color w:val="000000" w:themeColor="text1"/>
          <w:highlight w:val="none"/>
          <w14:textFill>
            <w14:solidFill>
              <w14:schemeClr w14:val="tx1"/>
            </w14:solidFill>
          </w14:textFill>
        </w:rPr>
      </w:pPr>
    </w:p>
    <w:p w14:paraId="31F0095A">
      <w:pPr>
        <w:pStyle w:val="13"/>
        <w:spacing w:line="340" w:lineRule="exact"/>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lang w:eastAsia="zh-CN"/>
          <w14:textFill>
            <w14:solidFill>
              <w14:schemeClr w14:val="tx1"/>
            </w14:solidFill>
          </w14:textFill>
        </w:rPr>
        <w:t>服务</w:t>
      </w:r>
      <w:r>
        <w:rPr>
          <w:rFonts w:hint="eastAsia" w:ascii="宋体" w:hAnsi="宋体" w:eastAsia="宋体" w:cs="宋体"/>
          <w:b/>
          <w:color w:val="000000" w:themeColor="text1"/>
          <w:sz w:val="32"/>
          <w:szCs w:val="32"/>
          <w:highlight w:val="none"/>
          <w14:textFill>
            <w14:solidFill>
              <w14:schemeClr w14:val="tx1"/>
            </w14:solidFill>
          </w14:textFill>
        </w:rPr>
        <w:t>方案 （格式）</w:t>
      </w:r>
    </w:p>
    <w:p w14:paraId="2D1FD45A">
      <w:pPr>
        <w:rPr>
          <w:rFonts w:hint="eastAsia" w:ascii="宋体" w:hAnsi="宋体" w:eastAsia="宋体" w:cs="宋体"/>
          <w:b/>
          <w:color w:val="000000" w:themeColor="text1"/>
          <w:sz w:val="32"/>
          <w:szCs w:val="32"/>
          <w:highlight w:val="none"/>
          <w14:textFill>
            <w14:solidFill>
              <w14:schemeClr w14:val="tx1"/>
            </w14:solidFill>
          </w14:textFill>
        </w:rPr>
      </w:pPr>
    </w:p>
    <w:p w14:paraId="30F1C3DE">
      <w:pPr>
        <w:pStyle w:val="9"/>
        <w:rPr>
          <w:rFonts w:hint="eastAsia" w:ascii="宋体" w:hAnsi="宋体" w:eastAsia="宋体" w:cs="宋体"/>
          <w:color w:val="000000" w:themeColor="text1"/>
          <w:highlight w:val="none"/>
          <w14:textFill>
            <w14:solidFill>
              <w14:schemeClr w14:val="tx1"/>
            </w14:solidFill>
          </w14:textFill>
        </w:rPr>
      </w:pPr>
    </w:p>
    <w:p w14:paraId="3D3F2D5A">
      <w:pPr>
        <w:widowControl/>
        <w:ind w:firstLine="3092" w:firstLineChars="1100"/>
        <w:jc w:val="left"/>
        <w:rPr>
          <w:rFonts w:hint="eastAsia" w:ascii="宋体" w:hAnsi="宋体" w:eastAsia="宋体" w:cs="宋体"/>
          <w:b/>
          <w:color w:val="000000" w:themeColor="text1"/>
          <w:kern w:val="0"/>
          <w:sz w:val="28"/>
          <w:szCs w:val="28"/>
          <w:highlight w:val="none"/>
          <w:lang w:bidi="ar"/>
          <w14:textFill>
            <w14:solidFill>
              <w14:schemeClr w14:val="tx1"/>
            </w14:solidFill>
          </w14:textFill>
        </w:rPr>
      </w:pPr>
      <w:r>
        <w:rPr>
          <w:rFonts w:hint="eastAsia" w:ascii="宋体" w:hAnsi="宋体" w:eastAsia="宋体" w:cs="宋体"/>
          <w:b/>
          <w:color w:val="000000" w:themeColor="text1"/>
          <w:kern w:val="0"/>
          <w:sz w:val="28"/>
          <w:szCs w:val="28"/>
          <w:highlight w:val="none"/>
          <w:lang w:bidi="ar"/>
          <w14:textFill>
            <w14:solidFill>
              <w14:schemeClr w14:val="tx1"/>
            </w14:solidFill>
          </w14:textFill>
        </w:rPr>
        <w:t>（根据采购需求自行编制）</w:t>
      </w:r>
    </w:p>
    <w:p w14:paraId="70A3A59D">
      <w:pPr>
        <w:widowControl/>
        <w:ind w:firstLine="3092" w:firstLineChars="1100"/>
        <w:jc w:val="left"/>
        <w:rPr>
          <w:rFonts w:hint="eastAsia" w:ascii="宋体" w:hAnsi="宋体" w:eastAsia="宋体" w:cs="宋体"/>
          <w:b/>
          <w:color w:val="000000" w:themeColor="text1"/>
          <w:kern w:val="0"/>
          <w:sz w:val="28"/>
          <w:szCs w:val="28"/>
          <w:highlight w:val="none"/>
          <w:lang w:bidi="ar"/>
          <w14:textFill>
            <w14:solidFill>
              <w14:schemeClr w14:val="tx1"/>
            </w14:solidFill>
          </w14:textFill>
        </w:rPr>
      </w:pPr>
    </w:p>
    <w:p w14:paraId="3D1FB4C0">
      <w:pPr>
        <w:widowControl/>
        <w:ind w:firstLine="3092" w:firstLineChars="1100"/>
        <w:jc w:val="left"/>
        <w:rPr>
          <w:rFonts w:hint="eastAsia" w:ascii="宋体" w:hAnsi="宋体" w:eastAsia="宋体" w:cs="宋体"/>
          <w:b/>
          <w:color w:val="000000" w:themeColor="text1"/>
          <w:kern w:val="0"/>
          <w:sz w:val="28"/>
          <w:szCs w:val="28"/>
          <w:highlight w:val="none"/>
          <w:lang w:bidi="ar"/>
          <w14:textFill>
            <w14:solidFill>
              <w14:schemeClr w14:val="tx1"/>
            </w14:solidFill>
          </w14:textFill>
        </w:rPr>
      </w:pPr>
    </w:p>
    <w:p w14:paraId="079BD17B">
      <w:pPr>
        <w:widowControl/>
        <w:ind w:firstLine="3092" w:firstLineChars="1100"/>
        <w:jc w:val="left"/>
        <w:rPr>
          <w:rFonts w:hint="eastAsia" w:ascii="宋体" w:hAnsi="宋体" w:eastAsia="宋体" w:cs="宋体"/>
          <w:b/>
          <w:color w:val="000000" w:themeColor="text1"/>
          <w:kern w:val="0"/>
          <w:sz w:val="28"/>
          <w:szCs w:val="28"/>
          <w:highlight w:val="none"/>
          <w:lang w:bidi="ar"/>
          <w14:textFill>
            <w14:solidFill>
              <w14:schemeClr w14:val="tx1"/>
            </w14:solidFill>
          </w14:textFill>
        </w:rPr>
      </w:pPr>
    </w:p>
    <w:p w14:paraId="4D8218DE">
      <w:pPr>
        <w:widowControl/>
        <w:ind w:firstLine="3092" w:firstLineChars="1100"/>
        <w:jc w:val="left"/>
        <w:rPr>
          <w:rFonts w:hint="eastAsia" w:ascii="宋体" w:hAnsi="宋体" w:eastAsia="宋体" w:cs="宋体"/>
          <w:b/>
          <w:color w:val="000000" w:themeColor="text1"/>
          <w:kern w:val="0"/>
          <w:sz w:val="28"/>
          <w:szCs w:val="28"/>
          <w:highlight w:val="none"/>
          <w:lang w:bidi="ar"/>
          <w14:textFill>
            <w14:solidFill>
              <w14:schemeClr w14:val="tx1"/>
            </w14:solidFill>
          </w14:textFill>
        </w:rPr>
      </w:pPr>
    </w:p>
    <w:p w14:paraId="25AABB8F">
      <w:pPr>
        <w:widowControl/>
        <w:ind w:firstLine="3092" w:firstLineChars="1100"/>
        <w:jc w:val="left"/>
        <w:rPr>
          <w:rFonts w:hint="eastAsia" w:ascii="宋体" w:hAnsi="宋体" w:eastAsia="宋体" w:cs="宋体"/>
          <w:b/>
          <w:color w:val="000000" w:themeColor="text1"/>
          <w:kern w:val="0"/>
          <w:sz w:val="28"/>
          <w:szCs w:val="28"/>
          <w:highlight w:val="none"/>
          <w:lang w:bidi="ar"/>
          <w14:textFill>
            <w14:solidFill>
              <w14:schemeClr w14:val="tx1"/>
            </w14:solidFill>
          </w14:textFill>
        </w:rPr>
      </w:pPr>
    </w:p>
    <w:p w14:paraId="4F62BFD7">
      <w:pPr>
        <w:widowControl/>
        <w:ind w:firstLine="1470" w:firstLineChars="7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eastAsia="zh-CN"/>
          <w14:textFill>
            <w14:solidFill>
              <w14:schemeClr w14:val="tx1"/>
            </w14:solidFill>
          </w14:textFill>
        </w:rPr>
        <w:t>磋商供应商</w:t>
      </w:r>
      <w:r>
        <w:rPr>
          <w:rFonts w:hint="eastAsia" w:ascii="宋体" w:hAnsi="宋体" w:eastAsia="宋体" w:cs="宋体"/>
          <w:color w:val="000000" w:themeColor="text1"/>
          <w:szCs w:val="21"/>
          <w:highlight w:val="none"/>
          <w:lang w:val="en-US" w:eastAsia="zh-CN"/>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公章</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14:textFill>
            <w14:solidFill>
              <w14:schemeClr w14:val="tx1"/>
            </w14:solidFill>
          </w14:textFill>
        </w:rPr>
        <w:t>，自然人</w:t>
      </w:r>
      <w:r>
        <w:rPr>
          <w:rFonts w:hint="eastAsia" w:ascii="宋体" w:hAnsi="宋体" w:eastAsia="宋体" w:cs="宋体"/>
          <w:color w:val="000000" w:themeColor="text1"/>
          <w:szCs w:val="21"/>
          <w:highlight w:val="none"/>
          <w:lang w:eastAsia="zh-CN"/>
          <w14:textFill>
            <w14:solidFill>
              <w14:schemeClr w14:val="tx1"/>
            </w14:solidFill>
          </w14:textFill>
        </w:rPr>
        <w:t>签字或个人</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14:paraId="5D066A57">
      <w:pPr>
        <w:pStyle w:val="13"/>
        <w:spacing w:line="300" w:lineRule="exact"/>
        <w:ind w:left="2940" w:leftChars="1400" w:firstLine="630" w:firstLineChars="300"/>
        <w:rPr>
          <w:rFonts w:hint="eastAsia" w:ascii="宋体" w:hAnsi="宋体" w:eastAsia="宋体" w:cs="宋体"/>
          <w:color w:val="000000" w:themeColor="text1"/>
          <w:highlight w:val="none"/>
          <w14:textFill>
            <w14:solidFill>
              <w14:schemeClr w14:val="tx1"/>
            </w14:solidFill>
          </w14:textFill>
        </w:rPr>
      </w:pPr>
    </w:p>
    <w:p w14:paraId="71C35782">
      <w:pPr>
        <w:pStyle w:val="13"/>
        <w:spacing w:line="300" w:lineRule="exact"/>
        <w:ind w:firstLine="4638" w:firstLineChars="1650"/>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 xml:space="preserve"> </w:t>
      </w:r>
    </w:p>
    <w:p w14:paraId="42ECDDCC">
      <w:pPr>
        <w:pStyle w:val="13"/>
        <w:spacing w:line="300" w:lineRule="exact"/>
        <w:rPr>
          <w:rFonts w:hint="eastAsia" w:ascii="宋体" w:hAnsi="宋体" w:eastAsia="宋体" w:cs="宋体"/>
          <w:b/>
          <w:color w:val="000000" w:themeColor="text1"/>
          <w:sz w:val="28"/>
          <w:szCs w:val="28"/>
          <w:highlight w:val="none"/>
          <w14:textFill>
            <w14:solidFill>
              <w14:schemeClr w14:val="tx1"/>
            </w14:solidFill>
          </w14:textFill>
        </w:rPr>
      </w:pPr>
    </w:p>
    <w:p w14:paraId="10120B76">
      <w:pPr>
        <w:snapToGrid w:val="0"/>
        <w:spacing w:line="300" w:lineRule="exact"/>
        <w:ind w:firstLine="4830" w:firstLineChars="2300"/>
        <w:rPr>
          <w:rFonts w:hint="eastAsia" w:ascii="宋体" w:hAnsi="宋体" w:eastAsia="宋体" w:cs="宋体"/>
          <w:color w:val="000000" w:themeColor="text1"/>
          <w:highlight w:val="none"/>
          <w:u w:val="singl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日          期：</w:t>
      </w:r>
      <w:r>
        <w:rPr>
          <w:rFonts w:hint="eastAsia" w:ascii="宋体" w:hAnsi="宋体" w:eastAsia="宋体" w:cs="宋体"/>
          <w:color w:val="000000" w:themeColor="text1"/>
          <w:highlight w:val="none"/>
          <w:u w:val="single"/>
          <w14:textFill>
            <w14:solidFill>
              <w14:schemeClr w14:val="tx1"/>
            </w14:solidFill>
          </w14:textFill>
        </w:rPr>
        <w:t xml:space="preserve">                              </w:t>
      </w:r>
    </w:p>
    <w:p w14:paraId="224D57B2">
      <w:pPr>
        <w:snapToGrid w:val="0"/>
        <w:spacing w:line="300" w:lineRule="exact"/>
        <w:ind w:firstLine="3570" w:firstLineChars="1700"/>
        <w:rPr>
          <w:rFonts w:hint="eastAsia" w:ascii="宋体" w:hAnsi="宋体" w:eastAsia="宋体" w:cs="宋体"/>
          <w:color w:val="000000" w:themeColor="text1"/>
          <w:highlight w:val="none"/>
          <w:u w:val="single"/>
          <w14:textFill>
            <w14:solidFill>
              <w14:schemeClr w14:val="tx1"/>
            </w14:solidFill>
          </w14:textFill>
        </w:rPr>
      </w:pPr>
    </w:p>
    <w:p w14:paraId="1C6178D3">
      <w:pPr>
        <w:pStyle w:val="9"/>
        <w:rPr>
          <w:rFonts w:hint="eastAsia" w:ascii="宋体" w:hAnsi="宋体" w:eastAsia="宋体" w:cs="宋体"/>
          <w:color w:val="000000" w:themeColor="text1"/>
          <w:highlight w:val="none"/>
          <w:u w:val="single"/>
          <w14:textFill>
            <w14:solidFill>
              <w14:schemeClr w14:val="tx1"/>
            </w14:solidFill>
          </w14:textFill>
        </w:rPr>
      </w:pPr>
    </w:p>
    <w:p w14:paraId="1D31594D">
      <w:pPr>
        <w:pStyle w:val="9"/>
        <w:rPr>
          <w:rFonts w:hint="eastAsia" w:ascii="宋体" w:hAnsi="宋体" w:eastAsia="宋体" w:cs="宋体"/>
          <w:color w:val="000000" w:themeColor="text1"/>
          <w:highlight w:val="none"/>
          <w:u w:val="single"/>
          <w14:textFill>
            <w14:solidFill>
              <w14:schemeClr w14:val="tx1"/>
            </w14:solidFill>
          </w14:textFill>
        </w:rPr>
      </w:pPr>
    </w:p>
    <w:p w14:paraId="10FBB062">
      <w:pPr>
        <w:pStyle w:val="9"/>
        <w:rPr>
          <w:rFonts w:hint="eastAsia" w:ascii="宋体" w:hAnsi="宋体" w:eastAsia="宋体" w:cs="宋体"/>
          <w:b/>
          <w:bCs/>
          <w:color w:val="000000" w:themeColor="text1"/>
          <w:szCs w:val="21"/>
          <w:highlight w:val="none"/>
          <w14:textFill>
            <w14:solidFill>
              <w14:schemeClr w14:val="tx1"/>
            </w14:solidFill>
          </w14:textFill>
        </w:rPr>
      </w:pPr>
    </w:p>
    <w:p w14:paraId="30C9B5B4">
      <w:pPr>
        <w:pStyle w:val="9"/>
        <w:rPr>
          <w:rFonts w:hint="eastAsia" w:ascii="宋体" w:hAnsi="宋体" w:eastAsia="宋体" w:cs="宋体"/>
          <w:b/>
          <w:bCs/>
          <w:color w:val="000000" w:themeColor="text1"/>
          <w:szCs w:val="21"/>
          <w:highlight w:val="none"/>
          <w14:textFill>
            <w14:solidFill>
              <w14:schemeClr w14:val="tx1"/>
            </w14:solidFill>
          </w14:textFill>
        </w:rPr>
      </w:pPr>
    </w:p>
    <w:p w14:paraId="0B27EAD1">
      <w:pPr>
        <w:pStyle w:val="9"/>
        <w:rPr>
          <w:rFonts w:hint="eastAsia" w:ascii="宋体" w:hAnsi="宋体" w:eastAsia="宋体" w:cs="宋体"/>
          <w:b/>
          <w:bCs/>
          <w:color w:val="000000" w:themeColor="text1"/>
          <w:szCs w:val="21"/>
          <w:highlight w:val="none"/>
          <w14:textFill>
            <w14:solidFill>
              <w14:schemeClr w14:val="tx1"/>
            </w14:solidFill>
          </w14:textFill>
        </w:rPr>
      </w:pPr>
    </w:p>
    <w:p w14:paraId="7236407D">
      <w:pPr>
        <w:pStyle w:val="9"/>
        <w:rPr>
          <w:rFonts w:hint="eastAsia" w:ascii="宋体" w:hAnsi="宋体" w:eastAsia="宋体" w:cs="宋体"/>
          <w:b/>
          <w:bCs/>
          <w:color w:val="000000" w:themeColor="text1"/>
          <w:szCs w:val="21"/>
          <w:highlight w:val="none"/>
          <w14:textFill>
            <w14:solidFill>
              <w14:schemeClr w14:val="tx1"/>
            </w14:solidFill>
          </w14:textFill>
        </w:rPr>
      </w:pPr>
    </w:p>
    <w:p w14:paraId="04FAB514">
      <w:pPr>
        <w:pStyle w:val="9"/>
        <w:rPr>
          <w:rFonts w:hint="eastAsia" w:ascii="宋体" w:hAnsi="宋体" w:eastAsia="宋体" w:cs="宋体"/>
          <w:b/>
          <w:bCs/>
          <w:color w:val="000000" w:themeColor="text1"/>
          <w:szCs w:val="21"/>
          <w:highlight w:val="none"/>
          <w14:textFill>
            <w14:solidFill>
              <w14:schemeClr w14:val="tx1"/>
            </w14:solidFill>
          </w14:textFill>
        </w:rPr>
      </w:pPr>
    </w:p>
    <w:p w14:paraId="6169DFAE">
      <w:pPr>
        <w:pStyle w:val="9"/>
        <w:rPr>
          <w:rFonts w:hint="eastAsia" w:ascii="宋体" w:hAnsi="宋体" w:eastAsia="宋体" w:cs="宋体"/>
          <w:b/>
          <w:bCs/>
          <w:color w:val="000000" w:themeColor="text1"/>
          <w:szCs w:val="21"/>
          <w:highlight w:val="none"/>
          <w14:textFill>
            <w14:solidFill>
              <w14:schemeClr w14:val="tx1"/>
            </w14:solidFill>
          </w14:textFill>
        </w:rPr>
      </w:pPr>
    </w:p>
    <w:p w14:paraId="7617BAF8">
      <w:pPr>
        <w:pStyle w:val="9"/>
        <w:rPr>
          <w:rFonts w:hint="eastAsia" w:ascii="宋体" w:hAnsi="宋体" w:eastAsia="宋体" w:cs="宋体"/>
          <w:b/>
          <w:bCs/>
          <w:color w:val="000000" w:themeColor="text1"/>
          <w:szCs w:val="21"/>
          <w:highlight w:val="none"/>
          <w14:textFill>
            <w14:solidFill>
              <w14:schemeClr w14:val="tx1"/>
            </w14:solidFill>
          </w14:textFill>
        </w:rPr>
      </w:pPr>
    </w:p>
    <w:p w14:paraId="13FADD37">
      <w:pPr>
        <w:pStyle w:val="9"/>
        <w:rPr>
          <w:rFonts w:hint="eastAsia" w:ascii="宋体" w:hAnsi="宋体" w:eastAsia="宋体" w:cs="宋体"/>
          <w:b/>
          <w:bCs/>
          <w:color w:val="000000" w:themeColor="text1"/>
          <w:szCs w:val="21"/>
          <w:highlight w:val="none"/>
          <w14:textFill>
            <w14:solidFill>
              <w14:schemeClr w14:val="tx1"/>
            </w14:solidFill>
          </w14:textFill>
        </w:rPr>
      </w:pPr>
    </w:p>
    <w:p w14:paraId="05F9CFD6">
      <w:pPr>
        <w:pStyle w:val="9"/>
        <w:rPr>
          <w:rFonts w:hint="eastAsia" w:ascii="宋体" w:hAnsi="宋体" w:eastAsia="宋体" w:cs="宋体"/>
          <w:b/>
          <w:bCs/>
          <w:color w:val="000000" w:themeColor="text1"/>
          <w:szCs w:val="21"/>
          <w:highlight w:val="none"/>
          <w14:textFill>
            <w14:solidFill>
              <w14:schemeClr w14:val="tx1"/>
            </w14:solidFill>
          </w14:textFill>
        </w:rPr>
      </w:pPr>
    </w:p>
    <w:p w14:paraId="3D88C228">
      <w:pPr>
        <w:pStyle w:val="9"/>
        <w:rPr>
          <w:rFonts w:hint="eastAsia" w:ascii="宋体" w:hAnsi="宋体" w:eastAsia="宋体" w:cs="宋体"/>
          <w:b/>
          <w:bCs/>
          <w:color w:val="000000" w:themeColor="text1"/>
          <w:szCs w:val="21"/>
          <w:highlight w:val="none"/>
          <w14:textFill>
            <w14:solidFill>
              <w14:schemeClr w14:val="tx1"/>
            </w14:solidFill>
          </w14:textFill>
        </w:rPr>
      </w:pPr>
    </w:p>
    <w:p w14:paraId="108F1571">
      <w:pPr>
        <w:pStyle w:val="9"/>
        <w:rPr>
          <w:rFonts w:hint="eastAsia" w:ascii="宋体" w:hAnsi="宋体" w:eastAsia="宋体" w:cs="宋体"/>
          <w:b/>
          <w:bCs/>
          <w:color w:val="000000" w:themeColor="text1"/>
          <w:szCs w:val="21"/>
          <w:highlight w:val="none"/>
          <w14:textFill>
            <w14:solidFill>
              <w14:schemeClr w14:val="tx1"/>
            </w14:solidFill>
          </w14:textFill>
        </w:rPr>
      </w:pPr>
    </w:p>
    <w:p w14:paraId="45AAE952">
      <w:pPr>
        <w:rPr>
          <w:rFonts w:hint="eastAsia" w:ascii="宋体" w:hAnsi="宋体" w:eastAsia="宋体" w:cs="宋体"/>
          <w:color w:val="000000" w:themeColor="text1"/>
          <w:highlight w:val="none"/>
          <w14:textFill>
            <w14:solidFill>
              <w14:schemeClr w14:val="tx1"/>
            </w14:solidFill>
          </w14:textFill>
        </w:rPr>
      </w:pPr>
    </w:p>
    <w:p w14:paraId="09C38132">
      <w:pPr>
        <w:pStyle w:val="9"/>
        <w:rPr>
          <w:rFonts w:hint="eastAsia" w:ascii="宋体" w:hAnsi="宋体" w:eastAsia="宋体" w:cs="宋体"/>
          <w:b/>
          <w:bCs/>
          <w:color w:val="000000" w:themeColor="text1"/>
          <w:szCs w:val="21"/>
          <w:highlight w:val="none"/>
          <w14:textFill>
            <w14:solidFill>
              <w14:schemeClr w14:val="tx1"/>
            </w14:solidFill>
          </w14:textFill>
        </w:rPr>
      </w:pPr>
    </w:p>
    <w:p w14:paraId="776278FA">
      <w:pPr>
        <w:pStyle w:val="13"/>
        <w:spacing w:line="340" w:lineRule="exact"/>
        <w:rPr>
          <w:rFonts w:hint="eastAsia" w:ascii="宋体" w:hAnsi="宋体" w:eastAsia="宋体" w:cs="宋体"/>
          <w:b/>
          <w:color w:val="000000" w:themeColor="text1"/>
          <w:sz w:val="28"/>
          <w:szCs w:val="28"/>
          <w:highlight w:val="none"/>
          <w14:textFill>
            <w14:solidFill>
              <w14:schemeClr w14:val="tx1"/>
            </w14:solidFill>
          </w14:textFill>
        </w:rPr>
      </w:pPr>
    </w:p>
    <w:p w14:paraId="6850520B">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420" w:leftChars="0"/>
        <w:jc w:val="center"/>
        <w:textAlignment w:val="auto"/>
        <w:rPr>
          <w:rFonts w:hint="eastAsia" w:ascii="宋体" w:hAnsi="宋体" w:eastAsia="宋体" w:cs="宋体"/>
          <w:color w:val="000000" w:themeColor="text1"/>
          <w:szCs w:val="21"/>
          <w:highlight w:val="none"/>
          <w14:textFill>
            <w14:solidFill>
              <w14:schemeClr w14:val="tx1"/>
            </w14:solidFill>
          </w14:textFill>
        </w:rPr>
      </w:pPr>
      <w:bookmarkStart w:id="380" w:name="_Toc497927084"/>
      <w:bookmarkStart w:id="381" w:name="_Toc9339"/>
      <w:bookmarkStart w:id="382" w:name="_Toc28672"/>
      <w:r>
        <w:rPr>
          <w:rFonts w:hint="eastAsia" w:ascii="宋体" w:hAnsi="宋体" w:eastAsia="宋体" w:cs="宋体"/>
          <w:b/>
          <w:bCs/>
          <w:color w:val="000000" w:themeColor="text1"/>
          <w:sz w:val="32"/>
          <w:szCs w:val="32"/>
          <w:highlight w:val="none"/>
          <w14:textFill>
            <w14:solidFill>
              <w14:schemeClr w14:val="tx1"/>
            </w14:solidFill>
          </w14:textFill>
        </w:rPr>
        <w:t>（</w:t>
      </w:r>
      <w:r>
        <w:rPr>
          <w:rFonts w:hint="eastAsia" w:ascii="宋体" w:hAnsi="宋体" w:cs="宋体"/>
          <w:b/>
          <w:bCs/>
          <w:color w:val="000000" w:themeColor="text1"/>
          <w:sz w:val="32"/>
          <w:szCs w:val="32"/>
          <w:highlight w:val="none"/>
          <w:lang w:eastAsia="zh-CN"/>
          <w14:textFill>
            <w14:solidFill>
              <w14:schemeClr w14:val="tx1"/>
            </w14:solidFill>
          </w14:textFill>
        </w:rPr>
        <w:t>三</w:t>
      </w:r>
      <w:r>
        <w:rPr>
          <w:rFonts w:hint="eastAsia" w:ascii="宋体" w:hAnsi="宋体" w:eastAsia="宋体" w:cs="宋体"/>
          <w:b/>
          <w:bCs/>
          <w:color w:val="000000" w:themeColor="text1"/>
          <w:sz w:val="32"/>
          <w:szCs w:val="32"/>
          <w:highlight w:val="none"/>
          <w14:textFill>
            <w14:solidFill>
              <w14:schemeClr w14:val="tx1"/>
            </w14:solidFill>
          </w14:textFill>
        </w:rPr>
        <w:t>）其</w:t>
      </w:r>
      <w:r>
        <w:rPr>
          <w:rFonts w:hint="eastAsia" w:ascii="宋体" w:hAnsi="宋体" w:eastAsia="宋体" w:cs="宋体"/>
          <w:b/>
          <w:bCs/>
          <w:color w:val="000000" w:themeColor="text1"/>
          <w:sz w:val="32"/>
          <w:szCs w:val="32"/>
          <w:highlight w:val="none"/>
          <w:lang w:eastAsia="zh-CN"/>
          <w14:textFill>
            <w14:solidFill>
              <w14:schemeClr w14:val="tx1"/>
            </w14:solidFill>
          </w14:textFill>
        </w:rPr>
        <w:t>他</w:t>
      </w:r>
      <w:r>
        <w:rPr>
          <w:rFonts w:hint="eastAsia" w:ascii="宋体" w:hAnsi="宋体" w:eastAsia="宋体" w:cs="宋体"/>
          <w:b/>
          <w:bCs/>
          <w:color w:val="000000" w:themeColor="text1"/>
          <w:sz w:val="32"/>
          <w:szCs w:val="32"/>
          <w:highlight w:val="none"/>
          <w14:textFill>
            <w14:solidFill>
              <w14:schemeClr w14:val="tx1"/>
            </w14:solidFill>
          </w14:textFill>
        </w:rPr>
        <w:t>有效证明材料目录</w:t>
      </w:r>
      <w:bookmarkEnd w:id="380"/>
      <w:bookmarkEnd w:id="381"/>
      <w:bookmarkEnd w:id="382"/>
    </w:p>
    <w:p w14:paraId="1B0E885B">
      <w:pPr>
        <w:spacing w:line="360" w:lineRule="auto"/>
        <w:ind w:firstLine="480" w:firstLineChars="200"/>
        <w:rPr>
          <w:rFonts w:hint="eastAsia" w:ascii="宋体" w:hAnsi="宋体" w:eastAsia="宋体" w:cs="宋体"/>
          <w:b/>
          <w:bCs/>
          <w:color w:val="000000" w:themeColor="text1"/>
          <w:highlight w:val="none"/>
          <w:lang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w:t>
      </w:r>
      <w:r>
        <w:rPr>
          <w:rFonts w:hint="eastAsia" w:ascii="宋体" w:hAnsi="宋体" w:eastAsia="宋体" w:cs="宋体"/>
          <w:color w:val="000000" w:themeColor="text1"/>
          <w:sz w:val="24"/>
          <w:highlight w:val="none"/>
          <w14:textFill>
            <w14:solidFill>
              <w14:schemeClr w14:val="tx1"/>
            </w14:solidFill>
          </w14:textFill>
        </w:rPr>
        <w:t>项目实施人员一览表</w:t>
      </w:r>
      <w:r>
        <w:rPr>
          <w:rFonts w:hint="eastAsia" w:ascii="宋体" w:hAnsi="宋体" w:eastAsia="宋体" w:cs="宋体"/>
          <w:b w:val="0"/>
          <w:bCs w:val="0"/>
          <w:color w:val="000000" w:themeColor="text1"/>
          <w:sz w:val="24"/>
          <w:highlight w:val="none"/>
          <w14:textFill>
            <w14:solidFill>
              <w14:schemeClr w14:val="tx1"/>
            </w14:solidFill>
          </w14:textFill>
        </w:rPr>
        <w:t>（格式见附件）</w:t>
      </w:r>
      <w:r>
        <w:rPr>
          <w:rFonts w:hint="eastAsia" w:ascii="宋体" w:hAnsi="宋体" w:eastAsia="宋体" w:cs="宋体"/>
          <w:b/>
          <w:bCs/>
          <w:color w:val="000000" w:themeColor="text1"/>
          <w:sz w:val="24"/>
          <w:highlight w:val="none"/>
          <w14:textFill>
            <w14:solidFill>
              <w14:schemeClr w14:val="tx1"/>
            </w14:solidFill>
          </w14:textFill>
        </w:rPr>
        <w:t>（如有，请提供）</w:t>
      </w:r>
      <w:r>
        <w:rPr>
          <w:rFonts w:hint="eastAsia" w:ascii="宋体" w:hAnsi="宋体" w:cs="宋体"/>
          <w:b/>
          <w:bCs/>
          <w:color w:val="000000" w:themeColor="text1"/>
          <w:sz w:val="24"/>
          <w:highlight w:val="none"/>
          <w:lang w:eastAsia="zh-CN"/>
          <w14:textFill>
            <w14:solidFill>
              <w14:schemeClr w14:val="tx1"/>
            </w14:solidFill>
          </w14:textFill>
        </w:rPr>
        <w:t>；</w:t>
      </w:r>
    </w:p>
    <w:p w14:paraId="68DD87AB">
      <w:pPr>
        <w:numPr>
          <w:ilvl w:val="0"/>
          <w:numId w:val="0"/>
        </w:numPr>
        <w:spacing w:line="360" w:lineRule="auto"/>
        <w:ind w:firstLine="480" w:firstLineChars="200"/>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w:t>
      </w:r>
      <w:r>
        <w:rPr>
          <w:rFonts w:hint="eastAsia" w:ascii="宋体" w:hAnsi="宋体" w:eastAsia="宋体" w:cs="宋体"/>
          <w:color w:val="000000" w:themeColor="text1"/>
          <w:sz w:val="24"/>
          <w:highlight w:val="none"/>
          <w14:textFill>
            <w14:solidFill>
              <w14:schemeClr w14:val="tx1"/>
            </w14:solidFill>
          </w14:textFill>
        </w:rPr>
        <w:t>“采购需求”需提供的有效证明文件</w:t>
      </w:r>
      <w:r>
        <w:rPr>
          <w:rFonts w:hint="eastAsia" w:ascii="宋体" w:hAnsi="宋体" w:eastAsia="宋体" w:cs="宋体"/>
          <w:b/>
          <w:bCs/>
          <w:color w:val="000000" w:themeColor="text1"/>
          <w:sz w:val="24"/>
          <w:highlight w:val="none"/>
          <w14:textFill>
            <w14:solidFill>
              <w14:schemeClr w14:val="tx1"/>
            </w14:solidFill>
          </w14:textFill>
        </w:rPr>
        <w:t>（如有，请提供）；</w:t>
      </w:r>
    </w:p>
    <w:p w14:paraId="191C22A7">
      <w:pPr>
        <w:numPr>
          <w:ilvl w:val="0"/>
          <w:numId w:val="0"/>
        </w:numPr>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3.</w:t>
      </w:r>
      <w:r>
        <w:rPr>
          <w:rFonts w:hint="eastAsia" w:ascii="宋体" w:hAnsi="宋体" w:cs="宋体"/>
          <w:color w:val="000000" w:themeColor="text1"/>
          <w:sz w:val="24"/>
          <w:highlight w:val="none"/>
          <w:lang w:val="en-US" w:eastAsia="zh-CN"/>
          <w14:textFill>
            <w14:solidFill>
              <w14:schemeClr w14:val="tx1"/>
            </w14:solidFill>
          </w14:textFill>
        </w:rPr>
        <w:t>供应商自2024年1月1日以来同类业绩的相关证明材料（以中标、成交通知书或签订的采购合同扫描件为准，并能清晰反映所提供的服务类型、种类、金额）</w:t>
      </w:r>
      <w:r>
        <w:rPr>
          <w:rFonts w:hint="eastAsia" w:ascii="宋体" w:hAnsi="宋体" w:eastAsia="宋体" w:cs="宋体"/>
          <w:b/>
          <w:bCs/>
          <w:color w:val="000000" w:themeColor="text1"/>
          <w:sz w:val="24"/>
          <w:highlight w:val="none"/>
          <w:lang w:val="en-US" w:eastAsia="zh-CN"/>
          <w14:textFill>
            <w14:solidFill>
              <w14:schemeClr w14:val="tx1"/>
            </w14:solidFill>
          </w14:textFill>
        </w:rPr>
        <w:t>（如有，请提供）</w:t>
      </w:r>
      <w:r>
        <w:rPr>
          <w:rFonts w:hint="eastAsia" w:ascii="宋体" w:hAnsi="宋体" w:eastAsia="宋体" w:cs="宋体"/>
          <w:b/>
          <w:bCs/>
          <w:color w:val="000000" w:themeColor="text1"/>
          <w:sz w:val="24"/>
          <w:highlight w:val="none"/>
          <w14:textFill>
            <w14:solidFill>
              <w14:schemeClr w14:val="tx1"/>
            </w14:solidFill>
          </w14:textFill>
        </w:rPr>
        <w:t>；</w:t>
      </w:r>
    </w:p>
    <w:p w14:paraId="2F881F5E">
      <w:pPr>
        <w:spacing w:line="360" w:lineRule="auto"/>
        <w:ind w:firstLine="480" w:firstLineChars="20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4</w:t>
      </w:r>
      <w:r>
        <w:rPr>
          <w:rFonts w:hint="eastAsia" w:ascii="宋体" w:hAnsi="宋体" w:eastAsia="宋体" w:cs="宋体"/>
          <w:color w:val="000000" w:themeColor="text1"/>
          <w:sz w:val="24"/>
          <w:highlight w:val="none"/>
          <w:lang w:val="en-US" w:eastAsia="zh-CN"/>
          <w14:textFill>
            <w14:solidFill>
              <w14:schemeClr w14:val="tx1"/>
            </w14:solidFill>
          </w14:textFill>
        </w:rPr>
        <w:t>.供应商可结合本项目的评审办法视自身情况自行提交其它相关证明材料</w:t>
      </w:r>
      <w:r>
        <w:rPr>
          <w:rFonts w:hint="eastAsia" w:ascii="宋体" w:hAnsi="宋体" w:eastAsia="宋体" w:cs="宋体"/>
          <w:b/>
          <w:bCs/>
          <w:color w:val="000000" w:themeColor="text1"/>
          <w:sz w:val="24"/>
          <w:highlight w:val="none"/>
          <w:lang w:val="en-US" w:eastAsia="zh-CN"/>
          <w14:textFill>
            <w14:solidFill>
              <w14:schemeClr w14:val="tx1"/>
            </w14:solidFill>
          </w14:textFill>
        </w:rPr>
        <w:t>（如有，请提供）</w:t>
      </w:r>
      <w:r>
        <w:rPr>
          <w:rFonts w:hint="eastAsia" w:ascii="宋体" w:hAnsi="宋体" w:cs="宋体"/>
          <w:color w:val="000000" w:themeColor="text1"/>
          <w:sz w:val="24"/>
          <w:highlight w:val="none"/>
          <w:lang w:val="en-US" w:eastAsia="zh-CN"/>
          <w14:textFill>
            <w14:solidFill>
              <w14:schemeClr w14:val="tx1"/>
            </w14:solidFill>
          </w14:textFill>
        </w:rPr>
        <w:t>；</w:t>
      </w:r>
    </w:p>
    <w:p w14:paraId="79854B20">
      <w:pPr>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5</w:t>
      </w:r>
      <w:r>
        <w:rPr>
          <w:rFonts w:hint="eastAsia" w:ascii="宋体" w:hAnsi="宋体" w:eastAsia="宋体" w:cs="宋体"/>
          <w:color w:val="000000" w:themeColor="text1"/>
          <w:sz w:val="24"/>
          <w:highlight w:val="none"/>
          <w14:textFill>
            <w14:solidFill>
              <w14:schemeClr w14:val="tx1"/>
            </w14:solidFill>
          </w14:textFill>
        </w:rPr>
        <w:t>.《中小企业声明函》（见附件）</w:t>
      </w:r>
      <w:r>
        <w:rPr>
          <w:rFonts w:hint="eastAsia" w:ascii="宋体" w:hAnsi="宋体" w:eastAsia="宋体" w:cs="宋体"/>
          <w:b/>
          <w:bCs w:val="0"/>
          <w:color w:val="000000" w:themeColor="text1"/>
          <w:sz w:val="24"/>
          <w:highlight w:val="none"/>
          <w14:textFill>
            <w14:solidFill>
              <w14:schemeClr w14:val="tx1"/>
            </w14:solidFill>
          </w14:textFill>
        </w:rPr>
        <w:t>（除监狱企业及残疾人福利性单位外，</w:t>
      </w:r>
      <w:r>
        <w:rPr>
          <w:rFonts w:hint="eastAsia" w:ascii="宋体" w:hAnsi="宋体" w:eastAsia="宋体" w:cs="宋体"/>
          <w:b/>
          <w:bCs/>
          <w:color w:val="000000" w:themeColor="text1"/>
          <w:sz w:val="24"/>
          <w:highlight w:val="none"/>
          <w14:textFill>
            <w14:solidFill>
              <w14:schemeClr w14:val="tx1"/>
            </w14:solidFill>
          </w14:textFill>
        </w:rPr>
        <w:t>如有，请提供</w:t>
      </w:r>
      <w:r>
        <w:rPr>
          <w:rFonts w:hint="eastAsia" w:ascii="宋体" w:hAnsi="宋体" w:eastAsia="宋体" w:cs="宋体"/>
          <w:b/>
          <w:bCs w:val="0"/>
          <w:color w:val="000000" w:themeColor="text1"/>
          <w:sz w:val="24"/>
          <w:highlight w:val="none"/>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w:t>
      </w:r>
    </w:p>
    <w:p w14:paraId="1A240B7A">
      <w:pPr>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6</w:t>
      </w:r>
      <w:r>
        <w:rPr>
          <w:rFonts w:hint="eastAsia" w:ascii="宋体" w:hAnsi="宋体" w:eastAsia="宋体" w:cs="宋体"/>
          <w:color w:val="000000" w:themeColor="text1"/>
          <w:sz w:val="24"/>
          <w:highlight w:val="none"/>
          <w14:textFill>
            <w14:solidFill>
              <w14:schemeClr w14:val="tx1"/>
            </w14:solidFill>
          </w14:textFill>
        </w:rPr>
        <w:t>.如提供服务的供应商属于监狱企业的，应当提供由省级以上监狱管理局、戒毒管理局等（含</w:t>
      </w:r>
    </w:p>
    <w:p w14:paraId="427C9835">
      <w:pPr>
        <w:pStyle w:val="3"/>
        <w:ind w:left="0" w:leftChars="0" w:firstLine="0" w:firstLineChars="0"/>
        <w:rPr>
          <w:rFonts w:hint="eastAsia" w:ascii="宋体" w:hAnsi="宋体" w:eastAsia="宋体" w:cs="宋体"/>
          <w:color w:val="000000" w:themeColor="text1"/>
          <w:sz w:val="24"/>
          <w:highlight w:val="none"/>
          <w14:textFill>
            <w14:solidFill>
              <w14:schemeClr w14:val="tx1"/>
            </w14:solidFill>
          </w14:textFill>
        </w:rPr>
      </w:pPr>
      <w:bookmarkStart w:id="383" w:name="_Toc21217"/>
      <w:bookmarkStart w:id="384" w:name="_Toc9553"/>
      <w:r>
        <w:rPr>
          <w:rFonts w:hint="eastAsia" w:ascii="宋体" w:hAnsi="宋体" w:eastAsia="宋体" w:cs="宋体"/>
          <w:color w:val="000000" w:themeColor="text1"/>
          <w:sz w:val="24"/>
          <w:highlight w:val="none"/>
          <w14:textFill>
            <w14:solidFill>
              <w14:schemeClr w14:val="tx1"/>
            </w14:solidFill>
          </w14:textFill>
        </w:rPr>
        <w:t>新疆生产建设兵团）出具的属于监狱企业的证明文件, 否则不予享受优惠政策</w:t>
      </w:r>
      <w:r>
        <w:rPr>
          <w:rFonts w:hint="eastAsia" w:ascii="宋体" w:hAnsi="宋体" w:eastAsia="宋体" w:cs="宋体"/>
          <w:b/>
          <w:bCs w:val="0"/>
          <w:color w:val="000000" w:themeColor="text1"/>
          <w:sz w:val="24"/>
          <w:highlight w:val="none"/>
          <w14:textFill>
            <w14:solidFill>
              <w14:schemeClr w14:val="tx1"/>
            </w14:solidFill>
          </w14:textFill>
        </w:rPr>
        <w:t>（如供应商属于监狱企业的，</w:t>
      </w:r>
      <w:r>
        <w:rPr>
          <w:rFonts w:hint="eastAsia" w:ascii="宋体" w:hAnsi="宋体" w:eastAsia="宋体" w:cs="宋体"/>
          <w:b/>
          <w:bCs/>
          <w:color w:val="000000" w:themeColor="text1"/>
          <w:sz w:val="24"/>
          <w:highlight w:val="none"/>
          <w14:textFill>
            <w14:solidFill>
              <w14:schemeClr w14:val="tx1"/>
            </w14:solidFill>
          </w14:textFill>
        </w:rPr>
        <w:t>如有，请提供</w:t>
      </w:r>
      <w:r>
        <w:rPr>
          <w:rFonts w:hint="eastAsia" w:ascii="宋体" w:hAnsi="宋体" w:eastAsia="宋体" w:cs="宋体"/>
          <w:b/>
          <w:bCs w:val="0"/>
          <w:color w:val="000000" w:themeColor="text1"/>
          <w:sz w:val="24"/>
          <w:highlight w:val="none"/>
          <w14:textFill>
            <w14:solidFill>
              <w14:schemeClr w14:val="tx1"/>
            </w14:solidFill>
          </w14:textFill>
        </w:rPr>
        <w:t>）；</w:t>
      </w:r>
      <w:bookmarkEnd w:id="383"/>
      <w:bookmarkEnd w:id="384"/>
    </w:p>
    <w:p w14:paraId="1F2EBA92">
      <w:pPr>
        <w:pStyle w:val="3"/>
        <w:numPr>
          <w:ilvl w:val="0"/>
          <w:numId w:val="0"/>
        </w:numPr>
        <w:ind w:left="420" w:leftChars="0"/>
        <w:rPr>
          <w:rFonts w:hint="eastAsia" w:ascii="宋体" w:hAnsi="宋体" w:eastAsia="宋体" w:cs="宋体"/>
          <w:color w:val="000000" w:themeColor="text1"/>
          <w:sz w:val="24"/>
          <w:highlight w:val="none"/>
          <w14:textFill>
            <w14:solidFill>
              <w14:schemeClr w14:val="tx1"/>
            </w14:solidFill>
          </w14:textFill>
        </w:rPr>
      </w:pPr>
      <w:bookmarkStart w:id="385" w:name="_Toc2930"/>
      <w:bookmarkStart w:id="386" w:name="_Toc25721"/>
      <w:r>
        <w:rPr>
          <w:rFonts w:hint="eastAsia" w:ascii="宋体" w:hAnsi="宋体" w:cs="宋体"/>
          <w:color w:val="000000" w:themeColor="text1"/>
          <w:sz w:val="24"/>
          <w:highlight w:val="none"/>
          <w:lang w:val="en-US" w:eastAsia="zh-CN"/>
          <w14:textFill>
            <w14:solidFill>
              <w14:schemeClr w14:val="tx1"/>
            </w14:solidFill>
          </w14:textFill>
        </w:rPr>
        <w:t>7.</w:t>
      </w:r>
      <w:r>
        <w:rPr>
          <w:rFonts w:hint="eastAsia" w:ascii="宋体" w:hAnsi="宋体" w:eastAsia="宋体" w:cs="宋体"/>
          <w:color w:val="000000" w:themeColor="text1"/>
          <w:sz w:val="24"/>
          <w:highlight w:val="none"/>
          <w14:textFill>
            <w14:solidFill>
              <w14:schemeClr w14:val="tx1"/>
            </w14:solidFill>
          </w14:textFill>
        </w:rPr>
        <w:t>符合条件的残疾人福利性单位在参加政府采购活动时，应当提供《残疾人福利性单位声明</w:t>
      </w:r>
      <w:bookmarkEnd w:id="385"/>
      <w:bookmarkEnd w:id="386"/>
    </w:p>
    <w:p w14:paraId="2710FDD3">
      <w:pPr>
        <w:pStyle w:val="3"/>
        <w:numPr>
          <w:ilvl w:val="0"/>
          <w:numId w:val="0"/>
        </w:numPr>
        <w:rPr>
          <w:rFonts w:hint="eastAsia" w:ascii="宋体" w:hAnsi="宋体" w:eastAsia="宋体" w:cs="宋体"/>
          <w:color w:val="000000" w:themeColor="text1"/>
          <w:sz w:val="24"/>
          <w:highlight w:val="none"/>
          <w:lang w:eastAsia="zh-CN"/>
          <w14:textFill>
            <w14:solidFill>
              <w14:schemeClr w14:val="tx1"/>
            </w14:solidFill>
          </w14:textFill>
        </w:rPr>
      </w:pPr>
      <w:bookmarkStart w:id="387" w:name="_Toc9586"/>
      <w:bookmarkStart w:id="388" w:name="_Toc31431"/>
      <w:r>
        <w:rPr>
          <w:rFonts w:hint="eastAsia" w:ascii="宋体" w:hAnsi="宋体" w:eastAsia="宋体" w:cs="宋体"/>
          <w:color w:val="000000" w:themeColor="text1"/>
          <w:sz w:val="24"/>
          <w:highlight w:val="none"/>
          <w14:textFill>
            <w14:solidFill>
              <w14:schemeClr w14:val="tx1"/>
            </w14:solidFill>
          </w14:textFill>
        </w:rPr>
        <w:t>函》（见附件），并对声明的真实性负责</w:t>
      </w:r>
      <w:r>
        <w:rPr>
          <w:rFonts w:hint="eastAsia" w:ascii="宋体" w:hAnsi="宋体" w:eastAsia="宋体" w:cs="宋体"/>
          <w:b/>
          <w:bCs w:val="0"/>
          <w:color w:val="000000" w:themeColor="text1"/>
          <w:sz w:val="24"/>
          <w:highlight w:val="none"/>
          <w14:textFill>
            <w14:solidFill>
              <w14:schemeClr w14:val="tx1"/>
            </w14:solidFill>
          </w14:textFill>
        </w:rPr>
        <w:t>（如供应商属于残疾人福利性单位的，</w:t>
      </w:r>
      <w:r>
        <w:rPr>
          <w:rFonts w:hint="eastAsia" w:ascii="宋体" w:hAnsi="宋体" w:eastAsia="宋体" w:cs="宋体"/>
          <w:b/>
          <w:bCs/>
          <w:color w:val="000000" w:themeColor="text1"/>
          <w:sz w:val="24"/>
          <w:highlight w:val="none"/>
          <w14:textFill>
            <w14:solidFill>
              <w14:schemeClr w14:val="tx1"/>
            </w14:solidFill>
          </w14:textFill>
        </w:rPr>
        <w:t>如有，请提供</w:t>
      </w:r>
      <w:r>
        <w:rPr>
          <w:rFonts w:hint="eastAsia" w:ascii="宋体" w:hAnsi="宋体" w:eastAsia="宋体" w:cs="宋体"/>
          <w:b/>
          <w:bCs/>
          <w:color w:val="000000" w:themeColor="text1"/>
          <w:sz w:val="24"/>
          <w:highlight w:val="none"/>
          <w:lang w:eastAsia="zh-CN"/>
          <w14:textFill>
            <w14:solidFill>
              <w14:schemeClr w14:val="tx1"/>
            </w14:solidFill>
          </w14:textFill>
        </w:rPr>
        <w:t>）</w:t>
      </w:r>
      <w:r>
        <w:rPr>
          <w:rFonts w:hint="eastAsia" w:ascii="宋体" w:hAnsi="宋体" w:eastAsia="宋体" w:cs="宋体"/>
          <w:b/>
          <w:bCs w:val="0"/>
          <w:color w:val="000000" w:themeColor="text1"/>
          <w:sz w:val="24"/>
          <w:highlight w:val="none"/>
          <w:lang w:eastAsia="zh-CN"/>
          <w14:textFill>
            <w14:solidFill>
              <w14:schemeClr w14:val="tx1"/>
            </w14:solidFill>
          </w14:textFill>
        </w:rPr>
        <w:t>。</w:t>
      </w:r>
      <w:bookmarkEnd w:id="387"/>
      <w:bookmarkEnd w:id="388"/>
    </w:p>
    <w:p w14:paraId="491B9882">
      <w:pPr>
        <w:pStyle w:val="30"/>
        <w:rPr>
          <w:rFonts w:hint="eastAsia" w:ascii="宋体" w:hAnsi="宋体" w:eastAsia="宋体" w:cs="宋体"/>
          <w:b/>
          <w:bCs/>
          <w:color w:val="000000" w:themeColor="text1"/>
          <w:sz w:val="24"/>
          <w:highlight w:val="none"/>
          <w14:textFill>
            <w14:solidFill>
              <w14:schemeClr w14:val="tx1"/>
            </w14:solidFill>
          </w14:textFill>
        </w:rPr>
      </w:pPr>
    </w:p>
    <w:p w14:paraId="5A23B1F7">
      <w:pPr>
        <w:pStyle w:val="30"/>
        <w:rPr>
          <w:rFonts w:hint="eastAsia" w:ascii="宋体" w:hAnsi="宋体" w:eastAsia="宋体" w:cs="宋体"/>
          <w:b/>
          <w:bCs/>
          <w:color w:val="000000" w:themeColor="text1"/>
          <w:sz w:val="24"/>
          <w:highlight w:val="none"/>
          <w14:textFill>
            <w14:solidFill>
              <w14:schemeClr w14:val="tx1"/>
            </w14:solidFill>
          </w14:textFill>
        </w:rPr>
      </w:pPr>
    </w:p>
    <w:p w14:paraId="4681B0DB">
      <w:pPr>
        <w:spacing w:line="360" w:lineRule="auto"/>
        <w:ind w:firstLine="480" w:firstLineChars="200"/>
        <w:rPr>
          <w:rFonts w:hint="eastAsia" w:ascii="宋体" w:hAnsi="宋体" w:eastAsia="宋体" w:cs="宋体"/>
          <w:color w:val="000000" w:themeColor="text1"/>
          <w:sz w:val="24"/>
          <w:highlight w:val="none"/>
          <w14:textFill>
            <w14:solidFill>
              <w14:schemeClr w14:val="tx1"/>
            </w14:solidFill>
          </w14:textFill>
        </w:rPr>
      </w:pPr>
    </w:p>
    <w:p w14:paraId="4D057664">
      <w:pPr>
        <w:pStyle w:val="30"/>
        <w:rPr>
          <w:rFonts w:hint="eastAsia" w:ascii="宋体" w:hAnsi="宋体" w:eastAsia="宋体" w:cs="宋体"/>
          <w:b/>
          <w:bCs/>
          <w:color w:val="000000" w:themeColor="text1"/>
          <w:sz w:val="24"/>
          <w:highlight w:val="none"/>
          <w14:textFill>
            <w14:solidFill>
              <w14:schemeClr w14:val="tx1"/>
            </w14:solidFill>
          </w14:textFill>
        </w:rPr>
      </w:pPr>
    </w:p>
    <w:p w14:paraId="05ED256A">
      <w:pPr>
        <w:pStyle w:val="30"/>
        <w:rPr>
          <w:rFonts w:hint="eastAsia" w:ascii="宋体" w:hAnsi="宋体" w:eastAsia="宋体" w:cs="宋体"/>
          <w:b/>
          <w:bCs/>
          <w:color w:val="000000" w:themeColor="text1"/>
          <w:sz w:val="24"/>
          <w:highlight w:val="none"/>
          <w14:textFill>
            <w14:solidFill>
              <w14:schemeClr w14:val="tx1"/>
            </w14:solidFill>
          </w14:textFill>
        </w:rPr>
      </w:pPr>
    </w:p>
    <w:p w14:paraId="3638C4B3">
      <w:pPr>
        <w:pStyle w:val="30"/>
        <w:rPr>
          <w:rFonts w:hint="eastAsia" w:ascii="宋体" w:hAnsi="宋体" w:eastAsia="宋体" w:cs="宋体"/>
          <w:b/>
          <w:bCs/>
          <w:color w:val="000000" w:themeColor="text1"/>
          <w:sz w:val="24"/>
          <w:highlight w:val="none"/>
          <w14:textFill>
            <w14:solidFill>
              <w14:schemeClr w14:val="tx1"/>
            </w14:solidFill>
          </w14:textFill>
        </w:rPr>
      </w:pPr>
    </w:p>
    <w:p w14:paraId="23022E8C">
      <w:pPr>
        <w:pStyle w:val="30"/>
        <w:rPr>
          <w:rFonts w:hint="eastAsia" w:ascii="宋体" w:hAnsi="宋体" w:eastAsia="宋体" w:cs="宋体"/>
          <w:b/>
          <w:bCs/>
          <w:color w:val="000000" w:themeColor="text1"/>
          <w:sz w:val="24"/>
          <w:highlight w:val="none"/>
          <w14:textFill>
            <w14:solidFill>
              <w14:schemeClr w14:val="tx1"/>
            </w14:solidFill>
          </w14:textFill>
        </w:rPr>
      </w:pPr>
    </w:p>
    <w:p w14:paraId="5B447084">
      <w:pPr>
        <w:pStyle w:val="30"/>
        <w:rPr>
          <w:rFonts w:hint="eastAsia" w:ascii="宋体" w:hAnsi="宋体" w:eastAsia="宋体" w:cs="宋体"/>
          <w:b/>
          <w:bCs/>
          <w:color w:val="000000" w:themeColor="text1"/>
          <w:sz w:val="24"/>
          <w:highlight w:val="none"/>
          <w14:textFill>
            <w14:solidFill>
              <w14:schemeClr w14:val="tx1"/>
            </w14:solidFill>
          </w14:textFill>
        </w:rPr>
      </w:pPr>
    </w:p>
    <w:p w14:paraId="755F8602">
      <w:pPr>
        <w:pStyle w:val="30"/>
        <w:rPr>
          <w:rFonts w:hint="eastAsia" w:ascii="宋体" w:hAnsi="宋体" w:eastAsia="宋体" w:cs="宋体"/>
          <w:b/>
          <w:bCs/>
          <w:color w:val="000000" w:themeColor="text1"/>
          <w:sz w:val="24"/>
          <w:highlight w:val="none"/>
          <w14:textFill>
            <w14:solidFill>
              <w14:schemeClr w14:val="tx1"/>
            </w14:solidFill>
          </w14:textFill>
        </w:rPr>
      </w:pPr>
    </w:p>
    <w:p w14:paraId="0A05B8C5">
      <w:pPr>
        <w:pStyle w:val="30"/>
        <w:rPr>
          <w:rFonts w:hint="eastAsia" w:ascii="宋体" w:hAnsi="宋体" w:eastAsia="宋体" w:cs="宋体"/>
          <w:b/>
          <w:bCs/>
          <w:color w:val="000000" w:themeColor="text1"/>
          <w:sz w:val="24"/>
          <w:highlight w:val="none"/>
          <w14:textFill>
            <w14:solidFill>
              <w14:schemeClr w14:val="tx1"/>
            </w14:solidFill>
          </w14:textFill>
        </w:rPr>
      </w:pPr>
    </w:p>
    <w:p w14:paraId="55B629E9">
      <w:pPr>
        <w:pStyle w:val="30"/>
        <w:rPr>
          <w:rFonts w:hint="eastAsia" w:ascii="宋体" w:hAnsi="宋体" w:eastAsia="宋体" w:cs="宋体"/>
          <w:b/>
          <w:bCs/>
          <w:color w:val="000000" w:themeColor="text1"/>
          <w:sz w:val="24"/>
          <w:highlight w:val="none"/>
          <w14:textFill>
            <w14:solidFill>
              <w14:schemeClr w14:val="tx1"/>
            </w14:solidFill>
          </w14:textFill>
        </w:rPr>
      </w:pPr>
    </w:p>
    <w:p w14:paraId="1FAA43C6">
      <w:pPr>
        <w:pStyle w:val="30"/>
        <w:rPr>
          <w:rFonts w:hint="eastAsia" w:ascii="宋体" w:hAnsi="宋体" w:eastAsia="宋体" w:cs="宋体"/>
          <w:b/>
          <w:bCs/>
          <w:color w:val="000000" w:themeColor="text1"/>
          <w:sz w:val="24"/>
          <w:highlight w:val="none"/>
          <w14:textFill>
            <w14:solidFill>
              <w14:schemeClr w14:val="tx1"/>
            </w14:solidFill>
          </w14:textFill>
        </w:rPr>
      </w:pPr>
    </w:p>
    <w:p w14:paraId="61B61EBA">
      <w:pPr>
        <w:pStyle w:val="30"/>
        <w:rPr>
          <w:rFonts w:hint="eastAsia" w:ascii="宋体" w:hAnsi="宋体" w:eastAsia="宋体" w:cs="宋体"/>
          <w:b/>
          <w:bCs/>
          <w:color w:val="000000" w:themeColor="text1"/>
          <w:sz w:val="24"/>
          <w:highlight w:val="none"/>
          <w14:textFill>
            <w14:solidFill>
              <w14:schemeClr w14:val="tx1"/>
            </w14:solidFill>
          </w14:textFill>
        </w:rPr>
      </w:pPr>
    </w:p>
    <w:p w14:paraId="6954B713">
      <w:pPr>
        <w:pStyle w:val="30"/>
        <w:rPr>
          <w:rFonts w:hint="eastAsia" w:ascii="宋体" w:hAnsi="宋体" w:eastAsia="宋体" w:cs="宋体"/>
          <w:b/>
          <w:bCs/>
          <w:color w:val="000000" w:themeColor="text1"/>
          <w:sz w:val="24"/>
          <w:highlight w:val="none"/>
          <w14:textFill>
            <w14:solidFill>
              <w14:schemeClr w14:val="tx1"/>
            </w14:solidFill>
          </w14:textFill>
        </w:rPr>
      </w:pPr>
    </w:p>
    <w:p w14:paraId="4B3571D0">
      <w:pPr>
        <w:pStyle w:val="30"/>
        <w:rPr>
          <w:rFonts w:hint="eastAsia" w:ascii="宋体" w:hAnsi="宋体" w:eastAsia="宋体" w:cs="宋体"/>
          <w:b/>
          <w:bCs/>
          <w:color w:val="000000" w:themeColor="text1"/>
          <w:sz w:val="24"/>
          <w:highlight w:val="none"/>
          <w14:textFill>
            <w14:solidFill>
              <w14:schemeClr w14:val="tx1"/>
            </w14:solidFill>
          </w14:textFill>
        </w:rPr>
      </w:pPr>
    </w:p>
    <w:p w14:paraId="21952AA6">
      <w:pPr>
        <w:pStyle w:val="30"/>
        <w:rPr>
          <w:rFonts w:hint="eastAsia" w:ascii="宋体" w:hAnsi="宋体" w:eastAsia="宋体" w:cs="宋体"/>
          <w:b/>
          <w:bCs/>
          <w:color w:val="000000" w:themeColor="text1"/>
          <w:sz w:val="24"/>
          <w:highlight w:val="none"/>
          <w14:textFill>
            <w14:solidFill>
              <w14:schemeClr w14:val="tx1"/>
            </w14:solidFill>
          </w14:textFill>
        </w:rPr>
      </w:pPr>
    </w:p>
    <w:p w14:paraId="647B3248">
      <w:pPr>
        <w:pStyle w:val="30"/>
        <w:rPr>
          <w:rFonts w:hint="eastAsia" w:ascii="宋体" w:hAnsi="宋体" w:eastAsia="宋体" w:cs="宋体"/>
          <w:b/>
          <w:bCs/>
          <w:color w:val="000000" w:themeColor="text1"/>
          <w:sz w:val="24"/>
          <w:highlight w:val="none"/>
          <w14:textFill>
            <w14:solidFill>
              <w14:schemeClr w14:val="tx1"/>
            </w14:solidFill>
          </w14:textFill>
        </w:rPr>
      </w:pPr>
    </w:p>
    <w:p w14:paraId="50801B5D">
      <w:pPr>
        <w:pStyle w:val="30"/>
        <w:rPr>
          <w:rFonts w:hint="eastAsia" w:ascii="宋体" w:hAnsi="宋体" w:eastAsia="宋体" w:cs="宋体"/>
          <w:b/>
          <w:bCs/>
          <w:color w:val="000000" w:themeColor="text1"/>
          <w:sz w:val="24"/>
          <w:highlight w:val="none"/>
          <w14:textFill>
            <w14:solidFill>
              <w14:schemeClr w14:val="tx1"/>
            </w14:solidFill>
          </w14:textFill>
        </w:rPr>
      </w:pPr>
    </w:p>
    <w:p w14:paraId="1BFC82B2">
      <w:pPr>
        <w:pStyle w:val="30"/>
        <w:rPr>
          <w:rFonts w:hint="eastAsia" w:ascii="宋体" w:hAnsi="宋体" w:eastAsia="宋体" w:cs="宋体"/>
          <w:b/>
          <w:bCs/>
          <w:color w:val="000000" w:themeColor="text1"/>
          <w:sz w:val="24"/>
          <w:highlight w:val="none"/>
          <w14:textFill>
            <w14:solidFill>
              <w14:schemeClr w14:val="tx1"/>
            </w14:solidFill>
          </w14:textFill>
        </w:rPr>
      </w:pPr>
    </w:p>
    <w:p w14:paraId="1B13E892">
      <w:pPr>
        <w:pStyle w:val="30"/>
        <w:rPr>
          <w:rFonts w:hint="eastAsia" w:ascii="宋体" w:hAnsi="宋体" w:eastAsia="宋体" w:cs="宋体"/>
          <w:b/>
          <w:bCs/>
          <w:color w:val="000000" w:themeColor="text1"/>
          <w:sz w:val="24"/>
          <w:highlight w:val="none"/>
          <w14:textFill>
            <w14:solidFill>
              <w14:schemeClr w14:val="tx1"/>
            </w14:solidFill>
          </w14:textFill>
        </w:rPr>
      </w:pPr>
    </w:p>
    <w:p w14:paraId="55F53045">
      <w:pPr>
        <w:pStyle w:val="30"/>
        <w:rPr>
          <w:rFonts w:hint="eastAsia" w:ascii="宋体" w:hAnsi="宋体" w:eastAsia="宋体" w:cs="宋体"/>
          <w:b/>
          <w:bCs/>
          <w:color w:val="000000" w:themeColor="text1"/>
          <w:sz w:val="24"/>
          <w:highlight w:val="none"/>
          <w14:textFill>
            <w14:solidFill>
              <w14:schemeClr w14:val="tx1"/>
            </w14:solidFill>
          </w14:textFill>
        </w:rPr>
      </w:pPr>
    </w:p>
    <w:p w14:paraId="051C743A">
      <w:pPr>
        <w:pStyle w:val="30"/>
        <w:rPr>
          <w:rFonts w:hint="eastAsia" w:ascii="宋体" w:hAnsi="宋体" w:eastAsia="宋体" w:cs="宋体"/>
          <w:b/>
          <w:bCs/>
          <w:color w:val="000000" w:themeColor="text1"/>
          <w:sz w:val="24"/>
          <w:highlight w:val="none"/>
          <w14:textFill>
            <w14:solidFill>
              <w14:schemeClr w14:val="tx1"/>
            </w14:solidFill>
          </w14:textFill>
        </w:rPr>
      </w:pPr>
    </w:p>
    <w:p w14:paraId="422E0284">
      <w:pPr>
        <w:pStyle w:val="30"/>
        <w:rPr>
          <w:rFonts w:hint="eastAsia" w:ascii="宋体" w:hAnsi="宋体" w:eastAsia="宋体" w:cs="宋体"/>
          <w:b/>
          <w:bCs/>
          <w:color w:val="000000" w:themeColor="text1"/>
          <w:sz w:val="24"/>
          <w:highlight w:val="none"/>
          <w14:textFill>
            <w14:solidFill>
              <w14:schemeClr w14:val="tx1"/>
            </w14:solidFill>
          </w14:textFill>
        </w:rPr>
      </w:pPr>
    </w:p>
    <w:p w14:paraId="6C7D601F">
      <w:pPr>
        <w:pStyle w:val="30"/>
        <w:rPr>
          <w:rFonts w:hint="eastAsia" w:ascii="宋体" w:hAnsi="宋体" w:eastAsia="宋体" w:cs="宋体"/>
          <w:b/>
          <w:bCs/>
          <w:color w:val="000000" w:themeColor="text1"/>
          <w:sz w:val="24"/>
          <w:highlight w:val="none"/>
          <w14:textFill>
            <w14:solidFill>
              <w14:schemeClr w14:val="tx1"/>
            </w14:solidFill>
          </w14:textFill>
        </w:rPr>
      </w:pPr>
    </w:p>
    <w:p w14:paraId="540BB038">
      <w:pPr>
        <w:pStyle w:val="30"/>
        <w:rPr>
          <w:rFonts w:hint="eastAsia" w:ascii="宋体" w:hAnsi="宋体" w:eastAsia="宋体" w:cs="宋体"/>
          <w:b/>
          <w:bCs/>
          <w:color w:val="000000" w:themeColor="text1"/>
          <w:sz w:val="24"/>
          <w:highlight w:val="none"/>
          <w14:textFill>
            <w14:solidFill>
              <w14:schemeClr w14:val="tx1"/>
            </w14:solidFill>
          </w14:textFill>
        </w:rPr>
      </w:pPr>
    </w:p>
    <w:p w14:paraId="5705479A">
      <w:pPr>
        <w:pStyle w:val="30"/>
        <w:rPr>
          <w:rFonts w:hint="eastAsia" w:ascii="宋体" w:hAnsi="宋体" w:eastAsia="宋体" w:cs="宋体"/>
          <w:b/>
          <w:bCs/>
          <w:color w:val="000000" w:themeColor="text1"/>
          <w:sz w:val="24"/>
          <w:highlight w:val="none"/>
          <w14:textFill>
            <w14:solidFill>
              <w14:schemeClr w14:val="tx1"/>
            </w14:solidFill>
          </w14:textFill>
        </w:rPr>
      </w:pPr>
    </w:p>
    <w:p w14:paraId="1FD27B7A">
      <w:pPr>
        <w:pStyle w:val="13"/>
        <w:spacing w:line="340" w:lineRule="exact"/>
        <w:rPr>
          <w:rFonts w:hint="eastAsia" w:ascii="宋体" w:hAnsi="宋体" w:eastAsia="宋体" w:cs="宋体"/>
          <w:b/>
          <w:color w:val="000000" w:themeColor="text1"/>
          <w:sz w:val="28"/>
          <w:szCs w:val="28"/>
          <w:highlight w:val="none"/>
          <w:lang w:eastAsia="zh-CN"/>
          <w14:textFill>
            <w14:solidFill>
              <w14:schemeClr w14:val="tx1"/>
            </w14:solidFill>
          </w14:textFill>
        </w:rPr>
      </w:pPr>
      <w:r>
        <w:rPr>
          <w:rFonts w:hint="eastAsia" w:hAnsi="宋体" w:cs="宋体"/>
          <w:b/>
          <w:bCs w:val="0"/>
          <w:color w:val="000000" w:themeColor="text1"/>
          <w:sz w:val="28"/>
          <w:szCs w:val="28"/>
          <w:highlight w:val="none"/>
          <w:lang w:val="en-US" w:eastAsia="zh-CN"/>
          <w14:textFill>
            <w14:solidFill>
              <w14:schemeClr w14:val="tx1"/>
            </w14:solidFill>
          </w14:textFill>
        </w:rPr>
        <w:t>1</w:t>
      </w:r>
      <w:r>
        <w:rPr>
          <w:rFonts w:hint="eastAsia" w:ascii="宋体" w:hAnsi="宋体" w:eastAsia="宋体" w:cs="宋体"/>
          <w:b/>
          <w:bCs w:val="0"/>
          <w:color w:val="000000" w:themeColor="text1"/>
          <w:sz w:val="28"/>
          <w:szCs w:val="28"/>
          <w:highlight w:val="none"/>
          <w:lang w:val="en-US" w:eastAsia="zh-CN"/>
          <w14:textFill>
            <w14:solidFill>
              <w14:schemeClr w14:val="tx1"/>
            </w14:solidFill>
          </w14:textFill>
        </w:rPr>
        <w:t>.</w:t>
      </w:r>
      <w:r>
        <w:rPr>
          <w:rFonts w:hint="eastAsia" w:ascii="宋体" w:hAnsi="宋体" w:eastAsia="宋体" w:cs="宋体"/>
          <w:b/>
          <w:color w:val="000000" w:themeColor="text1"/>
          <w:kern w:val="2"/>
          <w:sz w:val="28"/>
          <w:szCs w:val="28"/>
          <w:highlight w:val="none"/>
          <w:lang w:val="en-US" w:eastAsia="zh-CN" w:bidi="ar-SA"/>
          <w14:textFill>
            <w14:solidFill>
              <w14:schemeClr w14:val="tx1"/>
            </w14:solidFill>
          </w14:textFill>
        </w:rPr>
        <w:t xml:space="preserve">项目实施人员一览表 </w:t>
      </w:r>
      <w:r>
        <w:rPr>
          <w:rFonts w:hint="eastAsia" w:ascii="宋体" w:hAnsi="宋体" w:eastAsia="宋体" w:cs="宋体"/>
          <w:b/>
          <w:bCs/>
          <w:color w:val="000000" w:themeColor="text1"/>
          <w:sz w:val="24"/>
          <w:highlight w:val="none"/>
          <w14:textFill>
            <w14:solidFill>
              <w14:schemeClr w14:val="tx1"/>
            </w14:solidFill>
          </w14:textFill>
        </w:rPr>
        <w:t>（如有，请提供）</w:t>
      </w:r>
      <w:r>
        <w:rPr>
          <w:rFonts w:hint="eastAsia" w:hAnsi="宋体" w:cs="宋体"/>
          <w:b/>
          <w:bCs/>
          <w:color w:val="000000" w:themeColor="text1"/>
          <w:sz w:val="24"/>
          <w:highlight w:val="none"/>
          <w:lang w:eastAsia="zh-CN"/>
          <w14:textFill>
            <w14:solidFill>
              <w14:schemeClr w14:val="tx1"/>
            </w14:solidFill>
          </w14:textFill>
        </w:rPr>
        <w:t>；</w:t>
      </w:r>
    </w:p>
    <w:p w14:paraId="654C3918">
      <w:pPr>
        <w:rPr>
          <w:rFonts w:hint="eastAsia" w:ascii="宋体" w:hAnsi="宋体" w:eastAsia="宋体" w:cs="宋体"/>
          <w:color w:val="000000" w:themeColor="text1"/>
          <w:highlight w:val="none"/>
          <w14:textFill>
            <w14:solidFill>
              <w14:schemeClr w14:val="tx1"/>
            </w14:solidFill>
          </w14:textFill>
        </w:rPr>
      </w:pPr>
    </w:p>
    <w:p w14:paraId="2D32198B">
      <w:pPr>
        <w:pStyle w:val="13"/>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附件：</w:t>
      </w:r>
    </w:p>
    <w:p w14:paraId="193B03C8">
      <w:pPr>
        <w:pStyle w:val="13"/>
        <w:ind w:firstLine="472" w:firstLineChars="147"/>
        <w:jc w:val="center"/>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项目实施人员一览表（格式）</w:t>
      </w:r>
    </w:p>
    <w:tbl>
      <w:tblPr>
        <w:tblStyle w:val="21"/>
        <w:tblW w:w="10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050"/>
        <w:gridCol w:w="1665"/>
        <w:gridCol w:w="1200"/>
        <w:gridCol w:w="2550"/>
        <w:gridCol w:w="2610"/>
      </w:tblGrid>
      <w:tr w14:paraId="2EF8E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noWrap w:val="0"/>
            <w:vAlign w:val="center"/>
          </w:tcPr>
          <w:p w14:paraId="4F709E27">
            <w:pPr>
              <w:spacing w:line="400" w:lineRule="exact"/>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姓 名</w:t>
            </w:r>
          </w:p>
        </w:tc>
        <w:tc>
          <w:tcPr>
            <w:tcW w:w="1050" w:type="dxa"/>
            <w:noWrap w:val="0"/>
            <w:vAlign w:val="center"/>
          </w:tcPr>
          <w:p w14:paraId="44DCFFEA">
            <w:pPr>
              <w:spacing w:line="400" w:lineRule="exact"/>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职务</w:t>
            </w:r>
          </w:p>
        </w:tc>
        <w:tc>
          <w:tcPr>
            <w:tcW w:w="1665" w:type="dxa"/>
            <w:noWrap w:val="0"/>
            <w:vAlign w:val="center"/>
          </w:tcPr>
          <w:p w14:paraId="0F18BD1A">
            <w:pPr>
              <w:spacing w:line="400" w:lineRule="exact"/>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专业技术资格</w:t>
            </w:r>
          </w:p>
        </w:tc>
        <w:tc>
          <w:tcPr>
            <w:tcW w:w="1200" w:type="dxa"/>
            <w:noWrap w:val="0"/>
            <w:vAlign w:val="center"/>
          </w:tcPr>
          <w:p w14:paraId="3BC2F875">
            <w:pPr>
              <w:spacing w:line="400" w:lineRule="exact"/>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证书编号</w:t>
            </w:r>
          </w:p>
        </w:tc>
        <w:tc>
          <w:tcPr>
            <w:tcW w:w="2550" w:type="dxa"/>
            <w:noWrap w:val="0"/>
            <w:vAlign w:val="center"/>
          </w:tcPr>
          <w:p w14:paraId="74B23EB0">
            <w:pPr>
              <w:spacing w:line="400" w:lineRule="exact"/>
              <w:jc w:val="both"/>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参加本单位工作时间</w:t>
            </w:r>
          </w:p>
        </w:tc>
        <w:tc>
          <w:tcPr>
            <w:tcW w:w="2610" w:type="dxa"/>
            <w:noWrap w:val="0"/>
            <w:vAlign w:val="center"/>
          </w:tcPr>
          <w:p w14:paraId="108FEB37">
            <w:pPr>
              <w:spacing w:line="400" w:lineRule="exact"/>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劳动合同编号</w:t>
            </w:r>
          </w:p>
        </w:tc>
      </w:tr>
      <w:tr w14:paraId="30FB9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noWrap w:val="0"/>
            <w:vAlign w:val="top"/>
          </w:tcPr>
          <w:p w14:paraId="1B69EEA8">
            <w:pPr>
              <w:spacing w:line="400" w:lineRule="exact"/>
              <w:rPr>
                <w:rFonts w:hint="eastAsia" w:ascii="宋体" w:hAnsi="宋体" w:eastAsia="宋体" w:cs="宋体"/>
                <w:color w:val="000000" w:themeColor="text1"/>
                <w:szCs w:val="21"/>
                <w:highlight w:val="none"/>
                <w14:textFill>
                  <w14:solidFill>
                    <w14:schemeClr w14:val="tx1"/>
                  </w14:solidFill>
                </w14:textFill>
              </w:rPr>
            </w:pPr>
          </w:p>
        </w:tc>
        <w:tc>
          <w:tcPr>
            <w:tcW w:w="1050" w:type="dxa"/>
            <w:noWrap w:val="0"/>
            <w:vAlign w:val="top"/>
          </w:tcPr>
          <w:p w14:paraId="123383D8">
            <w:pPr>
              <w:spacing w:line="400" w:lineRule="exact"/>
              <w:rPr>
                <w:rFonts w:hint="eastAsia" w:ascii="宋体" w:hAnsi="宋体" w:eastAsia="宋体" w:cs="宋体"/>
                <w:color w:val="000000" w:themeColor="text1"/>
                <w:szCs w:val="21"/>
                <w:highlight w:val="none"/>
                <w14:textFill>
                  <w14:solidFill>
                    <w14:schemeClr w14:val="tx1"/>
                  </w14:solidFill>
                </w14:textFill>
              </w:rPr>
            </w:pPr>
          </w:p>
        </w:tc>
        <w:tc>
          <w:tcPr>
            <w:tcW w:w="1665" w:type="dxa"/>
            <w:noWrap w:val="0"/>
            <w:vAlign w:val="top"/>
          </w:tcPr>
          <w:p w14:paraId="155C68E0">
            <w:pPr>
              <w:spacing w:line="400" w:lineRule="exact"/>
              <w:rPr>
                <w:rFonts w:hint="eastAsia" w:ascii="宋体" w:hAnsi="宋体" w:eastAsia="宋体" w:cs="宋体"/>
                <w:color w:val="000000" w:themeColor="text1"/>
                <w:szCs w:val="21"/>
                <w:highlight w:val="none"/>
                <w14:textFill>
                  <w14:solidFill>
                    <w14:schemeClr w14:val="tx1"/>
                  </w14:solidFill>
                </w14:textFill>
              </w:rPr>
            </w:pPr>
          </w:p>
        </w:tc>
        <w:tc>
          <w:tcPr>
            <w:tcW w:w="1200" w:type="dxa"/>
            <w:noWrap w:val="0"/>
            <w:vAlign w:val="top"/>
          </w:tcPr>
          <w:p w14:paraId="26A4E887">
            <w:pPr>
              <w:spacing w:line="400" w:lineRule="exact"/>
              <w:rPr>
                <w:rFonts w:hint="eastAsia" w:ascii="宋体" w:hAnsi="宋体" w:eastAsia="宋体" w:cs="宋体"/>
                <w:color w:val="000000" w:themeColor="text1"/>
                <w:szCs w:val="21"/>
                <w:highlight w:val="none"/>
                <w14:textFill>
                  <w14:solidFill>
                    <w14:schemeClr w14:val="tx1"/>
                  </w14:solidFill>
                </w14:textFill>
              </w:rPr>
            </w:pPr>
          </w:p>
        </w:tc>
        <w:tc>
          <w:tcPr>
            <w:tcW w:w="2550" w:type="dxa"/>
            <w:noWrap w:val="0"/>
            <w:vAlign w:val="top"/>
          </w:tcPr>
          <w:p w14:paraId="29C69BC7">
            <w:pPr>
              <w:spacing w:line="400" w:lineRule="exact"/>
              <w:rPr>
                <w:rFonts w:hint="eastAsia" w:ascii="宋体" w:hAnsi="宋体" w:eastAsia="宋体" w:cs="宋体"/>
                <w:color w:val="000000" w:themeColor="text1"/>
                <w:szCs w:val="21"/>
                <w:highlight w:val="none"/>
                <w14:textFill>
                  <w14:solidFill>
                    <w14:schemeClr w14:val="tx1"/>
                  </w14:solidFill>
                </w14:textFill>
              </w:rPr>
            </w:pPr>
          </w:p>
        </w:tc>
        <w:tc>
          <w:tcPr>
            <w:tcW w:w="2610" w:type="dxa"/>
            <w:noWrap w:val="0"/>
            <w:vAlign w:val="top"/>
          </w:tcPr>
          <w:p w14:paraId="456F56F7">
            <w:pPr>
              <w:spacing w:line="400" w:lineRule="exact"/>
              <w:rPr>
                <w:rFonts w:hint="eastAsia" w:ascii="宋体" w:hAnsi="宋体" w:eastAsia="宋体" w:cs="宋体"/>
                <w:color w:val="000000" w:themeColor="text1"/>
                <w:szCs w:val="21"/>
                <w:highlight w:val="none"/>
                <w14:textFill>
                  <w14:solidFill>
                    <w14:schemeClr w14:val="tx1"/>
                  </w14:solidFill>
                </w14:textFill>
              </w:rPr>
            </w:pPr>
          </w:p>
        </w:tc>
      </w:tr>
      <w:tr w14:paraId="00498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noWrap w:val="0"/>
            <w:vAlign w:val="top"/>
          </w:tcPr>
          <w:p w14:paraId="49673B75">
            <w:pPr>
              <w:spacing w:line="400" w:lineRule="exact"/>
              <w:rPr>
                <w:rFonts w:hint="eastAsia" w:ascii="宋体" w:hAnsi="宋体" w:eastAsia="宋体" w:cs="宋体"/>
                <w:color w:val="000000" w:themeColor="text1"/>
                <w:szCs w:val="21"/>
                <w:highlight w:val="none"/>
                <w14:textFill>
                  <w14:solidFill>
                    <w14:schemeClr w14:val="tx1"/>
                  </w14:solidFill>
                </w14:textFill>
              </w:rPr>
            </w:pPr>
          </w:p>
        </w:tc>
        <w:tc>
          <w:tcPr>
            <w:tcW w:w="1050" w:type="dxa"/>
            <w:noWrap w:val="0"/>
            <w:vAlign w:val="top"/>
          </w:tcPr>
          <w:p w14:paraId="4DA67CA0">
            <w:pPr>
              <w:spacing w:line="400" w:lineRule="exact"/>
              <w:rPr>
                <w:rFonts w:hint="eastAsia" w:ascii="宋体" w:hAnsi="宋体" w:eastAsia="宋体" w:cs="宋体"/>
                <w:color w:val="000000" w:themeColor="text1"/>
                <w:szCs w:val="21"/>
                <w:highlight w:val="none"/>
                <w14:textFill>
                  <w14:solidFill>
                    <w14:schemeClr w14:val="tx1"/>
                  </w14:solidFill>
                </w14:textFill>
              </w:rPr>
            </w:pPr>
          </w:p>
        </w:tc>
        <w:tc>
          <w:tcPr>
            <w:tcW w:w="1665" w:type="dxa"/>
            <w:noWrap w:val="0"/>
            <w:vAlign w:val="top"/>
          </w:tcPr>
          <w:p w14:paraId="1871BDFA">
            <w:pPr>
              <w:spacing w:line="400" w:lineRule="exact"/>
              <w:rPr>
                <w:rFonts w:hint="eastAsia" w:ascii="宋体" w:hAnsi="宋体" w:eastAsia="宋体" w:cs="宋体"/>
                <w:color w:val="000000" w:themeColor="text1"/>
                <w:szCs w:val="21"/>
                <w:highlight w:val="none"/>
                <w14:textFill>
                  <w14:solidFill>
                    <w14:schemeClr w14:val="tx1"/>
                  </w14:solidFill>
                </w14:textFill>
              </w:rPr>
            </w:pPr>
          </w:p>
        </w:tc>
        <w:tc>
          <w:tcPr>
            <w:tcW w:w="1200" w:type="dxa"/>
            <w:noWrap w:val="0"/>
            <w:vAlign w:val="top"/>
          </w:tcPr>
          <w:p w14:paraId="15B15644">
            <w:pPr>
              <w:spacing w:line="400" w:lineRule="exact"/>
              <w:rPr>
                <w:rFonts w:hint="eastAsia" w:ascii="宋体" w:hAnsi="宋体" w:eastAsia="宋体" w:cs="宋体"/>
                <w:color w:val="000000" w:themeColor="text1"/>
                <w:szCs w:val="21"/>
                <w:highlight w:val="none"/>
                <w14:textFill>
                  <w14:solidFill>
                    <w14:schemeClr w14:val="tx1"/>
                  </w14:solidFill>
                </w14:textFill>
              </w:rPr>
            </w:pPr>
          </w:p>
        </w:tc>
        <w:tc>
          <w:tcPr>
            <w:tcW w:w="2550" w:type="dxa"/>
            <w:noWrap w:val="0"/>
            <w:vAlign w:val="top"/>
          </w:tcPr>
          <w:p w14:paraId="72409C37">
            <w:pPr>
              <w:spacing w:line="400" w:lineRule="exact"/>
              <w:rPr>
                <w:rFonts w:hint="eastAsia" w:ascii="宋体" w:hAnsi="宋体" w:eastAsia="宋体" w:cs="宋体"/>
                <w:color w:val="000000" w:themeColor="text1"/>
                <w:szCs w:val="21"/>
                <w:highlight w:val="none"/>
                <w14:textFill>
                  <w14:solidFill>
                    <w14:schemeClr w14:val="tx1"/>
                  </w14:solidFill>
                </w14:textFill>
              </w:rPr>
            </w:pPr>
          </w:p>
        </w:tc>
        <w:tc>
          <w:tcPr>
            <w:tcW w:w="2610" w:type="dxa"/>
            <w:noWrap w:val="0"/>
            <w:vAlign w:val="top"/>
          </w:tcPr>
          <w:p w14:paraId="331859FE">
            <w:pPr>
              <w:spacing w:line="400" w:lineRule="exact"/>
              <w:rPr>
                <w:rFonts w:hint="eastAsia" w:ascii="宋体" w:hAnsi="宋体" w:eastAsia="宋体" w:cs="宋体"/>
                <w:color w:val="000000" w:themeColor="text1"/>
                <w:szCs w:val="21"/>
                <w:highlight w:val="none"/>
                <w14:textFill>
                  <w14:solidFill>
                    <w14:schemeClr w14:val="tx1"/>
                  </w14:solidFill>
                </w14:textFill>
              </w:rPr>
            </w:pPr>
          </w:p>
        </w:tc>
      </w:tr>
    </w:tbl>
    <w:p w14:paraId="7E26D747">
      <w:pPr>
        <w:spacing w:line="400" w:lineRule="exact"/>
        <w:rPr>
          <w:rFonts w:hint="eastAsia" w:ascii="宋体" w:hAnsi="宋体" w:eastAsia="宋体" w:cs="宋体"/>
          <w:color w:val="000000" w:themeColor="text1"/>
          <w:szCs w:val="21"/>
          <w:highlight w:val="none"/>
          <w14:textFill>
            <w14:solidFill>
              <w14:schemeClr w14:val="tx1"/>
            </w14:solidFill>
          </w14:textFill>
        </w:rPr>
      </w:pPr>
    </w:p>
    <w:p w14:paraId="17CF5442">
      <w:pPr>
        <w:snapToGrid w:val="0"/>
        <w:spacing w:line="400" w:lineRule="exact"/>
        <w:ind w:firstLine="1890" w:firstLineChars="900"/>
        <w:rPr>
          <w:rFonts w:hint="eastAsia" w:ascii="宋体" w:hAnsi="宋体" w:eastAsia="宋体" w:cs="宋体"/>
          <w:color w:val="000000" w:themeColor="text1"/>
          <w:szCs w:val="21"/>
          <w:highlight w:val="none"/>
          <w:u w:val="single"/>
          <w14:textFill>
            <w14:solidFill>
              <w14:schemeClr w14:val="tx1"/>
            </w14:solidFill>
          </w14:textFill>
        </w:rPr>
      </w:pPr>
      <w:r>
        <w:rPr>
          <w:rFonts w:hint="eastAsia" w:ascii="宋体" w:hAnsi="宋体" w:eastAsia="宋体" w:cs="宋体"/>
          <w:color w:val="000000" w:themeColor="text1"/>
          <w:szCs w:val="21"/>
          <w:highlight w:val="none"/>
          <w:lang w:eastAsia="zh-CN"/>
          <w14:textFill>
            <w14:solidFill>
              <w14:schemeClr w14:val="tx1"/>
            </w14:solidFill>
          </w14:textFill>
        </w:rPr>
        <w:t>磋商供应商</w:t>
      </w:r>
      <w:r>
        <w:rPr>
          <w:rFonts w:hint="eastAsia" w:ascii="宋体" w:hAnsi="宋体" w:eastAsia="宋体" w:cs="宋体"/>
          <w:color w:val="000000" w:themeColor="text1"/>
          <w:szCs w:val="21"/>
          <w:highlight w:val="none"/>
          <w:lang w:val="en-US" w:eastAsia="zh-CN"/>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公章</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14:textFill>
            <w14:solidFill>
              <w14:schemeClr w14:val="tx1"/>
            </w14:solidFill>
          </w14:textFill>
        </w:rPr>
        <w:t>，自然人</w:t>
      </w:r>
      <w:r>
        <w:rPr>
          <w:rFonts w:hint="eastAsia" w:ascii="宋体" w:hAnsi="宋体" w:eastAsia="宋体" w:cs="宋体"/>
          <w:color w:val="000000" w:themeColor="text1"/>
          <w:szCs w:val="21"/>
          <w:highlight w:val="none"/>
          <w:lang w:eastAsia="zh-CN"/>
          <w14:textFill>
            <w14:solidFill>
              <w14:schemeClr w14:val="tx1"/>
            </w14:solidFill>
          </w14:textFill>
        </w:rPr>
        <w:t>签字或个人</w:t>
      </w:r>
      <w:r>
        <w:rPr>
          <w:rFonts w:hint="eastAsia" w:ascii="宋体" w:hAnsi="宋体" w:eastAsia="宋体" w:cs="宋体"/>
          <w:color w:val="000000" w:themeColor="text1"/>
          <w:szCs w:val="21"/>
          <w:highlight w:val="none"/>
          <w:lang w:val="en-US" w:eastAsia="zh-CN"/>
          <w14:textFill>
            <w14:solidFill>
              <w14:schemeClr w14:val="tx1"/>
            </w14:solidFill>
          </w14:textFill>
        </w:rPr>
        <w:t>CA签章]</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14:paraId="62B07FC0">
      <w:pPr>
        <w:pStyle w:val="3"/>
        <w:rPr>
          <w:rFonts w:hint="eastAsia" w:ascii="宋体" w:hAnsi="宋体" w:eastAsia="宋体" w:cs="宋体"/>
          <w:color w:val="000000" w:themeColor="text1"/>
          <w:highlight w:val="none"/>
          <w14:textFill>
            <w14:solidFill>
              <w14:schemeClr w14:val="tx1"/>
            </w14:solidFill>
          </w14:textFill>
        </w:rPr>
      </w:pPr>
    </w:p>
    <w:p w14:paraId="690D5E81">
      <w:pPr>
        <w:snapToGrid w:val="0"/>
        <w:spacing w:line="400" w:lineRule="exact"/>
        <w:ind w:firstLine="1680" w:firstLineChars="8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 xml:space="preserve"> 日          期：</w:t>
      </w:r>
      <w:r>
        <w:rPr>
          <w:rFonts w:hint="eastAsia" w:ascii="宋体" w:hAnsi="宋体" w:eastAsia="宋体" w:cs="宋体"/>
          <w:color w:val="000000" w:themeColor="text1"/>
          <w:highlight w:val="none"/>
          <w:u w:val="single"/>
          <w14:textFill>
            <w14:solidFill>
              <w14:schemeClr w14:val="tx1"/>
            </w14:solidFill>
          </w14:textFill>
        </w:rPr>
        <w:t xml:space="preserve">                                                   </w:t>
      </w:r>
    </w:p>
    <w:p w14:paraId="46A3B1B7">
      <w:pPr>
        <w:pStyle w:val="9"/>
        <w:rPr>
          <w:rFonts w:hint="eastAsia" w:ascii="宋体" w:hAnsi="宋体" w:eastAsia="宋体" w:cs="宋体"/>
          <w:color w:val="000000" w:themeColor="text1"/>
          <w:highlight w:val="none"/>
          <w14:textFill>
            <w14:solidFill>
              <w14:schemeClr w14:val="tx1"/>
            </w14:solidFill>
          </w14:textFill>
        </w:rPr>
      </w:pPr>
    </w:p>
    <w:p w14:paraId="29B7AA63">
      <w:pPr>
        <w:spacing w:line="360" w:lineRule="auto"/>
        <w:rPr>
          <w:rFonts w:hint="eastAsia" w:ascii="宋体" w:hAnsi="宋体" w:eastAsia="宋体" w:cs="宋体"/>
          <w:color w:val="000000" w:themeColor="text1"/>
          <w:highlight w:val="none"/>
          <w:u w:val="single"/>
          <w14:textFill>
            <w14:solidFill>
              <w14:schemeClr w14:val="tx1"/>
            </w14:solidFill>
          </w14:textFill>
        </w:rPr>
      </w:pPr>
      <w:r>
        <w:rPr>
          <w:rFonts w:hint="eastAsia" w:ascii="宋体" w:hAnsi="宋体" w:eastAsia="宋体" w:cs="宋体"/>
          <w:b/>
          <w:bCs/>
          <w:color w:val="000000" w:themeColor="text1"/>
          <w:sz w:val="24"/>
          <w:highlight w:val="none"/>
          <w14:textFill>
            <w14:solidFill>
              <w14:schemeClr w14:val="tx1"/>
            </w14:solidFill>
          </w14:textFill>
        </w:rPr>
        <w:t>注：供应商根据自身情况结合本项目自行制定</w:t>
      </w:r>
    </w:p>
    <w:p w14:paraId="3CEFC14E">
      <w:pPr>
        <w:pStyle w:val="13"/>
        <w:spacing w:line="340" w:lineRule="exact"/>
        <w:rPr>
          <w:rFonts w:hint="eastAsia" w:ascii="宋体" w:hAnsi="宋体" w:eastAsia="宋体" w:cs="宋体"/>
          <w:b/>
          <w:bCs w:val="0"/>
          <w:color w:val="000000" w:themeColor="text1"/>
          <w:sz w:val="28"/>
          <w:szCs w:val="28"/>
          <w:highlight w:val="none"/>
          <w14:textFill>
            <w14:solidFill>
              <w14:schemeClr w14:val="tx1"/>
            </w14:solidFill>
          </w14:textFill>
        </w:rPr>
      </w:pPr>
    </w:p>
    <w:p w14:paraId="0DB458D9">
      <w:pPr>
        <w:pStyle w:val="6"/>
        <w:rPr>
          <w:rFonts w:hint="eastAsia" w:ascii="宋体" w:hAnsi="宋体" w:eastAsia="宋体" w:cs="宋体"/>
          <w:b/>
          <w:bCs w:val="0"/>
          <w:color w:val="000000" w:themeColor="text1"/>
          <w:sz w:val="28"/>
          <w:szCs w:val="28"/>
          <w:highlight w:val="none"/>
          <w14:textFill>
            <w14:solidFill>
              <w14:schemeClr w14:val="tx1"/>
            </w14:solidFill>
          </w14:textFill>
        </w:rPr>
      </w:pPr>
    </w:p>
    <w:p w14:paraId="7D247CE8">
      <w:pPr>
        <w:pStyle w:val="9"/>
        <w:rPr>
          <w:rFonts w:hint="eastAsia" w:ascii="宋体" w:hAnsi="宋体" w:eastAsia="宋体" w:cs="宋体"/>
          <w:b/>
          <w:bCs w:val="0"/>
          <w:color w:val="000000" w:themeColor="text1"/>
          <w:sz w:val="28"/>
          <w:szCs w:val="28"/>
          <w:highlight w:val="none"/>
          <w14:textFill>
            <w14:solidFill>
              <w14:schemeClr w14:val="tx1"/>
            </w14:solidFill>
          </w14:textFill>
        </w:rPr>
      </w:pPr>
    </w:p>
    <w:p w14:paraId="2CC54449">
      <w:pPr>
        <w:rPr>
          <w:rFonts w:hint="eastAsia"/>
          <w:color w:val="000000" w:themeColor="text1"/>
          <w:highlight w:val="none"/>
          <w14:textFill>
            <w14:solidFill>
              <w14:schemeClr w14:val="tx1"/>
            </w14:solidFill>
          </w14:textFill>
        </w:rPr>
      </w:pPr>
    </w:p>
    <w:p w14:paraId="57990764">
      <w:pPr>
        <w:pStyle w:val="13"/>
        <w:numPr>
          <w:ilvl w:val="0"/>
          <w:numId w:val="0"/>
        </w:numPr>
        <w:spacing w:line="340" w:lineRule="exact"/>
        <w:ind w:leftChars="0"/>
        <w:rPr>
          <w:rFonts w:hint="eastAsia" w:ascii="宋体" w:hAnsi="宋体" w:eastAsia="宋体" w:cs="宋体"/>
          <w:b/>
          <w:bCs w:val="0"/>
          <w:color w:val="000000" w:themeColor="text1"/>
          <w:sz w:val="28"/>
          <w:szCs w:val="28"/>
          <w:highlight w:val="none"/>
          <w14:textFill>
            <w14:solidFill>
              <w14:schemeClr w14:val="tx1"/>
            </w14:solidFill>
          </w14:textFill>
        </w:rPr>
      </w:pPr>
      <w:r>
        <w:rPr>
          <w:rFonts w:hint="eastAsia" w:ascii="宋体" w:hAnsi="宋体" w:eastAsia="宋体" w:cs="宋体"/>
          <w:b/>
          <w:bCs w:val="0"/>
          <w:color w:val="000000" w:themeColor="text1"/>
          <w:sz w:val="28"/>
          <w:szCs w:val="28"/>
          <w:highlight w:val="none"/>
          <w:lang w:val="en-US" w:eastAsia="zh-CN"/>
          <w14:textFill>
            <w14:solidFill>
              <w14:schemeClr w14:val="tx1"/>
            </w14:solidFill>
          </w14:textFill>
        </w:rPr>
        <w:t>2.</w:t>
      </w:r>
      <w:r>
        <w:rPr>
          <w:rFonts w:hint="eastAsia" w:ascii="宋体" w:hAnsi="宋体" w:eastAsia="宋体" w:cs="宋体"/>
          <w:b/>
          <w:bCs w:val="0"/>
          <w:color w:val="000000" w:themeColor="text1"/>
          <w:sz w:val="28"/>
          <w:szCs w:val="28"/>
          <w:highlight w:val="none"/>
          <w14:textFill>
            <w14:solidFill>
              <w14:schemeClr w14:val="tx1"/>
            </w14:solidFill>
          </w14:textFill>
        </w:rPr>
        <w:t>“采购需求”需提供的有效证明文件（如有，请提供）；</w:t>
      </w:r>
    </w:p>
    <w:p w14:paraId="71A9B317">
      <w:pPr>
        <w:pStyle w:val="9"/>
        <w:rPr>
          <w:rFonts w:hint="eastAsia" w:ascii="宋体" w:hAnsi="宋体" w:eastAsia="宋体" w:cs="宋体"/>
          <w:b/>
          <w:bCs w:val="0"/>
          <w:color w:val="000000" w:themeColor="text1"/>
          <w:highlight w:val="none"/>
          <w14:textFill>
            <w14:solidFill>
              <w14:schemeClr w14:val="tx1"/>
            </w14:solidFill>
          </w14:textFill>
        </w:rPr>
      </w:pPr>
    </w:p>
    <w:p w14:paraId="7C53EACF">
      <w:pPr>
        <w:pStyle w:val="13"/>
        <w:numPr>
          <w:ilvl w:val="0"/>
          <w:numId w:val="0"/>
        </w:numPr>
        <w:spacing w:line="340" w:lineRule="exact"/>
        <w:ind w:leftChars="0"/>
        <w:rPr>
          <w:rFonts w:hint="eastAsia" w:ascii="宋体" w:hAnsi="宋体" w:eastAsia="宋体" w:cs="宋体"/>
          <w:b/>
          <w:bCs w:val="0"/>
          <w:color w:val="000000" w:themeColor="text1"/>
          <w:sz w:val="28"/>
          <w:szCs w:val="28"/>
          <w:highlight w:val="none"/>
          <w:lang w:val="en-US" w:eastAsia="zh-CN"/>
          <w14:textFill>
            <w14:solidFill>
              <w14:schemeClr w14:val="tx1"/>
            </w14:solidFill>
          </w14:textFill>
        </w:rPr>
      </w:pPr>
      <w:bookmarkStart w:id="389" w:name="_Toc497927090"/>
      <w:bookmarkStart w:id="390" w:name="_Toc10161"/>
      <w:bookmarkStart w:id="391" w:name="_Toc3052"/>
    </w:p>
    <w:p w14:paraId="7C4F86D9">
      <w:pPr>
        <w:rPr>
          <w:rFonts w:hint="eastAsia" w:ascii="宋体" w:hAnsi="宋体" w:eastAsia="宋体" w:cs="宋体"/>
          <w:b/>
          <w:bCs w:val="0"/>
          <w:color w:val="000000" w:themeColor="text1"/>
          <w:sz w:val="28"/>
          <w:szCs w:val="28"/>
          <w:highlight w:val="none"/>
          <w:lang w:val="en-US" w:eastAsia="zh-CN"/>
          <w14:textFill>
            <w14:solidFill>
              <w14:schemeClr w14:val="tx1"/>
            </w14:solidFill>
          </w14:textFill>
        </w:rPr>
      </w:pPr>
    </w:p>
    <w:p w14:paraId="66494569">
      <w:pPr>
        <w:pStyle w:val="9"/>
        <w:rPr>
          <w:rFonts w:hint="eastAsia"/>
          <w:color w:val="000000" w:themeColor="text1"/>
          <w:highlight w:val="none"/>
          <w:lang w:val="en-US" w:eastAsia="zh-CN"/>
          <w14:textFill>
            <w14:solidFill>
              <w14:schemeClr w14:val="tx1"/>
            </w14:solidFill>
          </w14:textFill>
        </w:rPr>
      </w:pPr>
    </w:p>
    <w:p w14:paraId="75344219">
      <w:pPr>
        <w:pStyle w:val="13"/>
        <w:numPr>
          <w:ilvl w:val="0"/>
          <w:numId w:val="0"/>
        </w:numPr>
        <w:spacing w:line="340" w:lineRule="exact"/>
        <w:ind w:leftChars="0"/>
        <w:rPr>
          <w:rFonts w:hint="eastAsia" w:ascii="宋体" w:hAnsi="宋体" w:eastAsia="宋体" w:cs="宋体"/>
          <w:b/>
          <w:bCs w:val="0"/>
          <w:color w:val="000000" w:themeColor="text1"/>
          <w:sz w:val="28"/>
          <w:szCs w:val="28"/>
          <w:highlight w:val="none"/>
          <w14:textFill>
            <w14:solidFill>
              <w14:schemeClr w14:val="tx1"/>
            </w14:solidFill>
          </w14:textFill>
        </w:rPr>
      </w:pPr>
      <w:r>
        <w:rPr>
          <w:rFonts w:hint="eastAsia" w:ascii="宋体" w:hAnsi="宋体" w:eastAsia="宋体" w:cs="宋体"/>
          <w:b/>
          <w:bCs w:val="0"/>
          <w:color w:val="000000" w:themeColor="text1"/>
          <w:sz w:val="28"/>
          <w:szCs w:val="28"/>
          <w:highlight w:val="none"/>
          <w:lang w:val="en-US" w:eastAsia="zh-CN"/>
          <w14:textFill>
            <w14:solidFill>
              <w14:schemeClr w14:val="tx1"/>
            </w14:solidFill>
          </w14:textFill>
        </w:rPr>
        <w:t>3.</w:t>
      </w:r>
      <w:r>
        <w:rPr>
          <w:rFonts w:hint="eastAsia" w:hAnsi="宋体" w:cs="宋体"/>
          <w:b/>
          <w:bCs w:val="0"/>
          <w:color w:val="000000" w:themeColor="text1"/>
          <w:sz w:val="28"/>
          <w:szCs w:val="28"/>
          <w:highlight w:val="none"/>
          <w:lang w:val="en-US" w:eastAsia="zh-CN"/>
          <w14:textFill>
            <w14:solidFill>
              <w14:schemeClr w14:val="tx1"/>
            </w14:solidFill>
          </w14:textFill>
        </w:rPr>
        <w:t>供应商自2024年1月1日以来同类业绩的相关证明材料（以中标、成交通知书或签订的采购合同扫描件为准，并能清晰反映所提供的服务类型、种类、金额）</w:t>
      </w:r>
      <w:r>
        <w:rPr>
          <w:rFonts w:hint="eastAsia" w:ascii="宋体" w:hAnsi="宋体" w:eastAsia="宋体" w:cs="宋体"/>
          <w:b/>
          <w:bCs w:val="0"/>
          <w:color w:val="000000" w:themeColor="text1"/>
          <w:sz w:val="28"/>
          <w:szCs w:val="28"/>
          <w:highlight w:val="none"/>
          <w:lang w:val="en-US" w:eastAsia="zh-CN"/>
          <w14:textFill>
            <w14:solidFill>
              <w14:schemeClr w14:val="tx1"/>
            </w14:solidFill>
          </w14:textFill>
        </w:rPr>
        <w:t>（如有，请提供）</w:t>
      </w:r>
      <w:r>
        <w:rPr>
          <w:rFonts w:hint="eastAsia" w:ascii="宋体" w:hAnsi="宋体" w:eastAsia="宋体" w:cs="宋体"/>
          <w:b/>
          <w:bCs w:val="0"/>
          <w:color w:val="000000" w:themeColor="text1"/>
          <w:sz w:val="28"/>
          <w:szCs w:val="28"/>
          <w:highlight w:val="none"/>
          <w14:textFill>
            <w14:solidFill>
              <w14:schemeClr w14:val="tx1"/>
            </w14:solidFill>
          </w14:textFill>
        </w:rPr>
        <w:t>；</w:t>
      </w:r>
      <w:bookmarkEnd w:id="389"/>
      <w:bookmarkEnd w:id="390"/>
      <w:bookmarkEnd w:id="391"/>
    </w:p>
    <w:p w14:paraId="11314713">
      <w:pPr>
        <w:pStyle w:val="30"/>
        <w:rPr>
          <w:rFonts w:hint="eastAsia" w:ascii="宋体" w:hAnsi="宋体" w:eastAsia="宋体" w:cs="宋体"/>
          <w:b/>
          <w:bCs w:val="0"/>
          <w:color w:val="000000" w:themeColor="text1"/>
          <w:sz w:val="28"/>
          <w:szCs w:val="28"/>
          <w:highlight w:val="none"/>
          <w14:textFill>
            <w14:solidFill>
              <w14:schemeClr w14:val="tx1"/>
            </w14:solidFill>
          </w14:textFill>
        </w:rPr>
      </w:pPr>
    </w:p>
    <w:p w14:paraId="0E9B80BF">
      <w:pPr>
        <w:pStyle w:val="30"/>
        <w:rPr>
          <w:rFonts w:hint="eastAsia" w:ascii="宋体" w:hAnsi="宋体" w:eastAsia="宋体" w:cs="宋体"/>
          <w:b/>
          <w:bCs w:val="0"/>
          <w:color w:val="000000" w:themeColor="text1"/>
          <w:sz w:val="28"/>
          <w:szCs w:val="28"/>
          <w:highlight w:val="none"/>
          <w14:textFill>
            <w14:solidFill>
              <w14:schemeClr w14:val="tx1"/>
            </w14:solidFill>
          </w14:textFill>
        </w:rPr>
      </w:pPr>
    </w:p>
    <w:p w14:paraId="4A2A6426">
      <w:pPr>
        <w:pStyle w:val="13"/>
        <w:numPr>
          <w:ilvl w:val="0"/>
          <w:numId w:val="0"/>
        </w:numPr>
        <w:spacing w:line="340" w:lineRule="exact"/>
        <w:ind w:leftChars="0"/>
        <w:rPr>
          <w:rFonts w:hint="eastAsia" w:ascii="宋体" w:hAnsi="宋体" w:eastAsia="宋体" w:cs="宋体"/>
          <w:color w:val="000000" w:themeColor="text1"/>
          <w:highlight w:val="none"/>
          <w14:textFill>
            <w14:solidFill>
              <w14:schemeClr w14:val="tx1"/>
            </w14:solidFill>
          </w14:textFill>
        </w:rPr>
      </w:pPr>
      <w:r>
        <w:rPr>
          <w:rFonts w:hint="eastAsia" w:hAnsi="宋体" w:cs="宋体"/>
          <w:b/>
          <w:bCs w:val="0"/>
          <w:color w:val="000000" w:themeColor="text1"/>
          <w:sz w:val="28"/>
          <w:szCs w:val="28"/>
          <w:highlight w:val="none"/>
          <w:lang w:val="en-US" w:eastAsia="zh-CN"/>
          <w14:textFill>
            <w14:solidFill>
              <w14:schemeClr w14:val="tx1"/>
            </w14:solidFill>
          </w14:textFill>
        </w:rPr>
        <w:t>4</w:t>
      </w:r>
      <w:r>
        <w:rPr>
          <w:rFonts w:hint="eastAsia" w:ascii="宋体" w:hAnsi="宋体" w:eastAsia="宋体" w:cs="宋体"/>
          <w:b/>
          <w:bCs w:val="0"/>
          <w:color w:val="000000" w:themeColor="text1"/>
          <w:sz w:val="28"/>
          <w:szCs w:val="28"/>
          <w:highlight w:val="none"/>
          <w:lang w:val="en-US" w:eastAsia="zh-CN"/>
          <w14:textFill>
            <w14:solidFill>
              <w14:schemeClr w14:val="tx1"/>
            </w14:solidFill>
          </w14:textFill>
        </w:rPr>
        <w:t>.</w:t>
      </w:r>
      <w:r>
        <w:rPr>
          <w:rFonts w:hint="eastAsia" w:ascii="宋体" w:hAnsi="宋体" w:eastAsia="宋体" w:cs="宋体"/>
          <w:b/>
          <w:bCs w:val="0"/>
          <w:color w:val="000000" w:themeColor="text1"/>
          <w:sz w:val="28"/>
          <w:szCs w:val="28"/>
          <w:highlight w:val="none"/>
          <w14:textFill>
            <w14:solidFill>
              <w14:schemeClr w14:val="tx1"/>
            </w14:solidFill>
          </w14:textFill>
        </w:rPr>
        <w:t>供应商可结合本项目的评审办法视自身情况自行提交其它相关证明材料</w:t>
      </w:r>
      <w:r>
        <w:rPr>
          <w:rFonts w:hint="eastAsia" w:ascii="宋体" w:hAnsi="宋体" w:eastAsia="宋体" w:cs="宋体"/>
          <w:b/>
          <w:bCs w:val="0"/>
          <w:color w:val="000000" w:themeColor="text1"/>
          <w:sz w:val="28"/>
          <w:szCs w:val="28"/>
          <w:highlight w:val="none"/>
          <w:lang w:val="en-US" w:eastAsia="zh-CN"/>
          <w14:textFill>
            <w14:solidFill>
              <w14:schemeClr w14:val="tx1"/>
            </w14:solidFill>
          </w14:textFill>
        </w:rPr>
        <w:t>（如有，请提供）</w:t>
      </w:r>
      <w:r>
        <w:rPr>
          <w:rFonts w:hint="eastAsia" w:hAnsi="宋体" w:cs="宋体"/>
          <w:b/>
          <w:bCs w:val="0"/>
          <w:color w:val="000000" w:themeColor="text1"/>
          <w:sz w:val="28"/>
          <w:szCs w:val="28"/>
          <w:highlight w:val="none"/>
          <w:lang w:eastAsia="zh-CN"/>
          <w14:textFill>
            <w14:solidFill>
              <w14:schemeClr w14:val="tx1"/>
            </w14:solidFill>
          </w14:textFill>
        </w:rPr>
        <w:t>；</w:t>
      </w:r>
      <w:r>
        <w:rPr>
          <w:rFonts w:hint="eastAsia" w:ascii="宋体" w:hAnsi="宋体" w:eastAsia="宋体" w:cs="宋体"/>
          <w:b/>
          <w:bCs w:val="0"/>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 xml:space="preserve">      </w:t>
      </w:r>
    </w:p>
    <w:p w14:paraId="3A25772D">
      <w:pPr>
        <w:rPr>
          <w:rFonts w:hint="eastAsia" w:ascii="宋体" w:hAnsi="宋体" w:eastAsia="宋体" w:cs="宋体"/>
          <w:color w:val="000000" w:themeColor="text1"/>
          <w:highlight w:val="none"/>
          <w14:textFill>
            <w14:solidFill>
              <w14:schemeClr w14:val="tx1"/>
            </w14:solidFill>
          </w14:textFill>
        </w:rPr>
      </w:pPr>
    </w:p>
    <w:p w14:paraId="4F747CD6">
      <w:pPr>
        <w:pStyle w:val="3"/>
        <w:rPr>
          <w:rFonts w:hint="eastAsia" w:ascii="宋体" w:hAnsi="宋体" w:eastAsia="宋体" w:cs="宋体"/>
          <w:color w:val="000000" w:themeColor="text1"/>
          <w:highlight w:val="none"/>
          <w14:textFill>
            <w14:solidFill>
              <w14:schemeClr w14:val="tx1"/>
            </w14:solidFill>
          </w14:textFill>
        </w:rPr>
      </w:pPr>
    </w:p>
    <w:p w14:paraId="772EACB9">
      <w:pPr>
        <w:rPr>
          <w:rFonts w:hint="eastAsia" w:ascii="宋体" w:hAnsi="宋体" w:eastAsia="宋体" w:cs="宋体"/>
          <w:color w:val="000000" w:themeColor="text1"/>
          <w:highlight w:val="none"/>
          <w14:textFill>
            <w14:solidFill>
              <w14:schemeClr w14:val="tx1"/>
            </w14:solidFill>
          </w14:textFill>
        </w:rPr>
      </w:pPr>
    </w:p>
    <w:p w14:paraId="06C6A591">
      <w:pPr>
        <w:pStyle w:val="13"/>
        <w:numPr>
          <w:ilvl w:val="0"/>
          <w:numId w:val="0"/>
        </w:numPr>
        <w:spacing w:line="340" w:lineRule="exact"/>
        <w:ind w:leftChars="0"/>
        <w:rPr>
          <w:rFonts w:hint="eastAsia" w:ascii="宋体" w:hAnsi="宋体" w:eastAsia="宋体" w:cs="宋体"/>
          <w:b/>
          <w:color w:val="000000" w:themeColor="text1"/>
          <w:sz w:val="28"/>
          <w:szCs w:val="28"/>
          <w:highlight w:val="none"/>
          <w14:textFill>
            <w14:solidFill>
              <w14:schemeClr w14:val="tx1"/>
            </w14:solidFill>
          </w14:textFill>
        </w:rPr>
      </w:pPr>
      <w:r>
        <w:rPr>
          <w:rFonts w:hint="eastAsia" w:hAnsi="宋体" w:cs="宋体"/>
          <w:b/>
          <w:color w:val="000000" w:themeColor="text1"/>
          <w:sz w:val="28"/>
          <w:szCs w:val="28"/>
          <w:highlight w:val="none"/>
          <w:lang w:val="en-US" w:eastAsia="zh-CN"/>
          <w14:textFill>
            <w14:solidFill>
              <w14:schemeClr w14:val="tx1"/>
            </w14:solidFill>
          </w14:textFill>
        </w:rPr>
        <w:t>5</w:t>
      </w:r>
      <w:r>
        <w:rPr>
          <w:rFonts w:hint="eastAsia" w:ascii="宋体" w:hAnsi="宋体" w:eastAsia="宋体" w:cs="宋体"/>
          <w:b/>
          <w:color w:val="000000" w:themeColor="text1"/>
          <w:sz w:val="28"/>
          <w:szCs w:val="28"/>
          <w:highlight w:val="none"/>
          <w:lang w:val="en-US" w:eastAsia="zh-CN"/>
          <w14:textFill>
            <w14:solidFill>
              <w14:schemeClr w14:val="tx1"/>
            </w14:solidFill>
          </w14:textFill>
        </w:rPr>
        <w:t>.</w:t>
      </w:r>
      <w:r>
        <w:rPr>
          <w:rFonts w:hint="eastAsia" w:ascii="宋体" w:hAnsi="宋体" w:eastAsia="宋体" w:cs="宋体"/>
          <w:b/>
          <w:color w:val="000000" w:themeColor="text1"/>
          <w:sz w:val="28"/>
          <w:szCs w:val="28"/>
          <w:highlight w:val="none"/>
          <w14:textFill>
            <w14:solidFill>
              <w14:schemeClr w14:val="tx1"/>
            </w14:solidFill>
          </w14:textFill>
        </w:rPr>
        <w:t>《中小企业声明函》（见附件）（</w:t>
      </w:r>
      <w:r>
        <w:rPr>
          <w:rFonts w:hint="eastAsia" w:ascii="宋体" w:hAnsi="宋体" w:eastAsia="宋体" w:cs="宋体"/>
          <w:b/>
          <w:color w:val="000000" w:themeColor="text1"/>
          <w:sz w:val="28"/>
          <w:szCs w:val="28"/>
          <w:highlight w:val="none"/>
          <w:lang w:val="en-US" w:eastAsia="zh-CN"/>
          <w14:textFill>
            <w14:solidFill>
              <w14:schemeClr w14:val="tx1"/>
            </w14:solidFill>
          </w14:textFill>
        </w:rPr>
        <w:t>除监狱企业及残疾人福利性单位外，</w:t>
      </w:r>
      <w:r>
        <w:rPr>
          <w:rFonts w:hint="eastAsia" w:ascii="宋体" w:hAnsi="宋体" w:eastAsia="宋体" w:cs="宋体"/>
          <w:b/>
          <w:bCs w:val="0"/>
          <w:color w:val="000000" w:themeColor="text1"/>
          <w:sz w:val="28"/>
          <w:szCs w:val="28"/>
          <w:highlight w:val="none"/>
          <w14:textFill>
            <w14:solidFill>
              <w14:schemeClr w14:val="tx1"/>
            </w14:solidFill>
          </w14:textFill>
        </w:rPr>
        <w:t>如有，请提供</w:t>
      </w:r>
      <w:r>
        <w:rPr>
          <w:rFonts w:hint="eastAsia" w:ascii="宋体" w:hAnsi="宋体" w:eastAsia="宋体" w:cs="宋体"/>
          <w:b/>
          <w:color w:val="000000" w:themeColor="text1"/>
          <w:sz w:val="28"/>
          <w:szCs w:val="28"/>
          <w:highlight w:val="none"/>
          <w14:textFill>
            <w14:solidFill>
              <w14:schemeClr w14:val="tx1"/>
            </w14:solidFill>
          </w14:textFill>
        </w:rPr>
        <w:t>）；</w:t>
      </w:r>
    </w:p>
    <w:p w14:paraId="61C46C3A">
      <w:pPr>
        <w:pStyle w:val="9"/>
        <w:rPr>
          <w:rFonts w:hint="eastAsia" w:ascii="宋体" w:hAnsi="宋体" w:eastAsia="宋体" w:cs="宋体"/>
          <w:color w:val="000000" w:themeColor="text1"/>
          <w:highlight w:val="none"/>
          <w14:textFill>
            <w14:solidFill>
              <w14:schemeClr w14:val="tx1"/>
            </w14:solidFill>
          </w14:textFill>
        </w:rPr>
      </w:pPr>
    </w:p>
    <w:p w14:paraId="6DF04821">
      <w:pPr>
        <w:pStyle w:val="13"/>
        <w:rPr>
          <w:rFonts w:hint="eastAsia" w:ascii="宋体" w:hAnsi="宋体" w:eastAsia="宋体" w:cs="宋体"/>
          <w:b/>
          <w:bCs/>
          <w:color w:val="000000" w:themeColor="text1"/>
          <w:sz w:val="32"/>
          <w:szCs w:val="32"/>
          <w:highlight w:val="none"/>
          <w14:textFill>
            <w14:solidFill>
              <w14:schemeClr w14:val="tx1"/>
            </w14:solidFill>
          </w14:textFill>
        </w:rPr>
      </w:pPr>
    </w:p>
    <w:p w14:paraId="7037CA20">
      <w:pPr>
        <w:pStyle w:val="13"/>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附件：</w:t>
      </w:r>
    </w:p>
    <w:p w14:paraId="5D6CDE41">
      <w:pPr>
        <w:pStyle w:val="13"/>
        <w:spacing w:line="440" w:lineRule="exact"/>
        <w:jc w:val="center"/>
        <w:rPr>
          <w:rFonts w:hint="eastAsia" w:hAnsi="宋体" w:cs="宋体"/>
          <w:b/>
          <w:bCs/>
          <w:color w:val="000000" w:themeColor="text1"/>
          <w:sz w:val="28"/>
          <w:szCs w:val="28"/>
          <w:highlight w:val="none"/>
          <w14:textFill>
            <w14:solidFill>
              <w14:schemeClr w14:val="tx1"/>
            </w14:solidFill>
          </w14:textFill>
        </w:rPr>
      </w:pPr>
      <w:r>
        <w:rPr>
          <w:rFonts w:hint="eastAsia" w:hAnsi="宋体" w:cs="宋体"/>
          <w:b/>
          <w:bCs/>
          <w:color w:val="000000" w:themeColor="text1"/>
          <w:sz w:val="28"/>
          <w:szCs w:val="28"/>
          <w:highlight w:val="none"/>
          <w14:textFill>
            <w14:solidFill>
              <w14:schemeClr w14:val="tx1"/>
            </w14:solidFill>
          </w14:textFill>
        </w:rPr>
        <w:t>中小企业声明函（</w:t>
      </w:r>
      <w:r>
        <w:rPr>
          <w:rFonts w:hint="eastAsia" w:hAnsi="宋体" w:cs="宋体"/>
          <w:b/>
          <w:bCs/>
          <w:color w:val="000000" w:themeColor="text1"/>
          <w:sz w:val="28"/>
          <w:szCs w:val="28"/>
          <w:highlight w:val="none"/>
          <w:lang w:eastAsia="zh-CN"/>
          <w14:textFill>
            <w14:solidFill>
              <w14:schemeClr w14:val="tx1"/>
            </w14:solidFill>
          </w14:textFill>
        </w:rPr>
        <w:t>服务</w:t>
      </w:r>
      <w:r>
        <w:rPr>
          <w:rFonts w:hint="eastAsia" w:hAnsi="宋体" w:cs="宋体"/>
          <w:b/>
          <w:bCs/>
          <w:color w:val="000000" w:themeColor="text1"/>
          <w:sz w:val="28"/>
          <w:szCs w:val="28"/>
          <w:highlight w:val="none"/>
          <w14:textFill>
            <w14:solidFill>
              <w14:schemeClr w14:val="tx1"/>
            </w14:solidFill>
          </w14:textFill>
        </w:rPr>
        <w:t>）</w:t>
      </w:r>
    </w:p>
    <w:p w14:paraId="6F5275AD">
      <w:pPr>
        <w:widowControl w:val="0"/>
        <w:spacing w:line="440" w:lineRule="exact"/>
        <w:ind w:firstLine="444" w:firstLineChars="200"/>
        <w:jc w:val="both"/>
        <w:rPr>
          <w:rFonts w:hint="eastAsia" w:ascii="宋体" w:hAnsi="宋体" w:eastAsia="宋体" w:cs="宋体"/>
          <w:color w:val="000000" w:themeColor="text1"/>
          <w:spacing w:val="6"/>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pacing w:val="6"/>
          <w:kern w:val="2"/>
          <w:sz w:val="21"/>
          <w:szCs w:val="21"/>
          <w:highlight w:val="none"/>
          <w:lang w:val="en-US" w:eastAsia="zh-CN" w:bidi="ar-SA"/>
          <w14:textFill>
            <w14:solidFill>
              <w14:schemeClr w14:val="tx1"/>
            </w14:solidFill>
          </w14:textFill>
        </w:rPr>
        <w:t>本公司（联合体）郑重声明，根据《政府采购促进中小企业发展管理办法》（财库﹝2020﹞46 号）的规定，本公司（联合体）参加（</w:t>
      </w:r>
      <w:r>
        <w:rPr>
          <w:rFonts w:hint="eastAsia" w:ascii="宋体" w:hAnsi="宋体" w:eastAsia="宋体" w:cs="宋体"/>
          <w:color w:val="000000" w:themeColor="text1"/>
          <w:spacing w:val="6"/>
          <w:kern w:val="2"/>
          <w:sz w:val="21"/>
          <w:szCs w:val="21"/>
          <w:highlight w:val="none"/>
          <w:u w:val="single"/>
          <w:lang w:val="en-US" w:eastAsia="zh-CN" w:bidi="ar-SA"/>
          <w14:textFill>
            <w14:solidFill>
              <w14:schemeClr w14:val="tx1"/>
            </w14:solidFill>
          </w14:textFill>
        </w:rPr>
        <w:t>单位名称</w:t>
      </w:r>
      <w:r>
        <w:rPr>
          <w:rFonts w:hint="eastAsia" w:ascii="宋体" w:hAnsi="宋体" w:eastAsia="宋体" w:cs="宋体"/>
          <w:color w:val="000000" w:themeColor="text1"/>
          <w:spacing w:val="6"/>
          <w:kern w:val="2"/>
          <w:sz w:val="21"/>
          <w:szCs w:val="21"/>
          <w:highlight w:val="none"/>
          <w:lang w:val="en-US" w:eastAsia="zh-CN" w:bidi="ar-SA"/>
          <w14:textFill>
            <w14:solidFill>
              <w14:schemeClr w14:val="tx1"/>
            </w14:solidFill>
          </w14:textFill>
        </w:rPr>
        <w:t>）的（</w:t>
      </w:r>
      <w:r>
        <w:rPr>
          <w:rFonts w:hint="eastAsia" w:ascii="宋体" w:hAnsi="宋体" w:eastAsia="宋体" w:cs="宋体"/>
          <w:color w:val="000000" w:themeColor="text1"/>
          <w:spacing w:val="6"/>
          <w:kern w:val="2"/>
          <w:sz w:val="21"/>
          <w:szCs w:val="21"/>
          <w:highlight w:val="none"/>
          <w:u w:val="single"/>
          <w:lang w:val="en-US" w:eastAsia="zh-CN" w:bidi="ar-SA"/>
          <w14:textFill>
            <w14:solidFill>
              <w14:schemeClr w14:val="tx1"/>
            </w14:solidFill>
          </w14:textFill>
        </w:rPr>
        <w:t>项目名称</w:t>
      </w:r>
      <w:r>
        <w:rPr>
          <w:rFonts w:hint="eastAsia" w:ascii="宋体" w:hAnsi="宋体" w:eastAsia="宋体" w:cs="宋体"/>
          <w:color w:val="000000" w:themeColor="text1"/>
          <w:spacing w:val="6"/>
          <w:kern w:val="2"/>
          <w:sz w:val="21"/>
          <w:szCs w:val="21"/>
          <w:highlight w:val="none"/>
          <w:lang w:val="en-US" w:eastAsia="zh-CN" w:bidi="ar-SA"/>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14:paraId="362CDACF">
      <w:pPr>
        <w:widowControl w:val="0"/>
        <w:spacing w:line="440" w:lineRule="exact"/>
        <w:ind w:firstLine="444" w:firstLineChars="200"/>
        <w:jc w:val="both"/>
        <w:rPr>
          <w:rFonts w:hint="eastAsia" w:ascii="宋体" w:hAnsi="Courier New"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pacing w:val="6"/>
          <w:kern w:val="2"/>
          <w:sz w:val="21"/>
          <w:szCs w:val="21"/>
          <w:highlight w:val="none"/>
          <w:lang w:val="en-US" w:eastAsia="zh-CN" w:bidi="ar-SA"/>
          <w14:textFill>
            <w14:solidFill>
              <w14:schemeClr w14:val="tx1"/>
            </w14:solidFill>
          </w14:textFill>
        </w:rPr>
        <w:t>1.</w:t>
      </w:r>
      <w:r>
        <w:rPr>
          <w:rFonts w:hint="eastAsia" w:ascii="宋体" w:hAnsi="宋体" w:eastAsia="宋体" w:cs="宋体"/>
          <w:color w:val="000000" w:themeColor="text1"/>
          <w:spacing w:val="6"/>
          <w:kern w:val="2"/>
          <w:sz w:val="21"/>
          <w:szCs w:val="21"/>
          <w:highlight w:val="none"/>
          <w:u w:val="single"/>
          <w:lang w:val="en-US" w:eastAsia="zh-CN" w:bidi="ar-SA"/>
          <w14:textFill>
            <w14:solidFill>
              <w14:schemeClr w14:val="tx1"/>
            </w14:solidFill>
          </w14:textFill>
        </w:rPr>
        <w:t xml:space="preserve">（标的名称） </w:t>
      </w:r>
      <w:r>
        <w:rPr>
          <w:rFonts w:hint="eastAsia" w:ascii="宋体" w:hAnsi="宋体" w:eastAsia="宋体" w:cs="宋体"/>
          <w:color w:val="000000" w:themeColor="text1"/>
          <w:spacing w:val="6"/>
          <w:kern w:val="2"/>
          <w:sz w:val="21"/>
          <w:szCs w:val="21"/>
          <w:highlight w:val="none"/>
          <w:lang w:val="en-US" w:eastAsia="zh-CN" w:bidi="ar-SA"/>
          <w14:textFill>
            <w14:solidFill>
              <w14:schemeClr w14:val="tx1"/>
            </w14:solidFill>
          </w14:textFill>
        </w:rPr>
        <w:t>，属于</w:t>
      </w:r>
      <w:r>
        <w:rPr>
          <w:rFonts w:hint="eastAsia" w:ascii="宋体" w:hAnsi="宋体" w:eastAsia="宋体" w:cs="宋体"/>
          <w:color w:val="000000" w:themeColor="text1"/>
          <w:spacing w:val="6"/>
          <w:kern w:val="2"/>
          <w:sz w:val="21"/>
          <w:szCs w:val="21"/>
          <w:highlight w:val="none"/>
          <w:u w:val="single"/>
          <w:lang w:val="en-US" w:eastAsia="zh-CN" w:bidi="ar-SA"/>
          <w14:textFill>
            <w14:solidFill>
              <w14:schemeClr w14:val="tx1"/>
            </w14:solidFill>
          </w14:textFill>
        </w:rPr>
        <w:t>（采购文件中明确的所属行业）</w:t>
      </w:r>
      <w:r>
        <w:rPr>
          <w:rFonts w:hint="eastAsia" w:ascii="宋体" w:hAnsi="宋体" w:eastAsia="宋体" w:cs="宋体"/>
          <w:color w:val="000000" w:themeColor="text1"/>
          <w:spacing w:val="6"/>
          <w:kern w:val="2"/>
          <w:sz w:val="21"/>
          <w:szCs w:val="21"/>
          <w:highlight w:val="none"/>
          <w:lang w:val="en-US" w:eastAsia="zh-CN" w:bidi="ar-SA"/>
          <w14:textFill>
            <w14:solidFill>
              <w14:schemeClr w14:val="tx1"/>
            </w14:solidFill>
          </w14:textFill>
        </w:rPr>
        <w:t>； 承建（承接）企业为（</w:t>
      </w:r>
      <w:r>
        <w:rPr>
          <w:rFonts w:hint="eastAsia" w:ascii="宋体" w:hAnsi="宋体" w:eastAsia="宋体" w:cs="宋体"/>
          <w:color w:val="000000" w:themeColor="text1"/>
          <w:spacing w:val="6"/>
          <w:kern w:val="2"/>
          <w:sz w:val="21"/>
          <w:szCs w:val="21"/>
          <w:highlight w:val="none"/>
          <w:u w:val="single"/>
          <w:lang w:val="en-US" w:eastAsia="zh-CN" w:bidi="ar-SA"/>
          <w14:textFill>
            <w14:solidFill>
              <w14:schemeClr w14:val="tx1"/>
            </w14:solidFill>
          </w14:textFill>
        </w:rPr>
        <w:t>企业名称</w:t>
      </w:r>
      <w:r>
        <w:rPr>
          <w:rFonts w:hint="eastAsia" w:ascii="宋体" w:hAnsi="宋体" w:eastAsia="宋体" w:cs="宋体"/>
          <w:color w:val="000000" w:themeColor="text1"/>
          <w:spacing w:val="6"/>
          <w:kern w:val="2"/>
          <w:sz w:val="21"/>
          <w:szCs w:val="21"/>
          <w:highlight w:val="none"/>
          <w:lang w:val="en-US" w:eastAsia="zh-CN" w:bidi="ar-SA"/>
          <w14:textFill>
            <w14:solidFill>
              <w14:schemeClr w14:val="tx1"/>
            </w14:solidFill>
          </w14:textFill>
        </w:rPr>
        <w:t>），从业人员</w:t>
      </w:r>
      <w:r>
        <w:rPr>
          <w:rFonts w:hint="eastAsia" w:ascii="宋体" w:hAnsi="宋体" w:eastAsia="宋体" w:cs="宋体"/>
          <w:color w:val="000000" w:themeColor="text1"/>
          <w:spacing w:val="6"/>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spacing w:val="6"/>
          <w:kern w:val="2"/>
          <w:sz w:val="21"/>
          <w:szCs w:val="21"/>
          <w:highlight w:val="none"/>
          <w:lang w:val="en-US" w:eastAsia="zh-CN" w:bidi="ar-SA"/>
          <w14:textFill>
            <w14:solidFill>
              <w14:schemeClr w14:val="tx1"/>
            </w14:solidFill>
          </w14:textFill>
        </w:rPr>
        <w:t>人，营业 收入为</w:t>
      </w:r>
      <w:r>
        <w:rPr>
          <w:rFonts w:hint="eastAsia" w:ascii="宋体" w:hAnsi="宋体" w:eastAsia="宋体" w:cs="宋体"/>
          <w:color w:val="000000" w:themeColor="text1"/>
          <w:spacing w:val="6"/>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spacing w:val="6"/>
          <w:kern w:val="2"/>
          <w:sz w:val="21"/>
          <w:szCs w:val="21"/>
          <w:highlight w:val="none"/>
          <w:lang w:val="en-US" w:eastAsia="zh-CN" w:bidi="ar-SA"/>
          <w14:textFill>
            <w14:solidFill>
              <w14:schemeClr w14:val="tx1"/>
            </w14:solidFill>
          </w14:textFill>
        </w:rPr>
        <w:t>万元，资产总额为</w:t>
      </w:r>
      <w:r>
        <w:rPr>
          <w:rFonts w:hint="eastAsia" w:ascii="宋体" w:hAnsi="宋体" w:eastAsia="宋体" w:cs="宋体"/>
          <w:color w:val="000000" w:themeColor="text1"/>
          <w:spacing w:val="6"/>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spacing w:val="6"/>
          <w:kern w:val="2"/>
          <w:sz w:val="21"/>
          <w:szCs w:val="21"/>
          <w:highlight w:val="none"/>
          <w:lang w:val="en-US" w:eastAsia="zh-CN" w:bidi="ar-SA"/>
          <w14:textFill>
            <w14:solidFill>
              <w14:schemeClr w14:val="tx1"/>
            </w14:solidFill>
          </w14:textFill>
        </w:rPr>
        <w:t>万元，属于（</w:t>
      </w:r>
      <w:r>
        <w:rPr>
          <w:rFonts w:hint="eastAsia" w:ascii="宋体" w:hAnsi="宋体" w:eastAsia="宋体" w:cs="宋体"/>
          <w:color w:val="000000" w:themeColor="text1"/>
          <w:spacing w:val="6"/>
          <w:kern w:val="2"/>
          <w:sz w:val="21"/>
          <w:szCs w:val="21"/>
          <w:highlight w:val="none"/>
          <w:u w:val="single"/>
          <w:lang w:val="en-US" w:eastAsia="zh-CN" w:bidi="ar-SA"/>
          <w14:textFill>
            <w14:solidFill>
              <w14:schemeClr w14:val="tx1"/>
            </w14:solidFill>
          </w14:textFill>
        </w:rPr>
        <w:t>中型企业、 小型企业、微型企业</w:t>
      </w:r>
      <w:r>
        <w:rPr>
          <w:rFonts w:hint="eastAsia" w:ascii="宋体" w:hAnsi="宋体" w:eastAsia="宋体" w:cs="宋体"/>
          <w:color w:val="000000" w:themeColor="text1"/>
          <w:spacing w:val="6"/>
          <w:kern w:val="2"/>
          <w:sz w:val="21"/>
          <w:szCs w:val="21"/>
          <w:highlight w:val="none"/>
          <w:lang w:val="en-US" w:eastAsia="zh-CN" w:bidi="ar-SA"/>
          <w14:textFill>
            <w14:solidFill>
              <w14:schemeClr w14:val="tx1"/>
            </w14:solidFill>
          </w14:textFill>
        </w:rPr>
        <w:t>）</w:t>
      </w:r>
    </w:p>
    <w:p w14:paraId="5FBFCCF8">
      <w:pPr>
        <w:widowControl/>
        <w:ind w:firstLine="444" w:firstLineChars="200"/>
        <w:jc w:val="left"/>
        <w:rPr>
          <w:rFonts w:hint="eastAsia" w:ascii="宋体" w:hAnsi="宋体" w:eastAsia="宋体" w:cs="宋体"/>
          <w:color w:val="000000" w:themeColor="text1"/>
          <w:spacing w:val="6"/>
          <w:szCs w:val="21"/>
          <w:highlight w:val="none"/>
          <w14:textFill>
            <w14:solidFill>
              <w14:schemeClr w14:val="tx1"/>
            </w14:solidFill>
          </w14:textFill>
        </w:rPr>
      </w:pPr>
      <w:r>
        <w:rPr>
          <w:rFonts w:hint="eastAsia" w:ascii="宋体" w:hAnsi="宋体" w:eastAsia="宋体" w:cs="宋体"/>
          <w:color w:val="000000" w:themeColor="text1"/>
          <w:spacing w:val="6"/>
          <w:szCs w:val="21"/>
          <w:highlight w:val="none"/>
          <w14:textFill>
            <w14:solidFill>
              <w14:schemeClr w14:val="tx1"/>
            </w14:solidFill>
          </w14:textFill>
        </w:rPr>
        <w:t>2.</w:t>
      </w:r>
      <w:r>
        <w:rPr>
          <w:rFonts w:hint="eastAsia" w:ascii="宋体" w:hAnsi="宋体" w:eastAsia="宋体" w:cs="宋体"/>
          <w:color w:val="000000" w:themeColor="text1"/>
          <w:spacing w:val="6"/>
          <w:szCs w:val="21"/>
          <w:highlight w:val="none"/>
          <w:u w:val="single"/>
          <w14:textFill>
            <w14:solidFill>
              <w14:schemeClr w14:val="tx1"/>
            </w14:solidFill>
          </w14:textFill>
        </w:rPr>
        <w:t xml:space="preserve">（标的名称） </w:t>
      </w:r>
      <w:r>
        <w:rPr>
          <w:rFonts w:hint="eastAsia" w:ascii="宋体" w:hAnsi="宋体" w:eastAsia="宋体" w:cs="宋体"/>
          <w:color w:val="000000" w:themeColor="text1"/>
          <w:spacing w:val="6"/>
          <w:szCs w:val="21"/>
          <w:highlight w:val="none"/>
          <w14:textFill>
            <w14:solidFill>
              <w14:schemeClr w14:val="tx1"/>
            </w14:solidFill>
          </w14:textFill>
        </w:rPr>
        <w:t>，属于</w:t>
      </w:r>
      <w:r>
        <w:rPr>
          <w:rFonts w:hint="eastAsia" w:ascii="宋体" w:hAnsi="宋体" w:eastAsia="宋体" w:cs="宋体"/>
          <w:color w:val="000000" w:themeColor="text1"/>
          <w:spacing w:val="6"/>
          <w:szCs w:val="21"/>
          <w:highlight w:val="none"/>
          <w:u w:val="single"/>
          <w14:textFill>
            <w14:solidFill>
              <w14:schemeClr w14:val="tx1"/>
            </w14:solidFill>
          </w14:textFill>
        </w:rPr>
        <w:t>（采购文件中明确的所属行业）</w:t>
      </w:r>
      <w:r>
        <w:rPr>
          <w:rFonts w:hint="eastAsia" w:ascii="宋体" w:hAnsi="宋体" w:eastAsia="宋体" w:cs="宋体"/>
          <w:color w:val="000000" w:themeColor="text1"/>
          <w:spacing w:val="6"/>
          <w:szCs w:val="21"/>
          <w:highlight w:val="none"/>
          <w14:textFill>
            <w14:solidFill>
              <w14:schemeClr w14:val="tx1"/>
            </w14:solidFill>
          </w14:textFill>
        </w:rPr>
        <w:t>；承建（承接）企业为（</w:t>
      </w:r>
      <w:r>
        <w:rPr>
          <w:rFonts w:hint="eastAsia" w:ascii="宋体" w:hAnsi="宋体" w:eastAsia="宋体" w:cs="宋体"/>
          <w:color w:val="000000" w:themeColor="text1"/>
          <w:spacing w:val="6"/>
          <w:szCs w:val="21"/>
          <w:highlight w:val="none"/>
          <w:u w:val="single"/>
          <w14:textFill>
            <w14:solidFill>
              <w14:schemeClr w14:val="tx1"/>
            </w14:solidFill>
          </w14:textFill>
        </w:rPr>
        <w:t>企业名称</w:t>
      </w:r>
      <w:r>
        <w:rPr>
          <w:rFonts w:hint="eastAsia" w:ascii="宋体" w:hAnsi="宋体" w:eastAsia="宋体" w:cs="宋体"/>
          <w:color w:val="000000" w:themeColor="text1"/>
          <w:spacing w:val="6"/>
          <w:szCs w:val="21"/>
          <w:highlight w:val="none"/>
          <w14:textFill>
            <w14:solidFill>
              <w14:schemeClr w14:val="tx1"/>
            </w14:solidFill>
          </w14:textFill>
        </w:rPr>
        <w:t>），从业人员</w:t>
      </w:r>
      <w:r>
        <w:rPr>
          <w:rFonts w:hint="eastAsia" w:ascii="宋体" w:hAnsi="宋体" w:eastAsia="宋体" w:cs="宋体"/>
          <w:color w:val="000000" w:themeColor="text1"/>
          <w:spacing w:val="6"/>
          <w:szCs w:val="21"/>
          <w:highlight w:val="none"/>
          <w:u w:val="single"/>
          <w14:textFill>
            <w14:solidFill>
              <w14:schemeClr w14:val="tx1"/>
            </w14:solidFill>
          </w14:textFill>
        </w:rPr>
        <w:t xml:space="preserve">  </w:t>
      </w:r>
      <w:r>
        <w:rPr>
          <w:rFonts w:hint="eastAsia" w:ascii="宋体" w:hAnsi="宋体" w:eastAsia="宋体" w:cs="宋体"/>
          <w:color w:val="000000" w:themeColor="text1"/>
          <w:spacing w:val="6"/>
          <w:szCs w:val="21"/>
          <w:highlight w:val="none"/>
          <w14:textFill>
            <w14:solidFill>
              <w14:schemeClr w14:val="tx1"/>
            </w14:solidFill>
          </w14:textFill>
        </w:rPr>
        <w:t>人，营业收入为</w:t>
      </w:r>
      <w:r>
        <w:rPr>
          <w:rFonts w:hint="eastAsia" w:ascii="宋体" w:hAnsi="宋体" w:eastAsia="宋体" w:cs="宋体"/>
          <w:color w:val="000000" w:themeColor="text1"/>
          <w:spacing w:val="6"/>
          <w:szCs w:val="21"/>
          <w:highlight w:val="none"/>
          <w:u w:val="single"/>
          <w14:textFill>
            <w14:solidFill>
              <w14:schemeClr w14:val="tx1"/>
            </w14:solidFill>
          </w14:textFill>
        </w:rPr>
        <w:t xml:space="preserve">  </w:t>
      </w:r>
      <w:r>
        <w:rPr>
          <w:rFonts w:hint="eastAsia" w:ascii="宋体" w:hAnsi="宋体" w:eastAsia="宋体" w:cs="宋体"/>
          <w:color w:val="000000" w:themeColor="text1"/>
          <w:spacing w:val="6"/>
          <w:szCs w:val="21"/>
          <w:highlight w:val="none"/>
          <w14:textFill>
            <w14:solidFill>
              <w14:schemeClr w14:val="tx1"/>
            </w14:solidFill>
          </w14:textFill>
        </w:rPr>
        <w:t>万元，资产总额为</w:t>
      </w:r>
      <w:r>
        <w:rPr>
          <w:rFonts w:hint="eastAsia" w:ascii="宋体" w:hAnsi="宋体" w:eastAsia="宋体" w:cs="宋体"/>
          <w:color w:val="000000" w:themeColor="text1"/>
          <w:spacing w:val="6"/>
          <w:szCs w:val="21"/>
          <w:highlight w:val="none"/>
          <w:u w:val="single"/>
          <w14:textFill>
            <w14:solidFill>
              <w14:schemeClr w14:val="tx1"/>
            </w14:solidFill>
          </w14:textFill>
        </w:rPr>
        <w:t xml:space="preserve">  </w:t>
      </w:r>
      <w:r>
        <w:rPr>
          <w:rFonts w:hint="eastAsia" w:ascii="宋体" w:hAnsi="宋体" w:eastAsia="宋体" w:cs="宋体"/>
          <w:color w:val="000000" w:themeColor="text1"/>
          <w:spacing w:val="6"/>
          <w:szCs w:val="21"/>
          <w:highlight w:val="none"/>
          <w14:textFill>
            <w14:solidFill>
              <w14:schemeClr w14:val="tx1"/>
            </w14:solidFill>
          </w14:textFill>
        </w:rPr>
        <w:t>万元，属于（</w:t>
      </w:r>
      <w:r>
        <w:rPr>
          <w:rFonts w:hint="eastAsia" w:ascii="宋体" w:hAnsi="宋体" w:eastAsia="宋体" w:cs="宋体"/>
          <w:color w:val="000000" w:themeColor="text1"/>
          <w:spacing w:val="6"/>
          <w:szCs w:val="21"/>
          <w:highlight w:val="none"/>
          <w:u w:val="single"/>
          <w14:textFill>
            <w14:solidFill>
              <w14:schemeClr w14:val="tx1"/>
            </w14:solidFill>
          </w14:textFill>
        </w:rPr>
        <w:t>中型企业、 小型企业、微型企业</w:t>
      </w:r>
      <w:r>
        <w:rPr>
          <w:rFonts w:hint="eastAsia" w:ascii="宋体" w:hAnsi="宋体" w:eastAsia="宋体" w:cs="宋体"/>
          <w:color w:val="000000" w:themeColor="text1"/>
          <w:spacing w:val="6"/>
          <w:szCs w:val="21"/>
          <w:highlight w:val="none"/>
          <w14:textFill>
            <w14:solidFill>
              <w14:schemeClr w14:val="tx1"/>
            </w14:solidFill>
          </w14:textFill>
        </w:rPr>
        <w:t>）；</w:t>
      </w:r>
    </w:p>
    <w:p w14:paraId="58FFC0AD">
      <w:pPr>
        <w:widowControl w:val="0"/>
        <w:ind w:left="0"/>
        <w:jc w:val="both"/>
        <w:rPr>
          <w:rFonts w:hint="eastAsia" w:ascii="Calibri" w:hAnsi="Calibri"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Calibri" w:hAnsi="Calibri" w:eastAsia="宋体" w:cs="Times New Roman"/>
          <w:color w:val="000000" w:themeColor="text1"/>
          <w:kern w:val="2"/>
          <w:sz w:val="21"/>
          <w:szCs w:val="21"/>
          <w:highlight w:val="none"/>
          <w:lang w:val="en-US" w:eastAsia="zh-CN" w:bidi="ar-SA"/>
          <w14:textFill>
            <w14:solidFill>
              <w14:schemeClr w14:val="tx1"/>
            </w14:solidFill>
          </w14:textFill>
        </w:rPr>
        <w:t>……</w:t>
      </w:r>
    </w:p>
    <w:p w14:paraId="18E6760D">
      <w:pPr>
        <w:widowControl/>
        <w:jc w:val="left"/>
        <w:rPr>
          <w:rFonts w:hint="eastAsia" w:ascii="宋体" w:hAnsi="宋体" w:eastAsia="宋体" w:cs="宋体"/>
          <w:color w:val="000000" w:themeColor="text1"/>
          <w:spacing w:val="6"/>
          <w:szCs w:val="21"/>
          <w:highlight w:val="none"/>
          <w14:textFill>
            <w14:solidFill>
              <w14:schemeClr w14:val="tx1"/>
            </w14:solidFill>
          </w14:textFill>
        </w:rPr>
      </w:pPr>
      <w:r>
        <w:rPr>
          <w:rFonts w:hint="eastAsia" w:ascii="宋体" w:hAnsi="宋体" w:eastAsia="宋体" w:cs="宋体"/>
          <w:color w:val="000000" w:themeColor="text1"/>
          <w:spacing w:val="6"/>
          <w:szCs w:val="21"/>
          <w:highlight w:val="none"/>
          <w14:textFill>
            <w14:solidFill>
              <w14:schemeClr w14:val="tx1"/>
            </w14:solidFill>
          </w14:textFill>
        </w:rPr>
        <w:t>以上企业，不属于大企业的分支机构，不存在控股股东为大企业的情形，也不存在与大企业的负责人为同一人的情形。</w:t>
      </w:r>
    </w:p>
    <w:p w14:paraId="488E5B2F">
      <w:pPr>
        <w:widowControl/>
        <w:jc w:val="left"/>
        <w:rPr>
          <w:rFonts w:hint="eastAsia" w:ascii="宋体" w:hAnsi="宋体" w:eastAsia="宋体" w:cs="宋体"/>
          <w:color w:val="000000" w:themeColor="text1"/>
          <w:spacing w:val="6"/>
          <w:szCs w:val="21"/>
          <w:highlight w:val="none"/>
          <w14:textFill>
            <w14:solidFill>
              <w14:schemeClr w14:val="tx1"/>
            </w14:solidFill>
          </w14:textFill>
        </w:rPr>
      </w:pPr>
      <w:r>
        <w:rPr>
          <w:rFonts w:hint="eastAsia" w:ascii="宋体" w:hAnsi="宋体" w:eastAsia="宋体" w:cs="宋体"/>
          <w:color w:val="000000" w:themeColor="text1"/>
          <w:spacing w:val="6"/>
          <w:szCs w:val="21"/>
          <w:highlight w:val="none"/>
          <w14:textFill>
            <w14:solidFill>
              <w14:schemeClr w14:val="tx1"/>
            </w14:solidFill>
          </w14:textFill>
        </w:rPr>
        <w:t xml:space="preserve">本企业对上述声明内容的真实性负责。如有虚假，将依法承担相应责任。 </w:t>
      </w:r>
    </w:p>
    <w:p w14:paraId="1995A243">
      <w:pPr>
        <w:pStyle w:val="49"/>
        <w:spacing w:after="40" w:line="400" w:lineRule="exact"/>
        <w:ind w:firstLine="640"/>
        <w:jc w:val="both"/>
        <w:rPr>
          <w:rFonts w:hint="eastAsia" w:eastAsia="宋体"/>
          <w:color w:val="000000" w:themeColor="text1"/>
          <w:sz w:val="24"/>
          <w:szCs w:val="24"/>
          <w:highlight w:val="none"/>
          <w14:textFill>
            <w14:solidFill>
              <w14:schemeClr w14:val="tx1"/>
            </w14:solidFill>
          </w14:textFill>
        </w:rPr>
      </w:pPr>
    </w:p>
    <w:p w14:paraId="03F1570E">
      <w:pPr>
        <w:pStyle w:val="49"/>
        <w:spacing w:line="400" w:lineRule="exact"/>
        <w:ind w:firstLine="640"/>
        <w:jc w:val="both"/>
        <w:rPr>
          <w:rFonts w:hint="eastAsia" w:eastAsia="宋体"/>
          <w:color w:val="000000" w:themeColor="text1"/>
          <w:spacing w:val="6"/>
          <w:kern w:val="2"/>
          <w:sz w:val="21"/>
          <w:szCs w:val="21"/>
          <w:highlight w:val="none"/>
          <w14:textFill>
            <w14:solidFill>
              <w14:schemeClr w14:val="tx1"/>
            </w14:solidFill>
          </w14:textFill>
        </w:rPr>
      </w:pPr>
      <w:r>
        <w:rPr>
          <w:rFonts w:hint="eastAsia" w:eastAsia="宋体"/>
          <w:color w:val="000000" w:themeColor="text1"/>
          <w:sz w:val="24"/>
          <w:szCs w:val="24"/>
          <w:highlight w:val="none"/>
          <w14:textFill>
            <w14:solidFill>
              <w14:schemeClr w14:val="tx1"/>
            </w14:solidFill>
          </w14:textFill>
        </w:rPr>
        <w:t xml:space="preserve">                          </w:t>
      </w:r>
      <w:r>
        <w:rPr>
          <w:rFonts w:hint="eastAsia" w:eastAsia="宋体"/>
          <w:color w:val="000000" w:themeColor="text1"/>
          <w:spacing w:val="6"/>
          <w:kern w:val="2"/>
          <w:sz w:val="21"/>
          <w:szCs w:val="21"/>
          <w:highlight w:val="none"/>
          <w14:textFill>
            <w14:solidFill>
              <w14:schemeClr w14:val="tx1"/>
            </w14:solidFill>
          </w14:textFill>
        </w:rPr>
        <w:t xml:space="preserve">                        企业名称[盖公章（CA签章）]：</w:t>
      </w:r>
    </w:p>
    <w:p w14:paraId="22D550A0">
      <w:pPr>
        <w:pStyle w:val="49"/>
        <w:spacing w:line="400" w:lineRule="exact"/>
        <w:ind w:firstLine="640"/>
        <w:jc w:val="both"/>
        <w:rPr>
          <w:rFonts w:hint="eastAsia" w:eastAsia="宋体"/>
          <w:color w:val="000000" w:themeColor="text1"/>
          <w:spacing w:val="6"/>
          <w:kern w:val="2"/>
          <w:sz w:val="21"/>
          <w:szCs w:val="21"/>
          <w:highlight w:val="none"/>
          <w14:textFill>
            <w14:solidFill>
              <w14:schemeClr w14:val="tx1"/>
            </w14:solidFill>
          </w14:textFill>
        </w:rPr>
      </w:pPr>
      <w:r>
        <w:rPr>
          <w:rFonts w:hint="eastAsia" w:eastAsia="宋体"/>
          <w:color w:val="000000" w:themeColor="text1"/>
          <w:spacing w:val="6"/>
          <w:kern w:val="2"/>
          <w:sz w:val="21"/>
          <w:szCs w:val="21"/>
          <w:highlight w:val="none"/>
          <w14:textFill>
            <w14:solidFill>
              <w14:schemeClr w14:val="tx1"/>
            </w14:solidFill>
          </w14:textFill>
        </w:rPr>
        <w:t xml:space="preserve">                                                   日期：</w:t>
      </w:r>
    </w:p>
    <w:p w14:paraId="1FFB61DC">
      <w:pPr>
        <w:pStyle w:val="9"/>
        <w:rPr>
          <w:rFonts w:hint="eastAsia" w:ascii="宋体" w:hAnsi="宋体" w:cs="宋体"/>
          <w:color w:val="000000" w:themeColor="text1"/>
          <w:sz w:val="24"/>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lang w:val="en-US" w:eastAsia="zh-CN" w:bidi="ar-SA"/>
          <w14:textFill>
            <w14:solidFill>
              <w14:schemeClr w14:val="tx1"/>
            </w14:solidFill>
          </w14:textFill>
        </w:rPr>
        <w:t>注：从业人员、营业收入、资产总额填报上一年度数据，无上一年度数据的新成立企业可不填报。</w:t>
      </w:r>
    </w:p>
    <w:p w14:paraId="55F28BFD">
      <w:pPr>
        <w:pStyle w:val="6"/>
        <w:ind w:left="0"/>
        <w:rPr>
          <w:rFonts w:hint="eastAsia" w:ascii="宋体" w:hAnsi="宋体" w:cs="宋体"/>
          <w:color w:val="000000" w:themeColor="text1"/>
          <w:highlight w:val="none"/>
          <w14:textFill>
            <w14:solidFill>
              <w14:schemeClr w14:val="tx1"/>
            </w14:solidFill>
          </w14:textFill>
        </w:rPr>
      </w:pPr>
    </w:p>
    <w:p w14:paraId="4D87252D">
      <w:pPr>
        <w:pStyle w:val="13"/>
        <w:spacing w:line="440" w:lineRule="exact"/>
        <w:ind w:firstLine="504" w:firstLineChars="200"/>
        <w:rPr>
          <w:rFonts w:hint="eastAsia" w:ascii="宋体" w:hAnsi="宋体" w:eastAsia="宋体" w:cs="宋体"/>
          <w:color w:val="000000" w:themeColor="text1"/>
          <w:spacing w:val="6"/>
          <w:kern w:val="2"/>
          <w:sz w:val="24"/>
          <w:szCs w:val="24"/>
          <w:highlight w:val="none"/>
          <w:lang w:val="en-US" w:eastAsia="zh-CN" w:bidi="ar-SA"/>
          <w14:textFill>
            <w14:solidFill>
              <w14:schemeClr w14:val="tx1"/>
            </w14:solidFill>
          </w14:textFill>
        </w:rPr>
      </w:pPr>
    </w:p>
    <w:p w14:paraId="65F42A8E">
      <w:pPr>
        <w:pStyle w:val="13"/>
        <w:spacing w:line="440" w:lineRule="exact"/>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p>
    <w:p w14:paraId="37F27846">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5F462B80">
      <w:pPr>
        <w:pStyle w:val="3"/>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6B8A61A2">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6DBAB973">
      <w:pPr>
        <w:pStyle w:val="3"/>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2DA0F1EF">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050F4307">
      <w:pPr>
        <w:pStyle w:val="3"/>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5F260BA2">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081B309E">
      <w:pPr>
        <w:pStyle w:val="3"/>
        <w:rPr>
          <w:rFonts w:hint="eastAsia"/>
          <w:color w:val="000000" w:themeColor="text1"/>
          <w:highlight w:val="none"/>
          <w:lang w:val="en-US" w:eastAsia="zh-CN"/>
          <w14:textFill>
            <w14:solidFill>
              <w14:schemeClr w14:val="tx1"/>
            </w14:solidFill>
          </w14:textFill>
        </w:rPr>
      </w:pPr>
    </w:p>
    <w:p w14:paraId="1A2F7859">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03976071">
      <w:pPr>
        <w:rPr>
          <w:rFonts w:hint="eastAsia" w:ascii="宋体" w:hAnsi="宋体" w:eastAsia="宋体" w:cs="宋体"/>
          <w:color w:val="000000" w:themeColor="text1"/>
          <w:highlight w:val="none"/>
          <w:lang w:val="en-US" w:eastAsia="zh-CN"/>
          <w14:textFill>
            <w14:solidFill>
              <w14:schemeClr w14:val="tx1"/>
            </w14:solidFill>
          </w14:textFill>
        </w:rPr>
      </w:pPr>
    </w:p>
    <w:p w14:paraId="1E9833EA">
      <w:pPr>
        <w:pStyle w:val="13"/>
        <w:numPr>
          <w:ilvl w:val="0"/>
          <w:numId w:val="0"/>
        </w:numPr>
        <w:spacing w:line="340" w:lineRule="exact"/>
        <w:rPr>
          <w:rFonts w:hint="eastAsia" w:ascii="宋体" w:hAnsi="宋体" w:eastAsia="宋体" w:cs="宋体"/>
          <w:b/>
          <w:color w:val="000000" w:themeColor="text1"/>
          <w:sz w:val="28"/>
          <w:szCs w:val="28"/>
          <w:highlight w:val="none"/>
          <w14:textFill>
            <w14:solidFill>
              <w14:schemeClr w14:val="tx1"/>
            </w14:solidFill>
          </w14:textFill>
        </w:rPr>
      </w:pPr>
      <w:r>
        <w:rPr>
          <w:rFonts w:hint="eastAsia" w:hAnsi="宋体" w:cs="宋体"/>
          <w:b/>
          <w:color w:val="000000" w:themeColor="text1"/>
          <w:sz w:val="28"/>
          <w:szCs w:val="28"/>
          <w:highlight w:val="none"/>
          <w:lang w:val="en-US" w:eastAsia="zh-CN"/>
          <w14:textFill>
            <w14:solidFill>
              <w14:schemeClr w14:val="tx1"/>
            </w14:solidFill>
          </w14:textFill>
        </w:rPr>
        <w:t>6.</w:t>
      </w:r>
      <w:r>
        <w:rPr>
          <w:rFonts w:hint="eastAsia" w:ascii="宋体" w:hAnsi="宋体" w:eastAsia="宋体" w:cs="宋体"/>
          <w:b/>
          <w:color w:val="000000" w:themeColor="text1"/>
          <w:sz w:val="28"/>
          <w:szCs w:val="28"/>
          <w:highlight w:val="none"/>
          <w:lang w:val="en-US" w:eastAsia="zh-CN"/>
          <w14:textFill>
            <w14:solidFill>
              <w14:schemeClr w14:val="tx1"/>
            </w14:solidFill>
          </w14:textFill>
        </w:rPr>
        <w:t>如提供服务的供应商属于监狱企业的，应当提供由省级以上监狱管理局、戒毒管理局等（含新疆生产建设兵团）</w:t>
      </w:r>
      <w:r>
        <w:rPr>
          <w:rFonts w:hint="eastAsia" w:ascii="宋体" w:hAnsi="宋体" w:eastAsia="宋体" w:cs="宋体"/>
          <w:b/>
          <w:color w:val="000000" w:themeColor="text1"/>
          <w:sz w:val="28"/>
          <w:szCs w:val="28"/>
          <w:highlight w:val="none"/>
          <w14:textFill>
            <w14:solidFill>
              <w14:schemeClr w14:val="tx1"/>
            </w14:solidFill>
          </w14:textFill>
        </w:rPr>
        <w:t>出具的属于监狱企业的证明文件（</w:t>
      </w:r>
      <w:r>
        <w:rPr>
          <w:rFonts w:hint="eastAsia" w:ascii="宋体" w:hAnsi="宋体" w:eastAsia="宋体" w:cs="宋体"/>
          <w:b/>
          <w:bCs w:val="0"/>
          <w:color w:val="000000" w:themeColor="text1"/>
          <w:sz w:val="28"/>
          <w:szCs w:val="28"/>
          <w:highlight w:val="none"/>
          <w14:textFill>
            <w14:solidFill>
              <w14:schemeClr w14:val="tx1"/>
            </w14:solidFill>
          </w14:textFill>
        </w:rPr>
        <w:t>如供应商属于监狱企业的，如有，请提供</w:t>
      </w:r>
      <w:r>
        <w:rPr>
          <w:rFonts w:hint="eastAsia" w:ascii="宋体" w:hAnsi="宋体" w:eastAsia="宋体" w:cs="宋体"/>
          <w:b/>
          <w:color w:val="000000" w:themeColor="text1"/>
          <w:sz w:val="28"/>
          <w:szCs w:val="28"/>
          <w:highlight w:val="none"/>
          <w14:textFill>
            <w14:solidFill>
              <w14:schemeClr w14:val="tx1"/>
            </w14:solidFill>
          </w14:textFill>
        </w:rPr>
        <w:t>）；</w:t>
      </w:r>
    </w:p>
    <w:p w14:paraId="58C2BDA6">
      <w:pPr>
        <w:pStyle w:val="6"/>
        <w:rPr>
          <w:rFonts w:hint="eastAsia" w:ascii="宋体" w:hAnsi="宋体" w:eastAsia="宋体" w:cs="宋体"/>
          <w:color w:val="000000" w:themeColor="text1"/>
          <w:highlight w:val="none"/>
          <w14:textFill>
            <w14:solidFill>
              <w14:schemeClr w14:val="tx1"/>
            </w14:solidFill>
          </w14:textFill>
        </w:rPr>
      </w:pPr>
    </w:p>
    <w:p w14:paraId="04667A72">
      <w:pPr>
        <w:pStyle w:val="13"/>
        <w:numPr>
          <w:ilvl w:val="0"/>
          <w:numId w:val="0"/>
        </w:numPr>
        <w:spacing w:line="340" w:lineRule="exact"/>
        <w:ind w:leftChars="0"/>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3073D48B">
      <w:pPr>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3FAB086A">
      <w:pPr>
        <w:pStyle w:val="3"/>
        <w:rPr>
          <w:rFonts w:hint="eastAsia" w:ascii="宋体" w:hAnsi="宋体" w:eastAsia="宋体" w:cs="宋体"/>
          <w:b/>
          <w:color w:val="000000" w:themeColor="text1"/>
          <w:sz w:val="28"/>
          <w:szCs w:val="28"/>
          <w:highlight w:val="none"/>
          <w:lang w:val="en-US" w:eastAsia="zh-CN"/>
          <w14:textFill>
            <w14:solidFill>
              <w14:schemeClr w14:val="tx1"/>
            </w14:solidFill>
          </w14:textFill>
        </w:rPr>
      </w:pPr>
    </w:p>
    <w:p w14:paraId="737A73B7">
      <w:pPr>
        <w:rPr>
          <w:rFonts w:hint="eastAsia"/>
          <w:color w:val="000000" w:themeColor="text1"/>
          <w:highlight w:val="none"/>
          <w:lang w:val="en-US" w:eastAsia="zh-CN"/>
          <w14:textFill>
            <w14:solidFill>
              <w14:schemeClr w14:val="tx1"/>
            </w14:solidFill>
          </w14:textFill>
        </w:rPr>
      </w:pPr>
    </w:p>
    <w:p w14:paraId="3C0166B9">
      <w:pPr>
        <w:pStyle w:val="13"/>
        <w:numPr>
          <w:ilvl w:val="0"/>
          <w:numId w:val="0"/>
        </w:numPr>
        <w:spacing w:line="340" w:lineRule="exact"/>
        <w:ind w:leftChars="0"/>
        <w:rPr>
          <w:rFonts w:hint="eastAsia" w:ascii="宋体" w:hAnsi="宋体" w:eastAsia="宋体" w:cs="宋体"/>
          <w:b/>
          <w:color w:val="000000" w:themeColor="text1"/>
          <w:sz w:val="28"/>
          <w:szCs w:val="28"/>
          <w:highlight w:val="none"/>
          <w:lang w:eastAsia="zh-CN"/>
          <w14:textFill>
            <w14:solidFill>
              <w14:schemeClr w14:val="tx1"/>
            </w14:solidFill>
          </w14:textFill>
        </w:rPr>
      </w:pPr>
      <w:r>
        <w:rPr>
          <w:rFonts w:hint="eastAsia" w:hAnsi="宋体" w:cs="宋体"/>
          <w:b/>
          <w:color w:val="000000" w:themeColor="text1"/>
          <w:sz w:val="28"/>
          <w:szCs w:val="28"/>
          <w:highlight w:val="none"/>
          <w:lang w:val="en-US" w:eastAsia="zh-CN"/>
          <w14:textFill>
            <w14:solidFill>
              <w14:schemeClr w14:val="tx1"/>
            </w14:solidFill>
          </w14:textFill>
        </w:rPr>
        <w:t>7.</w:t>
      </w:r>
      <w:r>
        <w:rPr>
          <w:rFonts w:hint="eastAsia" w:ascii="宋体" w:hAnsi="宋体" w:eastAsia="宋体" w:cs="宋体"/>
          <w:b/>
          <w:color w:val="000000" w:themeColor="text1"/>
          <w:sz w:val="28"/>
          <w:szCs w:val="28"/>
          <w:highlight w:val="none"/>
          <w14:textFill>
            <w14:solidFill>
              <w14:schemeClr w14:val="tx1"/>
            </w14:solidFill>
          </w14:textFill>
        </w:rPr>
        <w:t>《残疾人福利性单位声明函》（见附件）（</w:t>
      </w:r>
      <w:r>
        <w:rPr>
          <w:rFonts w:hint="eastAsia" w:ascii="宋体" w:hAnsi="宋体" w:eastAsia="宋体" w:cs="宋体"/>
          <w:b/>
          <w:bCs w:val="0"/>
          <w:color w:val="000000" w:themeColor="text1"/>
          <w:sz w:val="28"/>
          <w:szCs w:val="28"/>
          <w:highlight w:val="none"/>
          <w14:textFill>
            <w14:solidFill>
              <w14:schemeClr w14:val="tx1"/>
            </w14:solidFill>
          </w14:textFill>
        </w:rPr>
        <w:t>如供应商属于</w:t>
      </w:r>
      <w:r>
        <w:rPr>
          <w:rFonts w:hint="eastAsia" w:ascii="宋体" w:hAnsi="宋体" w:eastAsia="宋体" w:cs="宋体"/>
          <w:b/>
          <w:color w:val="000000" w:themeColor="text1"/>
          <w:sz w:val="28"/>
          <w:szCs w:val="28"/>
          <w:highlight w:val="none"/>
          <w14:textFill>
            <w14:solidFill>
              <w14:schemeClr w14:val="tx1"/>
            </w14:solidFill>
          </w14:textFill>
        </w:rPr>
        <w:t>残疾人福利性单位</w:t>
      </w:r>
      <w:r>
        <w:rPr>
          <w:rFonts w:hint="eastAsia" w:ascii="宋体" w:hAnsi="宋体" w:eastAsia="宋体" w:cs="宋体"/>
          <w:b/>
          <w:bCs w:val="0"/>
          <w:color w:val="000000" w:themeColor="text1"/>
          <w:sz w:val="28"/>
          <w:szCs w:val="28"/>
          <w:highlight w:val="none"/>
          <w14:textFill>
            <w14:solidFill>
              <w14:schemeClr w14:val="tx1"/>
            </w14:solidFill>
          </w14:textFill>
        </w:rPr>
        <w:t>的，如有，请提供</w:t>
      </w:r>
      <w:r>
        <w:rPr>
          <w:rFonts w:hint="eastAsia" w:ascii="宋体" w:hAnsi="宋体" w:eastAsia="宋体" w:cs="宋体"/>
          <w:b/>
          <w:color w:val="000000" w:themeColor="text1"/>
          <w:sz w:val="28"/>
          <w:szCs w:val="28"/>
          <w:highlight w:val="none"/>
          <w14:textFill>
            <w14:solidFill>
              <w14:schemeClr w14:val="tx1"/>
            </w14:solidFill>
          </w14:textFill>
        </w:rPr>
        <w:t>）</w:t>
      </w:r>
      <w:r>
        <w:rPr>
          <w:rFonts w:hint="eastAsia" w:hAnsi="宋体" w:cs="宋体"/>
          <w:b/>
          <w:color w:val="000000" w:themeColor="text1"/>
          <w:sz w:val="28"/>
          <w:szCs w:val="28"/>
          <w:highlight w:val="none"/>
          <w:lang w:eastAsia="zh-CN"/>
          <w14:textFill>
            <w14:solidFill>
              <w14:schemeClr w14:val="tx1"/>
            </w14:solidFill>
          </w14:textFill>
        </w:rPr>
        <w:t>。</w:t>
      </w:r>
    </w:p>
    <w:p w14:paraId="7C29F04A">
      <w:pPr>
        <w:pStyle w:val="30"/>
        <w:rPr>
          <w:rFonts w:hint="eastAsia" w:ascii="宋体" w:hAnsi="宋体" w:eastAsia="宋体" w:cs="宋体"/>
          <w:b/>
          <w:color w:val="000000" w:themeColor="text1"/>
          <w:spacing w:val="6"/>
          <w:sz w:val="28"/>
          <w:szCs w:val="28"/>
          <w:highlight w:val="none"/>
          <w14:textFill>
            <w14:solidFill>
              <w14:schemeClr w14:val="tx1"/>
            </w14:solidFill>
          </w14:textFill>
        </w:rPr>
      </w:pPr>
    </w:p>
    <w:p w14:paraId="2B65780F">
      <w:pPr>
        <w:spacing w:line="588" w:lineRule="exact"/>
        <w:jc w:val="center"/>
        <w:rPr>
          <w:rFonts w:hint="eastAsia" w:ascii="宋体" w:hAnsi="宋体" w:eastAsia="宋体" w:cs="宋体"/>
          <w:b/>
          <w:color w:val="000000" w:themeColor="text1"/>
          <w:spacing w:val="6"/>
          <w:sz w:val="28"/>
          <w:szCs w:val="28"/>
          <w:highlight w:val="none"/>
          <w14:textFill>
            <w14:solidFill>
              <w14:schemeClr w14:val="tx1"/>
            </w14:solidFill>
          </w14:textFill>
        </w:rPr>
      </w:pPr>
      <w:r>
        <w:rPr>
          <w:rFonts w:hint="eastAsia" w:ascii="宋体" w:hAnsi="宋体" w:eastAsia="宋体" w:cs="宋体"/>
          <w:b/>
          <w:color w:val="000000" w:themeColor="text1"/>
          <w:spacing w:val="6"/>
          <w:sz w:val="28"/>
          <w:szCs w:val="28"/>
          <w:highlight w:val="none"/>
          <w14:textFill>
            <w14:solidFill>
              <w14:schemeClr w14:val="tx1"/>
            </w14:solidFill>
          </w14:textFill>
        </w:rPr>
        <w:t>残疾人福利性单位声明函</w:t>
      </w:r>
    </w:p>
    <w:p w14:paraId="3C3976A5">
      <w:pPr>
        <w:spacing w:line="588" w:lineRule="exact"/>
        <w:ind w:firstLine="504" w:firstLineChars="200"/>
        <w:rPr>
          <w:rFonts w:hint="eastAsia" w:ascii="宋体" w:hAnsi="宋体" w:eastAsia="宋体" w:cs="宋体"/>
          <w:color w:val="000000" w:themeColor="text1"/>
          <w:spacing w:val="6"/>
          <w:sz w:val="24"/>
          <w:highlight w:val="none"/>
          <w14:textFill>
            <w14:solidFill>
              <w14:schemeClr w14:val="tx1"/>
            </w14:solidFill>
          </w14:textFill>
        </w:rPr>
      </w:pPr>
      <w:r>
        <w:rPr>
          <w:rFonts w:hint="eastAsia" w:ascii="宋体" w:hAnsi="宋体" w:eastAsia="宋体" w:cs="宋体"/>
          <w:color w:val="000000" w:themeColor="text1"/>
          <w:spacing w:val="6"/>
          <w:sz w:val="24"/>
          <w:highlight w:val="none"/>
          <w14:textFill>
            <w14:solidFill>
              <w14:schemeClr w14:val="tx1"/>
            </w14:solidFill>
          </w14:textFill>
        </w:rPr>
        <w:t>本单位郑重声明，根据《财政部 民政部 中国残疾人联合会关于促进残疾人就业政府采购政策的通知》（财库</w:t>
      </w:r>
      <w:r>
        <w:rPr>
          <w:rFonts w:hint="eastAsia" w:ascii="宋体" w:hAnsi="宋体" w:eastAsia="宋体" w:cs="宋体"/>
          <w:color w:val="000000" w:themeColor="text1"/>
          <w:sz w:val="24"/>
          <w:highlight w:val="none"/>
          <w14:textFill>
            <w14:solidFill>
              <w14:schemeClr w14:val="tx1"/>
            </w14:solidFill>
          </w14:textFill>
        </w:rPr>
        <w:t>〔2017〕141</w:t>
      </w:r>
      <w:r>
        <w:rPr>
          <w:rFonts w:hint="eastAsia" w:ascii="宋体" w:hAnsi="宋体" w:eastAsia="宋体" w:cs="宋体"/>
          <w:color w:val="000000" w:themeColor="text1"/>
          <w:spacing w:val="6"/>
          <w:sz w:val="24"/>
          <w:highlight w:val="none"/>
          <w14:textFill>
            <w14:solidFill>
              <w14:schemeClr w14:val="tx1"/>
            </w14:solidFill>
          </w14:textFill>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1FFBEBCF">
      <w:pPr>
        <w:spacing w:line="588" w:lineRule="exact"/>
        <w:ind w:firstLine="504" w:firstLineChars="200"/>
        <w:rPr>
          <w:rFonts w:hint="eastAsia" w:ascii="宋体" w:hAnsi="宋体" w:eastAsia="宋体" w:cs="宋体"/>
          <w:color w:val="000000" w:themeColor="text1"/>
          <w:spacing w:val="6"/>
          <w:sz w:val="24"/>
          <w:highlight w:val="none"/>
          <w14:textFill>
            <w14:solidFill>
              <w14:schemeClr w14:val="tx1"/>
            </w14:solidFill>
          </w14:textFill>
        </w:rPr>
      </w:pPr>
      <w:r>
        <w:rPr>
          <w:rFonts w:hint="eastAsia" w:ascii="宋体" w:hAnsi="宋体" w:eastAsia="宋体" w:cs="宋体"/>
          <w:color w:val="000000" w:themeColor="text1"/>
          <w:spacing w:val="6"/>
          <w:sz w:val="24"/>
          <w:highlight w:val="none"/>
          <w14:textFill>
            <w14:solidFill>
              <w14:schemeClr w14:val="tx1"/>
            </w14:solidFill>
          </w14:textFill>
        </w:rPr>
        <w:t>本单位对上述声明的真实性负责。如有虚假，将依法承担相应责任。</w:t>
      </w:r>
    </w:p>
    <w:p w14:paraId="486AB560">
      <w:pPr>
        <w:rPr>
          <w:rFonts w:hint="eastAsia" w:ascii="宋体" w:hAnsi="宋体" w:eastAsia="宋体" w:cs="宋体"/>
          <w:color w:val="000000" w:themeColor="text1"/>
          <w:highlight w:val="none"/>
          <w14:textFill>
            <w14:solidFill>
              <w14:schemeClr w14:val="tx1"/>
            </w14:solidFill>
          </w14:textFill>
        </w:rPr>
      </w:pPr>
    </w:p>
    <w:p w14:paraId="732F68F2">
      <w:pPr>
        <w:tabs>
          <w:tab w:val="left" w:pos="4860"/>
        </w:tabs>
        <w:spacing w:line="588" w:lineRule="exact"/>
        <w:ind w:right="1560" w:firstLine="584" w:firstLineChars="200"/>
        <w:jc w:val="center"/>
        <w:rPr>
          <w:rFonts w:hint="eastAsia" w:ascii="宋体" w:hAnsi="宋体" w:eastAsia="宋体" w:cs="宋体"/>
          <w:color w:val="000000" w:themeColor="text1"/>
          <w:spacing w:val="6"/>
          <w:sz w:val="24"/>
          <w:highlight w:val="none"/>
          <w14:textFill>
            <w14:solidFill>
              <w14:schemeClr w14:val="tx1"/>
            </w14:solidFill>
          </w14:textFill>
        </w:rPr>
      </w:pPr>
      <w:r>
        <w:rPr>
          <w:rFonts w:hint="eastAsia" w:ascii="宋体" w:hAnsi="宋体" w:eastAsia="宋体" w:cs="宋体"/>
          <w:color w:val="000000" w:themeColor="text1"/>
          <w:spacing w:val="6"/>
          <w:sz w:val="28"/>
          <w:szCs w:val="28"/>
          <w:highlight w:val="none"/>
          <w14:textFill>
            <w14:solidFill>
              <w14:schemeClr w14:val="tx1"/>
            </w14:solidFill>
          </w14:textFill>
        </w:rPr>
        <w:t xml:space="preserve">          </w:t>
      </w:r>
      <w:r>
        <w:rPr>
          <w:rFonts w:hint="eastAsia" w:ascii="宋体" w:hAnsi="宋体" w:eastAsia="宋体" w:cs="宋体"/>
          <w:color w:val="000000" w:themeColor="text1"/>
          <w:spacing w:val="6"/>
          <w:sz w:val="24"/>
          <w:highlight w:val="none"/>
          <w14:textFill>
            <w14:solidFill>
              <w14:schemeClr w14:val="tx1"/>
            </w14:solidFill>
          </w14:textFill>
        </w:rPr>
        <w:t xml:space="preserve">  单位名称</w:t>
      </w:r>
      <w:r>
        <w:rPr>
          <w:rFonts w:hint="eastAsia" w:ascii="宋体" w:hAnsi="宋体" w:eastAsia="宋体" w:cs="宋体"/>
          <w:color w:val="000000" w:themeColor="text1"/>
          <w:spacing w:val="6"/>
          <w:kern w:val="2"/>
          <w:sz w:val="24"/>
          <w:szCs w:val="24"/>
          <w:highlight w:val="none"/>
          <w:lang w:val="en-US" w:eastAsia="zh-CN" w:bidi="ar-SA"/>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CA签章</w:t>
      </w:r>
      <w:r>
        <w:rPr>
          <w:rFonts w:hint="eastAsia" w:ascii="宋体" w:hAnsi="宋体" w:eastAsia="宋体" w:cs="宋体"/>
          <w:color w:val="000000" w:themeColor="text1"/>
          <w:spacing w:val="6"/>
          <w:kern w:val="2"/>
          <w:sz w:val="24"/>
          <w:szCs w:val="24"/>
          <w:highlight w:val="none"/>
          <w:lang w:val="en-US" w:eastAsia="zh-CN" w:bidi="ar-SA"/>
          <w14:textFill>
            <w14:solidFill>
              <w14:schemeClr w14:val="tx1"/>
            </w14:solidFill>
          </w14:textFill>
        </w:rPr>
        <w:t>）：</w:t>
      </w:r>
    </w:p>
    <w:p w14:paraId="3B8265F5">
      <w:pPr>
        <w:pStyle w:val="13"/>
        <w:ind w:firstLine="4032" w:firstLineChars="1600"/>
        <w:rPr>
          <w:rFonts w:hint="eastAsia" w:ascii="宋体" w:hAnsi="宋体" w:eastAsia="宋体" w:cs="宋体"/>
          <w:color w:val="000000" w:themeColor="text1"/>
          <w:spacing w:val="6"/>
          <w:sz w:val="24"/>
          <w:szCs w:val="24"/>
          <w:highlight w:val="none"/>
          <w14:textFill>
            <w14:solidFill>
              <w14:schemeClr w14:val="tx1"/>
            </w14:solidFill>
          </w14:textFill>
        </w:rPr>
      </w:pPr>
      <w:r>
        <w:rPr>
          <w:rFonts w:hint="eastAsia" w:ascii="宋体" w:hAnsi="宋体" w:eastAsia="宋体" w:cs="宋体"/>
          <w:color w:val="000000" w:themeColor="text1"/>
          <w:spacing w:val="6"/>
          <w:sz w:val="24"/>
          <w:szCs w:val="24"/>
          <w:highlight w:val="none"/>
          <w14:textFill>
            <w14:solidFill>
              <w14:schemeClr w14:val="tx1"/>
            </w14:solidFill>
          </w14:textFill>
        </w:rPr>
        <w:t>日    期：  年  月  日</w:t>
      </w:r>
    </w:p>
    <w:p w14:paraId="57ED9D4E">
      <w:pPr>
        <w:pStyle w:val="9"/>
        <w:rPr>
          <w:rFonts w:hint="eastAsia" w:ascii="宋体" w:hAnsi="宋体" w:eastAsia="宋体" w:cs="宋体"/>
          <w:color w:val="000000" w:themeColor="text1"/>
          <w:highlight w:val="none"/>
          <w14:textFill>
            <w14:solidFill>
              <w14:schemeClr w14:val="tx1"/>
            </w14:solidFill>
          </w14:textFill>
        </w:rPr>
      </w:pPr>
    </w:p>
    <w:p w14:paraId="7E16EB87">
      <w:pPr>
        <w:pStyle w:val="9"/>
        <w:rPr>
          <w:rFonts w:hint="eastAsia" w:ascii="宋体" w:hAnsi="宋体" w:eastAsia="宋体" w:cs="宋体"/>
          <w:color w:val="000000" w:themeColor="text1"/>
          <w:highlight w:val="none"/>
          <w14:textFill>
            <w14:solidFill>
              <w14:schemeClr w14:val="tx1"/>
            </w14:solidFill>
          </w14:textFill>
        </w:rPr>
      </w:pPr>
    </w:p>
    <w:p w14:paraId="3B4DF6EE">
      <w:pPr>
        <w:pStyle w:val="9"/>
        <w:rPr>
          <w:rFonts w:hint="eastAsia" w:ascii="宋体" w:hAnsi="宋体" w:eastAsia="宋体" w:cs="宋体"/>
          <w:color w:val="000000" w:themeColor="text1"/>
          <w:highlight w:val="none"/>
          <w14:textFill>
            <w14:solidFill>
              <w14:schemeClr w14:val="tx1"/>
            </w14:solidFill>
          </w14:textFill>
        </w:rPr>
      </w:pPr>
    </w:p>
    <w:p w14:paraId="4C509500">
      <w:pPr>
        <w:tabs>
          <w:tab w:val="left" w:pos="1305"/>
        </w:tabs>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b/>
          <w:bCs/>
          <w:color w:val="000000" w:themeColor="text1"/>
          <w:sz w:val="24"/>
          <w:highlight w:val="none"/>
          <w14:textFill>
            <w14:solidFill>
              <w14:schemeClr w14:val="tx1"/>
            </w14:solidFill>
          </w14:textFill>
        </w:rPr>
        <w:t>注：</w:t>
      </w:r>
      <w:r>
        <w:rPr>
          <w:rFonts w:hint="eastAsia" w:ascii="宋体" w:hAnsi="宋体" w:eastAsia="宋体" w:cs="宋体"/>
          <w:b/>
          <w:color w:val="000000" w:themeColor="text1"/>
          <w:szCs w:val="21"/>
          <w:highlight w:val="none"/>
          <w14:textFill>
            <w14:solidFill>
              <w14:schemeClr w14:val="tx1"/>
            </w14:solidFill>
          </w14:textFill>
        </w:rPr>
        <w:t>成交供应商为残疾人福利性单位的，采购人或者其委托的采购代理机构应当随成交结果同时公告其《残疾人福利性单位声明函》，接受社会监督</w:t>
      </w:r>
      <w:r>
        <w:rPr>
          <w:rFonts w:hint="eastAsia" w:ascii="宋体" w:hAnsi="宋体" w:eastAsia="宋体" w:cs="宋体"/>
          <w:color w:val="000000" w:themeColor="text1"/>
          <w:sz w:val="24"/>
          <w:highlight w:val="none"/>
          <w14:textFill>
            <w14:solidFill>
              <w14:schemeClr w14:val="tx1"/>
            </w14:solidFill>
          </w14:textFill>
        </w:rPr>
        <w:t>。</w:t>
      </w:r>
    </w:p>
    <w:p w14:paraId="6A18A5E8">
      <w:pPr>
        <w:rPr>
          <w:rFonts w:hint="eastAsia" w:ascii="宋体" w:hAnsi="宋体" w:eastAsia="宋体" w:cs="宋体"/>
          <w:color w:val="000000" w:themeColor="text1"/>
          <w:highlight w:val="none"/>
          <w14:textFill>
            <w14:solidFill>
              <w14:schemeClr w14:val="tx1"/>
            </w14:solidFill>
          </w14:textFill>
        </w:rPr>
      </w:pPr>
    </w:p>
    <w:p w14:paraId="1AEFAD84">
      <w:pPr>
        <w:pStyle w:val="3"/>
        <w:rPr>
          <w:rFonts w:hint="eastAsia"/>
          <w:color w:val="000000" w:themeColor="text1"/>
          <w:highlight w:val="none"/>
          <w14:textFill>
            <w14:solidFill>
              <w14:schemeClr w14:val="tx1"/>
            </w14:solidFill>
          </w14:textFill>
        </w:rPr>
      </w:pPr>
    </w:p>
    <w:sectPr>
      <w:pgSz w:w="11906" w:h="16838"/>
      <w:pgMar w:top="1440" w:right="935" w:bottom="1440" w:left="77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EB882E">
    <w:pPr>
      <w:pStyle w:val="14"/>
      <w:pBdr>
        <w:bottom w:val="single" w:color="auto" w:sz="4" w:space="0"/>
      </w:pBdr>
      <w:rPr>
        <w:rFonts w:hint="eastAsia"/>
      </w:rPr>
    </w:pPr>
  </w:p>
  <w:p w14:paraId="2E963867">
    <w:pPr>
      <w:pStyle w:val="14"/>
    </w:pPr>
    <w:r>
      <w:rPr>
        <w:rFonts w:hint="eastAsia"/>
      </w:rPr>
      <w:t>桂林市政府集中采购中心                                                                                 竞争性磋商</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7517F">
    <w:pPr>
      <w:pStyle w:val="14"/>
      <w:pBdr>
        <w:bottom w:val="single" w:color="auto" w:sz="4" w:space="0"/>
      </w:pBdr>
      <w:tabs>
        <w:tab w:val="clear" w:pos="4153"/>
      </w:tabs>
      <w:jc w:val="center"/>
      <w:rPr>
        <w:rFonts w:hint="eastAsia"/>
      </w:rPr>
    </w:pPr>
  </w:p>
  <w:p w14:paraId="1F7BE761">
    <w:pPr>
      <w:pStyle w:val="14"/>
    </w:pPr>
    <w:r>
      <w:rPr>
        <w:rFonts w:hint="eastAsia"/>
      </w:rPr>
      <w:t xml:space="preserve">桂林市政府集中采购中心                                                            </w:t>
    </w:r>
    <w:r>
      <w:rPr>
        <w:rFonts w:hint="eastAsia"/>
        <w:lang w:val="en-US" w:eastAsia="zh-CN"/>
      </w:rPr>
      <w:t xml:space="preserve">                     </w:t>
    </w:r>
    <w:r>
      <w:rPr>
        <w:rFonts w:hint="eastAsia"/>
      </w:rPr>
      <w:t>竞争性磋商</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B2AD6C">
    <w:pPr>
      <w:pStyle w:val="14"/>
      <w:pBdr>
        <w:bottom w:val="single" w:color="auto" w:sz="4" w:space="0"/>
      </w:pBdr>
      <w:tabs>
        <w:tab w:val="clear" w:pos="4153"/>
      </w:tabs>
      <w:jc w:val="cen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3F0C3A">
                          <w:pPr>
                            <w:pStyle w:val="14"/>
                          </w:pPr>
                          <w:r>
                            <w:fldChar w:fldCharType="begin"/>
                          </w:r>
                          <w:r>
                            <w:instrText xml:space="preserve"> PAGE  \* MERGEFORMAT </w:instrText>
                          </w:r>
                          <w:r>
                            <w:fldChar w:fldCharType="separate"/>
                          </w:r>
                          <w:r>
                            <w:t>- 3 -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63F0C3A">
                    <w:pPr>
                      <w:pStyle w:val="14"/>
                    </w:pPr>
                    <w:r>
                      <w:fldChar w:fldCharType="begin"/>
                    </w:r>
                    <w:r>
                      <w:instrText xml:space="preserve"> PAGE  \* MERGEFORMAT </w:instrText>
                    </w:r>
                    <w:r>
                      <w:fldChar w:fldCharType="separate"/>
                    </w:r>
                    <w:r>
                      <w:t>- 3 -</w:t>
                    </w:r>
                    <w:r>
                      <w:fldChar w:fldCharType="end"/>
                    </w:r>
                  </w:p>
                </w:txbxContent>
              </v:textbox>
            </v:shape>
          </w:pict>
        </mc:Fallback>
      </mc:AlternateContent>
    </w:r>
  </w:p>
  <w:p w14:paraId="04B8B95F">
    <w:pPr>
      <w:pStyle w:val="14"/>
    </w:pPr>
    <w:r>
      <w:rPr>
        <w:rFonts w:hint="eastAsia"/>
      </w:rPr>
      <w:t xml:space="preserve">桂林市政府集中采购中心                                                            </w:t>
    </w:r>
    <w:r>
      <w:rPr>
        <w:rFonts w:hint="eastAsia"/>
        <w:lang w:val="en-US" w:eastAsia="zh-CN"/>
      </w:rPr>
      <w:t xml:space="preserve">                     </w:t>
    </w:r>
    <w:r>
      <w:rPr>
        <w:rFonts w:hint="eastAsia"/>
      </w:rPr>
      <w:t>竞争性磋商</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33DD4E">
    <w:pPr>
      <w:pStyle w:val="16"/>
      <w:jc w:val="left"/>
      <w:rPr>
        <w:rFonts w:hint="eastAsia" w:eastAsia="宋体"/>
        <w:color w:val="000000" w:themeColor="text1"/>
        <w:lang w:eastAsia="zh-CN"/>
        <w14:textFill>
          <w14:solidFill>
            <w14:schemeClr w14:val="tx1"/>
          </w14:solidFill>
        </w14:textFill>
      </w:rPr>
    </w:pPr>
    <w:r>
      <w:rPr>
        <w:rFonts w:hint="eastAsia" w:ascii="宋体" w:hAnsi="宋体" w:cs="宋体"/>
        <w:color w:val="000000" w:themeColor="text1"/>
        <w:sz w:val="18"/>
        <w:szCs w:val="18"/>
        <w:lang w:eastAsia="zh-CN"/>
        <w14:textFill>
          <w14:solidFill>
            <w14:schemeClr w14:val="tx1"/>
          </w14:solidFill>
        </w14:textFill>
      </w:rPr>
      <w:t>2026年期末质量检测试卷印刷</w:t>
    </w:r>
    <w:r>
      <w:rPr>
        <w:rFonts w:hint="eastAsia" w:ascii="宋体" w:hAnsi="宋体" w:eastAsia="宋体" w:cs="宋体"/>
        <w:color w:val="000000" w:themeColor="text1"/>
        <w:sz w:val="18"/>
        <w:szCs w:val="18"/>
        <w14:textFill>
          <w14:solidFill>
            <w14:schemeClr w14:val="tx1"/>
          </w14:solidFill>
        </w14:textFill>
      </w:rPr>
      <w:t xml:space="preserve">           </w:t>
    </w:r>
    <w:r>
      <w:rPr>
        <w:rFonts w:hint="eastAsia" w:ascii="宋体" w:hAnsi="宋体" w:cs="宋体"/>
        <w:color w:val="000000" w:themeColor="text1"/>
        <w:sz w:val="18"/>
        <w:szCs w:val="18"/>
        <w:lang w:val="en-US" w:eastAsia="zh-CN"/>
        <w14:textFill>
          <w14:solidFill>
            <w14:schemeClr w14:val="tx1"/>
          </w14:solidFill>
        </w14:textFill>
      </w:rPr>
      <w:t xml:space="preserve">                                                    </w:t>
    </w:r>
    <w:r>
      <w:rPr>
        <w:rFonts w:hint="eastAsia" w:ascii="宋体" w:hAnsi="宋体" w:cs="宋体"/>
        <w:color w:val="000000" w:themeColor="text1"/>
        <w:sz w:val="18"/>
        <w:szCs w:val="18"/>
        <w:lang w:val="en-US" w:eastAsia="zh-CN"/>
        <w14:textFill>
          <w14:solidFill>
            <w14:schemeClr w14:val="tx1"/>
          </w14:solidFill>
        </w14:textFill>
      </w:rPr>
      <w:fldChar w:fldCharType="begin"/>
    </w:r>
    <w:r>
      <w:rPr>
        <w:rFonts w:hint="eastAsia" w:ascii="宋体" w:hAnsi="宋体" w:cs="宋体"/>
        <w:color w:val="000000" w:themeColor="text1"/>
        <w:sz w:val="18"/>
        <w:szCs w:val="18"/>
        <w:lang w:val="en-US" w:eastAsia="zh-CN"/>
        <w14:textFill>
          <w14:solidFill>
            <w14:schemeClr w14:val="tx1"/>
          </w14:solidFill>
        </w14:textFill>
      </w:rPr>
      <w:instrText xml:space="preserve"> HYPERLINK "https://www.gcy.zfcg.gxzf.gov.cn/project-center/_procurement_/project-result-detail/7179057734536659022?utm=web-project-center-front.42c12ca3.0.0.a1775990164611efb6717945f98356fa" \t "https://www.gcy.zfcg.gxzf.gov.cn/project-center/_procurement_/self-project/_blank" </w:instrText>
    </w:r>
    <w:r>
      <w:rPr>
        <w:rFonts w:hint="eastAsia" w:ascii="宋体" w:hAnsi="宋体" w:cs="宋体"/>
        <w:color w:val="000000" w:themeColor="text1"/>
        <w:sz w:val="18"/>
        <w:szCs w:val="18"/>
        <w:lang w:val="en-US" w:eastAsia="zh-CN"/>
        <w14:textFill>
          <w14:solidFill>
            <w14:schemeClr w14:val="tx1"/>
          </w14:solidFill>
        </w14:textFill>
      </w:rPr>
      <w:fldChar w:fldCharType="separate"/>
    </w:r>
    <w:r>
      <w:rPr>
        <w:rFonts w:hint="eastAsia" w:ascii="宋体" w:hAnsi="宋体" w:cs="宋体"/>
        <w:color w:val="000000" w:themeColor="text1"/>
        <w:sz w:val="18"/>
        <w:szCs w:val="18"/>
        <w:lang w:val="en-US" w:eastAsia="zh-CN"/>
        <w14:textFill>
          <w14:solidFill>
            <w14:schemeClr w14:val="tx1"/>
          </w14:solidFill>
        </w14:textFill>
      </w:rPr>
      <w:t>GLZC2026-C3-990092-GLSZ</w:t>
    </w:r>
    <w:r>
      <w:rPr>
        <w:rFonts w:hint="eastAsia" w:ascii="宋体" w:hAnsi="宋体" w:cs="宋体"/>
        <w:color w:val="000000" w:themeColor="text1"/>
        <w:sz w:val="18"/>
        <w:szCs w:val="18"/>
        <w:lang w:val="en-US" w:eastAsia="zh-CN"/>
        <w14:textFill>
          <w14:solidFill>
            <w14:schemeClr w14:val="tx1"/>
          </w14:solidFill>
        </w14:textFill>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BAA4E7">
    <w:pPr>
      <w:pStyle w:val="16"/>
      <w:jc w:val="left"/>
    </w:pPr>
    <w:r>
      <w:rPr>
        <w:rStyle w:val="36"/>
        <w:rFonts w:hint="eastAsia" w:ascii="宋体"/>
        <w:szCs w:val="21"/>
        <w:lang w:val="en-US" w:eastAsia="zh-CN"/>
      </w:rPr>
      <w:t>2026年期末质量检测试卷印刷</w:t>
    </w:r>
    <w:r>
      <w:rPr>
        <w:rFonts w:hint="eastAsia" w:ascii="宋体" w:hAnsi="宋体" w:eastAsia="宋体" w:cs="宋体"/>
        <w:sz w:val="18"/>
        <w:szCs w:val="18"/>
      </w:rPr>
      <w:t xml:space="preserve">  </w:t>
    </w:r>
    <w:r>
      <w:rPr>
        <w:rFonts w:hint="eastAsia" w:ascii="宋体" w:hAnsi="宋体" w:cs="宋体"/>
        <w:sz w:val="18"/>
        <w:szCs w:val="18"/>
        <w:lang w:val="en-US" w:eastAsia="zh-CN"/>
      </w:rPr>
      <w:t xml:space="preserve">                                                             GLZC2026-C3-990092-GLSZ</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9D5501"/>
    <w:multiLevelType w:val="singleLevel"/>
    <w:tmpl w:val="8C9D5501"/>
    <w:lvl w:ilvl="0" w:tentative="0">
      <w:start w:val="2"/>
      <w:numFmt w:val="chineseCounting"/>
      <w:suff w:val="nothing"/>
      <w:lvlText w:val="%1、"/>
      <w:lvlJc w:val="left"/>
      <w:rPr>
        <w:rFonts w:hint="eastAsia"/>
      </w:rPr>
    </w:lvl>
  </w:abstractNum>
  <w:abstractNum w:abstractNumId="1">
    <w:nsid w:val="BB4CF58C"/>
    <w:multiLevelType w:val="singleLevel"/>
    <w:tmpl w:val="BB4CF58C"/>
    <w:lvl w:ilvl="0" w:tentative="0">
      <w:start w:val="2"/>
      <w:numFmt w:val="decimal"/>
      <w:suff w:val="nothing"/>
      <w:lvlText w:val="（%1）"/>
      <w:lvlJc w:val="left"/>
    </w:lvl>
  </w:abstractNum>
  <w:abstractNum w:abstractNumId="2">
    <w:nsid w:val="1FC16C3F"/>
    <w:multiLevelType w:val="multilevel"/>
    <w:tmpl w:val="1FC16C3F"/>
    <w:lvl w:ilvl="0" w:tentative="0">
      <w:start w:val="1"/>
      <w:numFmt w:val="chineseCounting"/>
      <w:suff w:val="nothing"/>
      <w:lvlText w:val="第%1章　"/>
      <w:lvlJc w:val="left"/>
      <w:pPr>
        <w:ind w:left="0" w:firstLine="402"/>
      </w:pPr>
      <w:rPr>
        <w:rFonts w:hint="eastAsia"/>
      </w:rPr>
    </w:lvl>
    <w:lvl w:ilvl="1" w:tentative="0">
      <w:start w:val="1"/>
      <w:numFmt w:val="chineseCounting"/>
      <w:suff w:val="nothing"/>
      <w:lvlText w:val="第%2节　"/>
      <w:lvlJc w:val="left"/>
      <w:pPr>
        <w:ind w:left="0" w:firstLine="402"/>
      </w:pPr>
      <w:rPr>
        <w:rFonts w:hint="eastAsia"/>
      </w:rPr>
    </w:lvl>
    <w:lvl w:ilvl="2" w:tentative="0">
      <w:start w:val="1"/>
      <w:numFmt w:val="chineseCounting"/>
      <w:suff w:val="nothing"/>
      <w:lvlText w:val="第%3条　"/>
      <w:lvlJc w:val="left"/>
      <w:pPr>
        <w:ind w:left="0" w:firstLine="402"/>
      </w:pPr>
      <w:rPr>
        <w:rFonts w:hint="eastAsia"/>
      </w:rPr>
    </w:lvl>
    <w:lvl w:ilvl="3" w:tentative="0">
      <w:start w:val="1"/>
      <w:numFmt w:val="chineseCounting"/>
      <w:suff w:val="nothing"/>
      <w:lvlText w:val="（%4）"/>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decimalEnclosedCircleChinese"/>
      <w:suff w:val="nothing"/>
      <w:lvlText w:val="%7 "/>
      <w:lvlJc w:val="left"/>
      <w:pPr>
        <w:ind w:left="0" w:firstLine="402"/>
      </w:pPr>
      <w:rPr>
        <w:rFonts w:hint="eastAsia"/>
      </w:rPr>
    </w:lvl>
    <w:lvl w:ilvl="7" w:tentative="0">
      <w:start w:val="1"/>
      <w:numFmt w:val="decimal"/>
      <w:suff w:val="nothing"/>
      <w:lvlText w:val="%8）"/>
      <w:lvlJc w:val="left"/>
      <w:pPr>
        <w:ind w:left="0" w:firstLine="402"/>
      </w:pPr>
      <w:rPr>
        <w:rFonts w:hint="eastAsia"/>
      </w:rPr>
    </w:lvl>
    <w:lvl w:ilvl="8" w:tentative="0">
      <w:start w:val="1"/>
      <w:numFmt w:val="lowerLetter"/>
      <w:suff w:val="nothing"/>
      <w:lvlText w:val="%9．"/>
      <w:lvlJc w:val="left"/>
      <w:pPr>
        <w:ind w:left="0" w:firstLine="402"/>
      </w:pPr>
      <w:rPr>
        <w:rFonts w:hint="eastAsia"/>
      </w:rPr>
    </w:lvl>
  </w:abstractNum>
  <w:abstractNum w:abstractNumId="3">
    <w:nsid w:val="1FD97BE0"/>
    <w:multiLevelType w:val="singleLevel"/>
    <w:tmpl w:val="1FD97BE0"/>
    <w:lvl w:ilvl="0" w:tentative="0">
      <w:start w:val="1"/>
      <w:numFmt w:val="chineseCounting"/>
      <w:suff w:val="nothing"/>
      <w:lvlText w:val="（%1）"/>
      <w:lvlJc w:val="left"/>
      <w:rPr>
        <w:rFonts w:hint="eastAsia"/>
      </w:rPr>
    </w:lvl>
  </w:abstractNum>
  <w:abstractNum w:abstractNumId="4">
    <w:nsid w:val="2B092D39"/>
    <w:multiLevelType w:val="multilevel"/>
    <w:tmpl w:val="2B092D39"/>
    <w:lvl w:ilvl="0" w:tentative="0">
      <w:start w:val="2"/>
      <w:numFmt w:val="decimal"/>
      <w:lvlText w:val="%1、"/>
      <w:lvlJc w:val="left"/>
      <w:pPr>
        <w:tabs>
          <w:tab w:val="left" w:pos="780"/>
        </w:tabs>
        <w:ind w:left="780" w:hanging="36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2EBEB4BA"/>
    <w:multiLevelType w:val="singleLevel"/>
    <w:tmpl w:val="2EBEB4BA"/>
    <w:lvl w:ilvl="0" w:tentative="0">
      <w:start w:val="26"/>
      <w:numFmt w:val="decimal"/>
      <w:suff w:val="space"/>
      <w:lvlText w:val="%1."/>
      <w:lvlJc w:val="left"/>
    </w:lvl>
  </w:abstractNum>
  <w:abstractNum w:abstractNumId="6">
    <w:nsid w:val="4C2D75E3"/>
    <w:multiLevelType w:val="singleLevel"/>
    <w:tmpl w:val="4C2D75E3"/>
    <w:lvl w:ilvl="0" w:tentative="0">
      <w:start w:val="3"/>
      <w:numFmt w:val="decimal"/>
      <w:lvlText w:val="%1."/>
      <w:lvlJc w:val="left"/>
      <w:pPr>
        <w:tabs>
          <w:tab w:val="left" w:pos="312"/>
        </w:tabs>
      </w:pPr>
    </w:lvl>
  </w:abstractNum>
  <w:abstractNum w:abstractNumId="7">
    <w:nsid w:val="661C7FDE"/>
    <w:multiLevelType w:val="multilevel"/>
    <w:tmpl w:val="661C7FDE"/>
    <w:lvl w:ilvl="0" w:tentative="0">
      <w:start w:val="2"/>
      <w:numFmt w:val="decimal"/>
      <w:lvlText w:val="%1、"/>
      <w:lvlJc w:val="left"/>
      <w:pPr>
        <w:tabs>
          <w:tab w:val="left" w:pos="780"/>
        </w:tabs>
        <w:ind w:left="780" w:hanging="36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8">
    <w:nsid w:val="6AD43707"/>
    <w:multiLevelType w:val="singleLevel"/>
    <w:tmpl w:val="6AD43707"/>
    <w:lvl w:ilvl="0" w:tentative="0">
      <w:start w:val="5"/>
      <w:numFmt w:val="decimal"/>
      <w:suff w:val="space"/>
      <w:lvlText w:val="%1."/>
      <w:lvlJc w:val="left"/>
    </w:lvl>
  </w:abstractNum>
  <w:num w:numId="1">
    <w:abstractNumId w:val="2"/>
  </w:num>
  <w:num w:numId="2">
    <w:abstractNumId w:val="6"/>
  </w:num>
  <w:num w:numId="3">
    <w:abstractNumId w:val="8"/>
  </w:num>
  <w:num w:numId="4">
    <w:abstractNumId w:val="1"/>
  </w:num>
  <w:num w:numId="5">
    <w:abstractNumId w:val="5"/>
  </w:num>
  <w:num w:numId="6">
    <w:abstractNumId w:val="7"/>
    <w:lvlOverride w:ilvl="0">
      <w:startOverride w:val="2"/>
    </w:lvlOverride>
  </w:num>
  <w:num w:numId="7">
    <w:abstractNumId w:val="4"/>
    <w:lvlOverride w:ilvl="0">
      <w:startOverride w:val="2"/>
    </w:lvlOverride>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yYjFkNjE1ZjM1ZGEzMDAyNTYzZjc3MmU5NDVlNTQifQ=="/>
  </w:docVars>
  <w:rsids>
    <w:rsidRoot w:val="00000000"/>
    <w:rsid w:val="0038106E"/>
    <w:rsid w:val="00407631"/>
    <w:rsid w:val="00631F09"/>
    <w:rsid w:val="00903814"/>
    <w:rsid w:val="00A15994"/>
    <w:rsid w:val="0224337A"/>
    <w:rsid w:val="024D5C0C"/>
    <w:rsid w:val="02B95509"/>
    <w:rsid w:val="035C7340"/>
    <w:rsid w:val="038101A1"/>
    <w:rsid w:val="03CF0EA7"/>
    <w:rsid w:val="040156E6"/>
    <w:rsid w:val="044C7DFD"/>
    <w:rsid w:val="047F69E4"/>
    <w:rsid w:val="0498297B"/>
    <w:rsid w:val="04AD3DAA"/>
    <w:rsid w:val="04AF4A4A"/>
    <w:rsid w:val="04D54DD7"/>
    <w:rsid w:val="051031AE"/>
    <w:rsid w:val="052F4F1D"/>
    <w:rsid w:val="05331DDC"/>
    <w:rsid w:val="0550527C"/>
    <w:rsid w:val="05B96686"/>
    <w:rsid w:val="065000D1"/>
    <w:rsid w:val="065F71BB"/>
    <w:rsid w:val="068636B9"/>
    <w:rsid w:val="06C947A0"/>
    <w:rsid w:val="06EF1AF0"/>
    <w:rsid w:val="07502B74"/>
    <w:rsid w:val="07BB65B7"/>
    <w:rsid w:val="07BF7C4C"/>
    <w:rsid w:val="07FB2D03"/>
    <w:rsid w:val="08023BF4"/>
    <w:rsid w:val="080E18B6"/>
    <w:rsid w:val="099F3813"/>
    <w:rsid w:val="09B52BB1"/>
    <w:rsid w:val="09CF7BAC"/>
    <w:rsid w:val="0A6850D7"/>
    <w:rsid w:val="0A777BA7"/>
    <w:rsid w:val="0A94723C"/>
    <w:rsid w:val="0AA61955"/>
    <w:rsid w:val="0AAE05DA"/>
    <w:rsid w:val="0AE04854"/>
    <w:rsid w:val="0AF36B06"/>
    <w:rsid w:val="0B3052A0"/>
    <w:rsid w:val="0B502266"/>
    <w:rsid w:val="0B560D77"/>
    <w:rsid w:val="0B5B6603"/>
    <w:rsid w:val="0BA00026"/>
    <w:rsid w:val="0BB30B20"/>
    <w:rsid w:val="0C0C1FF2"/>
    <w:rsid w:val="0C190F0D"/>
    <w:rsid w:val="0C6B78EB"/>
    <w:rsid w:val="0C951A65"/>
    <w:rsid w:val="0CBD0E45"/>
    <w:rsid w:val="0CED55F8"/>
    <w:rsid w:val="0DAE302F"/>
    <w:rsid w:val="0DEE6EC3"/>
    <w:rsid w:val="0E041E12"/>
    <w:rsid w:val="0E1C5AFD"/>
    <w:rsid w:val="0E924082"/>
    <w:rsid w:val="0EA31AFF"/>
    <w:rsid w:val="0ED26D72"/>
    <w:rsid w:val="0F0D4861"/>
    <w:rsid w:val="0F78715E"/>
    <w:rsid w:val="0FCD34F4"/>
    <w:rsid w:val="0FEC6EA7"/>
    <w:rsid w:val="0FED7751"/>
    <w:rsid w:val="10166A85"/>
    <w:rsid w:val="105937BE"/>
    <w:rsid w:val="106E343D"/>
    <w:rsid w:val="109D268E"/>
    <w:rsid w:val="110660A6"/>
    <w:rsid w:val="115F194E"/>
    <w:rsid w:val="11A96EF0"/>
    <w:rsid w:val="11F25E7F"/>
    <w:rsid w:val="120C7AF8"/>
    <w:rsid w:val="12D55870"/>
    <w:rsid w:val="13A23753"/>
    <w:rsid w:val="13A4011C"/>
    <w:rsid w:val="13B81064"/>
    <w:rsid w:val="13DC62BF"/>
    <w:rsid w:val="140B707A"/>
    <w:rsid w:val="141A1B4F"/>
    <w:rsid w:val="145403ED"/>
    <w:rsid w:val="145F6743"/>
    <w:rsid w:val="14611EB8"/>
    <w:rsid w:val="14656657"/>
    <w:rsid w:val="14AE74CE"/>
    <w:rsid w:val="14D75D6A"/>
    <w:rsid w:val="159348D4"/>
    <w:rsid w:val="15982B8F"/>
    <w:rsid w:val="171514C9"/>
    <w:rsid w:val="17403903"/>
    <w:rsid w:val="17440211"/>
    <w:rsid w:val="17A319A7"/>
    <w:rsid w:val="17AD4EDD"/>
    <w:rsid w:val="17B61704"/>
    <w:rsid w:val="17FE051B"/>
    <w:rsid w:val="18074343"/>
    <w:rsid w:val="181808FF"/>
    <w:rsid w:val="18343682"/>
    <w:rsid w:val="184F13F4"/>
    <w:rsid w:val="1865096D"/>
    <w:rsid w:val="18CB5CFD"/>
    <w:rsid w:val="18EC39AE"/>
    <w:rsid w:val="190D676E"/>
    <w:rsid w:val="191907B2"/>
    <w:rsid w:val="191B532F"/>
    <w:rsid w:val="19BD54DA"/>
    <w:rsid w:val="1A260979"/>
    <w:rsid w:val="1A2F0966"/>
    <w:rsid w:val="1A3441CE"/>
    <w:rsid w:val="1A41745E"/>
    <w:rsid w:val="1A44675F"/>
    <w:rsid w:val="1A950679"/>
    <w:rsid w:val="1AA754C7"/>
    <w:rsid w:val="1AD77FFA"/>
    <w:rsid w:val="1AFE133E"/>
    <w:rsid w:val="1B1E6884"/>
    <w:rsid w:val="1B2D50FE"/>
    <w:rsid w:val="1B6E27DE"/>
    <w:rsid w:val="1B920D2B"/>
    <w:rsid w:val="1BD712B5"/>
    <w:rsid w:val="1C0A58DD"/>
    <w:rsid w:val="1C17120D"/>
    <w:rsid w:val="1C3B1024"/>
    <w:rsid w:val="1CB55B85"/>
    <w:rsid w:val="1CE840F9"/>
    <w:rsid w:val="1DA70534"/>
    <w:rsid w:val="1E0421F0"/>
    <w:rsid w:val="1E07585E"/>
    <w:rsid w:val="1E19797C"/>
    <w:rsid w:val="1E6A0495"/>
    <w:rsid w:val="1EAC4C7B"/>
    <w:rsid w:val="1EB70BE6"/>
    <w:rsid w:val="1EC266AA"/>
    <w:rsid w:val="1F2D74BD"/>
    <w:rsid w:val="1F69491A"/>
    <w:rsid w:val="1FAC61D5"/>
    <w:rsid w:val="1FE36AA5"/>
    <w:rsid w:val="1FE74446"/>
    <w:rsid w:val="200851A0"/>
    <w:rsid w:val="206C46C2"/>
    <w:rsid w:val="213E3013"/>
    <w:rsid w:val="21817CF9"/>
    <w:rsid w:val="21986DD2"/>
    <w:rsid w:val="21BA2B03"/>
    <w:rsid w:val="21CE6CB6"/>
    <w:rsid w:val="21EA0C61"/>
    <w:rsid w:val="21EB5FD7"/>
    <w:rsid w:val="22017EBE"/>
    <w:rsid w:val="22250FCC"/>
    <w:rsid w:val="22967391"/>
    <w:rsid w:val="22CC4BB3"/>
    <w:rsid w:val="2301717C"/>
    <w:rsid w:val="231B417D"/>
    <w:rsid w:val="23540453"/>
    <w:rsid w:val="23EA3FDD"/>
    <w:rsid w:val="23EA6486"/>
    <w:rsid w:val="23FF0505"/>
    <w:rsid w:val="24197BAD"/>
    <w:rsid w:val="24267DE5"/>
    <w:rsid w:val="24773635"/>
    <w:rsid w:val="24892316"/>
    <w:rsid w:val="24966F01"/>
    <w:rsid w:val="24FE39C0"/>
    <w:rsid w:val="255C372A"/>
    <w:rsid w:val="25EA654B"/>
    <w:rsid w:val="26216436"/>
    <w:rsid w:val="2634102D"/>
    <w:rsid w:val="267A66BE"/>
    <w:rsid w:val="26821C81"/>
    <w:rsid w:val="26A24AE2"/>
    <w:rsid w:val="26A4796D"/>
    <w:rsid w:val="26B108E0"/>
    <w:rsid w:val="26C003D2"/>
    <w:rsid w:val="26F26402"/>
    <w:rsid w:val="26FB546F"/>
    <w:rsid w:val="27014FFB"/>
    <w:rsid w:val="27604BF7"/>
    <w:rsid w:val="278A13CB"/>
    <w:rsid w:val="27A36740"/>
    <w:rsid w:val="27A664AA"/>
    <w:rsid w:val="27E70BD7"/>
    <w:rsid w:val="28070704"/>
    <w:rsid w:val="28101DD7"/>
    <w:rsid w:val="28E61253"/>
    <w:rsid w:val="298E37DF"/>
    <w:rsid w:val="29D3126A"/>
    <w:rsid w:val="2AA409A1"/>
    <w:rsid w:val="2AC04AF6"/>
    <w:rsid w:val="2B540DF7"/>
    <w:rsid w:val="2B7D3B09"/>
    <w:rsid w:val="2B8C0AE6"/>
    <w:rsid w:val="2BB81F91"/>
    <w:rsid w:val="2C5A4D14"/>
    <w:rsid w:val="2CDE7ECC"/>
    <w:rsid w:val="2CE400DF"/>
    <w:rsid w:val="2DD64497"/>
    <w:rsid w:val="2E2A0AD2"/>
    <w:rsid w:val="2E67352D"/>
    <w:rsid w:val="2E934DC9"/>
    <w:rsid w:val="2EC876BA"/>
    <w:rsid w:val="2EE1185A"/>
    <w:rsid w:val="2EF6629B"/>
    <w:rsid w:val="2FB25B44"/>
    <w:rsid w:val="2FB344DB"/>
    <w:rsid w:val="2FCD67FF"/>
    <w:rsid w:val="300E353A"/>
    <w:rsid w:val="3016766A"/>
    <w:rsid w:val="30171BC1"/>
    <w:rsid w:val="30340E45"/>
    <w:rsid w:val="30657369"/>
    <w:rsid w:val="30E26D0E"/>
    <w:rsid w:val="316D029A"/>
    <w:rsid w:val="31924927"/>
    <w:rsid w:val="31956EA5"/>
    <w:rsid w:val="3212228C"/>
    <w:rsid w:val="322B2A73"/>
    <w:rsid w:val="32461855"/>
    <w:rsid w:val="32A964A8"/>
    <w:rsid w:val="32BA46FC"/>
    <w:rsid w:val="32D560F7"/>
    <w:rsid w:val="32FD2E3E"/>
    <w:rsid w:val="330729FE"/>
    <w:rsid w:val="330A6C9A"/>
    <w:rsid w:val="33244988"/>
    <w:rsid w:val="33262E35"/>
    <w:rsid w:val="335B02C0"/>
    <w:rsid w:val="337A3E72"/>
    <w:rsid w:val="33813759"/>
    <w:rsid w:val="33D75E9F"/>
    <w:rsid w:val="33EE3F5E"/>
    <w:rsid w:val="34577303"/>
    <w:rsid w:val="347D2E4F"/>
    <w:rsid w:val="349F41D7"/>
    <w:rsid w:val="34B561E0"/>
    <w:rsid w:val="34D91F81"/>
    <w:rsid w:val="34E547F1"/>
    <w:rsid w:val="354B5DA7"/>
    <w:rsid w:val="357F67EE"/>
    <w:rsid w:val="359335C4"/>
    <w:rsid w:val="35E35C00"/>
    <w:rsid w:val="36437DBE"/>
    <w:rsid w:val="37642B96"/>
    <w:rsid w:val="38367638"/>
    <w:rsid w:val="38587782"/>
    <w:rsid w:val="38810463"/>
    <w:rsid w:val="38957EE4"/>
    <w:rsid w:val="38997BC6"/>
    <w:rsid w:val="38A16F21"/>
    <w:rsid w:val="38B92017"/>
    <w:rsid w:val="38F95CC3"/>
    <w:rsid w:val="39083B7D"/>
    <w:rsid w:val="3A2157C4"/>
    <w:rsid w:val="3A314172"/>
    <w:rsid w:val="3ACA5540"/>
    <w:rsid w:val="3B014763"/>
    <w:rsid w:val="3B721655"/>
    <w:rsid w:val="3B8A6F6B"/>
    <w:rsid w:val="3BAD2CC0"/>
    <w:rsid w:val="3BE8317C"/>
    <w:rsid w:val="3C6534B3"/>
    <w:rsid w:val="3CB6166C"/>
    <w:rsid w:val="3D1B1A4D"/>
    <w:rsid w:val="3D2C261C"/>
    <w:rsid w:val="3D372EDB"/>
    <w:rsid w:val="3E4C333F"/>
    <w:rsid w:val="3E637182"/>
    <w:rsid w:val="3E6E4482"/>
    <w:rsid w:val="3E7516A8"/>
    <w:rsid w:val="3E7A5F15"/>
    <w:rsid w:val="3ECC7453"/>
    <w:rsid w:val="3F0230D2"/>
    <w:rsid w:val="3F1E6B5B"/>
    <w:rsid w:val="3FA806EF"/>
    <w:rsid w:val="40144020"/>
    <w:rsid w:val="40311D48"/>
    <w:rsid w:val="40572841"/>
    <w:rsid w:val="408F0936"/>
    <w:rsid w:val="40BF57BD"/>
    <w:rsid w:val="40C25E8E"/>
    <w:rsid w:val="40D45C40"/>
    <w:rsid w:val="40D55123"/>
    <w:rsid w:val="41EB0411"/>
    <w:rsid w:val="42141682"/>
    <w:rsid w:val="4230353B"/>
    <w:rsid w:val="4290430F"/>
    <w:rsid w:val="42A2493F"/>
    <w:rsid w:val="42BB05E1"/>
    <w:rsid w:val="4355505C"/>
    <w:rsid w:val="43D438A7"/>
    <w:rsid w:val="43E91A02"/>
    <w:rsid w:val="444F59BE"/>
    <w:rsid w:val="44AF5CA8"/>
    <w:rsid w:val="44C64B7B"/>
    <w:rsid w:val="44FC0326"/>
    <w:rsid w:val="45210378"/>
    <w:rsid w:val="45617D73"/>
    <w:rsid w:val="46AC6517"/>
    <w:rsid w:val="46E220A2"/>
    <w:rsid w:val="47821E24"/>
    <w:rsid w:val="47827898"/>
    <w:rsid w:val="47AE5AD7"/>
    <w:rsid w:val="47CC1C33"/>
    <w:rsid w:val="4822043E"/>
    <w:rsid w:val="48BB7B3B"/>
    <w:rsid w:val="48EE3083"/>
    <w:rsid w:val="48FB115E"/>
    <w:rsid w:val="491B7E3F"/>
    <w:rsid w:val="492D05E3"/>
    <w:rsid w:val="49387656"/>
    <w:rsid w:val="494E0559"/>
    <w:rsid w:val="4A062BE2"/>
    <w:rsid w:val="4A490F74"/>
    <w:rsid w:val="4A60650B"/>
    <w:rsid w:val="4A6442BC"/>
    <w:rsid w:val="4AF12F4F"/>
    <w:rsid w:val="4BD90EFA"/>
    <w:rsid w:val="4C41795A"/>
    <w:rsid w:val="4C712581"/>
    <w:rsid w:val="4CB37051"/>
    <w:rsid w:val="4CDC173E"/>
    <w:rsid w:val="4CDD3BBC"/>
    <w:rsid w:val="4D085C18"/>
    <w:rsid w:val="4D0B76A6"/>
    <w:rsid w:val="4D974DBA"/>
    <w:rsid w:val="4E237DF4"/>
    <w:rsid w:val="4E3317D3"/>
    <w:rsid w:val="4E3F5A59"/>
    <w:rsid w:val="4E5E63B8"/>
    <w:rsid w:val="4EC8490A"/>
    <w:rsid w:val="4F021016"/>
    <w:rsid w:val="4FC757CB"/>
    <w:rsid w:val="4FE97071"/>
    <w:rsid w:val="500B1FA1"/>
    <w:rsid w:val="5012408F"/>
    <w:rsid w:val="502B74B0"/>
    <w:rsid w:val="50615016"/>
    <w:rsid w:val="50E95CEA"/>
    <w:rsid w:val="519304D5"/>
    <w:rsid w:val="51B0175F"/>
    <w:rsid w:val="522D2CBF"/>
    <w:rsid w:val="522F2077"/>
    <w:rsid w:val="525D67AD"/>
    <w:rsid w:val="52AC309E"/>
    <w:rsid w:val="52D11CF1"/>
    <w:rsid w:val="532B216B"/>
    <w:rsid w:val="53381D4B"/>
    <w:rsid w:val="53514ECE"/>
    <w:rsid w:val="537C30CF"/>
    <w:rsid w:val="53A70F92"/>
    <w:rsid w:val="54151E73"/>
    <w:rsid w:val="549F218A"/>
    <w:rsid w:val="54A54BF1"/>
    <w:rsid w:val="54BE2A98"/>
    <w:rsid w:val="54EB1352"/>
    <w:rsid w:val="551E34D6"/>
    <w:rsid w:val="55501408"/>
    <w:rsid w:val="55645834"/>
    <w:rsid w:val="558A20A7"/>
    <w:rsid w:val="55B16CE6"/>
    <w:rsid w:val="560A49D1"/>
    <w:rsid w:val="560A7324"/>
    <w:rsid w:val="562033F3"/>
    <w:rsid w:val="56463928"/>
    <w:rsid w:val="56570A4D"/>
    <w:rsid w:val="56593110"/>
    <w:rsid w:val="571406EC"/>
    <w:rsid w:val="57205A7F"/>
    <w:rsid w:val="57225ADB"/>
    <w:rsid w:val="57392E9C"/>
    <w:rsid w:val="575E5568"/>
    <w:rsid w:val="586B5D0F"/>
    <w:rsid w:val="586E28DA"/>
    <w:rsid w:val="58A324E0"/>
    <w:rsid w:val="58DB5A41"/>
    <w:rsid w:val="595079D6"/>
    <w:rsid w:val="59594ADC"/>
    <w:rsid w:val="597E04E1"/>
    <w:rsid w:val="59D17B61"/>
    <w:rsid w:val="5A8D0ED4"/>
    <w:rsid w:val="5B345801"/>
    <w:rsid w:val="5B884C1A"/>
    <w:rsid w:val="5BA37FCD"/>
    <w:rsid w:val="5C0F1DCA"/>
    <w:rsid w:val="5C877BB2"/>
    <w:rsid w:val="5CA60026"/>
    <w:rsid w:val="5CE63C1F"/>
    <w:rsid w:val="5D8B1A2B"/>
    <w:rsid w:val="5D9343AB"/>
    <w:rsid w:val="5DD8542A"/>
    <w:rsid w:val="5E070FAB"/>
    <w:rsid w:val="5E285977"/>
    <w:rsid w:val="5E2A55C9"/>
    <w:rsid w:val="5E317529"/>
    <w:rsid w:val="5E4A470D"/>
    <w:rsid w:val="5E763D4E"/>
    <w:rsid w:val="5EA81AA8"/>
    <w:rsid w:val="5EB13608"/>
    <w:rsid w:val="5F637828"/>
    <w:rsid w:val="5F796A7E"/>
    <w:rsid w:val="60260578"/>
    <w:rsid w:val="60273570"/>
    <w:rsid w:val="608637E0"/>
    <w:rsid w:val="60883EF9"/>
    <w:rsid w:val="60995A69"/>
    <w:rsid w:val="60C717AC"/>
    <w:rsid w:val="614A7244"/>
    <w:rsid w:val="618D2FE2"/>
    <w:rsid w:val="618D6E9B"/>
    <w:rsid w:val="61A2082E"/>
    <w:rsid w:val="61C272CD"/>
    <w:rsid w:val="61CA7DC6"/>
    <w:rsid w:val="61E80CA5"/>
    <w:rsid w:val="624F48B2"/>
    <w:rsid w:val="62BA2E44"/>
    <w:rsid w:val="62CF07CF"/>
    <w:rsid w:val="62E32184"/>
    <w:rsid w:val="62E47747"/>
    <w:rsid w:val="62F5481E"/>
    <w:rsid w:val="62FD60F5"/>
    <w:rsid w:val="637127FB"/>
    <w:rsid w:val="640E34C8"/>
    <w:rsid w:val="640E51FE"/>
    <w:rsid w:val="6459748D"/>
    <w:rsid w:val="64D23995"/>
    <w:rsid w:val="6535605D"/>
    <w:rsid w:val="655E69D6"/>
    <w:rsid w:val="65615763"/>
    <w:rsid w:val="65C91FCA"/>
    <w:rsid w:val="65DB702E"/>
    <w:rsid w:val="66121923"/>
    <w:rsid w:val="66304B71"/>
    <w:rsid w:val="6631740F"/>
    <w:rsid w:val="667D1BEE"/>
    <w:rsid w:val="66A31A6E"/>
    <w:rsid w:val="66E67D6F"/>
    <w:rsid w:val="670F3E8F"/>
    <w:rsid w:val="673530ED"/>
    <w:rsid w:val="67FB37FB"/>
    <w:rsid w:val="68007DCB"/>
    <w:rsid w:val="680B1697"/>
    <w:rsid w:val="68371036"/>
    <w:rsid w:val="687E025A"/>
    <w:rsid w:val="68992F90"/>
    <w:rsid w:val="690A0C77"/>
    <w:rsid w:val="69332399"/>
    <w:rsid w:val="6A31770E"/>
    <w:rsid w:val="6A904EF4"/>
    <w:rsid w:val="6B036F9E"/>
    <w:rsid w:val="6B0D5581"/>
    <w:rsid w:val="6BB3513A"/>
    <w:rsid w:val="6BB438E6"/>
    <w:rsid w:val="6BDB0B98"/>
    <w:rsid w:val="6BE175EE"/>
    <w:rsid w:val="6C7D068A"/>
    <w:rsid w:val="6C8859AD"/>
    <w:rsid w:val="6C9C7F3A"/>
    <w:rsid w:val="6CE35466"/>
    <w:rsid w:val="6CEA21AA"/>
    <w:rsid w:val="6D18288B"/>
    <w:rsid w:val="6DA20B8F"/>
    <w:rsid w:val="6E0F6C5C"/>
    <w:rsid w:val="6E182A45"/>
    <w:rsid w:val="6EFE5FC0"/>
    <w:rsid w:val="6FFF72EA"/>
    <w:rsid w:val="700A66D9"/>
    <w:rsid w:val="70781894"/>
    <w:rsid w:val="70BE47CD"/>
    <w:rsid w:val="70D42484"/>
    <w:rsid w:val="70DB79BE"/>
    <w:rsid w:val="70EF0AA9"/>
    <w:rsid w:val="70F35744"/>
    <w:rsid w:val="7169570C"/>
    <w:rsid w:val="71A15E84"/>
    <w:rsid w:val="71CF2AD2"/>
    <w:rsid w:val="71DC0F04"/>
    <w:rsid w:val="72290710"/>
    <w:rsid w:val="72D2272D"/>
    <w:rsid w:val="72DC330D"/>
    <w:rsid w:val="72FD0B80"/>
    <w:rsid w:val="737D3F28"/>
    <w:rsid w:val="73A500A2"/>
    <w:rsid w:val="73C60B68"/>
    <w:rsid w:val="742319A8"/>
    <w:rsid w:val="74361FBE"/>
    <w:rsid w:val="74A569D0"/>
    <w:rsid w:val="75183A02"/>
    <w:rsid w:val="75A520A4"/>
    <w:rsid w:val="762D4ECF"/>
    <w:rsid w:val="767C33B3"/>
    <w:rsid w:val="76832520"/>
    <w:rsid w:val="775D59E8"/>
    <w:rsid w:val="78BE42CB"/>
    <w:rsid w:val="78FF2EC3"/>
    <w:rsid w:val="79073D34"/>
    <w:rsid w:val="796F302B"/>
    <w:rsid w:val="79C405E2"/>
    <w:rsid w:val="79C6308B"/>
    <w:rsid w:val="7A85352B"/>
    <w:rsid w:val="7A863148"/>
    <w:rsid w:val="7A867083"/>
    <w:rsid w:val="7AD7263A"/>
    <w:rsid w:val="7AF11FF0"/>
    <w:rsid w:val="7B9B1896"/>
    <w:rsid w:val="7BC538FC"/>
    <w:rsid w:val="7BFD7D0C"/>
    <w:rsid w:val="7C007C10"/>
    <w:rsid w:val="7C0F2D6B"/>
    <w:rsid w:val="7C1B0B4C"/>
    <w:rsid w:val="7CC74F52"/>
    <w:rsid w:val="7CE14795"/>
    <w:rsid w:val="7CF84488"/>
    <w:rsid w:val="7D3E79C1"/>
    <w:rsid w:val="7DC25F80"/>
    <w:rsid w:val="7DC44AEB"/>
    <w:rsid w:val="7DD06FB5"/>
    <w:rsid w:val="7DD24843"/>
    <w:rsid w:val="7DFE3170"/>
    <w:rsid w:val="7E111572"/>
    <w:rsid w:val="7E130E76"/>
    <w:rsid w:val="7E3F667C"/>
    <w:rsid w:val="7EAB445D"/>
    <w:rsid w:val="7F4C0FB5"/>
    <w:rsid w:val="7F9E3ADD"/>
    <w:rsid w:val="7FA62B92"/>
    <w:rsid w:val="7FE939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tabs>
        <w:tab w:val="left" w:pos="567"/>
      </w:tabs>
      <w:spacing w:line="360" w:lineRule="auto"/>
      <w:ind w:left="567" w:hanging="567"/>
      <w:outlineLvl w:val="1"/>
    </w:pPr>
    <w:rPr>
      <w:rFonts w:ascii="Arial" w:hAnsi="Arial"/>
      <w:bCs/>
      <w:color w:val="000000"/>
      <w:sz w:val="28"/>
      <w:szCs w:val="32"/>
      <w:lang w:val="pt-BR"/>
    </w:rPr>
  </w:style>
  <w:style w:type="paragraph" w:styleId="4">
    <w:name w:val="heading 3"/>
    <w:basedOn w:val="1"/>
    <w:next w:val="1"/>
    <w:link w:val="35"/>
    <w:qFormat/>
    <w:uiPriority w:val="0"/>
    <w:pPr>
      <w:keepNext/>
      <w:keepLines/>
      <w:spacing w:before="260" w:beforeLines="0" w:beforeAutospacing="0" w:after="260" w:afterLines="0" w:afterAutospacing="0" w:line="240" w:lineRule="auto"/>
      <w:outlineLvl w:val="2"/>
    </w:pPr>
    <w:rPr>
      <w:rFonts w:ascii="Calibri" w:hAnsi="Calibri" w:eastAsia="宋体"/>
      <w:b/>
      <w:sz w:val="32"/>
    </w:rPr>
  </w:style>
  <w:style w:type="paragraph" w:styleId="5">
    <w:name w:val="heading 4"/>
    <w:basedOn w:val="1"/>
    <w:next w:val="1"/>
    <w:qFormat/>
    <w:uiPriority w:val="0"/>
    <w:pPr>
      <w:keepNext/>
      <w:spacing w:before="240" w:after="60"/>
      <w:outlineLvl w:val="3"/>
    </w:pPr>
    <w:rPr>
      <w:b/>
      <w:bCs/>
      <w:sz w:val="28"/>
      <w:szCs w:val="28"/>
    </w:rPr>
  </w:style>
  <w:style w:type="character" w:default="1" w:styleId="23">
    <w:name w:val="Default Paragraph Font"/>
    <w:semiHidden/>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6">
    <w:name w:val="index 8"/>
    <w:basedOn w:val="1"/>
    <w:next w:val="1"/>
    <w:qFormat/>
    <w:uiPriority w:val="0"/>
    <w:pPr>
      <w:ind w:left="2940"/>
    </w:pPr>
  </w:style>
  <w:style w:type="paragraph" w:styleId="7">
    <w:name w:val="Normal Indent"/>
    <w:basedOn w:val="1"/>
    <w:qFormat/>
    <w:uiPriority w:val="0"/>
    <w:pPr>
      <w:ind w:firstLine="420"/>
    </w:pPr>
    <w:rPr>
      <w:rFonts w:ascii="Times New Roman" w:hAnsi="Times New Roman" w:eastAsia="宋体" w:cs="Times New Roman"/>
      <w:szCs w:val="20"/>
    </w:rPr>
  </w:style>
  <w:style w:type="paragraph" w:styleId="8">
    <w:name w:val="annotation text"/>
    <w:basedOn w:val="1"/>
    <w:qFormat/>
    <w:uiPriority w:val="0"/>
    <w:pPr>
      <w:jc w:val="left"/>
    </w:pPr>
  </w:style>
  <w:style w:type="paragraph" w:styleId="9">
    <w:name w:val="Body Text"/>
    <w:basedOn w:val="1"/>
    <w:next w:val="1"/>
    <w:qFormat/>
    <w:uiPriority w:val="0"/>
  </w:style>
  <w:style w:type="paragraph" w:styleId="10">
    <w:name w:val="Body Text Indent"/>
    <w:basedOn w:val="1"/>
    <w:next w:val="11"/>
    <w:qFormat/>
    <w:uiPriority w:val="0"/>
    <w:pPr>
      <w:spacing w:after="120"/>
      <w:ind w:left="420" w:leftChars="200"/>
    </w:pPr>
  </w:style>
  <w:style w:type="paragraph" w:styleId="11">
    <w:name w:val="annotation subject"/>
    <w:basedOn w:val="8"/>
    <w:next w:val="8"/>
    <w:qFormat/>
    <w:uiPriority w:val="0"/>
    <w:rPr>
      <w:rFonts w:ascii="Times New Roman" w:hAnsi="Times New Roman" w:eastAsia="宋体" w:cs="Times New Roman"/>
      <w:b/>
      <w:bCs/>
    </w:rPr>
  </w:style>
  <w:style w:type="paragraph" w:styleId="12">
    <w:name w:val="toc 3"/>
    <w:basedOn w:val="1"/>
    <w:next w:val="1"/>
    <w:unhideWhenUsed/>
    <w:qFormat/>
    <w:uiPriority w:val="39"/>
    <w:pPr>
      <w:ind w:left="840" w:leftChars="400"/>
    </w:pPr>
  </w:style>
  <w:style w:type="paragraph" w:styleId="13">
    <w:name w:val="Plain Text"/>
    <w:basedOn w:val="1"/>
    <w:next w:val="6"/>
    <w:qFormat/>
    <w:uiPriority w:val="99"/>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envelope return"/>
    <w:basedOn w:val="1"/>
    <w:qFormat/>
    <w:uiPriority w:val="0"/>
    <w:pPr>
      <w:snapToGrid w:val="0"/>
    </w:pPr>
    <w:rPr>
      <w:rFonts w:ascii="Arial" w:hAnsi="Arial"/>
    </w:rPr>
  </w:style>
  <w:style w:type="paragraph" w:styleId="1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style>
  <w:style w:type="paragraph" w:styleId="18">
    <w:name w:val="toc 2"/>
    <w:basedOn w:val="1"/>
    <w:next w:val="1"/>
    <w:unhideWhenUsed/>
    <w:qFormat/>
    <w:uiPriority w:val="39"/>
    <w:pPr>
      <w:ind w:left="420" w:leftChars="200"/>
    </w:pPr>
  </w:style>
  <w:style w:type="paragraph" w:styleId="19">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20">
    <w:name w:val="Body Text First Indent 2"/>
    <w:basedOn w:val="10"/>
    <w:next w:val="1"/>
    <w:unhideWhenUsed/>
    <w:qFormat/>
    <w:uiPriority w:val="99"/>
    <w:pPr>
      <w:ind w:firstLine="420" w:firstLineChars="200"/>
    </w:pPr>
  </w:style>
  <w:style w:type="table" w:styleId="22">
    <w:name w:val="Table Grid"/>
    <w:basedOn w:val="2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basedOn w:val="23"/>
    <w:qFormat/>
    <w:uiPriority w:val="0"/>
    <w:rPr>
      <w:b/>
    </w:rPr>
  </w:style>
  <w:style w:type="character" w:styleId="25">
    <w:name w:val="FollowedHyperlink"/>
    <w:basedOn w:val="23"/>
    <w:qFormat/>
    <w:uiPriority w:val="0"/>
    <w:rPr>
      <w:color w:val="800080"/>
      <w:u w:val="none"/>
    </w:rPr>
  </w:style>
  <w:style w:type="character" w:styleId="26">
    <w:name w:val="Emphasis"/>
    <w:basedOn w:val="23"/>
    <w:qFormat/>
    <w:uiPriority w:val="0"/>
  </w:style>
  <w:style w:type="character" w:styleId="27">
    <w:name w:val="Hyperlink"/>
    <w:basedOn w:val="23"/>
    <w:qFormat/>
    <w:uiPriority w:val="0"/>
    <w:rPr>
      <w:color w:val="0000FF"/>
      <w:u w:val="none"/>
    </w:rPr>
  </w:style>
  <w:style w:type="character" w:styleId="28">
    <w:name w:val="annotation reference"/>
    <w:semiHidden/>
    <w:qFormat/>
    <w:uiPriority w:val="0"/>
    <w:rPr>
      <w:rFonts w:ascii="Tahoma" w:hAnsi="Tahoma"/>
      <w:sz w:val="21"/>
      <w:szCs w:val="21"/>
    </w:rPr>
  </w:style>
  <w:style w:type="character" w:styleId="29">
    <w:name w:val="footnote reference"/>
    <w:basedOn w:val="23"/>
    <w:qFormat/>
    <w:uiPriority w:val="0"/>
    <w:rPr>
      <w:vertAlign w:val="superscript"/>
    </w:rPr>
  </w:style>
  <w:style w:type="paragraph" w:customStyle="1" w:styleId="30">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1">
    <w:name w:val="表格文字"/>
    <w:basedOn w:val="1"/>
    <w:qFormat/>
    <w:uiPriority w:val="0"/>
    <w:pPr>
      <w:jc w:val="left"/>
    </w:pPr>
    <w:rPr>
      <w:bCs/>
      <w:spacing w:val="10"/>
      <w:kern w:val="0"/>
    </w:rPr>
  </w:style>
  <w:style w:type="paragraph" w:customStyle="1" w:styleId="32">
    <w:name w:val="BodyText"/>
    <w:basedOn w:val="1"/>
    <w:next w:val="1"/>
    <w:qFormat/>
    <w:uiPriority w:val="0"/>
    <w:pPr>
      <w:spacing w:line="380" w:lineRule="exact"/>
    </w:pPr>
    <w:rPr>
      <w:sz w:val="24"/>
    </w:rPr>
  </w:style>
  <w:style w:type="paragraph" w:customStyle="1" w:styleId="33">
    <w:name w:val="footer1"/>
    <w:basedOn w:val="1"/>
    <w:qFormat/>
    <w:uiPriority w:val="0"/>
    <w:pPr>
      <w:tabs>
        <w:tab w:val="center" w:pos="4153"/>
        <w:tab w:val="right" w:pos="8306"/>
      </w:tabs>
      <w:snapToGrid w:val="0"/>
      <w:jc w:val="left"/>
    </w:pPr>
    <w:rPr>
      <w:rFonts w:ascii="Calibri" w:hAnsi="Calibri"/>
      <w:sz w:val="18"/>
    </w:rPr>
  </w:style>
  <w:style w:type="paragraph" w:styleId="34">
    <w:name w:val="List Paragraph"/>
    <w:basedOn w:val="1"/>
    <w:qFormat/>
    <w:uiPriority w:val="99"/>
    <w:pPr>
      <w:ind w:firstLine="420" w:firstLineChars="200"/>
    </w:pPr>
    <w:rPr>
      <w:rFonts w:ascii="Times New Roman" w:hAnsi="Times New Roman"/>
    </w:rPr>
  </w:style>
  <w:style w:type="character" w:customStyle="1" w:styleId="35">
    <w:name w:val="标题 3 字符"/>
    <w:link w:val="4"/>
    <w:qFormat/>
    <w:uiPriority w:val="0"/>
    <w:rPr>
      <w:rFonts w:ascii="Calibri" w:hAnsi="Calibri" w:eastAsia="宋体"/>
      <w:b/>
      <w:sz w:val="32"/>
    </w:rPr>
  </w:style>
  <w:style w:type="character" w:customStyle="1" w:styleId="36">
    <w:name w:val="NormalCharacter"/>
    <w:qFormat/>
    <w:uiPriority w:val="0"/>
  </w:style>
  <w:style w:type="character" w:customStyle="1" w:styleId="37">
    <w:name w:val="font41"/>
    <w:basedOn w:val="23"/>
    <w:qFormat/>
    <w:uiPriority w:val="0"/>
    <w:rPr>
      <w:rFonts w:hint="eastAsia" w:ascii="宋体" w:hAnsi="宋体" w:eastAsia="宋体" w:cs="宋体"/>
      <w:color w:val="FF0000"/>
      <w:sz w:val="24"/>
      <w:szCs w:val="24"/>
      <w:u w:val="none"/>
    </w:rPr>
  </w:style>
  <w:style w:type="paragraph" w:customStyle="1" w:styleId="38">
    <w:name w:val="UserStyle_0"/>
    <w:basedOn w:val="1"/>
    <w:qFormat/>
    <w:uiPriority w:val="0"/>
    <w:pPr>
      <w:jc w:val="left"/>
      <w:textAlignment w:val="baseline"/>
    </w:pPr>
    <w:rPr>
      <w:rFonts w:ascii="Times New Roman" w:hAnsi="Times New Roman" w:cs="Times New Roman"/>
      <w:bCs/>
      <w:spacing w:val="10"/>
      <w:kern w:val="0"/>
      <w:sz w:val="21"/>
      <w:szCs w:val="24"/>
      <w:lang w:val="en-US" w:eastAsia="zh-CN" w:bidi="ar-SA"/>
    </w:rPr>
  </w:style>
  <w:style w:type="paragraph" w:customStyle="1" w:styleId="39">
    <w:name w:val="p15"/>
    <w:basedOn w:val="1"/>
    <w:qFormat/>
    <w:uiPriority w:val="99"/>
    <w:pPr>
      <w:widowControl/>
    </w:pPr>
    <w:rPr>
      <w:rFonts w:ascii="宋体" w:hAnsi="宋体"/>
      <w:kern w:val="0"/>
      <w:szCs w:val="21"/>
    </w:rPr>
  </w:style>
  <w:style w:type="character" w:customStyle="1" w:styleId="40">
    <w:name w:val="hover4"/>
    <w:basedOn w:val="23"/>
    <w:qFormat/>
    <w:uiPriority w:val="0"/>
    <w:rPr>
      <w:color w:val="315EFB"/>
    </w:rPr>
  </w:style>
  <w:style w:type="character" w:customStyle="1" w:styleId="41">
    <w:name w:val="index-module_accountauthentication_3bwix"/>
    <w:basedOn w:val="23"/>
    <w:qFormat/>
    <w:uiPriority w:val="0"/>
  </w:style>
  <w:style w:type="paragraph" w:customStyle="1" w:styleId="42">
    <w:name w:val="Char1 Char Char Char Char Char Char"/>
    <w:basedOn w:val="1"/>
    <w:qFormat/>
    <w:uiPriority w:val="0"/>
    <w:rPr>
      <w:rFonts w:ascii="Tahoma" w:hAnsi="Tahoma"/>
      <w:sz w:val="24"/>
      <w:szCs w:val="20"/>
    </w:rPr>
  </w:style>
  <w:style w:type="table" w:customStyle="1" w:styleId="43">
    <w:name w:val="网格型1"/>
    <w:basedOn w:val="21"/>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44">
    <w:name w:val="列出段落2"/>
    <w:basedOn w:val="1"/>
    <w:qFormat/>
    <w:uiPriority w:val="34"/>
    <w:pPr>
      <w:ind w:firstLine="420" w:firstLineChars="200"/>
    </w:pPr>
    <w:rPr>
      <w:rFonts w:ascii="Calibri" w:hAnsi="Calibri"/>
      <w:szCs w:val="22"/>
    </w:rPr>
  </w:style>
  <w:style w:type="paragraph" w:customStyle="1" w:styleId="45">
    <w:name w:val="列出段落1"/>
    <w:basedOn w:val="1"/>
    <w:qFormat/>
    <w:uiPriority w:val="34"/>
    <w:pPr>
      <w:ind w:firstLine="420" w:firstLineChars="200"/>
    </w:pPr>
    <w:rPr>
      <w:rFonts w:ascii="Calibri" w:hAnsi="Calibri"/>
      <w:szCs w:val="22"/>
    </w:rPr>
  </w:style>
  <w:style w:type="paragraph" w:customStyle="1" w:styleId="46">
    <w:name w:val="_Style 2"/>
    <w:qFormat/>
    <w:uiPriority w:val="1"/>
    <w:rPr>
      <w:rFonts w:ascii="Times New Roman" w:hAnsi="Times New Roman" w:eastAsia="宋体" w:cs="Times New Roman"/>
      <w:sz w:val="22"/>
      <w:szCs w:val="22"/>
      <w:lang w:val="en-US" w:eastAsia="zh-CN" w:bidi="ar-SA"/>
    </w:rPr>
  </w:style>
  <w:style w:type="character" w:customStyle="1" w:styleId="47">
    <w:name w:val="font31"/>
    <w:basedOn w:val="23"/>
    <w:qFormat/>
    <w:uiPriority w:val="0"/>
    <w:rPr>
      <w:rFonts w:hint="eastAsia" w:ascii="宋体" w:hAnsi="宋体" w:eastAsia="宋体" w:cs="宋体"/>
      <w:color w:val="000000"/>
      <w:sz w:val="20"/>
      <w:szCs w:val="20"/>
      <w:u w:val="none"/>
    </w:rPr>
  </w:style>
  <w:style w:type="paragraph" w:customStyle="1" w:styleId="48">
    <w:name w:val="_Style 3"/>
    <w:basedOn w:val="1"/>
    <w:qFormat/>
    <w:uiPriority w:val="99"/>
    <w:pPr>
      <w:ind w:firstLine="420" w:firstLineChars="200"/>
    </w:pPr>
  </w:style>
  <w:style w:type="paragraph" w:customStyle="1" w:styleId="49">
    <w:name w:val="Body text|1"/>
    <w:qFormat/>
    <w:uiPriority w:val="0"/>
    <w:pPr>
      <w:widowControl w:val="0"/>
      <w:spacing w:line="350" w:lineRule="auto"/>
      <w:ind w:firstLine="400"/>
      <w:jc w:val="left"/>
    </w:pPr>
    <w:rPr>
      <w:rFonts w:ascii="宋体" w:hAnsi="宋体" w:eastAsia="宋体" w:cs="宋体"/>
      <w:kern w:val="0"/>
      <w:sz w:val="30"/>
      <w:szCs w:val="3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58</Pages>
  <Words>17576</Words>
  <Characters>18908</Characters>
  <Lines>0</Lines>
  <Paragraphs>0</Paragraphs>
  <TotalTime>39</TotalTime>
  <ScaleCrop>false</ScaleCrop>
  <LinksUpToDate>false</LinksUpToDate>
  <CharactersWithSpaces>19443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2021-07-09T04:30:00Z</dcterms:created>
  <dc:creator>Administrator</dc:creator>
  <cp:lastModifiedBy>黄华桥</cp:lastModifiedBy>
  <dcterms:modified xsi:type="dcterms:W3CDTF">2026-04-07T03:35:45Z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4568F91C1CD7412F849397333AC6CC41</vt:lpwstr>
  </property>
  <property fmtid="{D5CDD505-2E9C-101B-9397-08002B2CF9AE}" pid="4" name="commondata">
    <vt:lpwstr>eyJoZGlkIjoiZGVjMTNlODU2YmY3ZjAyYWE0NGE3NmJjZTdiMTE4ZDcifQ==</vt:lpwstr>
  </property>
  <property fmtid="{D5CDD505-2E9C-101B-9397-08002B2CF9AE}" pid="5" name="KSOTemplateDocerSaveRecord">
    <vt:lpwstr>eyJoZGlkIjoiMWFkMDEzNDY0YzIwMjg3ZTQwMjFkYTBlNzU3NTQwMzQiLCJ1c2VySWQiOiIzNjAzMzMwMjMifQ==</vt:lpwstr>
  </property>
</Properties>
</file>