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46820">
      <w:pPr>
        <w:tabs>
          <w:tab w:val="left" w:pos="225"/>
        </w:tabs>
        <w:spacing w:before="185" w:line="219" w:lineRule="auto"/>
        <w:ind w:left="185"/>
        <w:jc w:val="center"/>
        <w:rPr>
          <w:rFonts w:hint="eastAsia" w:ascii="宋体" w:hAnsi="宋体" w:eastAsia="宋体" w:cs="宋体"/>
          <w:b/>
          <w:bCs/>
          <w:sz w:val="60"/>
          <w:szCs w:val="60"/>
          <w:u w:val="none" w:color="auto"/>
        </w:rPr>
      </w:pPr>
      <w:r>
        <w:rPr>
          <w:rFonts w:hint="eastAsia" w:ascii="宋体" w:hAnsi="宋体" w:eastAsia="宋体" w:cs="宋体"/>
          <w:b/>
          <w:bCs/>
          <w:spacing w:val="132"/>
          <w:sz w:val="60"/>
          <w:szCs w:val="60"/>
          <w:u w:val="none" w:color="auto"/>
          <w:lang w:val="en-US" w:eastAsia="zh-CN"/>
        </w:rPr>
        <w:t>广</w:t>
      </w:r>
      <w:r>
        <w:rPr>
          <w:rFonts w:hint="eastAsia" w:ascii="宋体" w:hAnsi="宋体" w:eastAsia="宋体" w:cs="宋体"/>
          <w:b/>
          <w:bCs/>
          <w:spacing w:val="72"/>
          <w:sz w:val="60"/>
          <w:szCs w:val="60"/>
          <w:u w:val="none" w:color="auto"/>
        </w:rPr>
        <w:t>西龙建工程管理有限公司</w:t>
      </w:r>
    </w:p>
    <w:p w14:paraId="36E20580">
      <w:pPr>
        <w:pStyle w:val="5"/>
        <w:spacing w:line="243" w:lineRule="auto"/>
        <w:rPr>
          <w:rFonts w:hint="eastAsia" w:ascii="宋体" w:hAnsi="宋体" w:eastAsia="宋体" w:cs="宋体"/>
        </w:rPr>
      </w:pPr>
    </w:p>
    <w:p w14:paraId="78C62961">
      <w:pPr>
        <w:pStyle w:val="5"/>
        <w:spacing w:line="243" w:lineRule="auto"/>
        <w:rPr>
          <w:rFonts w:hint="eastAsia" w:ascii="宋体" w:hAnsi="宋体" w:eastAsia="宋体" w:cs="宋体"/>
        </w:rPr>
      </w:pPr>
    </w:p>
    <w:p w14:paraId="3FBF954B">
      <w:pPr>
        <w:pStyle w:val="5"/>
        <w:spacing w:line="243" w:lineRule="auto"/>
        <w:rPr>
          <w:rFonts w:hint="eastAsia" w:ascii="宋体" w:hAnsi="宋体" w:eastAsia="宋体" w:cs="宋体"/>
        </w:rPr>
      </w:pPr>
    </w:p>
    <w:p w14:paraId="3E8E3141">
      <w:pPr>
        <w:pStyle w:val="5"/>
        <w:spacing w:line="243" w:lineRule="auto"/>
        <w:rPr>
          <w:rFonts w:hint="eastAsia" w:ascii="宋体" w:hAnsi="宋体" w:eastAsia="宋体" w:cs="宋体"/>
        </w:rPr>
      </w:pPr>
    </w:p>
    <w:p w14:paraId="0D777763">
      <w:pPr>
        <w:pStyle w:val="5"/>
        <w:spacing w:line="244" w:lineRule="auto"/>
        <w:rPr>
          <w:rFonts w:hint="eastAsia" w:ascii="宋体" w:hAnsi="宋体" w:eastAsia="宋体" w:cs="宋体"/>
        </w:rPr>
      </w:pPr>
    </w:p>
    <w:p w14:paraId="7B127FEC">
      <w:pPr>
        <w:pStyle w:val="5"/>
        <w:spacing w:line="244" w:lineRule="auto"/>
        <w:rPr>
          <w:rFonts w:hint="eastAsia" w:ascii="宋体" w:hAnsi="宋体" w:eastAsia="宋体" w:cs="宋体"/>
        </w:rPr>
      </w:pPr>
    </w:p>
    <w:p w14:paraId="53A0F616">
      <w:pPr>
        <w:pStyle w:val="5"/>
        <w:spacing w:line="244" w:lineRule="auto"/>
        <w:rPr>
          <w:rFonts w:hint="eastAsia" w:ascii="宋体" w:hAnsi="宋体" w:eastAsia="宋体" w:cs="宋体"/>
        </w:rPr>
      </w:pPr>
    </w:p>
    <w:p w14:paraId="73B4F263">
      <w:pPr>
        <w:pStyle w:val="5"/>
        <w:spacing w:line="244" w:lineRule="auto"/>
        <w:rPr>
          <w:rFonts w:hint="eastAsia" w:ascii="宋体" w:hAnsi="宋体" w:eastAsia="宋体" w:cs="宋体"/>
        </w:rPr>
      </w:pPr>
    </w:p>
    <w:p w14:paraId="43FA8E88">
      <w:pPr>
        <w:pStyle w:val="5"/>
        <w:spacing w:line="244" w:lineRule="auto"/>
        <w:rPr>
          <w:rFonts w:hint="eastAsia" w:ascii="宋体" w:hAnsi="宋体" w:eastAsia="宋体" w:cs="宋体"/>
        </w:rPr>
      </w:pPr>
    </w:p>
    <w:p w14:paraId="20327140">
      <w:pPr>
        <w:pStyle w:val="5"/>
        <w:spacing w:line="244" w:lineRule="auto"/>
        <w:rPr>
          <w:rFonts w:hint="eastAsia" w:ascii="宋体" w:hAnsi="宋体" w:eastAsia="宋体" w:cs="宋体"/>
        </w:rPr>
      </w:pPr>
    </w:p>
    <w:p w14:paraId="6B52FDD8">
      <w:pPr>
        <w:pStyle w:val="5"/>
        <w:spacing w:line="244" w:lineRule="auto"/>
        <w:rPr>
          <w:rFonts w:hint="eastAsia" w:ascii="宋体" w:hAnsi="宋体" w:eastAsia="宋体" w:cs="宋体"/>
        </w:rPr>
      </w:pPr>
    </w:p>
    <w:p w14:paraId="374BD611">
      <w:pPr>
        <w:pStyle w:val="5"/>
        <w:spacing w:line="244" w:lineRule="auto"/>
        <w:rPr>
          <w:rFonts w:hint="eastAsia" w:ascii="宋体" w:hAnsi="宋体" w:eastAsia="宋体" w:cs="宋体"/>
        </w:rPr>
      </w:pPr>
    </w:p>
    <w:p w14:paraId="64AD8BD4">
      <w:pPr>
        <w:pStyle w:val="5"/>
        <w:spacing w:line="244" w:lineRule="auto"/>
        <w:rPr>
          <w:rFonts w:hint="eastAsia" w:ascii="宋体" w:hAnsi="宋体" w:eastAsia="宋体" w:cs="宋体"/>
        </w:rPr>
      </w:pPr>
    </w:p>
    <w:p w14:paraId="1E5F4B8A">
      <w:pPr>
        <w:pStyle w:val="5"/>
        <w:spacing w:line="244" w:lineRule="auto"/>
        <w:rPr>
          <w:rFonts w:hint="eastAsia" w:ascii="宋体" w:hAnsi="宋体" w:eastAsia="宋体" w:cs="宋体"/>
        </w:rPr>
      </w:pPr>
    </w:p>
    <w:p w14:paraId="627F25D9">
      <w:pPr>
        <w:spacing w:before="227" w:line="219" w:lineRule="auto"/>
        <w:jc w:val="center"/>
        <w:rPr>
          <w:rFonts w:hint="eastAsia" w:ascii="宋体" w:hAnsi="宋体" w:eastAsia="宋体" w:cs="宋体"/>
          <w:sz w:val="70"/>
          <w:szCs w:val="70"/>
        </w:rPr>
      </w:pPr>
      <w:r>
        <w:rPr>
          <w:rFonts w:hint="eastAsia" w:ascii="宋体" w:hAnsi="宋体" w:eastAsia="宋体" w:cs="宋体"/>
          <w:b/>
          <w:bCs/>
          <w:spacing w:val="10"/>
          <w:sz w:val="70"/>
          <w:szCs w:val="70"/>
        </w:rPr>
        <w:t>竞争性谈判采购文件</w:t>
      </w:r>
      <w:bookmarkStart w:id="16" w:name="_GoBack"/>
      <w:bookmarkEnd w:id="16"/>
    </w:p>
    <w:p w14:paraId="4FC1870D">
      <w:pPr>
        <w:pStyle w:val="5"/>
        <w:spacing w:line="284" w:lineRule="auto"/>
        <w:rPr>
          <w:rFonts w:hint="eastAsia" w:ascii="宋体" w:hAnsi="宋体" w:eastAsia="宋体" w:cs="宋体"/>
        </w:rPr>
      </w:pPr>
    </w:p>
    <w:p w14:paraId="1D6F9E1A">
      <w:pPr>
        <w:pStyle w:val="5"/>
        <w:spacing w:line="284" w:lineRule="auto"/>
        <w:rPr>
          <w:rFonts w:hint="eastAsia" w:ascii="宋体" w:hAnsi="宋体" w:eastAsia="宋体" w:cs="宋体"/>
        </w:rPr>
      </w:pPr>
    </w:p>
    <w:p w14:paraId="561C9369">
      <w:pPr>
        <w:spacing w:before="81" w:line="221" w:lineRule="auto"/>
        <w:jc w:val="center"/>
        <w:rPr>
          <w:rFonts w:hint="eastAsia" w:ascii="宋体" w:hAnsi="宋体" w:eastAsia="宋体" w:cs="宋体"/>
          <w:sz w:val="25"/>
          <w:szCs w:val="25"/>
        </w:rPr>
      </w:pPr>
      <w:r>
        <w:rPr>
          <w:rFonts w:hint="eastAsia" w:ascii="宋体" w:hAnsi="宋体" w:eastAsia="宋体" w:cs="宋体"/>
          <w:sz w:val="25"/>
          <w:szCs w:val="25"/>
        </w:rPr>
        <w:t>(全流程电子化评标)</w:t>
      </w:r>
    </w:p>
    <w:p w14:paraId="174A507E">
      <w:pPr>
        <w:pStyle w:val="5"/>
        <w:spacing w:line="248" w:lineRule="auto"/>
        <w:rPr>
          <w:rFonts w:hint="eastAsia" w:ascii="宋体" w:hAnsi="宋体" w:eastAsia="宋体" w:cs="宋体"/>
        </w:rPr>
      </w:pPr>
    </w:p>
    <w:p w14:paraId="4C311837">
      <w:pPr>
        <w:pStyle w:val="5"/>
        <w:spacing w:line="249" w:lineRule="auto"/>
        <w:rPr>
          <w:rFonts w:hint="eastAsia" w:ascii="宋体" w:hAnsi="宋体" w:eastAsia="宋体" w:cs="宋体"/>
        </w:rPr>
      </w:pPr>
    </w:p>
    <w:p w14:paraId="0F88D0B1">
      <w:pPr>
        <w:pStyle w:val="5"/>
        <w:spacing w:line="249" w:lineRule="auto"/>
        <w:rPr>
          <w:rFonts w:hint="eastAsia" w:ascii="宋体" w:hAnsi="宋体" w:eastAsia="宋体" w:cs="宋体"/>
        </w:rPr>
      </w:pPr>
    </w:p>
    <w:p w14:paraId="06145B79">
      <w:pPr>
        <w:spacing w:before="98" w:line="219" w:lineRule="auto"/>
        <w:jc w:val="center"/>
        <w:rPr>
          <w:rFonts w:hint="eastAsia" w:ascii="宋体" w:hAnsi="宋体" w:eastAsia="宋体" w:cs="宋体"/>
          <w:sz w:val="30"/>
          <w:szCs w:val="30"/>
          <w:lang w:eastAsia="zh-CN"/>
        </w:rPr>
      </w:pPr>
      <w:r>
        <w:rPr>
          <w:rFonts w:hint="eastAsia" w:ascii="宋体" w:hAnsi="宋体" w:eastAsia="宋体" w:cs="宋体"/>
          <w:b/>
          <w:bCs/>
          <w:spacing w:val="-10"/>
          <w:sz w:val="30"/>
          <w:szCs w:val="30"/>
        </w:rPr>
        <w:t>项目名称：</w:t>
      </w:r>
      <w:r>
        <w:rPr>
          <w:rFonts w:hint="eastAsia" w:ascii="宋体" w:hAnsi="宋体" w:eastAsia="宋体" w:cs="宋体"/>
          <w:b/>
          <w:bCs/>
          <w:spacing w:val="-10"/>
          <w:sz w:val="30"/>
          <w:szCs w:val="30"/>
          <w:lang w:eastAsia="zh-CN"/>
        </w:rPr>
        <w:t>苍梧县狮寨镇中心校食堂设备购置</w:t>
      </w:r>
    </w:p>
    <w:p w14:paraId="3AD1A6D0">
      <w:pPr>
        <w:spacing w:before="236" w:line="219" w:lineRule="auto"/>
        <w:jc w:val="center"/>
        <w:rPr>
          <w:rFonts w:hint="eastAsia" w:ascii="宋体" w:hAnsi="宋体" w:eastAsia="宋体" w:cs="宋体"/>
          <w:sz w:val="30"/>
          <w:szCs w:val="30"/>
          <w:lang w:eastAsia="zh-CN"/>
        </w:rPr>
      </w:pPr>
      <w:r>
        <w:rPr>
          <w:rFonts w:hint="eastAsia" w:ascii="宋体" w:hAnsi="宋体" w:eastAsia="宋体" w:cs="宋体"/>
          <w:b/>
          <w:bCs/>
          <w:spacing w:val="-11"/>
          <w:sz w:val="30"/>
          <w:szCs w:val="30"/>
        </w:rPr>
        <w:t>项目编号：</w:t>
      </w:r>
      <w:r>
        <w:rPr>
          <w:rFonts w:hint="eastAsia" w:ascii="宋体" w:hAnsi="宋体" w:eastAsia="宋体" w:cs="宋体"/>
          <w:b/>
          <w:bCs/>
          <w:spacing w:val="-11"/>
          <w:sz w:val="30"/>
          <w:szCs w:val="30"/>
          <w:lang w:eastAsia="zh-CN"/>
        </w:rPr>
        <w:t>WZZC2026-J1-210036-GXLJ</w:t>
      </w:r>
    </w:p>
    <w:p w14:paraId="30916FFB">
      <w:pPr>
        <w:pStyle w:val="5"/>
        <w:spacing w:line="250" w:lineRule="auto"/>
        <w:rPr>
          <w:rFonts w:hint="eastAsia" w:ascii="宋体" w:hAnsi="宋体" w:eastAsia="宋体" w:cs="宋体"/>
        </w:rPr>
      </w:pPr>
    </w:p>
    <w:p w14:paraId="0E70D98D">
      <w:pPr>
        <w:pStyle w:val="5"/>
        <w:spacing w:line="250" w:lineRule="auto"/>
        <w:rPr>
          <w:rFonts w:hint="eastAsia" w:ascii="宋体" w:hAnsi="宋体" w:eastAsia="宋体" w:cs="宋体"/>
        </w:rPr>
      </w:pPr>
    </w:p>
    <w:p w14:paraId="78D8C51D">
      <w:pPr>
        <w:pStyle w:val="5"/>
        <w:spacing w:line="250" w:lineRule="auto"/>
        <w:rPr>
          <w:rFonts w:hint="eastAsia" w:ascii="宋体" w:hAnsi="宋体" w:eastAsia="宋体" w:cs="宋体"/>
        </w:rPr>
      </w:pPr>
    </w:p>
    <w:p w14:paraId="6295C34E">
      <w:pPr>
        <w:spacing w:before="98" w:line="219" w:lineRule="auto"/>
        <w:jc w:val="center"/>
        <w:rPr>
          <w:rFonts w:hint="eastAsia" w:ascii="宋体" w:hAnsi="宋体" w:eastAsia="宋体" w:cs="宋体"/>
          <w:sz w:val="30"/>
          <w:szCs w:val="30"/>
          <w:lang w:eastAsia="zh-CN"/>
        </w:rPr>
      </w:pPr>
      <w:r>
        <w:rPr>
          <w:rFonts w:hint="eastAsia" w:ascii="宋体" w:hAnsi="宋体" w:eastAsia="宋体" w:cs="宋体"/>
          <w:b/>
          <w:bCs/>
          <w:spacing w:val="-14"/>
          <w:sz w:val="30"/>
          <w:szCs w:val="30"/>
        </w:rPr>
        <w:t>采</w:t>
      </w:r>
      <w:r>
        <w:rPr>
          <w:rFonts w:hint="eastAsia" w:ascii="宋体" w:hAnsi="宋体" w:eastAsia="宋体" w:cs="宋体"/>
          <w:spacing w:val="-29"/>
          <w:sz w:val="30"/>
          <w:szCs w:val="30"/>
        </w:rPr>
        <w:t xml:space="preserve"> </w:t>
      </w:r>
      <w:r>
        <w:rPr>
          <w:rFonts w:hint="eastAsia" w:ascii="宋体" w:hAnsi="宋体" w:eastAsia="宋体" w:cs="宋体"/>
          <w:b/>
          <w:bCs/>
          <w:spacing w:val="-14"/>
          <w:sz w:val="30"/>
          <w:szCs w:val="30"/>
        </w:rPr>
        <w:t>购</w:t>
      </w:r>
      <w:r>
        <w:rPr>
          <w:rFonts w:hint="eastAsia" w:ascii="宋体" w:hAnsi="宋体" w:eastAsia="宋体" w:cs="宋体"/>
          <w:spacing w:val="-32"/>
          <w:sz w:val="30"/>
          <w:szCs w:val="30"/>
        </w:rPr>
        <w:t xml:space="preserve"> </w:t>
      </w:r>
      <w:r>
        <w:rPr>
          <w:rFonts w:hint="eastAsia" w:ascii="宋体" w:hAnsi="宋体" w:eastAsia="宋体" w:cs="宋体"/>
          <w:b/>
          <w:bCs/>
          <w:spacing w:val="-14"/>
          <w:sz w:val="30"/>
          <w:szCs w:val="30"/>
        </w:rPr>
        <w:t>人</w:t>
      </w:r>
      <w:r>
        <w:rPr>
          <w:rFonts w:hint="eastAsia" w:ascii="宋体" w:hAnsi="宋体" w:eastAsia="宋体" w:cs="宋体"/>
          <w:spacing w:val="-47"/>
          <w:sz w:val="30"/>
          <w:szCs w:val="30"/>
        </w:rPr>
        <w:t xml:space="preserve"> </w:t>
      </w:r>
      <w:r>
        <w:rPr>
          <w:rFonts w:hint="eastAsia" w:ascii="宋体" w:hAnsi="宋体" w:eastAsia="宋体" w:cs="宋体"/>
          <w:b/>
          <w:bCs/>
          <w:spacing w:val="-14"/>
          <w:sz w:val="30"/>
          <w:szCs w:val="30"/>
        </w:rPr>
        <w:t>：</w:t>
      </w:r>
      <w:r>
        <w:rPr>
          <w:rFonts w:hint="eastAsia" w:ascii="宋体" w:hAnsi="宋体" w:eastAsia="宋体" w:cs="宋体"/>
          <w:b/>
          <w:bCs/>
          <w:spacing w:val="-14"/>
          <w:sz w:val="30"/>
          <w:szCs w:val="30"/>
          <w:u w:val="single" w:color="auto"/>
          <w:lang w:eastAsia="zh-CN"/>
        </w:rPr>
        <w:t>苍梧县狮寨镇中心校</w:t>
      </w:r>
    </w:p>
    <w:p w14:paraId="1D157545">
      <w:pPr>
        <w:spacing w:before="174" w:line="219" w:lineRule="auto"/>
        <w:jc w:val="center"/>
        <w:rPr>
          <w:rFonts w:hint="eastAsia" w:ascii="宋体" w:hAnsi="宋体" w:eastAsia="宋体" w:cs="宋体"/>
          <w:b/>
          <w:bCs/>
          <w:spacing w:val="-12"/>
          <w:sz w:val="30"/>
          <w:szCs w:val="30"/>
        </w:rPr>
      </w:pPr>
    </w:p>
    <w:p w14:paraId="65CFA73C">
      <w:pPr>
        <w:spacing w:before="174" w:line="219" w:lineRule="auto"/>
        <w:jc w:val="center"/>
        <w:rPr>
          <w:rFonts w:hint="eastAsia" w:ascii="宋体" w:hAnsi="宋体" w:eastAsia="宋体" w:cs="宋体"/>
          <w:sz w:val="30"/>
          <w:szCs w:val="30"/>
        </w:rPr>
      </w:pPr>
      <w:r>
        <w:rPr>
          <w:rFonts w:hint="eastAsia" w:ascii="宋体" w:hAnsi="宋体" w:eastAsia="宋体" w:cs="宋体"/>
          <w:b/>
          <w:bCs/>
          <w:spacing w:val="-12"/>
          <w:sz w:val="30"/>
          <w:szCs w:val="30"/>
        </w:rPr>
        <w:t>采购代理机构：</w:t>
      </w:r>
      <w:r>
        <w:rPr>
          <w:rFonts w:hint="eastAsia" w:ascii="宋体" w:hAnsi="宋体" w:eastAsia="宋体" w:cs="宋体"/>
          <w:b/>
          <w:bCs/>
          <w:spacing w:val="-12"/>
          <w:sz w:val="30"/>
          <w:szCs w:val="30"/>
          <w:u w:val="single" w:color="auto"/>
        </w:rPr>
        <w:t>广西龙建工程管理有限公司</w:t>
      </w:r>
    </w:p>
    <w:p w14:paraId="4881F929">
      <w:pPr>
        <w:pStyle w:val="5"/>
        <w:spacing w:line="297" w:lineRule="auto"/>
        <w:rPr>
          <w:rFonts w:hint="eastAsia" w:ascii="宋体" w:hAnsi="宋体" w:eastAsia="宋体" w:cs="宋体"/>
        </w:rPr>
      </w:pPr>
    </w:p>
    <w:p w14:paraId="42515C1F">
      <w:pPr>
        <w:pStyle w:val="5"/>
        <w:spacing w:line="298" w:lineRule="auto"/>
        <w:rPr>
          <w:rFonts w:hint="eastAsia" w:ascii="宋体" w:hAnsi="宋体" w:eastAsia="宋体" w:cs="宋体"/>
        </w:rPr>
      </w:pPr>
    </w:p>
    <w:p w14:paraId="1F7500CD">
      <w:pPr>
        <w:spacing w:before="97" w:line="219" w:lineRule="auto"/>
        <w:ind w:left="3290"/>
        <w:rPr>
          <w:rFonts w:hint="eastAsia" w:ascii="宋体" w:hAnsi="宋体" w:eastAsia="宋体" w:cs="宋体"/>
          <w:sz w:val="30"/>
          <w:szCs w:val="30"/>
        </w:rPr>
        <w:sectPr>
          <w:pgSz w:w="11900" w:h="16830"/>
          <w:pgMar w:top="1440" w:right="1080" w:bottom="1440" w:left="1080" w:header="0" w:footer="0" w:gutter="0"/>
          <w:cols w:space="720" w:num="1"/>
        </w:sectPr>
      </w:pPr>
      <w:r>
        <w:rPr>
          <w:rFonts w:hint="eastAsia" w:ascii="宋体" w:hAnsi="宋体" w:eastAsia="宋体" w:cs="宋体"/>
          <w:b/>
          <w:bCs/>
          <w:spacing w:val="25"/>
          <w:sz w:val="30"/>
          <w:szCs w:val="30"/>
          <w:lang w:eastAsia="zh-CN"/>
        </w:rPr>
        <w:t>2026年03月</w:t>
      </w:r>
    </w:p>
    <w:sdt>
      <w:sdtPr>
        <w:rPr>
          <w:rFonts w:ascii="宋体" w:hAnsi="宋体" w:eastAsia="宋体" w:cs="Arial"/>
          <w:snapToGrid w:val="0"/>
          <w:color w:val="000000"/>
          <w:kern w:val="0"/>
          <w:sz w:val="72"/>
          <w:szCs w:val="72"/>
          <w:lang w:val="en-US" w:eastAsia="en-US" w:bidi="ar-SA"/>
        </w:rPr>
        <w:id w:val="147452389"/>
        <w15:color w:val="DBDBDB"/>
        <w:docPartObj>
          <w:docPartGallery w:val="Table of Contents"/>
          <w:docPartUnique/>
        </w:docPartObj>
      </w:sdtPr>
      <w:sdtEndPr>
        <w:rPr>
          <w:rFonts w:hint="eastAsia" w:ascii="宋体" w:hAnsi="Courier New" w:eastAsia="Arial" w:cs="Arial"/>
          <w:snapToGrid w:val="0"/>
          <w:color w:val="000000"/>
          <w:kern w:val="0"/>
          <w:sz w:val="18"/>
          <w:szCs w:val="20"/>
          <w:lang w:val="en-US" w:eastAsia="en-US" w:bidi="ar-SA"/>
        </w:rPr>
      </w:sdtEndPr>
      <w:sdtContent>
        <w:p w14:paraId="0B9E8131">
          <w:pPr>
            <w:spacing w:before="0" w:beforeLines="0" w:after="0" w:afterLines="0" w:line="240" w:lineRule="auto"/>
            <w:ind w:left="0" w:leftChars="0" w:right="0" w:rightChars="0" w:firstLine="0" w:firstLineChars="0"/>
            <w:jc w:val="center"/>
            <w:rPr>
              <w:rFonts w:hint="eastAsia" w:ascii="宋体" w:hAnsi="宋体" w:eastAsia="宋体" w:cs="宋体"/>
              <w:sz w:val="72"/>
              <w:szCs w:val="72"/>
            </w:rPr>
          </w:pPr>
          <w:r>
            <w:rPr>
              <w:rFonts w:hint="eastAsia" w:ascii="宋体" w:hAnsi="宋体" w:eastAsia="宋体" w:cs="宋体"/>
              <w:sz w:val="72"/>
              <w:szCs w:val="72"/>
            </w:rPr>
            <w:t>目录</w:t>
          </w:r>
        </w:p>
        <w:p w14:paraId="05583F1E">
          <w:pPr>
            <w:pStyle w:val="7"/>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60" w:lineRule="exact"/>
            <w:textAlignment w:val="baseline"/>
            <w:rPr>
              <w:rFonts w:hint="eastAsia" w:ascii="宋体" w:hAnsi="宋体" w:eastAsia="宋体" w:cs="宋体"/>
              <w:sz w:val="30"/>
              <w:szCs w:val="30"/>
            </w:rPr>
          </w:pP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color w:val="000000"/>
              <w:kern w:val="0"/>
              <w:sz w:val="30"/>
              <w:szCs w:val="30"/>
              <w:lang w:val="en-US" w:eastAsia="en-US" w:bidi="ar-SA"/>
            </w:rPr>
            <w:instrText xml:space="preserve">TOC \o "1-1" \h \u </w:instrText>
          </w:r>
          <w:r>
            <w:rPr>
              <w:rFonts w:hint="eastAsia" w:ascii="宋体" w:hAnsi="宋体" w:eastAsia="宋体" w:cs="宋体"/>
              <w:snapToGrid w:val="0"/>
              <w:color w:val="000000"/>
              <w:kern w:val="0"/>
              <w:sz w:val="30"/>
              <w:szCs w:val="30"/>
              <w:lang w:val="en-US" w:eastAsia="en-US" w:bidi="ar-SA"/>
            </w:rPr>
            <w:fldChar w:fldCharType="separate"/>
          </w: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kern w:val="0"/>
              <w:sz w:val="30"/>
              <w:szCs w:val="30"/>
              <w:lang w:val="en-US" w:eastAsia="en-US" w:bidi="ar-SA"/>
            </w:rPr>
            <w:instrText xml:space="preserve"> HYPERLINK \l _Toc14345 </w:instrText>
          </w:r>
          <w:r>
            <w:rPr>
              <w:rFonts w:hint="eastAsia" w:ascii="宋体" w:hAnsi="宋体" w:eastAsia="宋体" w:cs="宋体"/>
              <w:snapToGrid w:val="0"/>
              <w:kern w:val="0"/>
              <w:sz w:val="30"/>
              <w:szCs w:val="30"/>
              <w:lang w:val="en-US" w:eastAsia="en-US" w:bidi="ar-SA"/>
            </w:rPr>
            <w:fldChar w:fldCharType="separate"/>
          </w:r>
          <w:r>
            <w:rPr>
              <w:rFonts w:hint="eastAsia" w:ascii="宋体" w:hAnsi="宋体" w:eastAsia="宋体" w:cs="宋体"/>
              <w:sz w:val="30"/>
              <w:szCs w:val="30"/>
            </w:rPr>
            <w:t>第一章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竞争性谈判公告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_Toc14345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napToGrid w:val="0"/>
              <w:color w:val="000000"/>
              <w:kern w:val="0"/>
              <w:sz w:val="30"/>
              <w:szCs w:val="30"/>
              <w:lang w:val="en-US" w:eastAsia="en-US" w:bidi="ar-SA"/>
            </w:rPr>
            <w:fldChar w:fldCharType="end"/>
          </w:r>
        </w:p>
        <w:p w14:paraId="28319161">
          <w:pPr>
            <w:pStyle w:val="7"/>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60" w:lineRule="exact"/>
            <w:textAlignment w:val="baseline"/>
            <w:rPr>
              <w:rFonts w:hint="eastAsia" w:ascii="宋体" w:hAnsi="宋体" w:eastAsia="宋体" w:cs="宋体"/>
              <w:sz w:val="30"/>
              <w:szCs w:val="30"/>
            </w:rPr>
          </w:pP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kern w:val="0"/>
              <w:sz w:val="30"/>
              <w:szCs w:val="30"/>
              <w:lang w:val="en-US" w:eastAsia="en-US" w:bidi="ar-SA"/>
            </w:rPr>
            <w:instrText xml:space="preserve"> HYPERLINK \l _Toc16020 </w:instrText>
          </w:r>
          <w:r>
            <w:rPr>
              <w:rFonts w:hint="eastAsia" w:ascii="宋体" w:hAnsi="宋体" w:eastAsia="宋体" w:cs="宋体"/>
              <w:snapToGrid w:val="0"/>
              <w:kern w:val="0"/>
              <w:sz w:val="30"/>
              <w:szCs w:val="30"/>
              <w:lang w:val="en-US" w:eastAsia="en-US" w:bidi="ar-SA"/>
            </w:rPr>
            <w:fldChar w:fldCharType="separate"/>
          </w: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项目采购需求和说明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_Toc16020 \h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napToGrid w:val="0"/>
              <w:color w:val="000000"/>
              <w:kern w:val="0"/>
              <w:sz w:val="30"/>
              <w:szCs w:val="30"/>
              <w:lang w:val="en-US" w:eastAsia="en-US" w:bidi="ar-SA"/>
            </w:rPr>
            <w:fldChar w:fldCharType="end"/>
          </w:r>
        </w:p>
        <w:p w14:paraId="76A01387">
          <w:pPr>
            <w:pStyle w:val="7"/>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60" w:lineRule="exact"/>
            <w:textAlignment w:val="baseline"/>
            <w:rPr>
              <w:rFonts w:hint="eastAsia" w:ascii="宋体" w:hAnsi="宋体" w:eastAsia="宋体" w:cs="宋体"/>
              <w:sz w:val="30"/>
              <w:szCs w:val="30"/>
            </w:rPr>
          </w:pP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kern w:val="0"/>
              <w:sz w:val="30"/>
              <w:szCs w:val="30"/>
              <w:lang w:val="en-US" w:eastAsia="en-US" w:bidi="ar-SA"/>
            </w:rPr>
            <w:instrText xml:space="preserve"> HYPERLINK \l _Toc8328 </w:instrText>
          </w:r>
          <w:r>
            <w:rPr>
              <w:rFonts w:hint="eastAsia" w:ascii="宋体" w:hAnsi="宋体" w:eastAsia="宋体" w:cs="宋体"/>
              <w:snapToGrid w:val="0"/>
              <w:kern w:val="0"/>
              <w:sz w:val="30"/>
              <w:szCs w:val="30"/>
              <w:lang w:val="en-US" w:eastAsia="en-US" w:bidi="ar-SA"/>
            </w:rPr>
            <w:fldChar w:fldCharType="separate"/>
          </w:r>
          <w:r>
            <w:rPr>
              <w:rFonts w:hint="eastAsia" w:ascii="宋体" w:hAnsi="宋体" w:eastAsia="宋体" w:cs="宋体"/>
              <w:sz w:val="30"/>
              <w:szCs w:val="30"/>
            </w:rPr>
            <w:t>第三章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_Toc8328 \h </w:instrText>
          </w:r>
          <w:r>
            <w:rPr>
              <w:rFonts w:hint="eastAsia" w:ascii="宋体" w:hAnsi="宋体" w:eastAsia="宋体" w:cs="宋体"/>
              <w:sz w:val="30"/>
              <w:szCs w:val="30"/>
            </w:rPr>
            <w:fldChar w:fldCharType="separate"/>
          </w:r>
          <w:r>
            <w:rPr>
              <w:rFonts w:hint="eastAsia" w:ascii="宋体" w:hAnsi="宋体" w:eastAsia="宋体" w:cs="宋体"/>
              <w:sz w:val="30"/>
              <w:szCs w:val="30"/>
            </w:rPr>
            <w:t>12</w:t>
          </w:r>
          <w:r>
            <w:rPr>
              <w:rFonts w:hint="eastAsia" w:ascii="宋体" w:hAnsi="宋体" w:eastAsia="宋体" w:cs="宋体"/>
              <w:sz w:val="30"/>
              <w:szCs w:val="30"/>
            </w:rPr>
            <w:fldChar w:fldCharType="end"/>
          </w:r>
          <w:r>
            <w:rPr>
              <w:rFonts w:hint="eastAsia" w:ascii="宋体" w:hAnsi="宋体" w:eastAsia="宋体" w:cs="宋体"/>
              <w:snapToGrid w:val="0"/>
              <w:color w:val="000000"/>
              <w:kern w:val="0"/>
              <w:sz w:val="30"/>
              <w:szCs w:val="30"/>
              <w:lang w:val="en-US" w:eastAsia="en-US" w:bidi="ar-SA"/>
            </w:rPr>
            <w:fldChar w:fldCharType="end"/>
          </w:r>
        </w:p>
        <w:p w14:paraId="5CE4DFF6">
          <w:pPr>
            <w:pStyle w:val="7"/>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60" w:lineRule="exact"/>
            <w:textAlignment w:val="baseline"/>
            <w:rPr>
              <w:rFonts w:hint="eastAsia" w:ascii="宋体" w:hAnsi="宋体" w:eastAsia="宋体" w:cs="宋体"/>
              <w:sz w:val="30"/>
              <w:szCs w:val="30"/>
            </w:rPr>
          </w:pP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kern w:val="0"/>
              <w:sz w:val="30"/>
              <w:szCs w:val="30"/>
              <w:lang w:val="en-US" w:eastAsia="en-US" w:bidi="ar-SA"/>
            </w:rPr>
            <w:instrText xml:space="preserve"> HYPERLINK \l _Toc32480 </w:instrText>
          </w:r>
          <w:r>
            <w:rPr>
              <w:rFonts w:hint="eastAsia" w:ascii="宋体" w:hAnsi="宋体" w:eastAsia="宋体" w:cs="宋体"/>
              <w:snapToGrid w:val="0"/>
              <w:kern w:val="0"/>
              <w:sz w:val="30"/>
              <w:szCs w:val="30"/>
              <w:lang w:val="en-US" w:eastAsia="en-US" w:bidi="ar-SA"/>
            </w:rPr>
            <w:fldChar w:fldCharType="separate"/>
          </w:r>
          <w:r>
            <w:rPr>
              <w:rFonts w:hint="eastAsia" w:ascii="宋体" w:hAnsi="宋体" w:eastAsia="宋体" w:cs="宋体"/>
              <w:sz w:val="30"/>
              <w:szCs w:val="30"/>
            </w:rPr>
            <w:t>第四章  评审程序、评审方法和成交标准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_Toc32480 \h </w:instrText>
          </w:r>
          <w:r>
            <w:rPr>
              <w:rFonts w:hint="eastAsia" w:ascii="宋体" w:hAnsi="宋体" w:eastAsia="宋体" w:cs="宋体"/>
              <w:sz w:val="30"/>
              <w:szCs w:val="30"/>
            </w:rPr>
            <w:fldChar w:fldCharType="separate"/>
          </w:r>
          <w:r>
            <w:rPr>
              <w:rFonts w:hint="eastAsia" w:ascii="宋体" w:hAnsi="宋体" w:eastAsia="宋体" w:cs="宋体"/>
              <w:sz w:val="30"/>
              <w:szCs w:val="30"/>
            </w:rPr>
            <w:t>29</w:t>
          </w:r>
          <w:r>
            <w:rPr>
              <w:rFonts w:hint="eastAsia" w:ascii="宋体" w:hAnsi="宋体" w:eastAsia="宋体" w:cs="宋体"/>
              <w:sz w:val="30"/>
              <w:szCs w:val="30"/>
            </w:rPr>
            <w:fldChar w:fldCharType="end"/>
          </w:r>
          <w:r>
            <w:rPr>
              <w:rFonts w:hint="eastAsia" w:ascii="宋体" w:hAnsi="宋体" w:eastAsia="宋体" w:cs="宋体"/>
              <w:snapToGrid w:val="0"/>
              <w:color w:val="000000"/>
              <w:kern w:val="0"/>
              <w:sz w:val="30"/>
              <w:szCs w:val="30"/>
              <w:lang w:val="en-US" w:eastAsia="en-US" w:bidi="ar-SA"/>
            </w:rPr>
            <w:fldChar w:fldCharType="end"/>
          </w:r>
        </w:p>
        <w:p w14:paraId="5FCB4A9D">
          <w:pPr>
            <w:pStyle w:val="7"/>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60" w:lineRule="exact"/>
            <w:textAlignment w:val="baseline"/>
            <w:rPr>
              <w:rFonts w:hint="eastAsia" w:ascii="宋体" w:hAnsi="宋体" w:eastAsia="宋体" w:cs="宋体"/>
              <w:sz w:val="30"/>
              <w:szCs w:val="30"/>
            </w:rPr>
          </w:pP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kern w:val="0"/>
              <w:sz w:val="30"/>
              <w:szCs w:val="30"/>
              <w:lang w:val="en-US" w:eastAsia="en-US" w:bidi="ar-SA"/>
            </w:rPr>
            <w:instrText xml:space="preserve"> HYPERLINK \l _Toc26736 </w:instrText>
          </w:r>
          <w:r>
            <w:rPr>
              <w:rFonts w:hint="eastAsia" w:ascii="宋体" w:hAnsi="宋体" w:eastAsia="宋体" w:cs="宋体"/>
              <w:snapToGrid w:val="0"/>
              <w:kern w:val="0"/>
              <w:sz w:val="30"/>
              <w:szCs w:val="30"/>
              <w:lang w:val="en-US" w:eastAsia="en-US" w:bidi="ar-SA"/>
            </w:rPr>
            <w:fldChar w:fldCharType="separate"/>
          </w:r>
          <w:r>
            <w:rPr>
              <w:rFonts w:hint="eastAsia" w:ascii="宋体" w:hAnsi="宋体" w:eastAsia="宋体" w:cs="宋体"/>
              <w:sz w:val="30"/>
              <w:szCs w:val="30"/>
            </w:rPr>
            <w:t>第五章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_Toc26736 \h </w:instrText>
          </w:r>
          <w:r>
            <w:rPr>
              <w:rFonts w:hint="eastAsia" w:ascii="宋体" w:hAnsi="宋体" w:eastAsia="宋体" w:cs="宋体"/>
              <w:sz w:val="30"/>
              <w:szCs w:val="30"/>
            </w:rPr>
            <w:fldChar w:fldCharType="separate"/>
          </w:r>
          <w:r>
            <w:rPr>
              <w:rFonts w:hint="eastAsia" w:ascii="宋体" w:hAnsi="宋体" w:eastAsia="宋体" w:cs="宋体"/>
              <w:sz w:val="30"/>
              <w:szCs w:val="30"/>
            </w:rPr>
            <w:t>36</w:t>
          </w:r>
          <w:r>
            <w:rPr>
              <w:rFonts w:hint="eastAsia" w:ascii="宋体" w:hAnsi="宋体" w:eastAsia="宋体" w:cs="宋体"/>
              <w:sz w:val="30"/>
              <w:szCs w:val="30"/>
            </w:rPr>
            <w:fldChar w:fldCharType="end"/>
          </w:r>
          <w:r>
            <w:rPr>
              <w:rFonts w:hint="eastAsia" w:ascii="宋体" w:hAnsi="宋体" w:eastAsia="宋体" w:cs="宋体"/>
              <w:snapToGrid w:val="0"/>
              <w:color w:val="000000"/>
              <w:kern w:val="0"/>
              <w:sz w:val="30"/>
              <w:szCs w:val="30"/>
              <w:lang w:val="en-US" w:eastAsia="en-US" w:bidi="ar-SA"/>
            </w:rPr>
            <w:fldChar w:fldCharType="end"/>
          </w:r>
        </w:p>
        <w:p w14:paraId="2B215432">
          <w:pPr>
            <w:pStyle w:val="7"/>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60" w:lineRule="exact"/>
            <w:textAlignment w:val="baseline"/>
            <w:rPr>
              <w:rFonts w:hint="eastAsia" w:ascii="宋体" w:hAnsi="宋体" w:eastAsia="宋体" w:cs="宋体"/>
              <w:sz w:val="30"/>
              <w:szCs w:val="30"/>
            </w:rPr>
          </w:pP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kern w:val="0"/>
              <w:sz w:val="30"/>
              <w:szCs w:val="30"/>
              <w:lang w:val="en-US" w:eastAsia="en-US" w:bidi="ar-SA"/>
            </w:rPr>
            <w:instrText xml:space="preserve"> HYPERLINK \l _Toc10855 </w:instrText>
          </w:r>
          <w:r>
            <w:rPr>
              <w:rFonts w:hint="eastAsia" w:ascii="宋体" w:hAnsi="宋体" w:eastAsia="宋体" w:cs="宋体"/>
              <w:snapToGrid w:val="0"/>
              <w:kern w:val="0"/>
              <w:sz w:val="30"/>
              <w:szCs w:val="30"/>
              <w:lang w:val="en-US" w:eastAsia="en-US" w:bidi="ar-SA"/>
            </w:rPr>
            <w:fldChar w:fldCharType="separate"/>
          </w:r>
          <w:r>
            <w:rPr>
              <w:rFonts w:hint="eastAsia" w:ascii="宋体" w:hAnsi="宋体" w:eastAsia="宋体" w:cs="宋体"/>
              <w:sz w:val="30"/>
              <w:szCs w:val="30"/>
            </w:rPr>
            <w:t>第</w:t>
          </w:r>
          <w:r>
            <w:rPr>
              <w:rFonts w:hint="eastAsia" w:ascii="宋体" w:hAnsi="宋体" w:eastAsia="宋体" w:cs="宋体"/>
              <w:sz w:val="30"/>
              <w:szCs w:val="30"/>
              <w:lang w:val="en-US" w:eastAsia="zh-CN"/>
            </w:rPr>
            <w:t>六</w:t>
          </w:r>
          <w:r>
            <w:rPr>
              <w:rFonts w:hint="eastAsia" w:ascii="宋体" w:hAnsi="宋体" w:eastAsia="宋体" w:cs="宋体"/>
              <w:sz w:val="30"/>
              <w:szCs w:val="30"/>
            </w:rPr>
            <w:t>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合同文本</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_Toc10855 \h </w:instrText>
          </w:r>
          <w:r>
            <w:rPr>
              <w:rFonts w:hint="eastAsia" w:ascii="宋体" w:hAnsi="宋体" w:eastAsia="宋体" w:cs="宋体"/>
              <w:sz w:val="30"/>
              <w:szCs w:val="30"/>
            </w:rPr>
            <w:fldChar w:fldCharType="separate"/>
          </w:r>
          <w:r>
            <w:rPr>
              <w:rFonts w:hint="eastAsia" w:ascii="宋体" w:hAnsi="宋体" w:eastAsia="宋体" w:cs="宋体"/>
              <w:sz w:val="30"/>
              <w:szCs w:val="30"/>
            </w:rPr>
            <w:t>67</w:t>
          </w:r>
          <w:r>
            <w:rPr>
              <w:rFonts w:hint="eastAsia" w:ascii="宋体" w:hAnsi="宋体" w:eastAsia="宋体" w:cs="宋体"/>
              <w:sz w:val="30"/>
              <w:szCs w:val="30"/>
            </w:rPr>
            <w:fldChar w:fldCharType="end"/>
          </w:r>
          <w:r>
            <w:rPr>
              <w:rFonts w:hint="eastAsia" w:ascii="宋体" w:hAnsi="宋体" w:eastAsia="宋体" w:cs="宋体"/>
              <w:snapToGrid w:val="0"/>
              <w:color w:val="000000"/>
              <w:kern w:val="0"/>
              <w:sz w:val="30"/>
              <w:szCs w:val="30"/>
              <w:lang w:val="en-US" w:eastAsia="en-US" w:bidi="ar-SA"/>
            </w:rPr>
            <w:fldChar w:fldCharType="end"/>
          </w:r>
        </w:p>
        <w:p w14:paraId="32D8312E">
          <w:pPr>
            <w:pStyle w:val="7"/>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60" w:lineRule="exact"/>
            <w:textAlignment w:val="baseline"/>
            <w:rPr>
              <w:rFonts w:hint="eastAsia" w:ascii="宋体" w:hAnsi="宋体" w:eastAsia="宋体" w:cs="宋体"/>
              <w:sz w:val="30"/>
              <w:szCs w:val="30"/>
            </w:rPr>
          </w:pPr>
          <w:r>
            <w:rPr>
              <w:rFonts w:hint="eastAsia" w:ascii="宋体" w:hAnsi="宋体" w:eastAsia="宋体" w:cs="宋体"/>
              <w:snapToGrid w:val="0"/>
              <w:color w:val="000000"/>
              <w:kern w:val="0"/>
              <w:sz w:val="30"/>
              <w:szCs w:val="30"/>
              <w:lang w:val="en-US" w:eastAsia="en-US" w:bidi="ar-SA"/>
            </w:rPr>
            <w:fldChar w:fldCharType="begin"/>
          </w:r>
          <w:r>
            <w:rPr>
              <w:rFonts w:hint="eastAsia" w:ascii="宋体" w:hAnsi="宋体" w:eastAsia="宋体" w:cs="宋体"/>
              <w:snapToGrid w:val="0"/>
              <w:kern w:val="0"/>
              <w:sz w:val="30"/>
              <w:szCs w:val="30"/>
              <w:lang w:val="en-US" w:eastAsia="en-US" w:bidi="ar-SA"/>
            </w:rPr>
            <w:instrText xml:space="preserve"> HYPERLINK \l _Toc828 </w:instrText>
          </w:r>
          <w:r>
            <w:rPr>
              <w:rFonts w:hint="eastAsia" w:ascii="宋体" w:hAnsi="宋体" w:eastAsia="宋体" w:cs="宋体"/>
              <w:snapToGrid w:val="0"/>
              <w:kern w:val="0"/>
              <w:sz w:val="30"/>
              <w:szCs w:val="30"/>
              <w:lang w:val="en-US" w:eastAsia="en-US" w:bidi="ar-SA"/>
            </w:rPr>
            <w:fldChar w:fldCharType="separate"/>
          </w:r>
          <w:r>
            <w:rPr>
              <w:rFonts w:hint="eastAsia" w:ascii="宋体" w:hAnsi="宋体" w:eastAsia="宋体" w:cs="宋体"/>
              <w:sz w:val="30"/>
              <w:szCs w:val="30"/>
            </w:rPr>
            <w:t>第七章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质疑、投诉材料格式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_Toc828 \h </w:instrText>
          </w:r>
          <w:r>
            <w:rPr>
              <w:rFonts w:hint="eastAsia" w:ascii="宋体" w:hAnsi="宋体" w:eastAsia="宋体" w:cs="宋体"/>
              <w:sz w:val="30"/>
              <w:szCs w:val="30"/>
            </w:rPr>
            <w:fldChar w:fldCharType="separate"/>
          </w:r>
          <w:r>
            <w:rPr>
              <w:rFonts w:hint="eastAsia" w:ascii="宋体" w:hAnsi="宋体" w:eastAsia="宋体" w:cs="宋体"/>
              <w:sz w:val="30"/>
              <w:szCs w:val="30"/>
            </w:rPr>
            <w:t>78</w:t>
          </w:r>
          <w:r>
            <w:rPr>
              <w:rFonts w:hint="eastAsia" w:ascii="宋体" w:hAnsi="宋体" w:eastAsia="宋体" w:cs="宋体"/>
              <w:sz w:val="30"/>
              <w:szCs w:val="30"/>
            </w:rPr>
            <w:fldChar w:fldCharType="end"/>
          </w:r>
          <w:r>
            <w:rPr>
              <w:rFonts w:hint="eastAsia" w:ascii="宋体" w:hAnsi="宋体" w:eastAsia="宋体" w:cs="宋体"/>
              <w:snapToGrid w:val="0"/>
              <w:color w:val="000000"/>
              <w:kern w:val="0"/>
              <w:sz w:val="30"/>
              <w:szCs w:val="30"/>
              <w:lang w:val="en-US" w:eastAsia="en-US" w:bidi="ar-SA"/>
            </w:rPr>
            <w:fldChar w:fldCharType="end"/>
          </w:r>
        </w:p>
        <w:p w14:paraId="5AA1FC4A">
          <w:pPr>
            <w:pStyle w:val="2"/>
            <w:keepNext w:val="0"/>
            <w:keepLines w:val="0"/>
            <w:pageBreakBefore w:val="0"/>
            <w:widowControl/>
            <w:kinsoku w:val="0"/>
            <w:wordWrap/>
            <w:overflowPunct/>
            <w:topLinePunct w:val="0"/>
            <w:autoSpaceDE w:val="0"/>
            <w:autoSpaceDN w:val="0"/>
            <w:bidi w:val="0"/>
            <w:adjustRightInd w:val="0"/>
            <w:snapToGrid w:val="0"/>
            <w:spacing w:line="800" w:lineRule="exact"/>
            <w:textAlignment w:val="baseline"/>
            <w:rPr>
              <w:rFonts w:hint="eastAsia" w:ascii="宋体" w:hAnsi="Courier New" w:eastAsia="Arial" w:cs="Arial"/>
              <w:snapToGrid w:val="0"/>
              <w:color w:val="000000"/>
              <w:kern w:val="0"/>
              <w:sz w:val="18"/>
              <w:szCs w:val="20"/>
              <w:lang w:val="en-US" w:eastAsia="en-US" w:bidi="ar-SA"/>
            </w:rPr>
            <w:sectPr>
              <w:pgSz w:w="11900" w:h="16830"/>
              <w:pgMar w:top="1430" w:right="1785" w:bottom="0" w:left="1782" w:header="0" w:footer="0" w:gutter="0"/>
              <w:cols w:space="720" w:num="1"/>
            </w:sectPr>
          </w:pPr>
          <w:r>
            <w:rPr>
              <w:rFonts w:hint="eastAsia" w:ascii="宋体" w:hAnsi="宋体" w:eastAsia="宋体" w:cs="宋体"/>
              <w:snapToGrid w:val="0"/>
              <w:color w:val="000000"/>
              <w:kern w:val="0"/>
              <w:sz w:val="30"/>
              <w:szCs w:val="30"/>
              <w:lang w:val="en-US" w:eastAsia="en-US" w:bidi="ar-SA"/>
            </w:rPr>
            <w:fldChar w:fldCharType="end"/>
          </w:r>
        </w:p>
      </w:sdtContent>
    </w:sdt>
    <w:p w14:paraId="33B7C310">
      <w:pPr>
        <w:pStyle w:val="3"/>
        <w:keepNext/>
        <w:keepLines/>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rPr>
      </w:pPr>
      <w:bookmarkStart w:id="0" w:name="bookmark26"/>
      <w:bookmarkEnd w:id="0"/>
      <w:bookmarkStart w:id="1" w:name="_Toc22875"/>
      <w:bookmarkStart w:id="2" w:name="_Toc26040"/>
      <w:bookmarkStart w:id="3" w:name="_Toc14345"/>
      <w:r>
        <w:rPr>
          <w:rFonts w:hint="eastAsia"/>
        </w:rPr>
        <w:t>第一章</w:t>
      </w:r>
      <w:r>
        <w:rPr>
          <w:rFonts w:hint="eastAsia" w:eastAsia="宋体"/>
          <w:lang w:val="en-US" w:eastAsia="zh-CN"/>
        </w:rPr>
        <w:t xml:space="preserve">  </w:t>
      </w:r>
      <w:r>
        <w:rPr>
          <w:rFonts w:hint="eastAsia"/>
        </w:rPr>
        <w:t>竞争性谈判公告</w:t>
      </w:r>
      <w:bookmarkEnd w:id="1"/>
      <w:bookmarkEnd w:id="2"/>
      <w:bookmarkEnd w:id="3"/>
    </w:p>
    <w:tbl>
      <w:tblPr>
        <w:tblStyle w:val="11"/>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0"/>
      </w:tblGrid>
      <w:tr w14:paraId="4121F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8" w:hRule="atLeast"/>
          <w:jc w:val="center"/>
        </w:trPr>
        <w:tc>
          <w:tcPr>
            <w:tcW w:w="9360" w:type="dxa"/>
            <w:vAlign w:val="top"/>
          </w:tcPr>
          <w:p w14:paraId="2945C95E">
            <w:pPr>
              <w:keepNext w:val="0"/>
              <w:keepLines w:val="0"/>
              <w:pageBreakBefore w:val="0"/>
              <w:widowControl/>
              <w:kinsoku w:val="0"/>
              <w:wordWrap/>
              <w:overflowPunct/>
              <w:topLinePunct w:val="0"/>
              <w:autoSpaceDE w:val="0"/>
              <w:autoSpaceDN w:val="0"/>
              <w:bidi w:val="0"/>
              <w:adjustRightInd w:val="0"/>
              <w:snapToGrid w:val="0"/>
              <w:spacing w:before="15" w:line="480" w:lineRule="exact"/>
              <w:ind w:left="15"/>
              <w:textAlignment w:val="baseline"/>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eastAsia="宋体" w:cs="宋体"/>
                <w:spacing w:val="-14"/>
                <w:sz w:val="24"/>
                <w:szCs w:val="24"/>
                <w:u w:val="single" w:color="auto"/>
                <w:lang w:eastAsia="zh-CN"/>
              </w:rPr>
              <w:t>苍梧县狮寨镇中心校食堂设备购置</w:t>
            </w:r>
            <w:r>
              <w:rPr>
                <w:rFonts w:hint="eastAsia" w:ascii="宋体" w:hAnsi="宋体" w:eastAsia="宋体" w:cs="宋体"/>
                <w:spacing w:val="-13"/>
                <w:sz w:val="24"/>
                <w:szCs w:val="24"/>
              </w:rPr>
              <w:t>的潜在供应商</w:t>
            </w:r>
            <w:r>
              <w:rPr>
                <w:rFonts w:hint="eastAsia" w:ascii="宋体" w:hAnsi="宋体" w:eastAsia="宋体" w:cs="宋体"/>
                <w:spacing w:val="-14"/>
                <w:sz w:val="24"/>
                <w:szCs w:val="24"/>
              </w:rPr>
              <w:t>应</w:t>
            </w:r>
            <w:r>
              <w:rPr>
                <w:rFonts w:hint="eastAsia" w:ascii="宋体" w:hAnsi="宋体" w:eastAsia="宋体" w:cs="宋体"/>
                <w:spacing w:val="-14"/>
                <w:sz w:val="24"/>
                <w:szCs w:val="24"/>
                <w:u w:val="single" w:color="auto"/>
              </w:rPr>
              <w:t>在广西政府</w:t>
            </w:r>
            <w:r>
              <w:rPr>
                <w:rFonts w:hint="eastAsia" w:ascii="宋体" w:hAnsi="宋体" w:eastAsia="宋体" w:cs="宋体"/>
                <w:spacing w:val="-12"/>
                <w:sz w:val="24"/>
                <w:szCs w:val="24"/>
                <w:u w:val="single" w:color="auto"/>
              </w:rPr>
              <w:t>采</w:t>
            </w:r>
            <w:r>
              <w:rPr>
                <w:rFonts w:hint="eastAsia" w:ascii="宋体" w:hAnsi="宋体" w:eastAsia="宋体" w:cs="宋体"/>
                <w:sz w:val="24"/>
                <w:szCs w:val="24"/>
              </w:rPr>
              <w:t xml:space="preserve"> 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https://www.gcy.zfcg.gxzf.gov.cn/</w:t>
            </w:r>
            <w:r>
              <w:rPr>
                <w:rFonts w:hint="eastAsia" w:ascii="宋体" w:hAnsi="宋体" w:eastAsia="宋体" w:cs="宋体"/>
                <w:sz w:val="24"/>
                <w:szCs w:val="24"/>
              </w:rPr>
              <w:fldChar w:fldCharType="end"/>
            </w:r>
            <w:r>
              <w:rPr>
                <w:rFonts w:hint="eastAsia" w:ascii="宋体" w:hAnsi="宋体" w:eastAsia="宋体" w:cs="宋体"/>
                <w:sz w:val="24"/>
                <w:szCs w:val="24"/>
              </w:rPr>
              <w:t>)(下载)获取竞争性谈判文件，并于</w:t>
            </w:r>
            <w:r>
              <w:rPr>
                <w:rFonts w:hint="eastAsia" w:ascii="宋体" w:hAnsi="宋体" w:eastAsia="宋体" w:cs="宋体"/>
                <w:sz w:val="24"/>
                <w:szCs w:val="24"/>
                <w:u w:val="single" w:color="auto"/>
                <w:lang w:eastAsia="zh-CN"/>
              </w:rPr>
              <w:t>2026年03月20日10时00分</w:t>
            </w:r>
            <w:r>
              <w:rPr>
                <w:rFonts w:hint="eastAsia" w:ascii="宋体" w:hAnsi="宋体" w:eastAsia="宋体" w:cs="宋体"/>
                <w:sz w:val="24"/>
                <w:szCs w:val="24"/>
                <w:u w:val="single" w:color="auto"/>
              </w:rPr>
              <w:t>(北京时间)</w:t>
            </w:r>
            <w:r>
              <w:rPr>
                <w:rFonts w:hint="eastAsia" w:ascii="宋体" w:hAnsi="宋体" w:eastAsia="宋体" w:cs="宋体"/>
                <w:sz w:val="24"/>
                <w:szCs w:val="24"/>
              </w:rPr>
              <w:t>前提交响应文件。</w:t>
            </w:r>
          </w:p>
        </w:tc>
      </w:tr>
    </w:tbl>
    <w:p w14:paraId="426158BE">
      <w:pPr>
        <w:keepNext w:val="0"/>
        <w:keepLines w:val="0"/>
        <w:pageBreakBefore w:val="0"/>
        <w:widowControl/>
        <w:kinsoku w:val="0"/>
        <w:wordWrap/>
        <w:overflowPunct/>
        <w:topLinePunct w:val="0"/>
        <w:autoSpaceDE w:val="0"/>
        <w:autoSpaceDN w:val="0"/>
        <w:bidi w:val="0"/>
        <w:adjustRightInd w:val="0"/>
        <w:snapToGrid w:val="0"/>
        <w:spacing w:before="85" w:line="480" w:lineRule="exact"/>
        <w:ind w:firstLine="430" w:firstLineChars="200"/>
        <w:textAlignment w:val="baseline"/>
        <w:rPr>
          <w:rFonts w:hint="eastAsia" w:ascii="宋体" w:hAnsi="宋体" w:eastAsia="宋体" w:cs="宋体"/>
          <w:sz w:val="24"/>
          <w:szCs w:val="24"/>
        </w:rPr>
      </w:pPr>
      <w:r>
        <w:rPr>
          <w:rFonts w:hint="eastAsia" w:ascii="宋体" w:hAnsi="宋体" w:eastAsia="宋体" w:cs="宋体"/>
          <w:b/>
          <w:bCs/>
          <w:spacing w:val="-13"/>
          <w:sz w:val="24"/>
          <w:szCs w:val="24"/>
        </w:rPr>
        <w:t>一</w:t>
      </w:r>
      <w:r>
        <w:rPr>
          <w:rFonts w:hint="eastAsia" w:ascii="宋体" w:hAnsi="宋体" w:eastAsia="宋体" w:cs="宋体"/>
          <w:spacing w:val="-43"/>
          <w:sz w:val="24"/>
          <w:szCs w:val="24"/>
        </w:rPr>
        <w:t xml:space="preserve"> </w:t>
      </w:r>
      <w:r>
        <w:rPr>
          <w:rFonts w:hint="eastAsia" w:ascii="宋体" w:hAnsi="宋体" w:eastAsia="宋体" w:cs="宋体"/>
          <w:b/>
          <w:bCs/>
          <w:spacing w:val="-13"/>
          <w:sz w:val="24"/>
          <w:szCs w:val="24"/>
        </w:rPr>
        <w:t>、项目基本情况</w:t>
      </w:r>
    </w:p>
    <w:p w14:paraId="1642324A">
      <w:pPr>
        <w:keepNext w:val="0"/>
        <w:keepLines w:val="0"/>
        <w:pageBreakBefore w:val="0"/>
        <w:widowControl/>
        <w:kinsoku w:val="0"/>
        <w:wordWrap/>
        <w:overflowPunct/>
        <w:topLinePunct w:val="0"/>
        <w:autoSpaceDE w:val="0"/>
        <w:autoSpaceDN w:val="0"/>
        <w:bidi w:val="0"/>
        <w:adjustRightInd w:val="0"/>
        <w:snapToGrid w:val="0"/>
        <w:spacing w:before="143"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WZZC2026-J1-210036-GXLJ</w:t>
      </w:r>
    </w:p>
    <w:p w14:paraId="74C6A1B6">
      <w:pPr>
        <w:keepNext w:val="0"/>
        <w:keepLines w:val="0"/>
        <w:pageBreakBefore w:val="0"/>
        <w:widowControl/>
        <w:kinsoku w:val="0"/>
        <w:wordWrap/>
        <w:overflowPunct/>
        <w:topLinePunct w:val="0"/>
        <w:autoSpaceDE w:val="0"/>
        <w:autoSpaceDN w:val="0"/>
        <w:bidi w:val="0"/>
        <w:adjustRightInd w:val="0"/>
        <w:snapToGrid w:val="0"/>
        <w:spacing w:before="244" w:line="480" w:lineRule="exact"/>
        <w:ind w:firstLine="504"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rPr>
        <w:t>项目名称：</w:t>
      </w:r>
      <w:r>
        <w:rPr>
          <w:rFonts w:hint="eastAsia" w:ascii="宋体" w:hAnsi="宋体" w:eastAsia="宋体" w:cs="宋体"/>
          <w:spacing w:val="6"/>
          <w:sz w:val="24"/>
          <w:szCs w:val="24"/>
          <w:lang w:eastAsia="zh-CN"/>
        </w:rPr>
        <w:t>苍梧县狮寨镇中心校食堂设备购置</w:t>
      </w:r>
    </w:p>
    <w:p w14:paraId="1C8B2D4A">
      <w:pPr>
        <w:keepNext w:val="0"/>
        <w:keepLines w:val="0"/>
        <w:pageBreakBefore w:val="0"/>
        <w:widowControl/>
        <w:kinsoku w:val="0"/>
        <w:wordWrap/>
        <w:overflowPunct/>
        <w:topLinePunct w:val="0"/>
        <w:autoSpaceDE w:val="0"/>
        <w:autoSpaceDN w:val="0"/>
        <w:bidi w:val="0"/>
        <w:adjustRightInd w:val="0"/>
        <w:snapToGrid w:val="0"/>
        <w:spacing w:before="266" w:line="480" w:lineRule="exact"/>
        <w:ind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预算金额：</w:t>
      </w:r>
      <w:r>
        <w:rPr>
          <w:rFonts w:hint="eastAsia" w:ascii="宋体" w:hAnsi="宋体" w:eastAsia="宋体" w:cs="宋体"/>
          <w:spacing w:val="4"/>
          <w:sz w:val="24"/>
          <w:szCs w:val="24"/>
          <w:lang w:eastAsia="zh-CN"/>
        </w:rPr>
        <w:t>66.00</w:t>
      </w:r>
      <w:r>
        <w:rPr>
          <w:rFonts w:hint="eastAsia" w:ascii="宋体" w:hAnsi="宋体" w:eastAsia="宋体" w:cs="宋体"/>
          <w:spacing w:val="4"/>
          <w:sz w:val="24"/>
          <w:szCs w:val="24"/>
        </w:rPr>
        <w:t>万元</w:t>
      </w:r>
    </w:p>
    <w:p w14:paraId="08DE7010">
      <w:pPr>
        <w:keepNext w:val="0"/>
        <w:keepLines w:val="0"/>
        <w:pageBreakBefore w:val="0"/>
        <w:widowControl/>
        <w:kinsoku w:val="0"/>
        <w:wordWrap/>
        <w:overflowPunct/>
        <w:topLinePunct w:val="0"/>
        <w:autoSpaceDE w:val="0"/>
        <w:autoSpaceDN w:val="0"/>
        <w:bidi w:val="0"/>
        <w:adjustRightInd w:val="0"/>
        <w:snapToGrid w:val="0"/>
        <w:spacing w:before="283" w:line="480" w:lineRule="exact"/>
        <w:ind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最高限额：与预算金额一致。</w:t>
      </w:r>
    </w:p>
    <w:p w14:paraId="67A04496">
      <w:pPr>
        <w:keepNext w:val="0"/>
        <w:keepLines w:val="0"/>
        <w:pageBreakBefore w:val="0"/>
        <w:widowControl/>
        <w:tabs>
          <w:tab w:val="left" w:pos="9880"/>
        </w:tabs>
        <w:kinsoku w:val="0"/>
        <w:wordWrap/>
        <w:overflowPunct/>
        <w:topLinePunct w:val="0"/>
        <w:autoSpaceDE w:val="0"/>
        <w:autoSpaceDN w:val="0"/>
        <w:bidi w:val="0"/>
        <w:adjustRightInd w:val="0"/>
        <w:snapToGrid w:val="0"/>
        <w:spacing w:before="254" w:line="480" w:lineRule="exact"/>
        <w:ind w:right="32" w:rightChars="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采购需求：采购明厨亮灶监控系统1套、智能双门电蒸饭柜3台、电磁单头矮汤炉3台、电磁单大锅炉3台、不锈钢高温用具消毒柜3台、五格售饭台10台、四人餐桌120套、油烟净化器1台等，</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如需进一步了解详细内容，具体详见竞争性谈判文件。</w:t>
      </w:r>
    </w:p>
    <w:p w14:paraId="44BE6470">
      <w:pPr>
        <w:keepNext w:val="0"/>
        <w:keepLines w:val="0"/>
        <w:pageBreakBefore w:val="0"/>
        <w:widowControl/>
        <w:kinsoku w:val="0"/>
        <w:wordWrap/>
        <w:overflowPunct/>
        <w:topLinePunct w:val="0"/>
        <w:autoSpaceDE w:val="0"/>
        <w:autoSpaceDN w:val="0"/>
        <w:bidi w:val="0"/>
        <w:adjustRightInd w:val="0"/>
        <w:snapToGrid w:val="0"/>
        <w:spacing w:before="2" w:line="480" w:lineRule="exact"/>
        <w:ind w:firstLine="50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合同履行期限：</w:t>
      </w:r>
      <w:r>
        <w:rPr>
          <w:rFonts w:hint="eastAsia" w:ascii="宋体" w:hAnsi="宋体" w:eastAsia="宋体" w:cs="宋体"/>
          <w:spacing w:val="5"/>
          <w:sz w:val="24"/>
          <w:szCs w:val="24"/>
          <w:lang w:eastAsia="zh-CN"/>
        </w:rPr>
        <w:t>要求签订合同后30天内完成供货、安装调试验收完毕</w:t>
      </w:r>
      <w:r>
        <w:rPr>
          <w:rFonts w:hint="eastAsia" w:ascii="宋体" w:hAnsi="宋体" w:eastAsia="宋体" w:cs="宋体"/>
          <w:spacing w:val="1"/>
          <w:sz w:val="24"/>
          <w:szCs w:val="24"/>
        </w:rPr>
        <w:t>。</w:t>
      </w:r>
    </w:p>
    <w:p w14:paraId="16088968">
      <w:pPr>
        <w:keepNext w:val="0"/>
        <w:keepLines w:val="0"/>
        <w:pageBreakBefore w:val="0"/>
        <w:widowControl/>
        <w:kinsoku w:val="0"/>
        <w:wordWrap/>
        <w:overflowPunct/>
        <w:topLinePunct w:val="0"/>
        <w:autoSpaceDE w:val="0"/>
        <w:autoSpaceDN w:val="0"/>
        <w:bidi w:val="0"/>
        <w:adjustRightInd w:val="0"/>
        <w:snapToGrid w:val="0"/>
        <w:spacing w:before="195" w:line="480" w:lineRule="exact"/>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本项目是否接受联合体响应：不允许联合体竞标。</w:t>
      </w:r>
    </w:p>
    <w:p w14:paraId="064A2A53">
      <w:pPr>
        <w:keepNext w:val="0"/>
        <w:keepLines w:val="0"/>
        <w:pageBreakBefore w:val="0"/>
        <w:widowControl/>
        <w:kinsoku w:val="0"/>
        <w:wordWrap/>
        <w:overflowPunct/>
        <w:topLinePunct w:val="0"/>
        <w:autoSpaceDE w:val="0"/>
        <w:autoSpaceDN w:val="0"/>
        <w:bidi w:val="0"/>
        <w:adjustRightInd w:val="0"/>
        <w:snapToGrid w:val="0"/>
        <w:spacing w:before="181" w:line="48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pacing w:val="-47"/>
          <w:sz w:val="24"/>
          <w:szCs w:val="24"/>
        </w:rPr>
        <w:t xml:space="preserve"> </w:t>
      </w:r>
      <w:r>
        <w:rPr>
          <w:rFonts w:hint="eastAsia" w:ascii="宋体" w:hAnsi="宋体" w:eastAsia="宋体" w:cs="宋体"/>
          <w:b/>
          <w:bCs/>
          <w:sz w:val="24"/>
          <w:szCs w:val="24"/>
        </w:rPr>
        <w:t>、供应商的资格条件</w:t>
      </w:r>
    </w:p>
    <w:p w14:paraId="5528727D">
      <w:pPr>
        <w:keepNext w:val="0"/>
        <w:keepLines w:val="0"/>
        <w:pageBreakBefore w:val="0"/>
        <w:widowControl/>
        <w:kinsoku w:val="0"/>
        <w:wordWrap/>
        <w:overflowPunct/>
        <w:topLinePunct w:val="0"/>
        <w:autoSpaceDE w:val="0"/>
        <w:autoSpaceDN w:val="0"/>
        <w:bidi w:val="0"/>
        <w:adjustRightInd w:val="0"/>
        <w:snapToGrid w:val="0"/>
        <w:spacing w:before="190" w:line="480" w:lineRule="exact"/>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1.满足《中华人民共和国政府采购法》第二十二条规定；</w:t>
      </w:r>
    </w:p>
    <w:p w14:paraId="2748C134">
      <w:pPr>
        <w:keepNext w:val="0"/>
        <w:keepLines w:val="0"/>
        <w:pageBreakBefore w:val="0"/>
        <w:widowControl/>
        <w:kinsoku w:val="0"/>
        <w:wordWrap/>
        <w:overflowPunct/>
        <w:topLinePunct w:val="0"/>
        <w:autoSpaceDE w:val="0"/>
        <w:autoSpaceDN w:val="0"/>
        <w:bidi w:val="0"/>
        <w:adjustRightInd w:val="0"/>
        <w:snapToGrid w:val="0"/>
        <w:spacing w:before="205" w:line="480" w:lineRule="exact"/>
        <w:ind w:firstLine="50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2.落实政府采购政策需满足的资格要求：</w:t>
      </w:r>
    </w:p>
    <w:p w14:paraId="357A47F7">
      <w:pPr>
        <w:keepNext w:val="0"/>
        <w:keepLines w:val="0"/>
        <w:pageBreakBefore w:val="0"/>
        <w:widowControl/>
        <w:kinsoku w:val="0"/>
        <w:wordWrap/>
        <w:overflowPunct/>
        <w:topLinePunct w:val="0"/>
        <w:autoSpaceDE w:val="0"/>
        <w:autoSpaceDN w:val="0"/>
        <w:bidi w:val="0"/>
        <w:adjustRightInd w:val="0"/>
        <w:snapToGrid w:val="0"/>
        <w:spacing w:before="173" w:line="480" w:lineRule="exact"/>
        <w:ind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☑专门面向中小企业采购的项目</w:t>
      </w:r>
    </w:p>
    <w:p w14:paraId="5C95EB88">
      <w:pPr>
        <w:keepNext w:val="0"/>
        <w:keepLines w:val="0"/>
        <w:pageBreakBefore w:val="0"/>
        <w:widowControl/>
        <w:kinsoku w:val="0"/>
        <w:wordWrap/>
        <w:overflowPunct/>
        <w:topLinePunct w:val="0"/>
        <w:autoSpaceDE w:val="0"/>
        <w:autoSpaceDN w:val="0"/>
        <w:bidi w:val="0"/>
        <w:adjustRightInd w:val="0"/>
        <w:snapToGrid w:val="0"/>
        <w:spacing w:before="193" w:line="480" w:lineRule="exact"/>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□非专门面向中小企业采购的项目</w:t>
      </w:r>
    </w:p>
    <w:p w14:paraId="17AE2900">
      <w:pPr>
        <w:keepNext w:val="0"/>
        <w:keepLines w:val="0"/>
        <w:pageBreakBefore w:val="0"/>
        <w:widowControl/>
        <w:kinsoku w:val="0"/>
        <w:wordWrap/>
        <w:overflowPunct/>
        <w:topLinePunct w:val="0"/>
        <w:autoSpaceDE w:val="0"/>
        <w:autoSpaceDN w:val="0"/>
        <w:bidi w:val="0"/>
        <w:adjustRightInd w:val="0"/>
        <w:snapToGrid w:val="0"/>
        <w:spacing w:before="85" w:line="480" w:lineRule="exact"/>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其他要求：无</w:t>
      </w:r>
    </w:p>
    <w:p w14:paraId="4743755A">
      <w:pPr>
        <w:keepNext w:val="0"/>
        <w:keepLines w:val="0"/>
        <w:pageBreakBefore w:val="0"/>
        <w:widowControl/>
        <w:kinsoku w:val="0"/>
        <w:wordWrap/>
        <w:overflowPunct/>
        <w:topLinePunct w:val="0"/>
        <w:autoSpaceDE w:val="0"/>
        <w:autoSpaceDN w:val="0"/>
        <w:bidi w:val="0"/>
        <w:adjustRightInd w:val="0"/>
        <w:snapToGrid w:val="0"/>
        <w:spacing w:before="82"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本项目的特定资格要求：无</w:t>
      </w:r>
    </w:p>
    <w:p w14:paraId="333152D1">
      <w:pPr>
        <w:keepNext w:val="0"/>
        <w:keepLines w:val="0"/>
        <w:pageBreakBefore w:val="0"/>
        <w:widowControl/>
        <w:kinsoku w:val="0"/>
        <w:wordWrap/>
        <w:overflowPunct/>
        <w:topLinePunct w:val="0"/>
        <w:autoSpaceDE w:val="0"/>
        <w:autoSpaceDN w:val="0"/>
        <w:bidi w:val="0"/>
        <w:adjustRightInd w:val="0"/>
        <w:snapToGrid w:val="0"/>
        <w:spacing w:before="75" w:line="480" w:lineRule="exact"/>
        <w:ind w:right="32" w:rightChars="0" w:firstLine="508" w:firstLineChars="20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4.单位负责人为同一人或者存在直接控股、管理关系的不同供应商，不得</w:t>
      </w:r>
      <w:r>
        <w:rPr>
          <w:rFonts w:hint="eastAsia" w:ascii="宋体" w:hAnsi="宋体" w:eastAsia="宋体" w:cs="宋体"/>
          <w:spacing w:val="9"/>
          <w:sz w:val="24"/>
          <w:szCs w:val="24"/>
        </w:rPr>
        <w:t xml:space="preserve"> 参加同一合同项下的政府采购活动。为本项目</w:t>
      </w:r>
      <w:r>
        <w:rPr>
          <w:rFonts w:hint="eastAsia" w:ascii="宋体" w:hAnsi="宋体" w:eastAsia="宋体" w:cs="宋体"/>
          <w:spacing w:val="8"/>
          <w:sz w:val="24"/>
          <w:szCs w:val="24"/>
        </w:rPr>
        <w:t>提供过整体设计、规范编制或者</w:t>
      </w:r>
      <w:r>
        <w:rPr>
          <w:rFonts w:hint="eastAsia" w:ascii="宋体" w:hAnsi="宋体" w:eastAsia="宋体" w:cs="宋体"/>
          <w:spacing w:val="9"/>
          <w:sz w:val="24"/>
          <w:szCs w:val="24"/>
        </w:rPr>
        <w:t>项目管理监理、检测等服务的，供应商，不得再参加本项</w:t>
      </w:r>
      <w:r>
        <w:rPr>
          <w:rFonts w:hint="eastAsia" w:ascii="宋体" w:hAnsi="宋体" w:eastAsia="宋体" w:cs="宋体"/>
          <w:spacing w:val="8"/>
          <w:sz w:val="24"/>
          <w:szCs w:val="24"/>
        </w:rPr>
        <w:t>目上述服务以外的</w:t>
      </w:r>
      <w:r>
        <w:rPr>
          <w:rFonts w:hint="eastAsia" w:ascii="宋体" w:hAnsi="宋体" w:eastAsia="宋体" w:cs="宋体"/>
          <w:sz w:val="24"/>
          <w:szCs w:val="24"/>
        </w:rPr>
        <w:t xml:space="preserve"> </w:t>
      </w:r>
      <w:r>
        <w:rPr>
          <w:rFonts w:hint="eastAsia" w:ascii="宋体" w:hAnsi="宋体" w:eastAsia="宋体" w:cs="宋体"/>
          <w:spacing w:val="5"/>
          <w:sz w:val="24"/>
          <w:szCs w:val="24"/>
        </w:rPr>
        <w:t>其他采购活动。</w:t>
      </w:r>
    </w:p>
    <w:p w14:paraId="3C20B368">
      <w:pPr>
        <w:keepNext w:val="0"/>
        <w:keepLines w:val="0"/>
        <w:pageBreakBefore w:val="0"/>
        <w:widowControl/>
        <w:kinsoku w:val="0"/>
        <w:wordWrap/>
        <w:overflowPunct/>
        <w:topLinePunct w:val="0"/>
        <w:autoSpaceDE w:val="0"/>
        <w:autoSpaceDN w:val="0"/>
        <w:bidi w:val="0"/>
        <w:adjustRightInd w:val="0"/>
        <w:snapToGrid w:val="0"/>
        <w:spacing w:before="78" w:line="480" w:lineRule="exact"/>
        <w:ind w:right="32" w:rightChars="0"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5.对在“信用中国”网站(</w:t>
      </w:r>
      <w:r>
        <w:rPr>
          <w:rFonts w:hint="eastAsia" w:ascii="宋体" w:hAnsi="宋体" w:eastAsia="宋体" w:cs="宋体"/>
          <w:sz w:val="24"/>
          <w:szCs w:val="24"/>
        </w:rPr>
        <w:t>ww</w:t>
      </w:r>
      <w:r>
        <w:rPr>
          <w:rFonts w:hint="eastAsia" w:ascii="宋体" w:hAnsi="宋体" w:eastAsia="宋体" w:cs="宋体"/>
          <w:spacing w:val="10"/>
          <w:sz w:val="24"/>
          <w:szCs w:val="24"/>
        </w:rPr>
        <w:t>.</w:t>
      </w:r>
      <w:r>
        <w:rPr>
          <w:rFonts w:hint="eastAsia" w:ascii="宋体" w:hAnsi="宋体" w:eastAsia="宋体" w:cs="宋体"/>
          <w:sz w:val="24"/>
          <w:szCs w:val="24"/>
        </w:rPr>
        <w:t>creditchina</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w:t>
      </w:r>
      <w:r>
        <w:rPr>
          <w:rFonts w:hint="eastAsia" w:ascii="宋体" w:hAnsi="宋体" w:eastAsia="宋体" w:cs="宋体"/>
          <w:spacing w:val="68"/>
          <w:sz w:val="24"/>
          <w:szCs w:val="24"/>
        </w:rPr>
        <w:t xml:space="preserve"> </w:t>
      </w:r>
      <w:r>
        <w:rPr>
          <w:rFonts w:hint="eastAsia" w:ascii="宋体" w:hAnsi="宋体" w:eastAsia="宋体" w:cs="宋体"/>
          <w:spacing w:val="10"/>
          <w:sz w:val="24"/>
          <w:szCs w:val="24"/>
        </w:rPr>
        <w:t>中国政府采购网</w:t>
      </w:r>
      <w:r>
        <w:rPr>
          <w:rFonts w:hint="eastAsia" w:ascii="宋体" w:hAnsi="宋体" w:eastAsia="宋体" w:cs="宋体"/>
          <w:sz w:val="24"/>
          <w:szCs w:val="24"/>
        </w:rPr>
        <w:t xml:space="preserve"> </w:t>
      </w:r>
      <w:r>
        <w:rPr>
          <w:rFonts w:hint="eastAsia" w:ascii="宋体" w:hAnsi="宋体" w:eastAsia="宋体" w:cs="宋体"/>
          <w:spacing w:val="8"/>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ccgp</w:t>
      </w:r>
      <w:r>
        <w:rPr>
          <w:rFonts w:hint="eastAsia" w:ascii="宋体" w:hAnsi="宋体" w:eastAsia="宋体" w:cs="宋体"/>
          <w:spacing w:val="8"/>
          <w:sz w:val="24"/>
          <w:szCs w:val="24"/>
        </w:rPr>
        <w:t>.</w:t>
      </w:r>
      <w:r>
        <w:rPr>
          <w:rFonts w:hint="eastAsia" w:ascii="宋体" w:hAnsi="宋体" w:eastAsia="宋体" w:cs="宋体"/>
          <w:sz w:val="24"/>
          <w:szCs w:val="24"/>
        </w:rPr>
        <w:t>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8"/>
          <w:sz w:val="24"/>
          <w:szCs w:val="24"/>
        </w:rPr>
        <w:t>)被列入失信被执行人、重大税收违法案件当事人</w:t>
      </w:r>
      <w:r>
        <w:rPr>
          <w:rFonts w:hint="eastAsia" w:ascii="宋体" w:hAnsi="宋体" w:eastAsia="宋体" w:cs="宋体"/>
          <w:spacing w:val="7"/>
          <w:sz w:val="24"/>
          <w:szCs w:val="24"/>
        </w:rPr>
        <w:t>名单、政</w:t>
      </w:r>
      <w:r>
        <w:rPr>
          <w:rFonts w:hint="eastAsia" w:ascii="宋体" w:hAnsi="宋体" w:eastAsia="宋体" w:cs="宋体"/>
          <w:sz w:val="24"/>
          <w:szCs w:val="24"/>
        </w:rPr>
        <w:t xml:space="preserve"> </w:t>
      </w:r>
      <w:r>
        <w:rPr>
          <w:rFonts w:hint="eastAsia" w:ascii="宋体" w:hAnsi="宋体" w:eastAsia="宋体" w:cs="宋体"/>
          <w:spacing w:val="10"/>
          <w:sz w:val="24"/>
          <w:szCs w:val="24"/>
        </w:rPr>
        <w:t>府采购严重违法失信行为记录名单及其他不符合《中华人民共和国</w:t>
      </w:r>
      <w:r>
        <w:rPr>
          <w:rFonts w:hint="eastAsia" w:ascii="宋体" w:hAnsi="宋体" w:eastAsia="宋体" w:cs="宋体"/>
          <w:spacing w:val="9"/>
          <w:sz w:val="24"/>
          <w:szCs w:val="24"/>
        </w:rPr>
        <w:t>政府采购</w:t>
      </w:r>
      <w:r>
        <w:rPr>
          <w:rFonts w:hint="eastAsia" w:ascii="宋体" w:hAnsi="宋体" w:eastAsia="宋体" w:cs="宋体"/>
          <w:spacing w:val="-1"/>
          <w:sz w:val="24"/>
          <w:szCs w:val="24"/>
        </w:rPr>
        <w:t>法》第二十二条规定条件的供应商，不得参与政府采购活动。</w:t>
      </w:r>
    </w:p>
    <w:p w14:paraId="3CBDBE38">
      <w:pPr>
        <w:keepNext w:val="0"/>
        <w:keepLines w:val="0"/>
        <w:pageBreakBefore w:val="0"/>
        <w:widowControl/>
        <w:kinsoku w:val="0"/>
        <w:wordWrap/>
        <w:overflowPunct/>
        <w:topLinePunct w:val="0"/>
        <w:autoSpaceDE w:val="0"/>
        <w:autoSpaceDN w:val="0"/>
        <w:bidi w:val="0"/>
        <w:adjustRightInd w:val="0"/>
        <w:snapToGrid w:val="0"/>
        <w:spacing w:before="197" w:line="480" w:lineRule="exact"/>
        <w:ind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三、获取竞争性谈判文件</w:t>
      </w:r>
    </w:p>
    <w:p w14:paraId="5B75FB3E">
      <w:pPr>
        <w:keepNext w:val="0"/>
        <w:keepLines w:val="0"/>
        <w:pageBreakBefore w:val="0"/>
        <w:widowControl/>
        <w:kinsoku w:val="0"/>
        <w:wordWrap/>
        <w:overflowPunct/>
        <w:topLinePunct w:val="0"/>
        <w:autoSpaceDE w:val="0"/>
        <w:autoSpaceDN w:val="0"/>
        <w:bidi w:val="0"/>
        <w:adjustRightInd w:val="0"/>
        <w:snapToGrid w:val="0"/>
        <w:spacing w:before="185" w:line="48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时间：</w:t>
      </w:r>
      <w:r>
        <w:rPr>
          <w:rFonts w:hint="eastAsia" w:ascii="宋体" w:hAnsi="宋体" w:eastAsia="宋体" w:cs="宋体"/>
          <w:spacing w:val="-3"/>
          <w:sz w:val="24"/>
          <w:szCs w:val="24"/>
          <w:lang w:eastAsia="zh-CN"/>
        </w:rPr>
        <w:t>2026年03月16日至2026年03月19日</w:t>
      </w:r>
      <w:r>
        <w:rPr>
          <w:rFonts w:hint="eastAsia" w:ascii="宋体" w:hAnsi="宋体" w:eastAsia="宋体" w:cs="宋体"/>
          <w:spacing w:val="-3"/>
          <w:sz w:val="24"/>
          <w:szCs w:val="24"/>
        </w:rPr>
        <w:t>，每天上午00:00至12:00，下午12:00至23:59（北京时间，法定节假日除外）。</w:t>
      </w:r>
    </w:p>
    <w:p w14:paraId="60E8860C">
      <w:pPr>
        <w:keepNext w:val="0"/>
        <w:keepLines w:val="0"/>
        <w:pageBreakBefore w:val="0"/>
        <w:widowControl/>
        <w:kinsoku w:val="0"/>
        <w:wordWrap/>
        <w:overflowPunct/>
        <w:topLinePunct w:val="0"/>
        <w:autoSpaceDE w:val="0"/>
        <w:autoSpaceDN w:val="0"/>
        <w:bidi w:val="0"/>
        <w:adjustRightInd w:val="0"/>
        <w:snapToGrid w:val="0"/>
        <w:spacing w:before="148" w:line="480" w:lineRule="exact"/>
        <w:ind w:right="1417"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 xml:space="preserve">地点：广西政府采购云平台(网址：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u w:val="single" w:color="auto"/>
        </w:rPr>
        <w:t>https://www.gcy.zfcg.gxzf.gov.cn/)</w:t>
      </w:r>
      <w:r>
        <w:rPr>
          <w:rFonts w:hint="eastAsia" w:ascii="宋体" w:hAnsi="宋体" w:eastAsia="宋体" w:cs="宋体"/>
          <w:spacing w:val="-1"/>
          <w:sz w:val="24"/>
          <w:szCs w:val="24"/>
          <w:u w:val="single" w:color="auto"/>
        </w:rPr>
        <w:fldChar w:fldCharType="end"/>
      </w:r>
      <w:r>
        <w:rPr>
          <w:rFonts w:hint="eastAsia" w:ascii="宋体" w:hAnsi="宋体" w:eastAsia="宋体" w:cs="宋体"/>
          <w:spacing w:val="16"/>
          <w:sz w:val="24"/>
          <w:szCs w:val="24"/>
        </w:rPr>
        <w:t xml:space="preserve"> </w:t>
      </w:r>
      <w:r>
        <w:rPr>
          <w:rFonts w:hint="eastAsia" w:ascii="宋体" w:hAnsi="宋体" w:eastAsia="宋体" w:cs="宋体"/>
          <w:spacing w:val="10"/>
          <w:sz w:val="24"/>
          <w:szCs w:val="24"/>
        </w:rPr>
        <w:t>获取采购(招标)文件。</w:t>
      </w:r>
    </w:p>
    <w:p w14:paraId="7AD52904">
      <w:pPr>
        <w:keepNext w:val="0"/>
        <w:keepLines w:val="0"/>
        <w:pageBreakBefore w:val="0"/>
        <w:widowControl/>
        <w:tabs>
          <w:tab w:val="left" w:pos="9240"/>
        </w:tabs>
        <w:kinsoku w:val="0"/>
        <w:wordWrap/>
        <w:overflowPunct/>
        <w:topLinePunct w:val="0"/>
        <w:autoSpaceDE w:val="0"/>
        <w:autoSpaceDN w:val="0"/>
        <w:bidi w:val="0"/>
        <w:adjustRightInd w:val="0"/>
        <w:snapToGrid w:val="0"/>
        <w:spacing w:before="36" w:line="480" w:lineRule="exact"/>
        <w:ind w:right="32"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方式：登录广西政府采购云平台(网址：</w:t>
      </w:r>
      <w:r>
        <w:rPr>
          <w:rFonts w:hint="eastAsia" w:ascii="宋体" w:hAnsi="宋体" w:eastAsia="宋体" w:cs="宋体"/>
          <w:spacing w:val="-50"/>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https://www.gcy.zfcg.g</w:t>
      </w:r>
      <w:r>
        <w:rPr>
          <w:rFonts w:hint="eastAsia" w:ascii="宋体" w:hAnsi="宋体" w:eastAsia="宋体" w:cs="宋体"/>
          <w:spacing w:val="-1"/>
          <w:sz w:val="24"/>
          <w:szCs w:val="24"/>
        </w:rPr>
        <w:t>xzf.gov.</w:t>
      </w:r>
      <w:r>
        <w:rPr>
          <w:rFonts w:hint="eastAsia" w:ascii="宋体" w:hAnsi="宋体" w:eastAsia="宋体" w:cs="宋体"/>
          <w:spacing w:val="-1"/>
          <w:sz w:val="24"/>
          <w:szCs w:val="24"/>
        </w:rPr>
        <w:fldChar w:fldCharType="end"/>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z w:val="24"/>
          <w:szCs w:val="24"/>
        </w:rPr>
        <w:t>)   免费获取竞争性谈判文件。电子响应文件制作需要基于广西政府采购云平</w:t>
      </w:r>
      <w:r>
        <w:rPr>
          <w:rFonts w:hint="eastAsia" w:ascii="宋体" w:hAnsi="宋体" w:eastAsia="宋体" w:cs="宋体"/>
          <w:spacing w:val="1"/>
          <w:sz w:val="24"/>
          <w:szCs w:val="24"/>
        </w:rPr>
        <w:t xml:space="preserve">  台(网址：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gcy</w:t>
      </w:r>
      <w:r>
        <w:rPr>
          <w:rFonts w:hint="eastAsia" w:ascii="宋体" w:hAnsi="宋体" w:eastAsia="宋体" w:cs="宋体"/>
          <w:spacing w:val="1"/>
          <w:sz w:val="24"/>
          <w:szCs w:val="24"/>
        </w:rPr>
        <w:t>.</w:t>
      </w:r>
      <w:r>
        <w:rPr>
          <w:rFonts w:hint="eastAsia" w:ascii="宋体" w:hAnsi="宋体" w:eastAsia="宋体" w:cs="宋体"/>
          <w:sz w:val="24"/>
          <w:szCs w:val="24"/>
        </w:rPr>
        <w:t>zfcg</w:t>
      </w:r>
      <w:r>
        <w:rPr>
          <w:rFonts w:hint="eastAsia" w:ascii="宋体" w:hAnsi="宋体" w:eastAsia="宋体" w:cs="宋体"/>
          <w:spacing w:val="1"/>
          <w:sz w:val="24"/>
          <w:szCs w:val="24"/>
        </w:rPr>
        <w:t>.</w:t>
      </w:r>
      <w:r>
        <w:rPr>
          <w:rFonts w:hint="eastAsia" w:ascii="宋体" w:hAnsi="宋体" w:eastAsia="宋体" w:cs="宋体"/>
          <w:sz w:val="24"/>
          <w:szCs w:val="24"/>
        </w:rPr>
        <w:t>gxzf</w:t>
      </w:r>
      <w:r>
        <w:rPr>
          <w:rFonts w:hint="eastAsia" w:ascii="宋体" w:hAnsi="宋体" w:eastAsia="宋体" w:cs="宋体"/>
          <w:spacing w:val="1"/>
          <w:sz w:val="24"/>
          <w:szCs w:val="24"/>
        </w:rPr>
        <w:t>.</w:t>
      </w:r>
      <w:r>
        <w:rPr>
          <w:rFonts w:hint="eastAsia" w:ascii="宋体" w:hAnsi="宋体" w:eastAsia="宋体" w:cs="宋体"/>
          <w:sz w:val="24"/>
          <w:szCs w:val="24"/>
        </w:rPr>
        <w:t>gov</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获取的采</w:t>
      </w:r>
      <w:r>
        <w:rPr>
          <w:rFonts w:hint="eastAsia" w:ascii="宋体" w:hAnsi="宋体" w:eastAsia="宋体" w:cs="宋体"/>
          <w:sz w:val="24"/>
          <w:szCs w:val="24"/>
        </w:rPr>
        <w:t>购文件编制，拟参与本项目的供应商需使用账号登录或者使用</w:t>
      </w:r>
      <w:r>
        <w:rPr>
          <w:rFonts w:hint="eastAsia" w:ascii="宋体" w:hAnsi="宋体" w:eastAsia="宋体" w:cs="宋体"/>
          <w:spacing w:val="-21"/>
          <w:sz w:val="24"/>
          <w:szCs w:val="24"/>
        </w:rPr>
        <w:t xml:space="preserve"> </w:t>
      </w:r>
      <w:r>
        <w:rPr>
          <w:rFonts w:hint="eastAsia" w:ascii="宋体" w:hAnsi="宋体" w:eastAsia="宋体" w:cs="宋体"/>
          <w:sz w:val="24"/>
          <w:szCs w:val="24"/>
        </w:rPr>
        <w:t>CA 登录广</w:t>
      </w:r>
      <w:r>
        <w:rPr>
          <w:rFonts w:hint="eastAsia" w:ascii="宋体" w:hAnsi="宋体" w:eastAsia="宋体" w:cs="宋体"/>
          <w:spacing w:val="-1"/>
          <w:sz w:val="24"/>
          <w:szCs w:val="24"/>
        </w:rPr>
        <w:t>西政府采购云平台进入</w:t>
      </w:r>
      <w:r>
        <w:rPr>
          <w:rFonts w:hint="eastAsia" w:ascii="宋体" w:hAnsi="宋体" w:eastAsia="宋体" w:cs="宋体"/>
          <w:sz w:val="24"/>
          <w:szCs w:val="24"/>
        </w:rPr>
        <w:t>“项目采购”应用，在获取采购文件菜单中选择项目，获取采购文件。</w:t>
      </w:r>
    </w:p>
    <w:p w14:paraId="568508CD">
      <w:pPr>
        <w:keepNext w:val="0"/>
        <w:keepLines w:val="0"/>
        <w:pageBreakBefore w:val="0"/>
        <w:widowControl/>
        <w:kinsoku w:val="0"/>
        <w:wordWrap/>
        <w:overflowPunct/>
        <w:topLinePunct w:val="0"/>
        <w:autoSpaceDE w:val="0"/>
        <w:autoSpaceDN w:val="0"/>
        <w:bidi w:val="0"/>
        <w:adjustRightInd w:val="0"/>
        <w:snapToGrid w:val="0"/>
        <w:spacing w:before="79" w:line="480" w:lineRule="exact"/>
        <w:ind w:firstLine="430" w:firstLineChars="200"/>
        <w:textAlignment w:val="baseline"/>
        <w:rPr>
          <w:rFonts w:hint="eastAsia" w:ascii="宋体" w:hAnsi="宋体" w:eastAsia="宋体" w:cs="宋体"/>
          <w:sz w:val="24"/>
          <w:szCs w:val="24"/>
        </w:rPr>
      </w:pPr>
      <w:r>
        <w:rPr>
          <w:rFonts w:hint="eastAsia" w:ascii="宋体" w:hAnsi="宋体" w:eastAsia="宋体" w:cs="宋体"/>
          <w:b/>
          <w:bCs/>
          <w:spacing w:val="-13"/>
          <w:sz w:val="24"/>
          <w:szCs w:val="24"/>
        </w:rPr>
        <w:t>四</w:t>
      </w:r>
      <w:r>
        <w:rPr>
          <w:rFonts w:hint="eastAsia" w:ascii="宋体" w:hAnsi="宋体" w:eastAsia="宋体" w:cs="宋体"/>
          <w:spacing w:val="-44"/>
          <w:sz w:val="24"/>
          <w:szCs w:val="24"/>
        </w:rPr>
        <w:t xml:space="preserve"> </w:t>
      </w:r>
      <w:r>
        <w:rPr>
          <w:rFonts w:hint="eastAsia" w:ascii="宋体" w:hAnsi="宋体" w:eastAsia="宋体" w:cs="宋体"/>
          <w:b/>
          <w:bCs/>
          <w:spacing w:val="-13"/>
          <w:sz w:val="24"/>
          <w:szCs w:val="24"/>
        </w:rPr>
        <w:t>、响应文件提交</w:t>
      </w:r>
    </w:p>
    <w:p w14:paraId="3581D720">
      <w:pPr>
        <w:keepNext w:val="0"/>
        <w:keepLines w:val="0"/>
        <w:pageBreakBefore w:val="0"/>
        <w:widowControl/>
        <w:kinsoku w:val="0"/>
        <w:wordWrap/>
        <w:overflowPunct/>
        <w:topLinePunct w:val="0"/>
        <w:autoSpaceDE w:val="0"/>
        <w:autoSpaceDN w:val="0"/>
        <w:bidi w:val="0"/>
        <w:adjustRightInd w:val="0"/>
        <w:snapToGrid w:val="0"/>
        <w:spacing w:before="215" w:line="480" w:lineRule="exact"/>
        <w:ind w:right="32" w:rightChars="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1.提交响应文件截止时间和开标时间：</w:t>
      </w:r>
      <w:r>
        <w:rPr>
          <w:rFonts w:hint="eastAsia" w:ascii="宋体" w:hAnsi="宋体" w:eastAsia="宋体" w:cs="宋体"/>
          <w:spacing w:val="1"/>
          <w:sz w:val="24"/>
          <w:szCs w:val="24"/>
          <w:lang w:eastAsia="zh-CN"/>
        </w:rPr>
        <w:t>2026年03月20日10时00分</w:t>
      </w:r>
      <w:r>
        <w:rPr>
          <w:rFonts w:hint="eastAsia" w:ascii="宋体" w:hAnsi="宋体" w:eastAsia="宋体" w:cs="宋体"/>
          <w:spacing w:val="1"/>
          <w:sz w:val="24"/>
          <w:szCs w:val="24"/>
        </w:rPr>
        <w:t>(北京时</w:t>
      </w:r>
      <w:r>
        <w:rPr>
          <w:rFonts w:hint="eastAsia" w:ascii="宋体" w:hAnsi="宋体" w:eastAsia="宋体" w:cs="宋体"/>
          <w:spacing w:val="-11"/>
          <w:sz w:val="24"/>
          <w:szCs w:val="24"/>
        </w:rPr>
        <w:t>间</w:t>
      </w:r>
      <w:r>
        <w:rPr>
          <w:rFonts w:hint="eastAsia" w:ascii="宋体" w:hAnsi="宋体" w:eastAsia="宋体" w:cs="宋体"/>
          <w:spacing w:val="-37"/>
          <w:sz w:val="24"/>
          <w:szCs w:val="24"/>
        </w:rPr>
        <w:t xml:space="preserve"> </w:t>
      </w:r>
      <w:r>
        <w:rPr>
          <w:rFonts w:hint="eastAsia" w:ascii="宋体" w:hAnsi="宋体" w:eastAsia="宋体" w:cs="宋体"/>
          <w:spacing w:val="-11"/>
          <w:sz w:val="24"/>
          <w:szCs w:val="24"/>
        </w:rPr>
        <w:t>)</w:t>
      </w:r>
    </w:p>
    <w:p w14:paraId="2555519B">
      <w:pPr>
        <w:keepNext w:val="0"/>
        <w:keepLines w:val="0"/>
        <w:pageBreakBefore w:val="0"/>
        <w:widowControl/>
        <w:kinsoku w:val="0"/>
        <w:wordWrap/>
        <w:overflowPunct/>
        <w:topLinePunct w:val="0"/>
        <w:autoSpaceDE w:val="0"/>
        <w:autoSpaceDN w:val="0"/>
        <w:bidi w:val="0"/>
        <w:adjustRightInd w:val="0"/>
        <w:snapToGrid w:val="0"/>
        <w:spacing w:before="78" w:line="480" w:lineRule="exact"/>
        <w:ind w:right="32" w:rightChars="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2.首次响应文件提交地点：本项目为全流</w:t>
      </w:r>
      <w:r>
        <w:rPr>
          <w:rFonts w:hint="eastAsia" w:ascii="宋体" w:hAnsi="宋体" w:eastAsia="宋体" w:cs="宋体"/>
          <w:spacing w:val="-2"/>
          <w:sz w:val="24"/>
          <w:szCs w:val="24"/>
        </w:rPr>
        <w:t>程电子化项目，申请人需要提交</w:t>
      </w:r>
      <w:r>
        <w:rPr>
          <w:rFonts w:hint="eastAsia" w:ascii="宋体" w:hAnsi="宋体" w:eastAsia="宋体" w:cs="宋体"/>
          <w:sz w:val="24"/>
          <w:szCs w:val="24"/>
        </w:rPr>
        <w:t xml:space="preserve">  </w:t>
      </w:r>
      <w:r>
        <w:rPr>
          <w:rFonts w:hint="eastAsia" w:ascii="宋体" w:hAnsi="宋体" w:eastAsia="宋体" w:cs="宋体"/>
          <w:spacing w:val="1"/>
          <w:sz w:val="24"/>
          <w:szCs w:val="24"/>
        </w:rPr>
        <w:t>电子响应文件，电子响应文件必须用数字证书</w:t>
      </w:r>
      <w:r>
        <w:rPr>
          <w:rFonts w:hint="eastAsia" w:ascii="宋体" w:hAnsi="宋体" w:eastAsia="宋体" w:cs="宋体"/>
          <w:spacing w:val="-24"/>
          <w:sz w:val="24"/>
          <w:szCs w:val="24"/>
        </w:rPr>
        <w:t xml:space="preserve"> </w:t>
      </w:r>
      <w:r>
        <w:rPr>
          <w:rFonts w:hint="eastAsia" w:ascii="宋体" w:hAnsi="宋体" w:eastAsia="宋体" w:cs="宋体"/>
          <w:sz w:val="24"/>
          <w:szCs w:val="24"/>
        </w:rPr>
        <w:t>CA</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锁加密后</w:t>
      </w:r>
      <w:r>
        <w:rPr>
          <w:rFonts w:hint="eastAsia" w:ascii="宋体" w:hAnsi="宋体" w:eastAsia="宋体" w:cs="宋体"/>
          <w:sz w:val="24"/>
          <w:szCs w:val="24"/>
        </w:rPr>
        <w:t xml:space="preserve">在响应文件提交截 </w:t>
      </w:r>
      <w:r>
        <w:rPr>
          <w:rFonts w:hint="eastAsia" w:ascii="宋体" w:hAnsi="宋体" w:eastAsia="宋体" w:cs="宋体"/>
          <w:spacing w:val="3"/>
          <w:sz w:val="24"/>
          <w:szCs w:val="24"/>
        </w:rPr>
        <w:t>止时间前，通过网络上传至“广西政府采购云”平台。</w:t>
      </w:r>
    </w:p>
    <w:p w14:paraId="02895038">
      <w:pPr>
        <w:keepNext w:val="0"/>
        <w:keepLines w:val="0"/>
        <w:pageBreakBefore w:val="0"/>
        <w:widowControl/>
        <w:kinsoku w:val="0"/>
        <w:wordWrap/>
        <w:overflowPunct/>
        <w:topLinePunct w:val="0"/>
        <w:autoSpaceDE w:val="0"/>
        <w:autoSpaceDN w:val="0"/>
        <w:bidi w:val="0"/>
        <w:adjustRightInd w:val="0"/>
        <w:snapToGrid w:val="0"/>
        <w:spacing w:before="79" w:line="480" w:lineRule="exact"/>
        <w:ind w:firstLine="478" w:firstLineChars="200"/>
        <w:textAlignment w:val="baseline"/>
        <w:rPr>
          <w:rFonts w:hint="eastAsia" w:ascii="宋体" w:hAnsi="宋体" w:eastAsia="宋体" w:cs="宋体"/>
          <w:sz w:val="24"/>
          <w:szCs w:val="24"/>
        </w:rPr>
      </w:pPr>
      <w:r>
        <w:rPr>
          <w:rFonts w:hint="eastAsia" w:ascii="宋体" w:hAnsi="宋体" w:eastAsia="宋体" w:cs="宋体"/>
          <w:b/>
          <w:bCs/>
          <w:spacing w:val="-1"/>
          <w:sz w:val="24"/>
          <w:szCs w:val="24"/>
        </w:rPr>
        <w:t>五、响应文件开启</w:t>
      </w:r>
    </w:p>
    <w:p w14:paraId="52ABD21B">
      <w:pPr>
        <w:keepNext w:val="0"/>
        <w:keepLines w:val="0"/>
        <w:pageBreakBefore w:val="0"/>
        <w:widowControl/>
        <w:kinsoku w:val="0"/>
        <w:wordWrap/>
        <w:overflowPunct/>
        <w:topLinePunct w:val="0"/>
        <w:autoSpaceDE w:val="0"/>
        <w:autoSpaceDN w:val="0"/>
        <w:bidi w:val="0"/>
        <w:adjustRightInd w:val="0"/>
        <w:snapToGrid w:val="0"/>
        <w:spacing w:before="216" w:line="480" w:lineRule="exact"/>
        <w:ind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1.开启时间：</w:t>
      </w:r>
      <w:r>
        <w:rPr>
          <w:rFonts w:hint="eastAsia" w:ascii="宋体" w:hAnsi="宋体" w:eastAsia="宋体" w:cs="宋体"/>
          <w:spacing w:val="-4"/>
          <w:sz w:val="24"/>
          <w:szCs w:val="24"/>
          <w:u w:val="single" w:color="auto"/>
          <w:lang w:eastAsia="zh-CN"/>
        </w:rPr>
        <w:t>2026年03月20日10时00分</w:t>
      </w:r>
      <w:r>
        <w:rPr>
          <w:rFonts w:hint="eastAsia" w:ascii="宋体" w:hAnsi="宋体" w:eastAsia="宋体" w:cs="宋体"/>
          <w:spacing w:val="-4"/>
          <w:sz w:val="24"/>
          <w:szCs w:val="24"/>
        </w:rPr>
        <w:t>截标后开启</w:t>
      </w:r>
    </w:p>
    <w:p w14:paraId="0B0D3EC1">
      <w:pPr>
        <w:keepNext w:val="0"/>
        <w:keepLines w:val="0"/>
        <w:pageBreakBefore w:val="0"/>
        <w:widowControl/>
        <w:kinsoku w:val="0"/>
        <w:wordWrap/>
        <w:overflowPunct/>
        <w:topLinePunct w:val="0"/>
        <w:autoSpaceDE w:val="0"/>
        <w:autoSpaceDN w:val="0"/>
        <w:bidi w:val="0"/>
        <w:adjustRightInd w:val="0"/>
        <w:snapToGrid w:val="0"/>
        <w:spacing w:before="147" w:line="48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2.地点：“广西政府采购云”平台电子开标大厅开标。</w:t>
      </w:r>
    </w:p>
    <w:p w14:paraId="01E4133C">
      <w:pPr>
        <w:keepNext w:val="0"/>
        <w:keepLines w:val="0"/>
        <w:pageBreakBefore w:val="0"/>
        <w:widowControl/>
        <w:kinsoku w:val="0"/>
        <w:wordWrap/>
        <w:overflowPunct/>
        <w:topLinePunct w:val="0"/>
        <w:autoSpaceDE w:val="0"/>
        <w:autoSpaceDN w:val="0"/>
        <w:bidi w:val="0"/>
        <w:adjustRightInd w:val="0"/>
        <w:snapToGrid w:val="0"/>
        <w:spacing w:before="174" w:line="480" w:lineRule="exact"/>
        <w:ind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六、公告期限</w:t>
      </w:r>
    </w:p>
    <w:p w14:paraId="37A2FBA7">
      <w:pPr>
        <w:keepNext w:val="0"/>
        <w:keepLines w:val="0"/>
        <w:pageBreakBefore w:val="0"/>
        <w:widowControl/>
        <w:kinsoku w:val="0"/>
        <w:wordWrap/>
        <w:overflowPunct/>
        <w:topLinePunct w:val="0"/>
        <w:autoSpaceDE w:val="0"/>
        <w:autoSpaceDN w:val="0"/>
        <w:bidi w:val="0"/>
        <w:adjustRightInd w:val="0"/>
        <w:snapToGrid w:val="0"/>
        <w:spacing w:before="170" w:line="480" w:lineRule="exact"/>
        <w:ind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自本公告发布之日起3个工作日。</w:t>
      </w:r>
    </w:p>
    <w:p w14:paraId="3778B0DD">
      <w:pPr>
        <w:keepNext w:val="0"/>
        <w:keepLines w:val="0"/>
        <w:pageBreakBefore w:val="0"/>
        <w:widowControl/>
        <w:kinsoku w:val="0"/>
        <w:wordWrap/>
        <w:overflowPunct/>
        <w:topLinePunct w:val="0"/>
        <w:autoSpaceDE w:val="0"/>
        <w:autoSpaceDN w:val="0"/>
        <w:bidi w:val="0"/>
        <w:adjustRightInd w:val="0"/>
        <w:snapToGrid w:val="0"/>
        <w:spacing w:before="182" w:line="48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七、其他补充事宜</w:t>
      </w:r>
    </w:p>
    <w:p w14:paraId="61438B20">
      <w:pPr>
        <w:keepNext w:val="0"/>
        <w:keepLines w:val="0"/>
        <w:pageBreakBefore w:val="0"/>
        <w:widowControl/>
        <w:kinsoku w:val="0"/>
        <w:wordWrap/>
        <w:overflowPunct/>
        <w:topLinePunct w:val="0"/>
        <w:autoSpaceDE w:val="0"/>
        <w:autoSpaceDN w:val="0"/>
        <w:bidi w:val="0"/>
        <w:adjustRightInd w:val="0"/>
        <w:snapToGrid w:val="0"/>
        <w:spacing w:before="154" w:line="48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1.谈判保证金：本项目不收取谈判保证金.</w:t>
      </w:r>
    </w:p>
    <w:p w14:paraId="5AED1C0F">
      <w:pPr>
        <w:keepNext w:val="0"/>
        <w:keepLines w:val="0"/>
        <w:pageBreakBefore w:val="0"/>
        <w:widowControl/>
        <w:kinsoku w:val="0"/>
        <w:wordWrap/>
        <w:overflowPunct/>
        <w:topLinePunct w:val="0"/>
        <w:autoSpaceDE w:val="0"/>
        <w:autoSpaceDN w:val="0"/>
        <w:bidi w:val="0"/>
        <w:adjustRightInd w:val="0"/>
        <w:snapToGrid w:val="0"/>
        <w:spacing w:before="227" w:line="48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2.网上查询地址</w:t>
      </w:r>
    </w:p>
    <w:p w14:paraId="0B9C70BA">
      <w:pPr>
        <w:keepNext w:val="0"/>
        <w:keepLines w:val="0"/>
        <w:pageBreakBefore w:val="0"/>
        <w:widowControl/>
        <w:kinsoku w:val="0"/>
        <w:wordWrap/>
        <w:overflowPunct/>
        <w:topLinePunct w:val="0"/>
        <w:autoSpaceDE w:val="0"/>
        <w:autoSpaceDN w:val="0"/>
        <w:bidi w:val="0"/>
        <w:adjustRightInd w:val="0"/>
        <w:snapToGrid w:val="0"/>
        <w:spacing w:before="78" w:line="480" w:lineRule="exact"/>
        <w:ind w:right="32" w:rightChars="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中国政府采购网、广西壮族自治区政府采购网、梧州市政府采购网</w:t>
      </w:r>
    </w:p>
    <w:p w14:paraId="7B197FE4">
      <w:pPr>
        <w:keepNext w:val="0"/>
        <w:keepLines w:val="0"/>
        <w:pageBreakBefore w:val="0"/>
        <w:widowControl/>
        <w:kinsoku w:val="0"/>
        <w:wordWrap/>
        <w:overflowPunct/>
        <w:topLinePunct w:val="0"/>
        <w:autoSpaceDE w:val="0"/>
        <w:autoSpaceDN w:val="0"/>
        <w:bidi w:val="0"/>
        <w:adjustRightInd w:val="0"/>
        <w:snapToGrid w:val="0"/>
        <w:spacing w:before="182" w:line="480" w:lineRule="exact"/>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 本项目需要落实的政府采购政策</w:t>
      </w:r>
    </w:p>
    <w:p w14:paraId="73FBE6BE">
      <w:pPr>
        <w:keepNext w:val="0"/>
        <w:keepLines w:val="0"/>
        <w:pageBreakBefore w:val="0"/>
        <w:widowControl/>
        <w:kinsoku w:val="0"/>
        <w:wordWrap/>
        <w:overflowPunct/>
        <w:topLinePunct w:val="0"/>
        <w:autoSpaceDE w:val="0"/>
        <w:autoSpaceDN w:val="0"/>
        <w:bidi w:val="0"/>
        <w:adjustRightInd w:val="0"/>
        <w:snapToGrid w:val="0"/>
        <w:spacing w:before="224" w:line="480" w:lineRule="exact"/>
        <w:ind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(1)政府采购促进中小企业发展。</w:t>
      </w:r>
    </w:p>
    <w:p w14:paraId="3610581A">
      <w:pPr>
        <w:keepNext w:val="0"/>
        <w:keepLines w:val="0"/>
        <w:pageBreakBefore w:val="0"/>
        <w:widowControl/>
        <w:kinsoku w:val="0"/>
        <w:wordWrap/>
        <w:overflowPunct/>
        <w:topLinePunct w:val="0"/>
        <w:autoSpaceDE w:val="0"/>
        <w:autoSpaceDN w:val="0"/>
        <w:bidi w:val="0"/>
        <w:adjustRightInd w:val="0"/>
        <w:snapToGrid w:val="0"/>
        <w:spacing w:before="126" w:line="480" w:lineRule="exact"/>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(2)政府采购促进残疾人就业政策。</w:t>
      </w:r>
    </w:p>
    <w:p w14:paraId="4553A366">
      <w:pPr>
        <w:keepNext w:val="0"/>
        <w:keepLines w:val="0"/>
        <w:pageBreakBefore w:val="0"/>
        <w:widowControl/>
        <w:kinsoku w:val="0"/>
        <w:wordWrap/>
        <w:overflowPunct/>
        <w:topLinePunct w:val="0"/>
        <w:autoSpaceDE w:val="0"/>
        <w:autoSpaceDN w:val="0"/>
        <w:bidi w:val="0"/>
        <w:adjustRightInd w:val="0"/>
        <w:snapToGrid w:val="0"/>
        <w:spacing w:before="234" w:line="480" w:lineRule="exact"/>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(3)政府采购支持监狱</w:t>
      </w:r>
      <w:r>
        <w:rPr>
          <w:rFonts w:hint="eastAsia" w:ascii="宋体" w:hAnsi="宋体" w:eastAsia="宋体" w:cs="宋体"/>
          <w:spacing w:val="2"/>
          <w:sz w:val="24"/>
          <w:szCs w:val="24"/>
          <w:u w:val="single" w:color="auto"/>
        </w:rPr>
        <w:t>企业</w:t>
      </w:r>
      <w:r>
        <w:rPr>
          <w:rFonts w:hint="eastAsia" w:ascii="宋体" w:hAnsi="宋体" w:eastAsia="宋体" w:cs="宋体"/>
          <w:spacing w:val="2"/>
          <w:sz w:val="24"/>
          <w:szCs w:val="24"/>
        </w:rPr>
        <w:t>发展。</w:t>
      </w:r>
    </w:p>
    <w:p w14:paraId="7712C2E8">
      <w:pPr>
        <w:keepNext w:val="0"/>
        <w:keepLines w:val="0"/>
        <w:pageBreakBefore w:val="0"/>
        <w:widowControl/>
        <w:kinsoku w:val="0"/>
        <w:wordWrap/>
        <w:overflowPunct/>
        <w:topLinePunct w:val="0"/>
        <w:autoSpaceDE w:val="0"/>
        <w:autoSpaceDN w:val="0"/>
        <w:bidi w:val="0"/>
        <w:adjustRightInd w:val="0"/>
        <w:snapToGrid w:val="0"/>
        <w:spacing w:before="271" w:line="480" w:lineRule="exact"/>
        <w:ind w:firstLine="518" w:firstLineChars="200"/>
        <w:textAlignment w:val="baseline"/>
        <w:rPr>
          <w:rFonts w:hint="eastAsia" w:ascii="宋体" w:hAnsi="宋体" w:eastAsia="宋体" w:cs="宋体"/>
          <w:sz w:val="24"/>
          <w:szCs w:val="24"/>
        </w:rPr>
      </w:pPr>
      <w:r>
        <w:rPr>
          <w:rFonts w:hint="eastAsia" w:ascii="宋体" w:hAnsi="宋体" w:eastAsia="宋体" w:cs="宋体"/>
          <w:b/>
          <w:bCs/>
          <w:spacing w:val="9"/>
          <w:sz w:val="24"/>
          <w:szCs w:val="24"/>
        </w:rPr>
        <w:t>4.在线竟标响应(电子竟标)说明：</w:t>
      </w:r>
    </w:p>
    <w:p w14:paraId="3FCEDF22">
      <w:pPr>
        <w:keepNext w:val="0"/>
        <w:keepLines w:val="0"/>
        <w:pageBreakBefore w:val="0"/>
        <w:widowControl/>
        <w:kinsoku w:val="0"/>
        <w:wordWrap/>
        <w:overflowPunct/>
        <w:topLinePunct w:val="0"/>
        <w:autoSpaceDE w:val="0"/>
        <w:autoSpaceDN w:val="0"/>
        <w:bidi w:val="0"/>
        <w:adjustRightInd w:val="0"/>
        <w:snapToGrid w:val="0"/>
        <w:spacing w:before="176" w:line="480" w:lineRule="exact"/>
        <w:ind w:right="32" w:rightChars="0" w:firstLine="544" w:firstLineChars="200"/>
        <w:textAlignment w:val="baseline"/>
        <w:rPr>
          <w:rFonts w:hint="eastAsia" w:ascii="宋体" w:hAnsi="宋体" w:eastAsia="宋体" w:cs="宋体"/>
          <w:sz w:val="24"/>
          <w:szCs w:val="24"/>
        </w:rPr>
      </w:pPr>
      <w:r>
        <w:rPr>
          <w:rFonts w:hint="eastAsia" w:ascii="宋体" w:hAnsi="宋体" w:eastAsia="宋体" w:cs="宋体"/>
          <w:spacing w:val="16"/>
          <w:sz w:val="24"/>
          <w:szCs w:val="24"/>
        </w:rPr>
        <w:t>(1)本项目通过广西政府采购云平台实行在线竞标响应(电子</w:t>
      </w:r>
      <w:r>
        <w:rPr>
          <w:rFonts w:hint="eastAsia" w:ascii="宋体" w:hAnsi="宋体" w:eastAsia="宋体" w:cs="宋体"/>
          <w:spacing w:val="15"/>
          <w:sz w:val="24"/>
          <w:szCs w:val="24"/>
        </w:rPr>
        <w:t>竞标),供</w:t>
      </w:r>
      <w:r>
        <w:rPr>
          <w:rFonts w:hint="eastAsia" w:ascii="宋体" w:hAnsi="宋体" w:eastAsia="宋体" w:cs="宋体"/>
          <w:sz w:val="24"/>
          <w:szCs w:val="24"/>
        </w:rPr>
        <w:t xml:space="preserve">  </w:t>
      </w:r>
      <w:r>
        <w:rPr>
          <w:rFonts w:hint="eastAsia" w:ascii="宋体" w:hAnsi="宋体" w:eastAsia="宋体" w:cs="宋体"/>
          <w:spacing w:val="8"/>
          <w:sz w:val="24"/>
          <w:szCs w:val="24"/>
        </w:rPr>
        <w:t>应商需要先安装“广西政府采购云电子交易客户端”,并按照竞争性谈判采购</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文件和广西政府采购云平台的要求，通过“广西政府采购云电子交易客户端”</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编制并加密响应文件后在竞标截止时间前通过网络上传至“广西政府采购云”</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平台，供应商未按规定编制并加密的响应文件，广西政府采购云平台将予以拒</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收。供应商在“广西政府采购云”平台提交电子版响应文件时，请填写</w:t>
      </w:r>
      <w:r>
        <w:rPr>
          <w:rFonts w:hint="eastAsia" w:ascii="宋体" w:hAnsi="宋体" w:eastAsia="宋体" w:cs="宋体"/>
          <w:spacing w:val="4"/>
          <w:sz w:val="24"/>
          <w:szCs w:val="24"/>
        </w:rPr>
        <w:t>参加远</w:t>
      </w:r>
      <w:r>
        <w:rPr>
          <w:rFonts w:hint="eastAsia" w:ascii="宋体" w:hAnsi="宋体" w:eastAsia="宋体" w:cs="宋体"/>
          <w:sz w:val="24"/>
          <w:szCs w:val="24"/>
        </w:rPr>
        <w:t xml:space="preserve">  </w:t>
      </w:r>
      <w:r>
        <w:rPr>
          <w:rFonts w:hint="eastAsia" w:ascii="宋体" w:hAnsi="宋体" w:eastAsia="宋体" w:cs="宋体"/>
          <w:spacing w:val="4"/>
          <w:sz w:val="24"/>
          <w:szCs w:val="24"/>
        </w:rPr>
        <w:t>程开标活动经办人联系方式，具体操作流程参考《政府采购项目电子交易管理</w:t>
      </w:r>
      <w:r>
        <w:rPr>
          <w:rFonts w:hint="eastAsia" w:ascii="宋体" w:hAnsi="宋体" w:eastAsia="宋体" w:cs="宋体"/>
          <w:spacing w:val="6"/>
          <w:sz w:val="24"/>
          <w:szCs w:val="24"/>
        </w:rPr>
        <w:t xml:space="preserve">  </w:t>
      </w:r>
      <w:r>
        <w:rPr>
          <w:rFonts w:hint="eastAsia" w:ascii="宋体" w:hAnsi="宋体" w:eastAsia="宋体" w:cs="宋体"/>
          <w:sz w:val="24"/>
          <w:szCs w:val="24"/>
        </w:rPr>
        <w:t>操作指南-供应商》。</w:t>
      </w:r>
    </w:p>
    <w:p w14:paraId="623A6EC8">
      <w:pPr>
        <w:keepNext w:val="0"/>
        <w:keepLines w:val="0"/>
        <w:pageBreakBefore w:val="0"/>
        <w:widowControl/>
        <w:kinsoku w:val="0"/>
        <w:wordWrap/>
        <w:overflowPunct/>
        <w:topLinePunct w:val="0"/>
        <w:autoSpaceDE w:val="0"/>
        <w:autoSpaceDN w:val="0"/>
        <w:bidi w:val="0"/>
        <w:adjustRightInd w:val="0"/>
        <w:snapToGrid w:val="0"/>
        <w:spacing w:before="310" w:line="480" w:lineRule="exact"/>
        <w:ind w:firstLine="432"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(2) “</w:t>
      </w:r>
      <w:r>
        <w:rPr>
          <w:rFonts w:hint="eastAsia" w:ascii="宋体" w:hAnsi="宋体" w:eastAsia="宋体" w:cs="宋体"/>
          <w:spacing w:val="-43"/>
          <w:sz w:val="24"/>
          <w:szCs w:val="24"/>
        </w:rPr>
        <w:t xml:space="preserve"> </w:t>
      </w:r>
      <w:r>
        <w:rPr>
          <w:rFonts w:hint="eastAsia" w:ascii="宋体" w:hAnsi="宋体" w:eastAsia="宋体" w:cs="宋体"/>
          <w:spacing w:val="-12"/>
          <w:sz w:val="24"/>
          <w:szCs w:val="24"/>
        </w:rPr>
        <w:t>政</w:t>
      </w:r>
      <w:r>
        <w:rPr>
          <w:rFonts w:hint="eastAsia" w:ascii="宋体" w:hAnsi="宋体" w:eastAsia="宋体" w:cs="宋体"/>
          <w:spacing w:val="-43"/>
          <w:sz w:val="24"/>
          <w:szCs w:val="24"/>
        </w:rPr>
        <w:t xml:space="preserve"> </w:t>
      </w:r>
      <w:r>
        <w:rPr>
          <w:rFonts w:hint="eastAsia" w:ascii="宋体" w:hAnsi="宋体" w:eastAsia="宋体" w:cs="宋体"/>
          <w:spacing w:val="-12"/>
          <w:sz w:val="24"/>
          <w:szCs w:val="24"/>
        </w:rPr>
        <w:t>采</w:t>
      </w:r>
      <w:r>
        <w:rPr>
          <w:rFonts w:hint="eastAsia" w:ascii="宋体" w:hAnsi="宋体" w:eastAsia="宋体" w:cs="宋体"/>
          <w:spacing w:val="-35"/>
          <w:sz w:val="24"/>
          <w:szCs w:val="24"/>
        </w:rPr>
        <w:t xml:space="preserve"> </w:t>
      </w:r>
      <w:r>
        <w:rPr>
          <w:rFonts w:hint="eastAsia" w:ascii="宋体" w:hAnsi="宋体" w:eastAsia="宋体" w:cs="宋体"/>
          <w:spacing w:val="-12"/>
          <w:sz w:val="24"/>
          <w:szCs w:val="24"/>
        </w:rPr>
        <w:t>云</w:t>
      </w:r>
      <w:r>
        <w:rPr>
          <w:rFonts w:hint="eastAsia" w:ascii="宋体" w:hAnsi="宋体" w:eastAsia="宋体" w:cs="宋体"/>
          <w:spacing w:val="-26"/>
          <w:sz w:val="24"/>
          <w:szCs w:val="24"/>
        </w:rPr>
        <w:t xml:space="preserve"> </w:t>
      </w:r>
      <w:r>
        <w:rPr>
          <w:rFonts w:hint="eastAsia" w:ascii="宋体" w:hAnsi="宋体" w:eastAsia="宋体" w:cs="宋体"/>
          <w:spacing w:val="-12"/>
          <w:sz w:val="24"/>
          <w:szCs w:val="24"/>
        </w:rPr>
        <w:t>电</w:t>
      </w:r>
      <w:r>
        <w:rPr>
          <w:rFonts w:hint="eastAsia" w:ascii="宋体" w:hAnsi="宋体" w:eastAsia="宋体" w:cs="宋体"/>
          <w:spacing w:val="-37"/>
          <w:sz w:val="24"/>
          <w:szCs w:val="24"/>
        </w:rPr>
        <w:t xml:space="preserve"> </w:t>
      </w:r>
      <w:r>
        <w:rPr>
          <w:rFonts w:hint="eastAsia" w:ascii="宋体" w:hAnsi="宋体" w:eastAsia="宋体" w:cs="宋体"/>
          <w:spacing w:val="-12"/>
          <w:sz w:val="24"/>
          <w:szCs w:val="24"/>
        </w:rPr>
        <w:t>子</w:t>
      </w:r>
      <w:r>
        <w:rPr>
          <w:rFonts w:hint="eastAsia" w:ascii="宋体" w:hAnsi="宋体" w:eastAsia="宋体" w:cs="宋体"/>
          <w:spacing w:val="-36"/>
          <w:sz w:val="24"/>
          <w:szCs w:val="24"/>
        </w:rPr>
        <w:t xml:space="preserve"> </w:t>
      </w:r>
      <w:r>
        <w:rPr>
          <w:rFonts w:hint="eastAsia" w:ascii="宋体" w:hAnsi="宋体" w:eastAsia="宋体" w:cs="宋体"/>
          <w:spacing w:val="-12"/>
          <w:sz w:val="24"/>
          <w:szCs w:val="24"/>
        </w:rPr>
        <w:t>交</w:t>
      </w:r>
      <w:r>
        <w:rPr>
          <w:rFonts w:hint="eastAsia" w:ascii="宋体" w:hAnsi="宋体" w:eastAsia="宋体" w:cs="宋体"/>
          <w:spacing w:val="-36"/>
          <w:sz w:val="24"/>
          <w:szCs w:val="24"/>
        </w:rPr>
        <w:t xml:space="preserve"> </w:t>
      </w:r>
      <w:r>
        <w:rPr>
          <w:rFonts w:hint="eastAsia" w:ascii="宋体" w:hAnsi="宋体" w:eastAsia="宋体" w:cs="宋体"/>
          <w:spacing w:val="-12"/>
          <w:sz w:val="24"/>
          <w:szCs w:val="24"/>
        </w:rPr>
        <w:t>易</w:t>
      </w:r>
      <w:r>
        <w:rPr>
          <w:rFonts w:hint="eastAsia" w:ascii="宋体" w:hAnsi="宋体" w:eastAsia="宋体" w:cs="宋体"/>
          <w:spacing w:val="-42"/>
          <w:sz w:val="24"/>
          <w:szCs w:val="24"/>
        </w:rPr>
        <w:t xml:space="preserve"> </w:t>
      </w:r>
      <w:r>
        <w:rPr>
          <w:rFonts w:hint="eastAsia" w:ascii="宋体" w:hAnsi="宋体" w:eastAsia="宋体" w:cs="宋体"/>
          <w:spacing w:val="-12"/>
          <w:sz w:val="24"/>
          <w:szCs w:val="24"/>
        </w:rPr>
        <w:t>客</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户</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端</w:t>
      </w:r>
      <w:r>
        <w:rPr>
          <w:rFonts w:hint="eastAsia" w:ascii="宋体" w:hAnsi="宋体" w:eastAsia="宋体" w:cs="宋体"/>
          <w:spacing w:val="-31"/>
          <w:sz w:val="24"/>
          <w:szCs w:val="24"/>
        </w:rPr>
        <w:t xml:space="preserve"> </w:t>
      </w:r>
      <w:r>
        <w:rPr>
          <w:rFonts w:hint="eastAsia" w:ascii="宋体" w:hAnsi="宋体" w:eastAsia="宋体" w:cs="宋体"/>
          <w:spacing w:val="-12"/>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请 自</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行</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前</w:t>
      </w:r>
      <w:r>
        <w:rPr>
          <w:rFonts w:hint="eastAsia" w:ascii="宋体" w:hAnsi="宋体" w:eastAsia="宋体" w:cs="宋体"/>
          <w:spacing w:val="-42"/>
          <w:sz w:val="24"/>
          <w:szCs w:val="24"/>
        </w:rPr>
        <w:t xml:space="preserve"> </w:t>
      </w:r>
      <w:r>
        <w:rPr>
          <w:rFonts w:hint="eastAsia" w:ascii="宋体" w:hAnsi="宋体" w:eastAsia="宋体" w:cs="宋体"/>
          <w:spacing w:val="-12"/>
          <w:sz w:val="24"/>
          <w:szCs w:val="24"/>
        </w:rPr>
        <w:t>往</w:t>
      </w:r>
      <w:r>
        <w:rPr>
          <w:rFonts w:hint="eastAsia" w:ascii="宋体" w:hAnsi="宋体" w:eastAsia="宋体" w:cs="宋体"/>
          <w:spacing w:val="-42"/>
          <w:sz w:val="24"/>
          <w:szCs w:val="24"/>
        </w:rPr>
        <w:t xml:space="preserve"> </w:t>
      </w:r>
      <w:r>
        <w:rPr>
          <w:rFonts w:hint="eastAsia" w:ascii="宋体" w:hAnsi="宋体" w:eastAsia="宋体" w:cs="宋体"/>
          <w:spacing w:val="-12"/>
          <w:sz w:val="24"/>
          <w:szCs w:val="24"/>
        </w:rPr>
        <w:t>广</w:t>
      </w:r>
      <w:r>
        <w:rPr>
          <w:rFonts w:hint="eastAsia" w:ascii="宋体" w:hAnsi="宋体" w:eastAsia="宋体" w:cs="宋体"/>
          <w:spacing w:val="-34"/>
          <w:sz w:val="24"/>
          <w:szCs w:val="24"/>
        </w:rPr>
        <w:t xml:space="preserve"> </w:t>
      </w:r>
      <w:r>
        <w:rPr>
          <w:rFonts w:hint="eastAsia" w:ascii="宋体" w:hAnsi="宋体" w:eastAsia="宋体" w:cs="宋体"/>
          <w:spacing w:val="-12"/>
          <w:sz w:val="24"/>
          <w:szCs w:val="24"/>
        </w:rPr>
        <w:t>西</w:t>
      </w:r>
      <w:r>
        <w:rPr>
          <w:rFonts w:hint="eastAsia" w:ascii="宋体" w:hAnsi="宋体" w:eastAsia="宋体" w:cs="宋体"/>
          <w:spacing w:val="-43"/>
          <w:sz w:val="24"/>
          <w:szCs w:val="24"/>
        </w:rPr>
        <w:t xml:space="preserve"> </w:t>
      </w:r>
      <w:r>
        <w:rPr>
          <w:rFonts w:hint="eastAsia" w:ascii="宋体" w:hAnsi="宋体" w:eastAsia="宋体" w:cs="宋体"/>
          <w:spacing w:val="-12"/>
          <w:sz w:val="24"/>
          <w:szCs w:val="24"/>
        </w:rPr>
        <w:t>政</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府</w:t>
      </w:r>
      <w:r>
        <w:rPr>
          <w:rFonts w:hint="eastAsia" w:ascii="宋体" w:hAnsi="宋体" w:eastAsia="宋体" w:cs="宋体"/>
          <w:spacing w:val="-43"/>
          <w:sz w:val="24"/>
          <w:szCs w:val="24"/>
        </w:rPr>
        <w:t xml:space="preserve"> </w:t>
      </w:r>
      <w:r>
        <w:rPr>
          <w:rFonts w:hint="eastAsia" w:ascii="宋体" w:hAnsi="宋体" w:eastAsia="宋体" w:cs="宋体"/>
          <w:spacing w:val="-12"/>
          <w:sz w:val="24"/>
          <w:szCs w:val="24"/>
        </w:rPr>
        <w:t>采</w:t>
      </w:r>
      <w:r>
        <w:rPr>
          <w:rFonts w:hint="eastAsia" w:ascii="宋体" w:hAnsi="宋体" w:eastAsia="宋体" w:cs="宋体"/>
          <w:spacing w:val="-43"/>
          <w:sz w:val="24"/>
          <w:szCs w:val="24"/>
        </w:rPr>
        <w:t xml:space="preserve"> </w:t>
      </w:r>
      <w:r>
        <w:rPr>
          <w:rFonts w:hint="eastAsia" w:ascii="宋体" w:hAnsi="宋体" w:eastAsia="宋体" w:cs="宋体"/>
          <w:spacing w:val="-12"/>
          <w:sz w:val="24"/>
          <w:szCs w:val="24"/>
        </w:rPr>
        <w:t>购</w:t>
      </w:r>
      <w:r>
        <w:rPr>
          <w:rFonts w:hint="eastAsia" w:ascii="宋体" w:hAnsi="宋体" w:eastAsia="宋体" w:cs="宋体"/>
          <w:spacing w:val="-2"/>
          <w:sz w:val="24"/>
          <w:szCs w:val="24"/>
        </w:rPr>
        <w:t>网</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下</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载</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并</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安</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装</w:t>
      </w:r>
      <w:r>
        <w:rPr>
          <w:rFonts w:hint="eastAsia" w:ascii="宋体" w:hAnsi="宋体" w:eastAsia="宋体" w:cs="宋体"/>
          <w:spacing w:val="65"/>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"http://zfcg.gxzf.gov.cn/OfficeService/DownloadArea/"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http://zfcg.gxzf.gov.cn/OfficeService/DownloadArea/</w:t>
      </w:r>
      <w:r>
        <w:rPr>
          <w:rFonts w:hint="eastAsia" w:ascii="宋体" w:hAnsi="宋体" w:eastAsia="宋体" w:cs="宋体"/>
          <w:spacing w:val="-2"/>
          <w:sz w:val="24"/>
          <w:szCs w:val="24"/>
        </w:rPr>
        <w:fldChar w:fldCharType="end"/>
      </w:r>
      <w:r>
        <w:rPr>
          <w:rFonts w:hint="eastAsia" w:ascii="宋体" w:hAnsi="宋体" w:eastAsia="宋体" w:cs="宋体"/>
          <w:sz w:val="24"/>
          <w:szCs w:val="24"/>
        </w:rPr>
        <w:t>2455918.html?utm=sites_group_front.b8b6c91.0.0.c51f9820a48</w:t>
      </w:r>
      <w:r>
        <w:rPr>
          <w:rFonts w:hint="eastAsia" w:ascii="宋体" w:hAnsi="宋体" w:eastAsia="宋体" w:cs="宋体"/>
          <w:spacing w:val="-1"/>
          <w:sz w:val="24"/>
          <w:szCs w:val="24"/>
        </w:rPr>
        <w:t>11leabb9bc</w:t>
      </w:r>
      <w:r>
        <w:rPr>
          <w:rFonts w:hint="eastAsia" w:ascii="宋体" w:hAnsi="宋体" w:eastAsia="宋体" w:cs="宋体"/>
          <w:sz w:val="24"/>
          <w:szCs w:val="24"/>
        </w:rPr>
        <w:t xml:space="preserve">bdf01af125e); 电子竞标具体操作流程参考《政府采购项目电子交易管理操作 </w:t>
      </w:r>
      <w:r>
        <w:rPr>
          <w:rFonts w:hint="eastAsia" w:ascii="宋体" w:hAnsi="宋体" w:eastAsia="宋体" w:cs="宋体"/>
          <w:spacing w:val="5"/>
          <w:sz w:val="24"/>
          <w:szCs w:val="24"/>
        </w:rPr>
        <w:t>指南-供应商》;在使用广西政府采购云竞标客户端时，建议使用</w:t>
      </w:r>
      <w:r>
        <w:rPr>
          <w:rFonts w:hint="eastAsia" w:ascii="宋体" w:hAnsi="宋体" w:eastAsia="宋体" w:cs="宋体"/>
          <w:sz w:val="24"/>
          <w:szCs w:val="24"/>
        </w:rPr>
        <w:t>win</w:t>
      </w:r>
      <w:r>
        <w:rPr>
          <w:rFonts w:hint="eastAsia" w:ascii="宋体" w:hAnsi="宋体" w:eastAsia="宋体" w:cs="宋体"/>
          <w:spacing w:val="5"/>
          <w:sz w:val="24"/>
          <w:szCs w:val="24"/>
        </w:rPr>
        <w:t>7</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及以上</w:t>
      </w:r>
      <w:r>
        <w:rPr>
          <w:rFonts w:hint="eastAsia" w:ascii="宋体" w:hAnsi="宋体" w:eastAsia="宋体" w:cs="宋体"/>
          <w:sz w:val="24"/>
          <w:szCs w:val="24"/>
        </w:rPr>
        <w:t xml:space="preserve">  操作系统，通过广西政府采购云平台参与在线竞标时如</w:t>
      </w:r>
      <w:r>
        <w:rPr>
          <w:rFonts w:hint="eastAsia" w:ascii="宋体" w:hAnsi="宋体" w:eastAsia="宋体" w:cs="宋体"/>
          <w:spacing w:val="-1"/>
          <w:sz w:val="24"/>
          <w:szCs w:val="24"/>
        </w:rPr>
        <w:t>遇平台技术问题详询问9</w:t>
      </w:r>
      <w:r>
        <w:rPr>
          <w:rFonts w:hint="eastAsia" w:ascii="宋体" w:hAnsi="宋体" w:eastAsia="宋体" w:cs="宋体"/>
          <w:spacing w:val="-3"/>
          <w:sz w:val="24"/>
          <w:szCs w:val="24"/>
        </w:rPr>
        <w:t>5763。</w:t>
      </w:r>
    </w:p>
    <w:p w14:paraId="74879B59">
      <w:pPr>
        <w:keepNext w:val="0"/>
        <w:keepLines w:val="0"/>
        <w:pageBreakBefore w:val="0"/>
        <w:widowControl/>
        <w:kinsoku w:val="0"/>
        <w:wordWrap/>
        <w:overflowPunct/>
        <w:topLinePunct w:val="0"/>
        <w:autoSpaceDE w:val="0"/>
        <w:autoSpaceDN w:val="0"/>
        <w:bidi w:val="0"/>
        <w:adjustRightInd w:val="0"/>
        <w:snapToGrid w:val="0"/>
        <w:spacing w:before="79" w:line="480" w:lineRule="exact"/>
        <w:ind w:right="32" w:rightChars="0" w:firstLine="464"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(3)为确保网上操作合法、有效和安全，谈判供应商应当在响应文件提交截</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止时间前完成在“广西政府采购云平台”的身份认证，确保在电子竞标过程中</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能够对相关数据电文进行加密和使用电子签章。使用“广西政府采购云电子交</w:t>
      </w:r>
      <w:r>
        <w:rPr>
          <w:rFonts w:hint="eastAsia" w:ascii="宋体" w:hAnsi="宋体" w:eastAsia="宋体" w:cs="宋体"/>
          <w:spacing w:val="1"/>
          <w:sz w:val="24"/>
          <w:szCs w:val="24"/>
        </w:rPr>
        <w:t xml:space="preserve"> 易客户端”需要提前申领</w:t>
      </w:r>
      <w:r>
        <w:rPr>
          <w:rFonts w:hint="eastAsia" w:ascii="宋体" w:hAnsi="宋体" w:eastAsia="宋体" w:cs="宋体"/>
          <w:sz w:val="24"/>
          <w:szCs w:val="24"/>
        </w:rPr>
        <w:t>CA</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数字证书，申领流程请自行前往相关网站进行查</w:t>
      </w:r>
      <w:r>
        <w:rPr>
          <w:rFonts w:hint="eastAsia" w:ascii="宋体" w:hAnsi="宋体" w:eastAsia="宋体" w:cs="宋体"/>
          <w:sz w:val="24"/>
          <w:szCs w:val="24"/>
        </w:rPr>
        <w:t>阅(完成</w:t>
      </w:r>
      <w:r>
        <w:rPr>
          <w:rFonts w:hint="eastAsia" w:ascii="宋体" w:hAnsi="宋体" w:eastAsia="宋体" w:cs="宋体"/>
          <w:spacing w:val="-44"/>
          <w:sz w:val="24"/>
          <w:szCs w:val="24"/>
        </w:rPr>
        <w:t xml:space="preserve"> </w:t>
      </w:r>
      <w:r>
        <w:rPr>
          <w:rFonts w:hint="eastAsia" w:ascii="宋体" w:hAnsi="宋体" w:eastAsia="宋体" w:cs="宋体"/>
          <w:sz w:val="24"/>
          <w:szCs w:val="24"/>
        </w:rPr>
        <w:t xml:space="preserve">CA数字证书办理预计一周左右，建议供应商获取竞争性谈判采购文件 </w:t>
      </w:r>
      <w:r>
        <w:rPr>
          <w:rFonts w:hint="eastAsia" w:ascii="宋体" w:hAnsi="宋体" w:eastAsia="宋体" w:cs="宋体"/>
          <w:spacing w:val="14"/>
          <w:sz w:val="24"/>
          <w:szCs w:val="24"/>
        </w:rPr>
        <w:t>后立即办理)。</w:t>
      </w:r>
    </w:p>
    <w:p w14:paraId="2A99723B">
      <w:pPr>
        <w:keepNext w:val="0"/>
        <w:keepLines w:val="0"/>
        <w:pageBreakBefore w:val="0"/>
        <w:widowControl/>
        <w:kinsoku w:val="0"/>
        <w:wordWrap/>
        <w:overflowPunct/>
        <w:topLinePunct w:val="0"/>
        <w:autoSpaceDE w:val="0"/>
        <w:autoSpaceDN w:val="0"/>
        <w:bidi w:val="0"/>
        <w:adjustRightInd w:val="0"/>
        <w:snapToGrid w:val="0"/>
        <w:spacing w:before="148" w:line="480" w:lineRule="exact"/>
        <w:ind w:right="32" w:rightChars="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(4)谈判供应商应当在响应文件提交截止时间前，将生成</w:t>
      </w:r>
      <w:r>
        <w:rPr>
          <w:rFonts w:hint="eastAsia" w:ascii="宋体" w:hAnsi="宋体" w:eastAsia="宋体" w:cs="宋体"/>
          <w:spacing w:val="-5"/>
          <w:sz w:val="24"/>
          <w:szCs w:val="24"/>
        </w:rPr>
        <w:t>的“电子加密响应</w:t>
      </w:r>
      <w:r>
        <w:rPr>
          <w:rFonts w:hint="eastAsia" w:ascii="宋体" w:hAnsi="宋体" w:eastAsia="宋体" w:cs="宋体"/>
          <w:sz w:val="24"/>
          <w:szCs w:val="24"/>
        </w:rPr>
        <w:t xml:space="preserve"> </w:t>
      </w:r>
      <w:r>
        <w:rPr>
          <w:rFonts w:hint="eastAsia" w:ascii="宋体" w:hAnsi="宋体" w:eastAsia="宋体" w:cs="宋体"/>
          <w:spacing w:val="3"/>
          <w:sz w:val="24"/>
          <w:szCs w:val="24"/>
        </w:rPr>
        <w:t>文件”上传提交至广西政府采购云平台。响应文</w:t>
      </w:r>
      <w:r>
        <w:rPr>
          <w:rFonts w:hint="eastAsia" w:ascii="宋体" w:hAnsi="宋体" w:eastAsia="宋体" w:cs="宋体"/>
          <w:spacing w:val="2"/>
          <w:sz w:val="24"/>
          <w:szCs w:val="24"/>
        </w:rPr>
        <w:t>件提交截止时间前可以补充、</w:t>
      </w:r>
      <w:r>
        <w:rPr>
          <w:rFonts w:hint="eastAsia" w:ascii="宋体" w:hAnsi="宋体" w:eastAsia="宋体" w:cs="宋体"/>
          <w:sz w:val="24"/>
          <w:szCs w:val="24"/>
        </w:rPr>
        <w:t xml:space="preserve"> </w:t>
      </w:r>
      <w:r>
        <w:rPr>
          <w:rFonts w:hint="eastAsia" w:ascii="宋体" w:hAnsi="宋体" w:eastAsia="宋体" w:cs="宋体"/>
          <w:spacing w:val="4"/>
          <w:sz w:val="24"/>
          <w:szCs w:val="24"/>
        </w:rPr>
        <w:t>修改或者撤回电子谈判响应文件。补充或者修改电子谈判响应文件的，应当先</w:t>
      </w:r>
      <w:r>
        <w:rPr>
          <w:rFonts w:hint="eastAsia" w:ascii="宋体" w:hAnsi="宋体" w:eastAsia="宋体" w:cs="宋体"/>
          <w:sz w:val="24"/>
          <w:szCs w:val="24"/>
        </w:rPr>
        <w:t>行撤回原文件，补充、修改后重新传输递交，响应文</w:t>
      </w:r>
      <w:r>
        <w:rPr>
          <w:rFonts w:hint="eastAsia" w:ascii="宋体" w:hAnsi="宋体" w:eastAsia="宋体" w:cs="宋体"/>
          <w:spacing w:val="-1"/>
          <w:sz w:val="24"/>
          <w:szCs w:val="24"/>
        </w:rPr>
        <w:t>件提交截止时间前未完成</w:t>
      </w:r>
      <w:r>
        <w:rPr>
          <w:rFonts w:hint="eastAsia" w:ascii="宋体" w:hAnsi="宋体" w:eastAsia="宋体" w:cs="宋体"/>
          <w:spacing w:val="-3"/>
          <w:sz w:val="24"/>
          <w:szCs w:val="24"/>
        </w:rPr>
        <w:t>传输的，视为撤回响应文件。</w:t>
      </w:r>
    </w:p>
    <w:p w14:paraId="33CD0B17">
      <w:pPr>
        <w:keepNext w:val="0"/>
        <w:keepLines w:val="0"/>
        <w:pageBreakBefore w:val="0"/>
        <w:widowControl/>
        <w:kinsoku w:val="0"/>
        <w:wordWrap/>
        <w:overflowPunct/>
        <w:topLinePunct w:val="0"/>
        <w:autoSpaceDE w:val="0"/>
        <w:autoSpaceDN w:val="0"/>
        <w:bidi w:val="0"/>
        <w:adjustRightInd w:val="0"/>
        <w:snapToGrid w:val="0"/>
        <w:spacing w:before="78" w:line="480" w:lineRule="exact"/>
        <w:ind w:right="32" w:rightChars="0"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(5)响应文件提交截止时间后，广西政府采购云(电子交易平台)自动提</w:t>
      </w:r>
      <w:r>
        <w:rPr>
          <w:rFonts w:hint="eastAsia" w:ascii="宋体" w:hAnsi="宋体" w:eastAsia="宋体" w:cs="宋体"/>
          <w:spacing w:val="5"/>
          <w:sz w:val="24"/>
          <w:szCs w:val="24"/>
        </w:rPr>
        <w:t xml:space="preserve">  </w:t>
      </w:r>
      <w:r>
        <w:rPr>
          <w:rFonts w:hint="eastAsia" w:ascii="宋体" w:hAnsi="宋体" w:eastAsia="宋体" w:cs="宋体"/>
          <w:spacing w:val="1"/>
          <w:sz w:val="24"/>
          <w:szCs w:val="24"/>
        </w:rPr>
        <w:t>取所有响应文件，各供应商须在提交响应文件截止后30分钟内对上传广西政府</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采购云的响应文件进行解密，所有供应商在规定的解密时限内解密完成或</w:t>
      </w:r>
      <w:r>
        <w:rPr>
          <w:rFonts w:hint="eastAsia" w:ascii="宋体" w:hAnsi="宋体" w:eastAsia="宋体" w:cs="宋体"/>
          <w:spacing w:val="-3"/>
          <w:sz w:val="24"/>
          <w:szCs w:val="24"/>
        </w:rPr>
        <w:t>解密</w:t>
      </w:r>
      <w:r>
        <w:rPr>
          <w:rFonts w:hint="eastAsia" w:ascii="宋体" w:hAnsi="宋体" w:eastAsia="宋体" w:cs="宋体"/>
          <w:sz w:val="24"/>
          <w:szCs w:val="24"/>
        </w:rPr>
        <w:t xml:space="preserve">  时限到后，采购代理机构开启响应文件；供应商超过解密时限的，系统默认自动放弃。</w:t>
      </w:r>
    </w:p>
    <w:p w14:paraId="72045E6B">
      <w:pPr>
        <w:keepNext w:val="0"/>
        <w:keepLines w:val="0"/>
        <w:pageBreakBefore w:val="0"/>
        <w:widowControl/>
        <w:kinsoku w:val="0"/>
        <w:wordWrap/>
        <w:overflowPunct/>
        <w:topLinePunct w:val="0"/>
        <w:autoSpaceDE w:val="0"/>
        <w:autoSpaceDN w:val="0"/>
        <w:bidi w:val="0"/>
        <w:adjustRightInd w:val="0"/>
        <w:snapToGrid w:val="0"/>
        <w:spacing w:before="78" w:line="480" w:lineRule="exact"/>
        <w:ind w:right="32" w:rightChars="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(6)通过广西政府采购云平台上传提交的电子加密响</w:t>
      </w:r>
      <w:r>
        <w:rPr>
          <w:rFonts w:hint="eastAsia" w:ascii="宋体" w:hAnsi="宋体" w:eastAsia="宋体" w:cs="宋体"/>
          <w:spacing w:val="2"/>
          <w:sz w:val="24"/>
          <w:szCs w:val="24"/>
        </w:rPr>
        <w:t>应文件无法按时解密</w:t>
      </w:r>
      <w:r>
        <w:rPr>
          <w:rFonts w:hint="eastAsia" w:ascii="宋体" w:hAnsi="宋体" w:eastAsia="宋体" w:cs="宋体"/>
          <w:sz w:val="24"/>
          <w:szCs w:val="24"/>
        </w:rPr>
        <w:t xml:space="preserve"> </w:t>
      </w:r>
      <w:r>
        <w:rPr>
          <w:rFonts w:hint="eastAsia" w:ascii="宋体" w:hAnsi="宋体" w:eastAsia="宋体" w:cs="宋体"/>
          <w:spacing w:val="3"/>
          <w:sz w:val="24"/>
          <w:szCs w:val="24"/>
        </w:rPr>
        <w:t>且无法通过广西政府采购云“异常处理”端口处理的视为响应文件撤回。</w:t>
      </w:r>
    </w:p>
    <w:p w14:paraId="5C583CB3">
      <w:pPr>
        <w:keepNext w:val="0"/>
        <w:keepLines w:val="0"/>
        <w:pageBreakBefore w:val="0"/>
        <w:widowControl/>
        <w:kinsoku w:val="0"/>
        <w:wordWrap/>
        <w:overflowPunct/>
        <w:topLinePunct w:val="0"/>
        <w:autoSpaceDE w:val="0"/>
        <w:autoSpaceDN w:val="0"/>
        <w:bidi w:val="0"/>
        <w:adjustRightInd w:val="0"/>
        <w:snapToGrid w:val="0"/>
        <w:spacing w:before="289" w:line="480" w:lineRule="exact"/>
        <w:ind w:right="32" w:rightChars="0" w:firstLine="476" w:firstLineChars="200"/>
        <w:textAlignment w:val="baseline"/>
        <w:rPr>
          <w:rFonts w:hint="eastAsia" w:ascii="宋体" w:hAnsi="宋体" w:eastAsia="宋体" w:cs="宋体"/>
          <w:spacing w:val="-3"/>
          <w:sz w:val="24"/>
          <w:szCs w:val="24"/>
        </w:rPr>
      </w:pPr>
      <w:r>
        <w:rPr>
          <w:rFonts w:hint="eastAsia" w:ascii="宋体" w:hAnsi="宋体" w:eastAsia="宋体" w:cs="宋体"/>
          <w:spacing w:val="-1"/>
          <w:sz w:val="24"/>
          <w:szCs w:val="24"/>
        </w:rPr>
        <w:t>(7)本项目实行全流程电子化网上开评标，谈判供应商代表在截标当天截</w:t>
      </w:r>
      <w:r>
        <w:rPr>
          <w:rFonts w:hint="eastAsia" w:ascii="宋体" w:hAnsi="宋体" w:eastAsia="宋体" w:cs="宋体"/>
          <w:sz w:val="24"/>
          <w:szCs w:val="24"/>
        </w:rPr>
        <w:t>标后，按谈判小组要求及时登陆广西政府采购云平台等候在线谈</w:t>
      </w:r>
      <w:r>
        <w:rPr>
          <w:rFonts w:hint="eastAsia" w:ascii="宋体" w:hAnsi="宋体" w:eastAsia="宋体" w:cs="宋体"/>
          <w:spacing w:val="-1"/>
          <w:sz w:val="24"/>
          <w:szCs w:val="24"/>
        </w:rPr>
        <w:t>判及提交最后</w:t>
      </w:r>
      <w:r>
        <w:rPr>
          <w:rFonts w:hint="eastAsia" w:ascii="宋体" w:hAnsi="宋体" w:eastAsia="宋体" w:cs="宋体"/>
          <w:spacing w:val="2"/>
          <w:sz w:val="24"/>
          <w:szCs w:val="24"/>
        </w:rPr>
        <w:t>报价。本采购项目为广西政府采购云全流程电</w:t>
      </w:r>
      <w:r>
        <w:rPr>
          <w:rFonts w:hint="eastAsia" w:ascii="宋体" w:hAnsi="宋体" w:eastAsia="宋体" w:cs="宋体"/>
          <w:spacing w:val="1"/>
          <w:sz w:val="24"/>
          <w:szCs w:val="24"/>
        </w:rPr>
        <w:t>子化操作，参与谈判的供应商需</w:t>
      </w:r>
      <w:r>
        <w:rPr>
          <w:rFonts w:hint="eastAsia" w:ascii="宋体" w:hAnsi="宋体" w:eastAsia="宋体" w:cs="宋体"/>
          <w:sz w:val="24"/>
          <w:szCs w:val="24"/>
        </w:rPr>
        <w:t xml:space="preserve">  </w:t>
      </w:r>
      <w:r>
        <w:rPr>
          <w:rFonts w:hint="eastAsia" w:ascii="宋体" w:hAnsi="宋体" w:eastAsia="宋体" w:cs="宋体"/>
          <w:spacing w:val="8"/>
          <w:sz w:val="24"/>
          <w:szCs w:val="24"/>
        </w:rPr>
        <w:t>自备计算机和网络设备(设备需可视频通话和读取广西政</w:t>
      </w:r>
      <w:r>
        <w:rPr>
          <w:rFonts w:hint="eastAsia" w:ascii="宋体" w:hAnsi="宋体" w:eastAsia="宋体" w:cs="宋体"/>
          <w:spacing w:val="7"/>
          <w:sz w:val="24"/>
          <w:szCs w:val="24"/>
        </w:rPr>
        <w:t>府采购云</w:t>
      </w:r>
      <w:r>
        <w:rPr>
          <w:rFonts w:hint="eastAsia" w:ascii="宋体" w:hAnsi="宋体" w:eastAsia="宋体" w:cs="宋体"/>
          <w:sz w:val="24"/>
          <w:szCs w:val="24"/>
        </w:rPr>
        <w:t>CA</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数字证</w:t>
      </w:r>
      <w:r>
        <w:rPr>
          <w:rFonts w:hint="eastAsia" w:ascii="宋体" w:hAnsi="宋体" w:eastAsia="宋体" w:cs="宋体"/>
          <w:spacing w:val="6"/>
          <w:sz w:val="24"/>
          <w:szCs w:val="24"/>
        </w:rPr>
        <w:t>书),确保谈判过程顺利进行；因供应商自身设备或网络原因造成的一切后果，</w:t>
      </w:r>
      <w:r>
        <w:rPr>
          <w:rFonts w:hint="eastAsia" w:ascii="宋体" w:hAnsi="宋体" w:eastAsia="宋体" w:cs="宋体"/>
          <w:spacing w:val="-3"/>
          <w:sz w:val="24"/>
          <w:szCs w:val="24"/>
        </w:rPr>
        <w:t>由供应商自行承担。</w:t>
      </w:r>
    </w:p>
    <w:p w14:paraId="6CF78742">
      <w:pPr>
        <w:keepNext w:val="0"/>
        <w:keepLines w:val="0"/>
        <w:pageBreakBefore w:val="0"/>
        <w:widowControl/>
        <w:kinsoku w:val="0"/>
        <w:wordWrap/>
        <w:overflowPunct/>
        <w:topLinePunct w:val="0"/>
        <w:autoSpaceDE w:val="0"/>
        <w:autoSpaceDN w:val="0"/>
        <w:bidi w:val="0"/>
        <w:adjustRightInd w:val="0"/>
        <w:snapToGrid w:val="0"/>
        <w:spacing w:before="289" w:line="480" w:lineRule="exact"/>
        <w:ind w:right="32" w:rightChars="0"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八、凡对本次采购提出询问，请按以下方式联系</w:t>
      </w:r>
    </w:p>
    <w:p w14:paraId="657531FC">
      <w:pPr>
        <w:keepNext w:val="0"/>
        <w:keepLines w:val="0"/>
        <w:pageBreakBefore w:val="0"/>
        <w:widowControl/>
        <w:kinsoku w:val="0"/>
        <w:wordWrap/>
        <w:overflowPunct/>
        <w:topLinePunct w:val="0"/>
        <w:autoSpaceDE w:val="0"/>
        <w:autoSpaceDN w:val="0"/>
        <w:bidi w:val="0"/>
        <w:adjustRightInd w:val="0"/>
        <w:snapToGrid w:val="0"/>
        <w:spacing w:before="187" w:line="480" w:lineRule="exact"/>
        <w:ind w:firstLine="442" w:firstLineChars="200"/>
        <w:textAlignment w:val="baseline"/>
        <w:rPr>
          <w:rFonts w:hint="eastAsia" w:ascii="宋体" w:hAnsi="宋体" w:eastAsia="宋体" w:cs="宋体"/>
          <w:sz w:val="24"/>
          <w:szCs w:val="24"/>
        </w:rPr>
      </w:pPr>
      <w:r>
        <w:rPr>
          <w:rFonts w:hint="eastAsia" w:ascii="宋体" w:hAnsi="宋体" w:eastAsia="宋体" w:cs="宋体"/>
          <w:b/>
          <w:bCs/>
          <w:spacing w:val="-10"/>
          <w:sz w:val="24"/>
          <w:szCs w:val="24"/>
        </w:rPr>
        <w:t>1.采购人信息</w:t>
      </w:r>
    </w:p>
    <w:p w14:paraId="2103D3A6">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苍梧县狮寨镇中心校</w:t>
      </w:r>
    </w:p>
    <w:p w14:paraId="63FFE01C">
      <w:pPr>
        <w:keepNext w:val="0"/>
        <w:keepLines w:val="0"/>
        <w:pageBreakBefore w:val="0"/>
        <w:widowControl/>
        <w:kinsoku w:val="0"/>
        <w:wordWrap/>
        <w:overflowPunct/>
        <w:topLinePunct w:val="0"/>
        <w:autoSpaceDE w:val="0"/>
        <w:autoSpaceDN w:val="0"/>
        <w:bidi w:val="0"/>
        <w:adjustRightInd w:val="0"/>
        <w:snapToGrid w:val="0"/>
        <w:spacing w:before="253"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广西苍梧县狮寨镇狮寨街223号</w:t>
      </w:r>
    </w:p>
    <w:p w14:paraId="4A4126F6">
      <w:pPr>
        <w:keepNext w:val="0"/>
        <w:keepLines w:val="0"/>
        <w:pageBreakBefore w:val="0"/>
        <w:widowControl/>
        <w:kinsoku w:val="0"/>
        <w:wordWrap/>
        <w:overflowPunct/>
        <w:topLinePunct w:val="0"/>
        <w:autoSpaceDE w:val="0"/>
        <w:autoSpaceDN w:val="0"/>
        <w:bidi w:val="0"/>
        <w:adjustRightInd w:val="0"/>
        <w:snapToGrid w:val="0"/>
        <w:spacing w:before="263" w:line="480" w:lineRule="exact"/>
        <w:ind w:firstLine="460" w:firstLineChars="200"/>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rPr>
        <w:t>联系人：</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电话：</w:t>
      </w:r>
      <w:r>
        <w:rPr>
          <w:rFonts w:hint="eastAsia" w:ascii="宋体" w:hAnsi="宋体" w:eastAsia="宋体" w:cs="宋体"/>
          <w:spacing w:val="-5"/>
          <w:sz w:val="24"/>
          <w:szCs w:val="24"/>
          <w:lang w:eastAsia="zh-CN"/>
        </w:rPr>
        <w:t>0774-2770086</w:t>
      </w:r>
    </w:p>
    <w:p w14:paraId="0DEE2A54">
      <w:pPr>
        <w:keepNext w:val="0"/>
        <w:keepLines w:val="0"/>
        <w:pageBreakBefore w:val="0"/>
        <w:widowControl/>
        <w:kinsoku w:val="0"/>
        <w:wordWrap/>
        <w:overflowPunct/>
        <w:topLinePunct w:val="0"/>
        <w:autoSpaceDE w:val="0"/>
        <w:autoSpaceDN w:val="0"/>
        <w:bidi w:val="0"/>
        <w:adjustRightInd w:val="0"/>
        <w:snapToGrid w:val="0"/>
        <w:spacing w:before="79" w:line="480" w:lineRule="exact"/>
        <w:ind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2.采购代理机构信息</w:t>
      </w:r>
    </w:p>
    <w:p w14:paraId="0CE29EF8">
      <w:pPr>
        <w:pStyle w:val="5"/>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称：广西龙建工程管理有限公司 </w:t>
      </w:r>
    </w:p>
    <w:p w14:paraId="3E2F2233">
      <w:pPr>
        <w:pStyle w:val="5"/>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    址：梧州市苍梧县石桥镇老乡家园11栋1单元1101室 </w:t>
      </w:r>
    </w:p>
    <w:p w14:paraId="4887323E">
      <w:pPr>
        <w:pStyle w:val="5"/>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项目联系人：谭宾 </w:t>
      </w:r>
    </w:p>
    <w:p w14:paraId="57849840">
      <w:pPr>
        <w:pStyle w:val="5"/>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项目联系方式：0774-2686828 </w:t>
      </w:r>
    </w:p>
    <w:p w14:paraId="2EFF5741">
      <w:pPr>
        <w:keepNext w:val="0"/>
        <w:keepLines w:val="0"/>
        <w:pageBreakBefore w:val="0"/>
        <w:widowControl/>
        <w:kinsoku w:val="0"/>
        <w:wordWrap/>
        <w:overflowPunct/>
        <w:topLinePunct w:val="0"/>
        <w:autoSpaceDE w:val="0"/>
        <w:autoSpaceDN w:val="0"/>
        <w:bidi w:val="0"/>
        <w:adjustRightInd w:val="0"/>
        <w:snapToGrid w:val="0"/>
        <w:spacing w:before="78" w:line="480" w:lineRule="exact"/>
        <w:ind w:left="6240"/>
        <w:textAlignment w:val="baseline"/>
        <w:rPr>
          <w:rFonts w:hint="eastAsia" w:ascii="宋体" w:hAnsi="宋体" w:eastAsia="宋体" w:cs="宋体"/>
          <w:sz w:val="24"/>
          <w:szCs w:val="24"/>
        </w:rPr>
      </w:pPr>
      <w:r>
        <w:rPr>
          <w:rFonts w:hint="eastAsia" w:ascii="宋体" w:hAnsi="宋体" w:eastAsia="宋体" w:cs="宋体"/>
          <w:spacing w:val="-1"/>
          <w:sz w:val="24"/>
          <w:szCs w:val="24"/>
        </w:rPr>
        <w:t>广西龙建工程管理有限公司</w:t>
      </w:r>
    </w:p>
    <w:p w14:paraId="536C92DB">
      <w:pPr>
        <w:keepNext w:val="0"/>
        <w:keepLines w:val="0"/>
        <w:pageBreakBefore w:val="0"/>
        <w:widowControl/>
        <w:kinsoku w:val="0"/>
        <w:wordWrap/>
        <w:overflowPunct/>
        <w:topLinePunct w:val="0"/>
        <w:autoSpaceDE w:val="0"/>
        <w:autoSpaceDN w:val="0"/>
        <w:bidi w:val="0"/>
        <w:adjustRightInd w:val="0"/>
        <w:snapToGrid w:val="0"/>
        <w:spacing w:before="163" w:line="480" w:lineRule="exact"/>
        <w:ind w:left="7450"/>
        <w:textAlignment w:val="baseline"/>
        <w:rPr>
          <w:rFonts w:hint="eastAsia" w:ascii="宋体" w:hAnsi="宋体" w:eastAsia="宋体" w:cs="宋体"/>
          <w:sz w:val="24"/>
          <w:szCs w:val="24"/>
        </w:rPr>
      </w:pPr>
      <w:r>
        <w:rPr>
          <w:rFonts w:hint="eastAsia" w:ascii="宋体" w:hAnsi="宋体" w:eastAsia="宋体" w:cs="宋体"/>
          <w:spacing w:val="-1"/>
          <w:sz w:val="24"/>
          <w:szCs w:val="24"/>
          <w:lang w:eastAsia="zh-CN"/>
        </w:rPr>
        <w:t>2026年03月16日</w:t>
      </w:r>
    </w:p>
    <w:p w14:paraId="36BA49C7">
      <w:pPr>
        <w:spacing w:line="223" w:lineRule="auto"/>
        <w:rPr>
          <w:rFonts w:hint="eastAsia" w:ascii="宋体" w:hAnsi="宋体" w:eastAsia="宋体" w:cs="宋体"/>
          <w:sz w:val="24"/>
          <w:szCs w:val="24"/>
        </w:rPr>
        <w:sectPr>
          <w:headerReference r:id="rId5" w:type="default"/>
          <w:footerReference r:id="rId6" w:type="default"/>
          <w:pgSz w:w="11910" w:h="16830"/>
          <w:pgMar w:top="919" w:right="1019" w:bottom="822" w:left="979" w:header="900" w:footer="689" w:gutter="0"/>
          <w:pgNumType w:fmt="decimal" w:start="1"/>
          <w:cols w:space="720" w:num="1"/>
        </w:sectPr>
      </w:pPr>
    </w:p>
    <w:p w14:paraId="0AB17E17">
      <w:pPr>
        <w:pStyle w:val="3"/>
        <w:keepNext/>
        <w:keepLines/>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rPr>
      </w:pPr>
      <w:bookmarkStart w:id="4" w:name="_Toc16020"/>
      <w:r>
        <w:rPr>
          <w:rFonts w:hint="eastAsia"/>
        </w:rPr>
        <w:t>第二章</w:t>
      </w:r>
      <w:r>
        <w:rPr>
          <w:rFonts w:hint="eastAsia" w:eastAsia="宋体"/>
          <w:lang w:val="en-US" w:eastAsia="zh-CN"/>
        </w:rPr>
        <w:t xml:space="preserve">  </w:t>
      </w:r>
      <w:r>
        <w:rPr>
          <w:rFonts w:hint="eastAsia"/>
        </w:rPr>
        <w:t>项目采购需求和说明</w:t>
      </w:r>
      <w:bookmarkEnd w:id="4"/>
    </w:p>
    <w:p w14:paraId="5A8AAEE5">
      <w:pPr>
        <w:pStyle w:val="5"/>
        <w:spacing w:line="350" w:lineRule="auto"/>
        <w:rPr>
          <w:rFonts w:hint="eastAsia" w:ascii="宋体" w:hAnsi="宋体" w:eastAsia="宋体" w:cs="宋体"/>
        </w:rPr>
      </w:pPr>
    </w:p>
    <w:p w14:paraId="38F0D170">
      <w:pPr>
        <w:spacing w:before="62" w:line="221" w:lineRule="auto"/>
        <w:ind w:left="662"/>
        <w:rPr>
          <w:rFonts w:hint="eastAsia" w:ascii="宋体" w:hAnsi="宋体" w:eastAsia="宋体" w:cs="宋体"/>
          <w:sz w:val="19"/>
          <w:szCs w:val="19"/>
        </w:rPr>
      </w:pPr>
      <w:r>
        <w:rPr>
          <w:rFonts w:hint="eastAsia" w:ascii="宋体" w:hAnsi="宋体" w:eastAsia="宋体" w:cs="宋体"/>
          <w:b/>
          <w:bCs/>
          <w:spacing w:val="-11"/>
          <w:sz w:val="19"/>
          <w:szCs w:val="19"/>
        </w:rPr>
        <w:t>说</w:t>
      </w:r>
      <w:r>
        <w:rPr>
          <w:rFonts w:hint="eastAsia" w:ascii="宋体" w:hAnsi="宋体" w:eastAsia="宋体" w:cs="宋体"/>
          <w:spacing w:val="-12"/>
          <w:sz w:val="19"/>
          <w:szCs w:val="19"/>
        </w:rPr>
        <w:t xml:space="preserve"> </w:t>
      </w:r>
      <w:r>
        <w:rPr>
          <w:rFonts w:hint="eastAsia" w:ascii="宋体" w:hAnsi="宋体" w:eastAsia="宋体" w:cs="宋体"/>
          <w:b/>
          <w:bCs/>
          <w:spacing w:val="-11"/>
          <w:sz w:val="19"/>
          <w:szCs w:val="19"/>
        </w:rPr>
        <w:t>明</w:t>
      </w:r>
      <w:r>
        <w:rPr>
          <w:rFonts w:hint="eastAsia" w:ascii="宋体" w:hAnsi="宋体" w:eastAsia="宋体" w:cs="宋体"/>
          <w:spacing w:val="-28"/>
          <w:sz w:val="19"/>
          <w:szCs w:val="19"/>
        </w:rPr>
        <w:t xml:space="preserve"> </w:t>
      </w:r>
      <w:r>
        <w:rPr>
          <w:rFonts w:hint="eastAsia" w:ascii="宋体" w:hAnsi="宋体" w:eastAsia="宋体" w:cs="宋体"/>
          <w:b/>
          <w:bCs/>
          <w:spacing w:val="-11"/>
          <w:sz w:val="19"/>
          <w:szCs w:val="19"/>
        </w:rPr>
        <w:t>：</w:t>
      </w:r>
    </w:p>
    <w:p w14:paraId="4B2E577E">
      <w:pPr>
        <w:pStyle w:val="5"/>
        <w:spacing w:line="274" w:lineRule="auto"/>
        <w:rPr>
          <w:rFonts w:hint="eastAsia" w:ascii="宋体" w:hAnsi="宋体" w:eastAsia="宋体" w:cs="宋体"/>
        </w:rPr>
      </w:pPr>
    </w:p>
    <w:p w14:paraId="3229444A">
      <w:pPr>
        <w:spacing w:before="78" w:line="222" w:lineRule="auto"/>
        <w:ind w:left="663"/>
        <w:rPr>
          <w:rFonts w:hint="eastAsia" w:ascii="宋体" w:hAnsi="宋体" w:eastAsia="宋体" w:cs="宋体"/>
          <w:sz w:val="24"/>
          <w:szCs w:val="24"/>
        </w:rPr>
      </w:pPr>
      <w:r>
        <w:rPr>
          <w:rFonts w:hint="eastAsia" w:ascii="宋体" w:hAnsi="宋体" w:eastAsia="宋体" w:cs="宋体"/>
          <w:b/>
          <w:bCs/>
          <w:spacing w:val="-1"/>
          <w:sz w:val="24"/>
          <w:szCs w:val="24"/>
        </w:rPr>
        <w:t>1.为落实政府采购政策需满足的要求</w:t>
      </w:r>
    </w:p>
    <w:p w14:paraId="47C0C0AD">
      <w:pPr>
        <w:spacing w:before="253" w:line="371" w:lineRule="auto"/>
        <w:ind w:left="659" w:right="683" w:firstLine="280"/>
        <w:rPr>
          <w:rFonts w:hint="eastAsia" w:ascii="宋体" w:hAnsi="宋体" w:eastAsia="宋体" w:cs="宋体"/>
          <w:sz w:val="24"/>
          <w:szCs w:val="24"/>
        </w:rPr>
      </w:pPr>
      <w:r>
        <w:rPr>
          <w:rFonts w:hint="eastAsia" w:ascii="宋体" w:hAnsi="宋体" w:eastAsia="宋体" w:cs="宋体"/>
          <w:sz w:val="24"/>
          <w:szCs w:val="24"/>
        </w:rPr>
        <w:t>(1)本竞争性谈判采购文件所称中小企业必须符合《政府采购促进中小企业发</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展管理办法》(财库〔2020〕46号)的规定。</w:t>
      </w:r>
    </w:p>
    <w:p w14:paraId="3D47CE71">
      <w:pPr>
        <w:spacing w:before="136" w:line="313" w:lineRule="auto"/>
        <w:ind w:left="659" w:right="810"/>
        <w:rPr>
          <w:rFonts w:hint="eastAsia" w:ascii="宋体" w:hAnsi="宋体" w:eastAsia="宋体" w:cs="宋体"/>
          <w:sz w:val="24"/>
          <w:szCs w:val="24"/>
        </w:rPr>
      </w:pPr>
      <w:r>
        <w:rPr>
          <w:rFonts w:hint="eastAsia" w:ascii="宋体" w:hAnsi="宋体" w:eastAsia="宋体" w:cs="宋体"/>
          <w:spacing w:val="8"/>
          <w:sz w:val="24"/>
          <w:szCs w:val="24"/>
        </w:rPr>
        <w:t xml:space="preserve">2.采购项目清单的货物品牌型号、技术参数及其性能(配置)仅起参考作用， </w:t>
      </w:r>
      <w:r>
        <w:rPr>
          <w:rFonts w:hint="eastAsia" w:ascii="宋体" w:hAnsi="宋体" w:eastAsia="宋体" w:cs="宋体"/>
          <w:spacing w:val="1"/>
          <w:sz w:val="24"/>
          <w:szCs w:val="24"/>
        </w:rPr>
        <w:t>供应商可选用其他品牌型号替代，但这些替代的产品要实质上相当于或优于参</w:t>
      </w:r>
      <w:r>
        <w:rPr>
          <w:rFonts w:hint="eastAsia" w:ascii="宋体" w:hAnsi="宋体" w:eastAsia="宋体" w:cs="宋体"/>
          <w:spacing w:val="14"/>
          <w:sz w:val="24"/>
          <w:szCs w:val="24"/>
        </w:rPr>
        <w:t xml:space="preserve"> </w:t>
      </w:r>
      <w:r>
        <w:rPr>
          <w:rFonts w:hint="eastAsia" w:ascii="宋体" w:hAnsi="宋体" w:eastAsia="宋体" w:cs="宋体"/>
          <w:spacing w:val="13"/>
          <w:sz w:val="24"/>
          <w:szCs w:val="24"/>
        </w:rPr>
        <w:t>考品牌型号及其技术参数性能(配置)要求。</w:t>
      </w:r>
    </w:p>
    <w:p w14:paraId="1D842B19">
      <w:pPr>
        <w:spacing w:before="188" w:line="230" w:lineRule="auto"/>
        <w:ind w:left="659" w:right="845"/>
        <w:rPr>
          <w:rFonts w:hint="eastAsia" w:ascii="宋体" w:hAnsi="宋体" w:eastAsia="宋体" w:cs="宋体"/>
          <w:sz w:val="24"/>
          <w:szCs w:val="24"/>
        </w:rPr>
      </w:pPr>
      <w:r>
        <w:rPr>
          <w:rFonts w:hint="eastAsia" w:ascii="宋体" w:hAnsi="宋体" w:eastAsia="宋体" w:cs="宋体"/>
          <w:sz w:val="24"/>
          <w:szCs w:val="24"/>
        </w:rPr>
        <w:t>3.“实质性要求”是指采购需求中带“▲”的条款或者不能负偏离的条款或者</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已经指明不满足按响应文件按无效处理的条款。</w:t>
      </w:r>
    </w:p>
    <w:p w14:paraId="59636BD9">
      <w:pPr>
        <w:spacing w:before="216" w:line="316" w:lineRule="auto"/>
        <w:ind w:left="659" w:right="709"/>
        <w:rPr>
          <w:rFonts w:hint="eastAsia" w:ascii="宋体" w:hAnsi="宋体" w:eastAsia="宋体" w:cs="宋体"/>
          <w:sz w:val="24"/>
          <w:szCs w:val="24"/>
        </w:rPr>
      </w:pPr>
      <w:r>
        <w:rPr>
          <w:rFonts w:hint="eastAsia" w:ascii="宋体" w:hAnsi="宋体" w:eastAsia="宋体" w:cs="宋体"/>
          <w:spacing w:val="1"/>
          <w:sz w:val="24"/>
          <w:szCs w:val="24"/>
        </w:rPr>
        <w:t>4.核心产品：本项目核心产品为“电热蒸汽发生器”,提供相同</w:t>
      </w:r>
      <w:r>
        <w:rPr>
          <w:rFonts w:hint="eastAsia" w:ascii="宋体" w:hAnsi="宋体" w:eastAsia="宋体" w:cs="宋体"/>
          <w:sz w:val="24"/>
          <w:szCs w:val="24"/>
        </w:rPr>
        <w:t xml:space="preserve">品牌核心产品的 </w:t>
      </w:r>
      <w:r>
        <w:rPr>
          <w:rFonts w:hint="eastAsia" w:ascii="宋体" w:hAnsi="宋体" w:eastAsia="宋体" w:cs="宋体"/>
          <w:spacing w:val="2"/>
          <w:sz w:val="24"/>
          <w:szCs w:val="24"/>
        </w:rPr>
        <w:t>不同供应商参加本项目竞标的，以其中通过资格审</w:t>
      </w:r>
      <w:r>
        <w:rPr>
          <w:rFonts w:hint="eastAsia" w:ascii="宋体" w:hAnsi="宋体" w:eastAsia="宋体" w:cs="宋体"/>
          <w:spacing w:val="1"/>
          <w:sz w:val="24"/>
          <w:szCs w:val="24"/>
        </w:rPr>
        <w:t>查、符合性审</w:t>
      </w:r>
      <w:r>
        <w:rPr>
          <w:rFonts w:hint="eastAsia" w:ascii="宋体" w:hAnsi="宋体" w:eastAsia="宋体" w:cs="宋体"/>
          <w:spacing w:val="1"/>
          <w:sz w:val="24"/>
          <w:szCs w:val="24"/>
          <w:u w:val="single" w:color="auto"/>
        </w:rPr>
        <w:t>查目</w:t>
      </w:r>
      <w:r>
        <w:rPr>
          <w:rFonts w:hint="eastAsia" w:ascii="宋体" w:hAnsi="宋体" w:eastAsia="宋体" w:cs="宋体"/>
          <w:spacing w:val="1"/>
          <w:sz w:val="24"/>
          <w:szCs w:val="24"/>
        </w:rPr>
        <w:t>最终评审</w:t>
      </w:r>
      <w:r>
        <w:rPr>
          <w:rFonts w:hint="eastAsia" w:ascii="宋体" w:hAnsi="宋体" w:eastAsia="宋体" w:cs="宋体"/>
          <w:sz w:val="24"/>
          <w:szCs w:val="24"/>
        </w:rPr>
        <w:t xml:space="preserve"> </w:t>
      </w:r>
      <w:r>
        <w:rPr>
          <w:rFonts w:hint="eastAsia" w:ascii="宋体" w:hAnsi="宋体" w:eastAsia="宋体" w:cs="宋体"/>
          <w:spacing w:val="2"/>
          <w:sz w:val="24"/>
          <w:szCs w:val="24"/>
        </w:rPr>
        <w:t>价最低的供应商参加评审；最终评审价相同的，由采购人或者</w:t>
      </w:r>
      <w:r>
        <w:rPr>
          <w:rFonts w:hint="eastAsia" w:ascii="宋体" w:hAnsi="宋体" w:eastAsia="宋体" w:cs="宋体"/>
          <w:spacing w:val="1"/>
          <w:sz w:val="24"/>
          <w:szCs w:val="24"/>
        </w:rPr>
        <w:t>采购人委托谈判</w:t>
      </w:r>
      <w:r>
        <w:rPr>
          <w:rFonts w:hint="eastAsia" w:ascii="宋体" w:hAnsi="宋体" w:eastAsia="宋体" w:cs="宋体"/>
          <w:sz w:val="24"/>
          <w:szCs w:val="24"/>
        </w:rPr>
        <w:t xml:space="preserve"> </w:t>
      </w:r>
      <w:r>
        <w:rPr>
          <w:rFonts w:hint="eastAsia" w:ascii="宋体" w:hAnsi="宋体" w:eastAsia="宋体" w:cs="宋体"/>
          <w:spacing w:val="2"/>
          <w:sz w:val="24"/>
          <w:szCs w:val="24"/>
        </w:rPr>
        <w:t>小组现场确定一个参加评审的供应商，其他供应商竞标无效。</w:t>
      </w:r>
    </w:p>
    <w:p w14:paraId="32E63759">
      <w:pPr>
        <w:pStyle w:val="5"/>
        <w:spacing w:line="323" w:lineRule="auto"/>
        <w:rPr>
          <w:rFonts w:hint="eastAsia" w:ascii="宋体" w:hAnsi="宋体" w:eastAsia="宋体" w:cs="宋体"/>
        </w:rPr>
      </w:pPr>
    </w:p>
    <w:p w14:paraId="033DDCB2">
      <w:pPr>
        <w:spacing w:before="79" w:line="222" w:lineRule="auto"/>
        <w:ind w:left="659"/>
        <w:rPr>
          <w:rFonts w:hint="eastAsia" w:ascii="宋体" w:hAnsi="宋体" w:eastAsia="宋体" w:cs="宋体"/>
          <w:sz w:val="24"/>
          <w:szCs w:val="24"/>
        </w:rPr>
      </w:pPr>
      <w:r>
        <w:rPr>
          <w:rFonts w:hint="eastAsia" w:ascii="宋体" w:hAnsi="宋体" w:eastAsia="宋体" w:cs="宋体"/>
          <w:spacing w:val="1"/>
          <w:sz w:val="24"/>
          <w:szCs w:val="24"/>
        </w:rPr>
        <w:t>5.本项目中小企业划分标准所属行业名称(行业名称及划分为</w:t>
      </w:r>
      <w:r>
        <w:rPr>
          <w:rFonts w:hint="eastAsia" w:ascii="宋体" w:hAnsi="宋体" w:eastAsia="宋体" w:cs="宋体"/>
          <w:sz w:val="24"/>
          <w:szCs w:val="24"/>
        </w:rPr>
        <w:t>：工业。</w:t>
      </w:r>
    </w:p>
    <w:p w14:paraId="130CAD82">
      <w:pPr>
        <w:pStyle w:val="5"/>
        <w:spacing w:line="284" w:lineRule="auto"/>
        <w:rPr>
          <w:rFonts w:hint="eastAsia" w:ascii="宋体" w:hAnsi="宋体" w:eastAsia="宋体" w:cs="宋体"/>
        </w:rPr>
      </w:pPr>
    </w:p>
    <w:p w14:paraId="00797100">
      <w:pPr>
        <w:spacing w:before="79" w:line="316" w:lineRule="auto"/>
        <w:ind w:left="659" w:right="804"/>
        <w:rPr>
          <w:rFonts w:hint="eastAsia" w:ascii="宋体" w:hAnsi="宋体" w:eastAsia="宋体" w:cs="宋体"/>
          <w:sz w:val="24"/>
          <w:szCs w:val="24"/>
        </w:rPr>
      </w:pPr>
      <w:r>
        <w:rPr>
          <w:rFonts w:hint="eastAsia" w:ascii="宋体" w:hAnsi="宋体" w:eastAsia="宋体" w:cs="宋体"/>
          <w:spacing w:val="2"/>
          <w:sz w:val="24"/>
          <w:szCs w:val="24"/>
        </w:rPr>
        <w:t>6.如果采购需求为小于、小于等于、大于</w:t>
      </w:r>
      <w:r>
        <w:rPr>
          <w:rFonts w:hint="eastAsia" w:ascii="宋体" w:hAnsi="宋体" w:eastAsia="宋体" w:cs="宋体"/>
          <w:spacing w:val="1"/>
          <w:sz w:val="24"/>
          <w:szCs w:val="24"/>
        </w:rPr>
        <w:t>或大于等于某个数值标准或为可选项</w:t>
      </w:r>
      <w:r>
        <w:rPr>
          <w:rFonts w:hint="eastAsia" w:ascii="宋体" w:hAnsi="宋体" w:eastAsia="宋体" w:cs="宋体"/>
          <w:sz w:val="24"/>
          <w:szCs w:val="24"/>
        </w:rPr>
        <w:t xml:space="preserve"> </w:t>
      </w:r>
      <w:r>
        <w:rPr>
          <w:rFonts w:hint="eastAsia" w:ascii="宋体" w:hAnsi="宋体" w:eastAsia="宋体" w:cs="宋体"/>
          <w:spacing w:val="1"/>
          <w:sz w:val="24"/>
          <w:szCs w:val="24"/>
        </w:rPr>
        <w:t>时，响应文件承诺不得直接复制采购需求，响应文件承诺内容应当写明竞标货</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物具体参数或商务响应承诺的具体数值，否则按竞标无效处理。如该采购需求</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属于不能明确具体数值的，采购人应在此采购需求的数值后标注◆号，对标注</w:t>
      </w:r>
    </w:p>
    <w:p w14:paraId="3109007D">
      <w:pPr>
        <w:spacing w:before="223" w:line="221" w:lineRule="auto"/>
        <w:ind w:left="659"/>
        <w:rPr>
          <w:rFonts w:hint="eastAsia" w:ascii="宋体" w:hAnsi="宋体" w:eastAsia="宋体" w:cs="宋体"/>
          <w:sz w:val="24"/>
          <w:szCs w:val="24"/>
        </w:rPr>
      </w:pPr>
      <w:r>
        <w:rPr>
          <w:rFonts w:hint="eastAsia" w:ascii="宋体" w:hAnsi="宋体" w:eastAsia="宋体" w:cs="宋体"/>
          <w:spacing w:val="6"/>
          <w:sz w:val="24"/>
          <w:szCs w:val="24"/>
        </w:rPr>
        <w:t>◆号的采购需求不适用上述“竞标无效”条款。</w:t>
      </w:r>
    </w:p>
    <w:p w14:paraId="02A1BD84">
      <w:pPr>
        <w:spacing w:line="221" w:lineRule="auto"/>
        <w:rPr>
          <w:rFonts w:hint="eastAsia" w:ascii="宋体" w:hAnsi="宋体" w:eastAsia="宋体" w:cs="宋体"/>
          <w:sz w:val="24"/>
          <w:szCs w:val="24"/>
        </w:rPr>
        <w:sectPr>
          <w:headerReference r:id="rId7" w:type="default"/>
          <w:footerReference r:id="rId8" w:type="default"/>
          <w:pgSz w:w="11900" w:h="16830"/>
          <w:pgMar w:top="950" w:right="1100" w:bottom="801" w:left="1120" w:header="939" w:footer="657" w:gutter="0"/>
          <w:pgNumType w:fmt="decimal"/>
          <w:cols w:space="720" w:num="1"/>
        </w:sectPr>
      </w:pPr>
    </w:p>
    <w:p w14:paraId="28C48B57">
      <w:pPr>
        <w:pStyle w:val="5"/>
        <w:spacing w:line="262" w:lineRule="auto"/>
        <w:rPr>
          <w:rFonts w:hint="eastAsia" w:ascii="宋体" w:hAnsi="宋体" w:eastAsia="宋体" w:cs="宋体"/>
        </w:rPr>
      </w:pPr>
    </w:p>
    <w:p w14:paraId="113CAC97">
      <w:pPr>
        <w:pStyle w:val="5"/>
        <w:spacing w:line="313" w:lineRule="auto"/>
        <w:jc w:val="center"/>
        <w:rPr>
          <w:rFonts w:hint="eastAsia" w:ascii="宋体" w:hAnsi="宋体" w:eastAsia="宋体" w:cs="宋体"/>
          <w:color w:val="auto"/>
          <w:spacing w:val="0"/>
        </w:rPr>
      </w:pPr>
      <w:r>
        <w:rPr>
          <w:rFonts w:hint="eastAsia" w:ascii="宋体" w:hAnsi="宋体" w:eastAsia="宋体" w:cs="宋体"/>
          <w:b/>
          <w:bCs/>
          <w:spacing w:val="-5"/>
          <w:sz w:val="28"/>
          <w:szCs w:val="28"/>
        </w:rPr>
        <w:t>采购需求一览表</w:t>
      </w:r>
    </w:p>
    <w:tbl>
      <w:tblPr>
        <w:tblStyle w:val="9"/>
        <w:tblW w:w="9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976"/>
        <w:gridCol w:w="469"/>
        <w:gridCol w:w="687"/>
        <w:gridCol w:w="650"/>
        <w:gridCol w:w="6270"/>
      </w:tblGrid>
      <w:tr w14:paraId="4359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9700" w:type="dxa"/>
            <w:gridSpan w:val="6"/>
            <w:noWrap w:val="0"/>
            <w:vAlign w:val="center"/>
          </w:tcPr>
          <w:p w14:paraId="369743C4">
            <w:pPr>
              <w:widowControl/>
              <w:spacing w:line="240" w:lineRule="exact"/>
              <w:rPr>
                <w:rFonts w:hint="eastAsia" w:ascii="宋体" w:hAnsi="宋体" w:eastAsia="宋体" w:cs="宋体"/>
                <w:bCs/>
                <w:color w:val="auto"/>
                <w:spacing w:val="0"/>
                <w:kern w:val="0"/>
                <w:sz w:val="24"/>
                <w:szCs w:val="24"/>
                <w:highlight w:val="none"/>
              </w:rPr>
            </w:pPr>
            <w:r>
              <w:rPr>
                <w:rFonts w:hint="eastAsia" w:ascii="宋体" w:hAnsi="宋体" w:eastAsia="宋体" w:cs="宋体"/>
                <w:b/>
                <w:bCs w:val="0"/>
                <w:color w:val="auto"/>
                <w:spacing w:val="0"/>
                <w:kern w:val="0"/>
                <w:sz w:val="24"/>
                <w:szCs w:val="24"/>
                <w:highlight w:val="none"/>
              </w:rPr>
              <w:t>标的名称、数量、需满足的质量、安全、技术规格、物理特性等要求详见下表：</w:t>
            </w:r>
          </w:p>
        </w:tc>
      </w:tr>
      <w:tr w14:paraId="7A29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648" w:type="dxa"/>
            <w:noWrap w:val="0"/>
            <w:vAlign w:val="center"/>
          </w:tcPr>
          <w:p w14:paraId="57D55ED5">
            <w:pPr>
              <w:widowControl/>
              <w:spacing w:line="240" w:lineRule="exact"/>
              <w:jc w:val="center"/>
              <w:rPr>
                <w:rFonts w:hint="eastAsia" w:ascii="宋体" w:hAnsi="宋体" w:eastAsia="宋体" w:cs="宋体"/>
                <w:bCs/>
                <w:color w:val="auto"/>
                <w:spacing w:val="0"/>
                <w:kern w:val="0"/>
                <w:sz w:val="24"/>
                <w:szCs w:val="24"/>
                <w:highlight w:val="none"/>
              </w:rPr>
            </w:pPr>
            <w:r>
              <w:rPr>
                <w:rFonts w:hint="eastAsia" w:ascii="宋体" w:hAnsi="宋体" w:eastAsia="宋体" w:cs="宋体"/>
                <w:bCs/>
                <w:color w:val="auto"/>
                <w:spacing w:val="0"/>
                <w:kern w:val="0"/>
                <w:sz w:val="24"/>
                <w:szCs w:val="24"/>
                <w:highlight w:val="none"/>
              </w:rPr>
              <w:t>序号</w:t>
            </w:r>
          </w:p>
        </w:tc>
        <w:tc>
          <w:tcPr>
            <w:tcW w:w="1445" w:type="dxa"/>
            <w:gridSpan w:val="2"/>
            <w:noWrap w:val="0"/>
            <w:vAlign w:val="center"/>
          </w:tcPr>
          <w:p w14:paraId="1F7717FF">
            <w:pPr>
              <w:widowControl/>
              <w:spacing w:line="240" w:lineRule="exact"/>
              <w:jc w:val="center"/>
              <w:rPr>
                <w:rFonts w:hint="eastAsia" w:ascii="宋体" w:hAnsi="宋体" w:eastAsia="宋体" w:cs="宋体"/>
                <w:bCs/>
                <w:color w:val="auto"/>
                <w:spacing w:val="0"/>
                <w:kern w:val="0"/>
                <w:sz w:val="24"/>
                <w:szCs w:val="24"/>
                <w:highlight w:val="none"/>
              </w:rPr>
            </w:pPr>
            <w:r>
              <w:rPr>
                <w:rFonts w:hint="eastAsia" w:ascii="宋体" w:hAnsi="宋体" w:eastAsia="宋体" w:cs="宋体"/>
                <w:bCs/>
                <w:color w:val="auto"/>
                <w:spacing w:val="0"/>
                <w:kern w:val="0"/>
                <w:sz w:val="24"/>
                <w:szCs w:val="24"/>
                <w:highlight w:val="none"/>
              </w:rPr>
              <w:t>货物名称</w:t>
            </w:r>
          </w:p>
        </w:tc>
        <w:tc>
          <w:tcPr>
            <w:tcW w:w="687" w:type="dxa"/>
            <w:noWrap w:val="0"/>
            <w:vAlign w:val="center"/>
          </w:tcPr>
          <w:p w14:paraId="3A6F3255">
            <w:pPr>
              <w:widowControl/>
              <w:spacing w:line="240" w:lineRule="exact"/>
              <w:jc w:val="center"/>
              <w:rPr>
                <w:rFonts w:hint="eastAsia" w:ascii="宋体" w:hAnsi="宋体" w:eastAsia="宋体" w:cs="宋体"/>
                <w:bCs/>
                <w:color w:val="auto"/>
                <w:spacing w:val="0"/>
                <w:kern w:val="0"/>
                <w:sz w:val="24"/>
                <w:szCs w:val="24"/>
                <w:highlight w:val="none"/>
              </w:rPr>
            </w:pPr>
            <w:r>
              <w:rPr>
                <w:rFonts w:hint="eastAsia" w:ascii="宋体" w:hAnsi="宋体" w:eastAsia="宋体" w:cs="宋体"/>
                <w:bCs/>
                <w:color w:val="auto"/>
                <w:spacing w:val="0"/>
                <w:kern w:val="0"/>
                <w:sz w:val="24"/>
                <w:szCs w:val="24"/>
                <w:highlight w:val="none"/>
              </w:rPr>
              <w:t>数量</w:t>
            </w:r>
          </w:p>
        </w:tc>
        <w:tc>
          <w:tcPr>
            <w:tcW w:w="650" w:type="dxa"/>
            <w:tcBorders>
              <w:right w:val="single" w:color="auto" w:sz="4" w:space="0"/>
            </w:tcBorders>
            <w:noWrap w:val="0"/>
            <w:vAlign w:val="center"/>
          </w:tcPr>
          <w:p w14:paraId="3A9F9479">
            <w:pPr>
              <w:widowControl/>
              <w:spacing w:line="240" w:lineRule="exact"/>
              <w:jc w:val="center"/>
              <w:rPr>
                <w:rFonts w:hint="eastAsia" w:ascii="宋体" w:hAnsi="宋体" w:eastAsia="宋体" w:cs="宋体"/>
                <w:bCs/>
                <w:color w:val="auto"/>
                <w:spacing w:val="0"/>
                <w:kern w:val="0"/>
                <w:sz w:val="24"/>
                <w:szCs w:val="24"/>
                <w:highlight w:val="none"/>
              </w:rPr>
            </w:pPr>
            <w:r>
              <w:rPr>
                <w:rFonts w:hint="eastAsia" w:ascii="宋体" w:hAnsi="宋体" w:eastAsia="宋体" w:cs="宋体"/>
                <w:bCs/>
                <w:color w:val="auto"/>
                <w:spacing w:val="0"/>
                <w:kern w:val="0"/>
                <w:sz w:val="24"/>
                <w:szCs w:val="24"/>
                <w:highlight w:val="none"/>
              </w:rPr>
              <w:t>单位</w:t>
            </w:r>
          </w:p>
        </w:tc>
        <w:tc>
          <w:tcPr>
            <w:tcW w:w="6270" w:type="dxa"/>
            <w:tcBorders>
              <w:left w:val="single" w:color="auto" w:sz="4" w:space="0"/>
            </w:tcBorders>
            <w:noWrap w:val="0"/>
            <w:vAlign w:val="center"/>
          </w:tcPr>
          <w:p w14:paraId="2B7F96BF">
            <w:pPr>
              <w:spacing w:line="240" w:lineRule="exact"/>
              <w:jc w:val="center"/>
              <w:rPr>
                <w:rFonts w:hint="eastAsia" w:ascii="宋体" w:hAnsi="宋体" w:eastAsia="宋体" w:cs="宋体"/>
                <w:bCs/>
                <w:color w:val="auto"/>
                <w:spacing w:val="0"/>
                <w:kern w:val="0"/>
                <w:sz w:val="24"/>
                <w:szCs w:val="24"/>
                <w:highlight w:val="none"/>
                <w:lang w:eastAsia="zh-CN"/>
              </w:rPr>
            </w:pPr>
            <w:r>
              <w:rPr>
                <w:rFonts w:hint="eastAsia" w:ascii="宋体" w:hAnsi="宋体" w:eastAsia="宋体" w:cs="宋体"/>
                <w:bCs/>
                <w:color w:val="auto"/>
                <w:spacing w:val="0"/>
                <w:kern w:val="0"/>
                <w:sz w:val="24"/>
                <w:szCs w:val="24"/>
                <w:highlight w:val="none"/>
                <w:lang w:eastAsia="zh-CN"/>
              </w:rPr>
              <w:t>技术参数与服务要求</w:t>
            </w:r>
          </w:p>
        </w:tc>
      </w:tr>
      <w:tr w14:paraId="2D4C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4AD5550E">
            <w:pPr>
              <w:keepNext w:val="0"/>
              <w:keepLines w:val="0"/>
              <w:widowControl/>
              <w:suppressLineNumbers w:val="0"/>
              <w:jc w:val="center"/>
              <w:textAlignment w:val="center"/>
              <w:rPr>
                <w:rFonts w:hint="eastAsia" w:ascii="宋体" w:hAnsi="宋体" w:eastAsia="宋体" w:cs="宋体"/>
                <w:color w:val="auto"/>
                <w:spacing w:val="0"/>
                <w:sz w:val="24"/>
                <w:szCs w:val="24"/>
                <w:highlight w:val="none"/>
              </w:rPr>
            </w:pPr>
            <w:r>
              <w:rPr>
                <w:rFonts w:hint="eastAsia" w:ascii="宋体" w:hAnsi="宋体" w:eastAsia="宋体" w:cs="宋体"/>
                <w:b/>
                <w:bCs/>
                <w:i w:val="0"/>
                <w:iCs w:val="0"/>
                <w:color w:val="auto"/>
                <w:spacing w:val="0"/>
                <w:kern w:val="0"/>
                <w:sz w:val="24"/>
                <w:szCs w:val="24"/>
                <w:highlight w:val="none"/>
                <w:u w:val="none"/>
                <w:lang w:val="en-US" w:eastAsia="zh-CN" w:bidi="ar"/>
              </w:rPr>
              <w:t>1</w:t>
            </w:r>
          </w:p>
        </w:tc>
        <w:tc>
          <w:tcPr>
            <w:tcW w:w="1445" w:type="dxa"/>
            <w:gridSpan w:val="2"/>
            <w:noWrap w:val="0"/>
            <w:vAlign w:val="center"/>
          </w:tcPr>
          <w:p w14:paraId="317CB1D1">
            <w:pPr>
              <w:keepNext w:val="0"/>
              <w:keepLines w:val="0"/>
              <w:widowControl/>
              <w:suppressLineNumbers w:val="0"/>
              <w:jc w:val="center"/>
              <w:textAlignment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明厨亮灶监控系统</w:t>
            </w:r>
          </w:p>
        </w:tc>
        <w:tc>
          <w:tcPr>
            <w:tcW w:w="687" w:type="dxa"/>
            <w:noWrap w:val="0"/>
            <w:vAlign w:val="center"/>
          </w:tcPr>
          <w:p w14:paraId="1665811A">
            <w:pPr>
              <w:keepNext w:val="0"/>
              <w:keepLines w:val="0"/>
              <w:widowControl/>
              <w:suppressLineNumbers w:val="0"/>
              <w:jc w:val="center"/>
              <w:textAlignment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套</w:t>
            </w:r>
          </w:p>
        </w:tc>
        <w:tc>
          <w:tcPr>
            <w:tcW w:w="650" w:type="dxa"/>
            <w:tcBorders>
              <w:right w:val="single" w:color="auto" w:sz="4" w:space="0"/>
            </w:tcBorders>
            <w:noWrap w:val="0"/>
            <w:vAlign w:val="center"/>
          </w:tcPr>
          <w:p w14:paraId="01695DB1">
            <w:pPr>
              <w:keepNext w:val="0"/>
              <w:keepLines w:val="0"/>
              <w:widowControl/>
              <w:suppressLineNumbers w:val="0"/>
              <w:jc w:val="center"/>
              <w:textAlignment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7565CC58">
            <w:pPr>
              <w:keepNext w:val="0"/>
              <w:keepLines w:val="0"/>
              <w:widowControl/>
              <w:suppressLineNumbers w:val="0"/>
              <w:jc w:val="left"/>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含32台摄像机、32路保存30天硬盘录像机。55寸液晶显示器、支架网线、硬盘、辅材、调试安装、</w:t>
            </w:r>
          </w:p>
        </w:tc>
      </w:tr>
      <w:tr w14:paraId="212CF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8EF8B8D">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w:t>
            </w:r>
          </w:p>
        </w:tc>
        <w:tc>
          <w:tcPr>
            <w:tcW w:w="1445" w:type="dxa"/>
            <w:gridSpan w:val="2"/>
            <w:noWrap w:val="0"/>
            <w:vAlign w:val="center"/>
          </w:tcPr>
          <w:p w14:paraId="15FE3E6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eastAsia="zh-CN"/>
              </w:rPr>
            </w:pPr>
            <w:r>
              <w:rPr>
                <w:rFonts w:hint="eastAsia" w:ascii="宋体" w:hAnsi="宋体" w:eastAsia="宋体" w:cs="宋体"/>
                <w:i w:val="0"/>
                <w:iCs w:val="0"/>
                <w:color w:val="auto"/>
                <w:spacing w:val="0"/>
                <w:kern w:val="0"/>
                <w:sz w:val="24"/>
                <w:szCs w:val="24"/>
                <w:highlight w:val="none"/>
                <w:u w:val="none"/>
                <w:lang w:val="en-US" w:eastAsia="zh-CN" w:bidi="ar"/>
              </w:rPr>
              <w:t>智能双门电蒸饭柜</w:t>
            </w:r>
          </w:p>
        </w:tc>
        <w:tc>
          <w:tcPr>
            <w:tcW w:w="687" w:type="dxa"/>
            <w:noWrap w:val="0"/>
            <w:vAlign w:val="center"/>
          </w:tcPr>
          <w:p w14:paraId="5DD6ECDA">
            <w:pPr>
              <w:keepNext w:val="0"/>
              <w:keepLines w:val="0"/>
              <w:widowControl/>
              <w:suppressLineNumbers w:val="0"/>
              <w:jc w:val="center"/>
              <w:textAlignment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41B9319A">
            <w:pPr>
              <w:keepNext w:val="0"/>
              <w:keepLines w:val="0"/>
              <w:widowControl/>
              <w:suppressLineNumbers w:val="0"/>
              <w:jc w:val="center"/>
              <w:textAlignment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3</w:t>
            </w:r>
          </w:p>
        </w:tc>
        <w:tc>
          <w:tcPr>
            <w:tcW w:w="6270" w:type="dxa"/>
            <w:tcBorders>
              <w:left w:val="single" w:color="auto" w:sz="4" w:space="0"/>
            </w:tcBorders>
            <w:noWrap w:val="0"/>
            <w:vAlign w:val="center"/>
          </w:tcPr>
          <w:p w14:paraId="2663FD5D">
            <w:pPr>
              <w:keepNext w:val="0"/>
              <w:keepLines w:val="0"/>
              <w:widowControl/>
              <w:suppressLineNumbers w:val="0"/>
              <w:jc w:val="left"/>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长1410mm*宽650mm*高1590mm</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1、双门24盘，380V/24KW</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2、配304不锈钢蒸饭饭托24个</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3、聚氨酯整体发泡，保温效果更佳</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4、耐高温多气囊嵌入式硅胶门封，密封更牢固。</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5、整体优质不锈钢制造，豪华美观，清洁卫生。自动进水、无须专人看管、缺水断电报警、防止干烧，多重保护</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6、自动恒温，定时功能，安全气阀</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7、304不锈钢饭盘采用一次性冲压成型</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 xml:space="preserve">8、可接多功能蒸汽发生炉 </w:t>
            </w:r>
          </w:p>
        </w:tc>
      </w:tr>
      <w:tr w14:paraId="4FA9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A5BD077">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w:t>
            </w:r>
          </w:p>
        </w:tc>
        <w:tc>
          <w:tcPr>
            <w:tcW w:w="1445" w:type="dxa"/>
            <w:gridSpan w:val="2"/>
            <w:noWrap w:val="0"/>
            <w:vAlign w:val="center"/>
          </w:tcPr>
          <w:p w14:paraId="3C5D679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电热蒸汽发生器</w:t>
            </w:r>
          </w:p>
        </w:tc>
        <w:tc>
          <w:tcPr>
            <w:tcW w:w="687" w:type="dxa"/>
            <w:noWrap w:val="0"/>
            <w:vAlign w:val="center"/>
          </w:tcPr>
          <w:p w14:paraId="0402CBC3">
            <w:pPr>
              <w:keepNext w:val="0"/>
              <w:keepLines w:val="0"/>
              <w:widowControl/>
              <w:suppressLineNumbers w:val="0"/>
              <w:jc w:val="center"/>
              <w:textAlignment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39A2F839">
            <w:pPr>
              <w:keepNext w:val="0"/>
              <w:keepLines w:val="0"/>
              <w:widowControl/>
              <w:suppressLineNumbers w:val="0"/>
              <w:jc w:val="center"/>
              <w:textAlignment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5CD75467">
            <w:pPr>
              <w:keepNext w:val="0"/>
              <w:keepLines w:val="0"/>
              <w:widowControl/>
              <w:suppressLineNumbers w:val="0"/>
              <w:jc w:val="left"/>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i w:val="0"/>
                <w:iCs w:val="0"/>
                <w:color w:val="auto"/>
                <w:spacing w:val="0"/>
                <w:kern w:val="0"/>
                <w:sz w:val="24"/>
                <w:szCs w:val="24"/>
                <w:highlight w:val="none"/>
                <w:u w:val="none"/>
                <w:lang w:val="en-US" w:eastAsia="zh-CN" w:bidi="ar"/>
              </w:rPr>
              <w:t>定制型外形尺寸：长920*宽900*高1500mm。本设备为不锈钢加工而成的全自动智能化设备，机体面板采用1.0mm304#不锈钢板制作；水、电、气压全自动一体化模板控制。设备额定压力0.09Mpa，额定蒸发量0.1t/h,电功率72KW/台，三相电源，控制电压220V，缺水自动保护，到压自动停机，低压自行启动，超压自动排气等双保险功能。排水口DN25、蒸汽出口DN25，操作方便，使用简单，高效快速节能环保又安全。产品电加热模块采用通过防水安全IPX7或以上的防水试验，</w:t>
            </w:r>
          </w:p>
          <w:p w14:paraId="3278C929">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b/>
                <w:bCs/>
                <w:color w:val="auto"/>
                <w:spacing w:val="0"/>
                <w:sz w:val="24"/>
                <w:szCs w:val="24"/>
                <w:highlight w:val="none"/>
              </w:rPr>
              <w:t>▲</w:t>
            </w:r>
            <w:r>
              <w:rPr>
                <w:rFonts w:hint="eastAsia" w:ascii="宋体" w:hAnsi="宋体" w:eastAsia="宋体" w:cs="宋体"/>
                <w:i w:val="0"/>
                <w:iCs w:val="0"/>
                <w:color w:val="auto"/>
                <w:spacing w:val="0"/>
                <w:kern w:val="0"/>
                <w:sz w:val="24"/>
                <w:szCs w:val="24"/>
                <w:highlight w:val="none"/>
                <w:u w:val="none"/>
                <w:lang w:val="en-US" w:eastAsia="zh-CN" w:bidi="ar"/>
              </w:rPr>
              <w:t>提供“汽发生器加热模块”进行IPX7或以上的防水试验安全测试要求，经过国家认可有资质机构检测合格，提供检验报告。</w:t>
            </w:r>
          </w:p>
        </w:tc>
      </w:tr>
      <w:tr w14:paraId="75D0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8" w:type="dxa"/>
            <w:noWrap w:val="0"/>
            <w:vAlign w:val="center"/>
          </w:tcPr>
          <w:p w14:paraId="018AA2A8">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w:t>
            </w:r>
          </w:p>
        </w:tc>
        <w:tc>
          <w:tcPr>
            <w:tcW w:w="1445" w:type="dxa"/>
            <w:gridSpan w:val="2"/>
            <w:noWrap w:val="0"/>
            <w:vAlign w:val="center"/>
          </w:tcPr>
          <w:p w14:paraId="0EFDCE8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非电式双层冲压型蒸汽汤粥锅</w:t>
            </w:r>
          </w:p>
        </w:tc>
        <w:tc>
          <w:tcPr>
            <w:tcW w:w="687" w:type="dxa"/>
            <w:noWrap w:val="0"/>
            <w:vAlign w:val="center"/>
          </w:tcPr>
          <w:p w14:paraId="523CB6C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20397A1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7252EDE4">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color w:val="auto"/>
                <w:spacing w:val="0"/>
                <w:kern w:val="48"/>
                <w:sz w:val="24"/>
                <w:szCs w:val="24"/>
                <w:highlight w:val="none"/>
                <w:lang w:val="en-US" w:eastAsia="zh-CN" w:bidi="ar-SA"/>
              </w:rPr>
              <w:t>规格：1300*1050mm，容量：600升，气室及锅底均采用厚4.5mm耐腐蚀316材质不锈钢冲压封头制作；围板采用2.0mm优质304不锈钢；保温层用聚氨脂保温材料厚度50mm，保温护板采用1.0mm优质不锈钢磨砂板；排汤口DN65、排水口DN40、蒸汽接入口DN40。气室底板采用厚4.5mm耐腐蚀316材质不锈钢材料制造，</w:t>
            </w:r>
          </w:p>
          <w:p w14:paraId="518CFF11">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color w:val="auto"/>
                <w:spacing w:val="0"/>
                <w:kern w:val="48"/>
                <w:sz w:val="24"/>
                <w:szCs w:val="24"/>
                <w:highlight w:val="none"/>
                <w:lang w:val="en-US" w:eastAsia="zh-CN" w:bidi="ar-SA"/>
              </w:rPr>
              <w:t>▲提供厚4.5mm（或）以上316材质不锈钢板GB/T 4237-2015《不锈钢热轧钢板和钢带》,经国家认可第三方有资质的检测机构出具的检验报告复印件,(此检验报告必须提供网上查询截图或提供可查询显示此报告的二维码)。</w:t>
            </w:r>
          </w:p>
        </w:tc>
      </w:tr>
      <w:tr w14:paraId="663BB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7798267E">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w:t>
            </w:r>
          </w:p>
        </w:tc>
        <w:tc>
          <w:tcPr>
            <w:tcW w:w="1445" w:type="dxa"/>
            <w:gridSpan w:val="2"/>
            <w:noWrap w:val="0"/>
            <w:vAlign w:val="center"/>
          </w:tcPr>
          <w:p w14:paraId="39DC31B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单头大炒（灶）</w:t>
            </w:r>
          </w:p>
        </w:tc>
        <w:tc>
          <w:tcPr>
            <w:tcW w:w="687" w:type="dxa"/>
            <w:noWrap w:val="0"/>
            <w:vAlign w:val="center"/>
          </w:tcPr>
          <w:p w14:paraId="6B16D9F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6BFE50A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3</w:t>
            </w:r>
          </w:p>
        </w:tc>
        <w:tc>
          <w:tcPr>
            <w:tcW w:w="6270" w:type="dxa"/>
            <w:tcBorders>
              <w:left w:val="single" w:color="auto" w:sz="4" w:space="0"/>
            </w:tcBorders>
            <w:noWrap w:val="0"/>
            <w:vAlign w:val="top"/>
          </w:tcPr>
          <w:p w14:paraId="1F87DA66">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规格（长*宽*高）：1100*1200*（800+400）mm</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 xml:space="preserve">2、额定功率：32KW/380V    </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 xml:space="preserve">3、Φ900一体成型翻边409材质大锅。                                                </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4、整机采用优质201#不锈钢板材，一体成型面板厚≥1.5mm，其它厚≥1.0mm，易清洗，不结垢，后面进水接口，炉梁≥80mm厚保证不易变形，后背缩背≥15mm保证通风散热，前左配置口径是51mm带1.5寸外丝的排水接口，方便安装，保证厨房干燥清洁。</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 xml:space="preserve">5、机芯采用分层次散热结构，风机采用耐潮湿、防漏电、防水、超静音变频设计，保障机器使用寿命；                            </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6、搭桥结构机芯，过载大，稳定性强；聚能线盘，火力输出强劲。</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7、采用≥10档磁控火力控制开关，调节档位清晰，每档无感应电压或无泄漏电流，确保厨师操作安全。</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8、开机自检功能双重卸载性能保护设置、电路板采用全贴片工艺自动化生产多级防护三重立体防辐射外壳屏蔽。</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 xml:space="preserve">9、显示屏功能动态带出厂日期、设备保养周期时间提示（每次使用均在计时（待机状态不累计时间），设备使用时间达到2000小时1999/H指示灯亮，设备使用时间达到4000小时3999/H指示灯亮、设备使用时间达到6000小时维保指示灯亮、设备使用时间达到8000小时保养指示灯亮、方便提示保养、设备使用寿命更长）档位指示、档位功率、400服务电话、线盘机芯动态温度、中文故障及代码显示(电压、线盘、传感、IGBT、开关、超温)方便判断故障、维修处理。每个档位调节时能显示变化的数字1-10及图案档位、每个档位有相对应的功率输出情况、方便厨师更容易操作、更直观掌握火力调节。                                                                                                                                                </w:t>
            </w:r>
            <w:r>
              <w:rPr>
                <w:rStyle w:val="13"/>
                <w:rFonts w:hint="eastAsia" w:ascii="宋体" w:hAnsi="宋体" w:eastAsia="宋体" w:cs="宋体"/>
                <w:color w:val="auto"/>
                <w:spacing w:val="0"/>
                <w:sz w:val="24"/>
                <w:szCs w:val="24"/>
                <w:highlight w:val="none"/>
                <w:lang w:val="en-US" w:eastAsia="zh-CN" w:bidi="ar"/>
              </w:rPr>
              <w:t>▲</w:t>
            </w:r>
            <w:r>
              <w:rPr>
                <w:rFonts w:hint="eastAsia" w:ascii="宋体" w:hAnsi="宋体" w:eastAsia="宋体" w:cs="宋体"/>
                <w:i w:val="0"/>
                <w:iCs w:val="0"/>
                <w:color w:val="auto"/>
                <w:spacing w:val="0"/>
                <w:kern w:val="0"/>
                <w:sz w:val="24"/>
                <w:szCs w:val="24"/>
                <w:highlight w:val="none"/>
                <w:u w:val="none"/>
                <w:lang w:val="en-US" w:eastAsia="zh-CN" w:bidi="ar"/>
              </w:rPr>
              <w:t>10、</w:t>
            </w:r>
            <w:r>
              <w:rPr>
                <w:rStyle w:val="13"/>
                <w:rFonts w:hint="eastAsia" w:ascii="宋体" w:hAnsi="宋体" w:eastAsia="宋体" w:cs="宋体"/>
                <w:color w:val="auto"/>
                <w:spacing w:val="0"/>
                <w:sz w:val="24"/>
                <w:szCs w:val="24"/>
                <w:highlight w:val="none"/>
                <w:lang w:val="en-US" w:eastAsia="zh-CN" w:bidi="ar"/>
              </w:rPr>
              <w:t>火力控制开关动作寿命达到20万次及以上（提供具有CMA标识的第三方检测机构出具的检测报告扫描件或复印件）。</w:t>
            </w:r>
            <w:r>
              <w:rPr>
                <w:rFonts w:hint="eastAsia" w:ascii="宋体" w:hAnsi="宋体" w:eastAsia="宋体" w:cs="宋体"/>
                <w:i w:val="0"/>
                <w:iCs w:val="0"/>
                <w:color w:val="auto"/>
                <w:spacing w:val="0"/>
                <w:kern w:val="0"/>
                <w:sz w:val="24"/>
                <w:szCs w:val="24"/>
                <w:highlight w:val="none"/>
                <w:u w:val="none"/>
                <w:lang w:val="en-US" w:eastAsia="zh-CN" w:bidi="ar"/>
              </w:rPr>
              <w:t xml:space="preserve">                                                                                                                                                                                                                                                                                                                                                                                                                                                                                                                                                                                                                    </w:t>
            </w:r>
          </w:p>
        </w:tc>
      </w:tr>
      <w:tr w14:paraId="795EB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FF84457">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w:t>
            </w:r>
          </w:p>
        </w:tc>
        <w:tc>
          <w:tcPr>
            <w:tcW w:w="1445" w:type="dxa"/>
            <w:gridSpan w:val="2"/>
            <w:noWrap w:val="0"/>
            <w:vAlign w:val="center"/>
          </w:tcPr>
          <w:p w14:paraId="5460A68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不锈钢炉拼台</w:t>
            </w:r>
          </w:p>
        </w:tc>
        <w:tc>
          <w:tcPr>
            <w:tcW w:w="687" w:type="dxa"/>
            <w:noWrap w:val="0"/>
            <w:vAlign w:val="center"/>
          </w:tcPr>
          <w:p w14:paraId="436352F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张</w:t>
            </w:r>
          </w:p>
        </w:tc>
        <w:tc>
          <w:tcPr>
            <w:tcW w:w="650" w:type="dxa"/>
            <w:tcBorders>
              <w:right w:val="single" w:color="auto" w:sz="4" w:space="0"/>
            </w:tcBorders>
            <w:noWrap w:val="0"/>
            <w:vAlign w:val="center"/>
          </w:tcPr>
          <w:p w14:paraId="2D3C5C7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43D235CB">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规格：600*1350*800+400mm整体采用304优质不锈钢磨砂贴塑板制作，面板厚1.2mm，其余板厚1.0mm，面板用20mm光面夹板加固，台脚为不锈钢圆管直径51*1.2mm，配可调节高度的不锈钢子弹脚。</w:t>
            </w:r>
          </w:p>
        </w:tc>
      </w:tr>
      <w:tr w14:paraId="4DF5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97E2958">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7</w:t>
            </w:r>
          </w:p>
        </w:tc>
        <w:tc>
          <w:tcPr>
            <w:tcW w:w="1445" w:type="dxa"/>
            <w:gridSpan w:val="2"/>
            <w:noWrap w:val="0"/>
            <w:vAlign w:val="center"/>
          </w:tcPr>
          <w:p w14:paraId="404C28C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不锈钢单星洗物池</w:t>
            </w:r>
          </w:p>
        </w:tc>
        <w:tc>
          <w:tcPr>
            <w:tcW w:w="687" w:type="dxa"/>
            <w:noWrap w:val="0"/>
            <w:vAlign w:val="center"/>
          </w:tcPr>
          <w:p w14:paraId="3A99304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121EBE6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2BC40B02">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规格：1200*900*800+150mm整体采用304优质不锈钢磨砂贴塑板制作，面板厚1.2mm，脚为不锈钢圆管直径51*1.2mm，配可调节高度的不锈钢子弹脚及不锈钢下水器。</w:t>
            </w:r>
          </w:p>
        </w:tc>
      </w:tr>
      <w:tr w14:paraId="2795B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F507D04">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8</w:t>
            </w:r>
          </w:p>
        </w:tc>
        <w:tc>
          <w:tcPr>
            <w:tcW w:w="1445" w:type="dxa"/>
            <w:gridSpan w:val="2"/>
            <w:noWrap w:val="0"/>
            <w:vAlign w:val="center"/>
          </w:tcPr>
          <w:p w14:paraId="6F1EBAA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刀具砧板组合消毒柜</w:t>
            </w:r>
          </w:p>
        </w:tc>
        <w:tc>
          <w:tcPr>
            <w:tcW w:w="687" w:type="dxa"/>
            <w:noWrap w:val="0"/>
            <w:vAlign w:val="center"/>
          </w:tcPr>
          <w:p w14:paraId="72BFA49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张</w:t>
            </w:r>
          </w:p>
        </w:tc>
        <w:tc>
          <w:tcPr>
            <w:tcW w:w="650" w:type="dxa"/>
            <w:tcBorders>
              <w:right w:val="single" w:color="auto" w:sz="4" w:space="0"/>
            </w:tcBorders>
            <w:noWrap w:val="0"/>
            <w:vAlign w:val="center"/>
          </w:tcPr>
          <w:p w14:paraId="770C14D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24F75AFF">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规格：1200*600*1790mm，容量970L,电压:220V</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功率:930W，柜体内外采用正材厚1.0mm201#不锈钢板材，紫外线+臭氧+中温热风循环杀菌消毒</w:t>
            </w:r>
          </w:p>
        </w:tc>
      </w:tr>
      <w:tr w14:paraId="236AD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22EE9F5F">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9</w:t>
            </w:r>
          </w:p>
        </w:tc>
        <w:tc>
          <w:tcPr>
            <w:tcW w:w="1445" w:type="dxa"/>
            <w:gridSpan w:val="2"/>
            <w:noWrap w:val="0"/>
            <w:vAlign w:val="center"/>
          </w:tcPr>
          <w:p w14:paraId="4D2114B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不锈钢高温用具消毒柜</w:t>
            </w:r>
          </w:p>
        </w:tc>
        <w:tc>
          <w:tcPr>
            <w:tcW w:w="687" w:type="dxa"/>
            <w:noWrap w:val="0"/>
            <w:vAlign w:val="center"/>
          </w:tcPr>
          <w:p w14:paraId="65BD2E4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7552BA2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3</w:t>
            </w:r>
          </w:p>
        </w:tc>
        <w:tc>
          <w:tcPr>
            <w:tcW w:w="6270" w:type="dxa"/>
            <w:tcBorders>
              <w:left w:val="single" w:color="auto" w:sz="4" w:space="0"/>
            </w:tcBorders>
            <w:noWrap w:val="0"/>
            <w:vAlign w:val="center"/>
          </w:tcPr>
          <w:p w14:paraId="5D39CEBF">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规格：1310*630*1940mm，电压220V，功率3600W，全不锈钢打造箱体，设计时尚大方;</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·内外无磁不锈铜＋不锈钢加热管;</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·整机整体发泡，门封条密闭工艺，隔热保温，;</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·采用高温热风循环消毒系统消毒，清除各种有害病菌;</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·全不锈钢层架、重力脚配置，承载力强，坚固耐用;</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·设有名厂可调温控器和可调定时器功能，对所需温度时间随意调节;</w:t>
            </w:r>
          </w:p>
        </w:tc>
      </w:tr>
      <w:tr w14:paraId="2A449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AC332C3">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10</w:t>
            </w:r>
          </w:p>
        </w:tc>
        <w:tc>
          <w:tcPr>
            <w:tcW w:w="1445" w:type="dxa"/>
            <w:gridSpan w:val="2"/>
            <w:noWrap w:val="0"/>
            <w:vAlign w:val="center"/>
          </w:tcPr>
          <w:p w14:paraId="214F0D5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多功能切菜机</w:t>
            </w:r>
          </w:p>
        </w:tc>
        <w:tc>
          <w:tcPr>
            <w:tcW w:w="687" w:type="dxa"/>
            <w:noWrap w:val="0"/>
            <w:vAlign w:val="center"/>
          </w:tcPr>
          <w:p w14:paraId="5921D74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6E0B6AD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0710E642">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380*465*750mm,30型切丝、切片,220V/0.75KW,生产能力300-500KG.</w:t>
            </w:r>
          </w:p>
        </w:tc>
      </w:tr>
      <w:tr w14:paraId="4588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71769FBC">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11</w:t>
            </w:r>
          </w:p>
        </w:tc>
        <w:tc>
          <w:tcPr>
            <w:tcW w:w="1445" w:type="dxa"/>
            <w:gridSpan w:val="2"/>
            <w:noWrap w:val="0"/>
            <w:vAlign w:val="center"/>
          </w:tcPr>
          <w:p w14:paraId="062C7D5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多功能较切肉机</w:t>
            </w:r>
          </w:p>
        </w:tc>
        <w:tc>
          <w:tcPr>
            <w:tcW w:w="687" w:type="dxa"/>
            <w:noWrap w:val="0"/>
            <w:vAlign w:val="center"/>
          </w:tcPr>
          <w:p w14:paraId="4E8D6E2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2998997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7C5FF623">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650*450*830mm,JSQ-7L带大盘可拆卸双电机较切肉两用机，电压220V,功率2.2KW,生产能力500KG/H</w:t>
            </w:r>
          </w:p>
        </w:tc>
      </w:tr>
      <w:tr w14:paraId="1DCB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14A4C84">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12</w:t>
            </w:r>
          </w:p>
        </w:tc>
        <w:tc>
          <w:tcPr>
            <w:tcW w:w="1445" w:type="dxa"/>
            <w:gridSpan w:val="2"/>
            <w:noWrap w:val="0"/>
            <w:vAlign w:val="center"/>
          </w:tcPr>
          <w:p w14:paraId="02DC810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不锈钢双层切肉工作台</w:t>
            </w:r>
          </w:p>
        </w:tc>
        <w:tc>
          <w:tcPr>
            <w:tcW w:w="687" w:type="dxa"/>
            <w:noWrap w:val="0"/>
            <w:vAlign w:val="center"/>
          </w:tcPr>
          <w:p w14:paraId="147867B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2B9E093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1B13C1A5">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规格：2000*1000*800mm整体采用304优质不锈钢磨砂贴塑板制作，面板厚≥1.5mm，其余板厚1.0mm，下格栅沥水层，面板用20mm光面夹板加固，台脚为不锈钢圆管直径51*1.2mm，配可调节高度的不锈钢子弹脚。</w:t>
            </w:r>
          </w:p>
        </w:tc>
      </w:tr>
      <w:tr w14:paraId="4DAA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896BADB">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13</w:t>
            </w:r>
          </w:p>
        </w:tc>
        <w:tc>
          <w:tcPr>
            <w:tcW w:w="1445" w:type="dxa"/>
            <w:gridSpan w:val="2"/>
            <w:noWrap w:val="0"/>
            <w:vAlign w:val="center"/>
          </w:tcPr>
          <w:p w14:paraId="51EAAAD5">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不锈钢双通工作台</w:t>
            </w:r>
          </w:p>
        </w:tc>
        <w:tc>
          <w:tcPr>
            <w:tcW w:w="687" w:type="dxa"/>
            <w:noWrap w:val="0"/>
            <w:vAlign w:val="center"/>
          </w:tcPr>
          <w:p w14:paraId="4A909A0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1E31427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73D6A6C9">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规格：1800*800*800mm整体采用304优质不锈钢磨砂贴塑板制作，面板厚1.2mm，其余板厚1.0mm，面板用20mm光面夹板加固，台脚为不锈钢圆管直径51*1.2mm，配可调节高度的不锈钢子弹脚。</w:t>
            </w:r>
          </w:p>
        </w:tc>
      </w:tr>
      <w:tr w14:paraId="0CA2B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24D70174">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14</w:t>
            </w:r>
          </w:p>
        </w:tc>
        <w:tc>
          <w:tcPr>
            <w:tcW w:w="1445" w:type="dxa"/>
            <w:gridSpan w:val="2"/>
            <w:noWrap w:val="0"/>
            <w:vAlign w:val="center"/>
          </w:tcPr>
          <w:p w14:paraId="7657CAC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不锈钢双层工作台</w:t>
            </w:r>
          </w:p>
        </w:tc>
        <w:tc>
          <w:tcPr>
            <w:tcW w:w="687" w:type="dxa"/>
            <w:noWrap w:val="0"/>
            <w:vAlign w:val="center"/>
          </w:tcPr>
          <w:p w14:paraId="7C31AA6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1BA4C71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5BC5EE94">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规格：1800*700*800mm整体采用304优质不锈钢磨砂贴塑板制作，面板厚1.2mm，其余板厚1.0mm，面板用20mm光面夹板加固，台脚为不锈钢圆管直径51*1.2mm，配可调节高度的不锈钢子弹脚。</w:t>
            </w:r>
          </w:p>
        </w:tc>
      </w:tr>
      <w:tr w14:paraId="6C2A6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4948884E">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15</w:t>
            </w:r>
          </w:p>
        </w:tc>
        <w:tc>
          <w:tcPr>
            <w:tcW w:w="1445" w:type="dxa"/>
            <w:gridSpan w:val="2"/>
            <w:noWrap w:val="0"/>
            <w:vAlign w:val="center"/>
          </w:tcPr>
          <w:p w14:paraId="4D0FA80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不锈钢双层工作台</w:t>
            </w:r>
          </w:p>
        </w:tc>
        <w:tc>
          <w:tcPr>
            <w:tcW w:w="687" w:type="dxa"/>
            <w:noWrap w:val="0"/>
            <w:vAlign w:val="center"/>
          </w:tcPr>
          <w:p w14:paraId="75494F3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3BF025E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0D1FB77A">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规格：2250*800*800mm整体采用304优质不锈钢磨砂贴塑板制作，面板厚1.2mm，其余板厚1.0mm，面板用20mm光面夹板加固，台脚为不锈钢圆管直径51*1.2mm，配可调节高度的不锈钢子弹脚。</w:t>
            </w:r>
          </w:p>
        </w:tc>
      </w:tr>
      <w:tr w14:paraId="59303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40927288">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16</w:t>
            </w:r>
          </w:p>
        </w:tc>
        <w:tc>
          <w:tcPr>
            <w:tcW w:w="1445" w:type="dxa"/>
            <w:gridSpan w:val="2"/>
            <w:noWrap w:val="0"/>
            <w:vAlign w:val="center"/>
          </w:tcPr>
          <w:p w14:paraId="4031F82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不锈钢平板推车</w:t>
            </w:r>
          </w:p>
        </w:tc>
        <w:tc>
          <w:tcPr>
            <w:tcW w:w="687" w:type="dxa"/>
            <w:noWrap w:val="0"/>
            <w:vAlign w:val="center"/>
          </w:tcPr>
          <w:p w14:paraId="7FDA094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5946F26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4</w:t>
            </w:r>
          </w:p>
        </w:tc>
        <w:tc>
          <w:tcPr>
            <w:tcW w:w="6270" w:type="dxa"/>
            <w:tcBorders>
              <w:left w:val="single" w:color="auto" w:sz="4" w:space="0"/>
            </w:tcBorders>
            <w:noWrap w:val="0"/>
            <w:vAlign w:val="center"/>
          </w:tcPr>
          <w:p w14:paraId="49273CED">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规格：1060*600*800mm整体采用304优质不锈钢磨砂贴塑板制作，面板厚1.2mm，配重力轮。</w:t>
            </w:r>
          </w:p>
        </w:tc>
      </w:tr>
      <w:tr w14:paraId="6C25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728253D">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17</w:t>
            </w:r>
          </w:p>
        </w:tc>
        <w:tc>
          <w:tcPr>
            <w:tcW w:w="1445" w:type="dxa"/>
            <w:gridSpan w:val="2"/>
            <w:noWrap w:val="0"/>
            <w:vAlign w:val="center"/>
          </w:tcPr>
          <w:p w14:paraId="0DB1CEF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不锈钢三层推车</w:t>
            </w:r>
          </w:p>
        </w:tc>
        <w:tc>
          <w:tcPr>
            <w:tcW w:w="687" w:type="dxa"/>
            <w:noWrap w:val="0"/>
            <w:vAlign w:val="center"/>
          </w:tcPr>
          <w:p w14:paraId="60C4310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167ED7D3">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5</w:t>
            </w:r>
          </w:p>
        </w:tc>
        <w:tc>
          <w:tcPr>
            <w:tcW w:w="6270" w:type="dxa"/>
            <w:tcBorders>
              <w:left w:val="single" w:color="auto" w:sz="4" w:space="0"/>
            </w:tcBorders>
            <w:noWrap w:val="0"/>
            <w:vAlign w:val="center"/>
          </w:tcPr>
          <w:p w14:paraId="191CEAC4">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规格：950*500*880mm整体采用304优质不锈钢磨砂贴塑板制作，面板加厚，万向轮带刹车。</w:t>
            </w:r>
          </w:p>
        </w:tc>
      </w:tr>
      <w:tr w14:paraId="7198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1E80B23C">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18</w:t>
            </w:r>
          </w:p>
        </w:tc>
        <w:tc>
          <w:tcPr>
            <w:tcW w:w="1445" w:type="dxa"/>
            <w:gridSpan w:val="2"/>
            <w:noWrap w:val="0"/>
            <w:vAlign w:val="center"/>
          </w:tcPr>
          <w:p w14:paraId="1D8433B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不锈钢单星洗物池</w:t>
            </w:r>
          </w:p>
        </w:tc>
        <w:tc>
          <w:tcPr>
            <w:tcW w:w="687" w:type="dxa"/>
            <w:noWrap w:val="0"/>
            <w:vAlign w:val="center"/>
          </w:tcPr>
          <w:p w14:paraId="23B901D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24A9FDE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5</w:t>
            </w:r>
          </w:p>
        </w:tc>
        <w:tc>
          <w:tcPr>
            <w:tcW w:w="6270" w:type="dxa"/>
            <w:tcBorders>
              <w:left w:val="single" w:color="auto" w:sz="4" w:space="0"/>
            </w:tcBorders>
            <w:noWrap w:val="0"/>
            <w:vAlign w:val="center"/>
          </w:tcPr>
          <w:p w14:paraId="5BB802D8">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规格：1200*800*800mm整体采用304优质不锈钢磨砂贴塑板制作，面板厚1.2mm，脚为不锈钢圆管直径51*1.2mm，配可调节高度的不锈钢子弹脚及不锈钢下水器。</w:t>
            </w:r>
          </w:p>
        </w:tc>
      </w:tr>
      <w:tr w14:paraId="161A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3437AB8">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19</w:t>
            </w:r>
          </w:p>
        </w:tc>
        <w:tc>
          <w:tcPr>
            <w:tcW w:w="1445" w:type="dxa"/>
            <w:gridSpan w:val="2"/>
            <w:noWrap w:val="0"/>
            <w:vAlign w:val="center"/>
          </w:tcPr>
          <w:p w14:paraId="6B14C0B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不锈钢单星洗物池带工作台</w:t>
            </w:r>
          </w:p>
        </w:tc>
        <w:tc>
          <w:tcPr>
            <w:tcW w:w="687" w:type="dxa"/>
            <w:noWrap w:val="0"/>
            <w:vAlign w:val="center"/>
          </w:tcPr>
          <w:p w14:paraId="0F1EE91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3AB5792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04A1E45F">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规格：1500*800*800mm整体采用304优质不锈钢磨砂贴塑板制作，面板厚1.2mm，脚为不锈钢圆管直径51*1.2mm，配可调节高度的不锈钢子弹脚及304不锈钢下水器。</w:t>
            </w:r>
          </w:p>
        </w:tc>
      </w:tr>
      <w:tr w14:paraId="592D3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7AE16B14">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20</w:t>
            </w:r>
          </w:p>
        </w:tc>
        <w:tc>
          <w:tcPr>
            <w:tcW w:w="1445" w:type="dxa"/>
            <w:gridSpan w:val="2"/>
            <w:noWrap w:val="0"/>
            <w:vAlign w:val="center"/>
          </w:tcPr>
          <w:p w14:paraId="1A0452C3">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不锈钢双层切菜工作台</w:t>
            </w:r>
          </w:p>
        </w:tc>
        <w:tc>
          <w:tcPr>
            <w:tcW w:w="687" w:type="dxa"/>
            <w:noWrap w:val="0"/>
            <w:vAlign w:val="center"/>
          </w:tcPr>
          <w:p w14:paraId="40DCB77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1094CCC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4</w:t>
            </w:r>
          </w:p>
        </w:tc>
        <w:tc>
          <w:tcPr>
            <w:tcW w:w="6270" w:type="dxa"/>
            <w:tcBorders>
              <w:left w:val="single" w:color="auto" w:sz="4" w:space="0"/>
            </w:tcBorders>
            <w:noWrap w:val="0"/>
            <w:vAlign w:val="center"/>
          </w:tcPr>
          <w:p w14:paraId="71E77B92">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规格：1800*800*800mm整体采用304优质不锈钢磨砂贴塑板制作，面板厚≥1.5mm，其余板厚1.0mm，下格栅沥水层，面板用20mm光面夹板加固，台脚为不锈钢圆管直径51*1.2mm，配可调节高度的不锈钢子弹脚。</w:t>
            </w:r>
          </w:p>
        </w:tc>
      </w:tr>
      <w:tr w14:paraId="43E4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2E2CE76">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21</w:t>
            </w:r>
          </w:p>
        </w:tc>
        <w:tc>
          <w:tcPr>
            <w:tcW w:w="1445" w:type="dxa"/>
            <w:gridSpan w:val="2"/>
            <w:noWrap w:val="0"/>
            <w:vAlign w:val="center"/>
          </w:tcPr>
          <w:p w14:paraId="2302B22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不锈钢双层工作台</w:t>
            </w:r>
          </w:p>
        </w:tc>
        <w:tc>
          <w:tcPr>
            <w:tcW w:w="687" w:type="dxa"/>
            <w:noWrap w:val="0"/>
            <w:vAlign w:val="center"/>
          </w:tcPr>
          <w:p w14:paraId="789B07D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3BCB6A4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11731248">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规格：1200*800*800mm整体采用304优质不锈钢磨砂贴塑板制作，面板厚1.2mm，其余板厚1.0mm，下格栅沥水层，面板用20mm光面夹板加固，台脚为不锈钢圆管直径51*1.2mm，配可调节高度的不锈钢子弹脚。</w:t>
            </w:r>
          </w:p>
        </w:tc>
      </w:tr>
      <w:tr w14:paraId="7C97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0FFE070">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22</w:t>
            </w:r>
          </w:p>
        </w:tc>
        <w:tc>
          <w:tcPr>
            <w:tcW w:w="1445" w:type="dxa"/>
            <w:gridSpan w:val="2"/>
            <w:noWrap w:val="0"/>
            <w:vAlign w:val="center"/>
          </w:tcPr>
          <w:p w14:paraId="183AD7F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不锈钢双层工作台</w:t>
            </w:r>
          </w:p>
        </w:tc>
        <w:tc>
          <w:tcPr>
            <w:tcW w:w="687" w:type="dxa"/>
            <w:noWrap w:val="0"/>
            <w:vAlign w:val="center"/>
          </w:tcPr>
          <w:p w14:paraId="1E7304F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360E84B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623F30D7">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规格：1600*800*800mm整体采用304优质不锈钢磨砂贴塑板制作，面板厚1.2mm，其余板厚1.0mm，下格栅沥水层，面板用20mm光面夹板加固，台脚为不锈钢圆管直径51*1.2mm，配可调节高度的不锈钢子弹脚。</w:t>
            </w:r>
          </w:p>
        </w:tc>
      </w:tr>
      <w:tr w14:paraId="623B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5BEF3C4">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23</w:t>
            </w:r>
          </w:p>
        </w:tc>
        <w:tc>
          <w:tcPr>
            <w:tcW w:w="1445" w:type="dxa"/>
            <w:gridSpan w:val="2"/>
            <w:noWrap w:val="0"/>
            <w:vAlign w:val="center"/>
          </w:tcPr>
          <w:p w14:paraId="230D5CF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不锈钢四层货架</w:t>
            </w:r>
          </w:p>
        </w:tc>
        <w:tc>
          <w:tcPr>
            <w:tcW w:w="687" w:type="dxa"/>
            <w:noWrap w:val="0"/>
            <w:vAlign w:val="center"/>
          </w:tcPr>
          <w:p w14:paraId="0C39D11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72364F3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447396C6">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规格：1800*600*1550mm整体采用304优质不锈钢磨砂贴塑板制作，平板厚1.2mm，脚为不锈钢圆管直径51*1.2mm，配可调节高度的不锈钢子弹脚。</w:t>
            </w:r>
          </w:p>
        </w:tc>
      </w:tr>
      <w:tr w14:paraId="75EC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B5464DD">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24</w:t>
            </w:r>
          </w:p>
        </w:tc>
        <w:tc>
          <w:tcPr>
            <w:tcW w:w="1445" w:type="dxa"/>
            <w:gridSpan w:val="2"/>
            <w:noWrap w:val="0"/>
            <w:vAlign w:val="center"/>
          </w:tcPr>
          <w:p w14:paraId="60983BA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不锈钢四层货架</w:t>
            </w:r>
          </w:p>
        </w:tc>
        <w:tc>
          <w:tcPr>
            <w:tcW w:w="687" w:type="dxa"/>
            <w:noWrap w:val="0"/>
            <w:vAlign w:val="center"/>
          </w:tcPr>
          <w:p w14:paraId="640701E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4DBFC0A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73270BEA">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规格：1500*600*1550mm整体采用304优质不锈钢磨砂贴塑板制作，平板厚1.2mm，脚为不锈钢圆管直径51*1.2mm，配可调节高度的不锈钢子弹脚。</w:t>
            </w:r>
          </w:p>
        </w:tc>
      </w:tr>
      <w:tr w14:paraId="66CE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24368210">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25</w:t>
            </w:r>
          </w:p>
        </w:tc>
        <w:tc>
          <w:tcPr>
            <w:tcW w:w="1445" w:type="dxa"/>
            <w:gridSpan w:val="2"/>
            <w:noWrap w:val="0"/>
            <w:vAlign w:val="center"/>
          </w:tcPr>
          <w:p w14:paraId="7AE6715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四门冷柜</w:t>
            </w:r>
          </w:p>
        </w:tc>
        <w:tc>
          <w:tcPr>
            <w:tcW w:w="687" w:type="dxa"/>
            <w:noWrap w:val="0"/>
            <w:vAlign w:val="center"/>
          </w:tcPr>
          <w:p w14:paraId="5579379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00D3AD3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7F4E467D">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规格：1220*700*1980mm双温（冷藏达到-18度）</w:t>
            </w:r>
          </w:p>
        </w:tc>
      </w:tr>
      <w:tr w14:paraId="181D5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A670B38">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26</w:t>
            </w:r>
          </w:p>
        </w:tc>
        <w:tc>
          <w:tcPr>
            <w:tcW w:w="1445" w:type="dxa"/>
            <w:gridSpan w:val="2"/>
            <w:noWrap w:val="0"/>
            <w:vAlign w:val="center"/>
          </w:tcPr>
          <w:p w14:paraId="5A6C9FD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卧式冰箱</w:t>
            </w:r>
          </w:p>
        </w:tc>
        <w:tc>
          <w:tcPr>
            <w:tcW w:w="687" w:type="dxa"/>
            <w:noWrap w:val="0"/>
            <w:vAlign w:val="center"/>
          </w:tcPr>
          <w:p w14:paraId="6B0B9A53">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3F1DFAA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06867855">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1615*810*910mm,600L，单温可转换（冷藏达到-18度）</w:t>
            </w:r>
          </w:p>
        </w:tc>
      </w:tr>
      <w:tr w14:paraId="5E973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3A8609D">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27</w:t>
            </w:r>
          </w:p>
        </w:tc>
        <w:tc>
          <w:tcPr>
            <w:tcW w:w="1445" w:type="dxa"/>
            <w:gridSpan w:val="2"/>
            <w:noWrap w:val="0"/>
            <w:vAlign w:val="center"/>
          </w:tcPr>
          <w:p w14:paraId="4E3319E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电子秤</w:t>
            </w:r>
          </w:p>
        </w:tc>
        <w:tc>
          <w:tcPr>
            <w:tcW w:w="687" w:type="dxa"/>
            <w:noWrap w:val="0"/>
            <w:vAlign w:val="center"/>
          </w:tcPr>
          <w:p w14:paraId="70C2344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28BA2D6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2E605F01">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300KG</w:t>
            </w:r>
          </w:p>
        </w:tc>
      </w:tr>
      <w:tr w14:paraId="416A4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4A6EE18">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28</w:t>
            </w:r>
          </w:p>
        </w:tc>
        <w:tc>
          <w:tcPr>
            <w:tcW w:w="1445" w:type="dxa"/>
            <w:gridSpan w:val="2"/>
            <w:noWrap w:val="0"/>
            <w:vAlign w:val="center"/>
          </w:tcPr>
          <w:p w14:paraId="42566D7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不锈钢四层货架</w:t>
            </w:r>
          </w:p>
        </w:tc>
        <w:tc>
          <w:tcPr>
            <w:tcW w:w="687" w:type="dxa"/>
            <w:noWrap w:val="0"/>
            <w:vAlign w:val="center"/>
          </w:tcPr>
          <w:p w14:paraId="1D465DD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43CA8F4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013E3D33">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规格：2000*500*1550mm整体采用304优质不锈钢磨砂贴塑板制作，格栅方管厚1.2mm，脚为不锈钢圆管直径51*1.2mm，配可调节高度的不锈钢子弹脚。</w:t>
            </w:r>
          </w:p>
        </w:tc>
      </w:tr>
      <w:tr w14:paraId="77F6A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C30DE16">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29</w:t>
            </w:r>
          </w:p>
        </w:tc>
        <w:tc>
          <w:tcPr>
            <w:tcW w:w="1445" w:type="dxa"/>
            <w:gridSpan w:val="2"/>
            <w:noWrap w:val="0"/>
            <w:vAlign w:val="center"/>
          </w:tcPr>
          <w:p w14:paraId="5172C41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不锈钢四层货架</w:t>
            </w:r>
          </w:p>
        </w:tc>
        <w:tc>
          <w:tcPr>
            <w:tcW w:w="687" w:type="dxa"/>
            <w:noWrap w:val="0"/>
            <w:vAlign w:val="center"/>
          </w:tcPr>
          <w:p w14:paraId="16E3187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7D65BD8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126124CD">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规格：1500*500*1550mm整体采用304优质不锈钢磨砂贴塑板制作，格栅方管厚1.2mm，脚为不锈钢圆管直径51*1.2mm，配可调节高度的不锈钢子弹脚。</w:t>
            </w:r>
          </w:p>
        </w:tc>
      </w:tr>
      <w:tr w14:paraId="76F1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7711ACC1">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30</w:t>
            </w:r>
          </w:p>
        </w:tc>
        <w:tc>
          <w:tcPr>
            <w:tcW w:w="1445" w:type="dxa"/>
            <w:gridSpan w:val="2"/>
            <w:noWrap w:val="0"/>
            <w:vAlign w:val="center"/>
          </w:tcPr>
          <w:p w14:paraId="3684109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不锈钢米面架</w:t>
            </w:r>
          </w:p>
        </w:tc>
        <w:tc>
          <w:tcPr>
            <w:tcW w:w="687" w:type="dxa"/>
            <w:noWrap w:val="0"/>
            <w:vAlign w:val="center"/>
          </w:tcPr>
          <w:p w14:paraId="26AE372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0893D41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3</w:t>
            </w:r>
          </w:p>
        </w:tc>
        <w:tc>
          <w:tcPr>
            <w:tcW w:w="6270" w:type="dxa"/>
            <w:tcBorders>
              <w:left w:val="single" w:color="auto" w:sz="4" w:space="0"/>
            </w:tcBorders>
            <w:noWrap w:val="0"/>
            <w:vAlign w:val="center"/>
          </w:tcPr>
          <w:p w14:paraId="09E4857D">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规格：1200*600*150mm整体采用304优质不锈钢磨砂贴塑板制作，格栅方管厚1.2mm，脚为不锈钢圆管直径51*1.2mm，配可调节高度的不锈钢子弹脚。</w:t>
            </w:r>
          </w:p>
        </w:tc>
      </w:tr>
      <w:tr w14:paraId="3BEE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DEA27D7">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31</w:t>
            </w:r>
          </w:p>
        </w:tc>
        <w:tc>
          <w:tcPr>
            <w:tcW w:w="1445" w:type="dxa"/>
            <w:gridSpan w:val="2"/>
            <w:noWrap w:val="0"/>
            <w:vAlign w:val="center"/>
          </w:tcPr>
          <w:p w14:paraId="244C857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不锈钢双层工作台</w:t>
            </w:r>
          </w:p>
        </w:tc>
        <w:tc>
          <w:tcPr>
            <w:tcW w:w="687" w:type="dxa"/>
            <w:noWrap w:val="0"/>
            <w:vAlign w:val="center"/>
          </w:tcPr>
          <w:p w14:paraId="1B87D4A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张</w:t>
            </w:r>
          </w:p>
        </w:tc>
        <w:tc>
          <w:tcPr>
            <w:tcW w:w="650" w:type="dxa"/>
            <w:tcBorders>
              <w:right w:val="single" w:color="auto" w:sz="4" w:space="0"/>
            </w:tcBorders>
            <w:noWrap w:val="0"/>
            <w:vAlign w:val="center"/>
          </w:tcPr>
          <w:p w14:paraId="5A1E043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7584AAEE">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规格：1200*700*800mm整体采用304优质不锈钢磨砂贴塑板制作，面板厚1.2mm，其余板厚1.0mm，面板用20mm光面夹板加固，台脚为不锈钢圆管直径51*1.2mm，配可调节高度的不锈钢子弹脚。</w:t>
            </w:r>
          </w:p>
        </w:tc>
      </w:tr>
      <w:tr w14:paraId="39E4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8A7451D">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32</w:t>
            </w:r>
          </w:p>
        </w:tc>
        <w:tc>
          <w:tcPr>
            <w:tcW w:w="1445" w:type="dxa"/>
            <w:gridSpan w:val="2"/>
            <w:noWrap w:val="0"/>
            <w:vAlign w:val="center"/>
          </w:tcPr>
          <w:p w14:paraId="43956E3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不锈钢双层工作台</w:t>
            </w:r>
          </w:p>
        </w:tc>
        <w:tc>
          <w:tcPr>
            <w:tcW w:w="687" w:type="dxa"/>
            <w:noWrap w:val="0"/>
            <w:vAlign w:val="center"/>
          </w:tcPr>
          <w:p w14:paraId="0926A85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张</w:t>
            </w:r>
          </w:p>
        </w:tc>
        <w:tc>
          <w:tcPr>
            <w:tcW w:w="650" w:type="dxa"/>
            <w:tcBorders>
              <w:right w:val="single" w:color="auto" w:sz="4" w:space="0"/>
            </w:tcBorders>
            <w:noWrap w:val="0"/>
            <w:vAlign w:val="center"/>
          </w:tcPr>
          <w:p w14:paraId="2046655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3AD8C3D5">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规格：1700*700*800mm整体采用304优质不锈钢磨砂贴塑板制作，面板厚1.2mm，其余板厚1.0mm，面板用20mm光面夹板加固，台脚为不锈钢圆管直径51*1.2mm，配可调节高度的不锈钢子弹脚。</w:t>
            </w:r>
          </w:p>
        </w:tc>
      </w:tr>
      <w:tr w14:paraId="07B0E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07ABBAA">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33</w:t>
            </w:r>
          </w:p>
        </w:tc>
        <w:tc>
          <w:tcPr>
            <w:tcW w:w="1445" w:type="dxa"/>
            <w:gridSpan w:val="2"/>
            <w:noWrap w:val="0"/>
            <w:vAlign w:val="center"/>
          </w:tcPr>
          <w:p w14:paraId="5A55011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留样冰箱</w:t>
            </w:r>
          </w:p>
        </w:tc>
        <w:tc>
          <w:tcPr>
            <w:tcW w:w="687" w:type="dxa"/>
            <w:noWrap w:val="0"/>
            <w:vAlign w:val="center"/>
          </w:tcPr>
          <w:p w14:paraId="01B5702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337CAC4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40BEFC31">
            <w:pPr>
              <w:keepNext w:val="0"/>
              <w:keepLines w:val="0"/>
              <w:widowControl/>
              <w:suppressLineNumbers w:val="0"/>
              <w:jc w:val="center"/>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620*500*1500mm,不锈钢外箱体，自动回弹铝合金玻璃门，明拉手，上下（双）锁带数字显示温度（直冷2---+8℃，220V/50Hz，前轮带刹车</w:t>
            </w:r>
          </w:p>
        </w:tc>
      </w:tr>
      <w:tr w14:paraId="7DA2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FD76F81">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34</w:t>
            </w:r>
          </w:p>
        </w:tc>
        <w:tc>
          <w:tcPr>
            <w:tcW w:w="1445" w:type="dxa"/>
            <w:gridSpan w:val="2"/>
            <w:noWrap w:val="0"/>
            <w:vAlign w:val="center"/>
          </w:tcPr>
          <w:p w14:paraId="7B56968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五格售饭台</w:t>
            </w:r>
          </w:p>
        </w:tc>
        <w:tc>
          <w:tcPr>
            <w:tcW w:w="687" w:type="dxa"/>
            <w:noWrap w:val="0"/>
            <w:vAlign w:val="center"/>
          </w:tcPr>
          <w:p w14:paraId="2913112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0ECC229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10</w:t>
            </w:r>
          </w:p>
        </w:tc>
        <w:tc>
          <w:tcPr>
            <w:tcW w:w="6270" w:type="dxa"/>
            <w:tcBorders>
              <w:left w:val="single" w:color="auto" w:sz="4" w:space="0"/>
            </w:tcBorders>
            <w:noWrap w:val="0"/>
            <w:vAlign w:val="center"/>
          </w:tcPr>
          <w:p w14:paraId="2BAC7B29">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规格：1800*700*800mm,220V/4KW，配置自动进水防干烧功能，整体采用304优质不锈钢磨砂贴塑板制作，面板厚1.2mm，其余板厚1.0mm，面板用20mm光面夹板加固，台脚为不锈钢圆管直径51*1.2mm，配可调节高度的不锈钢子弹脚。</w:t>
            </w:r>
          </w:p>
        </w:tc>
      </w:tr>
      <w:tr w14:paraId="4F1D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DDA4EC5">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35</w:t>
            </w:r>
          </w:p>
        </w:tc>
        <w:tc>
          <w:tcPr>
            <w:tcW w:w="1445" w:type="dxa"/>
            <w:gridSpan w:val="2"/>
            <w:noWrap w:val="0"/>
            <w:vAlign w:val="center"/>
          </w:tcPr>
          <w:p w14:paraId="435E674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不锈钢双层保温饭桶</w:t>
            </w:r>
          </w:p>
        </w:tc>
        <w:tc>
          <w:tcPr>
            <w:tcW w:w="687" w:type="dxa"/>
            <w:noWrap w:val="0"/>
            <w:vAlign w:val="center"/>
          </w:tcPr>
          <w:p w14:paraId="32C397A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6E1CCCB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5</w:t>
            </w:r>
          </w:p>
        </w:tc>
        <w:tc>
          <w:tcPr>
            <w:tcW w:w="6270" w:type="dxa"/>
            <w:tcBorders>
              <w:left w:val="single" w:color="auto" w:sz="4" w:space="0"/>
            </w:tcBorders>
            <w:noWrap w:val="0"/>
            <w:vAlign w:val="center"/>
          </w:tcPr>
          <w:p w14:paraId="6965F572">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60L，保温饭桶：内板采用1.0mm厚304不锈钢板，保温层用聚氨脂保温材料厚度30mm，外板采用1.0mm厚304不锈钢板。</w:t>
            </w:r>
          </w:p>
        </w:tc>
      </w:tr>
      <w:tr w14:paraId="5364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685D41F">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36</w:t>
            </w:r>
          </w:p>
        </w:tc>
        <w:tc>
          <w:tcPr>
            <w:tcW w:w="1445" w:type="dxa"/>
            <w:gridSpan w:val="2"/>
            <w:noWrap w:val="0"/>
            <w:vAlign w:val="center"/>
          </w:tcPr>
          <w:p w14:paraId="53288FA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不锈钢饭桶架</w:t>
            </w:r>
          </w:p>
        </w:tc>
        <w:tc>
          <w:tcPr>
            <w:tcW w:w="687" w:type="dxa"/>
            <w:noWrap w:val="0"/>
            <w:vAlign w:val="center"/>
          </w:tcPr>
          <w:p w14:paraId="1B1559C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416F756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5</w:t>
            </w:r>
          </w:p>
        </w:tc>
        <w:tc>
          <w:tcPr>
            <w:tcW w:w="6270" w:type="dxa"/>
            <w:tcBorders>
              <w:left w:val="single" w:color="auto" w:sz="4" w:space="0"/>
            </w:tcBorders>
            <w:noWrap w:val="0"/>
            <w:vAlign w:val="center"/>
          </w:tcPr>
          <w:p w14:paraId="3A79CB99">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φ500，整体采用1.2mm厚度201优质不锈钢制作,配4个4寸万向活动轮</w:t>
            </w:r>
          </w:p>
        </w:tc>
      </w:tr>
      <w:tr w14:paraId="3FC2D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8C2DA86">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37</w:t>
            </w:r>
          </w:p>
        </w:tc>
        <w:tc>
          <w:tcPr>
            <w:tcW w:w="1445" w:type="dxa"/>
            <w:gridSpan w:val="2"/>
            <w:noWrap w:val="0"/>
            <w:vAlign w:val="center"/>
          </w:tcPr>
          <w:p w14:paraId="18E57E3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不锈钢单星手池</w:t>
            </w:r>
          </w:p>
        </w:tc>
        <w:tc>
          <w:tcPr>
            <w:tcW w:w="687" w:type="dxa"/>
            <w:noWrap w:val="0"/>
            <w:vAlign w:val="center"/>
          </w:tcPr>
          <w:p w14:paraId="043E8BE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5985D49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54713F43">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规格：600*500*280mm，整体采用304优质不锈钢磨砂贴塑板制作，面板厚1.2mm，脚为不锈钢圆管直径51*1.2mm，配可调节高度的不锈钢子弹脚及304不锈钢下水器,可配感应龙头。</w:t>
            </w:r>
          </w:p>
        </w:tc>
      </w:tr>
      <w:tr w14:paraId="4B9D8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1733B26A">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38</w:t>
            </w:r>
          </w:p>
        </w:tc>
        <w:tc>
          <w:tcPr>
            <w:tcW w:w="1445" w:type="dxa"/>
            <w:gridSpan w:val="2"/>
            <w:noWrap w:val="0"/>
            <w:vAlign w:val="center"/>
          </w:tcPr>
          <w:p w14:paraId="4850831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单温大湾龙头</w:t>
            </w:r>
          </w:p>
        </w:tc>
        <w:tc>
          <w:tcPr>
            <w:tcW w:w="687" w:type="dxa"/>
            <w:noWrap w:val="0"/>
            <w:vAlign w:val="center"/>
          </w:tcPr>
          <w:p w14:paraId="6EBD2E1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5330418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8</w:t>
            </w:r>
          </w:p>
        </w:tc>
        <w:tc>
          <w:tcPr>
            <w:tcW w:w="6270" w:type="dxa"/>
            <w:tcBorders>
              <w:left w:val="single" w:color="auto" w:sz="4" w:space="0"/>
            </w:tcBorders>
            <w:noWrap w:val="0"/>
            <w:vAlign w:val="center"/>
          </w:tcPr>
          <w:p w14:paraId="103D470D">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304不锈钢龙头</w:t>
            </w:r>
          </w:p>
        </w:tc>
      </w:tr>
      <w:tr w14:paraId="6DADF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71963C9">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39</w:t>
            </w:r>
          </w:p>
        </w:tc>
        <w:tc>
          <w:tcPr>
            <w:tcW w:w="1445" w:type="dxa"/>
            <w:gridSpan w:val="2"/>
            <w:noWrap w:val="0"/>
            <w:vAlign w:val="center"/>
          </w:tcPr>
          <w:p w14:paraId="08DCDB45">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电子感应龙头</w:t>
            </w:r>
          </w:p>
        </w:tc>
        <w:tc>
          <w:tcPr>
            <w:tcW w:w="687" w:type="dxa"/>
            <w:noWrap w:val="0"/>
            <w:vAlign w:val="center"/>
          </w:tcPr>
          <w:p w14:paraId="4152606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套</w:t>
            </w:r>
          </w:p>
        </w:tc>
        <w:tc>
          <w:tcPr>
            <w:tcW w:w="650" w:type="dxa"/>
            <w:tcBorders>
              <w:right w:val="single" w:color="auto" w:sz="4" w:space="0"/>
            </w:tcBorders>
            <w:noWrap w:val="0"/>
            <w:vAlign w:val="center"/>
          </w:tcPr>
          <w:p w14:paraId="7F708BA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0E0FEC1F">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电子感应龙头，电压：220V，进出水口径：G1/2＂(DN15)</w:t>
            </w:r>
          </w:p>
        </w:tc>
      </w:tr>
      <w:tr w14:paraId="6A98B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648" w:type="dxa"/>
            <w:noWrap w:val="0"/>
            <w:vAlign w:val="center"/>
          </w:tcPr>
          <w:p w14:paraId="119F1BE2">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40</w:t>
            </w:r>
          </w:p>
        </w:tc>
        <w:tc>
          <w:tcPr>
            <w:tcW w:w="1445" w:type="dxa"/>
            <w:gridSpan w:val="2"/>
            <w:noWrap w:val="0"/>
            <w:vAlign w:val="center"/>
          </w:tcPr>
          <w:p w14:paraId="5541233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干手器</w:t>
            </w:r>
          </w:p>
        </w:tc>
        <w:tc>
          <w:tcPr>
            <w:tcW w:w="687" w:type="dxa"/>
            <w:noWrap w:val="0"/>
            <w:vAlign w:val="center"/>
          </w:tcPr>
          <w:p w14:paraId="3F37CFC3">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0B4D42C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6ACD7CEA">
            <w:pPr>
              <w:jc w:val="left"/>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color w:val="auto"/>
                <w:spacing w:val="0"/>
                <w:kern w:val="48"/>
                <w:sz w:val="24"/>
                <w:szCs w:val="24"/>
                <w:highlight w:val="none"/>
                <w:lang w:val="en-US" w:eastAsia="zh-CN" w:bidi="ar-SA"/>
              </w:rPr>
              <w:t>295*171*325mm，电压220V,功率180W</w:t>
            </w:r>
          </w:p>
        </w:tc>
      </w:tr>
      <w:tr w14:paraId="70371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E928549">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41</w:t>
            </w:r>
          </w:p>
        </w:tc>
        <w:tc>
          <w:tcPr>
            <w:tcW w:w="1445" w:type="dxa"/>
            <w:gridSpan w:val="2"/>
            <w:noWrap w:val="0"/>
            <w:vAlign w:val="center"/>
          </w:tcPr>
          <w:p w14:paraId="680CF27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软接水管</w:t>
            </w:r>
          </w:p>
        </w:tc>
        <w:tc>
          <w:tcPr>
            <w:tcW w:w="687" w:type="dxa"/>
            <w:noWrap w:val="0"/>
            <w:vAlign w:val="center"/>
          </w:tcPr>
          <w:p w14:paraId="5449DDA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条</w:t>
            </w:r>
          </w:p>
        </w:tc>
        <w:tc>
          <w:tcPr>
            <w:tcW w:w="650" w:type="dxa"/>
            <w:tcBorders>
              <w:right w:val="single" w:color="auto" w:sz="4" w:space="0"/>
            </w:tcBorders>
            <w:noWrap w:val="0"/>
            <w:vAlign w:val="center"/>
          </w:tcPr>
          <w:p w14:paraId="1702D10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25</w:t>
            </w:r>
          </w:p>
        </w:tc>
        <w:tc>
          <w:tcPr>
            <w:tcW w:w="6270" w:type="dxa"/>
            <w:tcBorders>
              <w:left w:val="single" w:color="auto" w:sz="4" w:space="0"/>
            </w:tcBorders>
            <w:noWrap w:val="0"/>
            <w:vAlign w:val="center"/>
          </w:tcPr>
          <w:p w14:paraId="543D9066">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不锈钢波纹管4分</w:t>
            </w:r>
          </w:p>
        </w:tc>
      </w:tr>
      <w:tr w14:paraId="02B9F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1D3FA5DB">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42</w:t>
            </w:r>
          </w:p>
        </w:tc>
        <w:tc>
          <w:tcPr>
            <w:tcW w:w="1445" w:type="dxa"/>
            <w:gridSpan w:val="2"/>
            <w:noWrap w:val="0"/>
            <w:vAlign w:val="center"/>
          </w:tcPr>
          <w:p w14:paraId="22D5718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消毒灯</w:t>
            </w:r>
          </w:p>
        </w:tc>
        <w:tc>
          <w:tcPr>
            <w:tcW w:w="687" w:type="dxa"/>
            <w:noWrap w:val="0"/>
            <w:vAlign w:val="center"/>
          </w:tcPr>
          <w:p w14:paraId="39F0DD4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套</w:t>
            </w:r>
          </w:p>
        </w:tc>
        <w:tc>
          <w:tcPr>
            <w:tcW w:w="650" w:type="dxa"/>
            <w:tcBorders>
              <w:right w:val="single" w:color="auto" w:sz="4" w:space="0"/>
            </w:tcBorders>
            <w:noWrap w:val="0"/>
            <w:vAlign w:val="center"/>
          </w:tcPr>
          <w:p w14:paraId="500F45C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5</w:t>
            </w:r>
          </w:p>
        </w:tc>
        <w:tc>
          <w:tcPr>
            <w:tcW w:w="6270" w:type="dxa"/>
            <w:tcBorders>
              <w:left w:val="single" w:color="auto" w:sz="4" w:space="0"/>
            </w:tcBorders>
            <w:noWrap w:val="0"/>
            <w:vAlign w:val="center"/>
          </w:tcPr>
          <w:p w14:paraId="51F01C2C">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1.2米，40W配两端接线头及镇流器配套。</w:t>
            </w:r>
          </w:p>
        </w:tc>
      </w:tr>
      <w:tr w14:paraId="2D92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06C08EB">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43</w:t>
            </w:r>
          </w:p>
        </w:tc>
        <w:tc>
          <w:tcPr>
            <w:tcW w:w="1445" w:type="dxa"/>
            <w:gridSpan w:val="2"/>
            <w:noWrap w:val="0"/>
            <w:vAlign w:val="center"/>
          </w:tcPr>
          <w:p w14:paraId="275308F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灭蚊灯</w:t>
            </w:r>
          </w:p>
        </w:tc>
        <w:tc>
          <w:tcPr>
            <w:tcW w:w="687" w:type="dxa"/>
            <w:noWrap w:val="0"/>
            <w:vAlign w:val="center"/>
          </w:tcPr>
          <w:p w14:paraId="6BA1AFC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套</w:t>
            </w:r>
          </w:p>
        </w:tc>
        <w:tc>
          <w:tcPr>
            <w:tcW w:w="650" w:type="dxa"/>
            <w:tcBorders>
              <w:right w:val="single" w:color="auto" w:sz="4" w:space="0"/>
            </w:tcBorders>
            <w:noWrap w:val="0"/>
            <w:vAlign w:val="center"/>
          </w:tcPr>
          <w:p w14:paraId="5CBDB03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8</w:t>
            </w:r>
          </w:p>
        </w:tc>
        <w:tc>
          <w:tcPr>
            <w:tcW w:w="6270" w:type="dxa"/>
            <w:tcBorders>
              <w:left w:val="single" w:color="auto" w:sz="4" w:space="0"/>
            </w:tcBorders>
            <w:noWrap w:val="0"/>
            <w:vAlign w:val="center"/>
          </w:tcPr>
          <w:p w14:paraId="73FB0F40">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电压：220V，功率：40W</w:t>
            </w:r>
          </w:p>
        </w:tc>
      </w:tr>
      <w:tr w14:paraId="31C5B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D113289">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44</w:t>
            </w:r>
          </w:p>
        </w:tc>
        <w:tc>
          <w:tcPr>
            <w:tcW w:w="1445" w:type="dxa"/>
            <w:gridSpan w:val="2"/>
            <w:noWrap w:val="0"/>
            <w:vAlign w:val="center"/>
          </w:tcPr>
          <w:p w14:paraId="5AE5AA5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开水机</w:t>
            </w:r>
          </w:p>
        </w:tc>
        <w:tc>
          <w:tcPr>
            <w:tcW w:w="687" w:type="dxa"/>
            <w:noWrap w:val="0"/>
            <w:vAlign w:val="center"/>
          </w:tcPr>
          <w:p w14:paraId="3E655EB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7791C49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04DD7489">
            <w:pPr>
              <w:keepNext w:val="0"/>
              <w:keepLines w:val="0"/>
              <w:widowControl/>
              <w:suppressLineNumbers w:val="0"/>
              <w:jc w:val="center"/>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1500*550*1500mm,沸腾式温开水机220V，3KW容量35+120L，六出水口</w:t>
            </w:r>
          </w:p>
        </w:tc>
      </w:tr>
      <w:tr w14:paraId="4B21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4E4A131E">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45</w:t>
            </w:r>
          </w:p>
        </w:tc>
        <w:tc>
          <w:tcPr>
            <w:tcW w:w="1445" w:type="dxa"/>
            <w:gridSpan w:val="2"/>
            <w:noWrap w:val="0"/>
            <w:vAlign w:val="center"/>
          </w:tcPr>
          <w:p w14:paraId="294E921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四人餐桌</w:t>
            </w:r>
          </w:p>
        </w:tc>
        <w:tc>
          <w:tcPr>
            <w:tcW w:w="687" w:type="dxa"/>
            <w:noWrap w:val="0"/>
            <w:vAlign w:val="center"/>
          </w:tcPr>
          <w:p w14:paraId="11CC375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套</w:t>
            </w:r>
          </w:p>
        </w:tc>
        <w:tc>
          <w:tcPr>
            <w:tcW w:w="650" w:type="dxa"/>
            <w:tcBorders>
              <w:right w:val="single" w:color="auto" w:sz="4" w:space="0"/>
            </w:tcBorders>
            <w:noWrap w:val="0"/>
            <w:vAlign w:val="center"/>
          </w:tcPr>
          <w:p w14:paraId="103194B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120</w:t>
            </w:r>
          </w:p>
        </w:tc>
        <w:tc>
          <w:tcPr>
            <w:tcW w:w="6270" w:type="dxa"/>
            <w:tcBorders>
              <w:left w:val="single" w:color="auto" w:sz="4" w:space="0"/>
            </w:tcBorders>
            <w:noWrap w:val="0"/>
            <w:vAlign w:val="center"/>
          </w:tcPr>
          <w:p w14:paraId="3DE7A10F">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台面1200*600*40mm，凳面1200*220*35mm,台面、凳面面板采用1.0厚优质304不锈钢板制作，支撑架及台脚采用1.0厚优质304不锈钢方管制作成型，不锈钢脚配防滑防刮伤胶脚套套牢。</w:t>
            </w:r>
          </w:p>
        </w:tc>
      </w:tr>
      <w:tr w14:paraId="548EB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065B6EB">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46</w:t>
            </w:r>
          </w:p>
        </w:tc>
        <w:tc>
          <w:tcPr>
            <w:tcW w:w="1445" w:type="dxa"/>
            <w:gridSpan w:val="2"/>
            <w:noWrap w:val="0"/>
            <w:vAlign w:val="center"/>
          </w:tcPr>
          <w:p w14:paraId="421D66F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不锈钢抽烟罩</w:t>
            </w:r>
          </w:p>
        </w:tc>
        <w:tc>
          <w:tcPr>
            <w:tcW w:w="687" w:type="dxa"/>
            <w:noWrap w:val="0"/>
            <w:vAlign w:val="center"/>
          </w:tcPr>
          <w:p w14:paraId="75EC909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米</w:t>
            </w:r>
          </w:p>
        </w:tc>
        <w:tc>
          <w:tcPr>
            <w:tcW w:w="650" w:type="dxa"/>
            <w:tcBorders>
              <w:right w:val="single" w:color="auto" w:sz="4" w:space="0"/>
            </w:tcBorders>
            <w:noWrap w:val="0"/>
            <w:vAlign w:val="center"/>
          </w:tcPr>
          <w:p w14:paraId="7504B39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12</w:t>
            </w:r>
          </w:p>
        </w:tc>
        <w:tc>
          <w:tcPr>
            <w:tcW w:w="6270" w:type="dxa"/>
            <w:tcBorders>
              <w:left w:val="single" w:color="auto" w:sz="4" w:space="0"/>
            </w:tcBorders>
            <w:noWrap w:val="0"/>
            <w:vAlign w:val="center"/>
          </w:tcPr>
          <w:p w14:paraId="2CECAE26">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12000*1500*610mm,采用304优质不锈钢1.2厚制作</w:t>
            </w:r>
          </w:p>
        </w:tc>
      </w:tr>
      <w:tr w14:paraId="1662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D0842F6">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47</w:t>
            </w:r>
          </w:p>
        </w:tc>
        <w:tc>
          <w:tcPr>
            <w:tcW w:w="1445" w:type="dxa"/>
            <w:gridSpan w:val="2"/>
            <w:noWrap w:val="0"/>
            <w:vAlign w:val="center"/>
          </w:tcPr>
          <w:p w14:paraId="6179056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不锈钢油烟网</w:t>
            </w:r>
          </w:p>
        </w:tc>
        <w:tc>
          <w:tcPr>
            <w:tcW w:w="687" w:type="dxa"/>
            <w:noWrap w:val="0"/>
            <w:vAlign w:val="center"/>
          </w:tcPr>
          <w:p w14:paraId="17B6946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米</w:t>
            </w:r>
          </w:p>
        </w:tc>
        <w:tc>
          <w:tcPr>
            <w:tcW w:w="650" w:type="dxa"/>
            <w:tcBorders>
              <w:right w:val="single" w:color="auto" w:sz="4" w:space="0"/>
            </w:tcBorders>
            <w:noWrap w:val="0"/>
            <w:vAlign w:val="center"/>
          </w:tcPr>
          <w:p w14:paraId="1455A9F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12</w:t>
            </w:r>
          </w:p>
        </w:tc>
        <w:tc>
          <w:tcPr>
            <w:tcW w:w="6270" w:type="dxa"/>
            <w:tcBorders>
              <w:left w:val="single" w:color="auto" w:sz="4" w:space="0"/>
            </w:tcBorders>
            <w:noWrap w:val="0"/>
            <w:vAlign w:val="center"/>
          </w:tcPr>
          <w:p w14:paraId="11D1E661">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12000*700*500mm，采用1.0mm厚304优质不锈钢磨砂贴塑板制作</w:t>
            </w:r>
          </w:p>
        </w:tc>
      </w:tr>
      <w:tr w14:paraId="5B54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1FE4DDF3">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48</w:t>
            </w:r>
          </w:p>
        </w:tc>
        <w:tc>
          <w:tcPr>
            <w:tcW w:w="1445" w:type="dxa"/>
            <w:gridSpan w:val="2"/>
            <w:noWrap w:val="0"/>
            <w:vAlign w:val="center"/>
          </w:tcPr>
          <w:p w14:paraId="2BC894C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不锈钢不锈钢墙幕</w:t>
            </w:r>
          </w:p>
        </w:tc>
        <w:tc>
          <w:tcPr>
            <w:tcW w:w="687" w:type="dxa"/>
            <w:noWrap w:val="0"/>
            <w:vAlign w:val="center"/>
          </w:tcPr>
          <w:p w14:paraId="6DA310E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米</w:t>
            </w:r>
          </w:p>
        </w:tc>
        <w:tc>
          <w:tcPr>
            <w:tcW w:w="650" w:type="dxa"/>
            <w:tcBorders>
              <w:right w:val="single" w:color="auto" w:sz="4" w:space="0"/>
            </w:tcBorders>
            <w:noWrap w:val="0"/>
            <w:vAlign w:val="center"/>
          </w:tcPr>
          <w:p w14:paraId="36B2623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12</w:t>
            </w:r>
          </w:p>
        </w:tc>
        <w:tc>
          <w:tcPr>
            <w:tcW w:w="6270" w:type="dxa"/>
            <w:tcBorders>
              <w:left w:val="single" w:color="auto" w:sz="4" w:space="0"/>
            </w:tcBorders>
            <w:noWrap w:val="0"/>
            <w:vAlign w:val="center"/>
          </w:tcPr>
          <w:p w14:paraId="3B9303BA">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1000*1180mm，采用1.2mm厚304优质不锈钢磨砂贴塑板制作</w:t>
            </w:r>
          </w:p>
        </w:tc>
      </w:tr>
      <w:tr w14:paraId="3CB0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71C1530">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49</w:t>
            </w:r>
          </w:p>
        </w:tc>
        <w:tc>
          <w:tcPr>
            <w:tcW w:w="1445" w:type="dxa"/>
            <w:gridSpan w:val="2"/>
            <w:noWrap w:val="0"/>
            <w:vAlign w:val="center"/>
          </w:tcPr>
          <w:p w14:paraId="6FC1B2D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不锈钢集烟管</w:t>
            </w:r>
          </w:p>
        </w:tc>
        <w:tc>
          <w:tcPr>
            <w:tcW w:w="687" w:type="dxa"/>
            <w:noWrap w:val="0"/>
            <w:vAlign w:val="center"/>
          </w:tcPr>
          <w:p w14:paraId="383F7C0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米</w:t>
            </w:r>
          </w:p>
        </w:tc>
        <w:tc>
          <w:tcPr>
            <w:tcW w:w="650" w:type="dxa"/>
            <w:tcBorders>
              <w:right w:val="single" w:color="auto" w:sz="4" w:space="0"/>
            </w:tcBorders>
            <w:noWrap w:val="0"/>
            <w:vAlign w:val="center"/>
          </w:tcPr>
          <w:p w14:paraId="1660DBAE">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12</w:t>
            </w:r>
          </w:p>
        </w:tc>
        <w:tc>
          <w:tcPr>
            <w:tcW w:w="6270" w:type="dxa"/>
            <w:tcBorders>
              <w:left w:val="single" w:color="auto" w:sz="4" w:space="0"/>
            </w:tcBorders>
            <w:noWrap w:val="0"/>
            <w:vAlign w:val="center"/>
          </w:tcPr>
          <w:p w14:paraId="184EA6B7">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规格：650*650mm，采用1.2mm厚304优质不锈钢磨砂贴塑板制作</w:t>
            </w:r>
          </w:p>
        </w:tc>
      </w:tr>
      <w:tr w14:paraId="4D42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258DC361">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50</w:t>
            </w:r>
          </w:p>
        </w:tc>
        <w:tc>
          <w:tcPr>
            <w:tcW w:w="1445" w:type="dxa"/>
            <w:gridSpan w:val="2"/>
            <w:noWrap w:val="0"/>
            <w:vAlign w:val="center"/>
          </w:tcPr>
          <w:p w14:paraId="2CD026B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不锈钢排烟管</w:t>
            </w:r>
          </w:p>
        </w:tc>
        <w:tc>
          <w:tcPr>
            <w:tcW w:w="687" w:type="dxa"/>
            <w:noWrap w:val="0"/>
            <w:vAlign w:val="center"/>
          </w:tcPr>
          <w:p w14:paraId="595DA4D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米</w:t>
            </w:r>
          </w:p>
        </w:tc>
        <w:tc>
          <w:tcPr>
            <w:tcW w:w="650" w:type="dxa"/>
            <w:tcBorders>
              <w:right w:val="single" w:color="auto" w:sz="4" w:space="0"/>
            </w:tcBorders>
            <w:noWrap w:val="0"/>
            <w:vAlign w:val="center"/>
          </w:tcPr>
          <w:p w14:paraId="75E7E9C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12</w:t>
            </w:r>
          </w:p>
        </w:tc>
        <w:tc>
          <w:tcPr>
            <w:tcW w:w="6270" w:type="dxa"/>
            <w:tcBorders>
              <w:left w:val="single" w:color="auto" w:sz="4" w:space="0"/>
            </w:tcBorders>
            <w:noWrap w:val="0"/>
            <w:vAlign w:val="center"/>
          </w:tcPr>
          <w:p w14:paraId="5F7DB592">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规格：650*650mm，采用1.2mm厚304优质不锈钢磨砂贴塑板制作</w:t>
            </w:r>
          </w:p>
        </w:tc>
      </w:tr>
      <w:tr w14:paraId="7EAE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C74584C">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51</w:t>
            </w:r>
          </w:p>
        </w:tc>
        <w:tc>
          <w:tcPr>
            <w:tcW w:w="1445" w:type="dxa"/>
            <w:gridSpan w:val="2"/>
            <w:noWrap w:val="0"/>
            <w:vAlign w:val="center"/>
          </w:tcPr>
          <w:p w14:paraId="0D226E2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不锈钢排烟管弯头</w:t>
            </w:r>
          </w:p>
        </w:tc>
        <w:tc>
          <w:tcPr>
            <w:tcW w:w="687" w:type="dxa"/>
            <w:noWrap w:val="0"/>
            <w:vAlign w:val="center"/>
          </w:tcPr>
          <w:p w14:paraId="7A0286B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米</w:t>
            </w:r>
          </w:p>
        </w:tc>
        <w:tc>
          <w:tcPr>
            <w:tcW w:w="650" w:type="dxa"/>
            <w:tcBorders>
              <w:right w:val="single" w:color="auto" w:sz="4" w:space="0"/>
            </w:tcBorders>
            <w:noWrap w:val="0"/>
            <w:vAlign w:val="center"/>
          </w:tcPr>
          <w:p w14:paraId="15279A5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3C6BC5A4">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规格：650*650mm，采用1.2mm厚304优质不锈钢磨砂贴塑板制作</w:t>
            </w:r>
          </w:p>
        </w:tc>
      </w:tr>
      <w:tr w14:paraId="74A04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DD4D05E">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52</w:t>
            </w:r>
          </w:p>
        </w:tc>
        <w:tc>
          <w:tcPr>
            <w:tcW w:w="1445" w:type="dxa"/>
            <w:gridSpan w:val="2"/>
            <w:noWrap w:val="0"/>
            <w:vAlign w:val="center"/>
          </w:tcPr>
          <w:p w14:paraId="4AFBEB43">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油烟净化器</w:t>
            </w:r>
          </w:p>
        </w:tc>
        <w:tc>
          <w:tcPr>
            <w:tcW w:w="687" w:type="dxa"/>
            <w:noWrap w:val="0"/>
            <w:vAlign w:val="center"/>
          </w:tcPr>
          <w:p w14:paraId="168A303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4F4436B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485D1619">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 xml:space="preserve">735*1610*1407mm，电压220V,功率930W,20000风量。                          1、净化效率不低于90%       </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2、 设备外壳采用碳钢冷板，外壳采用热固性纯聚酯粉末涂料喷涂处理，外壳厚度不低于1.2mm ，设备电场采用钢性好、不易变形、使用寿命长的不锈钢电场。</w:t>
            </w:r>
            <w:r>
              <w:rPr>
                <w:rFonts w:hint="eastAsia" w:ascii="宋体" w:hAnsi="宋体" w:eastAsia="宋体" w:cs="宋体"/>
                <w:i w:val="0"/>
                <w:iCs w:val="0"/>
                <w:color w:val="auto"/>
                <w:spacing w:val="0"/>
                <w:kern w:val="0"/>
                <w:sz w:val="24"/>
                <w:szCs w:val="24"/>
                <w:highlight w:val="none"/>
                <w:u w:val="none"/>
                <w:lang w:val="en-US" w:eastAsia="zh-CN" w:bidi="ar"/>
              </w:rPr>
              <w:br w:type="textWrapping"/>
            </w:r>
            <w:r>
              <w:rPr>
                <w:rFonts w:hint="eastAsia" w:ascii="宋体" w:hAnsi="宋体" w:eastAsia="宋体" w:cs="宋体"/>
                <w:i w:val="0"/>
                <w:iCs w:val="0"/>
                <w:color w:val="auto"/>
                <w:spacing w:val="0"/>
                <w:kern w:val="0"/>
                <w:sz w:val="24"/>
                <w:szCs w:val="24"/>
                <w:highlight w:val="none"/>
                <w:u w:val="none"/>
                <w:lang w:val="en-US" w:eastAsia="zh-CN" w:bidi="ar"/>
              </w:rPr>
              <w:t>3、 设备面板带有数字显示屏，显示运行电流、故障代码。设备安全性能好，安装有门磁，具有开门断电功能。</w:t>
            </w:r>
          </w:p>
        </w:tc>
      </w:tr>
      <w:tr w14:paraId="6AAB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6A85CAA">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53</w:t>
            </w:r>
          </w:p>
        </w:tc>
        <w:tc>
          <w:tcPr>
            <w:tcW w:w="1445" w:type="dxa"/>
            <w:gridSpan w:val="2"/>
            <w:noWrap w:val="0"/>
            <w:vAlign w:val="center"/>
          </w:tcPr>
          <w:p w14:paraId="7DFA7E9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不锈钢油烟净化器变径</w:t>
            </w:r>
          </w:p>
        </w:tc>
        <w:tc>
          <w:tcPr>
            <w:tcW w:w="687" w:type="dxa"/>
            <w:noWrap w:val="0"/>
            <w:vAlign w:val="center"/>
          </w:tcPr>
          <w:p w14:paraId="526ED9B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5DB0FF3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1088B33E">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1340*1090mm采用1.2mm厚304优质不锈钢磨砂贴塑板制作</w:t>
            </w:r>
          </w:p>
        </w:tc>
      </w:tr>
      <w:tr w14:paraId="272DB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2D0321C5">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54</w:t>
            </w:r>
          </w:p>
        </w:tc>
        <w:tc>
          <w:tcPr>
            <w:tcW w:w="1445" w:type="dxa"/>
            <w:gridSpan w:val="2"/>
            <w:noWrap w:val="0"/>
            <w:vAlign w:val="center"/>
          </w:tcPr>
          <w:p w14:paraId="29EC7FC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风机、净化器机架</w:t>
            </w:r>
          </w:p>
        </w:tc>
        <w:tc>
          <w:tcPr>
            <w:tcW w:w="687" w:type="dxa"/>
            <w:noWrap w:val="0"/>
            <w:vAlign w:val="center"/>
          </w:tcPr>
          <w:p w14:paraId="5182848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4D8EE72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2</w:t>
            </w:r>
          </w:p>
        </w:tc>
        <w:tc>
          <w:tcPr>
            <w:tcW w:w="6270" w:type="dxa"/>
            <w:tcBorders>
              <w:left w:val="single" w:color="auto" w:sz="4" w:space="0"/>
            </w:tcBorders>
            <w:noWrap w:val="0"/>
            <w:vAlign w:val="center"/>
          </w:tcPr>
          <w:p w14:paraId="49218A42">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50*50*5mm角铁、60*40*5mm槽钢</w:t>
            </w:r>
          </w:p>
        </w:tc>
      </w:tr>
      <w:tr w14:paraId="3E5D6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25C5920">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55</w:t>
            </w:r>
          </w:p>
        </w:tc>
        <w:tc>
          <w:tcPr>
            <w:tcW w:w="1445" w:type="dxa"/>
            <w:gridSpan w:val="2"/>
            <w:noWrap w:val="0"/>
            <w:vAlign w:val="center"/>
          </w:tcPr>
          <w:p w14:paraId="0A2960D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风机软接口</w:t>
            </w:r>
          </w:p>
        </w:tc>
        <w:tc>
          <w:tcPr>
            <w:tcW w:w="687" w:type="dxa"/>
            <w:noWrap w:val="0"/>
            <w:vAlign w:val="center"/>
          </w:tcPr>
          <w:p w14:paraId="3AA3A8A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02C9162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42ABB960">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帆布</w:t>
            </w:r>
          </w:p>
        </w:tc>
      </w:tr>
      <w:tr w14:paraId="0663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6B971F9">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56</w:t>
            </w:r>
          </w:p>
        </w:tc>
        <w:tc>
          <w:tcPr>
            <w:tcW w:w="1445" w:type="dxa"/>
            <w:gridSpan w:val="2"/>
            <w:noWrap w:val="0"/>
            <w:vAlign w:val="center"/>
          </w:tcPr>
          <w:p w14:paraId="6BE8FC5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厨房专用抽油烟风机</w:t>
            </w:r>
          </w:p>
        </w:tc>
        <w:tc>
          <w:tcPr>
            <w:tcW w:w="687" w:type="dxa"/>
            <w:noWrap w:val="0"/>
            <w:vAlign w:val="center"/>
          </w:tcPr>
          <w:p w14:paraId="317AF0C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045599B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44F9BB6D">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电压:380V,功率:15KW,转速980r/min,流量17800-26800m³/h,全压1500-1530Pa</w:t>
            </w:r>
          </w:p>
        </w:tc>
      </w:tr>
      <w:tr w14:paraId="4A5D4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AE6D72A">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57</w:t>
            </w:r>
          </w:p>
        </w:tc>
        <w:tc>
          <w:tcPr>
            <w:tcW w:w="1445" w:type="dxa"/>
            <w:gridSpan w:val="2"/>
            <w:noWrap w:val="0"/>
            <w:vAlign w:val="center"/>
          </w:tcPr>
          <w:p w14:paraId="3DF3AEE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风机控制保护器</w:t>
            </w:r>
          </w:p>
        </w:tc>
        <w:tc>
          <w:tcPr>
            <w:tcW w:w="687" w:type="dxa"/>
            <w:noWrap w:val="0"/>
            <w:vAlign w:val="center"/>
          </w:tcPr>
          <w:p w14:paraId="6A0E125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25E5D325">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010E1951">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15KW，变频过载保护控制器</w:t>
            </w:r>
          </w:p>
        </w:tc>
      </w:tr>
      <w:tr w14:paraId="1235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1E904276">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58</w:t>
            </w:r>
          </w:p>
        </w:tc>
        <w:tc>
          <w:tcPr>
            <w:tcW w:w="1445" w:type="dxa"/>
            <w:gridSpan w:val="2"/>
            <w:noWrap w:val="0"/>
            <w:vAlign w:val="center"/>
          </w:tcPr>
          <w:p w14:paraId="07B5D9F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环保水冷空调机</w:t>
            </w:r>
          </w:p>
        </w:tc>
        <w:tc>
          <w:tcPr>
            <w:tcW w:w="687" w:type="dxa"/>
            <w:noWrap w:val="0"/>
            <w:vAlign w:val="center"/>
          </w:tcPr>
          <w:p w14:paraId="262743C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台</w:t>
            </w:r>
          </w:p>
        </w:tc>
        <w:tc>
          <w:tcPr>
            <w:tcW w:w="650" w:type="dxa"/>
            <w:tcBorders>
              <w:right w:val="single" w:color="auto" w:sz="4" w:space="0"/>
            </w:tcBorders>
            <w:noWrap w:val="0"/>
            <w:vAlign w:val="center"/>
          </w:tcPr>
          <w:p w14:paraId="5BC5A3E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1042E774">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规格：1100*1100*1050mm，功率：1.5KW/电源：220V ，送鲜风环保空调</w:t>
            </w:r>
          </w:p>
        </w:tc>
      </w:tr>
      <w:tr w14:paraId="15AC6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89A5EAF">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59</w:t>
            </w:r>
          </w:p>
        </w:tc>
        <w:tc>
          <w:tcPr>
            <w:tcW w:w="1445" w:type="dxa"/>
            <w:gridSpan w:val="2"/>
            <w:noWrap w:val="0"/>
            <w:vAlign w:val="center"/>
          </w:tcPr>
          <w:p w14:paraId="2F68819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不锈钢送鲜风风管</w:t>
            </w:r>
          </w:p>
        </w:tc>
        <w:tc>
          <w:tcPr>
            <w:tcW w:w="687" w:type="dxa"/>
            <w:noWrap w:val="0"/>
            <w:vAlign w:val="center"/>
          </w:tcPr>
          <w:p w14:paraId="375EF83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米</w:t>
            </w:r>
          </w:p>
        </w:tc>
        <w:tc>
          <w:tcPr>
            <w:tcW w:w="650" w:type="dxa"/>
            <w:tcBorders>
              <w:right w:val="single" w:color="auto" w:sz="4" w:space="0"/>
            </w:tcBorders>
            <w:noWrap w:val="0"/>
            <w:vAlign w:val="center"/>
          </w:tcPr>
          <w:p w14:paraId="14A86FE3">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17</w:t>
            </w:r>
          </w:p>
        </w:tc>
        <w:tc>
          <w:tcPr>
            <w:tcW w:w="6270" w:type="dxa"/>
            <w:tcBorders>
              <w:left w:val="single" w:color="auto" w:sz="4" w:space="0"/>
            </w:tcBorders>
            <w:noWrap w:val="0"/>
            <w:vAlign w:val="center"/>
          </w:tcPr>
          <w:p w14:paraId="54505E43">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规格：L*500*500mm，优质304不锈钢1.2厚</w:t>
            </w:r>
          </w:p>
        </w:tc>
      </w:tr>
      <w:tr w14:paraId="79FF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D946B74">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60</w:t>
            </w:r>
          </w:p>
        </w:tc>
        <w:tc>
          <w:tcPr>
            <w:tcW w:w="1445" w:type="dxa"/>
            <w:gridSpan w:val="2"/>
            <w:noWrap w:val="0"/>
            <w:vAlign w:val="center"/>
          </w:tcPr>
          <w:p w14:paraId="5AD78987">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不锈钢送鲜风管弯头</w:t>
            </w:r>
          </w:p>
        </w:tc>
        <w:tc>
          <w:tcPr>
            <w:tcW w:w="687" w:type="dxa"/>
            <w:noWrap w:val="0"/>
            <w:vAlign w:val="center"/>
          </w:tcPr>
          <w:p w14:paraId="13B15D86">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2CED1503">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3</w:t>
            </w:r>
          </w:p>
        </w:tc>
        <w:tc>
          <w:tcPr>
            <w:tcW w:w="6270" w:type="dxa"/>
            <w:tcBorders>
              <w:left w:val="single" w:color="auto" w:sz="4" w:space="0"/>
            </w:tcBorders>
            <w:noWrap w:val="0"/>
            <w:vAlign w:val="center"/>
          </w:tcPr>
          <w:p w14:paraId="07289B6E">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规格：L*500*500mm，优质304不锈钢1.2厚</w:t>
            </w:r>
          </w:p>
        </w:tc>
      </w:tr>
      <w:tr w14:paraId="7CBFE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280C1CD1">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61</w:t>
            </w:r>
          </w:p>
        </w:tc>
        <w:tc>
          <w:tcPr>
            <w:tcW w:w="1445" w:type="dxa"/>
            <w:gridSpan w:val="2"/>
            <w:noWrap w:val="0"/>
            <w:vAlign w:val="center"/>
          </w:tcPr>
          <w:p w14:paraId="16F9719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鲜风机不锈钢变径</w:t>
            </w:r>
          </w:p>
        </w:tc>
        <w:tc>
          <w:tcPr>
            <w:tcW w:w="687" w:type="dxa"/>
            <w:noWrap w:val="0"/>
            <w:vAlign w:val="center"/>
          </w:tcPr>
          <w:p w14:paraId="4BA416C5">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1C89C3D8">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4A29BEA4">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规格：600*600mm变500*500mm，优质304不锈钢1.2厚</w:t>
            </w:r>
          </w:p>
        </w:tc>
      </w:tr>
      <w:tr w14:paraId="5964D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31B8A8C0">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62</w:t>
            </w:r>
          </w:p>
        </w:tc>
        <w:tc>
          <w:tcPr>
            <w:tcW w:w="1445" w:type="dxa"/>
            <w:gridSpan w:val="2"/>
            <w:noWrap w:val="0"/>
            <w:vAlign w:val="center"/>
          </w:tcPr>
          <w:p w14:paraId="5CE0E68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不锈钢鲜风出风口</w:t>
            </w:r>
          </w:p>
        </w:tc>
        <w:tc>
          <w:tcPr>
            <w:tcW w:w="687" w:type="dxa"/>
            <w:noWrap w:val="0"/>
            <w:vAlign w:val="center"/>
          </w:tcPr>
          <w:p w14:paraId="1BC1A59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3FBBCBE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16</w:t>
            </w:r>
          </w:p>
        </w:tc>
        <w:tc>
          <w:tcPr>
            <w:tcW w:w="6270" w:type="dxa"/>
            <w:tcBorders>
              <w:left w:val="single" w:color="auto" w:sz="4" w:space="0"/>
            </w:tcBorders>
            <w:noWrap w:val="0"/>
            <w:vAlign w:val="center"/>
          </w:tcPr>
          <w:p w14:paraId="4B49C6AE">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规格：圆球1.0厚不锈钢贴膜板</w:t>
            </w:r>
          </w:p>
        </w:tc>
      </w:tr>
      <w:tr w14:paraId="29EE2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0C69BE7F">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63</w:t>
            </w:r>
          </w:p>
        </w:tc>
        <w:tc>
          <w:tcPr>
            <w:tcW w:w="1445" w:type="dxa"/>
            <w:gridSpan w:val="2"/>
            <w:noWrap w:val="0"/>
            <w:vAlign w:val="center"/>
          </w:tcPr>
          <w:p w14:paraId="58B647F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风管吊码</w:t>
            </w:r>
          </w:p>
        </w:tc>
        <w:tc>
          <w:tcPr>
            <w:tcW w:w="687" w:type="dxa"/>
            <w:noWrap w:val="0"/>
            <w:vAlign w:val="center"/>
          </w:tcPr>
          <w:p w14:paraId="71CCA590">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602983B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5</w:t>
            </w:r>
          </w:p>
        </w:tc>
        <w:tc>
          <w:tcPr>
            <w:tcW w:w="6270" w:type="dxa"/>
            <w:tcBorders>
              <w:left w:val="single" w:color="auto" w:sz="4" w:space="0"/>
            </w:tcBorders>
            <w:noWrap w:val="0"/>
            <w:vAlign w:val="center"/>
          </w:tcPr>
          <w:p w14:paraId="382B5496">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40*40*5mm角铁，12mm丝杆</w:t>
            </w:r>
          </w:p>
        </w:tc>
      </w:tr>
      <w:tr w14:paraId="078A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5409105A">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64</w:t>
            </w:r>
          </w:p>
        </w:tc>
        <w:tc>
          <w:tcPr>
            <w:tcW w:w="1445" w:type="dxa"/>
            <w:gridSpan w:val="2"/>
            <w:noWrap w:val="0"/>
            <w:vAlign w:val="center"/>
          </w:tcPr>
          <w:p w14:paraId="51B2923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鲜风机变频器</w:t>
            </w:r>
          </w:p>
        </w:tc>
        <w:tc>
          <w:tcPr>
            <w:tcW w:w="687" w:type="dxa"/>
            <w:noWrap w:val="0"/>
            <w:vAlign w:val="center"/>
          </w:tcPr>
          <w:p w14:paraId="04977574">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0FBD0C9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7AED0353">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电压：220V，变频调速器</w:t>
            </w:r>
          </w:p>
        </w:tc>
      </w:tr>
      <w:tr w14:paraId="41D70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7CE94D9D">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65</w:t>
            </w:r>
          </w:p>
        </w:tc>
        <w:tc>
          <w:tcPr>
            <w:tcW w:w="1445" w:type="dxa"/>
            <w:gridSpan w:val="2"/>
            <w:noWrap w:val="0"/>
            <w:vAlign w:val="center"/>
          </w:tcPr>
          <w:p w14:paraId="48964565">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鲜风环保机架</w:t>
            </w:r>
          </w:p>
        </w:tc>
        <w:tc>
          <w:tcPr>
            <w:tcW w:w="687" w:type="dxa"/>
            <w:noWrap w:val="0"/>
            <w:vAlign w:val="center"/>
          </w:tcPr>
          <w:p w14:paraId="24A1B03C">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个</w:t>
            </w:r>
          </w:p>
        </w:tc>
        <w:tc>
          <w:tcPr>
            <w:tcW w:w="650" w:type="dxa"/>
            <w:tcBorders>
              <w:right w:val="single" w:color="auto" w:sz="4" w:space="0"/>
            </w:tcBorders>
            <w:noWrap w:val="0"/>
            <w:vAlign w:val="center"/>
          </w:tcPr>
          <w:p w14:paraId="007EEAEA">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57E7CB7C">
            <w:pPr>
              <w:keepNext w:val="0"/>
              <w:keepLines w:val="0"/>
              <w:widowControl/>
              <w:suppressLineNumbers w:val="0"/>
              <w:jc w:val="left"/>
              <w:textAlignment w:val="center"/>
              <w:rPr>
                <w:rFonts w:hint="eastAsia" w:ascii="宋体" w:hAnsi="宋体" w:eastAsia="宋体" w:cs="宋体"/>
                <w:color w:val="auto"/>
                <w:spacing w:val="0"/>
                <w:kern w:val="48"/>
                <w:sz w:val="24"/>
                <w:szCs w:val="24"/>
                <w:highlight w:val="none"/>
                <w:lang w:val="en-US" w:eastAsia="zh-CN" w:bidi="ar-SA"/>
              </w:rPr>
            </w:pPr>
            <w:r>
              <w:rPr>
                <w:rFonts w:hint="eastAsia" w:ascii="宋体" w:hAnsi="宋体" w:eastAsia="宋体" w:cs="宋体"/>
                <w:i w:val="0"/>
                <w:iCs w:val="0"/>
                <w:color w:val="auto"/>
                <w:spacing w:val="0"/>
                <w:kern w:val="0"/>
                <w:sz w:val="24"/>
                <w:szCs w:val="24"/>
                <w:highlight w:val="none"/>
                <w:u w:val="none"/>
                <w:lang w:val="en-US" w:eastAsia="zh-CN" w:bidi="ar"/>
              </w:rPr>
              <w:t>50*50*5mm角铁、60*40*5mm槽钢</w:t>
            </w:r>
          </w:p>
        </w:tc>
      </w:tr>
      <w:tr w14:paraId="128F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48" w:type="dxa"/>
            <w:noWrap w:val="0"/>
            <w:vAlign w:val="center"/>
          </w:tcPr>
          <w:p w14:paraId="6584C8C7">
            <w:pPr>
              <w:keepNext w:val="0"/>
              <w:keepLines w:val="0"/>
              <w:widowControl/>
              <w:suppressLineNumbers w:val="0"/>
              <w:jc w:val="center"/>
              <w:textAlignment w:val="center"/>
              <w:rPr>
                <w:rFonts w:hint="eastAsia" w:ascii="宋体" w:hAnsi="宋体" w:eastAsia="宋体" w:cs="宋体"/>
                <w:b/>
                <w:bCs/>
                <w:i w:val="0"/>
                <w:iCs w:val="0"/>
                <w:color w:val="auto"/>
                <w:spacing w:val="0"/>
                <w:kern w:val="0"/>
                <w:sz w:val="24"/>
                <w:szCs w:val="24"/>
                <w:highlight w:val="none"/>
                <w:u w:val="none"/>
                <w:lang w:val="en-US" w:eastAsia="zh-CN" w:bidi="ar"/>
              </w:rPr>
            </w:pPr>
            <w:r>
              <w:rPr>
                <w:rFonts w:hint="eastAsia" w:ascii="宋体" w:hAnsi="宋体" w:eastAsia="宋体" w:cs="宋体"/>
                <w:b/>
                <w:bCs/>
                <w:i w:val="0"/>
                <w:iCs w:val="0"/>
                <w:color w:val="auto"/>
                <w:spacing w:val="0"/>
                <w:kern w:val="0"/>
                <w:sz w:val="24"/>
                <w:szCs w:val="24"/>
                <w:highlight w:val="none"/>
                <w:u w:val="none"/>
                <w:lang w:val="en-US" w:eastAsia="zh-CN" w:bidi="ar"/>
              </w:rPr>
              <w:t>66</w:t>
            </w:r>
          </w:p>
        </w:tc>
        <w:tc>
          <w:tcPr>
            <w:tcW w:w="1445" w:type="dxa"/>
            <w:gridSpan w:val="2"/>
            <w:noWrap w:val="0"/>
            <w:vAlign w:val="center"/>
          </w:tcPr>
          <w:p w14:paraId="37319DF7">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i w:val="0"/>
                <w:iCs w:val="0"/>
                <w:color w:val="auto"/>
                <w:spacing w:val="0"/>
                <w:kern w:val="0"/>
                <w:sz w:val="24"/>
                <w:szCs w:val="24"/>
                <w:highlight w:val="none"/>
                <w:u w:val="none"/>
                <w:lang w:val="en-US" w:eastAsia="zh-CN" w:bidi="ar"/>
              </w:rPr>
              <w:t>设备安装费用</w:t>
            </w:r>
          </w:p>
        </w:tc>
        <w:tc>
          <w:tcPr>
            <w:tcW w:w="687" w:type="dxa"/>
            <w:noWrap w:val="0"/>
            <w:vAlign w:val="center"/>
          </w:tcPr>
          <w:p w14:paraId="0AE43F49">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i w:val="0"/>
                <w:iCs w:val="0"/>
                <w:color w:val="auto"/>
                <w:spacing w:val="0"/>
                <w:kern w:val="0"/>
                <w:sz w:val="24"/>
                <w:szCs w:val="24"/>
                <w:highlight w:val="none"/>
                <w:u w:val="none"/>
                <w:lang w:val="en-US" w:eastAsia="zh-CN" w:bidi="ar"/>
              </w:rPr>
              <w:t>项</w:t>
            </w:r>
          </w:p>
        </w:tc>
        <w:tc>
          <w:tcPr>
            <w:tcW w:w="650" w:type="dxa"/>
            <w:tcBorders>
              <w:right w:val="single" w:color="auto" w:sz="4" w:space="0"/>
            </w:tcBorders>
            <w:noWrap w:val="0"/>
            <w:vAlign w:val="center"/>
          </w:tcPr>
          <w:p w14:paraId="5EBD2F4C">
            <w:pPr>
              <w:keepNext w:val="0"/>
              <w:keepLines w:val="0"/>
              <w:widowControl/>
              <w:suppressLineNumbers w:val="0"/>
              <w:jc w:val="center"/>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i w:val="0"/>
                <w:iCs w:val="0"/>
                <w:color w:val="auto"/>
                <w:spacing w:val="0"/>
                <w:kern w:val="0"/>
                <w:sz w:val="24"/>
                <w:szCs w:val="24"/>
                <w:highlight w:val="none"/>
                <w:u w:val="none"/>
                <w:lang w:val="en-US" w:eastAsia="zh-CN" w:bidi="ar"/>
              </w:rPr>
              <w:t>1</w:t>
            </w:r>
          </w:p>
        </w:tc>
        <w:tc>
          <w:tcPr>
            <w:tcW w:w="6270" w:type="dxa"/>
            <w:tcBorders>
              <w:left w:val="single" w:color="auto" w:sz="4" w:space="0"/>
            </w:tcBorders>
            <w:noWrap w:val="0"/>
            <w:vAlign w:val="center"/>
          </w:tcPr>
          <w:p w14:paraId="26A82C3E">
            <w:pPr>
              <w:keepNext w:val="0"/>
              <w:keepLines w:val="0"/>
              <w:widowControl/>
              <w:suppressLineNumbers w:val="0"/>
              <w:jc w:val="left"/>
              <w:textAlignment w:val="center"/>
              <w:rPr>
                <w:rFonts w:hint="eastAsia" w:ascii="宋体" w:hAnsi="宋体" w:eastAsia="宋体" w:cs="宋体"/>
                <w:i w:val="0"/>
                <w:iCs w:val="0"/>
                <w:color w:val="auto"/>
                <w:spacing w:val="0"/>
                <w:kern w:val="0"/>
                <w:sz w:val="24"/>
                <w:szCs w:val="24"/>
                <w:highlight w:val="none"/>
                <w:u w:val="none"/>
                <w:lang w:val="en-US" w:eastAsia="zh-CN" w:bidi="ar"/>
              </w:rPr>
            </w:pPr>
            <w:r>
              <w:rPr>
                <w:rFonts w:hint="eastAsia" w:ascii="宋体" w:hAnsi="宋体" w:eastAsia="宋体" w:cs="宋体"/>
                <w:i w:val="0"/>
                <w:iCs w:val="0"/>
                <w:color w:val="auto"/>
                <w:spacing w:val="0"/>
                <w:kern w:val="0"/>
                <w:sz w:val="24"/>
                <w:szCs w:val="24"/>
                <w:highlight w:val="none"/>
                <w:u w:val="none"/>
                <w:lang w:val="en-US" w:eastAsia="zh-CN" w:bidi="ar"/>
              </w:rPr>
              <w:t>设备运输、搬运、安装(包含高空外墙装烟管及吊车安装费用）及五金配件费用（不包括设备连接电线电缆空开电箱等材料费用）</w:t>
            </w:r>
          </w:p>
        </w:tc>
      </w:tr>
      <w:tr w14:paraId="1DC3FB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50" w:hRule="atLeast"/>
          <w:jc w:val="center"/>
        </w:trPr>
        <w:tc>
          <w:tcPr>
            <w:tcW w:w="9700" w:type="dxa"/>
            <w:gridSpan w:val="6"/>
            <w:tcBorders>
              <w:top w:val="single" w:color="auto" w:sz="4" w:space="0"/>
              <w:left w:val="single" w:color="auto" w:sz="4" w:space="0"/>
              <w:bottom w:val="single" w:color="auto" w:sz="4" w:space="0"/>
              <w:right w:val="single" w:color="auto" w:sz="4" w:space="0"/>
            </w:tcBorders>
            <w:shd w:val="clear" w:color="auto" w:fill="D9D9D9"/>
            <w:noWrap w:val="0"/>
            <w:vAlign w:val="center"/>
          </w:tcPr>
          <w:p w14:paraId="4D35CF72">
            <w:pPr>
              <w:widowControl/>
              <w:spacing w:line="240" w:lineRule="exact"/>
              <w:jc w:val="left"/>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0"/>
                <w:sz w:val="24"/>
                <w:szCs w:val="24"/>
                <w:highlight w:val="none"/>
              </w:rPr>
              <w:t>四、</w:t>
            </w:r>
            <w:r>
              <w:rPr>
                <w:rFonts w:hint="eastAsia" w:ascii="宋体" w:hAnsi="宋体" w:eastAsia="宋体" w:cs="宋体"/>
                <w:b/>
                <w:color w:val="auto"/>
                <w:spacing w:val="0"/>
                <w:kern w:val="0"/>
                <w:sz w:val="24"/>
                <w:szCs w:val="24"/>
                <w:highlight w:val="none"/>
                <w:shd w:val="clear" w:color="FFFFFF" w:fill="D9D9D9"/>
              </w:rPr>
              <w:t>本项目商务要求</w:t>
            </w:r>
          </w:p>
        </w:tc>
      </w:tr>
      <w:tr w14:paraId="5DA0AA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21069A57">
            <w:pPr>
              <w:jc w:val="center"/>
              <w:rPr>
                <w:rFonts w:hint="eastAsia" w:ascii="宋体" w:hAnsi="宋体" w:eastAsia="宋体" w:cs="宋体"/>
                <w:b/>
                <w:bCs/>
                <w:color w:val="auto"/>
                <w:spacing w:val="0"/>
                <w:sz w:val="24"/>
                <w:szCs w:val="24"/>
                <w:highlight w:val="none"/>
                <w:shd w:val="clear" w:color="auto" w:fill="auto"/>
              </w:rPr>
            </w:pPr>
            <w:r>
              <w:rPr>
                <w:rFonts w:hint="eastAsia" w:ascii="宋体" w:hAnsi="宋体" w:eastAsia="宋体" w:cs="宋体"/>
                <w:b/>
                <w:bCs/>
                <w:color w:val="auto"/>
                <w:spacing w:val="0"/>
                <w:kern w:val="0"/>
                <w:sz w:val="24"/>
                <w:szCs w:val="24"/>
                <w:highlight w:val="none"/>
                <w:shd w:val="clear" w:color="auto" w:fill="auto"/>
              </w:rPr>
              <w:t>商务条款</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4D2E46E8">
            <w:pPr>
              <w:spacing w:line="300" w:lineRule="exact"/>
              <w:ind w:firstLine="482" w:firstLineChars="200"/>
              <w:jc w:val="center"/>
              <w:rPr>
                <w:rFonts w:hint="eastAsia" w:ascii="宋体" w:hAnsi="宋体" w:eastAsia="宋体" w:cs="宋体"/>
                <w:b/>
                <w:bCs/>
                <w:color w:val="auto"/>
                <w:spacing w:val="0"/>
                <w:sz w:val="24"/>
                <w:szCs w:val="24"/>
                <w:highlight w:val="none"/>
                <w:shd w:val="clear" w:color="auto" w:fill="auto"/>
              </w:rPr>
            </w:pPr>
            <w:r>
              <w:rPr>
                <w:rFonts w:hint="eastAsia" w:ascii="宋体" w:hAnsi="宋体" w:eastAsia="宋体" w:cs="宋体"/>
                <w:b/>
                <w:bCs/>
                <w:color w:val="auto"/>
                <w:spacing w:val="0"/>
                <w:kern w:val="0"/>
                <w:sz w:val="24"/>
                <w:szCs w:val="24"/>
                <w:highlight w:val="none"/>
                <w:shd w:val="clear" w:color="auto" w:fill="auto"/>
              </w:rPr>
              <w:t>商务</w:t>
            </w:r>
            <w:r>
              <w:rPr>
                <w:rFonts w:hint="eastAsia" w:ascii="宋体" w:hAnsi="宋体" w:eastAsia="宋体" w:cs="宋体"/>
                <w:b/>
                <w:bCs/>
                <w:color w:val="auto"/>
                <w:spacing w:val="0"/>
                <w:sz w:val="24"/>
                <w:szCs w:val="24"/>
                <w:highlight w:val="none"/>
                <w:shd w:val="clear" w:color="auto" w:fill="auto"/>
              </w:rPr>
              <w:t>要求</w:t>
            </w:r>
          </w:p>
        </w:tc>
      </w:tr>
      <w:tr w14:paraId="41829E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31AC1FC5">
            <w:pPr>
              <w:spacing w:line="24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▲报价要求</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23E25DA6">
            <w:pPr>
              <w:spacing w:line="24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供应商提供的设备产品必须是厂家合法渠道并符合国家标准的全新正品，提供的产品设备必须满足采购文件所述规格参数要求；如不能确保产品为合法全新正品，采购人有权拒绝签订合同，由此引发的所有损失由中标人负责。</w:t>
            </w:r>
          </w:p>
          <w:p w14:paraId="64E0FF23">
            <w:pPr>
              <w:spacing w:line="24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2.总报价必须包括：应包括采购需求表中全部的货款、服务、材料、机械、人工、劳保、保险、随配附件、备品备件、仓储、包装、运输、装卸、安装、调试、培训、税金、保修等一切费用。</w:t>
            </w:r>
          </w:p>
        </w:tc>
      </w:tr>
      <w:tr w14:paraId="7EE28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2E84CC58">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▲响应有效期</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34D2D651">
            <w:pPr>
              <w:spacing w:line="3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响应文件递交截止之日起60天。</w:t>
            </w:r>
          </w:p>
        </w:tc>
      </w:tr>
      <w:tr w14:paraId="2CFF3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4FDA4AB3">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▲合同签订日期</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3FCFFA7B">
            <w:pPr>
              <w:spacing w:line="3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成交通知书发出后</w:t>
            </w:r>
            <w:r>
              <w:rPr>
                <w:rFonts w:hint="eastAsia" w:ascii="宋体" w:hAnsi="宋体" w:eastAsia="宋体" w:cs="宋体"/>
                <w:color w:val="auto"/>
                <w:spacing w:val="0"/>
                <w:sz w:val="24"/>
                <w:szCs w:val="24"/>
                <w:highlight w:val="none"/>
                <w:lang w:val="en-US" w:eastAsia="zh-CN"/>
              </w:rPr>
              <w:t>30日历天内</w:t>
            </w:r>
            <w:r>
              <w:rPr>
                <w:rFonts w:hint="eastAsia" w:ascii="宋体" w:hAnsi="宋体" w:eastAsia="宋体" w:cs="宋体"/>
                <w:color w:val="auto"/>
                <w:spacing w:val="0"/>
                <w:sz w:val="24"/>
                <w:szCs w:val="24"/>
                <w:highlight w:val="none"/>
              </w:rPr>
              <w:t>。</w:t>
            </w:r>
          </w:p>
        </w:tc>
      </w:tr>
      <w:tr w14:paraId="65FA6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38BD17DE">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▲转包要求</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31E62331">
            <w:pPr>
              <w:spacing w:line="3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本项目不允许转包。</w:t>
            </w:r>
          </w:p>
        </w:tc>
      </w:tr>
      <w:tr w14:paraId="624F3D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1A5B4975">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▲分包要求</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11C5F093">
            <w:pPr>
              <w:spacing w:line="3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本项目不允许分包。</w:t>
            </w:r>
          </w:p>
        </w:tc>
      </w:tr>
      <w:tr w14:paraId="7F0A18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6393920F">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▲交货时间</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1AED9029">
            <w:pPr>
              <w:spacing w:line="3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要求签订合同后</w:t>
            </w:r>
            <w:r>
              <w:rPr>
                <w:rFonts w:hint="eastAsia" w:ascii="宋体" w:hAnsi="宋体" w:eastAsia="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lang w:eastAsia="zh-CN"/>
              </w:rPr>
              <w:t>天内完成供货、</w:t>
            </w:r>
            <w:r>
              <w:rPr>
                <w:rFonts w:hint="eastAsia" w:ascii="宋体" w:hAnsi="宋体" w:eastAsia="宋体" w:cs="宋体"/>
                <w:color w:val="auto"/>
                <w:spacing w:val="0"/>
                <w:sz w:val="24"/>
                <w:szCs w:val="24"/>
                <w:highlight w:val="none"/>
                <w:lang w:val="en-US" w:eastAsia="zh-CN"/>
              </w:rPr>
              <w:t>安装调试验收完毕</w:t>
            </w:r>
            <w:r>
              <w:rPr>
                <w:rFonts w:hint="eastAsia" w:ascii="宋体" w:hAnsi="宋体" w:eastAsia="宋体" w:cs="宋体"/>
                <w:color w:val="auto"/>
                <w:spacing w:val="0"/>
                <w:sz w:val="24"/>
                <w:szCs w:val="24"/>
                <w:highlight w:val="none"/>
              </w:rPr>
              <w:t>。</w:t>
            </w:r>
          </w:p>
        </w:tc>
      </w:tr>
      <w:tr w14:paraId="1165AD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1335AA1E">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▲交货地点</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7FDA5224">
            <w:pPr>
              <w:spacing w:line="3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货物在</w:t>
            </w:r>
            <w:r>
              <w:rPr>
                <w:rFonts w:hint="eastAsia" w:ascii="宋体" w:hAnsi="宋体" w:eastAsia="宋体" w:cs="宋体"/>
                <w:color w:val="auto"/>
                <w:spacing w:val="0"/>
                <w:sz w:val="24"/>
                <w:szCs w:val="24"/>
                <w:highlight w:val="none"/>
              </w:rPr>
              <w:t>采购人指定地点</w:t>
            </w:r>
            <w:r>
              <w:rPr>
                <w:rFonts w:hint="eastAsia" w:ascii="宋体" w:hAnsi="宋体" w:eastAsia="宋体" w:cs="宋体"/>
                <w:color w:val="auto"/>
                <w:spacing w:val="0"/>
                <w:sz w:val="24"/>
                <w:szCs w:val="24"/>
                <w:highlight w:val="none"/>
                <w:lang w:val="en-US" w:eastAsia="zh-CN"/>
              </w:rPr>
              <w:t>交付</w:t>
            </w:r>
            <w:r>
              <w:rPr>
                <w:rFonts w:hint="eastAsia" w:ascii="宋体" w:hAnsi="宋体" w:eastAsia="宋体" w:cs="宋体"/>
                <w:color w:val="auto"/>
                <w:spacing w:val="0"/>
                <w:sz w:val="24"/>
                <w:szCs w:val="24"/>
                <w:highlight w:val="none"/>
              </w:rPr>
              <w:t>。</w:t>
            </w:r>
          </w:p>
        </w:tc>
      </w:tr>
      <w:tr w14:paraId="2EDE59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5AF244D0">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▲验收标准</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0EBC9C8F">
            <w:pPr>
              <w:spacing w:line="300" w:lineRule="exact"/>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符合国家规定的质量标准和现行技术规范、规程要求，确保成果资料完整、真实准确、清晰有据，并通过专家组及行政主管部门验收；</w:t>
            </w:r>
          </w:p>
          <w:p w14:paraId="0C45D6C4">
            <w:pPr>
              <w:spacing w:line="300" w:lineRule="exact"/>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未尽事宜按照《关于印发广西壮族自治区政府采购项目履约验收管理办法的通知》[桂财采〔2015〕22号]以及《财政部关于进一步加强政府采购需求和履约验收管理的指导意见》[财库〔2016〕205号]规定执行。</w:t>
            </w:r>
          </w:p>
        </w:tc>
      </w:tr>
      <w:tr w14:paraId="65F362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368F9733">
            <w:pPr>
              <w:spacing w:line="360" w:lineRule="auto"/>
              <w:jc w:val="center"/>
              <w:rPr>
                <w:rFonts w:hint="eastAsia" w:ascii="宋体" w:hAnsi="宋体" w:eastAsia="宋体" w:cs="宋体"/>
                <w:color w:val="auto"/>
                <w:spacing w:val="0"/>
                <w:kern w:val="0"/>
                <w:sz w:val="24"/>
                <w:szCs w:val="24"/>
                <w:highlight w:val="none"/>
                <w:shd w:val="pct10" w:color="auto" w:fill="FFFFFF"/>
              </w:rPr>
            </w:pPr>
            <w:r>
              <w:rPr>
                <w:rFonts w:hint="eastAsia" w:ascii="宋体" w:hAnsi="宋体" w:eastAsia="宋体" w:cs="宋体"/>
                <w:color w:val="auto"/>
                <w:spacing w:val="0"/>
                <w:sz w:val="24"/>
                <w:szCs w:val="24"/>
                <w:highlight w:val="none"/>
              </w:rPr>
              <w:t>▲</w:t>
            </w:r>
            <w:r>
              <w:rPr>
                <w:rFonts w:hint="eastAsia" w:ascii="宋体" w:hAnsi="宋体" w:eastAsia="宋体" w:cs="宋体"/>
                <w:b w:val="0"/>
                <w:bCs/>
                <w:color w:val="auto"/>
                <w:spacing w:val="0"/>
                <w:kern w:val="0"/>
                <w:sz w:val="24"/>
                <w:szCs w:val="24"/>
                <w:highlight w:val="none"/>
                <w:lang w:val="en-US" w:eastAsia="zh-CN"/>
              </w:rPr>
              <w:t>售后服务要求</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5D3C7C2D">
            <w:pPr>
              <w:numPr>
                <w:ilvl w:val="0"/>
                <w:numId w:val="0"/>
              </w:numPr>
              <w:spacing w:line="240" w:lineRule="auto"/>
              <w:ind w:left="0" w:leftChars="0" w:firstLine="0"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1.免费送货上门免费在采购人指定地点培训使用人员和维护人员，保证熟练掌握维护方法、保养注意事项等内容。</w:t>
            </w:r>
          </w:p>
          <w:p w14:paraId="6163CDD0">
            <w:pPr>
              <w:numPr>
                <w:ilvl w:val="0"/>
                <w:numId w:val="0"/>
              </w:numPr>
              <w:spacing w:line="240" w:lineRule="auto"/>
              <w:ind w:left="0" w:leftChars="0" w:firstLine="0"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质保期内，中标人负责处理解决货物出现的质量问题并承担一切费用，所有非故意性损坏以及正常使用范围内造成的损坏均要免费维修，因人为因素或不可抗力出现的故障不在免费保修范围内，但中标人也要积极帮助采购人，并提供优惠价格的配件和服务。</w:t>
            </w:r>
          </w:p>
        </w:tc>
      </w:tr>
      <w:tr w14:paraId="41D8DE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3F4002F7">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▲培训</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0ED472A0">
            <w:pPr>
              <w:spacing w:line="300" w:lineRule="exact"/>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对其提供产品或服务的使用和操作应尽培训义务。供应商应提供对采购人的基本免费培训，使采购人使用人员熟练掌握所培训内容，熟练掌握全部功能，培训的相关费用包括在响应报价中，采购人不再另行支付。</w:t>
            </w:r>
          </w:p>
        </w:tc>
      </w:tr>
      <w:tr w14:paraId="116553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77094576">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▲知识产权</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26637B9C">
            <w:pPr>
              <w:spacing w:line="300" w:lineRule="exact"/>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采购人在中华人民共和国境内使用供应商提供的产品及服务时免受第三方提出的侵犯其专利权或其它知识产权的起诉。如果第三方提出侵权指控，供应商应承担由此而引起的一切法律责任和费用。</w:t>
            </w:r>
          </w:p>
        </w:tc>
      </w:tr>
      <w:tr w14:paraId="697158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331A75AF">
            <w:pPr>
              <w:jc w:val="center"/>
              <w:rPr>
                <w:rFonts w:hint="eastAsia" w:ascii="宋体" w:hAnsi="宋体" w:eastAsia="宋体" w:cs="宋体"/>
                <w:color w:val="auto"/>
                <w:spacing w:val="0"/>
                <w:kern w:val="0"/>
                <w:sz w:val="24"/>
                <w:szCs w:val="24"/>
                <w:highlight w:val="none"/>
                <w:shd w:val="pct10" w:color="auto" w:fill="FFFFFF"/>
              </w:rPr>
            </w:pPr>
            <w:r>
              <w:rPr>
                <w:rFonts w:hint="eastAsia" w:ascii="宋体" w:hAnsi="宋体" w:eastAsia="宋体" w:cs="宋体"/>
                <w:color w:val="auto"/>
                <w:spacing w:val="0"/>
                <w:sz w:val="24"/>
                <w:szCs w:val="24"/>
                <w:highlight w:val="none"/>
              </w:rPr>
              <w:t>付款方式、时间及条件</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43A9F413">
            <w:pPr>
              <w:spacing w:line="240" w:lineRule="auto"/>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货物验收合格后，成交供应商向采购人递交第一笔款请款函，采购人收到请款函后支付第一笔款合同总金额的95%，12个月后成交供应商向采购人递交第二笔请款函，采购人收到请款函后付第二笔款合同总金额的 5%(作为质量保证金)</w:t>
            </w:r>
          </w:p>
          <w:p w14:paraId="793BD32C">
            <w:pPr>
              <w:spacing w:line="24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注：</w:t>
            </w:r>
            <w:r>
              <w:rPr>
                <w:rFonts w:hint="eastAsia" w:ascii="宋体" w:hAnsi="宋体" w:eastAsia="宋体" w:cs="宋体"/>
                <w:color w:val="auto"/>
                <w:spacing w:val="0"/>
                <w:sz w:val="24"/>
                <w:szCs w:val="24"/>
                <w:highlight w:val="none"/>
              </w:rPr>
              <w:t>本合同使用货币币制如未作特别说明均为人民币。</w:t>
            </w:r>
          </w:p>
        </w:tc>
      </w:tr>
      <w:tr w14:paraId="1B6531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0468C0CB">
            <w:pPr>
              <w:spacing w:line="3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履约保证金</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7113A70C">
            <w:pPr>
              <w:spacing w:line="300" w:lineRule="exact"/>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无要求</w:t>
            </w:r>
          </w:p>
        </w:tc>
      </w:tr>
      <w:tr w14:paraId="5A95D9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2" w:hRule="atLeast"/>
          <w:jc w:val="center"/>
        </w:trPr>
        <w:tc>
          <w:tcPr>
            <w:tcW w:w="9700" w:type="dxa"/>
            <w:gridSpan w:val="6"/>
            <w:tcBorders>
              <w:top w:val="single" w:color="auto" w:sz="4" w:space="0"/>
              <w:left w:val="single" w:color="auto" w:sz="4" w:space="0"/>
              <w:bottom w:val="single" w:color="auto" w:sz="4" w:space="0"/>
              <w:right w:val="single" w:color="auto" w:sz="4" w:space="0"/>
            </w:tcBorders>
            <w:shd w:val="clear" w:color="auto" w:fill="D9D9D9"/>
            <w:noWrap w:val="0"/>
            <w:vAlign w:val="center"/>
          </w:tcPr>
          <w:p w14:paraId="77C55C84">
            <w:pPr>
              <w:widowControl/>
              <w:spacing w:line="240" w:lineRule="exact"/>
              <w:jc w:val="left"/>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0"/>
                <w:sz w:val="24"/>
                <w:szCs w:val="24"/>
                <w:highlight w:val="none"/>
              </w:rPr>
              <w:t>五、本项目其他要求及说明</w:t>
            </w:r>
          </w:p>
        </w:tc>
      </w:tr>
      <w:tr w14:paraId="65A2FF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1624" w:type="dxa"/>
            <w:gridSpan w:val="2"/>
            <w:tcBorders>
              <w:top w:val="single" w:color="auto" w:sz="4" w:space="0"/>
              <w:left w:val="single" w:color="auto" w:sz="4" w:space="0"/>
              <w:bottom w:val="single" w:color="auto" w:sz="4" w:space="0"/>
              <w:right w:val="single" w:color="auto" w:sz="4" w:space="0"/>
            </w:tcBorders>
            <w:noWrap w:val="0"/>
            <w:vAlign w:val="center"/>
          </w:tcPr>
          <w:p w14:paraId="542F702D">
            <w:pPr>
              <w:spacing w:line="36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其他</w:t>
            </w:r>
          </w:p>
        </w:tc>
        <w:tc>
          <w:tcPr>
            <w:tcW w:w="8076" w:type="dxa"/>
            <w:gridSpan w:val="4"/>
            <w:tcBorders>
              <w:top w:val="single" w:color="auto" w:sz="4" w:space="0"/>
              <w:left w:val="single" w:color="auto" w:sz="4" w:space="0"/>
              <w:bottom w:val="single" w:color="auto" w:sz="4" w:space="0"/>
              <w:right w:val="single" w:color="auto" w:sz="4" w:space="0"/>
            </w:tcBorders>
            <w:noWrap w:val="0"/>
            <w:vAlign w:val="center"/>
          </w:tcPr>
          <w:p w14:paraId="04391357">
            <w:pPr>
              <w:spacing w:line="300" w:lineRule="exact"/>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（1）其他未尽事宜由供需双方在采购合同中详细约定。</w:t>
            </w:r>
          </w:p>
          <w:p w14:paraId="14CF0ED6">
            <w:pPr>
              <w:spacing w:line="300" w:lineRule="exact"/>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（2）标注“▲”的条款或要求系指实质性条款或实质性要求，必须满足。</w:t>
            </w:r>
          </w:p>
        </w:tc>
      </w:tr>
    </w:tbl>
    <w:p w14:paraId="530E1006">
      <w:pPr>
        <w:pStyle w:val="5"/>
        <w:spacing w:line="313" w:lineRule="auto"/>
        <w:rPr>
          <w:rFonts w:hint="eastAsia" w:ascii="宋体" w:hAnsi="宋体" w:eastAsia="宋体" w:cs="宋体"/>
        </w:rPr>
      </w:pPr>
    </w:p>
    <w:p w14:paraId="462D0F22">
      <w:pPr>
        <w:pStyle w:val="5"/>
        <w:spacing w:line="313" w:lineRule="auto"/>
        <w:rPr>
          <w:rFonts w:hint="eastAsia" w:ascii="宋体" w:hAnsi="宋体" w:eastAsia="宋体" w:cs="宋体"/>
        </w:rPr>
      </w:pPr>
    </w:p>
    <w:p w14:paraId="165F78D1">
      <w:pPr>
        <w:pStyle w:val="5"/>
        <w:spacing w:line="313" w:lineRule="auto"/>
        <w:rPr>
          <w:rFonts w:hint="eastAsia" w:ascii="宋体" w:hAnsi="宋体" w:eastAsia="宋体" w:cs="宋体"/>
        </w:rPr>
      </w:pPr>
    </w:p>
    <w:p w14:paraId="556F1328">
      <w:pPr>
        <w:spacing w:before="101" w:line="219" w:lineRule="auto"/>
        <w:ind w:left="3699"/>
        <w:rPr>
          <w:rFonts w:hint="eastAsia" w:ascii="宋体" w:hAnsi="宋体" w:eastAsia="宋体" w:cs="宋体"/>
          <w:b/>
          <w:bCs/>
          <w:spacing w:val="23"/>
          <w:sz w:val="31"/>
          <w:szCs w:val="31"/>
        </w:rPr>
      </w:pPr>
      <w:bookmarkStart w:id="5" w:name="bookmark37"/>
      <w:bookmarkEnd w:id="5"/>
    </w:p>
    <w:p w14:paraId="5BD1BDC3">
      <w:pPr>
        <w:spacing w:before="101" w:line="219" w:lineRule="auto"/>
        <w:ind w:left="3699"/>
        <w:rPr>
          <w:rFonts w:hint="eastAsia" w:ascii="宋体" w:hAnsi="宋体" w:eastAsia="宋体" w:cs="宋体"/>
          <w:b/>
          <w:bCs/>
          <w:spacing w:val="23"/>
          <w:sz w:val="31"/>
          <w:szCs w:val="31"/>
        </w:rPr>
      </w:pPr>
    </w:p>
    <w:p w14:paraId="3BC10E86">
      <w:pPr>
        <w:spacing w:before="101" w:line="219" w:lineRule="auto"/>
        <w:ind w:left="3699"/>
        <w:rPr>
          <w:rFonts w:hint="eastAsia" w:ascii="宋体" w:hAnsi="宋体" w:eastAsia="宋体" w:cs="宋体"/>
          <w:b/>
          <w:bCs/>
          <w:spacing w:val="23"/>
          <w:sz w:val="31"/>
          <w:szCs w:val="31"/>
        </w:rPr>
      </w:pPr>
    </w:p>
    <w:p w14:paraId="57E491B0">
      <w:pPr>
        <w:spacing w:before="101" w:line="219" w:lineRule="auto"/>
        <w:ind w:left="3699"/>
        <w:rPr>
          <w:rFonts w:hint="eastAsia" w:ascii="宋体" w:hAnsi="宋体" w:eastAsia="宋体" w:cs="宋体"/>
          <w:b/>
          <w:bCs/>
          <w:spacing w:val="23"/>
          <w:sz w:val="31"/>
          <w:szCs w:val="31"/>
        </w:rPr>
      </w:pPr>
    </w:p>
    <w:p w14:paraId="39D130D9">
      <w:pPr>
        <w:spacing w:before="101" w:line="219" w:lineRule="auto"/>
        <w:ind w:left="3699"/>
        <w:rPr>
          <w:rFonts w:hint="eastAsia" w:ascii="宋体" w:hAnsi="宋体" w:eastAsia="宋体" w:cs="宋体"/>
          <w:b/>
          <w:bCs/>
          <w:spacing w:val="23"/>
          <w:sz w:val="31"/>
          <w:szCs w:val="31"/>
        </w:rPr>
      </w:pPr>
    </w:p>
    <w:p w14:paraId="31DF478E">
      <w:pPr>
        <w:spacing w:before="101" w:line="219" w:lineRule="auto"/>
        <w:ind w:left="3699"/>
        <w:rPr>
          <w:rFonts w:hint="eastAsia" w:ascii="宋体" w:hAnsi="宋体" w:eastAsia="宋体" w:cs="宋体"/>
          <w:b/>
          <w:bCs/>
          <w:spacing w:val="23"/>
          <w:sz w:val="31"/>
          <w:szCs w:val="31"/>
        </w:rPr>
      </w:pPr>
    </w:p>
    <w:p w14:paraId="0BD365DA">
      <w:pPr>
        <w:spacing w:before="101" w:line="219" w:lineRule="auto"/>
        <w:ind w:left="3699"/>
        <w:rPr>
          <w:rFonts w:hint="eastAsia" w:ascii="宋体" w:hAnsi="宋体" w:eastAsia="宋体" w:cs="宋体"/>
          <w:b/>
          <w:bCs/>
          <w:spacing w:val="23"/>
          <w:sz w:val="31"/>
          <w:szCs w:val="31"/>
        </w:rPr>
      </w:pPr>
    </w:p>
    <w:p w14:paraId="111DA70B">
      <w:pPr>
        <w:spacing w:before="101" w:line="219" w:lineRule="auto"/>
        <w:ind w:left="3699"/>
        <w:rPr>
          <w:rFonts w:hint="eastAsia" w:ascii="宋体" w:hAnsi="宋体" w:eastAsia="宋体" w:cs="宋体"/>
          <w:b/>
          <w:bCs/>
          <w:spacing w:val="23"/>
          <w:sz w:val="31"/>
          <w:szCs w:val="31"/>
        </w:rPr>
      </w:pPr>
    </w:p>
    <w:p w14:paraId="4D53ED0E">
      <w:pPr>
        <w:spacing w:before="101" w:line="219" w:lineRule="auto"/>
        <w:ind w:left="3699"/>
        <w:rPr>
          <w:rFonts w:hint="eastAsia" w:ascii="宋体" w:hAnsi="宋体" w:eastAsia="宋体" w:cs="宋体"/>
          <w:b/>
          <w:bCs/>
          <w:spacing w:val="23"/>
          <w:sz w:val="31"/>
          <w:szCs w:val="31"/>
        </w:rPr>
      </w:pPr>
    </w:p>
    <w:p w14:paraId="5D252837">
      <w:pPr>
        <w:spacing w:before="101" w:line="219" w:lineRule="auto"/>
        <w:ind w:left="3699"/>
        <w:rPr>
          <w:rFonts w:hint="eastAsia" w:ascii="宋体" w:hAnsi="宋体" w:eastAsia="宋体" w:cs="宋体"/>
          <w:b/>
          <w:bCs/>
          <w:spacing w:val="23"/>
          <w:sz w:val="31"/>
          <w:szCs w:val="31"/>
        </w:rPr>
      </w:pPr>
    </w:p>
    <w:p w14:paraId="275886F2">
      <w:pPr>
        <w:pStyle w:val="3"/>
        <w:keepNext/>
        <w:keepLines/>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rPr>
      </w:pPr>
      <w:bookmarkStart w:id="6" w:name="_Toc8328"/>
      <w:r>
        <w:rPr>
          <w:rFonts w:hint="eastAsia"/>
        </w:rPr>
        <w:t>第三章</w:t>
      </w:r>
      <w:r>
        <w:rPr>
          <w:rFonts w:hint="eastAsia" w:eastAsia="宋体"/>
          <w:lang w:val="en-US" w:eastAsia="zh-CN"/>
        </w:rPr>
        <w:t xml:space="preserve">  </w:t>
      </w:r>
      <w:r>
        <w:rPr>
          <w:rFonts w:hint="eastAsia"/>
        </w:rPr>
        <w:t>供应商须知</w:t>
      </w:r>
      <w:bookmarkEnd w:id="6"/>
    </w:p>
    <w:p w14:paraId="49A58FFB">
      <w:pPr>
        <w:spacing w:before="100" w:line="219" w:lineRule="auto"/>
        <w:ind w:left="3234"/>
        <w:rPr>
          <w:rFonts w:hint="eastAsia" w:ascii="宋体" w:hAnsi="宋体" w:eastAsia="宋体" w:cs="宋体"/>
          <w:sz w:val="31"/>
          <w:szCs w:val="31"/>
        </w:rPr>
      </w:pPr>
      <w:r>
        <w:rPr>
          <w:rFonts w:hint="eastAsia" w:ascii="宋体" w:hAnsi="宋体" w:eastAsia="宋体" w:cs="宋体"/>
          <w:spacing w:val="21"/>
          <w:sz w:val="31"/>
          <w:szCs w:val="31"/>
        </w:rPr>
        <w:t>第一节供应商须知前附表</w:t>
      </w:r>
    </w:p>
    <w:p w14:paraId="5249DFD1">
      <w:pPr>
        <w:spacing w:line="206" w:lineRule="exact"/>
        <w:rPr>
          <w:rFonts w:hint="eastAsia" w:ascii="宋体" w:hAnsi="宋体" w:eastAsia="宋体" w:cs="宋体"/>
        </w:rPr>
      </w:pPr>
    </w:p>
    <w:tbl>
      <w:tblPr>
        <w:tblStyle w:val="11"/>
        <w:tblW w:w="9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2138"/>
        <w:gridCol w:w="36"/>
        <w:gridCol w:w="6806"/>
        <w:gridCol w:w="6"/>
        <w:gridCol w:w="13"/>
        <w:gridCol w:w="16"/>
        <w:gridCol w:w="18"/>
        <w:gridCol w:w="53"/>
      </w:tblGrid>
      <w:tr w14:paraId="785C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1" w:type="dxa"/>
          <w:trHeight w:val="485" w:hRule="atLeast"/>
          <w:jc w:val="center"/>
        </w:trPr>
        <w:tc>
          <w:tcPr>
            <w:tcW w:w="899" w:type="dxa"/>
            <w:vAlign w:val="top"/>
          </w:tcPr>
          <w:p w14:paraId="2A8B2C85">
            <w:pPr>
              <w:pStyle w:val="12"/>
              <w:spacing w:before="121" w:line="219" w:lineRule="auto"/>
              <w:ind w:left="108"/>
              <w:rPr>
                <w:rFonts w:hint="eastAsia" w:ascii="宋体" w:hAnsi="宋体" w:eastAsia="宋体" w:cs="宋体"/>
                <w:sz w:val="24"/>
                <w:szCs w:val="24"/>
              </w:rPr>
            </w:pPr>
            <w:r>
              <w:rPr>
                <w:rFonts w:hint="eastAsia" w:ascii="宋体" w:hAnsi="宋体" w:eastAsia="宋体" w:cs="宋体"/>
                <w:b/>
                <w:bCs/>
                <w:sz w:val="24"/>
                <w:szCs w:val="24"/>
              </w:rPr>
              <w:t>条款号</w:t>
            </w:r>
          </w:p>
        </w:tc>
        <w:tc>
          <w:tcPr>
            <w:tcW w:w="2138" w:type="dxa"/>
            <w:vAlign w:val="top"/>
          </w:tcPr>
          <w:p w14:paraId="3842F18E">
            <w:pPr>
              <w:pStyle w:val="12"/>
              <w:spacing w:before="121" w:line="219" w:lineRule="auto"/>
              <w:ind w:left="1184"/>
              <w:rPr>
                <w:rFonts w:hint="eastAsia" w:ascii="宋体" w:hAnsi="宋体" w:eastAsia="宋体" w:cs="宋体"/>
                <w:sz w:val="24"/>
                <w:szCs w:val="24"/>
              </w:rPr>
            </w:pPr>
            <w:r>
              <w:rPr>
                <w:rFonts w:hint="eastAsia" w:ascii="宋体" w:hAnsi="宋体" w:eastAsia="宋体" w:cs="宋体"/>
                <w:b/>
                <w:bCs/>
                <w:spacing w:val="-5"/>
                <w:sz w:val="24"/>
                <w:szCs w:val="24"/>
              </w:rPr>
              <w:t>条款内容</w:t>
            </w:r>
          </w:p>
        </w:tc>
        <w:tc>
          <w:tcPr>
            <w:tcW w:w="6877" w:type="dxa"/>
            <w:gridSpan w:val="5"/>
            <w:vAlign w:val="top"/>
          </w:tcPr>
          <w:p w14:paraId="30BDFB86">
            <w:pPr>
              <w:pStyle w:val="12"/>
              <w:spacing w:before="123" w:line="221" w:lineRule="auto"/>
              <w:ind w:left="3017"/>
              <w:rPr>
                <w:rFonts w:hint="eastAsia" w:ascii="宋体" w:hAnsi="宋体" w:eastAsia="宋体" w:cs="宋体"/>
                <w:sz w:val="24"/>
                <w:szCs w:val="24"/>
              </w:rPr>
            </w:pPr>
            <w:r>
              <w:rPr>
                <w:rFonts w:hint="eastAsia" w:ascii="宋体" w:hAnsi="宋体" w:eastAsia="宋体" w:cs="宋体"/>
                <w:b/>
                <w:bCs/>
                <w:spacing w:val="-6"/>
                <w:sz w:val="24"/>
                <w:szCs w:val="24"/>
              </w:rPr>
              <w:t>具体要求</w:t>
            </w:r>
          </w:p>
        </w:tc>
      </w:tr>
      <w:tr w14:paraId="06095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1" w:type="dxa"/>
          <w:trHeight w:val="519" w:hRule="atLeast"/>
          <w:jc w:val="center"/>
        </w:trPr>
        <w:tc>
          <w:tcPr>
            <w:tcW w:w="899" w:type="dxa"/>
            <w:vAlign w:val="top"/>
          </w:tcPr>
          <w:p w14:paraId="62E5F33D">
            <w:pPr>
              <w:pStyle w:val="12"/>
              <w:spacing w:before="85" w:line="239" w:lineRule="auto"/>
              <w:ind w:left="285"/>
              <w:rPr>
                <w:rFonts w:hint="eastAsia" w:ascii="宋体" w:hAnsi="宋体" w:eastAsia="宋体" w:cs="宋体"/>
                <w:sz w:val="24"/>
                <w:szCs w:val="24"/>
              </w:rPr>
            </w:pPr>
            <w:r>
              <w:rPr>
                <w:rFonts w:hint="eastAsia" w:ascii="宋体" w:hAnsi="宋体" w:eastAsia="宋体" w:cs="宋体"/>
                <w:spacing w:val="-4"/>
                <w:sz w:val="24"/>
                <w:szCs w:val="24"/>
              </w:rPr>
              <w:t>3.1</w:t>
            </w:r>
          </w:p>
        </w:tc>
        <w:tc>
          <w:tcPr>
            <w:tcW w:w="2138" w:type="dxa"/>
            <w:vAlign w:val="top"/>
          </w:tcPr>
          <w:p w14:paraId="42370CFF">
            <w:pPr>
              <w:pStyle w:val="12"/>
              <w:spacing w:before="188" w:line="219" w:lineRule="auto"/>
              <w:ind w:left="450"/>
              <w:rPr>
                <w:rFonts w:hint="eastAsia" w:ascii="宋体" w:hAnsi="宋体" w:eastAsia="宋体" w:cs="宋体"/>
                <w:sz w:val="24"/>
                <w:szCs w:val="24"/>
              </w:rPr>
            </w:pPr>
            <w:r>
              <w:rPr>
                <w:rFonts w:hint="eastAsia" w:ascii="宋体" w:hAnsi="宋体" w:eastAsia="宋体" w:cs="宋体"/>
                <w:spacing w:val="1"/>
                <w:sz w:val="24"/>
                <w:szCs w:val="24"/>
              </w:rPr>
              <w:t>供应商资格条件</w:t>
            </w:r>
          </w:p>
        </w:tc>
        <w:tc>
          <w:tcPr>
            <w:tcW w:w="6877" w:type="dxa"/>
            <w:gridSpan w:val="5"/>
            <w:vAlign w:val="top"/>
          </w:tcPr>
          <w:p w14:paraId="2FD79E43">
            <w:pPr>
              <w:pStyle w:val="12"/>
              <w:spacing w:before="138" w:line="218" w:lineRule="auto"/>
              <w:ind w:left="13"/>
              <w:rPr>
                <w:rFonts w:hint="eastAsia" w:ascii="宋体" w:hAnsi="宋体" w:eastAsia="宋体" w:cs="宋体"/>
                <w:sz w:val="24"/>
                <w:szCs w:val="24"/>
              </w:rPr>
            </w:pPr>
            <w:r>
              <w:rPr>
                <w:rFonts w:hint="eastAsia" w:ascii="宋体" w:hAnsi="宋体" w:eastAsia="宋体" w:cs="宋体"/>
                <w:spacing w:val="-1"/>
                <w:sz w:val="24"/>
                <w:szCs w:val="24"/>
              </w:rPr>
              <w:t>供应商资格条件要求详见公告。</w:t>
            </w:r>
          </w:p>
        </w:tc>
      </w:tr>
      <w:tr w14:paraId="296A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1" w:type="dxa"/>
          <w:trHeight w:val="460" w:hRule="atLeast"/>
          <w:jc w:val="center"/>
        </w:trPr>
        <w:tc>
          <w:tcPr>
            <w:tcW w:w="899" w:type="dxa"/>
            <w:vAlign w:val="top"/>
          </w:tcPr>
          <w:p w14:paraId="02F48DF7">
            <w:pPr>
              <w:pStyle w:val="12"/>
              <w:spacing w:before="76" w:line="239" w:lineRule="auto"/>
              <w:ind w:left="285"/>
              <w:rPr>
                <w:rFonts w:hint="eastAsia" w:ascii="宋体" w:hAnsi="宋体" w:eastAsia="宋体" w:cs="宋体"/>
                <w:sz w:val="24"/>
                <w:szCs w:val="24"/>
              </w:rPr>
            </w:pPr>
            <w:r>
              <w:rPr>
                <w:rFonts w:hint="eastAsia" w:ascii="宋体" w:hAnsi="宋体" w:eastAsia="宋体" w:cs="宋体"/>
                <w:spacing w:val="-4"/>
                <w:sz w:val="24"/>
                <w:szCs w:val="24"/>
              </w:rPr>
              <w:t>5.1</w:t>
            </w:r>
          </w:p>
        </w:tc>
        <w:tc>
          <w:tcPr>
            <w:tcW w:w="2138" w:type="dxa"/>
            <w:vAlign w:val="top"/>
          </w:tcPr>
          <w:p w14:paraId="5AD1FCA0">
            <w:pPr>
              <w:pStyle w:val="12"/>
              <w:spacing w:before="152" w:line="220" w:lineRule="auto"/>
              <w:jc w:val="right"/>
              <w:rPr>
                <w:rFonts w:hint="eastAsia" w:ascii="宋体" w:hAnsi="宋体" w:eastAsia="宋体" w:cs="宋体"/>
                <w:sz w:val="24"/>
                <w:szCs w:val="24"/>
              </w:rPr>
            </w:pPr>
            <w:r>
              <w:rPr>
                <w:rFonts w:hint="eastAsia" w:ascii="宋体" w:hAnsi="宋体" w:eastAsia="宋体" w:cs="宋体"/>
                <w:sz w:val="24"/>
                <w:szCs w:val="24"/>
              </w:rPr>
              <w:t>是否接受联合体竞标</w:t>
            </w:r>
          </w:p>
        </w:tc>
        <w:tc>
          <w:tcPr>
            <w:tcW w:w="6877" w:type="dxa"/>
            <w:gridSpan w:val="5"/>
            <w:vAlign w:val="top"/>
          </w:tcPr>
          <w:p w14:paraId="2599D248">
            <w:pPr>
              <w:pStyle w:val="12"/>
              <w:spacing w:before="161" w:line="213" w:lineRule="auto"/>
              <w:ind w:left="13"/>
              <w:rPr>
                <w:rFonts w:hint="eastAsia" w:ascii="宋体" w:hAnsi="宋体" w:eastAsia="宋体" w:cs="宋体"/>
                <w:sz w:val="24"/>
                <w:szCs w:val="24"/>
              </w:rPr>
            </w:pPr>
            <w:r>
              <w:rPr>
                <w:rFonts w:hint="eastAsia" w:ascii="宋体" w:hAnsi="宋体" w:eastAsia="宋体" w:cs="宋体"/>
                <w:spacing w:val="-1"/>
                <w:sz w:val="24"/>
                <w:szCs w:val="24"/>
              </w:rPr>
              <w:t>不允许联合体竞标。</w:t>
            </w:r>
          </w:p>
        </w:tc>
      </w:tr>
      <w:tr w14:paraId="1B30C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1" w:type="dxa"/>
          <w:trHeight w:val="470" w:hRule="atLeast"/>
          <w:jc w:val="center"/>
        </w:trPr>
        <w:tc>
          <w:tcPr>
            <w:tcW w:w="899" w:type="dxa"/>
            <w:vAlign w:val="top"/>
          </w:tcPr>
          <w:p w14:paraId="4084F73A">
            <w:pPr>
              <w:pStyle w:val="12"/>
              <w:spacing w:before="76" w:line="239" w:lineRule="auto"/>
              <w:ind w:left="285"/>
              <w:rPr>
                <w:rFonts w:hint="eastAsia" w:ascii="宋体" w:hAnsi="宋体" w:eastAsia="宋体" w:cs="宋体"/>
                <w:sz w:val="24"/>
                <w:szCs w:val="24"/>
              </w:rPr>
            </w:pPr>
            <w:r>
              <w:rPr>
                <w:rFonts w:hint="eastAsia" w:ascii="宋体" w:hAnsi="宋体" w:eastAsia="宋体" w:cs="宋体"/>
                <w:spacing w:val="-4"/>
                <w:sz w:val="24"/>
                <w:szCs w:val="24"/>
              </w:rPr>
              <w:t>5.2</w:t>
            </w:r>
          </w:p>
        </w:tc>
        <w:tc>
          <w:tcPr>
            <w:tcW w:w="2138" w:type="dxa"/>
            <w:vAlign w:val="top"/>
          </w:tcPr>
          <w:p w14:paraId="03522711">
            <w:pPr>
              <w:pStyle w:val="12"/>
              <w:spacing w:before="171" w:line="213" w:lineRule="auto"/>
              <w:ind w:left="340"/>
              <w:rPr>
                <w:rFonts w:hint="eastAsia" w:ascii="宋体" w:hAnsi="宋体" w:eastAsia="宋体" w:cs="宋体"/>
                <w:sz w:val="24"/>
                <w:szCs w:val="24"/>
              </w:rPr>
            </w:pPr>
            <w:r>
              <w:rPr>
                <w:rFonts w:hint="eastAsia" w:ascii="宋体" w:hAnsi="宋体" w:eastAsia="宋体" w:cs="宋体"/>
                <w:spacing w:val="1"/>
                <w:sz w:val="24"/>
                <w:szCs w:val="24"/>
              </w:rPr>
              <w:t>联合体竞标要求</w:t>
            </w:r>
          </w:p>
        </w:tc>
        <w:tc>
          <w:tcPr>
            <w:tcW w:w="6877" w:type="dxa"/>
            <w:gridSpan w:val="5"/>
            <w:vAlign w:val="top"/>
          </w:tcPr>
          <w:p w14:paraId="01E0AC9B">
            <w:pPr>
              <w:pStyle w:val="12"/>
              <w:spacing w:before="162" w:line="220" w:lineRule="auto"/>
              <w:ind w:left="13"/>
              <w:rPr>
                <w:rFonts w:hint="eastAsia" w:ascii="宋体" w:hAnsi="宋体" w:eastAsia="宋体" w:cs="宋体"/>
                <w:sz w:val="24"/>
                <w:szCs w:val="24"/>
              </w:rPr>
            </w:pPr>
            <w:r>
              <w:rPr>
                <w:rFonts w:hint="eastAsia" w:ascii="宋体" w:hAnsi="宋体" w:eastAsia="宋体" w:cs="宋体"/>
                <w:sz w:val="24"/>
                <w:szCs w:val="24"/>
              </w:rPr>
              <w:t>无</w:t>
            </w:r>
          </w:p>
        </w:tc>
      </w:tr>
      <w:tr w14:paraId="2A5C5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1" w:type="dxa"/>
          <w:trHeight w:val="4070" w:hRule="atLeast"/>
          <w:jc w:val="center"/>
        </w:trPr>
        <w:tc>
          <w:tcPr>
            <w:tcW w:w="899" w:type="dxa"/>
            <w:vAlign w:val="top"/>
          </w:tcPr>
          <w:p w14:paraId="478E08BF">
            <w:pPr>
              <w:spacing w:line="246" w:lineRule="auto"/>
              <w:rPr>
                <w:rFonts w:hint="eastAsia" w:ascii="宋体" w:hAnsi="宋体" w:eastAsia="宋体" w:cs="宋体"/>
                <w:sz w:val="24"/>
                <w:szCs w:val="24"/>
              </w:rPr>
            </w:pPr>
          </w:p>
          <w:p w14:paraId="20130004">
            <w:pPr>
              <w:spacing w:line="246" w:lineRule="auto"/>
              <w:rPr>
                <w:rFonts w:hint="eastAsia" w:ascii="宋体" w:hAnsi="宋体" w:eastAsia="宋体" w:cs="宋体"/>
                <w:sz w:val="24"/>
                <w:szCs w:val="24"/>
              </w:rPr>
            </w:pPr>
          </w:p>
          <w:p w14:paraId="0485CE59">
            <w:pPr>
              <w:spacing w:line="246" w:lineRule="auto"/>
              <w:rPr>
                <w:rFonts w:hint="eastAsia" w:ascii="宋体" w:hAnsi="宋体" w:eastAsia="宋体" w:cs="宋体"/>
                <w:sz w:val="24"/>
                <w:szCs w:val="24"/>
              </w:rPr>
            </w:pPr>
          </w:p>
          <w:p w14:paraId="1266EEE7">
            <w:pPr>
              <w:spacing w:line="246" w:lineRule="auto"/>
              <w:rPr>
                <w:rFonts w:hint="eastAsia" w:ascii="宋体" w:hAnsi="宋体" w:eastAsia="宋体" w:cs="宋体"/>
                <w:sz w:val="24"/>
                <w:szCs w:val="24"/>
              </w:rPr>
            </w:pPr>
          </w:p>
          <w:p w14:paraId="4289DA81">
            <w:pPr>
              <w:spacing w:line="246" w:lineRule="auto"/>
              <w:rPr>
                <w:rFonts w:hint="eastAsia" w:ascii="宋体" w:hAnsi="宋体" w:eastAsia="宋体" w:cs="宋体"/>
                <w:sz w:val="24"/>
                <w:szCs w:val="24"/>
              </w:rPr>
            </w:pPr>
          </w:p>
          <w:p w14:paraId="5FD5ECAD">
            <w:pPr>
              <w:spacing w:line="246" w:lineRule="auto"/>
              <w:rPr>
                <w:rFonts w:hint="eastAsia" w:ascii="宋体" w:hAnsi="宋体" w:eastAsia="宋体" w:cs="宋体"/>
                <w:sz w:val="24"/>
                <w:szCs w:val="24"/>
              </w:rPr>
            </w:pPr>
          </w:p>
          <w:p w14:paraId="11D844CF">
            <w:pPr>
              <w:spacing w:line="246" w:lineRule="auto"/>
              <w:rPr>
                <w:rFonts w:hint="eastAsia" w:ascii="宋体" w:hAnsi="宋体" w:eastAsia="宋体" w:cs="宋体"/>
                <w:sz w:val="24"/>
                <w:szCs w:val="24"/>
              </w:rPr>
            </w:pPr>
          </w:p>
          <w:p w14:paraId="02E7FD77">
            <w:pPr>
              <w:spacing w:line="246" w:lineRule="auto"/>
              <w:rPr>
                <w:rFonts w:hint="eastAsia" w:ascii="宋体" w:hAnsi="宋体" w:eastAsia="宋体" w:cs="宋体"/>
                <w:sz w:val="24"/>
                <w:szCs w:val="24"/>
              </w:rPr>
            </w:pPr>
          </w:p>
          <w:p w14:paraId="6983DB48">
            <w:pPr>
              <w:spacing w:line="246" w:lineRule="auto"/>
              <w:rPr>
                <w:rFonts w:hint="eastAsia" w:ascii="宋体" w:hAnsi="宋体" w:eastAsia="宋体" w:cs="宋体"/>
                <w:sz w:val="24"/>
                <w:szCs w:val="24"/>
              </w:rPr>
            </w:pPr>
          </w:p>
          <w:p w14:paraId="39267A23">
            <w:pPr>
              <w:spacing w:line="247" w:lineRule="auto"/>
              <w:rPr>
                <w:rFonts w:hint="eastAsia" w:ascii="宋体" w:hAnsi="宋体" w:eastAsia="宋体" w:cs="宋体"/>
                <w:sz w:val="24"/>
                <w:szCs w:val="24"/>
              </w:rPr>
            </w:pPr>
          </w:p>
          <w:p w14:paraId="21C368E0">
            <w:pPr>
              <w:spacing w:line="247" w:lineRule="auto"/>
              <w:rPr>
                <w:rFonts w:hint="eastAsia" w:ascii="宋体" w:hAnsi="宋体" w:eastAsia="宋体" w:cs="宋体"/>
                <w:sz w:val="24"/>
                <w:szCs w:val="24"/>
              </w:rPr>
            </w:pPr>
          </w:p>
          <w:p w14:paraId="353F5A31">
            <w:pPr>
              <w:spacing w:line="247" w:lineRule="auto"/>
              <w:rPr>
                <w:rFonts w:hint="eastAsia" w:ascii="宋体" w:hAnsi="宋体" w:eastAsia="宋体" w:cs="宋体"/>
                <w:sz w:val="24"/>
                <w:szCs w:val="24"/>
              </w:rPr>
            </w:pPr>
          </w:p>
          <w:p w14:paraId="62981CD6">
            <w:pPr>
              <w:spacing w:line="247" w:lineRule="auto"/>
              <w:rPr>
                <w:rFonts w:hint="eastAsia" w:ascii="宋体" w:hAnsi="宋体" w:eastAsia="宋体" w:cs="宋体"/>
                <w:sz w:val="24"/>
                <w:szCs w:val="24"/>
              </w:rPr>
            </w:pPr>
          </w:p>
          <w:p w14:paraId="58DDAEBD">
            <w:pPr>
              <w:spacing w:line="247" w:lineRule="auto"/>
              <w:rPr>
                <w:rFonts w:hint="eastAsia" w:ascii="宋体" w:hAnsi="宋体" w:eastAsia="宋体" w:cs="宋体"/>
                <w:sz w:val="24"/>
                <w:szCs w:val="24"/>
              </w:rPr>
            </w:pPr>
          </w:p>
          <w:p w14:paraId="34BF7811">
            <w:pPr>
              <w:spacing w:line="247" w:lineRule="auto"/>
              <w:rPr>
                <w:rFonts w:hint="eastAsia" w:ascii="宋体" w:hAnsi="宋体" w:eastAsia="宋体" w:cs="宋体"/>
                <w:sz w:val="24"/>
                <w:szCs w:val="24"/>
              </w:rPr>
            </w:pPr>
          </w:p>
          <w:p w14:paraId="13C699C2">
            <w:pPr>
              <w:spacing w:line="247" w:lineRule="auto"/>
              <w:rPr>
                <w:rFonts w:hint="eastAsia" w:ascii="宋体" w:hAnsi="宋体" w:eastAsia="宋体" w:cs="宋体"/>
                <w:sz w:val="24"/>
                <w:szCs w:val="24"/>
              </w:rPr>
            </w:pPr>
          </w:p>
          <w:p w14:paraId="2325FE00">
            <w:pPr>
              <w:spacing w:line="247" w:lineRule="auto"/>
              <w:rPr>
                <w:rFonts w:hint="eastAsia" w:ascii="宋体" w:hAnsi="宋体" w:eastAsia="宋体" w:cs="宋体"/>
                <w:sz w:val="24"/>
                <w:szCs w:val="24"/>
              </w:rPr>
            </w:pPr>
          </w:p>
          <w:p w14:paraId="5C216A9B">
            <w:pPr>
              <w:spacing w:line="247" w:lineRule="auto"/>
              <w:rPr>
                <w:rFonts w:hint="eastAsia" w:ascii="宋体" w:hAnsi="宋体" w:eastAsia="宋体" w:cs="宋体"/>
                <w:sz w:val="24"/>
                <w:szCs w:val="24"/>
              </w:rPr>
            </w:pPr>
          </w:p>
          <w:p w14:paraId="37510F48">
            <w:pPr>
              <w:pStyle w:val="12"/>
              <w:spacing w:before="81" w:line="239" w:lineRule="auto"/>
              <w:ind w:left="104"/>
              <w:rPr>
                <w:rFonts w:hint="eastAsia" w:ascii="宋体" w:hAnsi="宋体" w:eastAsia="宋体" w:cs="宋体"/>
                <w:sz w:val="24"/>
                <w:szCs w:val="24"/>
              </w:rPr>
            </w:pPr>
            <w:r>
              <w:rPr>
                <w:rFonts w:hint="eastAsia" w:ascii="宋体" w:hAnsi="宋体" w:eastAsia="宋体" w:cs="宋体"/>
                <w:spacing w:val="-4"/>
                <w:sz w:val="24"/>
                <w:szCs w:val="24"/>
              </w:rPr>
              <w:t>12.1.1</w:t>
            </w:r>
          </w:p>
        </w:tc>
        <w:tc>
          <w:tcPr>
            <w:tcW w:w="2138" w:type="dxa"/>
            <w:vAlign w:val="top"/>
          </w:tcPr>
          <w:p w14:paraId="5BC8D301">
            <w:pPr>
              <w:spacing w:line="251" w:lineRule="auto"/>
              <w:rPr>
                <w:rFonts w:hint="eastAsia" w:ascii="宋体" w:hAnsi="宋体" w:eastAsia="宋体" w:cs="宋体"/>
                <w:sz w:val="24"/>
                <w:szCs w:val="24"/>
              </w:rPr>
            </w:pPr>
          </w:p>
          <w:p w14:paraId="5497E6D2">
            <w:pPr>
              <w:spacing w:line="251" w:lineRule="auto"/>
              <w:rPr>
                <w:rFonts w:hint="eastAsia" w:ascii="宋体" w:hAnsi="宋体" w:eastAsia="宋体" w:cs="宋体"/>
                <w:sz w:val="24"/>
                <w:szCs w:val="24"/>
              </w:rPr>
            </w:pPr>
          </w:p>
          <w:p w14:paraId="1CB051B5">
            <w:pPr>
              <w:spacing w:line="251" w:lineRule="auto"/>
              <w:rPr>
                <w:rFonts w:hint="eastAsia" w:ascii="宋体" w:hAnsi="宋体" w:eastAsia="宋体" w:cs="宋体"/>
                <w:sz w:val="24"/>
                <w:szCs w:val="24"/>
              </w:rPr>
            </w:pPr>
          </w:p>
          <w:p w14:paraId="56B631B1">
            <w:pPr>
              <w:spacing w:line="251" w:lineRule="auto"/>
              <w:rPr>
                <w:rFonts w:hint="eastAsia" w:ascii="宋体" w:hAnsi="宋体" w:eastAsia="宋体" w:cs="宋体"/>
                <w:sz w:val="24"/>
                <w:szCs w:val="24"/>
              </w:rPr>
            </w:pPr>
          </w:p>
          <w:p w14:paraId="33E462DB">
            <w:pPr>
              <w:spacing w:line="252" w:lineRule="auto"/>
              <w:rPr>
                <w:rFonts w:hint="eastAsia" w:ascii="宋体" w:hAnsi="宋体" w:eastAsia="宋体" w:cs="宋体"/>
                <w:sz w:val="24"/>
                <w:szCs w:val="24"/>
              </w:rPr>
            </w:pPr>
          </w:p>
          <w:p w14:paraId="6B0DC752">
            <w:pPr>
              <w:spacing w:line="252" w:lineRule="auto"/>
              <w:rPr>
                <w:rFonts w:hint="eastAsia" w:ascii="宋体" w:hAnsi="宋体" w:eastAsia="宋体" w:cs="宋体"/>
                <w:sz w:val="24"/>
                <w:szCs w:val="24"/>
              </w:rPr>
            </w:pPr>
          </w:p>
          <w:p w14:paraId="1BFBEE27">
            <w:pPr>
              <w:spacing w:line="252" w:lineRule="auto"/>
              <w:rPr>
                <w:rFonts w:hint="eastAsia" w:ascii="宋体" w:hAnsi="宋体" w:eastAsia="宋体" w:cs="宋体"/>
                <w:sz w:val="24"/>
                <w:szCs w:val="24"/>
              </w:rPr>
            </w:pPr>
          </w:p>
          <w:p w14:paraId="4ACDF092">
            <w:pPr>
              <w:spacing w:line="252" w:lineRule="auto"/>
              <w:rPr>
                <w:rFonts w:hint="eastAsia" w:ascii="宋体" w:hAnsi="宋体" w:eastAsia="宋体" w:cs="宋体"/>
                <w:sz w:val="24"/>
                <w:szCs w:val="24"/>
              </w:rPr>
            </w:pPr>
          </w:p>
          <w:p w14:paraId="6710A19A">
            <w:pPr>
              <w:spacing w:line="252" w:lineRule="auto"/>
              <w:rPr>
                <w:rFonts w:hint="eastAsia" w:ascii="宋体" w:hAnsi="宋体" w:eastAsia="宋体" w:cs="宋体"/>
                <w:sz w:val="24"/>
                <w:szCs w:val="24"/>
              </w:rPr>
            </w:pPr>
          </w:p>
          <w:p w14:paraId="2A3A3687">
            <w:pPr>
              <w:spacing w:line="252" w:lineRule="auto"/>
              <w:rPr>
                <w:rFonts w:hint="eastAsia" w:ascii="宋体" w:hAnsi="宋体" w:eastAsia="宋体" w:cs="宋体"/>
                <w:sz w:val="24"/>
                <w:szCs w:val="24"/>
              </w:rPr>
            </w:pPr>
          </w:p>
          <w:p w14:paraId="17BF0A69">
            <w:pPr>
              <w:spacing w:line="252" w:lineRule="auto"/>
              <w:rPr>
                <w:rFonts w:hint="eastAsia" w:ascii="宋体" w:hAnsi="宋体" w:eastAsia="宋体" w:cs="宋体"/>
                <w:sz w:val="24"/>
                <w:szCs w:val="24"/>
              </w:rPr>
            </w:pPr>
          </w:p>
          <w:p w14:paraId="0597B71C">
            <w:pPr>
              <w:spacing w:line="252" w:lineRule="auto"/>
              <w:rPr>
                <w:rFonts w:hint="eastAsia" w:ascii="宋体" w:hAnsi="宋体" w:eastAsia="宋体" w:cs="宋体"/>
                <w:sz w:val="24"/>
                <w:szCs w:val="24"/>
              </w:rPr>
            </w:pPr>
          </w:p>
          <w:p w14:paraId="6A607BC0">
            <w:pPr>
              <w:spacing w:line="252" w:lineRule="auto"/>
              <w:rPr>
                <w:rFonts w:hint="eastAsia" w:ascii="宋体" w:hAnsi="宋体" w:eastAsia="宋体" w:cs="宋体"/>
                <w:sz w:val="24"/>
                <w:szCs w:val="24"/>
              </w:rPr>
            </w:pPr>
          </w:p>
          <w:p w14:paraId="5EB5205F">
            <w:pPr>
              <w:spacing w:line="252" w:lineRule="auto"/>
              <w:rPr>
                <w:rFonts w:hint="eastAsia" w:ascii="宋体" w:hAnsi="宋体" w:eastAsia="宋体" w:cs="宋体"/>
                <w:sz w:val="24"/>
                <w:szCs w:val="24"/>
              </w:rPr>
            </w:pPr>
          </w:p>
          <w:p w14:paraId="2C5394AF">
            <w:pPr>
              <w:spacing w:line="252" w:lineRule="auto"/>
              <w:rPr>
                <w:rFonts w:hint="eastAsia" w:ascii="宋体" w:hAnsi="宋体" w:eastAsia="宋体" w:cs="宋体"/>
                <w:sz w:val="24"/>
                <w:szCs w:val="24"/>
              </w:rPr>
            </w:pPr>
          </w:p>
          <w:p w14:paraId="6E42EC32">
            <w:pPr>
              <w:spacing w:line="252" w:lineRule="auto"/>
              <w:rPr>
                <w:rFonts w:hint="eastAsia" w:ascii="宋体" w:hAnsi="宋体" w:eastAsia="宋体" w:cs="宋体"/>
                <w:sz w:val="24"/>
                <w:szCs w:val="24"/>
              </w:rPr>
            </w:pPr>
          </w:p>
          <w:p w14:paraId="669FD295">
            <w:pPr>
              <w:spacing w:line="252" w:lineRule="auto"/>
              <w:rPr>
                <w:rFonts w:hint="eastAsia" w:ascii="宋体" w:hAnsi="宋体" w:eastAsia="宋体" w:cs="宋体"/>
                <w:sz w:val="24"/>
                <w:szCs w:val="24"/>
              </w:rPr>
            </w:pPr>
          </w:p>
          <w:p w14:paraId="199DF36F">
            <w:pPr>
              <w:pStyle w:val="12"/>
              <w:spacing w:before="81" w:line="219" w:lineRule="auto"/>
              <w:ind w:left="344"/>
              <w:rPr>
                <w:rFonts w:hint="eastAsia" w:ascii="宋体" w:hAnsi="宋体" w:eastAsia="宋体" w:cs="宋体"/>
                <w:sz w:val="24"/>
                <w:szCs w:val="24"/>
              </w:rPr>
            </w:pPr>
            <w:r>
              <w:rPr>
                <w:rFonts w:hint="eastAsia" w:ascii="宋体" w:hAnsi="宋体" w:eastAsia="宋体" w:cs="宋体"/>
                <w:b/>
                <w:bCs/>
                <w:spacing w:val="-3"/>
                <w:sz w:val="24"/>
                <w:szCs w:val="24"/>
              </w:rPr>
              <w:t>资格证明文件组成</w:t>
            </w:r>
          </w:p>
        </w:tc>
        <w:tc>
          <w:tcPr>
            <w:tcW w:w="6877" w:type="dxa"/>
            <w:gridSpan w:val="5"/>
            <w:vAlign w:val="top"/>
          </w:tcPr>
          <w:p w14:paraId="673D56FD">
            <w:pPr>
              <w:pStyle w:val="12"/>
              <w:spacing w:before="178" w:line="303" w:lineRule="auto"/>
              <w:ind w:left="123" w:right="45" w:hanging="110"/>
              <w:rPr>
                <w:rFonts w:hint="eastAsia" w:ascii="宋体" w:hAnsi="宋体" w:eastAsia="宋体" w:cs="宋体"/>
                <w:sz w:val="24"/>
                <w:szCs w:val="24"/>
              </w:rPr>
            </w:pPr>
            <w:r>
              <w:rPr>
                <w:rFonts w:hint="eastAsia" w:ascii="宋体" w:hAnsi="宋体" w:eastAsia="宋体" w:cs="宋体"/>
                <w:sz w:val="24"/>
                <w:szCs w:val="24"/>
              </w:rPr>
              <w:t>1.供应商为法人或者其他组织的提供其营业执照等证明文</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件(如营业执照或者事业单位法人证书或者执业许可证等</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),供应商为自然人的提供其身份证复印件；</w:t>
            </w:r>
            <w:r>
              <w:rPr>
                <w:rFonts w:hint="eastAsia" w:ascii="宋体" w:hAnsi="宋体" w:eastAsia="宋体" w:cs="宋体"/>
                <w:b/>
                <w:bCs/>
                <w:spacing w:val="-1"/>
                <w:sz w:val="24"/>
                <w:szCs w:val="24"/>
              </w:rPr>
              <w:t>(必须提供</w:t>
            </w:r>
          </w:p>
          <w:p w14:paraId="1AF354D4">
            <w:pPr>
              <w:pStyle w:val="12"/>
              <w:spacing w:before="184" w:line="216" w:lineRule="auto"/>
              <w:ind w:left="17"/>
              <w:rPr>
                <w:rFonts w:hint="eastAsia" w:ascii="宋体" w:hAnsi="宋体" w:eastAsia="宋体" w:cs="宋体"/>
                <w:sz w:val="24"/>
                <w:szCs w:val="24"/>
              </w:rPr>
            </w:pPr>
            <w:r>
              <w:rPr>
                <w:rFonts w:hint="eastAsia" w:ascii="宋体" w:hAnsi="宋体" w:eastAsia="宋体" w:cs="宋体"/>
                <w:b/>
                <w:bCs/>
                <w:sz w:val="24"/>
                <w:szCs w:val="24"/>
              </w:rPr>
              <w:t>,否则响应文件按无效响应处理)</w:t>
            </w:r>
          </w:p>
          <w:p w14:paraId="1F7C9A4C">
            <w:pPr>
              <w:pStyle w:val="12"/>
              <w:spacing w:before="227" w:line="322" w:lineRule="auto"/>
              <w:ind w:left="13"/>
              <w:rPr>
                <w:rFonts w:hint="eastAsia" w:ascii="宋体" w:hAnsi="宋体" w:eastAsia="宋体" w:cs="宋体"/>
                <w:sz w:val="24"/>
                <w:szCs w:val="24"/>
              </w:rPr>
            </w:pPr>
            <w:r>
              <w:rPr>
                <w:rFonts w:hint="eastAsia" w:ascii="宋体" w:hAnsi="宋体" w:eastAsia="宋体" w:cs="宋体"/>
                <w:sz w:val="24"/>
                <w:szCs w:val="24"/>
              </w:rPr>
              <w:t>2.供应商依法缴纳税收的相关材料[投标截止时间前连续6</w:t>
            </w:r>
            <w:r>
              <w:rPr>
                <w:rFonts w:hint="eastAsia" w:ascii="宋体" w:hAnsi="宋体" w:eastAsia="宋体" w:cs="宋体"/>
                <w:spacing w:val="-8"/>
                <w:sz w:val="24"/>
                <w:szCs w:val="24"/>
              </w:rPr>
              <w:t>个月的依法缴纳税收的凭据复印件；依法免税的供应商，必须提供相应文件证明其依法免税。从取得营业执照时间起到</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响应文件提交截止时间为止不足要求月数的，只需提供从取</w:t>
            </w:r>
            <w:r>
              <w:rPr>
                <w:rFonts w:hint="eastAsia" w:ascii="宋体" w:hAnsi="宋体" w:eastAsia="宋体" w:cs="宋体"/>
                <w:spacing w:val="-1"/>
                <w:sz w:val="24"/>
                <w:szCs w:val="24"/>
              </w:rPr>
              <w:t>得营业执照起的依法缴纳税收相应证明文件];</w:t>
            </w:r>
            <w:r>
              <w:rPr>
                <w:rFonts w:hint="eastAsia" w:ascii="宋体" w:hAnsi="宋体" w:eastAsia="宋体" w:cs="宋体"/>
                <w:b/>
                <w:bCs/>
                <w:spacing w:val="-1"/>
                <w:sz w:val="24"/>
                <w:szCs w:val="24"/>
              </w:rPr>
              <w:t>(必须提供</w:t>
            </w:r>
            <w:r>
              <w:rPr>
                <w:rFonts w:hint="eastAsia" w:ascii="宋体" w:hAnsi="宋体" w:eastAsia="宋体" w:cs="宋体"/>
                <w:sz w:val="24"/>
                <w:szCs w:val="24"/>
              </w:rPr>
              <w:t xml:space="preserve">  ,</w:t>
            </w:r>
            <w:r>
              <w:rPr>
                <w:rFonts w:hint="eastAsia" w:ascii="宋体" w:hAnsi="宋体" w:eastAsia="宋体" w:cs="宋体"/>
                <w:b/>
                <w:bCs/>
                <w:sz w:val="24"/>
                <w:szCs w:val="24"/>
              </w:rPr>
              <w:t>否则响应文件按无效响应处理)</w:t>
            </w:r>
          </w:p>
          <w:p w14:paraId="6F6967F2">
            <w:pPr>
              <w:pStyle w:val="12"/>
              <w:spacing w:before="224" w:line="330" w:lineRule="auto"/>
              <w:ind w:left="13"/>
              <w:rPr>
                <w:rFonts w:hint="eastAsia" w:ascii="宋体" w:hAnsi="宋体" w:eastAsia="宋体" w:cs="宋体"/>
                <w:sz w:val="24"/>
                <w:szCs w:val="24"/>
              </w:rPr>
            </w:pPr>
            <w:r>
              <w:rPr>
                <w:rFonts w:hint="eastAsia" w:ascii="宋体" w:hAnsi="宋体" w:eastAsia="宋体" w:cs="宋体"/>
                <w:sz w:val="24"/>
                <w:szCs w:val="24"/>
              </w:rPr>
              <w:t>3.供应商依法缴纳社会保障资金的相关材料[投标截止时</w:t>
            </w:r>
            <w:r>
              <w:rPr>
                <w:rFonts w:hint="eastAsia" w:ascii="宋体" w:hAnsi="宋体" w:eastAsia="宋体" w:cs="宋体"/>
                <w:spacing w:val="-3"/>
                <w:sz w:val="24"/>
                <w:szCs w:val="24"/>
              </w:rPr>
              <w:t>间前连续6个月的依法缴纳社会保障资金的缴费凭证或税收</w:t>
            </w:r>
            <w:r>
              <w:rPr>
                <w:rFonts w:hint="eastAsia" w:ascii="宋体" w:hAnsi="宋体" w:eastAsia="宋体" w:cs="宋体"/>
                <w:spacing w:val="11"/>
                <w:sz w:val="24"/>
                <w:szCs w:val="24"/>
              </w:rPr>
              <w:t xml:space="preserve"> </w:t>
            </w:r>
            <w:r>
              <w:rPr>
                <w:rFonts w:hint="eastAsia" w:ascii="宋体" w:hAnsi="宋体" w:eastAsia="宋体" w:cs="宋体"/>
                <w:sz w:val="24"/>
                <w:szCs w:val="24"/>
              </w:rPr>
              <w:t>完税证明复印件；依法不需要缴纳社会保障资金的供应商</w:t>
            </w:r>
            <w:r>
              <w:rPr>
                <w:rFonts w:hint="eastAsia" w:ascii="宋体" w:hAnsi="宋体" w:eastAsia="宋体" w:cs="宋体"/>
                <w:spacing w:val="14"/>
                <w:sz w:val="24"/>
                <w:szCs w:val="24"/>
              </w:rPr>
              <w:t xml:space="preserve"> </w:t>
            </w:r>
            <w:r>
              <w:rPr>
                <w:rFonts w:hint="eastAsia" w:ascii="宋体" w:hAnsi="宋体" w:eastAsia="宋体" w:cs="宋体"/>
                <w:sz w:val="24"/>
                <w:szCs w:val="24"/>
              </w:rPr>
              <w:t>,必须提供相应文件证明不需要缴纳社会保障资金。从取得营业执照时间起到响应文件提交截止时间为止不足要求月数的只需提供从取得营业执照起的依法缴纳社会保障资</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金的相应证明文件];(</w:t>
            </w:r>
            <w:r>
              <w:rPr>
                <w:rFonts w:hint="eastAsia" w:ascii="宋体" w:hAnsi="宋体" w:eastAsia="宋体" w:cs="宋体"/>
                <w:b/>
                <w:bCs/>
                <w:spacing w:val="-1"/>
                <w:sz w:val="24"/>
                <w:szCs w:val="24"/>
              </w:rPr>
              <w:t>必须提供，否则响应文件按</w:t>
            </w:r>
            <w:r>
              <w:rPr>
                <w:rFonts w:hint="eastAsia" w:ascii="宋体" w:hAnsi="宋体" w:eastAsia="宋体" w:cs="宋体"/>
                <w:b/>
                <w:bCs/>
                <w:spacing w:val="-2"/>
                <w:sz w:val="24"/>
                <w:szCs w:val="24"/>
              </w:rPr>
              <w:t>无效响</w:t>
            </w:r>
            <w:r>
              <w:rPr>
                <w:rFonts w:hint="eastAsia" w:ascii="宋体" w:hAnsi="宋体" w:eastAsia="宋体" w:cs="宋体"/>
                <w:sz w:val="24"/>
                <w:szCs w:val="24"/>
              </w:rPr>
              <w:t xml:space="preserve">  </w:t>
            </w:r>
            <w:r>
              <w:rPr>
                <w:rFonts w:hint="eastAsia" w:ascii="宋体" w:hAnsi="宋体" w:eastAsia="宋体" w:cs="宋体"/>
                <w:b/>
                <w:bCs/>
                <w:spacing w:val="8"/>
                <w:sz w:val="24"/>
                <w:szCs w:val="24"/>
              </w:rPr>
              <w:t>应处理)</w:t>
            </w:r>
          </w:p>
          <w:p w14:paraId="53B5D2D5">
            <w:pPr>
              <w:pStyle w:val="12"/>
              <w:spacing w:before="12" w:line="352" w:lineRule="auto"/>
              <w:ind w:left="13"/>
              <w:rPr>
                <w:rFonts w:hint="eastAsia" w:ascii="宋体" w:hAnsi="宋体" w:eastAsia="宋体" w:cs="宋体"/>
                <w:sz w:val="25"/>
                <w:szCs w:val="25"/>
              </w:rPr>
            </w:pPr>
            <w:r>
              <w:rPr>
                <w:rFonts w:hint="eastAsia" w:ascii="宋体" w:hAnsi="宋体" w:eastAsia="宋体" w:cs="宋体"/>
                <w:spacing w:val="-10"/>
                <w:sz w:val="24"/>
                <w:szCs w:val="24"/>
              </w:rPr>
              <w:t>4..供应商[2024年财务状况报告复印件，应提供经审计的</w:t>
            </w:r>
            <w:r>
              <w:rPr>
                <w:rFonts w:hint="eastAsia" w:ascii="宋体" w:hAnsi="宋体" w:eastAsia="宋体" w:cs="宋体"/>
                <w:spacing w:val="-5"/>
                <w:sz w:val="24"/>
                <w:szCs w:val="24"/>
              </w:rPr>
              <w:t>财务报告(含第三方审计机构评估的财务报告),或是供应</w:t>
            </w:r>
            <w:r>
              <w:rPr>
                <w:rFonts w:hint="eastAsia" w:ascii="宋体" w:hAnsi="宋体" w:eastAsia="宋体" w:cs="宋体"/>
                <w:spacing w:val="-3"/>
                <w:sz w:val="24"/>
                <w:szCs w:val="24"/>
              </w:rPr>
              <w:t>商本单位出具的财务报表(至少包含资产负债表、利润表、</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现金流量表)复印件(新成立的公司应提供公司成立日之后</w:t>
            </w:r>
            <w:r>
              <w:rPr>
                <w:rFonts w:hint="eastAsia" w:ascii="宋体" w:hAnsi="宋体" w:eastAsia="宋体" w:cs="宋体"/>
                <w:spacing w:val="2"/>
                <w:sz w:val="25"/>
                <w:szCs w:val="25"/>
              </w:rPr>
              <w:t>次月起到响应文件递交截止前一个月的财务报表复印件),</w:t>
            </w:r>
            <w:r>
              <w:rPr>
                <w:rFonts w:hint="eastAsia" w:ascii="宋体" w:hAnsi="宋体" w:eastAsia="宋体" w:cs="宋体"/>
                <w:spacing w:val="14"/>
                <w:sz w:val="25"/>
                <w:szCs w:val="25"/>
              </w:rPr>
              <w:t xml:space="preserve"> </w:t>
            </w:r>
            <w:r>
              <w:rPr>
                <w:rFonts w:hint="eastAsia" w:ascii="宋体" w:hAnsi="宋体" w:eastAsia="宋体" w:cs="宋体"/>
                <w:spacing w:val="-1"/>
                <w:sz w:val="25"/>
                <w:szCs w:val="25"/>
              </w:rPr>
              <w:t>或者其基本开户银行出具的资信证明];</w:t>
            </w:r>
            <w:r>
              <w:rPr>
                <w:rFonts w:hint="eastAsia" w:ascii="宋体" w:hAnsi="宋体" w:eastAsia="宋体" w:cs="宋体"/>
                <w:b/>
                <w:bCs/>
                <w:spacing w:val="-1"/>
                <w:sz w:val="25"/>
                <w:szCs w:val="25"/>
              </w:rPr>
              <w:t>(必须提供，否则</w:t>
            </w:r>
            <w:bookmarkStart w:id="7" w:name="bookmark38"/>
            <w:bookmarkEnd w:id="7"/>
            <w:r>
              <w:rPr>
                <w:rFonts w:hint="eastAsia" w:ascii="宋体" w:hAnsi="宋体" w:eastAsia="宋体" w:cs="宋体"/>
                <w:b/>
                <w:bCs/>
                <w:sz w:val="25"/>
                <w:szCs w:val="25"/>
              </w:rPr>
              <w:t>响应文件按无效响应处理)</w:t>
            </w:r>
          </w:p>
          <w:p w14:paraId="6256CB1D">
            <w:pPr>
              <w:pStyle w:val="12"/>
              <w:spacing w:before="19" w:line="283" w:lineRule="auto"/>
              <w:ind w:left="17" w:right="112" w:firstLine="316"/>
              <w:rPr>
                <w:rFonts w:hint="eastAsia" w:ascii="宋体" w:hAnsi="宋体" w:eastAsia="宋体" w:cs="宋体"/>
                <w:sz w:val="25"/>
                <w:szCs w:val="25"/>
              </w:rPr>
            </w:pPr>
            <w:r>
              <w:rPr>
                <w:rFonts w:hint="eastAsia" w:ascii="宋体" w:hAnsi="宋体" w:eastAsia="宋体" w:cs="宋体"/>
                <w:spacing w:val="-1"/>
                <w:sz w:val="25"/>
                <w:szCs w:val="25"/>
              </w:rPr>
              <w:t>5.供应商直接控股、管理关系信息表；</w:t>
            </w:r>
            <w:r>
              <w:rPr>
                <w:rFonts w:hint="eastAsia" w:ascii="宋体" w:hAnsi="宋体" w:eastAsia="宋体" w:cs="宋体"/>
                <w:b/>
                <w:bCs/>
                <w:spacing w:val="-1"/>
                <w:sz w:val="25"/>
                <w:szCs w:val="25"/>
              </w:rPr>
              <w:t>(必须提供，否</w:t>
            </w:r>
            <w:r>
              <w:rPr>
                <w:rFonts w:hint="eastAsia" w:ascii="宋体" w:hAnsi="宋体" w:eastAsia="宋体" w:cs="宋体"/>
                <w:b/>
                <w:bCs/>
                <w:sz w:val="25"/>
                <w:szCs w:val="25"/>
              </w:rPr>
              <w:t>则响应文件按无效响应处理)</w:t>
            </w:r>
          </w:p>
          <w:p w14:paraId="1C4566DE">
            <w:pPr>
              <w:pStyle w:val="12"/>
              <w:spacing w:before="211" w:line="283" w:lineRule="auto"/>
              <w:ind w:left="17" w:right="137" w:firstLine="316"/>
              <w:rPr>
                <w:rFonts w:hint="eastAsia" w:ascii="宋体" w:hAnsi="宋体" w:eastAsia="宋体" w:cs="宋体"/>
                <w:sz w:val="25"/>
                <w:szCs w:val="25"/>
              </w:rPr>
            </w:pPr>
            <w:r>
              <w:rPr>
                <w:rFonts w:hint="eastAsia" w:ascii="宋体" w:hAnsi="宋体" w:eastAsia="宋体" w:cs="宋体"/>
                <w:spacing w:val="-3"/>
                <w:sz w:val="25"/>
                <w:szCs w:val="25"/>
              </w:rPr>
              <w:t>6.资格声明函；(</w:t>
            </w:r>
            <w:r>
              <w:rPr>
                <w:rFonts w:hint="eastAsia" w:ascii="宋体" w:hAnsi="宋体" w:eastAsia="宋体" w:cs="宋体"/>
                <w:b/>
                <w:bCs/>
                <w:spacing w:val="-3"/>
                <w:sz w:val="25"/>
                <w:szCs w:val="25"/>
              </w:rPr>
              <w:t>必须提供，否则响应文件按无效响应</w:t>
            </w:r>
            <w:r>
              <w:rPr>
                <w:rFonts w:hint="eastAsia" w:ascii="宋体" w:hAnsi="宋体" w:eastAsia="宋体" w:cs="宋体"/>
                <w:spacing w:val="16"/>
                <w:sz w:val="25"/>
                <w:szCs w:val="25"/>
              </w:rPr>
              <w:t xml:space="preserve"> </w:t>
            </w:r>
            <w:r>
              <w:rPr>
                <w:rFonts w:hint="eastAsia" w:ascii="宋体" w:hAnsi="宋体" w:eastAsia="宋体" w:cs="宋体"/>
                <w:b/>
                <w:bCs/>
                <w:spacing w:val="11"/>
                <w:sz w:val="25"/>
                <w:szCs w:val="25"/>
              </w:rPr>
              <w:t>处理)</w:t>
            </w:r>
          </w:p>
          <w:p w14:paraId="22F062FD">
            <w:pPr>
              <w:pStyle w:val="12"/>
              <w:spacing w:before="223" w:line="286" w:lineRule="auto"/>
              <w:ind w:left="17" w:right="110" w:firstLine="326"/>
              <w:rPr>
                <w:rFonts w:hint="eastAsia" w:ascii="宋体" w:hAnsi="宋体" w:eastAsia="宋体" w:cs="宋体"/>
                <w:sz w:val="25"/>
                <w:szCs w:val="25"/>
              </w:rPr>
            </w:pPr>
            <w:r>
              <w:rPr>
                <w:rFonts w:hint="eastAsia" w:ascii="宋体" w:hAnsi="宋体" w:eastAsia="宋体" w:cs="宋体"/>
                <w:spacing w:val="-11"/>
                <w:sz w:val="25"/>
                <w:szCs w:val="25"/>
              </w:rPr>
              <w:t>7.中小</w:t>
            </w:r>
            <w:r>
              <w:rPr>
                <w:rFonts w:hint="eastAsia" w:ascii="宋体" w:hAnsi="宋体" w:eastAsia="宋体" w:cs="宋体"/>
                <w:spacing w:val="-11"/>
                <w:sz w:val="25"/>
                <w:szCs w:val="25"/>
                <w:u w:val="single" w:color="auto"/>
              </w:rPr>
              <w:t>企业</w:t>
            </w:r>
            <w:r>
              <w:rPr>
                <w:rFonts w:hint="eastAsia" w:ascii="宋体" w:hAnsi="宋体" w:eastAsia="宋体" w:cs="宋体"/>
                <w:spacing w:val="-11"/>
                <w:sz w:val="25"/>
                <w:szCs w:val="25"/>
              </w:rPr>
              <w:t>声</w:t>
            </w:r>
            <w:r>
              <w:rPr>
                <w:rFonts w:hint="eastAsia" w:ascii="宋体" w:hAnsi="宋体" w:eastAsia="宋体" w:cs="宋体"/>
                <w:spacing w:val="-32"/>
                <w:sz w:val="25"/>
                <w:szCs w:val="25"/>
              </w:rPr>
              <w:t xml:space="preserve"> </w:t>
            </w:r>
            <w:r>
              <w:rPr>
                <w:rFonts w:hint="eastAsia" w:ascii="宋体" w:hAnsi="宋体" w:eastAsia="宋体" w:cs="宋体"/>
                <w:spacing w:val="-11"/>
                <w:sz w:val="25"/>
                <w:szCs w:val="25"/>
              </w:rPr>
              <w:t>明</w:t>
            </w:r>
            <w:r>
              <w:rPr>
                <w:rFonts w:hint="eastAsia" w:ascii="宋体" w:hAnsi="宋体" w:eastAsia="宋体" w:cs="宋体"/>
                <w:spacing w:val="-41"/>
                <w:sz w:val="25"/>
                <w:szCs w:val="25"/>
              </w:rPr>
              <w:t xml:space="preserve"> </w:t>
            </w:r>
            <w:r>
              <w:rPr>
                <w:rFonts w:hint="eastAsia" w:ascii="宋体" w:hAnsi="宋体" w:eastAsia="宋体" w:cs="宋体"/>
                <w:spacing w:val="-11"/>
                <w:sz w:val="25"/>
                <w:szCs w:val="25"/>
              </w:rPr>
              <w:t>函</w:t>
            </w:r>
            <w:r>
              <w:rPr>
                <w:rFonts w:hint="eastAsia" w:ascii="宋体" w:hAnsi="宋体" w:eastAsia="宋体" w:cs="宋体"/>
                <w:spacing w:val="-66"/>
                <w:sz w:val="25"/>
                <w:szCs w:val="25"/>
              </w:rPr>
              <w:t xml:space="preserve"> </w:t>
            </w:r>
            <w:r>
              <w:rPr>
                <w:rFonts w:hint="eastAsia" w:ascii="宋体" w:hAnsi="宋体" w:eastAsia="宋体" w:cs="宋体"/>
                <w:spacing w:val="-11"/>
                <w:sz w:val="25"/>
                <w:szCs w:val="25"/>
              </w:rPr>
              <w:t>。</w:t>
            </w:r>
            <w:r>
              <w:rPr>
                <w:rFonts w:hint="eastAsia" w:ascii="宋体" w:hAnsi="宋体" w:eastAsia="宋体" w:cs="宋体"/>
                <w:b/>
                <w:bCs/>
                <w:spacing w:val="-11"/>
                <w:sz w:val="25"/>
                <w:szCs w:val="25"/>
              </w:rPr>
              <w:t>(必须提供，否则响应文件按无效</w:t>
            </w:r>
            <w:r>
              <w:rPr>
                <w:rFonts w:hint="eastAsia" w:ascii="宋体" w:hAnsi="宋体" w:eastAsia="宋体" w:cs="宋体"/>
                <w:sz w:val="25"/>
                <w:szCs w:val="25"/>
              </w:rPr>
              <w:t xml:space="preserve"> </w:t>
            </w:r>
            <w:r>
              <w:rPr>
                <w:rFonts w:hint="eastAsia" w:ascii="宋体" w:hAnsi="宋体" w:eastAsia="宋体" w:cs="宋体"/>
                <w:b/>
                <w:bCs/>
                <w:spacing w:val="5"/>
                <w:sz w:val="25"/>
                <w:szCs w:val="25"/>
              </w:rPr>
              <w:t>响应处理)</w:t>
            </w:r>
          </w:p>
          <w:p w14:paraId="3449EE35">
            <w:pPr>
              <w:pStyle w:val="12"/>
              <w:spacing w:before="219" w:line="283" w:lineRule="auto"/>
              <w:ind w:left="13" w:right="38" w:firstLine="320"/>
              <w:rPr>
                <w:rFonts w:hint="eastAsia" w:ascii="宋体" w:hAnsi="宋体" w:eastAsia="宋体" w:cs="宋体"/>
                <w:sz w:val="25"/>
                <w:szCs w:val="25"/>
              </w:rPr>
            </w:pPr>
            <w:r>
              <w:rPr>
                <w:rFonts w:hint="eastAsia" w:ascii="宋体" w:hAnsi="宋体" w:eastAsia="宋体" w:cs="宋体"/>
                <w:spacing w:val="-2"/>
                <w:sz w:val="25"/>
                <w:szCs w:val="25"/>
              </w:rPr>
              <w:t>8.除谈判文件规定必须提供以外，供应商认为需要提供</w:t>
            </w:r>
            <w:r>
              <w:rPr>
                <w:rFonts w:hint="eastAsia" w:ascii="宋体" w:hAnsi="宋体" w:eastAsia="宋体" w:cs="宋体"/>
                <w:spacing w:val="7"/>
                <w:sz w:val="25"/>
                <w:szCs w:val="25"/>
              </w:rPr>
              <w:t xml:space="preserve"> </w:t>
            </w:r>
            <w:r>
              <w:rPr>
                <w:rFonts w:hint="eastAsia" w:ascii="宋体" w:hAnsi="宋体" w:eastAsia="宋体" w:cs="宋体"/>
                <w:spacing w:val="3"/>
                <w:sz w:val="25"/>
                <w:szCs w:val="25"/>
              </w:rPr>
              <w:t>的其他证明材料；(如有，请提供)</w:t>
            </w:r>
          </w:p>
          <w:p w14:paraId="4ED64F00">
            <w:pPr>
              <w:spacing w:line="243" w:lineRule="auto"/>
              <w:rPr>
                <w:rFonts w:hint="eastAsia" w:ascii="宋体" w:hAnsi="宋体" w:eastAsia="宋体" w:cs="宋体"/>
                <w:sz w:val="21"/>
              </w:rPr>
            </w:pPr>
          </w:p>
          <w:p w14:paraId="24D90880">
            <w:pPr>
              <w:pStyle w:val="12"/>
              <w:spacing w:before="82" w:line="224" w:lineRule="auto"/>
              <w:ind w:left="17"/>
              <w:rPr>
                <w:rFonts w:hint="eastAsia" w:ascii="宋体" w:hAnsi="宋体" w:eastAsia="宋体" w:cs="宋体"/>
                <w:sz w:val="25"/>
                <w:szCs w:val="25"/>
              </w:rPr>
            </w:pPr>
            <w:r>
              <w:rPr>
                <w:rFonts w:hint="eastAsia" w:ascii="宋体" w:hAnsi="宋体" w:eastAsia="宋体" w:cs="宋体"/>
                <w:b/>
                <w:bCs/>
                <w:spacing w:val="-6"/>
                <w:sz w:val="25"/>
                <w:szCs w:val="25"/>
              </w:rPr>
              <w:t>注：</w:t>
            </w:r>
          </w:p>
          <w:p w14:paraId="2D4DB8C0">
            <w:pPr>
              <w:pStyle w:val="12"/>
              <w:spacing w:before="137" w:line="334" w:lineRule="auto"/>
              <w:ind w:left="13" w:firstLine="235"/>
              <w:rPr>
                <w:rFonts w:hint="eastAsia" w:ascii="宋体" w:hAnsi="宋体" w:eastAsia="宋体" w:cs="宋体"/>
                <w:sz w:val="24"/>
                <w:szCs w:val="24"/>
              </w:rPr>
            </w:pPr>
            <w:r>
              <w:rPr>
                <w:rFonts w:hint="eastAsia" w:ascii="宋体" w:hAnsi="宋体" w:eastAsia="宋体" w:cs="宋体"/>
                <w:b/>
                <w:bCs/>
                <w:spacing w:val="-2"/>
                <w:sz w:val="25"/>
                <w:szCs w:val="25"/>
              </w:rPr>
              <w:t>1.以上标明“必须提供”的材料属于复印件</w:t>
            </w:r>
            <w:r>
              <w:rPr>
                <w:rFonts w:hint="eastAsia" w:ascii="宋体" w:hAnsi="宋体" w:eastAsia="宋体" w:cs="宋体"/>
                <w:b/>
                <w:bCs/>
                <w:spacing w:val="-3"/>
                <w:sz w:val="25"/>
                <w:szCs w:val="25"/>
              </w:rPr>
              <w:t>的扫描件的</w:t>
            </w:r>
            <w:r>
              <w:rPr>
                <w:rFonts w:hint="eastAsia" w:ascii="宋体" w:hAnsi="宋体" w:eastAsia="宋体" w:cs="宋体"/>
                <w:sz w:val="25"/>
                <w:szCs w:val="25"/>
              </w:rPr>
              <w:t xml:space="preserve">  </w:t>
            </w:r>
            <w:r>
              <w:rPr>
                <w:rFonts w:hint="eastAsia" w:ascii="宋体" w:hAnsi="宋体" w:eastAsia="宋体" w:cs="宋体"/>
                <w:b/>
                <w:bCs/>
                <w:sz w:val="25"/>
                <w:szCs w:val="25"/>
              </w:rPr>
              <w:t>,必须加盖供应商电子公章，否则响应文件按无效响应处</w:t>
            </w:r>
            <w:r>
              <w:rPr>
                <w:rFonts w:hint="eastAsia" w:ascii="宋体" w:hAnsi="宋体" w:eastAsia="宋体" w:cs="宋体"/>
                <w:sz w:val="25"/>
                <w:szCs w:val="25"/>
              </w:rPr>
              <w:t xml:space="preserve"> </w:t>
            </w:r>
            <w:r>
              <w:rPr>
                <w:rFonts w:hint="eastAsia" w:ascii="宋体" w:hAnsi="宋体" w:eastAsia="宋体" w:cs="宋体"/>
                <w:b/>
                <w:bCs/>
                <w:spacing w:val="-6"/>
                <w:sz w:val="25"/>
                <w:szCs w:val="25"/>
              </w:rPr>
              <w:t>理。</w:t>
            </w:r>
          </w:p>
        </w:tc>
      </w:tr>
      <w:tr w14:paraId="2CA66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3" w:type="dxa"/>
          <w:trHeight w:val="6560" w:hRule="atLeast"/>
          <w:jc w:val="center"/>
        </w:trPr>
        <w:tc>
          <w:tcPr>
            <w:tcW w:w="899" w:type="dxa"/>
            <w:vAlign w:val="top"/>
          </w:tcPr>
          <w:p w14:paraId="4A7F316A">
            <w:pPr>
              <w:spacing w:line="256" w:lineRule="auto"/>
              <w:rPr>
                <w:rFonts w:hint="eastAsia" w:ascii="宋体" w:hAnsi="宋体" w:eastAsia="宋体" w:cs="宋体"/>
                <w:sz w:val="21"/>
              </w:rPr>
            </w:pPr>
          </w:p>
          <w:p w14:paraId="6AFFF339">
            <w:pPr>
              <w:spacing w:line="256" w:lineRule="auto"/>
              <w:rPr>
                <w:rFonts w:hint="eastAsia" w:ascii="宋体" w:hAnsi="宋体" w:eastAsia="宋体" w:cs="宋体"/>
                <w:sz w:val="21"/>
              </w:rPr>
            </w:pPr>
          </w:p>
          <w:p w14:paraId="388EF745">
            <w:pPr>
              <w:spacing w:line="256" w:lineRule="auto"/>
              <w:rPr>
                <w:rFonts w:hint="eastAsia" w:ascii="宋体" w:hAnsi="宋体" w:eastAsia="宋体" w:cs="宋体"/>
                <w:sz w:val="21"/>
              </w:rPr>
            </w:pPr>
          </w:p>
          <w:p w14:paraId="5AD45670">
            <w:pPr>
              <w:spacing w:line="256" w:lineRule="auto"/>
              <w:rPr>
                <w:rFonts w:hint="eastAsia" w:ascii="宋体" w:hAnsi="宋体" w:eastAsia="宋体" w:cs="宋体"/>
                <w:sz w:val="21"/>
              </w:rPr>
            </w:pPr>
          </w:p>
          <w:p w14:paraId="7E591BC9">
            <w:pPr>
              <w:spacing w:line="256" w:lineRule="auto"/>
              <w:rPr>
                <w:rFonts w:hint="eastAsia" w:ascii="宋体" w:hAnsi="宋体" w:eastAsia="宋体" w:cs="宋体"/>
                <w:sz w:val="21"/>
              </w:rPr>
            </w:pPr>
          </w:p>
          <w:p w14:paraId="471ED03B">
            <w:pPr>
              <w:spacing w:line="256" w:lineRule="auto"/>
              <w:rPr>
                <w:rFonts w:hint="eastAsia" w:ascii="宋体" w:hAnsi="宋体" w:eastAsia="宋体" w:cs="宋体"/>
                <w:sz w:val="21"/>
              </w:rPr>
            </w:pPr>
          </w:p>
          <w:p w14:paraId="7266969E">
            <w:pPr>
              <w:spacing w:line="257" w:lineRule="auto"/>
              <w:rPr>
                <w:rFonts w:hint="eastAsia" w:ascii="宋体" w:hAnsi="宋体" w:eastAsia="宋体" w:cs="宋体"/>
                <w:sz w:val="21"/>
              </w:rPr>
            </w:pPr>
          </w:p>
          <w:p w14:paraId="3019F611">
            <w:pPr>
              <w:spacing w:line="257" w:lineRule="auto"/>
              <w:rPr>
                <w:rFonts w:hint="eastAsia" w:ascii="宋体" w:hAnsi="宋体" w:eastAsia="宋体" w:cs="宋体"/>
                <w:sz w:val="21"/>
              </w:rPr>
            </w:pPr>
          </w:p>
          <w:p w14:paraId="1ADC8B3B">
            <w:pPr>
              <w:spacing w:line="257" w:lineRule="auto"/>
              <w:rPr>
                <w:rFonts w:hint="eastAsia" w:ascii="宋体" w:hAnsi="宋体" w:eastAsia="宋体" w:cs="宋体"/>
                <w:sz w:val="21"/>
              </w:rPr>
            </w:pPr>
          </w:p>
          <w:p w14:paraId="09B42CA7">
            <w:pPr>
              <w:spacing w:line="257" w:lineRule="auto"/>
              <w:rPr>
                <w:rFonts w:hint="eastAsia" w:ascii="宋体" w:hAnsi="宋体" w:eastAsia="宋体" w:cs="宋体"/>
                <w:sz w:val="21"/>
              </w:rPr>
            </w:pPr>
          </w:p>
          <w:p w14:paraId="3AA18F89">
            <w:pPr>
              <w:spacing w:line="257" w:lineRule="auto"/>
              <w:rPr>
                <w:rFonts w:hint="eastAsia" w:ascii="宋体" w:hAnsi="宋体" w:eastAsia="宋体" w:cs="宋体"/>
                <w:sz w:val="21"/>
              </w:rPr>
            </w:pPr>
          </w:p>
          <w:p w14:paraId="1F1854A2">
            <w:pPr>
              <w:pStyle w:val="12"/>
              <w:spacing w:before="81" w:line="239" w:lineRule="auto"/>
              <w:ind w:left="134"/>
              <w:rPr>
                <w:rFonts w:hint="eastAsia" w:ascii="宋体" w:hAnsi="宋体" w:eastAsia="宋体" w:cs="宋体"/>
                <w:sz w:val="25"/>
                <w:szCs w:val="25"/>
              </w:rPr>
            </w:pPr>
            <w:r>
              <w:rPr>
                <w:rFonts w:hint="eastAsia" w:ascii="宋体" w:hAnsi="宋体" w:eastAsia="宋体" w:cs="宋体"/>
                <w:spacing w:val="-4"/>
                <w:sz w:val="25"/>
                <w:szCs w:val="25"/>
              </w:rPr>
              <w:t>12.1.2</w:t>
            </w:r>
          </w:p>
        </w:tc>
        <w:tc>
          <w:tcPr>
            <w:tcW w:w="2174" w:type="dxa"/>
            <w:gridSpan w:val="2"/>
            <w:vAlign w:val="top"/>
          </w:tcPr>
          <w:p w14:paraId="0501E2E6">
            <w:pPr>
              <w:spacing w:line="255" w:lineRule="auto"/>
              <w:rPr>
                <w:rFonts w:hint="eastAsia" w:ascii="宋体" w:hAnsi="宋体" w:eastAsia="宋体" w:cs="宋体"/>
                <w:sz w:val="21"/>
              </w:rPr>
            </w:pPr>
          </w:p>
          <w:p w14:paraId="4159506B">
            <w:pPr>
              <w:spacing w:line="255" w:lineRule="auto"/>
              <w:rPr>
                <w:rFonts w:hint="eastAsia" w:ascii="宋体" w:hAnsi="宋体" w:eastAsia="宋体" w:cs="宋体"/>
                <w:sz w:val="21"/>
              </w:rPr>
            </w:pPr>
          </w:p>
          <w:p w14:paraId="3D45499D">
            <w:pPr>
              <w:spacing w:line="255" w:lineRule="auto"/>
              <w:rPr>
                <w:rFonts w:hint="eastAsia" w:ascii="宋体" w:hAnsi="宋体" w:eastAsia="宋体" w:cs="宋体"/>
                <w:sz w:val="21"/>
              </w:rPr>
            </w:pPr>
          </w:p>
          <w:p w14:paraId="006C1AA1">
            <w:pPr>
              <w:spacing w:line="255" w:lineRule="auto"/>
              <w:rPr>
                <w:rFonts w:hint="eastAsia" w:ascii="宋体" w:hAnsi="宋体" w:eastAsia="宋体" w:cs="宋体"/>
                <w:sz w:val="21"/>
              </w:rPr>
            </w:pPr>
          </w:p>
          <w:p w14:paraId="3103404D">
            <w:pPr>
              <w:spacing w:line="255" w:lineRule="auto"/>
              <w:rPr>
                <w:rFonts w:hint="eastAsia" w:ascii="宋体" w:hAnsi="宋体" w:eastAsia="宋体" w:cs="宋体"/>
                <w:sz w:val="21"/>
              </w:rPr>
            </w:pPr>
          </w:p>
          <w:p w14:paraId="6D9CD1CB">
            <w:pPr>
              <w:spacing w:line="255" w:lineRule="auto"/>
              <w:rPr>
                <w:rFonts w:hint="eastAsia" w:ascii="宋体" w:hAnsi="宋体" w:eastAsia="宋体" w:cs="宋体"/>
                <w:sz w:val="21"/>
              </w:rPr>
            </w:pPr>
          </w:p>
          <w:p w14:paraId="7B9BCCF9">
            <w:pPr>
              <w:spacing w:line="255" w:lineRule="auto"/>
              <w:rPr>
                <w:rFonts w:hint="eastAsia" w:ascii="宋体" w:hAnsi="宋体" w:eastAsia="宋体" w:cs="宋体"/>
                <w:sz w:val="21"/>
              </w:rPr>
            </w:pPr>
          </w:p>
          <w:p w14:paraId="2B90AEF6">
            <w:pPr>
              <w:spacing w:line="255" w:lineRule="auto"/>
              <w:rPr>
                <w:rFonts w:hint="eastAsia" w:ascii="宋体" w:hAnsi="宋体" w:eastAsia="宋体" w:cs="宋体"/>
                <w:sz w:val="21"/>
              </w:rPr>
            </w:pPr>
          </w:p>
          <w:p w14:paraId="1E991FDA">
            <w:pPr>
              <w:spacing w:line="255" w:lineRule="auto"/>
              <w:rPr>
                <w:rFonts w:hint="eastAsia" w:ascii="宋体" w:hAnsi="宋体" w:eastAsia="宋体" w:cs="宋体"/>
                <w:sz w:val="21"/>
              </w:rPr>
            </w:pPr>
          </w:p>
          <w:p w14:paraId="02BC5159">
            <w:pPr>
              <w:spacing w:line="255" w:lineRule="auto"/>
              <w:rPr>
                <w:rFonts w:hint="eastAsia" w:ascii="宋体" w:hAnsi="宋体" w:eastAsia="宋体" w:cs="宋体"/>
                <w:sz w:val="21"/>
              </w:rPr>
            </w:pPr>
          </w:p>
          <w:p w14:paraId="4C59AD30">
            <w:pPr>
              <w:spacing w:line="255" w:lineRule="auto"/>
              <w:rPr>
                <w:rFonts w:hint="eastAsia" w:ascii="宋体" w:hAnsi="宋体" w:eastAsia="宋体" w:cs="宋体"/>
                <w:sz w:val="21"/>
              </w:rPr>
            </w:pPr>
          </w:p>
          <w:p w14:paraId="2DA1A4F8">
            <w:pPr>
              <w:spacing w:line="256" w:lineRule="auto"/>
              <w:rPr>
                <w:rFonts w:hint="eastAsia" w:ascii="宋体" w:hAnsi="宋体" w:eastAsia="宋体" w:cs="宋体"/>
                <w:sz w:val="21"/>
              </w:rPr>
            </w:pPr>
          </w:p>
          <w:p w14:paraId="64CF817C">
            <w:pPr>
              <w:pStyle w:val="12"/>
              <w:spacing w:before="82" w:line="219" w:lineRule="auto"/>
              <w:ind w:left="494"/>
              <w:rPr>
                <w:rFonts w:hint="eastAsia" w:ascii="宋体" w:hAnsi="宋体" w:eastAsia="宋体" w:cs="宋体"/>
                <w:sz w:val="25"/>
                <w:szCs w:val="25"/>
              </w:rPr>
            </w:pPr>
            <w:r>
              <w:rPr>
                <w:rFonts w:hint="eastAsia" w:ascii="宋体" w:hAnsi="宋体" w:eastAsia="宋体" w:cs="宋体"/>
                <w:b/>
                <w:bCs/>
                <w:spacing w:val="-5"/>
                <w:sz w:val="25"/>
                <w:szCs w:val="25"/>
              </w:rPr>
              <w:t>商务文件组成</w:t>
            </w:r>
          </w:p>
        </w:tc>
        <w:tc>
          <w:tcPr>
            <w:tcW w:w="6859" w:type="dxa"/>
            <w:gridSpan w:val="5"/>
            <w:vAlign w:val="top"/>
          </w:tcPr>
          <w:p w14:paraId="7C70960D">
            <w:pPr>
              <w:pStyle w:val="12"/>
              <w:spacing w:before="19" w:line="284" w:lineRule="auto"/>
              <w:ind w:left="16" w:right="207" w:hanging="3"/>
              <w:rPr>
                <w:rFonts w:hint="eastAsia" w:ascii="宋体" w:hAnsi="宋体" w:eastAsia="宋体" w:cs="宋体"/>
                <w:sz w:val="25"/>
                <w:szCs w:val="25"/>
              </w:rPr>
            </w:pPr>
            <w:r>
              <w:rPr>
                <w:rFonts w:hint="eastAsia" w:ascii="宋体" w:hAnsi="宋体" w:eastAsia="宋体" w:cs="宋体"/>
                <w:spacing w:val="-2"/>
                <w:sz w:val="25"/>
                <w:szCs w:val="25"/>
              </w:rPr>
              <w:t>1.无串通竞标行为的承诺函；(</w:t>
            </w:r>
            <w:r>
              <w:rPr>
                <w:rFonts w:hint="eastAsia" w:ascii="宋体" w:hAnsi="宋体" w:eastAsia="宋体" w:cs="宋体"/>
                <w:b/>
                <w:bCs/>
                <w:spacing w:val="-2"/>
                <w:sz w:val="25"/>
                <w:szCs w:val="25"/>
              </w:rPr>
              <w:t>必须提供，否则响应文件</w:t>
            </w:r>
            <w:r>
              <w:rPr>
                <w:rFonts w:hint="eastAsia" w:ascii="宋体" w:hAnsi="宋体" w:eastAsia="宋体" w:cs="宋体"/>
                <w:b/>
                <w:bCs/>
                <w:spacing w:val="2"/>
                <w:sz w:val="25"/>
                <w:szCs w:val="25"/>
              </w:rPr>
              <w:t>按无效响应处理)</w:t>
            </w:r>
          </w:p>
          <w:p w14:paraId="4E1D799B">
            <w:pPr>
              <w:pStyle w:val="12"/>
              <w:spacing w:before="175" w:line="303" w:lineRule="auto"/>
              <w:ind w:left="17" w:right="36" w:firstLine="86"/>
              <w:rPr>
                <w:rFonts w:hint="eastAsia" w:ascii="宋体" w:hAnsi="宋体" w:eastAsia="宋体" w:cs="宋体"/>
                <w:sz w:val="25"/>
                <w:szCs w:val="25"/>
              </w:rPr>
            </w:pPr>
            <w:r>
              <w:rPr>
                <w:rFonts w:hint="eastAsia" w:ascii="宋体" w:hAnsi="宋体" w:eastAsia="宋体" w:cs="宋体"/>
                <w:spacing w:val="-3"/>
                <w:sz w:val="25"/>
                <w:szCs w:val="25"/>
              </w:rPr>
              <w:t>2.法定代表人身份证明书及法定代表人有效身份证正反面</w:t>
            </w:r>
            <w:r>
              <w:rPr>
                <w:rFonts w:hint="eastAsia" w:ascii="宋体" w:hAnsi="宋体" w:eastAsia="宋体" w:cs="宋体"/>
                <w:spacing w:val="-6"/>
                <w:sz w:val="25"/>
                <w:szCs w:val="25"/>
              </w:rPr>
              <w:t>复印件；</w:t>
            </w:r>
            <w:r>
              <w:rPr>
                <w:rFonts w:hint="eastAsia" w:ascii="宋体" w:hAnsi="宋体" w:eastAsia="宋体" w:cs="宋体"/>
                <w:b/>
                <w:bCs/>
                <w:spacing w:val="-6"/>
                <w:sz w:val="25"/>
                <w:szCs w:val="25"/>
              </w:rPr>
              <w:t>(除自然人竞标外必须提供，否则响应</w:t>
            </w:r>
            <w:r>
              <w:rPr>
                <w:rFonts w:hint="eastAsia" w:ascii="宋体" w:hAnsi="宋体" w:eastAsia="宋体" w:cs="宋体"/>
                <w:b/>
                <w:bCs/>
                <w:spacing w:val="-7"/>
                <w:sz w:val="25"/>
                <w:szCs w:val="25"/>
              </w:rPr>
              <w:t>文件按无效</w:t>
            </w:r>
            <w:r>
              <w:rPr>
                <w:rFonts w:hint="eastAsia" w:ascii="宋体" w:hAnsi="宋体" w:eastAsia="宋体" w:cs="宋体"/>
                <w:b/>
                <w:bCs/>
                <w:spacing w:val="5"/>
                <w:sz w:val="25"/>
                <w:szCs w:val="25"/>
              </w:rPr>
              <w:t>响应处理)</w:t>
            </w:r>
          </w:p>
          <w:p w14:paraId="0350D353">
            <w:pPr>
              <w:pStyle w:val="12"/>
              <w:spacing w:before="168" w:line="306" w:lineRule="auto"/>
              <w:ind w:left="17" w:right="88" w:firstLine="216"/>
              <w:rPr>
                <w:rFonts w:hint="eastAsia" w:ascii="宋体" w:hAnsi="宋体" w:eastAsia="宋体" w:cs="宋体"/>
                <w:sz w:val="25"/>
                <w:szCs w:val="25"/>
              </w:rPr>
            </w:pPr>
            <w:r>
              <w:rPr>
                <w:rFonts w:hint="eastAsia" w:ascii="宋体" w:hAnsi="宋体" w:eastAsia="宋体" w:cs="宋体"/>
                <w:sz w:val="25"/>
                <w:szCs w:val="25"/>
              </w:rPr>
              <w:t>3.法定代表人授权委托书及委托代理人有效身份证正反</w:t>
            </w:r>
            <w:r>
              <w:rPr>
                <w:rFonts w:hint="eastAsia" w:ascii="宋体" w:hAnsi="宋体" w:eastAsia="宋体" w:cs="宋体"/>
                <w:spacing w:val="7"/>
                <w:sz w:val="25"/>
                <w:szCs w:val="25"/>
              </w:rPr>
              <w:t xml:space="preserve"> </w:t>
            </w:r>
            <w:r>
              <w:rPr>
                <w:rFonts w:hint="eastAsia" w:ascii="宋体" w:hAnsi="宋体" w:eastAsia="宋体" w:cs="宋体"/>
                <w:spacing w:val="2"/>
                <w:sz w:val="25"/>
                <w:szCs w:val="25"/>
              </w:rPr>
              <w:t>面复印件；</w:t>
            </w:r>
            <w:r>
              <w:rPr>
                <w:rFonts w:hint="eastAsia" w:ascii="宋体" w:hAnsi="宋体" w:eastAsia="宋体" w:cs="宋体"/>
                <w:b/>
                <w:bCs/>
                <w:spacing w:val="2"/>
                <w:sz w:val="25"/>
                <w:szCs w:val="25"/>
              </w:rPr>
              <w:t>(委托时必须提供，否则响应文件</w:t>
            </w:r>
            <w:r>
              <w:rPr>
                <w:rFonts w:hint="eastAsia" w:ascii="宋体" w:hAnsi="宋体" w:eastAsia="宋体" w:cs="宋体"/>
                <w:b/>
                <w:bCs/>
                <w:spacing w:val="1"/>
                <w:sz w:val="25"/>
                <w:szCs w:val="25"/>
              </w:rPr>
              <w:t>按无效响应</w:t>
            </w:r>
            <w:r>
              <w:rPr>
                <w:rFonts w:hint="eastAsia" w:ascii="宋体" w:hAnsi="宋体" w:eastAsia="宋体" w:cs="宋体"/>
                <w:sz w:val="25"/>
                <w:szCs w:val="25"/>
              </w:rPr>
              <w:t xml:space="preserve"> </w:t>
            </w:r>
            <w:r>
              <w:rPr>
                <w:rFonts w:hint="eastAsia" w:ascii="宋体" w:hAnsi="宋体" w:eastAsia="宋体" w:cs="宋体"/>
                <w:b/>
                <w:bCs/>
                <w:spacing w:val="11"/>
                <w:sz w:val="25"/>
                <w:szCs w:val="25"/>
              </w:rPr>
              <w:t>处理)</w:t>
            </w:r>
          </w:p>
          <w:p w14:paraId="2288F391">
            <w:pPr>
              <w:pStyle w:val="12"/>
              <w:spacing w:before="165" w:line="267" w:lineRule="auto"/>
              <w:ind w:left="17" w:right="30" w:firstLine="216"/>
              <w:rPr>
                <w:rFonts w:hint="eastAsia" w:ascii="宋体" w:hAnsi="宋体" w:eastAsia="宋体" w:cs="宋体"/>
                <w:sz w:val="25"/>
                <w:szCs w:val="25"/>
              </w:rPr>
            </w:pPr>
            <w:r>
              <w:rPr>
                <w:rFonts w:hint="eastAsia" w:ascii="宋体" w:hAnsi="宋体" w:eastAsia="宋体" w:cs="宋体"/>
                <w:spacing w:val="-4"/>
                <w:sz w:val="25"/>
                <w:szCs w:val="25"/>
              </w:rPr>
              <w:t>4.商务条款偏离表；</w:t>
            </w:r>
            <w:r>
              <w:rPr>
                <w:rFonts w:hint="eastAsia" w:ascii="宋体" w:hAnsi="宋体" w:eastAsia="宋体" w:cs="宋体"/>
                <w:b/>
                <w:bCs/>
                <w:spacing w:val="-4"/>
                <w:sz w:val="25"/>
                <w:szCs w:val="25"/>
              </w:rPr>
              <w:t>(必须提供，否则响应文件按无效响</w:t>
            </w:r>
            <w:r>
              <w:rPr>
                <w:rFonts w:hint="eastAsia" w:ascii="宋体" w:hAnsi="宋体" w:eastAsia="宋体" w:cs="宋体"/>
                <w:spacing w:val="3"/>
                <w:sz w:val="25"/>
                <w:szCs w:val="25"/>
              </w:rPr>
              <w:t xml:space="preserve"> </w:t>
            </w:r>
            <w:r>
              <w:rPr>
                <w:rFonts w:hint="eastAsia" w:ascii="宋体" w:hAnsi="宋体" w:eastAsia="宋体" w:cs="宋体"/>
                <w:b/>
                <w:bCs/>
                <w:spacing w:val="8"/>
                <w:sz w:val="25"/>
                <w:szCs w:val="25"/>
              </w:rPr>
              <w:t>应处理)</w:t>
            </w:r>
          </w:p>
          <w:p w14:paraId="1BB82CC0">
            <w:pPr>
              <w:pStyle w:val="12"/>
              <w:spacing w:before="149" w:line="219" w:lineRule="auto"/>
              <w:ind w:left="13"/>
              <w:rPr>
                <w:rFonts w:hint="eastAsia" w:ascii="宋体" w:hAnsi="宋体" w:eastAsia="宋体" w:cs="宋体"/>
                <w:sz w:val="25"/>
                <w:szCs w:val="25"/>
                <w:lang w:eastAsia="zh-CN"/>
              </w:rPr>
            </w:pPr>
            <w:r>
              <w:rPr>
                <w:rFonts w:hint="eastAsia" w:ascii="宋体" w:hAnsi="宋体" w:eastAsia="宋体" w:cs="宋体"/>
                <w:spacing w:val="-1"/>
                <w:sz w:val="25"/>
                <w:szCs w:val="25"/>
              </w:rPr>
              <w:t>5.供应商认为需要提供的其他有关资料。(如有，请提供</w:t>
            </w:r>
            <w:r>
              <w:rPr>
                <w:rFonts w:hint="eastAsia" w:cs="宋体"/>
                <w:spacing w:val="-1"/>
                <w:sz w:val="25"/>
                <w:szCs w:val="25"/>
                <w:lang w:eastAsia="zh-CN"/>
              </w:rPr>
              <w:t>）</w:t>
            </w:r>
          </w:p>
          <w:p w14:paraId="529F5097">
            <w:pPr>
              <w:spacing w:line="290" w:lineRule="auto"/>
              <w:rPr>
                <w:rFonts w:hint="eastAsia" w:ascii="宋体" w:hAnsi="宋体" w:eastAsia="宋体" w:cs="宋体"/>
                <w:sz w:val="21"/>
              </w:rPr>
            </w:pPr>
          </w:p>
          <w:p w14:paraId="6E31FF4B">
            <w:pPr>
              <w:pStyle w:val="12"/>
              <w:spacing w:before="81" w:line="216" w:lineRule="auto"/>
              <w:ind w:left="17"/>
              <w:rPr>
                <w:rFonts w:hint="eastAsia" w:ascii="宋体" w:hAnsi="宋体" w:eastAsia="宋体" w:cs="宋体"/>
                <w:sz w:val="25"/>
                <w:szCs w:val="25"/>
              </w:rPr>
            </w:pPr>
            <w:r>
              <w:rPr>
                <w:rFonts w:hint="eastAsia" w:ascii="宋体" w:hAnsi="宋体" w:eastAsia="宋体" w:cs="宋体"/>
                <w:b/>
                <w:bCs/>
                <w:spacing w:val="-6"/>
                <w:sz w:val="25"/>
                <w:szCs w:val="25"/>
              </w:rPr>
              <w:t>注：</w:t>
            </w:r>
          </w:p>
          <w:p w14:paraId="50CD3260">
            <w:pPr>
              <w:pStyle w:val="12"/>
              <w:spacing w:before="10" w:line="219" w:lineRule="auto"/>
              <w:ind w:left="17"/>
              <w:jc w:val="left"/>
              <w:rPr>
                <w:rFonts w:hint="eastAsia" w:ascii="宋体" w:hAnsi="宋体" w:eastAsia="宋体" w:cs="宋体"/>
                <w:sz w:val="25"/>
                <w:szCs w:val="25"/>
              </w:rPr>
            </w:pPr>
            <w:r>
              <w:rPr>
                <w:rFonts w:hint="eastAsia" w:ascii="宋体" w:hAnsi="宋体" w:eastAsia="宋体" w:cs="宋体"/>
                <w:b/>
                <w:bCs/>
                <w:spacing w:val="-10"/>
                <w:sz w:val="25"/>
                <w:szCs w:val="25"/>
              </w:rPr>
              <w:t>1.法定代表人授权委托书必须由法定代表人及委托代理</w:t>
            </w:r>
            <w:r>
              <w:rPr>
                <w:rFonts w:hint="eastAsia" w:ascii="宋体" w:hAnsi="宋体" w:eastAsia="宋体" w:cs="宋体"/>
                <w:b/>
                <w:bCs/>
                <w:spacing w:val="-12"/>
                <w:sz w:val="25"/>
                <w:szCs w:val="25"/>
              </w:rPr>
              <w:t>人签字，并加盖供应商公章，否则响应文件按无效响应处理</w:t>
            </w:r>
          </w:p>
          <w:p w14:paraId="22D27DA9">
            <w:pPr>
              <w:pStyle w:val="12"/>
              <w:spacing w:before="81" w:line="219" w:lineRule="auto"/>
              <w:ind w:left="467"/>
              <w:jc w:val="left"/>
              <w:rPr>
                <w:rFonts w:hint="eastAsia" w:ascii="宋体" w:hAnsi="宋体" w:eastAsia="宋体" w:cs="宋体"/>
                <w:sz w:val="25"/>
                <w:szCs w:val="25"/>
              </w:rPr>
            </w:pPr>
            <w:r>
              <w:rPr>
                <w:rFonts w:hint="eastAsia" w:ascii="宋体" w:hAnsi="宋体" w:eastAsia="宋体" w:cs="宋体"/>
                <w:b/>
                <w:bCs/>
                <w:spacing w:val="-3"/>
                <w:sz w:val="25"/>
                <w:szCs w:val="25"/>
              </w:rPr>
              <w:t>2.以上标明“必须提供”的材料属于复印</w:t>
            </w:r>
            <w:r>
              <w:rPr>
                <w:rFonts w:hint="eastAsia" w:ascii="宋体" w:hAnsi="宋体" w:eastAsia="宋体" w:cs="宋体"/>
                <w:b/>
                <w:bCs/>
                <w:spacing w:val="-4"/>
                <w:sz w:val="25"/>
                <w:szCs w:val="25"/>
              </w:rPr>
              <w:t>件的扫描</w:t>
            </w:r>
          </w:p>
          <w:p w14:paraId="7CE124B1">
            <w:pPr>
              <w:pStyle w:val="12"/>
              <w:spacing w:line="218" w:lineRule="auto"/>
              <w:ind w:right="35"/>
              <w:jc w:val="left"/>
              <w:rPr>
                <w:rFonts w:hint="eastAsia" w:ascii="宋体" w:hAnsi="宋体" w:eastAsia="宋体" w:cs="宋体"/>
                <w:sz w:val="25"/>
                <w:szCs w:val="25"/>
              </w:rPr>
            </w:pPr>
            <w:r>
              <w:rPr>
                <w:rFonts w:hint="eastAsia" w:ascii="宋体" w:hAnsi="宋体" w:eastAsia="宋体" w:cs="宋体"/>
                <w:b/>
                <w:bCs/>
                <w:spacing w:val="-12"/>
                <w:sz w:val="25"/>
                <w:szCs w:val="25"/>
              </w:rPr>
              <w:t>件的，必须加盖供应商电子公章，否则响应文件按无效响应</w:t>
            </w:r>
            <w:r>
              <w:rPr>
                <w:rFonts w:hint="eastAsia" w:ascii="宋体" w:hAnsi="宋体" w:eastAsia="宋体" w:cs="宋体"/>
                <w:spacing w:val="6"/>
                <w:sz w:val="25"/>
                <w:szCs w:val="25"/>
              </w:rPr>
              <w:t xml:space="preserve"> </w:t>
            </w:r>
            <w:r>
              <w:rPr>
                <w:rFonts w:hint="eastAsia" w:ascii="宋体" w:hAnsi="宋体" w:eastAsia="宋体" w:cs="宋体"/>
                <w:b/>
                <w:bCs/>
                <w:spacing w:val="-7"/>
                <w:sz w:val="25"/>
                <w:szCs w:val="25"/>
              </w:rPr>
              <w:t>处理</w:t>
            </w:r>
          </w:p>
        </w:tc>
      </w:tr>
      <w:tr w14:paraId="3793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5644" w:hRule="atLeast"/>
          <w:jc w:val="center"/>
        </w:trPr>
        <w:tc>
          <w:tcPr>
            <w:tcW w:w="899" w:type="dxa"/>
            <w:vAlign w:val="top"/>
          </w:tcPr>
          <w:p w14:paraId="6C2A9F76">
            <w:pPr>
              <w:spacing w:line="258" w:lineRule="auto"/>
              <w:rPr>
                <w:rFonts w:hint="eastAsia" w:ascii="宋体" w:hAnsi="宋体" w:eastAsia="宋体" w:cs="宋体"/>
                <w:sz w:val="21"/>
              </w:rPr>
            </w:pPr>
          </w:p>
          <w:p w14:paraId="3328105B">
            <w:pPr>
              <w:spacing w:line="258" w:lineRule="auto"/>
              <w:rPr>
                <w:rFonts w:hint="eastAsia" w:ascii="宋体" w:hAnsi="宋体" w:eastAsia="宋体" w:cs="宋体"/>
                <w:sz w:val="21"/>
              </w:rPr>
            </w:pPr>
          </w:p>
          <w:p w14:paraId="61F7E14F">
            <w:pPr>
              <w:spacing w:line="258" w:lineRule="auto"/>
              <w:rPr>
                <w:rFonts w:hint="eastAsia" w:ascii="宋体" w:hAnsi="宋体" w:eastAsia="宋体" w:cs="宋体"/>
                <w:sz w:val="21"/>
              </w:rPr>
            </w:pPr>
          </w:p>
          <w:p w14:paraId="085C0959">
            <w:pPr>
              <w:spacing w:line="258" w:lineRule="auto"/>
              <w:rPr>
                <w:rFonts w:hint="eastAsia" w:ascii="宋体" w:hAnsi="宋体" w:eastAsia="宋体" w:cs="宋体"/>
                <w:sz w:val="21"/>
              </w:rPr>
            </w:pPr>
          </w:p>
          <w:p w14:paraId="2FED803A">
            <w:pPr>
              <w:spacing w:line="258" w:lineRule="auto"/>
              <w:rPr>
                <w:rFonts w:hint="eastAsia" w:ascii="宋体" w:hAnsi="宋体" w:eastAsia="宋体" w:cs="宋体"/>
                <w:sz w:val="21"/>
              </w:rPr>
            </w:pPr>
          </w:p>
          <w:p w14:paraId="2451A807">
            <w:pPr>
              <w:spacing w:line="258" w:lineRule="auto"/>
              <w:rPr>
                <w:rFonts w:hint="eastAsia" w:ascii="宋体" w:hAnsi="宋体" w:eastAsia="宋体" w:cs="宋体"/>
                <w:sz w:val="21"/>
              </w:rPr>
            </w:pPr>
          </w:p>
          <w:p w14:paraId="655E1BD0">
            <w:pPr>
              <w:spacing w:line="258" w:lineRule="auto"/>
              <w:rPr>
                <w:rFonts w:hint="eastAsia" w:ascii="宋体" w:hAnsi="宋体" w:eastAsia="宋体" w:cs="宋体"/>
                <w:sz w:val="21"/>
              </w:rPr>
            </w:pPr>
          </w:p>
          <w:p w14:paraId="00EFC3D8">
            <w:pPr>
              <w:spacing w:line="258" w:lineRule="auto"/>
              <w:rPr>
                <w:rFonts w:hint="eastAsia" w:ascii="宋体" w:hAnsi="宋体" w:eastAsia="宋体" w:cs="宋体"/>
                <w:sz w:val="21"/>
              </w:rPr>
            </w:pPr>
          </w:p>
          <w:p w14:paraId="69AD03CA">
            <w:pPr>
              <w:spacing w:line="258" w:lineRule="auto"/>
              <w:rPr>
                <w:rFonts w:hint="eastAsia" w:ascii="宋体" w:hAnsi="宋体" w:eastAsia="宋体" w:cs="宋体"/>
                <w:sz w:val="21"/>
              </w:rPr>
            </w:pPr>
          </w:p>
          <w:p w14:paraId="6925A652">
            <w:pPr>
              <w:spacing w:line="258" w:lineRule="auto"/>
              <w:rPr>
                <w:rFonts w:hint="eastAsia" w:ascii="宋体" w:hAnsi="宋体" w:eastAsia="宋体" w:cs="宋体"/>
                <w:sz w:val="21"/>
              </w:rPr>
            </w:pPr>
          </w:p>
          <w:p w14:paraId="4ABF1E68">
            <w:pPr>
              <w:spacing w:line="258" w:lineRule="auto"/>
              <w:rPr>
                <w:rFonts w:hint="eastAsia" w:ascii="宋体" w:hAnsi="宋体" w:eastAsia="宋体" w:cs="宋体"/>
                <w:sz w:val="21"/>
              </w:rPr>
            </w:pPr>
          </w:p>
          <w:p w14:paraId="50E0E2C5">
            <w:pPr>
              <w:spacing w:line="258" w:lineRule="auto"/>
              <w:rPr>
                <w:rFonts w:hint="eastAsia" w:ascii="宋体" w:hAnsi="宋体" w:eastAsia="宋体" w:cs="宋体"/>
                <w:sz w:val="21"/>
              </w:rPr>
            </w:pPr>
          </w:p>
          <w:p w14:paraId="151B4AA2">
            <w:pPr>
              <w:pStyle w:val="12"/>
              <w:spacing w:before="81" w:line="239" w:lineRule="auto"/>
              <w:ind w:left="104"/>
              <w:rPr>
                <w:rFonts w:hint="eastAsia" w:ascii="宋体" w:hAnsi="宋体" w:eastAsia="宋体" w:cs="宋体"/>
                <w:sz w:val="25"/>
                <w:szCs w:val="25"/>
              </w:rPr>
            </w:pPr>
            <w:r>
              <w:rPr>
                <w:rFonts w:hint="eastAsia" w:ascii="宋体" w:hAnsi="宋体" w:eastAsia="宋体" w:cs="宋体"/>
                <w:spacing w:val="-4"/>
                <w:sz w:val="25"/>
                <w:szCs w:val="25"/>
              </w:rPr>
              <w:t>12.1.3</w:t>
            </w:r>
          </w:p>
        </w:tc>
        <w:tc>
          <w:tcPr>
            <w:tcW w:w="2174" w:type="dxa"/>
            <w:gridSpan w:val="2"/>
            <w:vAlign w:val="top"/>
          </w:tcPr>
          <w:p w14:paraId="2FA1CF26">
            <w:pPr>
              <w:spacing w:line="244" w:lineRule="auto"/>
              <w:rPr>
                <w:rFonts w:hint="eastAsia" w:ascii="宋体" w:hAnsi="宋体" w:eastAsia="宋体" w:cs="宋体"/>
                <w:sz w:val="21"/>
              </w:rPr>
            </w:pPr>
          </w:p>
          <w:p w14:paraId="3C4586A7">
            <w:pPr>
              <w:spacing w:line="244" w:lineRule="auto"/>
              <w:rPr>
                <w:rFonts w:hint="eastAsia" w:ascii="宋体" w:hAnsi="宋体" w:eastAsia="宋体" w:cs="宋体"/>
                <w:sz w:val="21"/>
              </w:rPr>
            </w:pPr>
          </w:p>
          <w:p w14:paraId="33C52297">
            <w:pPr>
              <w:spacing w:line="244" w:lineRule="auto"/>
              <w:rPr>
                <w:rFonts w:hint="eastAsia" w:ascii="宋体" w:hAnsi="宋体" w:eastAsia="宋体" w:cs="宋体"/>
                <w:sz w:val="21"/>
              </w:rPr>
            </w:pPr>
          </w:p>
          <w:p w14:paraId="3AA1789B">
            <w:pPr>
              <w:spacing w:line="244" w:lineRule="auto"/>
              <w:rPr>
                <w:rFonts w:hint="eastAsia" w:ascii="宋体" w:hAnsi="宋体" w:eastAsia="宋体" w:cs="宋体"/>
                <w:sz w:val="21"/>
              </w:rPr>
            </w:pPr>
          </w:p>
          <w:p w14:paraId="334032BA">
            <w:pPr>
              <w:spacing w:line="244" w:lineRule="auto"/>
              <w:rPr>
                <w:rFonts w:hint="eastAsia" w:ascii="宋体" w:hAnsi="宋体" w:eastAsia="宋体" w:cs="宋体"/>
                <w:sz w:val="21"/>
              </w:rPr>
            </w:pPr>
          </w:p>
          <w:p w14:paraId="024DAC74">
            <w:pPr>
              <w:spacing w:line="244" w:lineRule="auto"/>
              <w:rPr>
                <w:rFonts w:hint="eastAsia" w:ascii="宋体" w:hAnsi="宋体" w:eastAsia="宋体" w:cs="宋体"/>
                <w:sz w:val="21"/>
              </w:rPr>
            </w:pPr>
          </w:p>
          <w:p w14:paraId="6456FBE0">
            <w:pPr>
              <w:spacing w:line="244" w:lineRule="auto"/>
              <w:rPr>
                <w:rFonts w:hint="eastAsia" w:ascii="宋体" w:hAnsi="宋体" w:eastAsia="宋体" w:cs="宋体"/>
                <w:sz w:val="21"/>
              </w:rPr>
            </w:pPr>
          </w:p>
          <w:p w14:paraId="0C70FE35">
            <w:pPr>
              <w:spacing w:line="244" w:lineRule="auto"/>
              <w:rPr>
                <w:rFonts w:hint="eastAsia" w:ascii="宋体" w:hAnsi="宋体" w:eastAsia="宋体" w:cs="宋体"/>
                <w:sz w:val="21"/>
              </w:rPr>
            </w:pPr>
          </w:p>
          <w:p w14:paraId="0F150512">
            <w:pPr>
              <w:spacing w:line="245" w:lineRule="auto"/>
              <w:rPr>
                <w:rFonts w:hint="eastAsia" w:ascii="宋体" w:hAnsi="宋体" w:eastAsia="宋体" w:cs="宋体"/>
                <w:sz w:val="21"/>
              </w:rPr>
            </w:pPr>
          </w:p>
          <w:p w14:paraId="693E42B5">
            <w:pPr>
              <w:spacing w:line="245" w:lineRule="auto"/>
              <w:rPr>
                <w:rFonts w:hint="eastAsia" w:ascii="宋体" w:hAnsi="宋体" w:eastAsia="宋体" w:cs="宋体"/>
                <w:sz w:val="21"/>
              </w:rPr>
            </w:pPr>
          </w:p>
          <w:p w14:paraId="790C374D">
            <w:pPr>
              <w:pStyle w:val="12"/>
              <w:spacing w:before="81" w:line="219" w:lineRule="auto"/>
              <w:jc w:val="center"/>
              <w:rPr>
                <w:rFonts w:hint="eastAsia" w:ascii="宋体" w:hAnsi="宋体" w:eastAsia="宋体" w:cs="宋体"/>
                <w:sz w:val="25"/>
                <w:szCs w:val="25"/>
              </w:rPr>
            </w:pPr>
            <w:r>
              <w:rPr>
                <w:rFonts w:hint="eastAsia" w:ascii="宋体" w:hAnsi="宋体" w:eastAsia="宋体" w:cs="宋体"/>
                <w:b/>
                <w:bCs/>
                <w:spacing w:val="-5"/>
                <w:sz w:val="25"/>
                <w:szCs w:val="25"/>
              </w:rPr>
              <w:t>技术文件组成</w:t>
            </w:r>
          </w:p>
        </w:tc>
        <w:tc>
          <w:tcPr>
            <w:tcW w:w="6825" w:type="dxa"/>
            <w:gridSpan w:val="3"/>
            <w:vAlign w:val="top"/>
          </w:tcPr>
          <w:p w14:paraId="63CE42D2">
            <w:pPr>
              <w:pStyle w:val="12"/>
              <w:spacing w:before="218" w:line="230" w:lineRule="auto"/>
              <w:ind w:left="17" w:right="18" w:firstLine="226"/>
              <w:rPr>
                <w:rFonts w:hint="eastAsia" w:ascii="宋体" w:hAnsi="宋体" w:eastAsia="宋体" w:cs="宋体"/>
                <w:sz w:val="25"/>
                <w:szCs w:val="25"/>
              </w:rPr>
            </w:pPr>
            <w:r>
              <w:rPr>
                <w:rFonts w:hint="eastAsia" w:ascii="宋体" w:hAnsi="宋体" w:eastAsia="宋体" w:cs="宋体"/>
                <w:spacing w:val="-5"/>
                <w:sz w:val="25"/>
                <w:szCs w:val="25"/>
              </w:rPr>
              <w:t>1.货物需求偏离表；</w:t>
            </w:r>
            <w:r>
              <w:rPr>
                <w:rFonts w:hint="eastAsia" w:ascii="宋体" w:hAnsi="宋体" w:eastAsia="宋体" w:cs="宋体"/>
                <w:b/>
                <w:bCs/>
                <w:spacing w:val="-5"/>
                <w:sz w:val="25"/>
                <w:szCs w:val="25"/>
              </w:rPr>
              <w:t>(必须提供，否则响应文件</w:t>
            </w:r>
            <w:r>
              <w:rPr>
                <w:rFonts w:hint="eastAsia" w:ascii="宋体" w:hAnsi="宋体" w:eastAsia="宋体" w:cs="宋体"/>
                <w:b/>
                <w:bCs/>
                <w:spacing w:val="-6"/>
                <w:sz w:val="25"/>
                <w:szCs w:val="25"/>
              </w:rPr>
              <w:t>按无效响</w:t>
            </w:r>
            <w:r>
              <w:rPr>
                <w:rFonts w:hint="eastAsia" w:ascii="宋体" w:hAnsi="宋体" w:eastAsia="宋体" w:cs="宋体"/>
                <w:sz w:val="25"/>
                <w:szCs w:val="25"/>
              </w:rPr>
              <w:t xml:space="preserve"> </w:t>
            </w:r>
            <w:r>
              <w:rPr>
                <w:rFonts w:hint="eastAsia" w:ascii="宋体" w:hAnsi="宋体" w:eastAsia="宋体" w:cs="宋体"/>
                <w:b/>
                <w:bCs/>
                <w:spacing w:val="8"/>
                <w:sz w:val="25"/>
                <w:szCs w:val="25"/>
              </w:rPr>
              <w:t>应处理)</w:t>
            </w:r>
          </w:p>
          <w:p w14:paraId="4DB7EA5C">
            <w:pPr>
              <w:pStyle w:val="12"/>
              <w:spacing w:before="175" w:line="219" w:lineRule="auto"/>
              <w:ind w:left="224"/>
              <w:rPr>
                <w:rFonts w:hint="eastAsia" w:ascii="宋体" w:hAnsi="宋体" w:eastAsia="宋体" w:cs="宋体"/>
                <w:sz w:val="25"/>
                <w:szCs w:val="25"/>
              </w:rPr>
            </w:pPr>
            <w:r>
              <w:rPr>
                <w:rFonts w:hint="eastAsia" w:ascii="宋体" w:hAnsi="宋体" w:eastAsia="宋体" w:cs="宋体"/>
                <w:spacing w:val="-2"/>
                <w:sz w:val="25"/>
                <w:szCs w:val="25"/>
              </w:rPr>
              <w:t>2.项目实施方案</w:t>
            </w:r>
            <w:r>
              <w:rPr>
                <w:rFonts w:hint="eastAsia" w:ascii="宋体" w:hAnsi="宋体" w:eastAsia="宋体" w:cs="宋体"/>
                <w:b/>
                <w:bCs/>
                <w:spacing w:val="-2"/>
                <w:sz w:val="25"/>
                <w:szCs w:val="25"/>
              </w:rPr>
              <w:t>(必须提供，否则响应文件作无效处理</w:t>
            </w:r>
          </w:p>
          <w:p w14:paraId="20A5C899">
            <w:pPr>
              <w:pStyle w:val="12"/>
              <w:spacing w:before="82" w:line="231" w:lineRule="auto"/>
              <w:ind w:left="17" w:right="28" w:firstLine="206"/>
              <w:rPr>
                <w:rFonts w:hint="eastAsia" w:ascii="宋体" w:hAnsi="宋体" w:eastAsia="宋体" w:cs="宋体"/>
                <w:sz w:val="25"/>
                <w:szCs w:val="25"/>
              </w:rPr>
            </w:pPr>
            <w:r>
              <w:rPr>
                <w:rFonts w:hint="eastAsia" w:ascii="宋体" w:hAnsi="宋体" w:eastAsia="宋体" w:cs="宋体"/>
                <w:spacing w:val="-5"/>
                <w:sz w:val="25"/>
                <w:szCs w:val="25"/>
              </w:rPr>
              <w:t>3.售后服务方案；</w:t>
            </w:r>
            <w:r>
              <w:rPr>
                <w:rFonts w:hint="eastAsia" w:ascii="宋体" w:hAnsi="宋体" w:eastAsia="宋体" w:cs="宋体"/>
                <w:b/>
                <w:bCs/>
                <w:spacing w:val="-5"/>
                <w:sz w:val="25"/>
                <w:szCs w:val="25"/>
              </w:rPr>
              <w:t>(必须提供，否则响应文件按无效响应</w:t>
            </w:r>
            <w:r>
              <w:rPr>
                <w:rFonts w:hint="eastAsia" w:ascii="宋体" w:hAnsi="宋体" w:eastAsia="宋体" w:cs="宋体"/>
                <w:spacing w:val="4"/>
                <w:sz w:val="25"/>
                <w:szCs w:val="25"/>
              </w:rPr>
              <w:t xml:space="preserve"> </w:t>
            </w:r>
            <w:r>
              <w:rPr>
                <w:rFonts w:hint="eastAsia" w:ascii="宋体" w:hAnsi="宋体" w:eastAsia="宋体" w:cs="宋体"/>
                <w:b/>
                <w:bCs/>
                <w:spacing w:val="11"/>
                <w:sz w:val="25"/>
                <w:szCs w:val="25"/>
              </w:rPr>
              <w:t>处理)</w:t>
            </w:r>
          </w:p>
          <w:p w14:paraId="4DDDB0E0">
            <w:pPr>
              <w:pStyle w:val="12"/>
              <w:spacing w:before="158" w:line="309" w:lineRule="auto"/>
              <w:ind w:left="83" w:firstLine="19"/>
              <w:rPr>
                <w:rFonts w:hint="eastAsia" w:ascii="宋体" w:hAnsi="宋体" w:eastAsia="宋体" w:cs="宋体"/>
                <w:sz w:val="25"/>
                <w:szCs w:val="25"/>
              </w:rPr>
            </w:pPr>
            <w:r>
              <w:rPr>
                <w:rFonts w:hint="eastAsia" w:ascii="宋体" w:hAnsi="宋体" w:eastAsia="宋体" w:cs="宋体"/>
                <w:spacing w:val="-2"/>
                <w:sz w:val="25"/>
                <w:szCs w:val="25"/>
              </w:rPr>
              <w:t>4.对应采购需求的货物需求、商务要求条款</w:t>
            </w:r>
            <w:r>
              <w:rPr>
                <w:rFonts w:hint="eastAsia" w:ascii="宋体" w:hAnsi="宋体" w:eastAsia="宋体" w:cs="宋体"/>
                <w:spacing w:val="-3"/>
                <w:sz w:val="25"/>
                <w:szCs w:val="25"/>
              </w:rPr>
              <w:t>需要提供的内</w:t>
            </w:r>
            <w:r>
              <w:rPr>
                <w:rFonts w:hint="eastAsia" w:ascii="宋体" w:hAnsi="宋体" w:eastAsia="宋体" w:cs="宋体"/>
                <w:spacing w:val="-2"/>
                <w:sz w:val="25"/>
                <w:szCs w:val="25"/>
              </w:rPr>
              <w:t>容及相关资料；</w:t>
            </w:r>
            <w:r>
              <w:rPr>
                <w:rFonts w:hint="eastAsia" w:ascii="宋体" w:hAnsi="宋体" w:eastAsia="宋体" w:cs="宋体"/>
                <w:b/>
                <w:bCs/>
                <w:spacing w:val="-2"/>
                <w:sz w:val="25"/>
                <w:szCs w:val="25"/>
              </w:rPr>
              <w:t>(如所提供的方案内容或资料</w:t>
            </w:r>
            <w:r>
              <w:rPr>
                <w:rFonts w:hint="eastAsia" w:ascii="宋体" w:hAnsi="宋体" w:eastAsia="宋体" w:cs="宋体"/>
                <w:b/>
                <w:bCs/>
                <w:spacing w:val="-3"/>
                <w:sz w:val="25"/>
                <w:szCs w:val="25"/>
              </w:rPr>
              <w:t>与本次采购</w:t>
            </w:r>
            <w:r>
              <w:rPr>
                <w:rFonts w:hint="eastAsia" w:ascii="宋体" w:hAnsi="宋体" w:eastAsia="宋体" w:cs="宋体"/>
                <w:b/>
                <w:bCs/>
                <w:sz w:val="25"/>
                <w:szCs w:val="25"/>
              </w:rPr>
              <w:t>要求不一致，则视为无效响应处理)</w:t>
            </w:r>
          </w:p>
          <w:p w14:paraId="3D575C0F">
            <w:pPr>
              <w:pStyle w:val="12"/>
              <w:spacing w:before="224" w:line="279" w:lineRule="auto"/>
              <w:ind w:left="13" w:right="202" w:firstLine="200"/>
              <w:rPr>
                <w:rFonts w:hint="eastAsia" w:ascii="宋体" w:hAnsi="宋体" w:eastAsia="宋体" w:cs="宋体"/>
                <w:sz w:val="25"/>
                <w:szCs w:val="25"/>
              </w:rPr>
            </w:pPr>
            <w:r>
              <w:rPr>
                <w:rFonts w:hint="eastAsia" w:ascii="宋体" w:hAnsi="宋体" w:eastAsia="宋体" w:cs="宋体"/>
                <w:sz w:val="25"/>
                <w:szCs w:val="25"/>
              </w:rPr>
              <w:t>5.供应商认为需要提供的其他有关资料。(如有，请提</w:t>
            </w:r>
            <w:r>
              <w:rPr>
                <w:rFonts w:hint="eastAsia" w:ascii="宋体" w:hAnsi="宋体" w:eastAsia="宋体" w:cs="宋体"/>
                <w:spacing w:val="-5"/>
                <w:sz w:val="25"/>
                <w:szCs w:val="25"/>
              </w:rPr>
              <w:t>供</w:t>
            </w:r>
            <w:r>
              <w:rPr>
                <w:rFonts w:hint="eastAsia" w:ascii="宋体" w:hAnsi="宋体" w:eastAsia="宋体" w:cs="宋体"/>
                <w:spacing w:val="-55"/>
                <w:sz w:val="25"/>
                <w:szCs w:val="25"/>
              </w:rPr>
              <w:t xml:space="preserve"> </w:t>
            </w:r>
            <w:r>
              <w:rPr>
                <w:rFonts w:hint="eastAsia" w:ascii="宋体" w:hAnsi="宋体" w:eastAsia="宋体" w:cs="宋体"/>
                <w:spacing w:val="-5"/>
                <w:sz w:val="25"/>
                <w:szCs w:val="25"/>
              </w:rPr>
              <w:t>)</w:t>
            </w:r>
          </w:p>
          <w:p w14:paraId="2E51613C">
            <w:pPr>
              <w:pStyle w:val="12"/>
              <w:spacing w:before="314" w:line="345" w:lineRule="auto"/>
              <w:ind w:left="83" w:right="3" w:hanging="10"/>
              <w:jc w:val="both"/>
              <w:rPr>
                <w:rFonts w:hint="eastAsia" w:ascii="宋体" w:hAnsi="宋体" w:eastAsia="宋体" w:cs="宋体"/>
                <w:sz w:val="25"/>
                <w:szCs w:val="25"/>
              </w:rPr>
            </w:pPr>
            <w:r>
              <w:rPr>
                <w:rFonts w:hint="eastAsia" w:ascii="宋体" w:hAnsi="宋体" w:eastAsia="宋体" w:cs="宋体"/>
                <w:spacing w:val="-2"/>
                <w:sz w:val="25"/>
                <w:szCs w:val="25"/>
              </w:rPr>
              <w:t>注：以上标明“必须提供”的材料属于复印件的扫描件的</w:t>
            </w:r>
            <w:r>
              <w:rPr>
                <w:rFonts w:hint="eastAsia" w:ascii="宋体" w:hAnsi="宋体" w:eastAsia="宋体" w:cs="宋体"/>
                <w:spacing w:val="18"/>
                <w:sz w:val="25"/>
                <w:szCs w:val="25"/>
              </w:rPr>
              <w:t xml:space="preserve"> </w:t>
            </w:r>
            <w:r>
              <w:rPr>
                <w:rFonts w:hint="eastAsia" w:ascii="宋体" w:hAnsi="宋体" w:eastAsia="宋体" w:cs="宋体"/>
                <w:spacing w:val="1"/>
                <w:sz w:val="25"/>
                <w:szCs w:val="25"/>
              </w:rPr>
              <w:t>,必须在复印件扫描件加盖供应商电子公章，否则响应文</w:t>
            </w:r>
            <w:r>
              <w:rPr>
                <w:rFonts w:hint="eastAsia" w:ascii="宋体" w:hAnsi="宋体" w:eastAsia="宋体" w:cs="宋体"/>
                <w:spacing w:val="2"/>
                <w:sz w:val="25"/>
                <w:szCs w:val="25"/>
              </w:rPr>
              <w:t xml:space="preserve"> </w:t>
            </w:r>
            <w:r>
              <w:rPr>
                <w:rFonts w:hint="eastAsia" w:ascii="宋体" w:hAnsi="宋体" w:eastAsia="宋体" w:cs="宋体"/>
                <w:spacing w:val="-1"/>
                <w:sz w:val="25"/>
                <w:szCs w:val="25"/>
              </w:rPr>
              <w:t>件按无效响应处理。</w:t>
            </w:r>
          </w:p>
        </w:tc>
      </w:tr>
      <w:tr w14:paraId="20CE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1049" w:hRule="atLeast"/>
          <w:jc w:val="center"/>
        </w:trPr>
        <w:tc>
          <w:tcPr>
            <w:tcW w:w="899" w:type="dxa"/>
            <w:vAlign w:val="top"/>
          </w:tcPr>
          <w:p w14:paraId="48FAC64F">
            <w:pPr>
              <w:spacing w:line="249" w:lineRule="auto"/>
              <w:rPr>
                <w:rFonts w:hint="eastAsia" w:ascii="宋体" w:hAnsi="宋体" w:eastAsia="宋体" w:cs="宋体"/>
                <w:sz w:val="21"/>
              </w:rPr>
            </w:pPr>
          </w:p>
          <w:p w14:paraId="7367B9A2">
            <w:pPr>
              <w:pStyle w:val="12"/>
              <w:spacing w:before="81" w:line="239" w:lineRule="auto"/>
              <w:ind w:left="104"/>
              <w:rPr>
                <w:rFonts w:hint="eastAsia" w:ascii="宋体" w:hAnsi="宋体" w:eastAsia="宋体" w:cs="宋体"/>
                <w:sz w:val="25"/>
                <w:szCs w:val="25"/>
              </w:rPr>
            </w:pPr>
            <w:r>
              <w:rPr>
                <w:rFonts w:hint="eastAsia" w:ascii="宋体" w:hAnsi="宋体" w:eastAsia="宋体" w:cs="宋体"/>
                <w:spacing w:val="-4"/>
                <w:sz w:val="25"/>
                <w:szCs w:val="25"/>
              </w:rPr>
              <w:t>12.1.4</w:t>
            </w:r>
          </w:p>
        </w:tc>
        <w:tc>
          <w:tcPr>
            <w:tcW w:w="2174" w:type="dxa"/>
            <w:gridSpan w:val="2"/>
            <w:vAlign w:val="top"/>
          </w:tcPr>
          <w:p w14:paraId="214851D0">
            <w:pPr>
              <w:spacing w:line="397" w:lineRule="auto"/>
              <w:rPr>
                <w:rFonts w:hint="eastAsia" w:ascii="宋体" w:hAnsi="宋体" w:eastAsia="宋体" w:cs="宋体"/>
                <w:sz w:val="21"/>
              </w:rPr>
            </w:pPr>
          </w:p>
          <w:p w14:paraId="314975F9">
            <w:pPr>
              <w:pStyle w:val="12"/>
              <w:spacing w:before="82" w:line="218" w:lineRule="auto"/>
              <w:ind w:left="554"/>
              <w:rPr>
                <w:rFonts w:hint="eastAsia" w:ascii="宋体" w:hAnsi="宋体" w:eastAsia="宋体" w:cs="宋体"/>
                <w:sz w:val="25"/>
                <w:szCs w:val="25"/>
              </w:rPr>
            </w:pPr>
            <w:r>
              <w:rPr>
                <w:rFonts w:hint="eastAsia" w:ascii="宋体" w:hAnsi="宋体" w:eastAsia="宋体" w:cs="宋体"/>
                <w:b/>
                <w:bCs/>
                <w:spacing w:val="-4"/>
                <w:sz w:val="25"/>
                <w:szCs w:val="25"/>
              </w:rPr>
              <w:t>报价文件组成</w:t>
            </w:r>
          </w:p>
        </w:tc>
        <w:tc>
          <w:tcPr>
            <w:tcW w:w="6825" w:type="dxa"/>
            <w:gridSpan w:val="3"/>
            <w:vAlign w:val="top"/>
          </w:tcPr>
          <w:p w14:paraId="1FF0EDBC">
            <w:pPr>
              <w:pStyle w:val="12"/>
              <w:spacing w:before="162" w:line="219" w:lineRule="auto"/>
              <w:ind w:left="143"/>
              <w:rPr>
                <w:rFonts w:hint="eastAsia" w:ascii="宋体" w:hAnsi="宋体" w:eastAsia="宋体" w:cs="宋体"/>
                <w:sz w:val="25"/>
                <w:szCs w:val="25"/>
              </w:rPr>
            </w:pPr>
            <w:r>
              <w:rPr>
                <w:rFonts w:hint="eastAsia" w:ascii="宋体" w:hAnsi="宋体" w:eastAsia="宋体" w:cs="宋体"/>
                <w:spacing w:val="-6"/>
                <w:sz w:val="25"/>
                <w:szCs w:val="25"/>
              </w:rPr>
              <w:t>1</w:t>
            </w:r>
            <w:r>
              <w:rPr>
                <w:rFonts w:hint="eastAsia" w:ascii="宋体" w:hAnsi="宋体" w:eastAsia="宋体" w:cs="宋体"/>
                <w:spacing w:val="-50"/>
                <w:sz w:val="25"/>
                <w:szCs w:val="25"/>
              </w:rPr>
              <w:t xml:space="preserve"> </w:t>
            </w:r>
            <w:r>
              <w:rPr>
                <w:rFonts w:hint="eastAsia" w:ascii="宋体" w:hAnsi="宋体" w:eastAsia="宋体" w:cs="宋体"/>
                <w:spacing w:val="-6"/>
                <w:sz w:val="25"/>
                <w:szCs w:val="25"/>
              </w:rPr>
              <w:t>.</w:t>
            </w:r>
            <w:r>
              <w:rPr>
                <w:rFonts w:hint="eastAsia" w:ascii="宋体" w:hAnsi="宋体" w:eastAsia="宋体" w:cs="宋体"/>
                <w:spacing w:val="-60"/>
                <w:sz w:val="25"/>
                <w:szCs w:val="25"/>
              </w:rPr>
              <w:t xml:space="preserve"> </w:t>
            </w:r>
            <w:r>
              <w:rPr>
                <w:rFonts w:hint="eastAsia" w:ascii="宋体" w:hAnsi="宋体" w:eastAsia="宋体" w:cs="宋体"/>
                <w:spacing w:val="-6"/>
                <w:sz w:val="25"/>
                <w:szCs w:val="25"/>
              </w:rPr>
              <w:t>响应函；</w:t>
            </w:r>
            <w:r>
              <w:rPr>
                <w:rFonts w:hint="eastAsia" w:ascii="宋体" w:hAnsi="宋体" w:eastAsia="宋体" w:cs="宋体"/>
                <w:b/>
                <w:bCs/>
                <w:spacing w:val="-6"/>
                <w:sz w:val="25"/>
                <w:szCs w:val="25"/>
              </w:rPr>
              <w:t>(必须提供，否则作无效响应处理)</w:t>
            </w:r>
          </w:p>
          <w:p w14:paraId="061E03B9">
            <w:pPr>
              <w:pStyle w:val="12"/>
              <w:spacing w:before="185" w:line="205" w:lineRule="auto"/>
              <w:ind w:left="77" w:right="65" w:firstLine="26"/>
              <w:rPr>
                <w:rFonts w:hint="eastAsia" w:ascii="宋体" w:hAnsi="宋体" w:eastAsia="宋体" w:cs="宋体"/>
                <w:sz w:val="25"/>
                <w:szCs w:val="25"/>
              </w:rPr>
            </w:pPr>
            <w:r>
              <w:rPr>
                <w:rFonts w:hint="eastAsia" w:ascii="宋体" w:hAnsi="宋体" w:eastAsia="宋体" w:cs="宋体"/>
                <w:spacing w:val="-2"/>
                <w:sz w:val="25"/>
                <w:szCs w:val="25"/>
              </w:rPr>
              <w:t>2.响应报价表；</w:t>
            </w:r>
            <w:r>
              <w:rPr>
                <w:rFonts w:hint="eastAsia" w:ascii="宋体" w:hAnsi="宋体" w:eastAsia="宋体" w:cs="宋体"/>
                <w:b/>
                <w:bCs/>
                <w:spacing w:val="-2"/>
                <w:sz w:val="25"/>
                <w:szCs w:val="25"/>
              </w:rPr>
              <w:t>(必须提供，否则响应文件按无效响应处</w:t>
            </w:r>
            <w:r>
              <w:rPr>
                <w:rFonts w:hint="eastAsia" w:ascii="宋体" w:hAnsi="宋体" w:eastAsia="宋体" w:cs="宋体"/>
                <w:spacing w:val="5"/>
                <w:sz w:val="25"/>
                <w:szCs w:val="25"/>
              </w:rPr>
              <w:t xml:space="preserve"> </w:t>
            </w:r>
            <w:r>
              <w:rPr>
                <w:rFonts w:hint="eastAsia" w:ascii="宋体" w:hAnsi="宋体" w:eastAsia="宋体" w:cs="宋体"/>
                <w:b/>
                <w:bCs/>
                <w:spacing w:val="18"/>
                <w:sz w:val="25"/>
                <w:szCs w:val="25"/>
              </w:rPr>
              <w:t>理)</w:t>
            </w:r>
          </w:p>
        </w:tc>
      </w:tr>
      <w:tr w14:paraId="2B1D4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3612" w:hRule="atLeast"/>
          <w:jc w:val="center"/>
        </w:trPr>
        <w:tc>
          <w:tcPr>
            <w:tcW w:w="899" w:type="dxa"/>
            <w:vAlign w:val="top"/>
          </w:tcPr>
          <w:p w14:paraId="594A8FD2">
            <w:pPr>
              <w:spacing w:line="296" w:lineRule="auto"/>
              <w:rPr>
                <w:rFonts w:hint="eastAsia" w:ascii="宋体" w:hAnsi="宋体" w:eastAsia="宋体" w:cs="宋体"/>
                <w:sz w:val="21"/>
              </w:rPr>
            </w:pPr>
          </w:p>
          <w:p w14:paraId="0F4D27F8">
            <w:pPr>
              <w:spacing w:line="296" w:lineRule="auto"/>
              <w:rPr>
                <w:rFonts w:hint="eastAsia" w:ascii="宋体" w:hAnsi="宋体" w:eastAsia="宋体" w:cs="宋体"/>
                <w:sz w:val="21"/>
              </w:rPr>
            </w:pPr>
          </w:p>
          <w:p w14:paraId="4315B926">
            <w:pPr>
              <w:spacing w:line="296" w:lineRule="auto"/>
              <w:rPr>
                <w:rFonts w:hint="eastAsia" w:ascii="宋体" w:hAnsi="宋体" w:eastAsia="宋体" w:cs="宋体"/>
                <w:sz w:val="21"/>
              </w:rPr>
            </w:pPr>
          </w:p>
          <w:p w14:paraId="26B7E13F">
            <w:pPr>
              <w:spacing w:line="296" w:lineRule="auto"/>
              <w:rPr>
                <w:rFonts w:hint="eastAsia" w:ascii="宋体" w:hAnsi="宋体" w:eastAsia="宋体" w:cs="宋体"/>
                <w:sz w:val="21"/>
              </w:rPr>
            </w:pPr>
          </w:p>
          <w:p w14:paraId="656554D1">
            <w:pPr>
              <w:pStyle w:val="12"/>
              <w:spacing w:before="81" w:line="239" w:lineRule="auto"/>
              <w:ind w:left="224"/>
              <w:rPr>
                <w:rFonts w:hint="eastAsia" w:ascii="宋体" w:hAnsi="宋体" w:eastAsia="宋体" w:cs="宋体"/>
                <w:sz w:val="25"/>
                <w:szCs w:val="25"/>
              </w:rPr>
            </w:pPr>
            <w:r>
              <w:rPr>
                <w:rFonts w:hint="eastAsia" w:ascii="宋体" w:hAnsi="宋体" w:eastAsia="宋体" w:cs="宋体"/>
                <w:spacing w:val="-6"/>
                <w:sz w:val="25"/>
                <w:szCs w:val="25"/>
              </w:rPr>
              <w:t>12.2</w:t>
            </w:r>
          </w:p>
        </w:tc>
        <w:tc>
          <w:tcPr>
            <w:tcW w:w="2174" w:type="dxa"/>
            <w:gridSpan w:val="2"/>
            <w:vAlign w:val="top"/>
          </w:tcPr>
          <w:p w14:paraId="26DB201D">
            <w:pPr>
              <w:spacing w:line="251" w:lineRule="auto"/>
              <w:rPr>
                <w:rFonts w:hint="eastAsia" w:ascii="宋体" w:hAnsi="宋体" w:eastAsia="宋体" w:cs="宋体"/>
                <w:sz w:val="21"/>
              </w:rPr>
            </w:pPr>
          </w:p>
          <w:p w14:paraId="524D5E07">
            <w:pPr>
              <w:spacing w:line="251" w:lineRule="auto"/>
              <w:rPr>
                <w:rFonts w:hint="eastAsia" w:ascii="宋体" w:hAnsi="宋体" w:eastAsia="宋体" w:cs="宋体"/>
                <w:sz w:val="21"/>
              </w:rPr>
            </w:pPr>
          </w:p>
          <w:p w14:paraId="3D008E02">
            <w:pPr>
              <w:spacing w:line="251" w:lineRule="auto"/>
              <w:rPr>
                <w:rFonts w:hint="eastAsia" w:ascii="宋体" w:hAnsi="宋体" w:eastAsia="宋体" w:cs="宋体"/>
                <w:sz w:val="21"/>
              </w:rPr>
            </w:pPr>
          </w:p>
          <w:p w14:paraId="6398888E">
            <w:pPr>
              <w:spacing w:line="251" w:lineRule="auto"/>
              <w:rPr>
                <w:rFonts w:hint="eastAsia" w:ascii="宋体" w:hAnsi="宋体" w:eastAsia="宋体" w:cs="宋体"/>
                <w:sz w:val="21"/>
              </w:rPr>
            </w:pPr>
          </w:p>
          <w:p w14:paraId="77E576BE">
            <w:pPr>
              <w:spacing w:line="251" w:lineRule="auto"/>
              <w:rPr>
                <w:rFonts w:hint="eastAsia" w:ascii="宋体" w:hAnsi="宋体" w:eastAsia="宋体" w:cs="宋体"/>
                <w:sz w:val="21"/>
              </w:rPr>
            </w:pPr>
          </w:p>
          <w:p w14:paraId="2637CD43">
            <w:pPr>
              <w:pStyle w:val="12"/>
              <w:spacing w:before="82" w:line="219" w:lineRule="auto"/>
              <w:ind w:left="174"/>
              <w:rPr>
                <w:rFonts w:hint="eastAsia" w:ascii="宋体" w:hAnsi="宋体" w:eastAsia="宋体" w:cs="宋体"/>
                <w:sz w:val="25"/>
                <w:szCs w:val="25"/>
              </w:rPr>
            </w:pPr>
            <w:r>
              <w:rPr>
                <w:rFonts w:hint="eastAsia" w:ascii="宋体" w:hAnsi="宋体" w:eastAsia="宋体" w:cs="宋体"/>
                <w:b/>
                <w:bCs/>
                <w:spacing w:val="-3"/>
                <w:sz w:val="25"/>
                <w:szCs w:val="25"/>
              </w:rPr>
              <w:t>响应文件电子版要求</w:t>
            </w:r>
          </w:p>
        </w:tc>
        <w:tc>
          <w:tcPr>
            <w:tcW w:w="6825" w:type="dxa"/>
            <w:gridSpan w:val="3"/>
            <w:vAlign w:val="top"/>
          </w:tcPr>
          <w:p w14:paraId="43AC5547">
            <w:pPr>
              <w:pStyle w:val="12"/>
              <w:spacing w:before="196" w:line="281" w:lineRule="auto"/>
              <w:ind w:left="83" w:right="12" w:firstLine="30"/>
              <w:rPr>
                <w:rFonts w:hint="eastAsia" w:ascii="宋体" w:hAnsi="宋体" w:eastAsia="宋体" w:cs="宋体"/>
                <w:sz w:val="25"/>
                <w:szCs w:val="25"/>
              </w:rPr>
            </w:pPr>
            <w:r>
              <w:rPr>
                <w:rFonts w:hint="eastAsia" w:ascii="宋体" w:hAnsi="宋体" w:eastAsia="宋体" w:cs="宋体"/>
                <w:spacing w:val="-12"/>
                <w:sz w:val="25"/>
                <w:szCs w:val="25"/>
              </w:rPr>
              <w:t>1.响应文件电子版要求：按照本采购文件“</w:t>
            </w:r>
            <w:r>
              <w:rPr>
                <w:rFonts w:hint="eastAsia" w:ascii="宋体" w:hAnsi="宋体" w:eastAsia="宋体" w:cs="宋体"/>
                <w:spacing w:val="-13"/>
                <w:sz w:val="25"/>
                <w:szCs w:val="25"/>
              </w:rPr>
              <w:t>第五章响应文件</w:t>
            </w:r>
            <w:r>
              <w:rPr>
                <w:rFonts w:hint="eastAsia" w:ascii="宋体" w:hAnsi="宋体" w:eastAsia="宋体" w:cs="宋体"/>
                <w:sz w:val="25"/>
                <w:szCs w:val="25"/>
              </w:rPr>
              <w:t xml:space="preserve"> </w:t>
            </w:r>
            <w:r>
              <w:rPr>
                <w:rFonts w:hint="eastAsia" w:ascii="宋体" w:hAnsi="宋体" w:eastAsia="宋体" w:cs="宋体"/>
                <w:spacing w:val="3"/>
                <w:sz w:val="25"/>
                <w:szCs w:val="25"/>
              </w:rPr>
              <w:t>格式”编写(第五章未附格式的，由供应商自行</w:t>
            </w:r>
            <w:r>
              <w:rPr>
                <w:rFonts w:hint="eastAsia" w:ascii="宋体" w:hAnsi="宋体" w:eastAsia="宋体" w:cs="宋体"/>
                <w:spacing w:val="2"/>
                <w:sz w:val="25"/>
                <w:szCs w:val="25"/>
              </w:rPr>
              <w:t>拟定),</w:t>
            </w:r>
          </w:p>
          <w:p w14:paraId="63F5CDB2">
            <w:pPr>
              <w:pStyle w:val="12"/>
              <w:spacing w:before="167" w:line="283" w:lineRule="auto"/>
              <w:ind w:left="96" w:right="16" w:hanging="13"/>
              <w:rPr>
                <w:rFonts w:hint="eastAsia" w:ascii="宋体" w:hAnsi="宋体" w:eastAsia="宋体" w:cs="宋体"/>
                <w:sz w:val="25"/>
                <w:szCs w:val="25"/>
              </w:rPr>
            </w:pPr>
            <w:r>
              <w:rPr>
                <w:rFonts w:hint="eastAsia" w:ascii="宋体" w:hAnsi="宋体" w:eastAsia="宋体" w:cs="宋体"/>
                <w:spacing w:val="-13"/>
                <w:sz w:val="25"/>
                <w:szCs w:val="25"/>
              </w:rPr>
              <w:t>不可涂改并在规定加盖公章处加盖电子公章，</w:t>
            </w:r>
            <w:r>
              <w:rPr>
                <w:rFonts w:hint="eastAsia" w:ascii="宋体" w:hAnsi="宋体" w:eastAsia="宋体" w:cs="宋体"/>
                <w:b/>
                <w:bCs/>
                <w:spacing w:val="-13"/>
                <w:sz w:val="25"/>
                <w:szCs w:val="25"/>
              </w:rPr>
              <w:t>否则响应文件</w:t>
            </w:r>
            <w:r>
              <w:rPr>
                <w:rFonts w:hint="eastAsia" w:ascii="宋体" w:hAnsi="宋体" w:eastAsia="宋体" w:cs="宋体"/>
                <w:spacing w:val="18"/>
                <w:sz w:val="25"/>
                <w:szCs w:val="25"/>
              </w:rPr>
              <w:t xml:space="preserve"> </w:t>
            </w:r>
            <w:r>
              <w:rPr>
                <w:rFonts w:hint="eastAsia" w:ascii="宋体" w:hAnsi="宋体" w:eastAsia="宋体" w:cs="宋体"/>
                <w:b/>
                <w:bCs/>
                <w:spacing w:val="-4"/>
                <w:sz w:val="25"/>
                <w:szCs w:val="25"/>
              </w:rPr>
              <w:t>按无效响应处理。</w:t>
            </w:r>
          </w:p>
          <w:p w14:paraId="3D767E61">
            <w:pPr>
              <w:spacing w:line="272" w:lineRule="auto"/>
              <w:rPr>
                <w:rFonts w:hint="eastAsia" w:ascii="宋体" w:hAnsi="宋体" w:eastAsia="宋体" w:cs="宋体"/>
                <w:sz w:val="21"/>
              </w:rPr>
            </w:pPr>
          </w:p>
          <w:p w14:paraId="77D8DDE8">
            <w:pPr>
              <w:pStyle w:val="12"/>
              <w:spacing w:before="81" w:line="283" w:lineRule="auto"/>
              <w:ind w:left="73" w:right="12" w:firstLine="20"/>
              <w:rPr>
                <w:rFonts w:hint="eastAsia" w:ascii="宋体" w:hAnsi="宋体" w:eastAsia="宋体" w:cs="宋体"/>
                <w:sz w:val="25"/>
                <w:szCs w:val="25"/>
              </w:rPr>
            </w:pPr>
            <w:r>
              <w:rPr>
                <w:rFonts w:hint="eastAsia" w:ascii="宋体" w:hAnsi="宋体" w:eastAsia="宋体" w:cs="宋体"/>
                <w:spacing w:val="-3"/>
                <w:sz w:val="25"/>
                <w:szCs w:val="25"/>
              </w:rPr>
              <w:t>2.响应文件电子版密封方式：电子响应文件通过平台有效</w:t>
            </w:r>
            <w:r>
              <w:rPr>
                <w:rFonts w:hint="eastAsia" w:ascii="宋体" w:hAnsi="宋体" w:eastAsia="宋体" w:cs="宋体"/>
                <w:spacing w:val="17"/>
                <w:sz w:val="25"/>
                <w:szCs w:val="25"/>
              </w:rPr>
              <w:t xml:space="preserve"> </w:t>
            </w:r>
            <w:r>
              <w:rPr>
                <w:rFonts w:hint="eastAsia" w:ascii="宋体" w:hAnsi="宋体" w:eastAsia="宋体" w:cs="宋体"/>
                <w:spacing w:val="-1"/>
                <w:sz w:val="25"/>
                <w:szCs w:val="25"/>
              </w:rPr>
              <w:t>CA加密后在“广西政府采购云”平台投送。(操作方式</w:t>
            </w:r>
          </w:p>
          <w:p w14:paraId="47F60C1C">
            <w:pPr>
              <w:pStyle w:val="12"/>
              <w:spacing w:before="192" w:line="218" w:lineRule="auto"/>
              <w:ind w:left="93"/>
              <w:rPr>
                <w:rFonts w:hint="eastAsia" w:ascii="宋体" w:hAnsi="宋体" w:eastAsia="宋体" w:cs="宋体"/>
                <w:sz w:val="25"/>
                <w:szCs w:val="25"/>
              </w:rPr>
            </w:pPr>
            <w:r>
              <w:rPr>
                <w:rFonts w:hint="eastAsia" w:ascii="宋体" w:hAnsi="宋体" w:eastAsia="宋体" w:cs="宋体"/>
                <w:spacing w:val="2"/>
                <w:sz w:val="25"/>
                <w:szCs w:val="25"/>
              </w:rPr>
              <w:t>见公告附件“电子响应文件制作与投送教程”)</w:t>
            </w:r>
          </w:p>
        </w:tc>
      </w:tr>
      <w:tr w14:paraId="2C5B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2833" w:hRule="atLeast"/>
          <w:jc w:val="center"/>
        </w:trPr>
        <w:tc>
          <w:tcPr>
            <w:tcW w:w="899" w:type="dxa"/>
            <w:vAlign w:val="top"/>
          </w:tcPr>
          <w:p w14:paraId="442D5393">
            <w:pPr>
              <w:spacing w:line="254" w:lineRule="auto"/>
              <w:rPr>
                <w:rFonts w:hint="eastAsia" w:ascii="宋体" w:hAnsi="宋体" w:eastAsia="宋体" w:cs="宋体"/>
                <w:sz w:val="21"/>
              </w:rPr>
            </w:pPr>
          </w:p>
          <w:p w14:paraId="3F2C24EA">
            <w:pPr>
              <w:spacing w:line="255" w:lineRule="auto"/>
              <w:rPr>
                <w:rFonts w:hint="eastAsia" w:ascii="宋体" w:hAnsi="宋体" w:eastAsia="宋体" w:cs="宋体"/>
                <w:sz w:val="21"/>
              </w:rPr>
            </w:pPr>
          </w:p>
          <w:p w14:paraId="3370EB29">
            <w:pPr>
              <w:spacing w:line="255" w:lineRule="auto"/>
              <w:rPr>
                <w:rFonts w:hint="eastAsia" w:ascii="宋体" w:hAnsi="宋体" w:eastAsia="宋体" w:cs="宋体"/>
                <w:sz w:val="21"/>
              </w:rPr>
            </w:pPr>
          </w:p>
          <w:p w14:paraId="2B9350D0">
            <w:pPr>
              <w:spacing w:line="255" w:lineRule="auto"/>
              <w:rPr>
                <w:rFonts w:hint="eastAsia" w:ascii="宋体" w:hAnsi="宋体" w:eastAsia="宋体" w:cs="宋体"/>
                <w:sz w:val="21"/>
              </w:rPr>
            </w:pPr>
          </w:p>
          <w:p w14:paraId="60366DC7">
            <w:pPr>
              <w:spacing w:line="255" w:lineRule="auto"/>
              <w:rPr>
                <w:rFonts w:hint="eastAsia" w:ascii="宋体" w:hAnsi="宋体" w:eastAsia="宋体" w:cs="宋体"/>
                <w:sz w:val="21"/>
              </w:rPr>
            </w:pPr>
          </w:p>
          <w:p w14:paraId="19CD1749">
            <w:pPr>
              <w:spacing w:line="255" w:lineRule="auto"/>
              <w:rPr>
                <w:rFonts w:hint="eastAsia" w:ascii="宋体" w:hAnsi="宋体" w:eastAsia="宋体" w:cs="宋体"/>
                <w:sz w:val="21"/>
              </w:rPr>
            </w:pPr>
          </w:p>
          <w:p w14:paraId="18009C99">
            <w:pPr>
              <w:pStyle w:val="12"/>
              <w:spacing w:before="81" w:line="239" w:lineRule="auto"/>
              <w:ind w:left="214"/>
              <w:rPr>
                <w:rFonts w:hint="eastAsia" w:ascii="宋体" w:hAnsi="宋体" w:eastAsia="宋体" w:cs="宋体"/>
                <w:sz w:val="25"/>
                <w:szCs w:val="25"/>
              </w:rPr>
            </w:pPr>
            <w:r>
              <w:rPr>
                <w:rFonts w:hint="eastAsia" w:ascii="宋体" w:hAnsi="宋体" w:eastAsia="宋体" w:cs="宋体"/>
                <w:spacing w:val="-6"/>
                <w:sz w:val="25"/>
                <w:szCs w:val="25"/>
              </w:rPr>
              <w:t>15.2</w:t>
            </w:r>
          </w:p>
        </w:tc>
        <w:tc>
          <w:tcPr>
            <w:tcW w:w="2174" w:type="dxa"/>
            <w:gridSpan w:val="2"/>
            <w:vAlign w:val="top"/>
          </w:tcPr>
          <w:p w14:paraId="532F09FD">
            <w:pPr>
              <w:spacing w:line="268" w:lineRule="auto"/>
              <w:rPr>
                <w:rFonts w:hint="eastAsia" w:ascii="宋体" w:hAnsi="宋体" w:eastAsia="宋体" w:cs="宋体"/>
                <w:sz w:val="21"/>
              </w:rPr>
            </w:pPr>
          </w:p>
          <w:p w14:paraId="16C4AD80">
            <w:pPr>
              <w:spacing w:line="268" w:lineRule="auto"/>
              <w:rPr>
                <w:rFonts w:hint="eastAsia" w:ascii="宋体" w:hAnsi="宋体" w:eastAsia="宋体" w:cs="宋体"/>
                <w:sz w:val="21"/>
              </w:rPr>
            </w:pPr>
          </w:p>
          <w:p w14:paraId="4682DC7C">
            <w:pPr>
              <w:spacing w:line="269" w:lineRule="auto"/>
              <w:rPr>
                <w:rFonts w:hint="eastAsia" w:ascii="宋体" w:hAnsi="宋体" w:eastAsia="宋体" w:cs="宋体"/>
                <w:sz w:val="21"/>
              </w:rPr>
            </w:pPr>
          </w:p>
          <w:p w14:paraId="3B760F92">
            <w:pPr>
              <w:spacing w:line="269" w:lineRule="auto"/>
              <w:rPr>
                <w:rFonts w:hint="eastAsia" w:ascii="宋体" w:hAnsi="宋体" w:eastAsia="宋体" w:cs="宋体"/>
                <w:sz w:val="21"/>
              </w:rPr>
            </w:pPr>
          </w:p>
          <w:p w14:paraId="175EE9F4">
            <w:pPr>
              <w:spacing w:line="269" w:lineRule="auto"/>
              <w:rPr>
                <w:rFonts w:hint="eastAsia" w:ascii="宋体" w:hAnsi="宋体" w:eastAsia="宋体" w:cs="宋体"/>
                <w:sz w:val="21"/>
              </w:rPr>
            </w:pPr>
          </w:p>
          <w:p w14:paraId="19038262">
            <w:pPr>
              <w:spacing w:line="269" w:lineRule="auto"/>
              <w:rPr>
                <w:rFonts w:hint="eastAsia" w:ascii="宋体" w:hAnsi="宋体" w:eastAsia="宋体" w:cs="宋体"/>
                <w:sz w:val="21"/>
              </w:rPr>
            </w:pPr>
          </w:p>
          <w:p w14:paraId="534D1C0B">
            <w:pPr>
              <w:pStyle w:val="12"/>
              <w:spacing w:before="81" w:line="218" w:lineRule="auto"/>
              <w:ind w:left="550"/>
              <w:rPr>
                <w:rFonts w:hint="eastAsia" w:ascii="宋体" w:hAnsi="宋体" w:eastAsia="宋体" w:cs="宋体"/>
                <w:sz w:val="25"/>
                <w:szCs w:val="25"/>
              </w:rPr>
            </w:pPr>
            <w:r>
              <w:rPr>
                <w:rFonts w:hint="eastAsia" w:ascii="宋体" w:hAnsi="宋体" w:eastAsia="宋体" w:cs="宋体"/>
                <w:spacing w:val="1"/>
                <w:sz w:val="25"/>
                <w:szCs w:val="25"/>
              </w:rPr>
              <w:t>响应报价要求</w:t>
            </w:r>
          </w:p>
        </w:tc>
        <w:tc>
          <w:tcPr>
            <w:tcW w:w="6825" w:type="dxa"/>
            <w:gridSpan w:val="3"/>
            <w:vAlign w:val="top"/>
          </w:tcPr>
          <w:p w14:paraId="5422AA35">
            <w:pPr>
              <w:pStyle w:val="12"/>
              <w:spacing w:before="53" w:line="266" w:lineRule="auto"/>
              <w:ind w:left="93" w:firstLine="509"/>
              <w:rPr>
                <w:rFonts w:hint="eastAsia" w:ascii="宋体" w:hAnsi="宋体" w:eastAsia="宋体" w:cs="宋体"/>
                <w:sz w:val="25"/>
                <w:szCs w:val="25"/>
              </w:rPr>
            </w:pPr>
            <w:r>
              <w:rPr>
                <w:rFonts w:hint="eastAsia" w:ascii="宋体" w:hAnsi="宋体" w:eastAsia="宋体" w:cs="宋体"/>
                <w:spacing w:val="-4"/>
                <w:sz w:val="25"/>
                <w:szCs w:val="25"/>
              </w:rPr>
              <w:t>响应报价必须包含满足本次竞标全部采购需求所应提</w:t>
            </w:r>
            <w:r>
              <w:rPr>
                <w:rFonts w:hint="eastAsia" w:ascii="宋体" w:hAnsi="宋体" w:eastAsia="宋体" w:cs="宋体"/>
                <w:spacing w:val="15"/>
                <w:sz w:val="25"/>
                <w:szCs w:val="25"/>
              </w:rPr>
              <w:t xml:space="preserve"> </w:t>
            </w:r>
            <w:r>
              <w:rPr>
                <w:rFonts w:hint="eastAsia" w:ascii="宋体" w:hAnsi="宋体" w:eastAsia="宋体" w:cs="宋体"/>
                <w:sz w:val="25"/>
                <w:szCs w:val="25"/>
              </w:rPr>
              <w:t>供的货物，以及伴随的货物和工程(如有)的价格；包含</w:t>
            </w:r>
            <w:r>
              <w:rPr>
                <w:rFonts w:hint="eastAsia" w:ascii="宋体" w:hAnsi="宋体" w:eastAsia="宋体" w:cs="宋体"/>
                <w:spacing w:val="2"/>
                <w:sz w:val="25"/>
                <w:szCs w:val="25"/>
              </w:rPr>
              <w:t xml:space="preserve">  竞标货物、工程的成本、运输(含保险)、安装(</w:t>
            </w:r>
            <w:r>
              <w:rPr>
                <w:rFonts w:hint="eastAsia" w:ascii="宋体" w:hAnsi="宋体" w:eastAsia="宋体" w:cs="宋体"/>
                <w:spacing w:val="1"/>
                <w:sz w:val="25"/>
                <w:szCs w:val="25"/>
              </w:rPr>
              <w:t>如有)</w:t>
            </w:r>
          </w:p>
          <w:p w14:paraId="389DF11A">
            <w:pPr>
              <w:pStyle w:val="12"/>
              <w:spacing w:line="218" w:lineRule="auto"/>
              <w:ind w:left="93"/>
              <w:rPr>
                <w:rFonts w:hint="eastAsia" w:ascii="宋体" w:hAnsi="宋体" w:eastAsia="宋体" w:cs="宋体"/>
                <w:sz w:val="25"/>
                <w:szCs w:val="25"/>
              </w:rPr>
            </w:pPr>
            <w:r>
              <w:rPr>
                <w:rFonts w:hint="eastAsia" w:ascii="宋体" w:hAnsi="宋体" w:eastAsia="宋体" w:cs="宋体"/>
                <w:spacing w:val="-1"/>
                <w:sz w:val="25"/>
                <w:szCs w:val="25"/>
              </w:rPr>
              <w:t>、调试、检验、技术货物、培训、税费等所有费用。</w:t>
            </w:r>
          </w:p>
          <w:p w14:paraId="2F50A7D7">
            <w:pPr>
              <w:pStyle w:val="12"/>
              <w:spacing w:before="238" w:line="356" w:lineRule="auto"/>
              <w:ind w:left="97" w:hanging="10"/>
              <w:rPr>
                <w:rFonts w:hint="eastAsia" w:ascii="宋体" w:hAnsi="宋体" w:eastAsia="宋体" w:cs="宋体"/>
                <w:sz w:val="25"/>
                <w:szCs w:val="25"/>
              </w:rPr>
            </w:pPr>
            <w:r>
              <w:rPr>
                <w:rFonts w:hint="eastAsia" w:ascii="宋体" w:hAnsi="宋体" w:eastAsia="宋体" w:cs="宋体"/>
                <w:b/>
                <w:bCs/>
                <w:spacing w:val="-5"/>
                <w:sz w:val="25"/>
                <w:szCs w:val="25"/>
              </w:rPr>
              <w:t>注：竞标总报价高于已公布的采购预算价或未按本报</w:t>
            </w:r>
            <w:r>
              <w:rPr>
                <w:rFonts w:hint="eastAsia" w:ascii="宋体" w:hAnsi="宋体" w:eastAsia="宋体" w:cs="宋体"/>
                <w:b/>
                <w:bCs/>
                <w:spacing w:val="-6"/>
                <w:sz w:val="25"/>
                <w:szCs w:val="25"/>
              </w:rPr>
              <w:t>价说</w:t>
            </w:r>
            <w:r>
              <w:rPr>
                <w:rFonts w:hint="eastAsia" w:ascii="宋体" w:hAnsi="宋体" w:eastAsia="宋体" w:cs="宋体"/>
                <w:sz w:val="25"/>
                <w:szCs w:val="25"/>
              </w:rPr>
              <w:t xml:space="preserve"> </w:t>
            </w:r>
            <w:r>
              <w:rPr>
                <w:rFonts w:hint="eastAsia" w:ascii="宋体" w:hAnsi="宋体" w:eastAsia="宋体" w:cs="宋体"/>
                <w:b/>
                <w:bCs/>
                <w:spacing w:val="-4"/>
                <w:sz w:val="25"/>
                <w:szCs w:val="25"/>
              </w:rPr>
              <w:t>明报价的，均视为无效报价。</w:t>
            </w:r>
          </w:p>
        </w:tc>
      </w:tr>
      <w:tr w14:paraId="3791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520" w:hRule="atLeast"/>
          <w:jc w:val="center"/>
        </w:trPr>
        <w:tc>
          <w:tcPr>
            <w:tcW w:w="899" w:type="dxa"/>
            <w:vAlign w:val="top"/>
          </w:tcPr>
          <w:p w14:paraId="0AE1F5A6">
            <w:pPr>
              <w:pStyle w:val="12"/>
              <w:spacing w:before="167" w:line="239" w:lineRule="auto"/>
              <w:ind w:left="214"/>
              <w:rPr>
                <w:rFonts w:hint="eastAsia" w:ascii="宋体" w:hAnsi="宋体" w:eastAsia="宋体" w:cs="宋体"/>
                <w:sz w:val="25"/>
                <w:szCs w:val="25"/>
              </w:rPr>
            </w:pPr>
            <w:r>
              <w:rPr>
                <w:rFonts w:hint="eastAsia" w:ascii="宋体" w:hAnsi="宋体" w:eastAsia="宋体" w:cs="宋体"/>
                <w:spacing w:val="-6"/>
                <w:sz w:val="25"/>
                <w:szCs w:val="25"/>
              </w:rPr>
              <w:t>16.2</w:t>
            </w:r>
          </w:p>
        </w:tc>
        <w:tc>
          <w:tcPr>
            <w:tcW w:w="2174" w:type="dxa"/>
            <w:gridSpan w:val="2"/>
            <w:vAlign w:val="top"/>
          </w:tcPr>
          <w:p w14:paraId="32D1C7CE">
            <w:pPr>
              <w:pStyle w:val="12"/>
              <w:spacing w:before="143" w:line="220" w:lineRule="auto"/>
              <w:ind w:left="681"/>
              <w:rPr>
                <w:rFonts w:hint="eastAsia" w:ascii="宋体" w:hAnsi="宋体" w:eastAsia="宋体" w:cs="宋体"/>
                <w:sz w:val="25"/>
                <w:szCs w:val="25"/>
              </w:rPr>
            </w:pPr>
            <w:r>
              <w:rPr>
                <w:rFonts w:hint="eastAsia" w:ascii="宋体" w:hAnsi="宋体" w:eastAsia="宋体" w:cs="宋体"/>
                <w:spacing w:val="3"/>
                <w:sz w:val="25"/>
                <w:szCs w:val="25"/>
              </w:rPr>
              <w:t>竞标有效期</w:t>
            </w:r>
          </w:p>
        </w:tc>
        <w:tc>
          <w:tcPr>
            <w:tcW w:w="6825" w:type="dxa"/>
            <w:gridSpan w:val="3"/>
            <w:vAlign w:val="top"/>
          </w:tcPr>
          <w:p w14:paraId="4C75A6B9">
            <w:pPr>
              <w:pStyle w:val="12"/>
              <w:spacing w:before="142" w:line="219" w:lineRule="auto"/>
              <w:ind w:left="93"/>
              <w:rPr>
                <w:rFonts w:hint="eastAsia" w:ascii="宋体" w:hAnsi="宋体" w:eastAsia="宋体" w:cs="宋体"/>
                <w:sz w:val="25"/>
                <w:szCs w:val="25"/>
              </w:rPr>
            </w:pPr>
            <w:r>
              <w:rPr>
                <w:rFonts w:hint="eastAsia" w:ascii="宋体" w:hAnsi="宋体" w:eastAsia="宋体" w:cs="宋体"/>
                <w:spacing w:val="-1"/>
                <w:sz w:val="25"/>
                <w:szCs w:val="25"/>
              </w:rPr>
              <w:t>自首次响应文件提交截止之日起60日。</w:t>
            </w:r>
          </w:p>
        </w:tc>
      </w:tr>
      <w:tr w14:paraId="2258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460" w:hRule="atLeast"/>
          <w:jc w:val="center"/>
        </w:trPr>
        <w:tc>
          <w:tcPr>
            <w:tcW w:w="899" w:type="dxa"/>
            <w:vAlign w:val="top"/>
          </w:tcPr>
          <w:p w14:paraId="435A37D5">
            <w:pPr>
              <w:pStyle w:val="12"/>
              <w:spacing w:before="87" w:line="239" w:lineRule="auto"/>
              <w:ind w:left="214"/>
              <w:rPr>
                <w:rFonts w:hint="eastAsia" w:ascii="宋体" w:hAnsi="宋体" w:eastAsia="宋体" w:cs="宋体"/>
                <w:sz w:val="25"/>
                <w:szCs w:val="25"/>
              </w:rPr>
            </w:pPr>
            <w:r>
              <w:rPr>
                <w:rFonts w:hint="eastAsia" w:ascii="宋体" w:hAnsi="宋体" w:eastAsia="宋体" w:cs="宋体"/>
                <w:spacing w:val="-6"/>
                <w:sz w:val="25"/>
                <w:szCs w:val="25"/>
              </w:rPr>
              <w:t>17.1</w:t>
            </w:r>
          </w:p>
        </w:tc>
        <w:tc>
          <w:tcPr>
            <w:tcW w:w="2174" w:type="dxa"/>
            <w:gridSpan w:val="2"/>
            <w:vAlign w:val="top"/>
          </w:tcPr>
          <w:p w14:paraId="543488EE">
            <w:pPr>
              <w:pStyle w:val="12"/>
              <w:spacing w:before="162" w:line="212" w:lineRule="auto"/>
              <w:ind w:left="681"/>
              <w:rPr>
                <w:rFonts w:hint="eastAsia" w:ascii="宋体" w:hAnsi="宋体" w:eastAsia="宋体" w:cs="宋体"/>
                <w:sz w:val="25"/>
                <w:szCs w:val="25"/>
              </w:rPr>
            </w:pPr>
            <w:r>
              <w:rPr>
                <w:rFonts w:hint="eastAsia" w:ascii="宋体" w:hAnsi="宋体" w:eastAsia="宋体" w:cs="宋体"/>
                <w:spacing w:val="-2"/>
                <w:sz w:val="25"/>
                <w:szCs w:val="25"/>
              </w:rPr>
              <w:t>谈判保证金</w:t>
            </w:r>
          </w:p>
        </w:tc>
        <w:tc>
          <w:tcPr>
            <w:tcW w:w="6825" w:type="dxa"/>
            <w:gridSpan w:val="3"/>
            <w:vAlign w:val="top"/>
          </w:tcPr>
          <w:p w14:paraId="7E0642EB">
            <w:pPr>
              <w:pStyle w:val="12"/>
              <w:spacing w:before="110" w:line="219" w:lineRule="auto"/>
              <w:ind w:left="93"/>
              <w:rPr>
                <w:rFonts w:hint="eastAsia" w:ascii="宋体" w:hAnsi="宋体" w:eastAsia="宋体" w:cs="宋体"/>
                <w:sz w:val="25"/>
                <w:szCs w:val="25"/>
              </w:rPr>
            </w:pPr>
            <w:r>
              <w:rPr>
                <w:rFonts w:hint="eastAsia" w:ascii="宋体" w:hAnsi="宋体" w:eastAsia="宋体" w:cs="宋体"/>
                <w:spacing w:val="-1"/>
                <w:sz w:val="25"/>
                <w:szCs w:val="25"/>
              </w:rPr>
              <w:t>本项目不收取谈判保证金。</w:t>
            </w:r>
          </w:p>
        </w:tc>
      </w:tr>
      <w:tr w14:paraId="2E7FF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929" w:hRule="atLeast"/>
          <w:jc w:val="center"/>
        </w:trPr>
        <w:tc>
          <w:tcPr>
            <w:tcW w:w="899" w:type="dxa"/>
            <w:vMerge w:val="restart"/>
            <w:tcBorders>
              <w:bottom w:val="nil"/>
            </w:tcBorders>
            <w:vAlign w:val="top"/>
          </w:tcPr>
          <w:p w14:paraId="5F3EFB4A">
            <w:pPr>
              <w:spacing w:line="241" w:lineRule="auto"/>
              <w:rPr>
                <w:rFonts w:hint="eastAsia" w:ascii="宋体" w:hAnsi="宋体" w:eastAsia="宋体" w:cs="宋体"/>
                <w:sz w:val="21"/>
              </w:rPr>
            </w:pPr>
          </w:p>
          <w:p w14:paraId="30A39A77">
            <w:pPr>
              <w:spacing w:line="241" w:lineRule="auto"/>
              <w:rPr>
                <w:rFonts w:hint="eastAsia" w:ascii="宋体" w:hAnsi="宋体" w:eastAsia="宋体" w:cs="宋体"/>
                <w:sz w:val="21"/>
              </w:rPr>
            </w:pPr>
          </w:p>
          <w:p w14:paraId="1E45D31C">
            <w:pPr>
              <w:pStyle w:val="12"/>
              <w:spacing w:before="82" w:line="239" w:lineRule="auto"/>
              <w:ind w:left="214"/>
              <w:rPr>
                <w:rFonts w:hint="eastAsia" w:ascii="宋体" w:hAnsi="宋体" w:eastAsia="宋体" w:cs="宋体"/>
                <w:sz w:val="25"/>
                <w:szCs w:val="25"/>
              </w:rPr>
            </w:pPr>
            <w:r>
              <w:rPr>
                <w:rFonts w:hint="eastAsia" w:ascii="宋体" w:hAnsi="宋体" w:eastAsia="宋体" w:cs="宋体"/>
                <w:spacing w:val="-3"/>
                <w:sz w:val="25"/>
                <w:szCs w:val="25"/>
              </w:rPr>
              <w:t>20.1</w:t>
            </w:r>
          </w:p>
          <w:p w14:paraId="30BE6276">
            <w:pPr>
              <w:spacing w:line="265" w:lineRule="auto"/>
              <w:rPr>
                <w:rFonts w:hint="eastAsia" w:ascii="宋体" w:hAnsi="宋体" w:eastAsia="宋体" w:cs="宋体"/>
                <w:sz w:val="21"/>
              </w:rPr>
            </w:pPr>
          </w:p>
          <w:p w14:paraId="41F3B09C">
            <w:pPr>
              <w:spacing w:line="266" w:lineRule="auto"/>
              <w:rPr>
                <w:rFonts w:hint="eastAsia" w:ascii="宋体" w:hAnsi="宋体" w:eastAsia="宋体" w:cs="宋体"/>
                <w:sz w:val="21"/>
              </w:rPr>
            </w:pPr>
          </w:p>
          <w:p w14:paraId="5C1C1FA2">
            <w:pPr>
              <w:pStyle w:val="12"/>
              <w:spacing w:before="82" w:line="239" w:lineRule="auto"/>
              <w:ind w:left="214"/>
              <w:rPr>
                <w:rFonts w:hint="eastAsia" w:ascii="宋体" w:hAnsi="宋体" w:eastAsia="宋体" w:cs="宋体"/>
                <w:sz w:val="25"/>
                <w:szCs w:val="25"/>
              </w:rPr>
            </w:pPr>
            <w:r>
              <w:rPr>
                <w:rFonts w:hint="eastAsia" w:ascii="宋体" w:hAnsi="宋体" w:eastAsia="宋体" w:cs="宋体"/>
                <w:spacing w:val="-3"/>
                <w:sz w:val="25"/>
                <w:szCs w:val="25"/>
              </w:rPr>
              <w:t>20.6</w:t>
            </w:r>
          </w:p>
        </w:tc>
        <w:tc>
          <w:tcPr>
            <w:tcW w:w="2174" w:type="dxa"/>
            <w:gridSpan w:val="2"/>
            <w:vAlign w:val="top"/>
          </w:tcPr>
          <w:p w14:paraId="30DFE761">
            <w:pPr>
              <w:pStyle w:val="12"/>
              <w:spacing w:before="152" w:line="283" w:lineRule="auto"/>
              <w:ind w:left="430" w:leftChars="0" w:right="175" w:hanging="250" w:firstLineChars="0"/>
              <w:jc w:val="center"/>
              <w:rPr>
                <w:rFonts w:hint="eastAsia" w:ascii="宋体" w:hAnsi="宋体" w:eastAsia="宋体" w:cs="宋体"/>
                <w:sz w:val="25"/>
                <w:szCs w:val="25"/>
              </w:rPr>
            </w:pPr>
            <w:r>
              <w:rPr>
                <w:rFonts w:hint="eastAsia" w:ascii="宋体" w:hAnsi="宋体" w:eastAsia="宋体" w:cs="宋体"/>
                <w:spacing w:val="1"/>
                <w:sz w:val="25"/>
                <w:szCs w:val="25"/>
              </w:rPr>
              <w:t>首次响应文件提交起</w:t>
            </w:r>
            <w:r>
              <w:rPr>
                <w:rFonts w:hint="eastAsia" w:ascii="宋体" w:hAnsi="宋体" w:eastAsia="宋体" w:cs="宋体"/>
                <w:spacing w:val="8"/>
                <w:sz w:val="25"/>
                <w:szCs w:val="25"/>
              </w:rPr>
              <w:t>止时间</w:t>
            </w:r>
          </w:p>
        </w:tc>
        <w:tc>
          <w:tcPr>
            <w:tcW w:w="6825" w:type="dxa"/>
            <w:gridSpan w:val="3"/>
            <w:vAlign w:val="top"/>
          </w:tcPr>
          <w:p w14:paraId="7AFC9BCA">
            <w:pPr>
              <w:spacing w:line="316" w:lineRule="auto"/>
              <w:rPr>
                <w:rFonts w:hint="eastAsia" w:ascii="宋体" w:hAnsi="宋体" w:eastAsia="宋体" w:cs="宋体"/>
                <w:sz w:val="21"/>
              </w:rPr>
            </w:pPr>
          </w:p>
          <w:p w14:paraId="289C6AC6">
            <w:pPr>
              <w:pStyle w:val="12"/>
              <w:spacing w:before="82" w:line="218" w:lineRule="auto"/>
              <w:ind w:left="93"/>
              <w:rPr>
                <w:rFonts w:hint="eastAsia" w:ascii="宋体" w:hAnsi="宋体" w:eastAsia="宋体" w:cs="宋体"/>
                <w:sz w:val="25"/>
                <w:szCs w:val="25"/>
              </w:rPr>
            </w:pPr>
            <w:r>
              <w:rPr>
                <w:rFonts w:hint="eastAsia" w:ascii="宋体" w:hAnsi="宋体" w:eastAsia="宋体" w:cs="宋体"/>
                <w:spacing w:val="-1"/>
                <w:sz w:val="25"/>
                <w:szCs w:val="25"/>
              </w:rPr>
              <w:t>详见竞争性谈判公告。</w:t>
            </w:r>
          </w:p>
        </w:tc>
      </w:tr>
      <w:tr w14:paraId="3BB3C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490" w:hRule="atLeast"/>
          <w:jc w:val="center"/>
        </w:trPr>
        <w:tc>
          <w:tcPr>
            <w:tcW w:w="899" w:type="dxa"/>
            <w:vMerge w:val="continue"/>
            <w:tcBorders>
              <w:top w:val="nil"/>
              <w:bottom w:val="nil"/>
            </w:tcBorders>
            <w:vAlign w:val="top"/>
          </w:tcPr>
          <w:p w14:paraId="0B636A9F">
            <w:pPr>
              <w:rPr>
                <w:rFonts w:hint="eastAsia" w:ascii="宋体" w:hAnsi="宋体" w:eastAsia="宋体" w:cs="宋体"/>
                <w:sz w:val="21"/>
              </w:rPr>
            </w:pPr>
          </w:p>
        </w:tc>
        <w:tc>
          <w:tcPr>
            <w:tcW w:w="2174" w:type="dxa"/>
            <w:gridSpan w:val="2"/>
            <w:vAlign w:val="top"/>
          </w:tcPr>
          <w:p w14:paraId="301FA0C7">
            <w:pPr>
              <w:pStyle w:val="12"/>
              <w:spacing w:before="192" w:line="212" w:lineRule="auto"/>
              <w:jc w:val="center"/>
              <w:rPr>
                <w:rFonts w:hint="eastAsia" w:ascii="宋体" w:hAnsi="宋体" w:eastAsia="宋体" w:cs="宋体"/>
                <w:sz w:val="25"/>
                <w:szCs w:val="25"/>
              </w:rPr>
            </w:pPr>
            <w:r>
              <w:rPr>
                <w:rFonts w:hint="eastAsia" w:ascii="宋体" w:hAnsi="宋体" w:eastAsia="宋体" w:cs="宋体"/>
                <w:spacing w:val="1"/>
                <w:sz w:val="25"/>
                <w:szCs w:val="25"/>
              </w:rPr>
              <w:t>首次响应文件提交地</w:t>
            </w:r>
          </w:p>
        </w:tc>
        <w:tc>
          <w:tcPr>
            <w:tcW w:w="6825" w:type="dxa"/>
            <w:gridSpan w:val="3"/>
            <w:vAlign w:val="top"/>
          </w:tcPr>
          <w:p w14:paraId="08960A2A">
            <w:pPr>
              <w:pStyle w:val="12"/>
              <w:spacing w:before="191" w:line="213" w:lineRule="auto"/>
              <w:ind w:left="93"/>
              <w:rPr>
                <w:rFonts w:hint="eastAsia" w:ascii="宋体" w:hAnsi="宋体" w:eastAsia="宋体" w:cs="宋体"/>
                <w:sz w:val="25"/>
                <w:szCs w:val="25"/>
              </w:rPr>
            </w:pPr>
            <w:r>
              <w:rPr>
                <w:rFonts w:hint="eastAsia" w:ascii="宋体" w:hAnsi="宋体" w:eastAsia="宋体" w:cs="宋体"/>
                <w:spacing w:val="-1"/>
                <w:sz w:val="25"/>
                <w:szCs w:val="25"/>
              </w:rPr>
              <w:t>详见竞争性谈判公告。</w:t>
            </w:r>
          </w:p>
        </w:tc>
      </w:tr>
      <w:tr w14:paraId="6107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459" w:hRule="atLeast"/>
          <w:jc w:val="center"/>
        </w:trPr>
        <w:tc>
          <w:tcPr>
            <w:tcW w:w="899" w:type="dxa"/>
            <w:vMerge w:val="continue"/>
            <w:tcBorders>
              <w:top w:val="nil"/>
            </w:tcBorders>
            <w:vAlign w:val="top"/>
          </w:tcPr>
          <w:p w14:paraId="14255450">
            <w:pPr>
              <w:rPr>
                <w:rFonts w:hint="eastAsia" w:ascii="宋体" w:hAnsi="宋体" w:eastAsia="宋体" w:cs="宋体"/>
                <w:sz w:val="21"/>
              </w:rPr>
            </w:pPr>
          </w:p>
        </w:tc>
        <w:tc>
          <w:tcPr>
            <w:tcW w:w="2174" w:type="dxa"/>
            <w:gridSpan w:val="2"/>
            <w:vAlign w:val="top"/>
          </w:tcPr>
          <w:p w14:paraId="4759F8DD">
            <w:pPr>
              <w:pStyle w:val="12"/>
              <w:spacing w:before="152" w:line="219" w:lineRule="auto"/>
              <w:ind w:firstLine="504" w:firstLineChars="200"/>
              <w:rPr>
                <w:rFonts w:hint="eastAsia" w:ascii="宋体" w:hAnsi="宋体" w:eastAsia="宋体" w:cs="宋体"/>
                <w:sz w:val="25"/>
                <w:szCs w:val="25"/>
              </w:rPr>
            </w:pPr>
            <w:r>
              <w:rPr>
                <w:rFonts w:hint="eastAsia" w:ascii="宋体" w:hAnsi="宋体" w:eastAsia="宋体" w:cs="宋体"/>
                <w:spacing w:val="1"/>
                <w:sz w:val="25"/>
                <w:szCs w:val="25"/>
              </w:rPr>
              <w:t>备份响应文件</w:t>
            </w:r>
          </w:p>
        </w:tc>
        <w:tc>
          <w:tcPr>
            <w:tcW w:w="6825" w:type="dxa"/>
            <w:gridSpan w:val="3"/>
            <w:vAlign w:val="top"/>
          </w:tcPr>
          <w:p w14:paraId="699ECEE6">
            <w:pPr>
              <w:pStyle w:val="12"/>
              <w:spacing w:before="151" w:line="219" w:lineRule="auto"/>
              <w:ind w:left="93"/>
              <w:rPr>
                <w:rFonts w:hint="eastAsia" w:ascii="宋体" w:hAnsi="宋体" w:eastAsia="宋体" w:cs="宋体"/>
                <w:sz w:val="25"/>
                <w:szCs w:val="25"/>
              </w:rPr>
            </w:pPr>
            <w:r>
              <w:rPr>
                <w:rFonts w:hint="eastAsia" w:ascii="宋体" w:hAnsi="宋体" w:eastAsia="宋体" w:cs="宋体"/>
                <w:spacing w:val="-1"/>
                <w:sz w:val="25"/>
                <w:szCs w:val="25"/>
              </w:rPr>
              <w:t>本项目不接受备份响应文件。</w:t>
            </w:r>
          </w:p>
        </w:tc>
      </w:tr>
      <w:tr w14:paraId="1D59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490" w:hRule="atLeast"/>
          <w:jc w:val="center"/>
        </w:trPr>
        <w:tc>
          <w:tcPr>
            <w:tcW w:w="899" w:type="dxa"/>
            <w:vAlign w:val="top"/>
          </w:tcPr>
          <w:p w14:paraId="5EF391CE">
            <w:pPr>
              <w:pStyle w:val="12"/>
              <w:spacing w:before="99" w:line="241" w:lineRule="auto"/>
              <w:ind w:left="344"/>
              <w:rPr>
                <w:rFonts w:hint="eastAsia" w:ascii="宋体" w:hAnsi="宋体" w:eastAsia="宋体" w:cs="宋体"/>
                <w:sz w:val="25"/>
                <w:szCs w:val="25"/>
              </w:rPr>
            </w:pPr>
            <w:r>
              <w:rPr>
                <w:rFonts w:hint="eastAsia" w:ascii="宋体" w:hAnsi="宋体" w:eastAsia="宋体" w:cs="宋体"/>
                <w:spacing w:val="-4"/>
                <w:sz w:val="25"/>
                <w:szCs w:val="25"/>
              </w:rPr>
              <w:t>21</w:t>
            </w:r>
          </w:p>
        </w:tc>
        <w:tc>
          <w:tcPr>
            <w:tcW w:w="2174" w:type="dxa"/>
            <w:gridSpan w:val="2"/>
            <w:vAlign w:val="top"/>
          </w:tcPr>
          <w:p w14:paraId="5DC77CFF">
            <w:pPr>
              <w:pStyle w:val="12"/>
              <w:spacing w:before="183" w:line="219" w:lineRule="auto"/>
              <w:ind w:left="180"/>
              <w:rPr>
                <w:rFonts w:hint="eastAsia" w:ascii="宋体" w:hAnsi="宋体" w:eastAsia="宋体" w:cs="宋体"/>
                <w:sz w:val="25"/>
                <w:szCs w:val="25"/>
              </w:rPr>
            </w:pPr>
            <w:r>
              <w:rPr>
                <w:rFonts w:hint="eastAsia" w:ascii="宋体" w:hAnsi="宋体" w:eastAsia="宋体" w:cs="宋体"/>
                <w:spacing w:val="3"/>
                <w:sz w:val="25"/>
                <w:szCs w:val="25"/>
              </w:rPr>
              <w:t>首次响应文件的退回</w:t>
            </w:r>
          </w:p>
        </w:tc>
        <w:tc>
          <w:tcPr>
            <w:tcW w:w="6825" w:type="dxa"/>
            <w:gridSpan w:val="3"/>
            <w:vAlign w:val="top"/>
          </w:tcPr>
          <w:p w14:paraId="4FE16EE4">
            <w:pPr>
              <w:pStyle w:val="12"/>
              <w:spacing w:before="122" w:line="218" w:lineRule="auto"/>
              <w:ind w:left="93"/>
              <w:rPr>
                <w:rFonts w:hint="eastAsia" w:ascii="宋体" w:hAnsi="宋体" w:eastAsia="宋体" w:cs="宋体"/>
                <w:sz w:val="25"/>
                <w:szCs w:val="25"/>
              </w:rPr>
            </w:pPr>
            <w:r>
              <w:rPr>
                <w:rFonts w:hint="eastAsia" w:ascii="宋体" w:hAnsi="宋体" w:eastAsia="宋体" w:cs="宋体"/>
                <w:spacing w:val="-1"/>
                <w:sz w:val="25"/>
                <w:szCs w:val="25"/>
              </w:rPr>
              <w:t>详见竞争性谈判公告。</w:t>
            </w:r>
          </w:p>
        </w:tc>
      </w:tr>
      <w:tr w14:paraId="3347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929" w:hRule="atLeast"/>
          <w:jc w:val="center"/>
        </w:trPr>
        <w:tc>
          <w:tcPr>
            <w:tcW w:w="899" w:type="dxa"/>
            <w:vMerge w:val="restart"/>
            <w:tcBorders>
              <w:bottom w:val="nil"/>
            </w:tcBorders>
            <w:vAlign w:val="top"/>
          </w:tcPr>
          <w:p w14:paraId="2A1C1A7E">
            <w:pPr>
              <w:spacing w:line="252" w:lineRule="auto"/>
              <w:rPr>
                <w:rFonts w:hint="eastAsia" w:ascii="宋体" w:hAnsi="宋体" w:eastAsia="宋体" w:cs="宋体"/>
                <w:sz w:val="21"/>
              </w:rPr>
            </w:pPr>
          </w:p>
          <w:p w14:paraId="4A77BC2F">
            <w:pPr>
              <w:spacing w:line="252" w:lineRule="auto"/>
              <w:rPr>
                <w:rFonts w:hint="eastAsia" w:ascii="宋体" w:hAnsi="宋体" w:eastAsia="宋体" w:cs="宋体"/>
                <w:sz w:val="21"/>
              </w:rPr>
            </w:pPr>
          </w:p>
          <w:p w14:paraId="351355B9">
            <w:pPr>
              <w:spacing w:line="252" w:lineRule="auto"/>
              <w:rPr>
                <w:rFonts w:hint="eastAsia" w:ascii="宋体" w:hAnsi="宋体" w:eastAsia="宋体" w:cs="宋体"/>
                <w:sz w:val="21"/>
              </w:rPr>
            </w:pPr>
          </w:p>
          <w:p w14:paraId="62793C7A">
            <w:pPr>
              <w:spacing w:line="252" w:lineRule="auto"/>
              <w:rPr>
                <w:rFonts w:hint="eastAsia" w:ascii="宋体" w:hAnsi="宋体" w:eastAsia="宋体" w:cs="宋体"/>
                <w:sz w:val="21"/>
              </w:rPr>
            </w:pPr>
          </w:p>
          <w:p w14:paraId="1B53D670">
            <w:pPr>
              <w:spacing w:line="252" w:lineRule="auto"/>
              <w:rPr>
                <w:rFonts w:hint="eastAsia" w:ascii="宋体" w:hAnsi="宋体" w:eastAsia="宋体" w:cs="宋体"/>
                <w:sz w:val="21"/>
              </w:rPr>
            </w:pPr>
          </w:p>
          <w:p w14:paraId="0FC6E961">
            <w:pPr>
              <w:spacing w:line="252" w:lineRule="auto"/>
              <w:rPr>
                <w:rFonts w:hint="eastAsia" w:ascii="宋体" w:hAnsi="宋体" w:eastAsia="宋体" w:cs="宋体"/>
                <w:sz w:val="21"/>
              </w:rPr>
            </w:pPr>
          </w:p>
          <w:p w14:paraId="4F2A81C8">
            <w:pPr>
              <w:spacing w:line="252" w:lineRule="auto"/>
              <w:rPr>
                <w:rFonts w:hint="eastAsia" w:ascii="宋体" w:hAnsi="宋体" w:eastAsia="宋体" w:cs="宋体"/>
                <w:sz w:val="21"/>
              </w:rPr>
            </w:pPr>
          </w:p>
          <w:p w14:paraId="73540589">
            <w:pPr>
              <w:spacing w:line="252" w:lineRule="auto"/>
              <w:rPr>
                <w:rFonts w:hint="eastAsia" w:ascii="宋体" w:hAnsi="宋体" w:eastAsia="宋体" w:cs="宋体"/>
                <w:sz w:val="21"/>
              </w:rPr>
            </w:pPr>
          </w:p>
          <w:p w14:paraId="7C44157A">
            <w:pPr>
              <w:spacing w:line="252" w:lineRule="auto"/>
              <w:rPr>
                <w:rFonts w:hint="eastAsia" w:ascii="宋体" w:hAnsi="宋体" w:eastAsia="宋体" w:cs="宋体"/>
                <w:sz w:val="21"/>
              </w:rPr>
            </w:pPr>
          </w:p>
          <w:p w14:paraId="3EE59F98">
            <w:pPr>
              <w:spacing w:line="252" w:lineRule="auto"/>
              <w:rPr>
                <w:rFonts w:hint="eastAsia" w:ascii="宋体" w:hAnsi="宋体" w:eastAsia="宋体" w:cs="宋体"/>
                <w:sz w:val="21"/>
              </w:rPr>
            </w:pPr>
          </w:p>
          <w:p w14:paraId="2A9390A1">
            <w:pPr>
              <w:spacing w:line="252" w:lineRule="auto"/>
              <w:rPr>
                <w:rFonts w:hint="eastAsia" w:ascii="宋体" w:hAnsi="宋体" w:eastAsia="宋体" w:cs="宋体"/>
                <w:sz w:val="21"/>
              </w:rPr>
            </w:pPr>
          </w:p>
          <w:p w14:paraId="57F205CF">
            <w:pPr>
              <w:spacing w:line="252" w:lineRule="auto"/>
              <w:rPr>
                <w:rFonts w:hint="eastAsia" w:ascii="宋体" w:hAnsi="宋体" w:eastAsia="宋体" w:cs="宋体"/>
                <w:sz w:val="21"/>
              </w:rPr>
            </w:pPr>
          </w:p>
          <w:p w14:paraId="7ED09704">
            <w:pPr>
              <w:spacing w:line="253" w:lineRule="auto"/>
              <w:rPr>
                <w:rFonts w:hint="eastAsia" w:ascii="宋体" w:hAnsi="宋体" w:eastAsia="宋体" w:cs="宋体"/>
                <w:sz w:val="21"/>
              </w:rPr>
            </w:pPr>
          </w:p>
          <w:p w14:paraId="5BB9CDB8">
            <w:pPr>
              <w:pStyle w:val="12"/>
              <w:spacing w:before="81" w:line="239" w:lineRule="auto"/>
              <w:ind w:left="214"/>
              <w:rPr>
                <w:rFonts w:hint="eastAsia" w:ascii="宋体" w:hAnsi="宋体" w:eastAsia="宋体" w:cs="宋体"/>
                <w:sz w:val="25"/>
                <w:szCs w:val="25"/>
              </w:rPr>
            </w:pPr>
            <w:r>
              <w:rPr>
                <w:rFonts w:hint="eastAsia" w:ascii="宋体" w:hAnsi="宋体" w:eastAsia="宋体" w:cs="宋体"/>
                <w:spacing w:val="-3"/>
                <w:sz w:val="25"/>
                <w:szCs w:val="25"/>
              </w:rPr>
              <w:t>26.2</w:t>
            </w:r>
          </w:p>
        </w:tc>
        <w:tc>
          <w:tcPr>
            <w:tcW w:w="2174" w:type="dxa"/>
            <w:gridSpan w:val="2"/>
            <w:vAlign w:val="top"/>
          </w:tcPr>
          <w:p w14:paraId="1981787E">
            <w:pPr>
              <w:spacing w:line="261" w:lineRule="auto"/>
              <w:rPr>
                <w:rFonts w:hint="eastAsia" w:ascii="宋体" w:hAnsi="宋体" w:eastAsia="宋体" w:cs="宋体"/>
                <w:sz w:val="21"/>
              </w:rPr>
            </w:pPr>
          </w:p>
          <w:p w14:paraId="20CBDC2F">
            <w:pPr>
              <w:pStyle w:val="12"/>
              <w:spacing w:before="81" w:line="219" w:lineRule="auto"/>
              <w:ind w:firstLine="508" w:firstLineChars="200"/>
              <w:rPr>
                <w:rFonts w:hint="eastAsia" w:ascii="宋体" w:hAnsi="宋体" w:eastAsia="宋体" w:cs="宋体"/>
                <w:sz w:val="25"/>
                <w:szCs w:val="25"/>
              </w:rPr>
            </w:pPr>
            <w:r>
              <w:rPr>
                <w:rFonts w:hint="eastAsia" w:ascii="宋体" w:hAnsi="宋体" w:eastAsia="宋体" w:cs="宋体"/>
                <w:spacing w:val="2"/>
                <w:sz w:val="25"/>
                <w:szCs w:val="25"/>
              </w:rPr>
              <w:t>负偏离要求</w:t>
            </w:r>
          </w:p>
        </w:tc>
        <w:tc>
          <w:tcPr>
            <w:tcW w:w="6825" w:type="dxa"/>
            <w:gridSpan w:val="3"/>
            <w:vAlign w:val="top"/>
          </w:tcPr>
          <w:p w14:paraId="5E287645">
            <w:pPr>
              <w:pStyle w:val="12"/>
              <w:spacing w:before="174" w:line="275" w:lineRule="auto"/>
              <w:ind w:left="93" w:right="1308"/>
              <w:rPr>
                <w:rFonts w:hint="eastAsia" w:ascii="宋体" w:hAnsi="宋体" w:eastAsia="宋体" w:cs="宋体"/>
                <w:spacing w:val="-9"/>
                <w:sz w:val="25"/>
                <w:szCs w:val="25"/>
              </w:rPr>
            </w:pPr>
            <w:r>
              <w:rPr>
                <w:rFonts w:hint="eastAsia" w:ascii="宋体" w:hAnsi="宋体" w:eastAsia="宋体" w:cs="宋体"/>
                <w:spacing w:val="-9"/>
                <w:sz w:val="25"/>
                <w:szCs w:val="25"/>
                <w:u w:val="single" w:color="auto"/>
              </w:rPr>
              <w:t>商务条款评审中允许负偏离的条款数为0</w:t>
            </w:r>
            <w:r>
              <w:rPr>
                <w:rFonts w:hint="eastAsia" w:ascii="宋体" w:hAnsi="宋体" w:eastAsia="宋体" w:cs="宋体"/>
                <w:spacing w:val="-9"/>
                <w:sz w:val="25"/>
                <w:szCs w:val="25"/>
              </w:rPr>
              <w:t>项</w:t>
            </w:r>
            <w:r>
              <w:rPr>
                <w:rFonts w:hint="eastAsia" w:ascii="宋体" w:hAnsi="宋体" w:eastAsia="宋体" w:cs="宋体"/>
                <w:spacing w:val="54"/>
                <w:sz w:val="25"/>
                <w:szCs w:val="25"/>
              </w:rPr>
              <w:t xml:space="preserve"> </w:t>
            </w:r>
            <w:r>
              <w:rPr>
                <w:rFonts w:hint="eastAsia" w:ascii="宋体" w:hAnsi="宋体" w:eastAsia="宋体" w:cs="宋体"/>
                <w:spacing w:val="-9"/>
                <w:sz w:val="25"/>
                <w:szCs w:val="25"/>
              </w:rPr>
              <w:t>。</w:t>
            </w:r>
          </w:p>
          <w:p w14:paraId="2C202546">
            <w:pPr>
              <w:pStyle w:val="12"/>
              <w:spacing w:before="174" w:line="275" w:lineRule="auto"/>
              <w:ind w:right="1308"/>
              <w:rPr>
                <w:rFonts w:hint="eastAsia" w:ascii="宋体" w:hAnsi="宋体" w:eastAsia="宋体" w:cs="宋体"/>
                <w:sz w:val="25"/>
                <w:szCs w:val="25"/>
              </w:rPr>
            </w:pPr>
            <w:r>
              <w:rPr>
                <w:rFonts w:hint="eastAsia" w:ascii="宋体" w:hAnsi="宋体" w:eastAsia="宋体" w:cs="宋体"/>
                <w:sz w:val="25"/>
                <w:szCs w:val="25"/>
              </w:rPr>
              <w:t xml:space="preserve"> 货物需求评审中允许负偏离的条款数为0项。</w:t>
            </w:r>
          </w:p>
        </w:tc>
      </w:tr>
      <w:tr w14:paraId="15E41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3927" w:hRule="atLeast"/>
          <w:jc w:val="center"/>
        </w:trPr>
        <w:tc>
          <w:tcPr>
            <w:tcW w:w="899" w:type="dxa"/>
            <w:vMerge w:val="continue"/>
            <w:tcBorders>
              <w:top w:val="nil"/>
              <w:bottom w:val="nil"/>
            </w:tcBorders>
            <w:vAlign w:val="top"/>
          </w:tcPr>
          <w:p w14:paraId="46A475D0">
            <w:pPr>
              <w:rPr>
                <w:rFonts w:hint="eastAsia" w:ascii="宋体" w:hAnsi="宋体" w:eastAsia="宋体" w:cs="宋体"/>
                <w:sz w:val="21"/>
              </w:rPr>
            </w:pPr>
          </w:p>
        </w:tc>
        <w:tc>
          <w:tcPr>
            <w:tcW w:w="2174" w:type="dxa"/>
            <w:gridSpan w:val="2"/>
            <w:vAlign w:val="top"/>
          </w:tcPr>
          <w:p w14:paraId="5B2E18F6">
            <w:pPr>
              <w:spacing w:line="249" w:lineRule="auto"/>
              <w:rPr>
                <w:rFonts w:hint="eastAsia" w:ascii="宋体" w:hAnsi="宋体" w:eastAsia="宋体" w:cs="宋体"/>
                <w:sz w:val="21"/>
              </w:rPr>
            </w:pPr>
          </w:p>
          <w:p w14:paraId="6AA27CA7">
            <w:pPr>
              <w:spacing w:line="249" w:lineRule="auto"/>
              <w:rPr>
                <w:rFonts w:hint="eastAsia" w:ascii="宋体" w:hAnsi="宋体" w:eastAsia="宋体" w:cs="宋体"/>
                <w:sz w:val="21"/>
              </w:rPr>
            </w:pPr>
          </w:p>
          <w:p w14:paraId="213BC799">
            <w:pPr>
              <w:spacing w:line="249" w:lineRule="auto"/>
              <w:rPr>
                <w:rFonts w:hint="eastAsia" w:ascii="宋体" w:hAnsi="宋体" w:eastAsia="宋体" w:cs="宋体"/>
                <w:sz w:val="21"/>
              </w:rPr>
            </w:pPr>
          </w:p>
          <w:p w14:paraId="13751AE5">
            <w:pPr>
              <w:spacing w:line="249" w:lineRule="auto"/>
              <w:rPr>
                <w:rFonts w:hint="eastAsia" w:ascii="宋体" w:hAnsi="宋体" w:eastAsia="宋体" w:cs="宋体"/>
                <w:sz w:val="21"/>
              </w:rPr>
            </w:pPr>
          </w:p>
          <w:p w14:paraId="20408F24">
            <w:pPr>
              <w:spacing w:line="249" w:lineRule="auto"/>
              <w:rPr>
                <w:rFonts w:hint="eastAsia" w:ascii="宋体" w:hAnsi="宋体" w:eastAsia="宋体" w:cs="宋体"/>
                <w:sz w:val="21"/>
              </w:rPr>
            </w:pPr>
          </w:p>
          <w:p w14:paraId="6DD7E53D">
            <w:pPr>
              <w:spacing w:line="250" w:lineRule="auto"/>
              <w:rPr>
                <w:rFonts w:hint="eastAsia" w:ascii="宋体" w:hAnsi="宋体" w:eastAsia="宋体" w:cs="宋体"/>
                <w:sz w:val="21"/>
              </w:rPr>
            </w:pPr>
          </w:p>
          <w:p w14:paraId="3A52C59F">
            <w:pPr>
              <w:pStyle w:val="12"/>
              <w:spacing w:before="81" w:line="220" w:lineRule="auto"/>
              <w:jc w:val="center"/>
              <w:rPr>
                <w:rFonts w:hint="eastAsia" w:ascii="宋体" w:hAnsi="宋体" w:eastAsia="宋体" w:cs="宋体"/>
                <w:sz w:val="25"/>
                <w:szCs w:val="25"/>
              </w:rPr>
            </w:pPr>
            <w:r>
              <w:rPr>
                <w:rFonts w:hint="eastAsia" w:ascii="宋体" w:hAnsi="宋体" w:eastAsia="宋体" w:cs="宋体"/>
                <w:spacing w:val="2"/>
                <w:sz w:val="25"/>
                <w:szCs w:val="25"/>
              </w:rPr>
              <w:t>谈判的顺序</w:t>
            </w:r>
          </w:p>
        </w:tc>
        <w:tc>
          <w:tcPr>
            <w:tcW w:w="6825" w:type="dxa"/>
            <w:gridSpan w:val="3"/>
            <w:vAlign w:val="top"/>
          </w:tcPr>
          <w:p w14:paraId="41ED1BB4">
            <w:pPr>
              <w:pStyle w:val="12"/>
              <w:spacing w:before="166" w:line="220" w:lineRule="auto"/>
              <w:ind w:left="93"/>
              <w:rPr>
                <w:rFonts w:hint="eastAsia" w:ascii="宋体" w:hAnsi="宋体" w:eastAsia="宋体" w:cs="宋体"/>
                <w:sz w:val="25"/>
                <w:szCs w:val="25"/>
              </w:rPr>
            </w:pPr>
            <w:r>
              <w:rPr>
                <w:rFonts w:hint="eastAsia" w:ascii="宋体" w:hAnsi="宋体" w:eastAsia="宋体" w:cs="宋体"/>
                <w:spacing w:val="1"/>
                <w:sz w:val="25"/>
                <w:szCs w:val="25"/>
              </w:rPr>
              <w:t>系统自动提取的顺序</w:t>
            </w:r>
          </w:p>
          <w:p w14:paraId="1497073B">
            <w:pPr>
              <w:pStyle w:val="12"/>
              <w:spacing w:before="192" w:line="344" w:lineRule="auto"/>
              <w:ind w:left="97" w:firstLine="489"/>
              <w:rPr>
                <w:rFonts w:hint="eastAsia" w:ascii="宋体" w:hAnsi="宋体" w:eastAsia="宋体" w:cs="宋体"/>
                <w:sz w:val="25"/>
                <w:szCs w:val="25"/>
              </w:rPr>
            </w:pPr>
            <w:r>
              <w:rPr>
                <w:rFonts w:hint="eastAsia" w:ascii="宋体" w:hAnsi="宋体" w:eastAsia="宋体" w:cs="宋体"/>
                <w:b/>
                <w:bCs/>
                <w:spacing w:val="-6"/>
                <w:sz w:val="25"/>
                <w:szCs w:val="25"/>
              </w:rPr>
              <w:t>参与谈判前，供应商法定代表人或者委托代理人必须</w:t>
            </w:r>
            <w:r>
              <w:rPr>
                <w:rFonts w:hint="eastAsia" w:ascii="宋体" w:hAnsi="宋体" w:eastAsia="宋体" w:cs="宋体"/>
                <w:spacing w:val="17"/>
                <w:sz w:val="25"/>
                <w:szCs w:val="25"/>
              </w:rPr>
              <w:t xml:space="preserve"> </w:t>
            </w:r>
            <w:r>
              <w:rPr>
                <w:rFonts w:hint="eastAsia" w:ascii="宋体" w:hAnsi="宋体" w:eastAsia="宋体" w:cs="宋体"/>
                <w:b/>
                <w:bCs/>
                <w:spacing w:val="-4"/>
                <w:sz w:val="25"/>
                <w:szCs w:val="25"/>
              </w:rPr>
              <w:t>通过电脑摄像头向谈判小组出示本人有效证件原件[有效</w:t>
            </w:r>
            <w:r>
              <w:rPr>
                <w:rFonts w:hint="eastAsia" w:ascii="宋体" w:hAnsi="宋体" w:eastAsia="宋体" w:cs="宋体"/>
                <w:b/>
                <w:bCs/>
                <w:spacing w:val="2"/>
                <w:sz w:val="25"/>
                <w:szCs w:val="25"/>
              </w:rPr>
              <w:t>证件可以是身份证(含临时身份证明)、机动车</w:t>
            </w:r>
            <w:r>
              <w:rPr>
                <w:rFonts w:hint="eastAsia" w:ascii="宋体" w:hAnsi="宋体" w:eastAsia="宋体" w:cs="宋体"/>
                <w:b/>
                <w:bCs/>
                <w:spacing w:val="1"/>
                <w:sz w:val="25"/>
                <w:szCs w:val="25"/>
              </w:rPr>
              <w:t>驾驶证、</w:t>
            </w:r>
            <w:r>
              <w:rPr>
                <w:rFonts w:hint="eastAsia" w:ascii="宋体" w:hAnsi="宋体" w:eastAsia="宋体" w:cs="宋体"/>
                <w:b/>
                <w:bCs/>
                <w:spacing w:val="-6"/>
                <w:sz w:val="25"/>
                <w:szCs w:val="25"/>
              </w:rPr>
              <w:t>社会保障卡或者护照的其中一项],若参与谈判的委托代理</w:t>
            </w:r>
            <w:r>
              <w:rPr>
                <w:rFonts w:hint="eastAsia" w:ascii="宋体" w:hAnsi="宋体" w:eastAsia="宋体" w:cs="宋体"/>
                <w:spacing w:val="13"/>
                <w:sz w:val="25"/>
                <w:szCs w:val="25"/>
              </w:rPr>
              <w:t xml:space="preserve"> </w:t>
            </w:r>
            <w:r>
              <w:rPr>
                <w:rFonts w:hint="eastAsia" w:ascii="宋体" w:hAnsi="宋体" w:eastAsia="宋体" w:cs="宋体"/>
                <w:b/>
                <w:bCs/>
                <w:spacing w:val="-6"/>
                <w:sz w:val="25"/>
                <w:szCs w:val="25"/>
              </w:rPr>
              <w:t>人不是响应文件中授权的委托代理人时，必须同时出示有效的法定代表人授权委托书原件。如无法核实谈判对象有</w:t>
            </w:r>
            <w:r>
              <w:rPr>
                <w:rFonts w:hint="eastAsia" w:ascii="宋体" w:hAnsi="宋体" w:eastAsia="宋体" w:cs="宋体"/>
                <w:b/>
                <w:bCs/>
                <w:spacing w:val="-4"/>
                <w:sz w:val="25"/>
                <w:szCs w:val="25"/>
              </w:rPr>
              <w:t>效身份证明的，谈判小组将拒绝其谈判。</w:t>
            </w:r>
          </w:p>
        </w:tc>
      </w:tr>
      <w:tr w14:paraId="6ACF3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87" w:type="dxa"/>
          <w:trHeight w:val="2673" w:hRule="atLeast"/>
          <w:jc w:val="center"/>
        </w:trPr>
        <w:tc>
          <w:tcPr>
            <w:tcW w:w="899" w:type="dxa"/>
            <w:vMerge w:val="continue"/>
            <w:tcBorders>
              <w:top w:val="nil"/>
            </w:tcBorders>
            <w:vAlign w:val="top"/>
          </w:tcPr>
          <w:p w14:paraId="275E4766">
            <w:pPr>
              <w:rPr>
                <w:rFonts w:hint="eastAsia" w:ascii="宋体" w:hAnsi="宋体" w:eastAsia="宋体" w:cs="宋体"/>
                <w:sz w:val="21"/>
              </w:rPr>
            </w:pPr>
          </w:p>
        </w:tc>
        <w:tc>
          <w:tcPr>
            <w:tcW w:w="2174" w:type="dxa"/>
            <w:gridSpan w:val="2"/>
            <w:vAlign w:val="top"/>
          </w:tcPr>
          <w:p w14:paraId="1275BF6F">
            <w:pPr>
              <w:spacing w:line="251" w:lineRule="auto"/>
              <w:rPr>
                <w:rFonts w:hint="eastAsia" w:ascii="宋体" w:hAnsi="宋体" w:eastAsia="宋体" w:cs="宋体"/>
                <w:sz w:val="21"/>
              </w:rPr>
            </w:pPr>
          </w:p>
          <w:p w14:paraId="57761003">
            <w:pPr>
              <w:spacing w:line="252" w:lineRule="auto"/>
              <w:rPr>
                <w:rFonts w:hint="eastAsia" w:ascii="宋体" w:hAnsi="宋体" w:eastAsia="宋体" w:cs="宋体"/>
                <w:sz w:val="21"/>
              </w:rPr>
            </w:pPr>
          </w:p>
          <w:p w14:paraId="25D03910">
            <w:pPr>
              <w:spacing w:line="252" w:lineRule="auto"/>
              <w:rPr>
                <w:rFonts w:hint="eastAsia" w:ascii="宋体" w:hAnsi="宋体" w:eastAsia="宋体" w:cs="宋体"/>
                <w:sz w:val="21"/>
              </w:rPr>
            </w:pPr>
          </w:p>
          <w:p w14:paraId="30373EF7">
            <w:pPr>
              <w:spacing w:line="252" w:lineRule="auto"/>
              <w:rPr>
                <w:rFonts w:hint="eastAsia" w:ascii="宋体" w:hAnsi="宋体" w:eastAsia="宋体" w:cs="宋体"/>
                <w:sz w:val="21"/>
              </w:rPr>
            </w:pPr>
          </w:p>
          <w:p w14:paraId="1BBA4CB4">
            <w:pPr>
              <w:pStyle w:val="12"/>
              <w:spacing w:before="81" w:line="352" w:lineRule="auto"/>
              <w:ind w:left="1079" w:right="65" w:hanging="999"/>
              <w:rPr>
                <w:rFonts w:hint="eastAsia" w:ascii="宋体" w:hAnsi="宋体" w:eastAsia="宋体" w:cs="宋体"/>
                <w:sz w:val="25"/>
                <w:szCs w:val="25"/>
              </w:rPr>
            </w:pPr>
            <w:r>
              <w:rPr>
                <w:rFonts w:hint="eastAsia" w:ascii="宋体" w:hAnsi="宋体" w:eastAsia="宋体" w:cs="宋体"/>
                <w:spacing w:val="2"/>
                <w:sz w:val="25"/>
                <w:szCs w:val="25"/>
              </w:rPr>
              <w:t>评审价相同时成交原</w:t>
            </w:r>
            <w:r>
              <w:rPr>
                <w:rFonts w:hint="eastAsia" w:ascii="宋体" w:hAnsi="宋体" w:eastAsia="宋体" w:cs="宋体"/>
                <w:spacing w:val="1"/>
                <w:sz w:val="25"/>
                <w:szCs w:val="25"/>
              </w:rPr>
              <w:t xml:space="preserve"> </w:t>
            </w:r>
            <w:r>
              <w:rPr>
                <w:rFonts w:hint="eastAsia" w:ascii="宋体" w:hAnsi="宋体" w:eastAsia="宋体" w:cs="宋体"/>
                <w:sz w:val="25"/>
                <w:szCs w:val="25"/>
              </w:rPr>
              <w:t>则</w:t>
            </w:r>
          </w:p>
        </w:tc>
        <w:tc>
          <w:tcPr>
            <w:tcW w:w="6825" w:type="dxa"/>
            <w:gridSpan w:val="3"/>
            <w:vAlign w:val="top"/>
          </w:tcPr>
          <w:p w14:paraId="5FA192D0">
            <w:pPr>
              <w:pStyle w:val="12"/>
              <w:spacing w:before="155" w:line="356" w:lineRule="auto"/>
              <w:ind w:left="82" w:hanging="69"/>
              <w:rPr>
                <w:rFonts w:hint="eastAsia" w:ascii="宋体" w:hAnsi="宋体" w:eastAsia="宋体" w:cs="宋体"/>
                <w:sz w:val="25"/>
                <w:szCs w:val="25"/>
              </w:rPr>
            </w:pPr>
            <w:r>
              <w:rPr>
                <w:rFonts w:hint="eastAsia" w:ascii="宋体" w:hAnsi="宋体" w:eastAsia="宋体" w:cs="宋体"/>
                <w:spacing w:val="-2"/>
                <w:sz w:val="25"/>
                <w:szCs w:val="25"/>
              </w:rPr>
              <w:t>评审价相同时，按照最后报价由低到高顺序依次推荐；最后</w:t>
            </w:r>
            <w:r>
              <w:rPr>
                <w:rFonts w:hint="eastAsia" w:ascii="宋体" w:hAnsi="宋体" w:eastAsia="宋体" w:cs="宋体"/>
                <w:spacing w:val="15"/>
                <w:sz w:val="25"/>
                <w:szCs w:val="25"/>
              </w:rPr>
              <w:t xml:space="preserve"> </w:t>
            </w:r>
            <w:r>
              <w:rPr>
                <w:rFonts w:hint="eastAsia" w:ascii="宋体" w:hAnsi="宋体" w:eastAsia="宋体" w:cs="宋体"/>
                <w:spacing w:val="-2"/>
                <w:sz w:val="25"/>
                <w:szCs w:val="25"/>
              </w:rPr>
              <w:t>报价相同时，按以下原则确定成交候选人的顺序：</w:t>
            </w:r>
          </w:p>
          <w:p w14:paraId="0A312254">
            <w:pPr>
              <w:pStyle w:val="12"/>
              <w:spacing w:before="16" w:line="221" w:lineRule="auto"/>
              <w:ind w:left="113"/>
              <w:rPr>
                <w:rFonts w:hint="eastAsia" w:ascii="宋体" w:hAnsi="宋体" w:eastAsia="宋体" w:cs="宋体"/>
                <w:sz w:val="25"/>
                <w:szCs w:val="25"/>
              </w:rPr>
            </w:pPr>
            <w:r>
              <w:rPr>
                <w:rFonts w:hint="eastAsia" w:ascii="宋体" w:hAnsi="宋体" w:eastAsia="宋体" w:cs="宋体"/>
                <w:spacing w:val="-1"/>
                <w:sz w:val="25"/>
                <w:szCs w:val="25"/>
              </w:rPr>
              <w:t>☑依次按带“▲”的实质性要求正偏离项数多的优先、均</w:t>
            </w:r>
            <w:r>
              <w:rPr>
                <w:rFonts w:hint="eastAsia" w:ascii="宋体" w:hAnsi="宋体" w:eastAsia="宋体" w:cs="宋体"/>
                <w:spacing w:val="7"/>
                <w:sz w:val="25"/>
                <w:szCs w:val="25"/>
              </w:rPr>
              <w:t xml:space="preserve">  </w:t>
            </w:r>
            <w:r>
              <w:rPr>
                <w:rFonts w:hint="eastAsia" w:ascii="宋体" w:hAnsi="宋体" w:eastAsia="宋体" w:cs="宋体"/>
                <w:spacing w:val="-2"/>
                <w:sz w:val="25"/>
                <w:szCs w:val="25"/>
              </w:rPr>
              <w:t>无正偏离或者正偏离项数一致时负偏离项数少的优先、质量</w:t>
            </w:r>
            <w:r>
              <w:rPr>
                <w:rFonts w:hint="eastAsia" w:ascii="宋体" w:hAnsi="宋体" w:eastAsia="宋体" w:cs="宋体"/>
                <w:spacing w:val="14"/>
                <w:sz w:val="25"/>
                <w:szCs w:val="25"/>
              </w:rPr>
              <w:t xml:space="preserve"> </w:t>
            </w:r>
            <w:r>
              <w:rPr>
                <w:rFonts w:hint="eastAsia" w:ascii="宋体" w:hAnsi="宋体" w:eastAsia="宋体" w:cs="宋体"/>
                <w:spacing w:val="-2"/>
                <w:sz w:val="25"/>
                <w:szCs w:val="25"/>
              </w:rPr>
              <w:t>保证期长优先、交货期短优先、故障响应时间短优先的顺序排列。</w:t>
            </w:r>
          </w:p>
          <w:p w14:paraId="7E8C316B">
            <w:pPr>
              <w:pStyle w:val="12"/>
              <w:spacing w:before="198" w:line="331" w:lineRule="auto"/>
              <w:ind w:left="13" w:firstLine="99"/>
              <w:jc w:val="both"/>
              <w:rPr>
                <w:rFonts w:hint="eastAsia" w:ascii="宋体" w:hAnsi="宋体" w:eastAsia="宋体" w:cs="宋体"/>
                <w:sz w:val="25"/>
                <w:szCs w:val="25"/>
              </w:rPr>
            </w:pPr>
            <w:r>
              <w:rPr>
                <w:rFonts w:hint="eastAsia" w:ascii="宋体" w:hAnsi="宋体" w:eastAsia="宋体" w:cs="宋体"/>
                <w:spacing w:val="-1"/>
                <w:sz w:val="25"/>
                <w:szCs w:val="25"/>
              </w:rPr>
              <w:t>□由谈判小组推荐代表随机抽取。</w:t>
            </w:r>
          </w:p>
        </w:tc>
      </w:tr>
      <w:tr w14:paraId="2487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100" w:type="dxa"/>
          <w:trHeight w:val="490" w:hRule="atLeast"/>
          <w:jc w:val="center"/>
        </w:trPr>
        <w:tc>
          <w:tcPr>
            <w:tcW w:w="899" w:type="dxa"/>
            <w:vAlign w:val="top"/>
          </w:tcPr>
          <w:p w14:paraId="5BEAE0B9">
            <w:pPr>
              <w:pStyle w:val="12"/>
              <w:spacing w:before="145"/>
              <w:ind w:left="354"/>
              <w:rPr>
                <w:rFonts w:hint="eastAsia" w:ascii="宋体" w:hAnsi="宋体" w:eastAsia="宋体" w:cs="宋体"/>
                <w:sz w:val="25"/>
                <w:szCs w:val="25"/>
              </w:rPr>
            </w:pPr>
            <w:r>
              <w:rPr>
                <w:rFonts w:hint="eastAsia" w:ascii="宋体" w:hAnsi="宋体" w:eastAsia="宋体" w:cs="宋体"/>
                <w:spacing w:val="-4"/>
                <w:sz w:val="25"/>
                <w:szCs w:val="25"/>
              </w:rPr>
              <w:t>28</w:t>
            </w:r>
          </w:p>
        </w:tc>
        <w:tc>
          <w:tcPr>
            <w:tcW w:w="2174" w:type="dxa"/>
            <w:gridSpan w:val="2"/>
            <w:vAlign w:val="top"/>
          </w:tcPr>
          <w:p w14:paraId="04CE7FF9">
            <w:pPr>
              <w:pStyle w:val="12"/>
              <w:spacing w:before="191" w:line="213" w:lineRule="auto"/>
              <w:ind w:left="560"/>
              <w:rPr>
                <w:rFonts w:hint="eastAsia" w:ascii="宋体" w:hAnsi="宋体" w:eastAsia="宋体" w:cs="宋体"/>
                <w:sz w:val="25"/>
                <w:szCs w:val="25"/>
              </w:rPr>
            </w:pPr>
            <w:r>
              <w:rPr>
                <w:rFonts w:hint="eastAsia" w:ascii="宋体" w:hAnsi="宋体" w:eastAsia="宋体" w:cs="宋体"/>
                <w:spacing w:val="2"/>
                <w:sz w:val="25"/>
                <w:szCs w:val="25"/>
              </w:rPr>
              <w:t>履约保证金</w:t>
            </w:r>
          </w:p>
        </w:tc>
        <w:tc>
          <w:tcPr>
            <w:tcW w:w="6812" w:type="dxa"/>
            <w:gridSpan w:val="2"/>
            <w:vAlign w:val="top"/>
          </w:tcPr>
          <w:p w14:paraId="5566E0B2">
            <w:pPr>
              <w:pStyle w:val="12"/>
              <w:spacing w:before="186" w:line="217" w:lineRule="auto"/>
              <w:ind w:left="117"/>
              <w:rPr>
                <w:rFonts w:hint="eastAsia" w:ascii="宋体" w:hAnsi="宋体" w:eastAsia="宋体" w:cs="宋体"/>
                <w:sz w:val="25"/>
                <w:szCs w:val="25"/>
              </w:rPr>
            </w:pPr>
            <w:r>
              <w:rPr>
                <w:rFonts w:hint="eastAsia" w:ascii="宋体" w:hAnsi="宋体" w:eastAsia="宋体" w:cs="宋体"/>
                <w:b/>
                <w:bCs/>
                <w:spacing w:val="-4"/>
                <w:sz w:val="25"/>
                <w:szCs w:val="25"/>
              </w:rPr>
              <w:t>本项目无履约保证金。</w:t>
            </w:r>
          </w:p>
        </w:tc>
      </w:tr>
      <w:tr w14:paraId="31503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100" w:type="dxa"/>
          <w:trHeight w:val="479" w:hRule="atLeast"/>
          <w:jc w:val="center"/>
        </w:trPr>
        <w:tc>
          <w:tcPr>
            <w:tcW w:w="899" w:type="dxa"/>
            <w:vAlign w:val="top"/>
          </w:tcPr>
          <w:p w14:paraId="589CE163">
            <w:pPr>
              <w:pStyle w:val="12"/>
              <w:spacing w:before="95" w:line="239" w:lineRule="auto"/>
              <w:ind w:left="234"/>
              <w:rPr>
                <w:rFonts w:hint="eastAsia" w:ascii="宋体" w:hAnsi="宋体" w:eastAsia="宋体" w:cs="宋体"/>
                <w:sz w:val="25"/>
                <w:szCs w:val="25"/>
              </w:rPr>
            </w:pPr>
            <w:r>
              <w:rPr>
                <w:rFonts w:hint="eastAsia" w:ascii="宋体" w:hAnsi="宋体" w:eastAsia="宋体" w:cs="宋体"/>
                <w:spacing w:val="-3"/>
                <w:sz w:val="25"/>
                <w:szCs w:val="25"/>
              </w:rPr>
              <w:t>29.5</w:t>
            </w:r>
          </w:p>
        </w:tc>
        <w:tc>
          <w:tcPr>
            <w:tcW w:w="2174" w:type="dxa"/>
            <w:gridSpan w:val="2"/>
            <w:vAlign w:val="top"/>
          </w:tcPr>
          <w:p w14:paraId="39C507F7">
            <w:pPr>
              <w:pStyle w:val="12"/>
              <w:spacing w:before="180" w:line="213" w:lineRule="auto"/>
              <w:ind w:left="60"/>
              <w:rPr>
                <w:rFonts w:hint="eastAsia" w:ascii="宋体" w:hAnsi="宋体" w:eastAsia="宋体" w:cs="宋体"/>
                <w:sz w:val="25"/>
                <w:szCs w:val="25"/>
              </w:rPr>
            </w:pPr>
            <w:r>
              <w:rPr>
                <w:rFonts w:hint="eastAsia" w:ascii="宋体" w:hAnsi="宋体" w:eastAsia="宋体" w:cs="宋体"/>
                <w:spacing w:val="-1"/>
                <w:sz w:val="25"/>
                <w:szCs w:val="25"/>
              </w:rPr>
              <w:t>签订合同携带的材料</w:t>
            </w:r>
          </w:p>
        </w:tc>
        <w:tc>
          <w:tcPr>
            <w:tcW w:w="6812" w:type="dxa"/>
            <w:gridSpan w:val="2"/>
            <w:vAlign w:val="top"/>
          </w:tcPr>
          <w:p w14:paraId="617C7D6F">
            <w:pPr>
              <w:pStyle w:val="12"/>
              <w:spacing w:before="180" w:line="213" w:lineRule="auto"/>
              <w:ind w:left="113"/>
              <w:rPr>
                <w:rFonts w:hint="eastAsia" w:ascii="宋体" w:hAnsi="宋体" w:eastAsia="宋体" w:cs="宋体"/>
                <w:sz w:val="25"/>
                <w:szCs w:val="25"/>
              </w:rPr>
            </w:pPr>
            <w:r>
              <w:rPr>
                <w:rFonts w:hint="eastAsia" w:ascii="宋体" w:hAnsi="宋体" w:eastAsia="宋体" w:cs="宋体"/>
                <w:spacing w:val="1"/>
                <w:sz w:val="25"/>
                <w:szCs w:val="25"/>
              </w:rPr>
              <w:t>使用的有效</w:t>
            </w:r>
            <w:r>
              <w:rPr>
                <w:rFonts w:hint="eastAsia" w:ascii="宋体" w:hAnsi="宋体" w:eastAsia="宋体" w:cs="宋体"/>
                <w:sz w:val="25"/>
                <w:szCs w:val="25"/>
              </w:rPr>
              <w:t>CA</w:t>
            </w:r>
            <w:r>
              <w:rPr>
                <w:rFonts w:hint="eastAsia" w:ascii="宋体" w:hAnsi="宋体" w:eastAsia="宋体" w:cs="宋体"/>
                <w:spacing w:val="1"/>
                <w:sz w:val="25"/>
                <w:szCs w:val="25"/>
              </w:rPr>
              <w:t>证书加盖单位电子公章</w:t>
            </w:r>
          </w:p>
        </w:tc>
      </w:tr>
      <w:tr w14:paraId="6729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100" w:type="dxa"/>
          <w:trHeight w:val="450" w:hRule="atLeast"/>
          <w:jc w:val="center"/>
        </w:trPr>
        <w:tc>
          <w:tcPr>
            <w:tcW w:w="899" w:type="dxa"/>
            <w:vMerge w:val="restart"/>
            <w:tcBorders>
              <w:bottom w:val="nil"/>
            </w:tcBorders>
            <w:vAlign w:val="top"/>
          </w:tcPr>
          <w:p w14:paraId="23F1F0FB">
            <w:pPr>
              <w:spacing w:line="294" w:lineRule="auto"/>
              <w:rPr>
                <w:rFonts w:hint="eastAsia" w:ascii="宋体" w:hAnsi="宋体" w:eastAsia="宋体" w:cs="宋体"/>
                <w:sz w:val="21"/>
              </w:rPr>
            </w:pPr>
          </w:p>
          <w:p w14:paraId="0EAF9A12">
            <w:pPr>
              <w:spacing w:line="294" w:lineRule="auto"/>
              <w:rPr>
                <w:rFonts w:hint="eastAsia" w:ascii="宋体" w:hAnsi="宋体" w:eastAsia="宋体" w:cs="宋体"/>
                <w:sz w:val="21"/>
              </w:rPr>
            </w:pPr>
          </w:p>
          <w:p w14:paraId="6984EE55">
            <w:pPr>
              <w:spacing w:line="295" w:lineRule="auto"/>
              <w:rPr>
                <w:rFonts w:hint="eastAsia" w:ascii="宋体" w:hAnsi="宋体" w:eastAsia="宋体" w:cs="宋体"/>
                <w:sz w:val="21"/>
              </w:rPr>
            </w:pPr>
          </w:p>
          <w:p w14:paraId="0E400B9E">
            <w:pPr>
              <w:spacing w:line="295" w:lineRule="auto"/>
              <w:rPr>
                <w:rFonts w:hint="eastAsia" w:ascii="宋体" w:hAnsi="宋体" w:eastAsia="宋体" w:cs="宋体"/>
                <w:sz w:val="21"/>
              </w:rPr>
            </w:pPr>
          </w:p>
          <w:p w14:paraId="6EC1F2AB">
            <w:pPr>
              <w:pStyle w:val="12"/>
              <w:spacing w:before="81" w:line="239" w:lineRule="auto"/>
              <w:ind w:left="234"/>
              <w:rPr>
                <w:rFonts w:hint="eastAsia" w:ascii="宋体" w:hAnsi="宋体" w:eastAsia="宋体" w:cs="宋体"/>
                <w:sz w:val="25"/>
                <w:szCs w:val="25"/>
              </w:rPr>
            </w:pPr>
            <w:r>
              <w:rPr>
                <w:rFonts w:hint="eastAsia" w:ascii="宋体" w:hAnsi="宋体" w:eastAsia="宋体" w:cs="宋体"/>
                <w:spacing w:val="-3"/>
                <w:sz w:val="25"/>
                <w:szCs w:val="25"/>
              </w:rPr>
              <w:t>31.2</w:t>
            </w:r>
          </w:p>
        </w:tc>
        <w:tc>
          <w:tcPr>
            <w:tcW w:w="2174" w:type="dxa"/>
            <w:gridSpan w:val="2"/>
            <w:vAlign w:val="top"/>
          </w:tcPr>
          <w:p w14:paraId="491041F5">
            <w:pPr>
              <w:pStyle w:val="12"/>
              <w:spacing w:before="162" w:line="205" w:lineRule="auto"/>
              <w:ind w:left="310"/>
              <w:rPr>
                <w:rFonts w:hint="eastAsia" w:ascii="宋体" w:hAnsi="宋体" w:eastAsia="宋体" w:cs="宋体"/>
                <w:sz w:val="25"/>
                <w:szCs w:val="25"/>
              </w:rPr>
            </w:pPr>
            <w:r>
              <w:rPr>
                <w:rFonts w:hint="eastAsia" w:ascii="宋体" w:hAnsi="宋体" w:eastAsia="宋体" w:cs="宋体"/>
                <w:spacing w:val="-2"/>
                <w:sz w:val="25"/>
                <w:szCs w:val="25"/>
              </w:rPr>
              <w:t>接收质疑函方式</w:t>
            </w:r>
          </w:p>
        </w:tc>
        <w:tc>
          <w:tcPr>
            <w:tcW w:w="6812" w:type="dxa"/>
            <w:gridSpan w:val="2"/>
            <w:vAlign w:val="top"/>
          </w:tcPr>
          <w:p w14:paraId="0FCD7B9D">
            <w:pPr>
              <w:pStyle w:val="12"/>
              <w:spacing w:before="161" w:line="206" w:lineRule="auto"/>
              <w:ind w:left="113"/>
              <w:rPr>
                <w:rFonts w:hint="eastAsia" w:ascii="宋体" w:hAnsi="宋体" w:eastAsia="宋体" w:cs="宋体"/>
                <w:sz w:val="25"/>
                <w:szCs w:val="25"/>
              </w:rPr>
            </w:pPr>
            <w:r>
              <w:rPr>
                <w:rFonts w:hint="eastAsia" w:ascii="宋体" w:hAnsi="宋体" w:eastAsia="宋体" w:cs="宋体"/>
                <w:spacing w:val="1"/>
                <w:sz w:val="25"/>
                <w:szCs w:val="25"/>
              </w:rPr>
              <w:t>以书面形式</w:t>
            </w:r>
          </w:p>
        </w:tc>
      </w:tr>
      <w:tr w14:paraId="64B5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100" w:type="dxa"/>
          <w:trHeight w:val="1709" w:hRule="atLeast"/>
          <w:jc w:val="center"/>
        </w:trPr>
        <w:tc>
          <w:tcPr>
            <w:tcW w:w="899" w:type="dxa"/>
            <w:vMerge w:val="continue"/>
            <w:tcBorders>
              <w:top w:val="nil"/>
              <w:bottom w:val="nil"/>
            </w:tcBorders>
            <w:vAlign w:val="top"/>
          </w:tcPr>
          <w:p w14:paraId="316A4C6D">
            <w:pPr>
              <w:rPr>
                <w:rFonts w:hint="eastAsia" w:ascii="宋体" w:hAnsi="宋体" w:eastAsia="宋体" w:cs="宋体"/>
                <w:sz w:val="21"/>
              </w:rPr>
            </w:pPr>
          </w:p>
        </w:tc>
        <w:tc>
          <w:tcPr>
            <w:tcW w:w="2174" w:type="dxa"/>
            <w:gridSpan w:val="2"/>
            <w:vAlign w:val="top"/>
          </w:tcPr>
          <w:p w14:paraId="003DF98F">
            <w:pPr>
              <w:spacing w:line="328" w:lineRule="auto"/>
              <w:rPr>
                <w:rFonts w:hint="eastAsia" w:ascii="宋体" w:hAnsi="宋体" w:eastAsia="宋体" w:cs="宋体"/>
                <w:sz w:val="21"/>
              </w:rPr>
            </w:pPr>
          </w:p>
          <w:p w14:paraId="7A5B7BD5">
            <w:pPr>
              <w:pStyle w:val="12"/>
              <w:spacing w:before="81" w:line="344" w:lineRule="auto"/>
              <w:ind w:left="940" w:right="52" w:hanging="880"/>
              <w:rPr>
                <w:rFonts w:hint="eastAsia" w:ascii="宋体" w:hAnsi="宋体" w:eastAsia="宋体" w:cs="宋体"/>
                <w:sz w:val="25"/>
                <w:szCs w:val="25"/>
              </w:rPr>
            </w:pPr>
            <w:r>
              <w:rPr>
                <w:rFonts w:hint="eastAsia" w:ascii="宋体" w:hAnsi="宋体" w:eastAsia="宋体" w:cs="宋体"/>
                <w:spacing w:val="2"/>
                <w:sz w:val="25"/>
                <w:szCs w:val="25"/>
              </w:rPr>
              <w:t>质疑联系部门及联系</w:t>
            </w:r>
            <w:r>
              <w:rPr>
                <w:rFonts w:hint="eastAsia" w:ascii="宋体" w:hAnsi="宋体" w:eastAsia="宋体" w:cs="宋体"/>
                <w:spacing w:val="4"/>
                <w:sz w:val="25"/>
                <w:szCs w:val="25"/>
              </w:rPr>
              <w:t xml:space="preserve"> 方式</w:t>
            </w:r>
          </w:p>
        </w:tc>
        <w:tc>
          <w:tcPr>
            <w:tcW w:w="6812" w:type="dxa"/>
            <w:gridSpan w:val="2"/>
            <w:vAlign w:val="top"/>
          </w:tcPr>
          <w:p w14:paraId="7E7E6D4D">
            <w:pPr>
              <w:pStyle w:val="12"/>
              <w:spacing w:before="202" w:line="219" w:lineRule="auto"/>
              <w:ind w:left="113"/>
              <w:rPr>
                <w:rFonts w:hint="eastAsia" w:ascii="宋体" w:hAnsi="宋体" w:eastAsia="宋体" w:cs="宋体"/>
                <w:sz w:val="25"/>
                <w:szCs w:val="25"/>
              </w:rPr>
            </w:pPr>
            <w:r>
              <w:rPr>
                <w:rFonts w:hint="eastAsia" w:ascii="宋体" w:hAnsi="宋体" w:eastAsia="宋体" w:cs="宋体"/>
                <w:spacing w:val="2"/>
                <w:sz w:val="25"/>
                <w:szCs w:val="25"/>
              </w:rPr>
              <w:t>名  称：广西龙建工程管理有限公司</w:t>
            </w:r>
          </w:p>
          <w:p w14:paraId="76FB54F5">
            <w:pPr>
              <w:pStyle w:val="12"/>
              <w:spacing w:before="163" w:line="213" w:lineRule="auto"/>
              <w:ind w:left="113"/>
              <w:rPr>
                <w:rFonts w:hint="eastAsia" w:ascii="宋体" w:hAnsi="宋体" w:eastAsia="宋体" w:cs="宋体"/>
                <w:sz w:val="25"/>
                <w:szCs w:val="25"/>
                <w:lang w:eastAsia="zh-CN"/>
              </w:rPr>
            </w:pPr>
            <w:r>
              <w:rPr>
                <w:rFonts w:hint="eastAsia" w:ascii="宋体" w:hAnsi="宋体" w:eastAsia="宋体" w:cs="宋体"/>
                <w:spacing w:val="-4"/>
                <w:sz w:val="25"/>
                <w:szCs w:val="25"/>
              </w:rPr>
              <w:t>地 址：</w:t>
            </w:r>
            <w:r>
              <w:rPr>
                <w:rFonts w:hint="eastAsia" w:ascii="宋体" w:hAnsi="宋体" w:eastAsia="宋体" w:cs="宋体"/>
                <w:spacing w:val="-4"/>
                <w:sz w:val="25"/>
                <w:szCs w:val="25"/>
                <w:lang w:eastAsia="zh-CN"/>
              </w:rPr>
              <w:t>梧州市苍梧县石桥镇老乡家园11栋1单元1101室</w:t>
            </w:r>
          </w:p>
          <w:p w14:paraId="678D52D1">
            <w:pPr>
              <w:pStyle w:val="12"/>
              <w:spacing w:before="185" w:line="203" w:lineRule="auto"/>
              <w:ind w:left="113"/>
              <w:rPr>
                <w:rFonts w:hint="eastAsia" w:ascii="宋体" w:hAnsi="宋体" w:eastAsia="宋体" w:cs="宋体"/>
                <w:sz w:val="25"/>
                <w:szCs w:val="25"/>
                <w:lang w:val="en-US" w:eastAsia="zh-CN"/>
              </w:rPr>
            </w:pPr>
            <w:r>
              <w:rPr>
                <w:rFonts w:hint="eastAsia" w:ascii="宋体" w:hAnsi="宋体" w:eastAsia="宋体" w:cs="宋体"/>
                <w:sz w:val="25"/>
                <w:szCs w:val="25"/>
              </w:rPr>
              <w:t>联系人：</w:t>
            </w:r>
            <w:r>
              <w:rPr>
                <w:rFonts w:hint="eastAsia" w:ascii="宋体" w:hAnsi="宋体" w:eastAsia="宋体" w:cs="宋体"/>
                <w:sz w:val="25"/>
                <w:szCs w:val="25"/>
                <w:lang w:val="en-US" w:eastAsia="zh-CN"/>
              </w:rPr>
              <w:t xml:space="preserve">谭工  </w:t>
            </w:r>
            <w:r>
              <w:rPr>
                <w:rFonts w:hint="eastAsia" w:ascii="宋体" w:hAnsi="宋体" w:eastAsia="宋体" w:cs="宋体"/>
                <w:sz w:val="25"/>
                <w:szCs w:val="25"/>
              </w:rPr>
              <w:t>联系方式：</w:t>
            </w:r>
            <w:r>
              <w:rPr>
                <w:rFonts w:hint="eastAsia" w:ascii="宋体" w:hAnsi="宋体" w:eastAsia="宋体" w:cs="宋体"/>
                <w:sz w:val="25"/>
                <w:szCs w:val="25"/>
                <w:lang w:val="en-US" w:eastAsia="zh-CN"/>
              </w:rPr>
              <w:t>0774-2686828</w:t>
            </w:r>
          </w:p>
        </w:tc>
      </w:tr>
      <w:tr w14:paraId="7DC95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100" w:type="dxa"/>
          <w:trHeight w:val="1079" w:hRule="atLeast"/>
          <w:jc w:val="center"/>
        </w:trPr>
        <w:tc>
          <w:tcPr>
            <w:tcW w:w="899" w:type="dxa"/>
            <w:vMerge w:val="continue"/>
            <w:tcBorders>
              <w:top w:val="nil"/>
            </w:tcBorders>
            <w:vAlign w:val="top"/>
          </w:tcPr>
          <w:p w14:paraId="01CD57D8">
            <w:pPr>
              <w:rPr>
                <w:rFonts w:hint="eastAsia" w:ascii="宋体" w:hAnsi="宋体" w:eastAsia="宋体" w:cs="宋体"/>
                <w:sz w:val="21"/>
              </w:rPr>
            </w:pPr>
          </w:p>
        </w:tc>
        <w:tc>
          <w:tcPr>
            <w:tcW w:w="2174" w:type="dxa"/>
            <w:gridSpan w:val="2"/>
            <w:vAlign w:val="top"/>
          </w:tcPr>
          <w:p w14:paraId="53449C7D">
            <w:pPr>
              <w:pStyle w:val="12"/>
              <w:spacing w:before="142" w:line="342" w:lineRule="auto"/>
              <w:ind w:left="809" w:right="67" w:hanging="749"/>
              <w:rPr>
                <w:rFonts w:hint="eastAsia" w:ascii="宋体" w:hAnsi="宋体" w:eastAsia="宋体" w:cs="宋体"/>
                <w:sz w:val="25"/>
                <w:szCs w:val="25"/>
              </w:rPr>
            </w:pPr>
            <w:r>
              <w:rPr>
                <w:rFonts w:hint="eastAsia" w:ascii="宋体" w:hAnsi="宋体" w:eastAsia="宋体" w:cs="宋体"/>
                <w:sz w:val="25"/>
                <w:szCs w:val="25"/>
              </w:rPr>
              <w:t>现场提交质疑办理业</w:t>
            </w:r>
            <w:r>
              <w:rPr>
                <w:rFonts w:hint="eastAsia" w:ascii="宋体" w:hAnsi="宋体" w:eastAsia="宋体" w:cs="宋体"/>
                <w:spacing w:val="7"/>
                <w:sz w:val="25"/>
                <w:szCs w:val="25"/>
              </w:rPr>
              <w:t xml:space="preserve"> </w:t>
            </w:r>
            <w:r>
              <w:rPr>
                <w:rFonts w:hint="eastAsia" w:ascii="宋体" w:hAnsi="宋体" w:eastAsia="宋体" w:cs="宋体"/>
                <w:spacing w:val="8"/>
                <w:sz w:val="25"/>
                <w:szCs w:val="25"/>
              </w:rPr>
              <w:t>务时间</w:t>
            </w:r>
          </w:p>
        </w:tc>
        <w:tc>
          <w:tcPr>
            <w:tcW w:w="6812" w:type="dxa"/>
            <w:gridSpan w:val="2"/>
            <w:vAlign w:val="top"/>
          </w:tcPr>
          <w:p w14:paraId="41ABC82E">
            <w:pPr>
              <w:pStyle w:val="12"/>
              <w:spacing w:before="183" w:line="327" w:lineRule="auto"/>
              <w:ind w:left="113" w:right="739" w:firstLine="10"/>
              <w:rPr>
                <w:rFonts w:hint="eastAsia" w:ascii="宋体" w:hAnsi="宋体" w:eastAsia="宋体" w:cs="宋体"/>
                <w:sz w:val="25"/>
                <w:szCs w:val="25"/>
              </w:rPr>
            </w:pPr>
            <w:r>
              <w:rPr>
                <w:rFonts w:hint="eastAsia" w:ascii="宋体" w:hAnsi="宋体" w:eastAsia="宋体" w:cs="宋体"/>
                <w:sz w:val="25"/>
                <w:szCs w:val="25"/>
                <w:u w:val="single" w:color="auto"/>
              </w:rPr>
              <w:t>质疑期内每个工作日9时00分到12时00</w:t>
            </w:r>
            <w:r>
              <w:rPr>
                <w:rFonts w:hint="eastAsia" w:ascii="宋体" w:hAnsi="宋体" w:eastAsia="宋体" w:cs="宋体"/>
                <w:sz w:val="25"/>
                <w:szCs w:val="25"/>
              </w:rPr>
              <w:t>分，</w:t>
            </w:r>
            <w:r>
              <w:rPr>
                <w:rFonts w:hint="eastAsia" w:ascii="宋体" w:hAnsi="宋体" w:eastAsia="宋体" w:cs="宋体"/>
                <w:sz w:val="25"/>
                <w:szCs w:val="25"/>
                <w:u w:val="single" w:color="auto"/>
              </w:rPr>
              <w:t>15</w:t>
            </w:r>
            <w:r>
              <w:rPr>
                <w:rFonts w:hint="eastAsia" w:ascii="宋体" w:hAnsi="宋体" w:eastAsia="宋体" w:cs="宋体"/>
                <w:sz w:val="25"/>
                <w:szCs w:val="25"/>
              </w:rPr>
              <w:t>时00分</w:t>
            </w:r>
            <w:r>
              <w:rPr>
                <w:rFonts w:hint="eastAsia" w:ascii="宋体" w:hAnsi="宋体" w:eastAsia="宋体" w:cs="宋体"/>
                <w:spacing w:val="4"/>
                <w:sz w:val="25"/>
                <w:szCs w:val="25"/>
              </w:rPr>
              <w:t xml:space="preserve"> </w:t>
            </w:r>
            <w:r>
              <w:rPr>
                <w:rFonts w:hint="eastAsia" w:ascii="宋体" w:hAnsi="宋体" w:eastAsia="宋体" w:cs="宋体"/>
                <w:spacing w:val="1"/>
                <w:sz w:val="25"/>
                <w:szCs w:val="25"/>
              </w:rPr>
              <w:t>到18时00分</w:t>
            </w:r>
          </w:p>
        </w:tc>
      </w:tr>
      <w:tr w14:paraId="3B1AE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100" w:type="dxa"/>
          <w:trHeight w:val="749" w:hRule="atLeast"/>
          <w:jc w:val="center"/>
        </w:trPr>
        <w:tc>
          <w:tcPr>
            <w:tcW w:w="899" w:type="dxa"/>
            <w:vAlign w:val="top"/>
          </w:tcPr>
          <w:p w14:paraId="75480206">
            <w:pPr>
              <w:pStyle w:val="12"/>
              <w:spacing w:before="109" w:line="239" w:lineRule="auto"/>
              <w:ind w:left="234"/>
              <w:rPr>
                <w:rFonts w:hint="eastAsia" w:ascii="宋体" w:hAnsi="宋体" w:eastAsia="宋体" w:cs="宋体"/>
                <w:sz w:val="25"/>
                <w:szCs w:val="25"/>
              </w:rPr>
            </w:pPr>
            <w:r>
              <w:rPr>
                <w:rFonts w:hint="eastAsia" w:ascii="宋体" w:hAnsi="宋体" w:eastAsia="宋体" w:cs="宋体"/>
                <w:spacing w:val="-3"/>
                <w:sz w:val="25"/>
                <w:szCs w:val="25"/>
              </w:rPr>
              <w:t>31.6</w:t>
            </w:r>
          </w:p>
        </w:tc>
        <w:tc>
          <w:tcPr>
            <w:tcW w:w="2174" w:type="dxa"/>
            <w:gridSpan w:val="2"/>
            <w:vAlign w:val="top"/>
          </w:tcPr>
          <w:p w14:paraId="59039680">
            <w:pPr>
              <w:pStyle w:val="12"/>
              <w:spacing w:before="255" w:line="220" w:lineRule="auto"/>
              <w:ind w:left="440"/>
              <w:rPr>
                <w:rFonts w:hint="eastAsia" w:ascii="宋体" w:hAnsi="宋体" w:eastAsia="宋体" w:cs="宋体"/>
                <w:sz w:val="25"/>
                <w:szCs w:val="25"/>
              </w:rPr>
            </w:pPr>
            <w:r>
              <w:rPr>
                <w:rFonts w:hint="eastAsia" w:ascii="宋体" w:hAnsi="宋体" w:eastAsia="宋体" w:cs="宋体"/>
                <w:spacing w:val="1"/>
                <w:sz w:val="25"/>
                <w:szCs w:val="25"/>
              </w:rPr>
              <w:t>受理投诉方式</w:t>
            </w:r>
          </w:p>
        </w:tc>
        <w:tc>
          <w:tcPr>
            <w:tcW w:w="6812" w:type="dxa"/>
            <w:gridSpan w:val="2"/>
            <w:vAlign w:val="top"/>
          </w:tcPr>
          <w:p w14:paraId="3FAC7F5D">
            <w:pPr>
              <w:pStyle w:val="12"/>
              <w:spacing w:before="183" w:line="205" w:lineRule="auto"/>
              <w:ind w:left="113" w:right="16"/>
              <w:rPr>
                <w:rFonts w:hint="eastAsia" w:ascii="宋体" w:hAnsi="宋体" w:eastAsia="宋体" w:cs="宋体"/>
                <w:sz w:val="25"/>
                <w:szCs w:val="25"/>
              </w:rPr>
            </w:pPr>
            <w:r>
              <w:rPr>
                <w:rFonts w:hint="eastAsia" w:ascii="宋体" w:hAnsi="宋体" w:eastAsia="宋体" w:cs="宋体"/>
                <w:spacing w:val="-1"/>
                <w:sz w:val="25"/>
                <w:szCs w:val="25"/>
              </w:rPr>
              <w:t>纸质方式受理，投诉书正、副本(经过质疑的事项才可投诉</w:t>
            </w:r>
            <w:r>
              <w:rPr>
                <w:rFonts w:hint="eastAsia" w:ascii="宋体" w:hAnsi="宋体" w:eastAsia="宋体" w:cs="宋体"/>
                <w:spacing w:val="13"/>
                <w:sz w:val="25"/>
                <w:szCs w:val="25"/>
              </w:rPr>
              <w:t xml:space="preserve"> </w:t>
            </w:r>
            <w:r>
              <w:rPr>
                <w:rFonts w:hint="eastAsia" w:ascii="宋体" w:hAnsi="宋体" w:eastAsia="宋体" w:cs="宋体"/>
                <w:spacing w:val="-8"/>
                <w:sz w:val="25"/>
                <w:szCs w:val="25"/>
              </w:rPr>
              <w:t>)。</w:t>
            </w:r>
          </w:p>
        </w:tc>
      </w:tr>
      <w:tr w14:paraId="10A1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100" w:type="dxa"/>
          <w:trHeight w:val="7052" w:hRule="atLeast"/>
          <w:jc w:val="center"/>
        </w:trPr>
        <w:tc>
          <w:tcPr>
            <w:tcW w:w="899" w:type="dxa"/>
            <w:vAlign w:val="top"/>
          </w:tcPr>
          <w:p w14:paraId="5F761D35">
            <w:pPr>
              <w:spacing w:line="243" w:lineRule="auto"/>
              <w:rPr>
                <w:rFonts w:hint="eastAsia" w:ascii="宋体" w:hAnsi="宋体" w:eastAsia="宋体" w:cs="宋体"/>
                <w:sz w:val="21"/>
              </w:rPr>
            </w:pPr>
          </w:p>
          <w:p w14:paraId="2D6CD887">
            <w:pPr>
              <w:spacing w:line="243" w:lineRule="auto"/>
              <w:rPr>
                <w:rFonts w:hint="eastAsia" w:ascii="宋体" w:hAnsi="宋体" w:eastAsia="宋体" w:cs="宋体"/>
                <w:sz w:val="21"/>
              </w:rPr>
            </w:pPr>
          </w:p>
          <w:p w14:paraId="5D0137BF">
            <w:pPr>
              <w:spacing w:line="243" w:lineRule="auto"/>
              <w:rPr>
                <w:rFonts w:hint="eastAsia" w:ascii="宋体" w:hAnsi="宋体" w:eastAsia="宋体" w:cs="宋体"/>
                <w:sz w:val="21"/>
              </w:rPr>
            </w:pPr>
          </w:p>
          <w:p w14:paraId="6BF80FAF">
            <w:pPr>
              <w:spacing w:line="243" w:lineRule="auto"/>
              <w:rPr>
                <w:rFonts w:hint="eastAsia" w:ascii="宋体" w:hAnsi="宋体" w:eastAsia="宋体" w:cs="宋体"/>
                <w:sz w:val="21"/>
              </w:rPr>
            </w:pPr>
          </w:p>
          <w:p w14:paraId="38557BAC">
            <w:pPr>
              <w:spacing w:line="243" w:lineRule="auto"/>
              <w:rPr>
                <w:rFonts w:hint="eastAsia" w:ascii="宋体" w:hAnsi="宋体" w:eastAsia="宋体" w:cs="宋体"/>
                <w:sz w:val="21"/>
              </w:rPr>
            </w:pPr>
          </w:p>
          <w:p w14:paraId="4137162F">
            <w:pPr>
              <w:spacing w:line="243" w:lineRule="auto"/>
              <w:rPr>
                <w:rFonts w:hint="eastAsia" w:ascii="宋体" w:hAnsi="宋体" w:eastAsia="宋体" w:cs="宋体"/>
                <w:sz w:val="21"/>
              </w:rPr>
            </w:pPr>
          </w:p>
          <w:p w14:paraId="693DB8D7">
            <w:pPr>
              <w:spacing w:line="243" w:lineRule="auto"/>
              <w:rPr>
                <w:rFonts w:hint="eastAsia" w:ascii="宋体" w:hAnsi="宋体" w:eastAsia="宋体" w:cs="宋体"/>
                <w:sz w:val="21"/>
              </w:rPr>
            </w:pPr>
          </w:p>
          <w:p w14:paraId="119DF240">
            <w:pPr>
              <w:spacing w:line="243" w:lineRule="auto"/>
              <w:rPr>
                <w:rFonts w:hint="eastAsia" w:ascii="宋体" w:hAnsi="宋体" w:eastAsia="宋体" w:cs="宋体"/>
                <w:sz w:val="21"/>
              </w:rPr>
            </w:pPr>
          </w:p>
          <w:p w14:paraId="6F51DC5E">
            <w:pPr>
              <w:spacing w:line="243" w:lineRule="auto"/>
              <w:rPr>
                <w:rFonts w:hint="eastAsia" w:ascii="宋体" w:hAnsi="宋体" w:eastAsia="宋体" w:cs="宋体"/>
                <w:sz w:val="21"/>
              </w:rPr>
            </w:pPr>
          </w:p>
          <w:p w14:paraId="1562A3DD">
            <w:pPr>
              <w:spacing w:line="243" w:lineRule="auto"/>
              <w:rPr>
                <w:rFonts w:hint="eastAsia" w:ascii="宋体" w:hAnsi="宋体" w:eastAsia="宋体" w:cs="宋体"/>
                <w:sz w:val="21"/>
              </w:rPr>
            </w:pPr>
          </w:p>
          <w:p w14:paraId="4D1897A2">
            <w:pPr>
              <w:spacing w:line="244" w:lineRule="auto"/>
              <w:rPr>
                <w:rFonts w:hint="eastAsia" w:ascii="宋体" w:hAnsi="宋体" w:eastAsia="宋体" w:cs="宋体"/>
                <w:sz w:val="21"/>
              </w:rPr>
            </w:pPr>
          </w:p>
          <w:p w14:paraId="1517D0FC">
            <w:pPr>
              <w:spacing w:line="244" w:lineRule="auto"/>
              <w:rPr>
                <w:rFonts w:hint="eastAsia" w:ascii="宋体" w:hAnsi="宋体" w:eastAsia="宋体" w:cs="宋体"/>
                <w:sz w:val="21"/>
              </w:rPr>
            </w:pPr>
          </w:p>
          <w:p w14:paraId="62306F2D">
            <w:pPr>
              <w:spacing w:line="244" w:lineRule="auto"/>
              <w:rPr>
                <w:rFonts w:hint="eastAsia" w:ascii="宋体" w:hAnsi="宋体" w:eastAsia="宋体" w:cs="宋体"/>
                <w:sz w:val="21"/>
              </w:rPr>
            </w:pPr>
          </w:p>
          <w:p w14:paraId="2C1F9E51">
            <w:pPr>
              <w:spacing w:line="244" w:lineRule="auto"/>
              <w:rPr>
                <w:rFonts w:hint="eastAsia" w:ascii="宋体" w:hAnsi="宋体" w:eastAsia="宋体" w:cs="宋体"/>
                <w:sz w:val="21"/>
              </w:rPr>
            </w:pPr>
          </w:p>
          <w:p w14:paraId="4AE02FBC">
            <w:pPr>
              <w:spacing w:line="244" w:lineRule="auto"/>
              <w:rPr>
                <w:rFonts w:hint="eastAsia" w:ascii="宋体" w:hAnsi="宋体" w:eastAsia="宋体" w:cs="宋体"/>
                <w:sz w:val="21"/>
              </w:rPr>
            </w:pPr>
          </w:p>
          <w:p w14:paraId="26CAB708">
            <w:pPr>
              <w:spacing w:line="244" w:lineRule="auto"/>
              <w:rPr>
                <w:rFonts w:hint="eastAsia" w:ascii="宋体" w:hAnsi="宋体" w:eastAsia="宋体" w:cs="宋体"/>
                <w:sz w:val="21"/>
              </w:rPr>
            </w:pPr>
          </w:p>
          <w:p w14:paraId="21F49395">
            <w:pPr>
              <w:pStyle w:val="12"/>
              <w:spacing w:before="81"/>
              <w:ind w:left="555"/>
              <w:rPr>
                <w:rFonts w:hint="eastAsia" w:ascii="宋体" w:hAnsi="宋体" w:eastAsia="宋体" w:cs="宋体"/>
                <w:sz w:val="25"/>
                <w:szCs w:val="25"/>
              </w:rPr>
            </w:pPr>
            <w:r>
              <w:rPr>
                <w:rFonts w:hint="eastAsia" w:ascii="宋体" w:hAnsi="宋体" w:eastAsia="宋体" w:cs="宋体"/>
                <w:spacing w:val="-4"/>
                <w:sz w:val="25"/>
                <w:szCs w:val="25"/>
              </w:rPr>
              <w:t>33</w:t>
            </w:r>
          </w:p>
        </w:tc>
        <w:tc>
          <w:tcPr>
            <w:tcW w:w="2174" w:type="dxa"/>
            <w:gridSpan w:val="2"/>
            <w:vAlign w:val="top"/>
          </w:tcPr>
          <w:p w14:paraId="7E4B6BA2">
            <w:pPr>
              <w:spacing w:line="243" w:lineRule="auto"/>
              <w:rPr>
                <w:rFonts w:hint="eastAsia" w:ascii="宋体" w:hAnsi="宋体" w:eastAsia="宋体" w:cs="宋体"/>
                <w:sz w:val="21"/>
              </w:rPr>
            </w:pPr>
          </w:p>
          <w:p w14:paraId="7A7B8FFE">
            <w:pPr>
              <w:spacing w:line="243" w:lineRule="auto"/>
              <w:rPr>
                <w:rFonts w:hint="eastAsia" w:ascii="宋体" w:hAnsi="宋体" w:eastAsia="宋体" w:cs="宋体"/>
                <w:sz w:val="21"/>
              </w:rPr>
            </w:pPr>
          </w:p>
          <w:p w14:paraId="110A136E">
            <w:pPr>
              <w:spacing w:line="243" w:lineRule="auto"/>
              <w:rPr>
                <w:rFonts w:hint="eastAsia" w:ascii="宋体" w:hAnsi="宋体" w:eastAsia="宋体" w:cs="宋体"/>
                <w:sz w:val="21"/>
              </w:rPr>
            </w:pPr>
          </w:p>
          <w:p w14:paraId="4C735B45">
            <w:pPr>
              <w:spacing w:line="243" w:lineRule="auto"/>
              <w:rPr>
                <w:rFonts w:hint="eastAsia" w:ascii="宋体" w:hAnsi="宋体" w:eastAsia="宋体" w:cs="宋体"/>
                <w:sz w:val="21"/>
              </w:rPr>
            </w:pPr>
          </w:p>
          <w:p w14:paraId="3739981A">
            <w:pPr>
              <w:spacing w:line="243" w:lineRule="auto"/>
              <w:rPr>
                <w:rFonts w:hint="eastAsia" w:ascii="宋体" w:hAnsi="宋体" w:eastAsia="宋体" w:cs="宋体"/>
                <w:sz w:val="21"/>
              </w:rPr>
            </w:pPr>
          </w:p>
          <w:p w14:paraId="223B2759">
            <w:pPr>
              <w:spacing w:line="243" w:lineRule="auto"/>
              <w:rPr>
                <w:rFonts w:hint="eastAsia" w:ascii="宋体" w:hAnsi="宋体" w:eastAsia="宋体" w:cs="宋体"/>
                <w:sz w:val="21"/>
              </w:rPr>
            </w:pPr>
          </w:p>
          <w:p w14:paraId="1E8D9B00">
            <w:pPr>
              <w:spacing w:line="244" w:lineRule="auto"/>
              <w:rPr>
                <w:rFonts w:hint="eastAsia" w:ascii="宋体" w:hAnsi="宋体" w:eastAsia="宋体" w:cs="宋体"/>
                <w:sz w:val="21"/>
              </w:rPr>
            </w:pPr>
          </w:p>
          <w:p w14:paraId="245D6A2A">
            <w:pPr>
              <w:spacing w:line="244" w:lineRule="auto"/>
              <w:rPr>
                <w:rFonts w:hint="eastAsia" w:ascii="宋体" w:hAnsi="宋体" w:eastAsia="宋体" w:cs="宋体"/>
                <w:sz w:val="21"/>
              </w:rPr>
            </w:pPr>
          </w:p>
          <w:p w14:paraId="67CF3AE9">
            <w:pPr>
              <w:spacing w:line="244" w:lineRule="auto"/>
              <w:rPr>
                <w:rFonts w:hint="eastAsia" w:ascii="宋体" w:hAnsi="宋体" w:eastAsia="宋体" w:cs="宋体"/>
                <w:sz w:val="21"/>
              </w:rPr>
            </w:pPr>
          </w:p>
          <w:p w14:paraId="28C3978E">
            <w:pPr>
              <w:spacing w:line="244" w:lineRule="auto"/>
              <w:rPr>
                <w:rFonts w:hint="eastAsia" w:ascii="宋体" w:hAnsi="宋体" w:eastAsia="宋体" w:cs="宋体"/>
                <w:sz w:val="21"/>
              </w:rPr>
            </w:pPr>
          </w:p>
          <w:p w14:paraId="33F6A489">
            <w:pPr>
              <w:spacing w:line="244" w:lineRule="auto"/>
              <w:rPr>
                <w:rFonts w:hint="eastAsia" w:ascii="宋体" w:hAnsi="宋体" w:eastAsia="宋体" w:cs="宋体"/>
                <w:sz w:val="21"/>
              </w:rPr>
            </w:pPr>
          </w:p>
          <w:p w14:paraId="109E27CD">
            <w:pPr>
              <w:spacing w:line="244" w:lineRule="auto"/>
              <w:rPr>
                <w:rFonts w:hint="eastAsia" w:ascii="宋体" w:hAnsi="宋体" w:eastAsia="宋体" w:cs="宋体"/>
                <w:sz w:val="21"/>
              </w:rPr>
            </w:pPr>
          </w:p>
          <w:p w14:paraId="4902EC90">
            <w:pPr>
              <w:spacing w:line="244" w:lineRule="auto"/>
              <w:rPr>
                <w:rFonts w:hint="eastAsia" w:ascii="宋体" w:hAnsi="宋体" w:eastAsia="宋体" w:cs="宋体"/>
                <w:sz w:val="21"/>
              </w:rPr>
            </w:pPr>
          </w:p>
          <w:p w14:paraId="4826C1D6">
            <w:pPr>
              <w:spacing w:line="244" w:lineRule="auto"/>
              <w:rPr>
                <w:rFonts w:hint="eastAsia" w:ascii="宋体" w:hAnsi="宋体" w:eastAsia="宋体" w:cs="宋体"/>
                <w:sz w:val="21"/>
              </w:rPr>
            </w:pPr>
          </w:p>
          <w:p w14:paraId="5E183511">
            <w:pPr>
              <w:spacing w:line="244" w:lineRule="auto"/>
              <w:rPr>
                <w:rFonts w:hint="eastAsia" w:ascii="宋体" w:hAnsi="宋体" w:eastAsia="宋体" w:cs="宋体"/>
                <w:sz w:val="21"/>
              </w:rPr>
            </w:pPr>
          </w:p>
          <w:p w14:paraId="72BD7B1C">
            <w:pPr>
              <w:spacing w:line="244" w:lineRule="auto"/>
              <w:rPr>
                <w:rFonts w:hint="eastAsia" w:ascii="宋体" w:hAnsi="宋体" w:eastAsia="宋体" w:cs="宋体"/>
                <w:sz w:val="21"/>
              </w:rPr>
            </w:pPr>
          </w:p>
          <w:p w14:paraId="2FA97D2C">
            <w:pPr>
              <w:pStyle w:val="12"/>
              <w:spacing w:before="81" w:line="219" w:lineRule="auto"/>
              <w:ind w:left="610"/>
              <w:rPr>
                <w:rFonts w:hint="eastAsia" w:ascii="宋体" w:hAnsi="宋体" w:eastAsia="宋体" w:cs="宋体"/>
                <w:sz w:val="25"/>
                <w:szCs w:val="25"/>
              </w:rPr>
            </w:pPr>
            <w:r>
              <w:rPr>
                <w:rFonts w:hint="eastAsia" w:ascii="宋体" w:hAnsi="宋体" w:eastAsia="宋体" w:cs="宋体"/>
                <w:spacing w:val="3"/>
                <w:sz w:val="25"/>
                <w:szCs w:val="25"/>
              </w:rPr>
              <w:t>采购代理费</w:t>
            </w:r>
          </w:p>
        </w:tc>
        <w:tc>
          <w:tcPr>
            <w:tcW w:w="6812" w:type="dxa"/>
            <w:gridSpan w:val="2"/>
            <w:vAlign w:val="top"/>
          </w:tcPr>
          <w:p w14:paraId="266B5165">
            <w:pPr>
              <w:pStyle w:val="12"/>
              <w:spacing w:before="153" w:line="288" w:lineRule="auto"/>
              <w:ind w:left="133" w:right="82" w:rightChars="0"/>
              <w:rPr>
                <w:rFonts w:hint="eastAsia" w:ascii="宋体" w:hAnsi="宋体" w:eastAsia="宋体" w:cs="宋体"/>
                <w:sz w:val="25"/>
                <w:szCs w:val="25"/>
              </w:rPr>
            </w:pPr>
            <w:r>
              <w:rPr>
                <w:rFonts w:hint="eastAsia" w:ascii="宋体" w:hAnsi="宋体" w:eastAsia="宋体" w:cs="宋体"/>
                <w:spacing w:val="-1"/>
                <w:sz w:val="25"/>
                <w:szCs w:val="25"/>
              </w:rPr>
              <w:t>1.是否收取采购代理费：</w:t>
            </w:r>
            <w:r>
              <w:rPr>
                <w:rFonts w:hint="eastAsia" w:ascii="宋体" w:hAnsi="宋体" w:eastAsia="宋体" w:cs="宋体"/>
                <w:spacing w:val="5"/>
                <w:sz w:val="25"/>
                <w:szCs w:val="25"/>
              </w:rPr>
              <w:t xml:space="preserve"> </w:t>
            </w:r>
            <w:r>
              <w:rPr>
                <w:rFonts w:hint="eastAsia" w:ascii="宋体" w:hAnsi="宋体" w:eastAsia="宋体" w:cs="宋体"/>
                <w:spacing w:val="-14"/>
                <w:sz w:val="25"/>
                <w:szCs w:val="25"/>
              </w:rPr>
              <w:t>☑是</w:t>
            </w:r>
            <w:r>
              <w:rPr>
                <w:rFonts w:hint="eastAsia" w:ascii="宋体" w:hAnsi="宋体" w:eastAsia="宋体" w:cs="宋体"/>
                <w:spacing w:val="28"/>
                <w:sz w:val="25"/>
                <w:szCs w:val="25"/>
              </w:rPr>
              <w:t xml:space="preserve">   </w:t>
            </w:r>
            <w:r>
              <w:rPr>
                <w:rFonts w:hint="eastAsia" w:ascii="宋体" w:hAnsi="宋体" w:eastAsia="宋体" w:cs="宋体"/>
                <w:spacing w:val="-14"/>
                <w:sz w:val="25"/>
                <w:szCs w:val="25"/>
              </w:rPr>
              <w:t>□</w:t>
            </w:r>
            <w:r>
              <w:rPr>
                <w:rFonts w:hint="eastAsia" w:ascii="宋体" w:hAnsi="宋体" w:eastAsia="宋体" w:cs="宋体"/>
                <w:spacing w:val="86"/>
                <w:sz w:val="25"/>
                <w:szCs w:val="25"/>
              </w:rPr>
              <w:t xml:space="preserve"> </w:t>
            </w:r>
            <w:r>
              <w:rPr>
                <w:rFonts w:hint="eastAsia" w:ascii="宋体" w:hAnsi="宋体" w:eastAsia="宋体" w:cs="宋体"/>
                <w:spacing w:val="-14"/>
                <w:sz w:val="25"/>
                <w:szCs w:val="25"/>
              </w:rPr>
              <w:t>否</w:t>
            </w:r>
          </w:p>
          <w:p w14:paraId="630E2D6E">
            <w:pPr>
              <w:pStyle w:val="12"/>
              <w:spacing w:before="169" w:line="219" w:lineRule="auto"/>
              <w:ind w:left="133"/>
              <w:rPr>
                <w:rFonts w:hint="eastAsia" w:ascii="宋体" w:hAnsi="宋体" w:eastAsia="宋体" w:cs="宋体"/>
                <w:sz w:val="25"/>
                <w:szCs w:val="25"/>
              </w:rPr>
            </w:pPr>
            <w:r>
              <w:rPr>
                <w:rFonts w:hint="eastAsia" w:ascii="宋体" w:hAnsi="宋体" w:eastAsia="宋体" w:cs="宋体"/>
                <w:spacing w:val="-1"/>
                <w:sz w:val="25"/>
                <w:szCs w:val="25"/>
              </w:rPr>
              <w:t>2.采购代理费支付方式：</w:t>
            </w:r>
          </w:p>
          <w:p w14:paraId="7C71EA23">
            <w:pPr>
              <w:pStyle w:val="12"/>
              <w:spacing w:before="203" w:line="349" w:lineRule="auto"/>
              <w:ind w:left="133"/>
              <w:rPr>
                <w:rFonts w:hint="eastAsia" w:ascii="宋体" w:hAnsi="宋体" w:eastAsia="宋体" w:cs="宋体"/>
                <w:sz w:val="25"/>
                <w:szCs w:val="25"/>
              </w:rPr>
            </w:pPr>
            <w:r>
              <w:rPr>
                <w:rFonts w:hint="eastAsia" w:ascii="宋体" w:hAnsi="宋体" w:eastAsia="宋体" w:cs="宋体"/>
                <w:spacing w:val="-3"/>
                <w:sz w:val="25"/>
                <w:szCs w:val="25"/>
              </w:rPr>
              <w:t>☑本项目代理货物费由</w:t>
            </w:r>
            <w:r>
              <w:rPr>
                <w:rFonts w:hint="eastAsia" w:ascii="宋体" w:hAnsi="宋体" w:eastAsia="宋体" w:cs="宋体"/>
                <w:spacing w:val="-3"/>
                <w:sz w:val="25"/>
                <w:szCs w:val="25"/>
                <w:u w:val="single" w:color="auto"/>
              </w:rPr>
              <w:t>成交供应商</w:t>
            </w:r>
            <w:r>
              <w:rPr>
                <w:rFonts w:hint="eastAsia" w:ascii="宋体" w:hAnsi="宋体" w:eastAsia="宋体" w:cs="宋体"/>
                <w:spacing w:val="-3"/>
                <w:sz w:val="25"/>
                <w:szCs w:val="25"/>
              </w:rPr>
              <w:t>领取成交</w:t>
            </w:r>
            <w:r>
              <w:rPr>
                <w:rFonts w:hint="eastAsia" w:ascii="宋体" w:hAnsi="宋体" w:eastAsia="宋体" w:cs="宋体"/>
                <w:spacing w:val="-4"/>
                <w:sz w:val="25"/>
                <w:szCs w:val="25"/>
              </w:rPr>
              <w:t>通知书前，一</w:t>
            </w:r>
            <w:r>
              <w:rPr>
                <w:rFonts w:hint="eastAsia" w:ascii="宋体" w:hAnsi="宋体" w:eastAsia="宋体" w:cs="宋体"/>
                <w:sz w:val="25"/>
                <w:szCs w:val="25"/>
              </w:rPr>
              <w:t xml:space="preserve"> </w:t>
            </w:r>
            <w:r>
              <w:rPr>
                <w:rFonts w:hint="eastAsia" w:ascii="宋体" w:hAnsi="宋体" w:eastAsia="宋体" w:cs="宋体"/>
                <w:spacing w:val="-1"/>
                <w:sz w:val="25"/>
                <w:szCs w:val="25"/>
              </w:rPr>
              <w:t>次性向采购代理机构支付。</w:t>
            </w:r>
          </w:p>
          <w:p w14:paraId="7EE0634D">
            <w:pPr>
              <w:pStyle w:val="12"/>
              <w:spacing w:before="154" w:line="219" w:lineRule="auto"/>
              <w:ind w:left="133"/>
              <w:rPr>
                <w:rFonts w:hint="eastAsia" w:ascii="宋体" w:hAnsi="宋体" w:eastAsia="宋体" w:cs="宋体"/>
                <w:sz w:val="25"/>
                <w:szCs w:val="25"/>
              </w:rPr>
            </w:pPr>
            <w:r>
              <w:rPr>
                <w:rFonts w:hint="eastAsia" w:ascii="宋体" w:hAnsi="宋体" w:eastAsia="宋体" w:cs="宋体"/>
                <w:spacing w:val="-1"/>
                <w:sz w:val="25"/>
                <w:szCs w:val="25"/>
              </w:rPr>
              <w:t>□采购人支付。</w:t>
            </w:r>
          </w:p>
          <w:p w14:paraId="5CFDE334">
            <w:pPr>
              <w:pStyle w:val="12"/>
              <w:spacing w:before="174" w:line="219" w:lineRule="auto"/>
              <w:ind w:left="133"/>
              <w:rPr>
                <w:rFonts w:hint="eastAsia" w:ascii="宋体" w:hAnsi="宋体" w:eastAsia="宋体" w:cs="宋体"/>
                <w:sz w:val="25"/>
                <w:szCs w:val="25"/>
              </w:rPr>
            </w:pPr>
            <w:r>
              <w:rPr>
                <w:rFonts w:hint="eastAsia" w:ascii="宋体" w:hAnsi="宋体" w:eastAsia="宋体" w:cs="宋体"/>
                <w:spacing w:val="-1"/>
                <w:sz w:val="25"/>
                <w:szCs w:val="25"/>
              </w:rPr>
              <w:t>3.采购代理费收取标准：</w:t>
            </w:r>
          </w:p>
          <w:p w14:paraId="4D34AA58">
            <w:pPr>
              <w:pStyle w:val="12"/>
              <w:spacing w:before="203" w:line="219" w:lineRule="auto"/>
              <w:ind w:left="133"/>
              <w:rPr>
                <w:rFonts w:hint="eastAsia" w:ascii="宋体" w:hAnsi="宋体" w:eastAsia="宋体" w:cs="宋体"/>
                <w:sz w:val="25"/>
                <w:szCs w:val="25"/>
              </w:rPr>
            </w:pPr>
            <w:r>
              <w:rPr>
                <w:rFonts w:hint="eastAsia" w:ascii="宋体" w:hAnsi="宋体" w:eastAsia="宋体" w:cs="宋体"/>
                <w:sz w:val="25"/>
                <w:szCs w:val="25"/>
              </w:rPr>
              <w:t>□以分标(☑成交金额/口采购预算/口暂定成交金额/口其他</w:t>
            </w:r>
            <w:r>
              <w:rPr>
                <w:rFonts w:hint="eastAsia" w:ascii="宋体" w:hAnsi="宋体" w:eastAsia="宋体" w:cs="宋体"/>
                <w:spacing w:val="-117"/>
                <w:sz w:val="25"/>
                <w:szCs w:val="25"/>
              </w:rPr>
              <w:t xml:space="preserve"> </w:t>
            </w:r>
            <w:r>
              <w:rPr>
                <w:rFonts w:hint="eastAsia" w:ascii="宋体" w:hAnsi="宋体" w:eastAsia="宋体" w:cs="宋体"/>
                <w:spacing w:val="125"/>
                <w:sz w:val="25"/>
                <w:szCs w:val="25"/>
                <w:u w:val="single" w:color="auto"/>
              </w:rPr>
              <w:t xml:space="preserve"> </w:t>
            </w:r>
            <w:r>
              <w:rPr>
                <w:rFonts w:hint="eastAsia" w:ascii="宋体" w:hAnsi="宋体" w:eastAsia="宋体" w:cs="宋体"/>
                <w:sz w:val="25"/>
                <w:szCs w:val="25"/>
              </w:rPr>
              <w:t>)为计费额，按货物类采用差额定率累进</w:t>
            </w:r>
            <w:r>
              <w:rPr>
                <w:rFonts w:hint="eastAsia" w:ascii="宋体" w:hAnsi="宋体" w:eastAsia="宋体" w:cs="宋体"/>
                <w:spacing w:val="-1"/>
                <w:sz w:val="25"/>
                <w:szCs w:val="25"/>
              </w:rPr>
              <w:t>法计算出收费基准价格，采购代理收费以(☑收费基</w:t>
            </w:r>
            <w:r>
              <w:rPr>
                <w:rFonts w:hint="eastAsia" w:ascii="宋体" w:hAnsi="宋体" w:eastAsia="宋体" w:cs="宋体"/>
                <w:sz w:val="25"/>
                <w:szCs w:val="25"/>
              </w:rPr>
              <w:t>准价格/口收费基准价格下浮</w:t>
            </w:r>
            <w:r>
              <w:rPr>
                <w:rFonts w:hint="eastAsia" w:ascii="宋体" w:hAnsi="宋体" w:eastAsia="宋体" w:cs="宋体"/>
                <w:sz w:val="25"/>
                <w:szCs w:val="25"/>
                <w:u w:val="single" w:color="auto"/>
              </w:rPr>
              <w:t>%/</w:t>
            </w:r>
            <w:r>
              <w:rPr>
                <w:rFonts w:hint="eastAsia" w:ascii="宋体" w:hAnsi="宋体" w:eastAsia="宋体" w:cs="宋体"/>
                <w:sz w:val="25"/>
                <w:szCs w:val="25"/>
              </w:rPr>
              <w:t>口收费基准价格上浮</w:t>
            </w:r>
            <w:r>
              <w:rPr>
                <w:rFonts w:hint="eastAsia" w:ascii="宋体" w:hAnsi="宋体" w:eastAsia="宋体" w:cs="宋体"/>
                <w:spacing w:val="59"/>
                <w:sz w:val="25"/>
                <w:szCs w:val="25"/>
                <w:u w:val="single" w:color="auto"/>
              </w:rPr>
              <w:t xml:space="preserve">  </w:t>
            </w:r>
            <w:r>
              <w:rPr>
                <w:rFonts w:hint="eastAsia" w:ascii="宋体" w:hAnsi="宋体" w:eastAsia="宋体" w:cs="宋体"/>
                <w:sz w:val="25"/>
                <w:szCs w:val="25"/>
              </w:rPr>
              <w:t xml:space="preserve"> </w:t>
            </w:r>
            <w:r>
              <w:rPr>
                <w:rFonts w:hint="eastAsia" w:ascii="宋体" w:hAnsi="宋体" w:eastAsia="宋体" w:cs="宋体"/>
                <w:spacing w:val="-1"/>
                <w:sz w:val="25"/>
                <w:szCs w:val="25"/>
              </w:rPr>
              <w:t>%)收取。</w:t>
            </w:r>
          </w:p>
          <w:p w14:paraId="2A4282C4">
            <w:pPr>
              <w:pStyle w:val="12"/>
              <w:spacing w:before="184" w:line="184" w:lineRule="auto"/>
              <w:ind w:left="133"/>
              <w:rPr>
                <w:rFonts w:hint="eastAsia" w:ascii="宋体" w:hAnsi="宋体" w:eastAsia="宋体" w:cs="宋体"/>
                <w:sz w:val="25"/>
                <w:szCs w:val="25"/>
              </w:rPr>
            </w:pPr>
            <w:r>
              <w:rPr>
                <w:rFonts w:hint="eastAsia" w:ascii="宋体" w:hAnsi="宋体" w:eastAsia="宋体" w:cs="宋体"/>
                <w:spacing w:val="-1"/>
                <w:sz w:val="25"/>
                <w:szCs w:val="25"/>
              </w:rPr>
              <w:t>□固定采购代理收费_</w:t>
            </w:r>
          </w:p>
          <w:p w14:paraId="668EEECE">
            <w:pPr>
              <w:pStyle w:val="12"/>
              <w:spacing w:before="198" w:line="219" w:lineRule="auto"/>
              <w:ind w:left="133"/>
              <w:rPr>
                <w:rFonts w:hint="eastAsia" w:ascii="宋体" w:hAnsi="宋体" w:eastAsia="宋体" w:cs="宋体"/>
                <w:sz w:val="25"/>
                <w:szCs w:val="25"/>
              </w:rPr>
            </w:pPr>
            <w:r>
              <w:rPr>
                <w:rFonts w:hint="eastAsia" w:ascii="宋体" w:hAnsi="宋体" w:eastAsia="宋体" w:cs="宋体"/>
                <w:spacing w:val="2"/>
                <w:sz w:val="25"/>
                <w:szCs w:val="25"/>
              </w:rPr>
              <w:t>4.采购代理费收取银行账户</w:t>
            </w:r>
          </w:p>
          <w:p w14:paraId="725A0C46">
            <w:pPr>
              <w:pStyle w:val="12"/>
              <w:spacing w:before="194" w:line="195" w:lineRule="auto"/>
              <w:ind w:left="133"/>
              <w:rPr>
                <w:rFonts w:hint="eastAsia" w:ascii="宋体" w:hAnsi="宋体" w:eastAsia="宋体" w:cs="宋体"/>
                <w:sz w:val="25"/>
                <w:szCs w:val="25"/>
              </w:rPr>
            </w:pPr>
            <w:r>
              <w:rPr>
                <w:rFonts w:hint="eastAsia" w:ascii="宋体" w:hAnsi="宋体" w:eastAsia="宋体" w:cs="宋体"/>
                <w:sz w:val="25"/>
                <w:szCs w:val="25"/>
              </w:rPr>
              <w:t>名称：广西龙建工程管理有限公司苍梧分公司</w:t>
            </w:r>
          </w:p>
          <w:p w14:paraId="02794BE7">
            <w:pPr>
              <w:pStyle w:val="12"/>
              <w:spacing w:before="194" w:line="195" w:lineRule="auto"/>
              <w:ind w:left="133"/>
              <w:rPr>
                <w:rFonts w:hint="eastAsia" w:ascii="宋体" w:hAnsi="宋体" w:eastAsia="宋体" w:cs="宋体"/>
                <w:sz w:val="25"/>
                <w:szCs w:val="25"/>
              </w:rPr>
            </w:pPr>
            <w:r>
              <w:rPr>
                <w:rFonts w:hint="eastAsia" w:ascii="宋体" w:hAnsi="宋体" w:eastAsia="宋体" w:cs="宋体"/>
                <w:sz w:val="25"/>
                <w:szCs w:val="25"/>
              </w:rPr>
              <w:t>开户银行：中国建设银行股份有限公司梧州河西支行</w:t>
            </w:r>
          </w:p>
          <w:p w14:paraId="291D6644">
            <w:pPr>
              <w:pStyle w:val="12"/>
              <w:spacing w:before="194" w:line="195" w:lineRule="auto"/>
              <w:ind w:left="133"/>
              <w:rPr>
                <w:rFonts w:hint="eastAsia" w:ascii="宋体" w:hAnsi="宋体" w:eastAsia="宋体" w:cs="宋体"/>
                <w:sz w:val="25"/>
                <w:szCs w:val="25"/>
              </w:rPr>
            </w:pPr>
            <w:r>
              <w:rPr>
                <w:rFonts w:hint="eastAsia" w:ascii="宋体" w:hAnsi="宋体" w:eastAsia="宋体" w:cs="宋体"/>
                <w:sz w:val="25"/>
                <w:szCs w:val="25"/>
              </w:rPr>
              <w:t>银行账号：45050164865600000550</w:t>
            </w:r>
          </w:p>
        </w:tc>
      </w:tr>
      <w:tr w14:paraId="6B38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5"/>
          <w:wAfter w:w="106" w:type="dxa"/>
          <w:trHeight w:val="1243" w:hRule="atLeast"/>
          <w:jc w:val="center"/>
        </w:trPr>
        <w:tc>
          <w:tcPr>
            <w:tcW w:w="899" w:type="dxa"/>
            <w:vAlign w:val="top"/>
          </w:tcPr>
          <w:p w14:paraId="090C3A3F">
            <w:pPr>
              <w:spacing w:line="252" w:lineRule="auto"/>
              <w:rPr>
                <w:rFonts w:hint="eastAsia" w:ascii="宋体" w:hAnsi="宋体" w:eastAsia="宋体" w:cs="宋体"/>
                <w:sz w:val="21"/>
              </w:rPr>
            </w:pPr>
          </w:p>
          <w:p w14:paraId="7E8446B7">
            <w:pPr>
              <w:spacing w:line="252" w:lineRule="auto"/>
              <w:rPr>
                <w:rFonts w:hint="eastAsia" w:ascii="宋体" w:hAnsi="宋体" w:eastAsia="宋体" w:cs="宋体"/>
                <w:sz w:val="21"/>
              </w:rPr>
            </w:pPr>
          </w:p>
          <w:p w14:paraId="1DB326A2">
            <w:pPr>
              <w:spacing w:line="252" w:lineRule="auto"/>
              <w:rPr>
                <w:rFonts w:hint="eastAsia" w:ascii="宋体" w:hAnsi="宋体" w:eastAsia="宋体" w:cs="宋体"/>
                <w:sz w:val="21"/>
              </w:rPr>
            </w:pPr>
          </w:p>
          <w:p w14:paraId="62E27C23">
            <w:pPr>
              <w:spacing w:line="252" w:lineRule="auto"/>
              <w:rPr>
                <w:rFonts w:hint="eastAsia" w:ascii="宋体" w:hAnsi="宋体" w:eastAsia="宋体" w:cs="宋体"/>
                <w:sz w:val="21"/>
              </w:rPr>
            </w:pPr>
          </w:p>
          <w:p w14:paraId="04CFB0F0">
            <w:pPr>
              <w:spacing w:line="252" w:lineRule="auto"/>
              <w:rPr>
                <w:rFonts w:hint="eastAsia" w:ascii="宋体" w:hAnsi="宋体" w:eastAsia="宋体" w:cs="宋体"/>
                <w:sz w:val="21"/>
              </w:rPr>
            </w:pPr>
          </w:p>
          <w:p w14:paraId="77FC0351">
            <w:pPr>
              <w:spacing w:line="252" w:lineRule="auto"/>
              <w:rPr>
                <w:rFonts w:hint="eastAsia" w:ascii="宋体" w:hAnsi="宋体" w:eastAsia="宋体" w:cs="宋体"/>
                <w:sz w:val="21"/>
              </w:rPr>
            </w:pPr>
          </w:p>
          <w:p w14:paraId="0C8EFF6D">
            <w:pPr>
              <w:spacing w:line="252" w:lineRule="auto"/>
              <w:rPr>
                <w:rFonts w:hint="eastAsia" w:ascii="宋体" w:hAnsi="宋体" w:eastAsia="宋体" w:cs="宋体"/>
                <w:sz w:val="21"/>
              </w:rPr>
            </w:pPr>
          </w:p>
          <w:p w14:paraId="4BEDA8E6">
            <w:pPr>
              <w:spacing w:line="252" w:lineRule="auto"/>
              <w:rPr>
                <w:rFonts w:hint="eastAsia" w:ascii="宋体" w:hAnsi="宋体" w:eastAsia="宋体" w:cs="宋体"/>
                <w:sz w:val="21"/>
              </w:rPr>
            </w:pPr>
          </w:p>
          <w:p w14:paraId="5F98FBCE">
            <w:pPr>
              <w:spacing w:line="252" w:lineRule="auto"/>
              <w:rPr>
                <w:rFonts w:hint="eastAsia" w:ascii="宋体" w:hAnsi="宋体" w:eastAsia="宋体" w:cs="宋体"/>
                <w:sz w:val="21"/>
              </w:rPr>
            </w:pPr>
          </w:p>
          <w:p w14:paraId="7B995FC7">
            <w:pPr>
              <w:spacing w:line="253" w:lineRule="auto"/>
              <w:rPr>
                <w:rFonts w:hint="eastAsia" w:ascii="宋体" w:hAnsi="宋体" w:eastAsia="宋体" w:cs="宋体"/>
                <w:sz w:val="21"/>
              </w:rPr>
            </w:pPr>
          </w:p>
          <w:p w14:paraId="54AEA5CD">
            <w:pPr>
              <w:spacing w:line="253" w:lineRule="auto"/>
              <w:rPr>
                <w:rFonts w:hint="eastAsia" w:ascii="宋体" w:hAnsi="宋体" w:eastAsia="宋体" w:cs="宋体"/>
                <w:sz w:val="21"/>
              </w:rPr>
            </w:pPr>
          </w:p>
          <w:p w14:paraId="2FEF5B23">
            <w:pPr>
              <w:spacing w:line="253" w:lineRule="auto"/>
              <w:rPr>
                <w:rFonts w:hint="eastAsia" w:ascii="宋体" w:hAnsi="宋体" w:eastAsia="宋体" w:cs="宋体"/>
                <w:sz w:val="21"/>
              </w:rPr>
            </w:pPr>
          </w:p>
          <w:p w14:paraId="1088B10C">
            <w:pPr>
              <w:pStyle w:val="12"/>
              <w:spacing w:before="81" w:line="239" w:lineRule="auto"/>
              <w:ind w:left="214" w:leftChars="0"/>
              <w:rPr>
                <w:rFonts w:hint="eastAsia" w:ascii="宋体" w:hAnsi="宋体" w:eastAsia="宋体" w:cs="宋体"/>
                <w:sz w:val="21"/>
              </w:rPr>
            </w:pPr>
            <w:r>
              <w:rPr>
                <w:rFonts w:hint="eastAsia" w:ascii="宋体" w:hAnsi="宋体" w:eastAsia="宋体" w:cs="宋体"/>
                <w:spacing w:val="-3"/>
                <w:sz w:val="25"/>
                <w:szCs w:val="25"/>
              </w:rPr>
              <w:t>34.1</w:t>
            </w:r>
          </w:p>
        </w:tc>
        <w:tc>
          <w:tcPr>
            <w:tcW w:w="2174" w:type="dxa"/>
            <w:gridSpan w:val="2"/>
            <w:vAlign w:val="top"/>
          </w:tcPr>
          <w:p w14:paraId="1AB5FD62">
            <w:pPr>
              <w:spacing w:line="259" w:lineRule="auto"/>
              <w:rPr>
                <w:rFonts w:hint="eastAsia" w:ascii="宋体" w:hAnsi="宋体" w:eastAsia="宋体" w:cs="宋体"/>
                <w:sz w:val="21"/>
              </w:rPr>
            </w:pPr>
          </w:p>
          <w:p w14:paraId="5EB48ADB">
            <w:pPr>
              <w:spacing w:line="259" w:lineRule="auto"/>
              <w:rPr>
                <w:rFonts w:hint="eastAsia" w:ascii="宋体" w:hAnsi="宋体" w:eastAsia="宋体" w:cs="宋体"/>
                <w:sz w:val="21"/>
              </w:rPr>
            </w:pPr>
          </w:p>
          <w:p w14:paraId="2BACF9E6">
            <w:pPr>
              <w:spacing w:line="259" w:lineRule="auto"/>
              <w:rPr>
                <w:rFonts w:hint="eastAsia" w:ascii="宋体" w:hAnsi="宋体" w:eastAsia="宋体" w:cs="宋体"/>
                <w:sz w:val="21"/>
              </w:rPr>
            </w:pPr>
          </w:p>
          <w:p w14:paraId="4D4FD219">
            <w:pPr>
              <w:spacing w:line="259" w:lineRule="auto"/>
              <w:rPr>
                <w:rFonts w:hint="eastAsia" w:ascii="宋体" w:hAnsi="宋体" w:eastAsia="宋体" w:cs="宋体"/>
                <w:sz w:val="21"/>
              </w:rPr>
            </w:pPr>
          </w:p>
          <w:p w14:paraId="3DAD786F">
            <w:pPr>
              <w:spacing w:line="259" w:lineRule="auto"/>
              <w:rPr>
                <w:rFonts w:hint="eastAsia" w:ascii="宋体" w:hAnsi="宋体" w:eastAsia="宋体" w:cs="宋体"/>
                <w:sz w:val="21"/>
              </w:rPr>
            </w:pPr>
          </w:p>
          <w:p w14:paraId="50FF400C">
            <w:pPr>
              <w:spacing w:line="259" w:lineRule="auto"/>
              <w:rPr>
                <w:rFonts w:hint="eastAsia" w:ascii="宋体" w:hAnsi="宋体" w:eastAsia="宋体" w:cs="宋体"/>
                <w:sz w:val="21"/>
              </w:rPr>
            </w:pPr>
          </w:p>
          <w:p w14:paraId="10746FBF">
            <w:pPr>
              <w:spacing w:line="259" w:lineRule="auto"/>
              <w:rPr>
                <w:rFonts w:hint="eastAsia" w:ascii="宋体" w:hAnsi="宋体" w:eastAsia="宋体" w:cs="宋体"/>
                <w:sz w:val="21"/>
              </w:rPr>
            </w:pPr>
          </w:p>
          <w:p w14:paraId="02A188E2">
            <w:pPr>
              <w:spacing w:line="259" w:lineRule="auto"/>
              <w:rPr>
                <w:rFonts w:hint="eastAsia" w:ascii="宋体" w:hAnsi="宋体" w:eastAsia="宋体" w:cs="宋体"/>
                <w:sz w:val="21"/>
              </w:rPr>
            </w:pPr>
          </w:p>
          <w:p w14:paraId="457CC777">
            <w:pPr>
              <w:spacing w:line="259" w:lineRule="auto"/>
              <w:rPr>
                <w:rFonts w:hint="eastAsia" w:ascii="宋体" w:hAnsi="宋体" w:eastAsia="宋体" w:cs="宋体"/>
                <w:sz w:val="21"/>
              </w:rPr>
            </w:pPr>
          </w:p>
          <w:p w14:paraId="2F8FD9AB">
            <w:pPr>
              <w:spacing w:line="260" w:lineRule="auto"/>
              <w:rPr>
                <w:rFonts w:hint="eastAsia" w:ascii="宋体" w:hAnsi="宋体" w:eastAsia="宋体" w:cs="宋体"/>
                <w:sz w:val="21"/>
              </w:rPr>
            </w:pPr>
          </w:p>
          <w:p w14:paraId="3264480F">
            <w:pPr>
              <w:spacing w:line="260" w:lineRule="auto"/>
              <w:rPr>
                <w:rFonts w:hint="eastAsia" w:ascii="宋体" w:hAnsi="宋体" w:eastAsia="宋体" w:cs="宋体"/>
                <w:sz w:val="21"/>
              </w:rPr>
            </w:pPr>
          </w:p>
          <w:p w14:paraId="7E9B7EC4">
            <w:pPr>
              <w:spacing w:line="260" w:lineRule="auto"/>
              <w:rPr>
                <w:rFonts w:hint="eastAsia" w:ascii="宋体" w:hAnsi="宋体" w:eastAsia="宋体" w:cs="宋体"/>
                <w:sz w:val="21"/>
              </w:rPr>
            </w:pPr>
          </w:p>
          <w:p w14:paraId="3291F7A8">
            <w:pPr>
              <w:pStyle w:val="12"/>
              <w:spacing w:before="82" w:line="219" w:lineRule="auto"/>
              <w:ind w:left="941" w:leftChars="0"/>
              <w:rPr>
                <w:rFonts w:hint="eastAsia" w:ascii="宋体" w:hAnsi="宋体" w:eastAsia="宋体" w:cs="宋体"/>
                <w:sz w:val="21"/>
              </w:rPr>
            </w:pPr>
            <w:r>
              <w:rPr>
                <w:rFonts w:hint="eastAsia" w:ascii="宋体" w:hAnsi="宋体" w:eastAsia="宋体" w:cs="宋体"/>
                <w:spacing w:val="6"/>
                <w:sz w:val="25"/>
                <w:szCs w:val="25"/>
              </w:rPr>
              <w:t>解释</w:t>
            </w:r>
          </w:p>
        </w:tc>
        <w:tc>
          <w:tcPr>
            <w:tcW w:w="6806" w:type="dxa"/>
            <w:vAlign w:val="top"/>
          </w:tcPr>
          <w:p w14:paraId="1E7DAA1C">
            <w:pPr>
              <w:pStyle w:val="12"/>
              <w:spacing w:before="176" w:line="333" w:lineRule="auto"/>
              <w:ind w:left="103" w:firstLine="29"/>
              <w:rPr>
                <w:rFonts w:hint="eastAsia" w:ascii="宋体" w:hAnsi="宋体" w:eastAsia="宋体" w:cs="宋体"/>
                <w:sz w:val="25"/>
                <w:szCs w:val="25"/>
              </w:rPr>
            </w:pPr>
            <w:r>
              <w:rPr>
                <w:rFonts w:hint="eastAsia" w:ascii="宋体" w:hAnsi="宋体" w:eastAsia="宋体" w:cs="宋体"/>
                <w:spacing w:val="-14"/>
                <w:sz w:val="25"/>
                <w:szCs w:val="25"/>
              </w:rPr>
              <w:t>1.解</w:t>
            </w:r>
            <w:r>
              <w:rPr>
                <w:rFonts w:hint="eastAsia" w:ascii="宋体" w:hAnsi="宋体" w:eastAsia="宋体" w:cs="宋体"/>
                <w:spacing w:val="-13"/>
                <w:sz w:val="25"/>
                <w:szCs w:val="25"/>
              </w:rPr>
              <w:t>释权：构成本谈判文件的各个组成文件应互为解释，</w:t>
            </w:r>
            <w:r>
              <w:rPr>
                <w:rFonts w:hint="eastAsia" w:ascii="宋体" w:hAnsi="宋体" w:eastAsia="宋体" w:cs="宋体"/>
                <w:spacing w:val="-10"/>
                <w:sz w:val="25"/>
                <w:szCs w:val="25"/>
              </w:rPr>
              <w:t>互</w:t>
            </w:r>
            <w:r>
              <w:rPr>
                <w:rFonts w:hint="eastAsia" w:ascii="宋体" w:hAnsi="宋体" w:eastAsia="宋体" w:cs="宋体"/>
                <w:spacing w:val="14"/>
                <w:sz w:val="25"/>
                <w:szCs w:val="25"/>
              </w:rPr>
              <w:t xml:space="preserve"> </w:t>
            </w:r>
            <w:r>
              <w:rPr>
                <w:rFonts w:hint="eastAsia" w:ascii="宋体" w:hAnsi="宋体" w:eastAsia="宋体" w:cs="宋体"/>
                <w:sz w:val="25"/>
                <w:szCs w:val="25"/>
              </w:rPr>
              <w:t>为说明；除谈判文件中有特别规定外，仅适用于竞标阶</w:t>
            </w:r>
            <w:r>
              <w:rPr>
                <w:rFonts w:hint="eastAsia" w:ascii="宋体" w:hAnsi="宋体" w:eastAsia="宋体" w:cs="宋体"/>
                <w:spacing w:val="2"/>
                <w:sz w:val="25"/>
                <w:szCs w:val="25"/>
              </w:rPr>
              <w:t xml:space="preserve">  </w:t>
            </w:r>
            <w:r>
              <w:rPr>
                <w:rFonts w:hint="eastAsia" w:ascii="宋体" w:hAnsi="宋体" w:eastAsia="宋体" w:cs="宋体"/>
                <w:spacing w:val="4"/>
                <w:sz w:val="25"/>
                <w:szCs w:val="25"/>
              </w:rPr>
              <w:t>段的规定，按更正公告(澄清公告)、竞争性谈判公告、</w:t>
            </w:r>
            <w:r>
              <w:rPr>
                <w:rFonts w:hint="eastAsia" w:ascii="宋体" w:hAnsi="宋体" w:eastAsia="宋体" w:cs="宋体"/>
                <w:spacing w:val="18"/>
                <w:sz w:val="25"/>
                <w:szCs w:val="25"/>
              </w:rPr>
              <w:t xml:space="preserve"> </w:t>
            </w:r>
            <w:r>
              <w:rPr>
                <w:rFonts w:hint="eastAsia" w:ascii="宋体" w:hAnsi="宋体" w:eastAsia="宋体" w:cs="宋体"/>
                <w:spacing w:val="-1"/>
                <w:sz w:val="25"/>
                <w:szCs w:val="25"/>
              </w:rPr>
              <w:t>供应商须知、采购需求、评审程序、评审方法和评审标</w:t>
            </w:r>
            <w:r>
              <w:rPr>
                <w:rFonts w:hint="eastAsia" w:ascii="宋体" w:hAnsi="宋体" w:eastAsia="宋体" w:cs="宋体"/>
                <w:spacing w:val="4"/>
                <w:sz w:val="25"/>
                <w:szCs w:val="25"/>
              </w:rPr>
              <w:t xml:space="preserve">  </w:t>
            </w:r>
            <w:r>
              <w:rPr>
                <w:rFonts w:hint="eastAsia" w:ascii="宋体" w:hAnsi="宋体" w:eastAsia="宋体" w:cs="宋体"/>
                <w:sz w:val="25"/>
                <w:szCs w:val="25"/>
              </w:rPr>
              <w:t>准、响应文件格式、合同文本的先后顺序解释；同一组</w:t>
            </w:r>
            <w:r>
              <w:rPr>
                <w:rFonts w:hint="eastAsia" w:ascii="宋体" w:hAnsi="宋体" w:eastAsia="宋体" w:cs="宋体"/>
                <w:spacing w:val="1"/>
                <w:sz w:val="25"/>
                <w:szCs w:val="25"/>
              </w:rPr>
              <w:t xml:space="preserve">  </w:t>
            </w:r>
            <w:r>
              <w:rPr>
                <w:rFonts w:hint="eastAsia" w:ascii="宋体" w:hAnsi="宋体" w:eastAsia="宋体" w:cs="宋体"/>
                <w:sz w:val="25"/>
                <w:szCs w:val="25"/>
              </w:rPr>
              <w:t>成文件中就同一事项的规定或者约定不一致的，以编排</w:t>
            </w:r>
            <w:r>
              <w:rPr>
                <w:rFonts w:hint="eastAsia" w:ascii="宋体" w:hAnsi="宋体" w:eastAsia="宋体" w:cs="宋体"/>
                <w:spacing w:val="1"/>
                <w:sz w:val="25"/>
                <w:szCs w:val="25"/>
              </w:rPr>
              <w:t xml:space="preserve">  </w:t>
            </w:r>
            <w:r>
              <w:rPr>
                <w:rFonts w:hint="eastAsia" w:ascii="宋体" w:hAnsi="宋体" w:eastAsia="宋体" w:cs="宋体"/>
                <w:sz w:val="25"/>
                <w:szCs w:val="25"/>
              </w:rPr>
              <w:t>顺序在后者为准；同一组成文件不同版本之间有不一致</w:t>
            </w:r>
            <w:r>
              <w:rPr>
                <w:rFonts w:hint="eastAsia" w:ascii="宋体" w:hAnsi="宋体" w:eastAsia="宋体" w:cs="宋体"/>
                <w:spacing w:val="1"/>
                <w:sz w:val="25"/>
                <w:szCs w:val="25"/>
              </w:rPr>
              <w:t xml:space="preserve">  </w:t>
            </w:r>
            <w:r>
              <w:rPr>
                <w:rFonts w:hint="eastAsia" w:ascii="宋体" w:hAnsi="宋体" w:eastAsia="宋体" w:cs="宋体"/>
                <w:sz w:val="25"/>
                <w:szCs w:val="25"/>
              </w:rPr>
              <w:t>的，以形成时间在后者为准；更正公告(澄清公告)与同</w:t>
            </w:r>
            <w:r>
              <w:rPr>
                <w:rFonts w:hint="eastAsia" w:ascii="宋体" w:hAnsi="宋体" w:eastAsia="宋体" w:cs="宋体"/>
                <w:spacing w:val="8"/>
                <w:sz w:val="25"/>
                <w:szCs w:val="25"/>
              </w:rPr>
              <w:t xml:space="preserve">  </w:t>
            </w:r>
            <w:r>
              <w:rPr>
                <w:rFonts w:hint="eastAsia" w:ascii="宋体" w:hAnsi="宋体" w:eastAsia="宋体" w:cs="宋体"/>
                <w:sz w:val="25"/>
                <w:szCs w:val="25"/>
              </w:rPr>
              <w:t>步更新的谈判文件不一致时以更正公告(澄清公告)为</w:t>
            </w:r>
            <w:r>
              <w:rPr>
                <w:rFonts w:hint="eastAsia" w:ascii="宋体" w:hAnsi="宋体" w:eastAsia="宋体" w:cs="宋体"/>
                <w:spacing w:val="-3"/>
                <w:sz w:val="25"/>
                <w:szCs w:val="25"/>
              </w:rPr>
              <w:t>准。按本款前述规定仍不能形成结论的，</w:t>
            </w:r>
            <w:r>
              <w:rPr>
                <w:rFonts w:hint="eastAsia" w:ascii="宋体" w:hAnsi="宋体" w:eastAsia="宋体" w:cs="宋体"/>
                <w:b/>
                <w:bCs/>
                <w:spacing w:val="-3"/>
                <w:sz w:val="25"/>
                <w:szCs w:val="25"/>
              </w:rPr>
              <w:t>由采购人或者采</w:t>
            </w:r>
            <w:r>
              <w:rPr>
                <w:rFonts w:hint="eastAsia" w:ascii="宋体" w:hAnsi="宋体" w:eastAsia="宋体" w:cs="宋体"/>
                <w:sz w:val="25"/>
                <w:szCs w:val="25"/>
              </w:rPr>
              <w:t xml:space="preserve"> </w:t>
            </w:r>
            <w:r>
              <w:rPr>
                <w:rFonts w:hint="eastAsia" w:ascii="宋体" w:hAnsi="宋体" w:eastAsia="宋体" w:cs="宋体"/>
                <w:b/>
                <w:bCs/>
                <w:spacing w:val="-4"/>
                <w:sz w:val="25"/>
                <w:szCs w:val="25"/>
              </w:rPr>
              <w:t>购代理机构负责解释。</w:t>
            </w:r>
          </w:p>
          <w:p w14:paraId="11A91C0B">
            <w:pPr>
              <w:spacing w:line="243" w:lineRule="auto"/>
              <w:rPr>
                <w:rFonts w:hint="eastAsia" w:ascii="宋体" w:hAnsi="宋体" w:eastAsia="宋体" w:cs="宋体"/>
                <w:sz w:val="21"/>
              </w:rPr>
            </w:pPr>
          </w:p>
          <w:p w14:paraId="7BFA056F">
            <w:pPr>
              <w:pStyle w:val="12"/>
              <w:spacing w:before="81" w:line="323" w:lineRule="auto"/>
              <w:ind w:left="103" w:leftChars="0"/>
              <w:rPr>
                <w:rFonts w:hint="eastAsia" w:ascii="宋体" w:hAnsi="宋体" w:eastAsia="宋体" w:cs="宋体"/>
                <w:sz w:val="25"/>
                <w:szCs w:val="25"/>
              </w:rPr>
            </w:pPr>
            <w:r>
              <w:rPr>
                <w:rFonts w:hint="eastAsia" w:ascii="宋体" w:hAnsi="宋体" w:eastAsia="宋体" w:cs="宋体"/>
                <w:spacing w:val="-13"/>
                <w:sz w:val="25"/>
                <w:szCs w:val="25"/>
              </w:rPr>
              <w:t>2.法律责任：本采购文件根据《中华人民共和国政府采购法</w:t>
            </w:r>
            <w:r>
              <w:rPr>
                <w:rFonts w:hint="eastAsia" w:ascii="宋体" w:hAnsi="宋体" w:eastAsia="宋体" w:cs="宋体"/>
                <w:spacing w:val="10"/>
                <w:sz w:val="25"/>
                <w:szCs w:val="25"/>
              </w:rPr>
              <w:t xml:space="preserve"> </w:t>
            </w:r>
            <w:r>
              <w:rPr>
                <w:rFonts w:hint="eastAsia" w:ascii="宋体" w:hAnsi="宋体" w:eastAsia="宋体" w:cs="宋体"/>
                <w:spacing w:val="-9"/>
                <w:sz w:val="25"/>
                <w:szCs w:val="25"/>
              </w:rPr>
              <w:t>》、《中华人民共和国民法典》;《中华人民共和国政府采</w:t>
            </w:r>
            <w:r>
              <w:rPr>
                <w:rFonts w:hint="eastAsia" w:ascii="宋体" w:hAnsi="宋体" w:eastAsia="宋体" w:cs="宋体"/>
                <w:spacing w:val="9"/>
                <w:sz w:val="25"/>
                <w:szCs w:val="25"/>
              </w:rPr>
              <w:t xml:space="preserve"> </w:t>
            </w:r>
            <w:r>
              <w:rPr>
                <w:rFonts w:hint="eastAsia" w:ascii="宋体" w:hAnsi="宋体" w:eastAsia="宋体" w:cs="宋体"/>
                <w:spacing w:val="-3"/>
                <w:sz w:val="25"/>
                <w:szCs w:val="25"/>
              </w:rPr>
              <w:t>购法实施条例》、《政府采购非招标采购方式管理办法》</w:t>
            </w:r>
            <w:r>
              <w:rPr>
                <w:rFonts w:hint="eastAsia" w:ascii="宋体" w:hAnsi="宋体" w:eastAsia="宋体" w:cs="宋体"/>
                <w:spacing w:val="18"/>
                <w:sz w:val="25"/>
                <w:szCs w:val="25"/>
              </w:rPr>
              <w:t xml:space="preserve"> </w:t>
            </w:r>
            <w:r>
              <w:rPr>
                <w:rFonts w:hint="eastAsia" w:ascii="宋体" w:hAnsi="宋体" w:eastAsia="宋体" w:cs="宋体"/>
                <w:spacing w:val="-1"/>
                <w:sz w:val="25"/>
                <w:szCs w:val="25"/>
              </w:rPr>
              <w:t>等有关法律、法规编制，参与本项目的各政府采</w:t>
            </w:r>
            <w:r>
              <w:rPr>
                <w:rFonts w:hint="eastAsia" w:ascii="宋体" w:hAnsi="宋体" w:eastAsia="宋体" w:cs="宋体"/>
                <w:spacing w:val="-2"/>
                <w:sz w:val="25"/>
                <w:szCs w:val="25"/>
              </w:rPr>
              <w:t>购当事人依法享有上述法律法规所赋予的权利与义务。</w:t>
            </w:r>
          </w:p>
        </w:tc>
      </w:tr>
      <w:tr w14:paraId="6241E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6" w:hRule="atLeast"/>
          <w:jc w:val="center"/>
        </w:trPr>
        <w:tc>
          <w:tcPr>
            <w:tcW w:w="899" w:type="dxa"/>
            <w:vAlign w:val="top"/>
          </w:tcPr>
          <w:p w14:paraId="41D7948E">
            <w:pPr>
              <w:spacing w:line="250" w:lineRule="auto"/>
              <w:rPr>
                <w:rFonts w:hint="eastAsia" w:ascii="宋体" w:hAnsi="宋体" w:eastAsia="宋体" w:cs="宋体"/>
                <w:sz w:val="21"/>
              </w:rPr>
            </w:pPr>
          </w:p>
          <w:p w14:paraId="22AF8667">
            <w:pPr>
              <w:spacing w:line="250" w:lineRule="auto"/>
              <w:rPr>
                <w:rFonts w:hint="eastAsia" w:ascii="宋体" w:hAnsi="宋体" w:eastAsia="宋体" w:cs="宋体"/>
                <w:sz w:val="21"/>
              </w:rPr>
            </w:pPr>
          </w:p>
          <w:p w14:paraId="14331A37">
            <w:pPr>
              <w:spacing w:line="250" w:lineRule="auto"/>
              <w:rPr>
                <w:rFonts w:hint="eastAsia" w:ascii="宋体" w:hAnsi="宋体" w:eastAsia="宋体" w:cs="宋体"/>
                <w:sz w:val="21"/>
              </w:rPr>
            </w:pPr>
          </w:p>
          <w:p w14:paraId="6D016AE6">
            <w:pPr>
              <w:spacing w:line="250" w:lineRule="auto"/>
              <w:rPr>
                <w:rFonts w:hint="eastAsia" w:ascii="宋体" w:hAnsi="宋体" w:eastAsia="宋体" w:cs="宋体"/>
                <w:sz w:val="21"/>
              </w:rPr>
            </w:pPr>
          </w:p>
          <w:p w14:paraId="0F4CB25F">
            <w:pPr>
              <w:spacing w:line="250" w:lineRule="auto"/>
              <w:rPr>
                <w:rFonts w:hint="eastAsia" w:ascii="宋体" w:hAnsi="宋体" w:eastAsia="宋体" w:cs="宋体"/>
                <w:sz w:val="21"/>
              </w:rPr>
            </w:pPr>
          </w:p>
          <w:p w14:paraId="0577037D">
            <w:pPr>
              <w:spacing w:line="250" w:lineRule="auto"/>
              <w:rPr>
                <w:rFonts w:hint="eastAsia" w:ascii="宋体" w:hAnsi="宋体" w:eastAsia="宋体" w:cs="宋体"/>
                <w:sz w:val="21"/>
              </w:rPr>
            </w:pPr>
          </w:p>
          <w:p w14:paraId="234361D9">
            <w:pPr>
              <w:spacing w:line="250" w:lineRule="auto"/>
              <w:rPr>
                <w:rFonts w:hint="eastAsia" w:ascii="宋体" w:hAnsi="宋体" w:eastAsia="宋体" w:cs="宋体"/>
                <w:sz w:val="21"/>
              </w:rPr>
            </w:pPr>
          </w:p>
          <w:p w14:paraId="38EC81DC">
            <w:pPr>
              <w:spacing w:line="250" w:lineRule="auto"/>
              <w:rPr>
                <w:rFonts w:hint="eastAsia" w:ascii="宋体" w:hAnsi="宋体" w:eastAsia="宋体" w:cs="宋体"/>
                <w:sz w:val="21"/>
              </w:rPr>
            </w:pPr>
          </w:p>
          <w:p w14:paraId="7D3FBFE1">
            <w:pPr>
              <w:spacing w:line="250" w:lineRule="auto"/>
              <w:rPr>
                <w:rFonts w:hint="eastAsia" w:ascii="宋体" w:hAnsi="宋体" w:eastAsia="宋体" w:cs="宋体"/>
                <w:sz w:val="21"/>
              </w:rPr>
            </w:pPr>
          </w:p>
          <w:p w14:paraId="6F687168">
            <w:pPr>
              <w:spacing w:line="250" w:lineRule="auto"/>
              <w:rPr>
                <w:rFonts w:hint="eastAsia" w:ascii="宋体" w:hAnsi="宋体" w:eastAsia="宋体" w:cs="宋体"/>
                <w:sz w:val="21"/>
              </w:rPr>
            </w:pPr>
          </w:p>
          <w:p w14:paraId="4B675520">
            <w:pPr>
              <w:spacing w:line="250" w:lineRule="auto"/>
              <w:rPr>
                <w:rFonts w:hint="eastAsia" w:ascii="宋体" w:hAnsi="宋体" w:eastAsia="宋体" w:cs="宋体"/>
                <w:sz w:val="21"/>
              </w:rPr>
            </w:pPr>
          </w:p>
          <w:p w14:paraId="4B7292FF">
            <w:pPr>
              <w:spacing w:line="250" w:lineRule="auto"/>
              <w:rPr>
                <w:rFonts w:hint="eastAsia" w:ascii="宋体" w:hAnsi="宋体" w:eastAsia="宋体" w:cs="宋体"/>
                <w:sz w:val="21"/>
              </w:rPr>
            </w:pPr>
          </w:p>
          <w:p w14:paraId="4008F574">
            <w:pPr>
              <w:spacing w:line="251" w:lineRule="auto"/>
              <w:rPr>
                <w:rFonts w:hint="eastAsia" w:ascii="宋体" w:hAnsi="宋体" w:eastAsia="宋体" w:cs="宋体"/>
                <w:sz w:val="21"/>
              </w:rPr>
            </w:pPr>
          </w:p>
          <w:p w14:paraId="5D2BF4C5">
            <w:pPr>
              <w:spacing w:line="251" w:lineRule="auto"/>
              <w:rPr>
                <w:rFonts w:hint="eastAsia" w:ascii="宋体" w:hAnsi="宋体" w:eastAsia="宋体" w:cs="宋体"/>
                <w:sz w:val="21"/>
              </w:rPr>
            </w:pPr>
          </w:p>
          <w:p w14:paraId="78ECAB21">
            <w:pPr>
              <w:spacing w:line="251" w:lineRule="auto"/>
              <w:rPr>
                <w:rFonts w:hint="eastAsia" w:ascii="宋体" w:hAnsi="宋体" w:eastAsia="宋体" w:cs="宋体"/>
                <w:sz w:val="21"/>
              </w:rPr>
            </w:pPr>
          </w:p>
          <w:p w14:paraId="0333C4A4">
            <w:pPr>
              <w:spacing w:line="251" w:lineRule="auto"/>
              <w:rPr>
                <w:rFonts w:hint="eastAsia" w:ascii="宋体" w:hAnsi="宋体" w:eastAsia="宋体" w:cs="宋体"/>
                <w:sz w:val="21"/>
              </w:rPr>
            </w:pPr>
          </w:p>
          <w:p w14:paraId="66A451D7">
            <w:pPr>
              <w:pStyle w:val="12"/>
              <w:spacing w:before="81" w:line="239" w:lineRule="auto"/>
              <w:ind w:left="344"/>
              <w:rPr>
                <w:rFonts w:hint="eastAsia" w:ascii="宋体" w:hAnsi="宋体" w:eastAsia="宋体" w:cs="宋体"/>
                <w:sz w:val="25"/>
                <w:szCs w:val="25"/>
              </w:rPr>
            </w:pPr>
            <w:r>
              <w:rPr>
                <w:rFonts w:hint="eastAsia" w:ascii="宋体" w:hAnsi="宋体" w:eastAsia="宋体" w:cs="宋体"/>
                <w:spacing w:val="-3"/>
                <w:sz w:val="25"/>
                <w:szCs w:val="25"/>
              </w:rPr>
              <w:t>34.2</w:t>
            </w:r>
          </w:p>
        </w:tc>
        <w:tc>
          <w:tcPr>
            <w:tcW w:w="2174" w:type="dxa"/>
            <w:gridSpan w:val="2"/>
            <w:vAlign w:val="top"/>
          </w:tcPr>
          <w:p w14:paraId="3BCDAE3C">
            <w:pPr>
              <w:spacing w:line="251" w:lineRule="auto"/>
              <w:rPr>
                <w:rFonts w:hint="eastAsia" w:ascii="宋体" w:hAnsi="宋体" w:eastAsia="宋体" w:cs="宋体"/>
                <w:sz w:val="21"/>
              </w:rPr>
            </w:pPr>
          </w:p>
          <w:p w14:paraId="588C315B">
            <w:pPr>
              <w:spacing w:line="251" w:lineRule="auto"/>
              <w:rPr>
                <w:rFonts w:hint="eastAsia" w:ascii="宋体" w:hAnsi="宋体" w:eastAsia="宋体" w:cs="宋体"/>
                <w:sz w:val="21"/>
              </w:rPr>
            </w:pPr>
          </w:p>
          <w:p w14:paraId="631F3690">
            <w:pPr>
              <w:spacing w:line="251" w:lineRule="auto"/>
              <w:rPr>
                <w:rFonts w:hint="eastAsia" w:ascii="宋体" w:hAnsi="宋体" w:eastAsia="宋体" w:cs="宋体"/>
                <w:sz w:val="21"/>
              </w:rPr>
            </w:pPr>
          </w:p>
          <w:p w14:paraId="2E355B25">
            <w:pPr>
              <w:spacing w:line="251" w:lineRule="auto"/>
              <w:rPr>
                <w:rFonts w:hint="eastAsia" w:ascii="宋体" w:hAnsi="宋体" w:eastAsia="宋体" w:cs="宋体"/>
                <w:sz w:val="21"/>
              </w:rPr>
            </w:pPr>
          </w:p>
          <w:p w14:paraId="7AC18255">
            <w:pPr>
              <w:spacing w:line="251" w:lineRule="auto"/>
              <w:rPr>
                <w:rFonts w:hint="eastAsia" w:ascii="宋体" w:hAnsi="宋体" w:eastAsia="宋体" w:cs="宋体"/>
                <w:sz w:val="21"/>
              </w:rPr>
            </w:pPr>
          </w:p>
          <w:p w14:paraId="225A7AA3">
            <w:pPr>
              <w:spacing w:line="251" w:lineRule="auto"/>
              <w:rPr>
                <w:rFonts w:hint="eastAsia" w:ascii="宋体" w:hAnsi="宋体" w:eastAsia="宋体" w:cs="宋体"/>
                <w:sz w:val="21"/>
              </w:rPr>
            </w:pPr>
          </w:p>
          <w:p w14:paraId="22451F2A">
            <w:pPr>
              <w:spacing w:line="251" w:lineRule="auto"/>
              <w:rPr>
                <w:rFonts w:hint="eastAsia" w:ascii="宋体" w:hAnsi="宋体" w:eastAsia="宋体" w:cs="宋体"/>
                <w:sz w:val="21"/>
              </w:rPr>
            </w:pPr>
          </w:p>
          <w:p w14:paraId="2D042686">
            <w:pPr>
              <w:spacing w:line="251" w:lineRule="auto"/>
              <w:rPr>
                <w:rFonts w:hint="eastAsia" w:ascii="宋体" w:hAnsi="宋体" w:eastAsia="宋体" w:cs="宋体"/>
                <w:sz w:val="21"/>
              </w:rPr>
            </w:pPr>
          </w:p>
          <w:p w14:paraId="0A9C7F3E">
            <w:pPr>
              <w:spacing w:line="251" w:lineRule="auto"/>
              <w:rPr>
                <w:rFonts w:hint="eastAsia" w:ascii="宋体" w:hAnsi="宋体" w:eastAsia="宋体" w:cs="宋体"/>
                <w:sz w:val="21"/>
              </w:rPr>
            </w:pPr>
          </w:p>
          <w:p w14:paraId="18431DCE">
            <w:pPr>
              <w:spacing w:line="251" w:lineRule="auto"/>
              <w:rPr>
                <w:rFonts w:hint="eastAsia" w:ascii="宋体" w:hAnsi="宋体" w:eastAsia="宋体" w:cs="宋体"/>
                <w:sz w:val="21"/>
              </w:rPr>
            </w:pPr>
          </w:p>
          <w:p w14:paraId="03619097">
            <w:pPr>
              <w:spacing w:line="251" w:lineRule="auto"/>
              <w:rPr>
                <w:rFonts w:hint="eastAsia" w:ascii="宋体" w:hAnsi="宋体" w:eastAsia="宋体" w:cs="宋体"/>
                <w:sz w:val="21"/>
              </w:rPr>
            </w:pPr>
          </w:p>
          <w:p w14:paraId="5A443A38">
            <w:pPr>
              <w:spacing w:line="251" w:lineRule="auto"/>
              <w:rPr>
                <w:rFonts w:hint="eastAsia" w:ascii="宋体" w:hAnsi="宋体" w:eastAsia="宋体" w:cs="宋体"/>
                <w:sz w:val="21"/>
              </w:rPr>
            </w:pPr>
          </w:p>
          <w:p w14:paraId="20EE3283">
            <w:pPr>
              <w:spacing w:line="251" w:lineRule="auto"/>
              <w:rPr>
                <w:rFonts w:hint="eastAsia" w:ascii="宋体" w:hAnsi="宋体" w:eastAsia="宋体" w:cs="宋体"/>
                <w:sz w:val="21"/>
              </w:rPr>
            </w:pPr>
          </w:p>
          <w:p w14:paraId="1FD18B9B">
            <w:pPr>
              <w:spacing w:line="252" w:lineRule="auto"/>
              <w:rPr>
                <w:rFonts w:hint="eastAsia" w:ascii="宋体" w:hAnsi="宋体" w:eastAsia="宋体" w:cs="宋体"/>
                <w:sz w:val="21"/>
              </w:rPr>
            </w:pPr>
          </w:p>
          <w:p w14:paraId="01A4507A">
            <w:pPr>
              <w:spacing w:line="252" w:lineRule="auto"/>
              <w:rPr>
                <w:rFonts w:hint="eastAsia" w:ascii="宋体" w:hAnsi="宋体" w:eastAsia="宋体" w:cs="宋体"/>
                <w:sz w:val="21"/>
              </w:rPr>
            </w:pPr>
          </w:p>
          <w:p w14:paraId="3D4855E0">
            <w:pPr>
              <w:spacing w:line="252" w:lineRule="auto"/>
              <w:rPr>
                <w:rFonts w:hint="eastAsia" w:ascii="宋体" w:hAnsi="宋体" w:eastAsia="宋体" w:cs="宋体"/>
                <w:sz w:val="21"/>
              </w:rPr>
            </w:pPr>
          </w:p>
          <w:p w14:paraId="5AEB71EE">
            <w:pPr>
              <w:pStyle w:val="12"/>
              <w:spacing w:before="82" w:line="220" w:lineRule="auto"/>
              <w:ind w:left="1030"/>
              <w:rPr>
                <w:rFonts w:hint="eastAsia" w:ascii="宋体" w:hAnsi="宋体" w:eastAsia="宋体" w:cs="宋体"/>
                <w:sz w:val="25"/>
                <w:szCs w:val="25"/>
              </w:rPr>
            </w:pPr>
            <w:r>
              <w:rPr>
                <w:rFonts w:hint="eastAsia" w:ascii="宋体" w:hAnsi="宋体" w:eastAsia="宋体" w:cs="宋体"/>
                <w:spacing w:val="4"/>
                <w:sz w:val="25"/>
                <w:szCs w:val="25"/>
              </w:rPr>
              <w:t>其他</w:t>
            </w:r>
          </w:p>
        </w:tc>
        <w:tc>
          <w:tcPr>
            <w:tcW w:w="6912" w:type="dxa"/>
            <w:gridSpan w:val="6"/>
            <w:vAlign w:val="top"/>
          </w:tcPr>
          <w:p w14:paraId="7F92469B">
            <w:pPr>
              <w:pStyle w:val="12"/>
              <w:spacing w:before="13" w:line="283" w:lineRule="auto"/>
              <w:ind w:left="3" w:right="133"/>
              <w:rPr>
                <w:rFonts w:hint="eastAsia" w:ascii="宋体" w:hAnsi="宋体" w:eastAsia="宋体" w:cs="宋体"/>
                <w:sz w:val="25"/>
                <w:szCs w:val="25"/>
              </w:rPr>
            </w:pPr>
            <w:r>
              <w:rPr>
                <w:rFonts w:hint="eastAsia" w:ascii="宋体" w:hAnsi="宋体" w:eastAsia="宋体" w:cs="宋体"/>
                <w:sz w:val="25"/>
                <w:szCs w:val="25"/>
              </w:rPr>
              <w:t>1.本谈判文件中描述供应商的“公章”是指供应商通过指</w:t>
            </w:r>
            <w:r>
              <w:rPr>
                <w:rFonts w:hint="eastAsia" w:ascii="宋体" w:hAnsi="宋体" w:eastAsia="宋体" w:cs="宋体"/>
                <w:spacing w:val="15"/>
                <w:sz w:val="25"/>
                <w:szCs w:val="25"/>
              </w:rPr>
              <w:t xml:space="preserve"> </w:t>
            </w:r>
            <w:r>
              <w:rPr>
                <w:rFonts w:hint="eastAsia" w:ascii="宋体" w:hAnsi="宋体" w:eastAsia="宋体" w:cs="宋体"/>
                <w:spacing w:val="1"/>
                <w:sz w:val="25"/>
                <w:szCs w:val="25"/>
              </w:rPr>
              <w:t>定电子化政府采购平台办理数字证书(</w:t>
            </w:r>
            <w:r>
              <w:rPr>
                <w:rFonts w:hint="eastAsia" w:ascii="宋体" w:hAnsi="宋体" w:eastAsia="宋体" w:cs="宋体"/>
                <w:sz w:val="25"/>
                <w:szCs w:val="25"/>
              </w:rPr>
              <w:t>CA</w:t>
            </w:r>
            <w:r>
              <w:rPr>
                <w:rFonts w:hint="eastAsia" w:ascii="宋体" w:hAnsi="宋体" w:eastAsia="宋体" w:cs="宋体"/>
                <w:spacing w:val="1"/>
                <w:sz w:val="25"/>
                <w:szCs w:val="25"/>
              </w:rPr>
              <w:t>认证)获</w:t>
            </w:r>
            <w:r>
              <w:rPr>
                <w:rFonts w:hint="eastAsia" w:ascii="宋体" w:hAnsi="宋体" w:eastAsia="宋体" w:cs="宋体"/>
                <w:sz w:val="25"/>
                <w:szCs w:val="25"/>
              </w:rPr>
              <w:t>得的以</w:t>
            </w:r>
          </w:p>
          <w:p w14:paraId="68151686">
            <w:pPr>
              <w:pStyle w:val="12"/>
              <w:spacing w:before="193" w:line="219" w:lineRule="auto"/>
              <w:ind w:left="3"/>
              <w:rPr>
                <w:rFonts w:hint="eastAsia" w:ascii="宋体" w:hAnsi="宋体" w:eastAsia="宋体" w:cs="宋体"/>
                <w:sz w:val="25"/>
                <w:szCs w:val="25"/>
              </w:rPr>
            </w:pPr>
            <w:r>
              <w:rPr>
                <w:rFonts w:hint="eastAsia" w:ascii="宋体" w:hAnsi="宋体" w:eastAsia="宋体" w:cs="宋体"/>
                <w:spacing w:val="-1"/>
                <w:sz w:val="25"/>
                <w:szCs w:val="25"/>
              </w:rPr>
              <w:t>法定主体行为名称制作的电子印章。</w:t>
            </w:r>
          </w:p>
          <w:p w14:paraId="248C745B">
            <w:pPr>
              <w:pStyle w:val="12"/>
              <w:spacing w:before="165" w:line="275" w:lineRule="auto"/>
              <w:ind w:left="3" w:right="133"/>
              <w:rPr>
                <w:rFonts w:hint="eastAsia" w:ascii="宋体" w:hAnsi="宋体" w:eastAsia="宋体" w:cs="宋体"/>
                <w:sz w:val="25"/>
                <w:szCs w:val="25"/>
              </w:rPr>
            </w:pPr>
            <w:r>
              <w:rPr>
                <w:rFonts w:hint="eastAsia" w:ascii="宋体" w:hAnsi="宋体" w:eastAsia="宋体" w:cs="宋体"/>
                <w:sz w:val="25"/>
                <w:szCs w:val="25"/>
              </w:rPr>
              <w:t>2.本谈判文件中描述供应商的“签字”是指供应商通过指</w:t>
            </w:r>
            <w:r>
              <w:rPr>
                <w:rFonts w:hint="eastAsia" w:ascii="宋体" w:hAnsi="宋体" w:eastAsia="宋体" w:cs="宋体"/>
                <w:spacing w:val="15"/>
                <w:sz w:val="25"/>
                <w:szCs w:val="25"/>
              </w:rPr>
              <w:t xml:space="preserve"> </w:t>
            </w:r>
            <w:r>
              <w:rPr>
                <w:rFonts w:hint="eastAsia" w:ascii="宋体" w:hAnsi="宋体" w:eastAsia="宋体" w:cs="宋体"/>
                <w:spacing w:val="1"/>
                <w:sz w:val="25"/>
                <w:szCs w:val="25"/>
              </w:rPr>
              <w:t>定电子化政府采购平台办理数字证书(</w:t>
            </w:r>
            <w:r>
              <w:rPr>
                <w:rFonts w:hint="eastAsia" w:ascii="宋体" w:hAnsi="宋体" w:eastAsia="宋体" w:cs="宋体"/>
                <w:sz w:val="25"/>
                <w:szCs w:val="25"/>
              </w:rPr>
              <w:t>CA</w:t>
            </w:r>
            <w:r>
              <w:rPr>
                <w:rFonts w:hint="eastAsia" w:ascii="宋体" w:hAnsi="宋体" w:eastAsia="宋体" w:cs="宋体"/>
                <w:spacing w:val="1"/>
                <w:sz w:val="25"/>
                <w:szCs w:val="25"/>
              </w:rPr>
              <w:t>认证)获</w:t>
            </w:r>
            <w:r>
              <w:rPr>
                <w:rFonts w:hint="eastAsia" w:ascii="宋体" w:hAnsi="宋体" w:eastAsia="宋体" w:cs="宋体"/>
                <w:sz w:val="25"/>
                <w:szCs w:val="25"/>
              </w:rPr>
              <w:t>得的以</w:t>
            </w:r>
          </w:p>
          <w:p w14:paraId="5ED0952E">
            <w:pPr>
              <w:pStyle w:val="12"/>
              <w:spacing w:before="172" w:line="284" w:lineRule="auto"/>
              <w:ind w:left="3" w:right="25" w:firstLine="10"/>
              <w:rPr>
                <w:rFonts w:hint="eastAsia" w:ascii="宋体" w:hAnsi="宋体" w:eastAsia="宋体" w:cs="宋体"/>
                <w:sz w:val="25"/>
                <w:szCs w:val="25"/>
              </w:rPr>
            </w:pPr>
            <w:r>
              <w:rPr>
                <w:rFonts w:hint="eastAsia" w:ascii="宋体" w:hAnsi="宋体" w:eastAsia="宋体" w:cs="宋体"/>
                <w:spacing w:val="-8"/>
                <w:sz w:val="25"/>
                <w:szCs w:val="25"/>
              </w:rPr>
              <w:t>供应商法定代表人或者委托代理人姓名制作的电子印章或线</w:t>
            </w:r>
            <w:r>
              <w:rPr>
                <w:rFonts w:hint="eastAsia" w:ascii="宋体" w:hAnsi="宋体" w:eastAsia="宋体" w:cs="宋体"/>
                <w:spacing w:val="4"/>
                <w:sz w:val="25"/>
                <w:szCs w:val="25"/>
              </w:rPr>
              <w:t xml:space="preserve"> </w:t>
            </w:r>
            <w:r>
              <w:rPr>
                <w:rFonts w:hint="eastAsia" w:ascii="宋体" w:hAnsi="宋体" w:eastAsia="宋体" w:cs="宋体"/>
                <w:sz w:val="25"/>
                <w:szCs w:val="25"/>
              </w:rPr>
              <w:t>下手写签字【签好字然后扫描或者拍照做成PDF的格式</w:t>
            </w:r>
            <w:r>
              <w:rPr>
                <w:rFonts w:hint="eastAsia" w:ascii="宋体" w:hAnsi="宋体" w:eastAsia="宋体" w:cs="宋体"/>
                <w:spacing w:val="-1"/>
                <w:sz w:val="25"/>
                <w:szCs w:val="25"/>
              </w:rPr>
              <w:t>】。</w:t>
            </w:r>
          </w:p>
          <w:p w14:paraId="24625329">
            <w:pPr>
              <w:spacing w:line="397" w:lineRule="auto"/>
              <w:rPr>
                <w:rFonts w:hint="eastAsia" w:ascii="宋体" w:hAnsi="宋体" w:eastAsia="宋体" w:cs="宋体"/>
                <w:sz w:val="21"/>
              </w:rPr>
            </w:pPr>
          </w:p>
          <w:p w14:paraId="7B04DC2F">
            <w:pPr>
              <w:pStyle w:val="12"/>
              <w:spacing w:before="81" w:line="317" w:lineRule="auto"/>
              <w:ind w:left="3" w:right="101" w:firstLine="100"/>
              <w:rPr>
                <w:rFonts w:hint="eastAsia" w:ascii="宋体" w:hAnsi="宋体" w:eastAsia="宋体" w:cs="宋体"/>
                <w:sz w:val="25"/>
                <w:szCs w:val="25"/>
              </w:rPr>
            </w:pPr>
            <w:r>
              <w:rPr>
                <w:rFonts w:hint="eastAsia" w:ascii="宋体" w:hAnsi="宋体" w:eastAsia="宋体" w:cs="宋体"/>
                <w:spacing w:val="-2"/>
                <w:sz w:val="25"/>
                <w:szCs w:val="25"/>
              </w:rPr>
              <w:t>3.供应商为其他组织或者自然人时，本谈判文件规定的法</w:t>
            </w:r>
            <w:r>
              <w:rPr>
                <w:rFonts w:hint="eastAsia" w:ascii="宋体" w:hAnsi="宋体" w:eastAsia="宋体" w:cs="宋体"/>
                <w:sz w:val="25"/>
                <w:szCs w:val="25"/>
              </w:rPr>
              <w:t xml:space="preserve"> </w:t>
            </w:r>
            <w:r>
              <w:rPr>
                <w:rFonts w:hint="eastAsia" w:ascii="宋体" w:hAnsi="宋体" w:eastAsia="宋体" w:cs="宋体"/>
                <w:spacing w:val="5"/>
                <w:sz w:val="25"/>
                <w:szCs w:val="25"/>
              </w:rPr>
              <w:t>定代表人指负责人或者自然人。本谈判文件所称负责人</w:t>
            </w:r>
            <w:r>
              <w:rPr>
                <w:rFonts w:hint="eastAsia" w:ascii="宋体" w:hAnsi="宋体" w:eastAsia="宋体" w:cs="宋体"/>
                <w:sz w:val="25"/>
                <w:szCs w:val="25"/>
              </w:rPr>
              <w:t xml:space="preserve">  </w:t>
            </w:r>
            <w:r>
              <w:rPr>
                <w:rFonts w:hint="eastAsia" w:ascii="宋体" w:hAnsi="宋体" w:eastAsia="宋体" w:cs="宋体"/>
                <w:spacing w:val="5"/>
                <w:sz w:val="25"/>
                <w:szCs w:val="25"/>
              </w:rPr>
              <w:t>是指参加竞标的其他组织营业执照上的负责人，本谈判</w:t>
            </w:r>
            <w:r>
              <w:rPr>
                <w:rFonts w:hint="eastAsia" w:ascii="宋体" w:hAnsi="宋体" w:eastAsia="宋体" w:cs="宋体"/>
                <w:spacing w:val="3"/>
                <w:sz w:val="25"/>
                <w:szCs w:val="25"/>
              </w:rPr>
              <w:t xml:space="preserve">  </w:t>
            </w:r>
            <w:r>
              <w:rPr>
                <w:rFonts w:hint="eastAsia" w:ascii="宋体" w:hAnsi="宋体" w:eastAsia="宋体" w:cs="宋体"/>
                <w:spacing w:val="-1"/>
                <w:sz w:val="25"/>
                <w:szCs w:val="25"/>
              </w:rPr>
              <w:t>文件所称自然人指参与竞标的自然人本人。</w:t>
            </w:r>
          </w:p>
          <w:p w14:paraId="0D268C5D">
            <w:pPr>
              <w:pStyle w:val="12"/>
              <w:spacing w:before="304" w:line="291" w:lineRule="auto"/>
              <w:ind w:left="3" w:right="93" w:firstLine="110"/>
              <w:rPr>
                <w:rFonts w:hint="eastAsia" w:ascii="宋体" w:hAnsi="宋体" w:eastAsia="宋体" w:cs="宋体"/>
                <w:sz w:val="25"/>
                <w:szCs w:val="25"/>
              </w:rPr>
            </w:pPr>
            <w:r>
              <w:rPr>
                <w:rFonts w:hint="eastAsia" w:ascii="宋体" w:hAnsi="宋体" w:eastAsia="宋体" w:cs="宋体"/>
                <w:spacing w:val="-4"/>
                <w:sz w:val="25"/>
                <w:szCs w:val="25"/>
              </w:rPr>
              <w:t>4.</w:t>
            </w:r>
            <w:r>
              <w:rPr>
                <w:rFonts w:hint="eastAsia" w:ascii="宋体" w:hAnsi="宋体" w:eastAsia="宋体" w:cs="宋体"/>
                <w:spacing w:val="-74"/>
                <w:sz w:val="25"/>
                <w:szCs w:val="25"/>
              </w:rPr>
              <w:t xml:space="preserve"> </w:t>
            </w:r>
            <w:r>
              <w:rPr>
                <w:rFonts w:hint="eastAsia" w:ascii="宋体" w:hAnsi="宋体" w:eastAsia="宋体" w:cs="宋体"/>
                <w:spacing w:val="-4"/>
                <w:sz w:val="25"/>
                <w:szCs w:val="25"/>
              </w:rPr>
              <w:t>自然人竞标的，谈判文件规定盖公章处由自然人摁</w:t>
            </w:r>
            <w:r>
              <w:rPr>
                <w:rFonts w:hint="eastAsia" w:ascii="宋体" w:hAnsi="宋体" w:eastAsia="宋体" w:cs="宋体"/>
                <w:spacing w:val="-5"/>
                <w:sz w:val="25"/>
                <w:szCs w:val="25"/>
              </w:rPr>
              <w:t>手指</w:t>
            </w:r>
            <w:r>
              <w:rPr>
                <w:rFonts w:hint="eastAsia" w:ascii="宋体" w:hAnsi="宋体" w:eastAsia="宋体" w:cs="宋体"/>
                <w:sz w:val="25"/>
                <w:szCs w:val="25"/>
              </w:rPr>
              <w:t xml:space="preserve"> </w:t>
            </w:r>
            <w:r>
              <w:rPr>
                <w:rFonts w:hint="eastAsia" w:ascii="宋体" w:hAnsi="宋体" w:eastAsia="宋体" w:cs="宋体"/>
                <w:spacing w:val="-2"/>
                <w:sz w:val="25"/>
                <w:szCs w:val="25"/>
              </w:rPr>
              <w:t>指印。</w:t>
            </w:r>
          </w:p>
          <w:p w14:paraId="0460E742">
            <w:pPr>
              <w:pStyle w:val="12"/>
              <w:spacing w:before="173" w:line="210" w:lineRule="auto"/>
              <w:ind w:left="112" w:hanging="9"/>
              <w:rPr>
                <w:rFonts w:hint="eastAsia" w:ascii="宋体" w:hAnsi="宋体" w:eastAsia="宋体" w:cs="宋体"/>
                <w:sz w:val="25"/>
                <w:szCs w:val="25"/>
              </w:rPr>
            </w:pPr>
            <w:r>
              <w:rPr>
                <w:rFonts w:hint="eastAsia" w:ascii="宋体" w:hAnsi="宋体" w:eastAsia="宋体" w:cs="宋体"/>
                <w:spacing w:val="2"/>
                <w:sz w:val="25"/>
                <w:szCs w:val="25"/>
              </w:rPr>
              <w:t>5.本谈判文件所称的“以上”“以下”“以内”“</w:t>
            </w:r>
            <w:r>
              <w:rPr>
                <w:rFonts w:hint="eastAsia" w:ascii="宋体" w:hAnsi="宋体" w:eastAsia="宋体" w:cs="宋体"/>
                <w:spacing w:val="1"/>
                <w:sz w:val="25"/>
                <w:szCs w:val="25"/>
              </w:rPr>
              <w:t>届满”</w:t>
            </w:r>
            <w:r>
              <w:rPr>
                <w:rFonts w:hint="eastAsia" w:ascii="宋体" w:hAnsi="宋体" w:eastAsia="宋体" w:cs="宋体"/>
                <w:sz w:val="25"/>
                <w:szCs w:val="25"/>
              </w:rPr>
              <w:t xml:space="preserve"> </w:t>
            </w:r>
            <w:r>
              <w:rPr>
                <w:rFonts w:hint="eastAsia" w:ascii="宋体" w:hAnsi="宋体" w:eastAsia="宋体" w:cs="宋体"/>
                <w:spacing w:val="-5"/>
                <w:sz w:val="25"/>
                <w:szCs w:val="25"/>
              </w:rPr>
              <w:t>,包括本数；所称的“不满”“超过”“以外”,不包括</w:t>
            </w:r>
          </w:p>
          <w:p w14:paraId="5788A13E">
            <w:pPr>
              <w:pStyle w:val="12"/>
              <w:spacing w:before="1" w:line="193" w:lineRule="auto"/>
              <w:ind w:left="3"/>
              <w:rPr>
                <w:rFonts w:hint="eastAsia" w:ascii="宋体" w:hAnsi="宋体" w:eastAsia="宋体" w:cs="宋体"/>
                <w:sz w:val="25"/>
                <w:szCs w:val="25"/>
              </w:rPr>
            </w:pPr>
            <w:r>
              <w:rPr>
                <w:rFonts w:hint="eastAsia" w:ascii="宋体" w:hAnsi="宋体" w:eastAsia="宋体" w:cs="宋体"/>
                <w:spacing w:val="-2"/>
                <w:sz w:val="25"/>
                <w:szCs w:val="25"/>
              </w:rPr>
              <w:t>本数。</w:t>
            </w:r>
          </w:p>
        </w:tc>
      </w:tr>
      <w:tr w14:paraId="7AC4E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9985" w:type="dxa"/>
            <w:gridSpan w:val="9"/>
            <w:vAlign w:val="center"/>
          </w:tcPr>
          <w:p w14:paraId="6F3AC322">
            <w:pPr>
              <w:pStyle w:val="12"/>
              <w:spacing w:before="13" w:line="219" w:lineRule="auto"/>
              <w:ind w:left="17"/>
              <w:jc w:val="center"/>
              <w:rPr>
                <w:rFonts w:hint="eastAsia" w:ascii="宋体" w:hAnsi="宋体" w:eastAsia="宋体" w:cs="宋体"/>
                <w:sz w:val="20"/>
                <w:szCs w:val="20"/>
              </w:rPr>
            </w:pPr>
            <w:r>
              <w:rPr>
                <w:rFonts w:hint="eastAsia" w:ascii="宋体" w:hAnsi="宋体" w:eastAsia="宋体" w:cs="宋体"/>
                <w:b/>
                <w:bCs/>
                <w:spacing w:val="-2"/>
                <w:sz w:val="30"/>
                <w:szCs w:val="30"/>
              </w:rPr>
              <w:t>响应文件份数为：电子加密响应文件在线上传提交一份。</w:t>
            </w:r>
          </w:p>
        </w:tc>
      </w:tr>
    </w:tbl>
    <w:p w14:paraId="411CF184">
      <w:pPr>
        <w:pStyle w:val="5"/>
        <w:rPr>
          <w:rFonts w:hint="eastAsia" w:ascii="宋体" w:hAnsi="宋体" w:eastAsia="宋体" w:cs="宋体"/>
        </w:rPr>
      </w:pPr>
    </w:p>
    <w:p w14:paraId="28DD0FF2">
      <w:pPr>
        <w:rPr>
          <w:rFonts w:hint="eastAsia" w:ascii="宋体" w:hAnsi="宋体" w:eastAsia="宋体" w:cs="宋体"/>
        </w:rPr>
        <w:sectPr>
          <w:headerReference r:id="rId9" w:type="default"/>
          <w:footerReference r:id="rId10" w:type="default"/>
          <w:pgSz w:w="11910" w:h="16830"/>
          <w:pgMar w:top="400" w:right="999" w:bottom="400" w:left="915" w:header="0" w:footer="0" w:gutter="0"/>
          <w:pgNumType w:fmt="decimal"/>
          <w:cols w:space="720" w:num="1"/>
        </w:sectPr>
      </w:pPr>
    </w:p>
    <w:p w14:paraId="16B6FD31">
      <w:pPr>
        <w:pStyle w:val="5"/>
        <w:spacing w:line="266" w:lineRule="auto"/>
        <w:rPr>
          <w:rFonts w:hint="eastAsia" w:ascii="宋体" w:hAnsi="宋体" w:eastAsia="宋体" w:cs="宋体"/>
        </w:rPr>
      </w:pPr>
    </w:p>
    <w:p w14:paraId="4CA95980">
      <w:pPr>
        <w:spacing w:before="101" w:line="219" w:lineRule="auto"/>
        <w:ind w:left="3300"/>
        <w:rPr>
          <w:rFonts w:hint="eastAsia" w:ascii="宋体" w:hAnsi="宋体" w:eastAsia="宋体" w:cs="宋体"/>
          <w:sz w:val="31"/>
          <w:szCs w:val="31"/>
        </w:rPr>
      </w:pPr>
      <w:r>
        <w:rPr>
          <w:rFonts w:hint="eastAsia" w:ascii="宋体" w:hAnsi="宋体" w:eastAsia="宋体" w:cs="宋体"/>
          <w:spacing w:val="22"/>
          <w:sz w:val="31"/>
          <w:szCs w:val="31"/>
        </w:rPr>
        <w:t>第二节供应商须知正文</w:t>
      </w:r>
    </w:p>
    <w:p w14:paraId="3C879653">
      <w:pPr>
        <w:spacing w:before="285" w:line="220" w:lineRule="auto"/>
        <w:ind w:left="1440"/>
        <w:rPr>
          <w:rFonts w:hint="eastAsia" w:ascii="宋体" w:hAnsi="宋体" w:eastAsia="宋体" w:cs="宋体"/>
          <w:sz w:val="31"/>
          <w:szCs w:val="31"/>
        </w:rPr>
      </w:pPr>
      <w:r>
        <w:rPr>
          <w:rFonts w:hint="eastAsia" w:ascii="宋体" w:hAnsi="宋体" w:eastAsia="宋体" w:cs="宋体"/>
          <w:spacing w:val="-8"/>
          <w:sz w:val="31"/>
          <w:szCs w:val="31"/>
        </w:rPr>
        <w:t>一</w:t>
      </w:r>
      <w:r>
        <w:rPr>
          <w:rFonts w:hint="eastAsia" w:ascii="宋体" w:hAnsi="宋体" w:eastAsia="宋体" w:cs="宋体"/>
          <w:spacing w:val="-77"/>
          <w:sz w:val="31"/>
          <w:szCs w:val="31"/>
        </w:rPr>
        <w:t xml:space="preserve"> </w:t>
      </w:r>
      <w:r>
        <w:rPr>
          <w:rFonts w:hint="eastAsia" w:ascii="宋体" w:hAnsi="宋体" w:eastAsia="宋体" w:cs="宋体"/>
          <w:spacing w:val="-8"/>
          <w:sz w:val="31"/>
          <w:szCs w:val="31"/>
        </w:rPr>
        <w:t>、总则</w:t>
      </w:r>
    </w:p>
    <w:p w14:paraId="4648B029">
      <w:pPr>
        <w:spacing w:before="194" w:line="223" w:lineRule="auto"/>
        <w:ind w:left="1313"/>
        <w:rPr>
          <w:rFonts w:hint="eastAsia" w:ascii="宋体" w:hAnsi="宋体" w:eastAsia="宋体" w:cs="宋体"/>
          <w:sz w:val="24"/>
          <w:szCs w:val="24"/>
        </w:rPr>
      </w:pPr>
      <w:r>
        <w:rPr>
          <w:rFonts w:hint="eastAsia" w:ascii="宋体" w:hAnsi="宋体" w:eastAsia="宋体" w:cs="宋体"/>
          <w:b/>
          <w:bCs/>
          <w:spacing w:val="-5"/>
          <w:sz w:val="24"/>
          <w:szCs w:val="24"/>
        </w:rPr>
        <w:t>1.适用范围</w:t>
      </w:r>
    </w:p>
    <w:p w14:paraId="6A64083C">
      <w:pPr>
        <w:spacing w:before="159" w:line="326" w:lineRule="auto"/>
        <w:ind w:left="799" w:right="22" w:rightChars="0" w:firstLine="400"/>
        <w:rPr>
          <w:rFonts w:hint="eastAsia" w:ascii="宋体" w:hAnsi="宋体" w:eastAsia="宋体" w:cs="宋体"/>
          <w:sz w:val="20"/>
          <w:szCs w:val="20"/>
        </w:rPr>
      </w:pPr>
      <w:r>
        <w:rPr>
          <w:rFonts w:hint="eastAsia" w:ascii="宋体" w:hAnsi="宋体" w:eastAsia="宋体" w:cs="宋体"/>
          <w:spacing w:val="11"/>
          <w:sz w:val="20"/>
          <w:szCs w:val="20"/>
        </w:rPr>
        <w:t>1.1 适用法律：本项目采购人、采购代理机构、供应商、谈</w:t>
      </w:r>
      <w:r>
        <w:rPr>
          <w:rFonts w:hint="eastAsia" w:ascii="宋体" w:hAnsi="宋体" w:eastAsia="宋体" w:cs="宋体"/>
          <w:spacing w:val="10"/>
          <w:sz w:val="20"/>
          <w:szCs w:val="20"/>
        </w:rPr>
        <w:t>判小组的相关行为均受《</w:t>
      </w:r>
      <w:r>
        <w:rPr>
          <w:rFonts w:hint="eastAsia" w:ascii="宋体" w:hAnsi="宋体" w:eastAsia="宋体" w:cs="宋体"/>
          <w:sz w:val="20"/>
          <w:szCs w:val="20"/>
        </w:rPr>
        <w:t xml:space="preserve"> </w:t>
      </w:r>
      <w:r>
        <w:rPr>
          <w:rFonts w:hint="eastAsia" w:ascii="宋体" w:hAnsi="宋体" w:eastAsia="宋体" w:cs="宋体"/>
          <w:spacing w:val="12"/>
          <w:sz w:val="20"/>
          <w:szCs w:val="20"/>
        </w:rPr>
        <w:t>中华人民共和国政府采购法》《中华人民共和国政府采购法实施条例》《政府采购非招标</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采购方式管理办法》及本项目本级和上级财政部门政</w:t>
      </w:r>
      <w:r>
        <w:rPr>
          <w:rFonts w:hint="eastAsia" w:ascii="宋体" w:hAnsi="宋体" w:eastAsia="宋体" w:cs="宋体"/>
          <w:spacing w:val="8"/>
          <w:sz w:val="20"/>
          <w:szCs w:val="20"/>
        </w:rPr>
        <w:t>府采购有关规定的约束和保护。</w:t>
      </w:r>
    </w:p>
    <w:p w14:paraId="4E492010">
      <w:pPr>
        <w:tabs>
          <w:tab w:val="left" w:pos="9880"/>
        </w:tabs>
        <w:spacing w:before="299" w:line="297" w:lineRule="auto"/>
        <w:ind w:left="799" w:right="22" w:rightChars="0" w:firstLine="400"/>
        <w:rPr>
          <w:rFonts w:hint="eastAsia" w:ascii="宋体" w:hAnsi="宋体" w:eastAsia="宋体" w:cs="宋体"/>
          <w:sz w:val="20"/>
          <w:szCs w:val="20"/>
        </w:rPr>
      </w:pPr>
      <w:r>
        <w:rPr>
          <w:rFonts w:hint="eastAsia" w:ascii="宋体" w:hAnsi="宋体" w:eastAsia="宋体" w:cs="宋体"/>
          <w:spacing w:val="6"/>
          <w:sz w:val="20"/>
          <w:szCs w:val="20"/>
        </w:rPr>
        <w:t>1.2本竞争性谈判文件(以下简称谈判文件)适用于本项目的所有采购程序和环节(法律、</w:t>
      </w:r>
      <w:r>
        <w:rPr>
          <w:rFonts w:hint="eastAsia" w:ascii="宋体" w:hAnsi="宋体" w:eastAsia="宋体" w:cs="宋体"/>
          <w:spacing w:val="13"/>
          <w:sz w:val="20"/>
          <w:szCs w:val="20"/>
        </w:rPr>
        <w:t xml:space="preserve"> </w:t>
      </w:r>
      <w:r>
        <w:rPr>
          <w:rFonts w:hint="eastAsia" w:ascii="宋体" w:hAnsi="宋体" w:eastAsia="宋体" w:cs="宋体"/>
          <w:spacing w:val="5"/>
          <w:sz w:val="20"/>
          <w:szCs w:val="20"/>
        </w:rPr>
        <w:t>法规另有规定的，从其规定)。</w:t>
      </w:r>
    </w:p>
    <w:p w14:paraId="7C092609">
      <w:pPr>
        <w:pStyle w:val="5"/>
        <w:spacing w:line="298" w:lineRule="auto"/>
        <w:rPr>
          <w:rFonts w:hint="eastAsia" w:ascii="宋体" w:hAnsi="宋体" w:eastAsia="宋体" w:cs="宋体"/>
        </w:rPr>
      </w:pPr>
    </w:p>
    <w:p w14:paraId="5B34B5F1">
      <w:pPr>
        <w:spacing w:before="78" w:line="223" w:lineRule="auto"/>
        <w:ind w:left="1203"/>
        <w:rPr>
          <w:rFonts w:hint="eastAsia" w:ascii="宋体" w:hAnsi="宋体" w:eastAsia="宋体" w:cs="宋体"/>
          <w:sz w:val="24"/>
          <w:szCs w:val="24"/>
        </w:rPr>
      </w:pPr>
      <w:r>
        <w:rPr>
          <w:rFonts w:hint="eastAsia" w:ascii="宋体" w:hAnsi="宋体" w:eastAsia="宋体" w:cs="宋体"/>
          <w:b/>
          <w:bCs/>
          <w:spacing w:val="4"/>
          <w:sz w:val="24"/>
          <w:szCs w:val="24"/>
        </w:rPr>
        <w:t>2.定义</w:t>
      </w:r>
    </w:p>
    <w:p w14:paraId="5078F043">
      <w:pPr>
        <w:spacing w:before="159" w:line="222" w:lineRule="auto"/>
        <w:ind w:left="1200"/>
        <w:rPr>
          <w:rFonts w:hint="eastAsia" w:ascii="宋体" w:hAnsi="宋体" w:eastAsia="宋体" w:cs="宋体"/>
          <w:sz w:val="20"/>
          <w:szCs w:val="20"/>
        </w:rPr>
      </w:pPr>
      <w:r>
        <w:rPr>
          <w:rFonts w:hint="eastAsia" w:ascii="宋体" w:hAnsi="宋体" w:eastAsia="宋体" w:cs="宋体"/>
          <w:spacing w:val="9"/>
          <w:sz w:val="20"/>
          <w:szCs w:val="20"/>
        </w:rPr>
        <w:t>2.1“采购人”是指依法进行采购的国家机关、</w:t>
      </w:r>
      <w:r>
        <w:rPr>
          <w:rFonts w:hint="eastAsia" w:ascii="宋体" w:hAnsi="宋体" w:eastAsia="宋体" w:cs="宋体"/>
          <w:spacing w:val="8"/>
          <w:sz w:val="20"/>
          <w:szCs w:val="20"/>
        </w:rPr>
        <w:t>事业单位、团体组织。</w:t>
      </w:r>
    </w:p>
    <w:p w14:paraId="76B25117">
      <w:pPr>
        <w:spacing w:before="149" w:line="221" w:lineRule="auto"/>
        <w:ind w:left="1200"/>
        <w:rPr>
          <w:rFonts w:hint="eastAsia" w:ascii="宋体" w:hAnsi="宋体" w:eastAsia="宋体" w:cs="宋体"/>
          <w:sz w:val="20"/>
          <w:szCs w:val="20"/>
        </w:rPr>
      </w:pPr>
      <w:r>
        <w:rPr>
          <w:rFonts w:hint="eastAsia" w:ascii="宋体" w:hAnsi="宋体" w:eastAsia="宋体" w:cs="宋体"/>
          <w:spacing w:val="9"/>
          <w:sz w:val="20"/>
          <w:szCs w:val="20"/>
        </w:rPr>
        <w:t>2.2“采购代理机构”是指政府采购集中采购机构和集中采购机构以外的采购代理机构。</w:t>
      </w:r>
    </w:p>
    <w:p w14:paraId="00FCC4A8">
      <w:pPr>
        <w:spacing w:before="181" w:line="221" w:lineRule="auto"/>
        <w:ind w:left="1200"/>
        <w:rPr>
          <w:rFonts w:hint="eastAsia" w:ascii="宋体" w:hAnsi="宋体" w:eastAsia="宋体" w:cs="宋体"/>
          <w:sz w:val="20"/>
          <w:szCs w:val="20"/>
        </w:rPr>
      </w:pPr>
      <w:r>
        <w:rPr>
          <w:rFonts w:hint="eastAsia" w:ascii="宋体" w:hAnsi="宋体" w:eastAsia="宋体" w:cs="宋体"/>
          <w:spacing w:val="9"/>
          <w:sz w:val="20"/>
          <w:szCs w:val="20"/>
        </w:rPr>
        <w:t>2.3“供应商”是指向采购人提供货物、工程或者服务的法人、其他组织或者自然人。</w:t>
      </w:r>
    </w:p>
    <w:p w14:paraId="0FD888A6">
      <w:pPr>
        <w:spacing w:before="162" w:line="213" w:lineRule="auto"/>
        <w:ind w:left="1200"/>
        <w:rPr>
          <w:rFonts w:hint="eastAsia" w:ascii="宋体" w:hAnsi="宋体" w:eastAsia="宋体" w:cs="宋体"/>
          <w:sz w:val="20"/>
          <w:szCs w:val="20"/>
        </w:rPr>
      </w:pPr>
      <w:r>
        <w:rPr>
          <w:rFonts w:hint="eastAsia" w:ascii="宋体" w:hAnsi="宋体" w:eastAsia="宋体" w:cs="宋体"/>
          <w:spacing w:val="9"/>
          <w:sz w:val="20"/>
          <w:szCs w:val="20"/>
        </w:rPr>
        <w:t>2.4“货物”是指各种形态和种类的物品，包括原材料、燃料、设备</w:t>
      </w:r>
      <w:r>
        <w:rPr>
          <w:rFonts w:hint="eastAsia" w:ascii="宋体" w:hAnsi="宋体" w:eastAsia="宋体" w:cs="宋体"/>
          <w:spacing w:val="8"/>
          <w:sz w:val="20"/>
          <w:szCs w:val="20"/>
        </w:rPr>
        <w:t>、产品等。</w:t>
      </w:r>
    </w:p>
    <w:p w14:paraId="3F7F3133">
      <w:pPr>
        <w:spacing w:before="198" w:line="268" w:lineRule="auto"/>
        <w:ind w:left="799" w:right="22" w:rightChars="0" w:firstLine="400"/>
        <w:rPr>
          <w:rFonts w:hint="eastAsia" w:ascii="宋体" w:hAnsi="宋体" w:eastAsia="宋体" w:cs="宋体"/>
          <w:sz w:val="20"/>
          <w:szCs w:val="20"/>
        </w:rPr>
      </w:pPr>
      <w:r>
        <w:rPr>
          <w:rFonts w:hint="eastAsia" w:ascii="宋体" w:hAnsi="宋体" w:eastAsia="宋体" w:cs="宋体"/>
          <w:spacing w:val="12"/>
          <w:sz w:val="20"/>
          <w:szCs w:val="20"/>
        </w:rPr>
        <w:t>2.5“竞标”是指按照本项目竞争性谈判公告或者邀请函规定的方式供应商获取谈判</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文件、提交响应文件并希望获得标的的行为。</w:t>
      </w:r>
    </w:p>
    <w:p w14:paraId="6B140BE1">
      <w:pPr>
        <w:spacing w:before="118" w:line="277" w:lineRule="auto"/>
        <w:ind w:left="799" w:right="22" w:rightChars="0" w:firstLine="400"/>
        <w:rPr>
          <w:rFonts w:hint="eastAsia" w:ascii="宋体" w:hAnsi="宋体" w:eastAsia="宋体" w:cs="宋体"/>
          <w:sz w:val="20"/>
          <w:szCs w:val="20"/>
        </w:rPr>
      </w:pPr>
      <w:r>
        <w:rPr>
          <w:rFonts w:hint="eastAsia" w:ascii="宋体" w:hAnsi="宋体" w:eastAsia="宋体" w:cs="宋体"/>
          <w:spacing w:val="16"/>
          <w:sz w:val="20"/>
          <w:szCs w:val="20"/>
        </w:rPr>
        <w:t>2.6“售后服务”是指包含但不限于供应</w:t>
      </w:r>
      <w:r>
        <w:rPr>
          <w:rFonts w:hint="eastAsia" w:ascii="宋体" w:hAnsi="宋体" w:eastAsia="宋体" w:cs="宋体"/>
          <w:spacing w:val="15"/>
          <w:sz w:val="20"/>
          <w:szCs w:val="20"/>
        </w:rPr>
        <w:t>商须承担的备品备件、包装、运输、装卸、</w:t>
      </w:r>
      <w:r>
        <w:rPr>
          <w:rFonts w:hint="eastAsia" w:ascii="宋体" w:hAnsi="宋体" w:eastAsia="宋体" w:cs="宋体"/>
          <w:sz w:val="20"/>
          <w:szCs w:val="20"/>
        </w:rPr>
        <w:t xml:space="preserve"> </w:t>
      </w:r>
      <w:r>
        <w:rPr>
          <w:rFonts w:hint="eastAsia" w:ascii="宋体" w:hAnsi="宋体" w:eastAsia="宋体" w:cs="宋体"/>
          <w:spacing w:val="9"/>
          <w:sz w:val="20"/>
          <w:szCs w:val="20"/>
        </w:rPr>
        <w:t>保险、货到就位以及安装、调试、培训、保修和其他类似的</w:t>
      </w:r>
      <w:r>
        <w:rPr>
          <w:rFonts w:hint="eastAsia" w:ascii="宋体" w:hAnsi="宋体" w:eastAsia="宋体" w:cs="宋体"/>
          <w:spacing w:val="8"/>
          <w:sz w:val="20"/>
          <w:szCs w:val="20"/>
        </w:rPr>
        <w:t>义务。</w:t>
      </w:r>
    </w:p>
    <w:p w14:paraId="086B8916">
      <w:pPr>
        <w:spacing w:before="81" w:line="295" w:lineRule="auto"/>
        <w:ind w:left="799" w:right="22" w:rightChars="0" w:firstLine="400"/>
        <w:rPr>
          <w:rFonts w:hint="eastAsia" w:ascii="宋体" w:hAnsi="宋体" w:eastAsia="宋体" w:cs="宋体"/>
          <w:sz w:val="20"/>
          <w:szCs w:val="20"/>
        </w:rPr>
      </w:pPr>
      <w:r>
        <w:rPr>
          <w:rFonts w:hint="eastAsia" w:ascii="宋体" w:hAnsi="宋体" w:eastAsia="宋体" w:cs="宋体"/>
          <w:spacing w:val="14"/>
          <w:sz w:val="20"/>
          <w:szCs w:val="20"/>
        </w:rPr>
        <w:t>2.7“书面形式”是指合同书、信件和数据电文(包括电报、电传、传真、电子数据</w:t>
      </w:r>
      <w:r>
        <w:rPr>
          <w:rFonts w:hint="eastAsia" w:ascii="宋体" w:hAnsi="宋体" w:eastAsia="宋体" w:cs="宋体"/>
          <w:spacing w:val="16"/>
          <w:sz w:val="20"/>
          <w:szCs w:val="20"/>
        </w:rPr>
        <w:t xml:space="preserve"> </w:t>
      </w:r>
      <w:r>
        <w:rPr>
          <w:rFonts w:hint="eastAsia" w:ascii="宋体" w:hAnsi="宋体" w:eastAsia="宋体" w:cs="宋体"/>
          <w:spacing w:val="12"/>
          <w:sz w:val="20"/>
          <w:szCs w:val="20"/>
        </w:rPr>
        <w:t>交换和电子邮件)等可以有形地表现所载内容的形式。</w:t>
      </w:r>
    </w:p>
    <w:p w14:paraId="7412686C">
      <w:pPr>
        <w:spacing w:before="192" w:line="300" w:lineRule="auto"/>
        <w:ind w:left="799" w:right="22" w:rightChars="0" w:firstLine="400"/>
        <w:rPr>
          <w:rFonts w:hint="eastAsia" w:ascii="宋体" w:hAnsi="宋体" w:eastAsia="宋体" w:cs="宋体"/>
          <w:sz w:val="20"/>
          <w:szCs w:val="20"/>
        </w:rPr>
      </w:pPr>
      <w:r>
        <w:rPr>
          <w:rFonts w:hint="eastAsia" w:ascii="宋体" w:hAnsi="宋体" w:eastAsia="宋体" w:cs="宋体"/>
          <w:spacing w:val="11"/>
          <w:sz w:val="20"/>
          <w:szCs w:val="20"/>
        </w:rPr>
        <w:t>2.8“响应文件”是指：供应商根据本文件</w:t>
      </w:r>
      <w:r>
        <w:rPr>
          <w:rFonts w:hint="eastAsia" w:ascii="宋体" w:hAnsi="宋体" w:eastAsia="宋体" w:cs="宋体"/>
          <w:spacing w:val="10"/>
          <w:sz w:val="20"/>
          <w:szCs w:val="20"/>
        </w:rPr>
        <w:t>要求，编制包含报价、技术和货物等所有</w:t>
      </w:r>
      <w:r>
        <w:rPr>
          <w:rFonts w:hint="eastAsia" w:ascii="宋体" w:hAnsi="宋体" w:eastAsia="宋体" w:cs="宋体"/>
          <w:sz w:val="20"/>
          <w:szCs w:val="20"/>
        </w:rPr>
        <w:t xml:space="preserve"> </w:t>
      </w:r>
      <w:r>
        <w:rPr>
          <w:rFonts w:hint="eastAsia" w:ascii="宋体" w:hAnsi="宋体" w:eastAsia="宋体" w:cs="宋体"/>
          <w:spacing w:val="6"/>
          <w:sz w:val="20"/>
          <w:szCs w:val="20"/>
        </w:rPr>
        <w:t>内容的文件。</w:t>
      </w:r>
    </w:p>
    <w:p w14:paraId="06CA95FE">
      <w:pPr>
        <w:tabs>
          <w:tab w:val="left" w:pos="8820"/>
          <w:tab w:val="left" w:pos="9880"/>
        </w:tabs>
        <w:spacing w:before="169" w:line="295" w:lineRule="auto"/>
        <w:ind w:left="799" w:right="22" w:rightChars="0" w:firstLine="400"/>
        <w:rPr>
          <w:rFonts w:hint="eastAsia" w:ascii="宋体" w:hAnsi="宋体" w:eastAsia="宋体" w:cs="宋体"/>
          <w:sz w:val="20"/>
          <w:szCs w:val="20"/>
        </w:rPr>
      </w:pPr>
      <w:r>
        <w:rPr>
          <w:rFonts w:hint="eastAsia" w:ascii="宋体" w:hAnsi="宋体" w:eastAsia="宋体" w:cs="宋体"/>
          <w:spacing w:val="12"/>
          <w:sz w:val="20"/>
          <w:szCs w:val="20"/>
        </w:rPr>
        <w:t>2.9“实质性要求”是指采购需求中带“▲”的条款或者不能负偏离的条款或者已经</w:t>
      </w:r>
      <w:r>
        <w:rPr>
          <w:rFonts w:hint="eastAsia" w:ascii="宋体" w:hAnsi="宋体" w:eastAsia="宋体" w:cs="宋体"/>
          <w:spacing w:val="8"/>
          <w:sz w:val="20"/>
          <w:szCs w:val="20"/>
        </w:rPr>
        <w:t>指明不满足按响应文件作无效处理的条款。</w:t>
      </w:r>
    </w:p>
    <w:p w14:paraId="65149D77">
      <w:pPr>
        <w:spacing w:before="170" w:line="301" w:lineRule="auto"/>
        <w:ind w:left="799" w:right="22" w:rightChars="0" w:firstLine="400"/>
        <w:rPr>
          <w:rFonts w:hint="eastAsia" w:ascii="宋体" w:hAnsi="宋体" w:eastAsia="宋体" w:cs="宋体"/>
          <w:sz w:val="20"/>
          <w:szCs w:val="20"/>
        </w:rPr>
      </w:pPr>
      <w:r>
        <w:rPr>
          <w:rFonts w:hint="eastAsia" w:ascii="宋体" w:hAnsi="宋体" w:eastAsia="宋体" w:cs="宋体"/>
          <w:spacing w:val="12"/>
          <w:sz w:val="20"/>
          <w:szCs w:val="20"/>
        </w:rPr>
        <w:t>2.10“正偏离”,是指响应文件对谈判文件“采购需求”中有关条款作出优于条款要</w:t>
      </w:r>
      <w:r>
        <w:rPr>
          <w:rFonts w:hint="eastAsia" w:ascii="宋体" w:hAnsi="宋体" w:eastAsia="宋体" w:cs="宋体"/>
          <w:sz w:val="20"/>
          <w:szCs w:val="20"/>
        </w:rPr>
        <w:t xml:space="preserve"> </w:t>
      </w:r>
      <w:r>
        <w:rPr>
          <w:rFonts w:hint="eastAsia" w:ascii="宋体" w:hAnsi="宋体" w:eastAsia="宋体" w:cs="宋体"/>
          <w:spacing w:val="5"/>
          <w:sz w:val="20"/>
          <w:szCs w:val="20"/>
        </w:rPr>
        <w:t>求并有利于采购人的响应情形；</w:t>
      </w:r>
    </w:p>
    <w:p w14:paraId="30DB0FB5">
      <w:pPr>
        <w:spacing w:before="167" w:line="297" w:lineRule="auto"/>
        <w:ind w:left="799" w:right="22" w:rightChars="0" w:firstLine="400"/>
        <w:rPr>
          <w:rFonts w:hint="eastAsia" w:ascii="宋体" w:hAnsi="宋体" w:eastAsia="宋体" w:cs="宋体"/>
          <w:sz w:val="20"/>
          <w:szCs w:val="20"/>
        </w:rPr>
      </w:pPr>
      <w:r>
        <w:rPr>
          <w:rFonts w:hint="eastAsia" w:ascii="宋体" w:hAnsi="宋体" w:eastAsia="宋体" w:cs="宋体"/>
          <w:spacing w:val="12"/>
          <w:sz w:val="20"/>
          <w:szCs w:val="20"/>
        </w:rPr>
        <w:t>2.11“负偏离”,是指响应文件对谈判文件“采购需求”中有关条款作出的响应不满</w:t>
      </w:r>
      <w:r>
        <w:rPr>
          <w:rFonts w:hint="eastAsia" w:ascii="宋体" w:hAnsi="宋体" w:eastAsia="宋体" w:cs="宋体"/>
          <w:spacing w:val="2"/>
          <w:sz w:val="20"/>
          <w:szCs w:val="20"/>
        </w:rPr>
        <w:t xml:space="preserve"> </w:t>
      </w:r>
      <w:r>
        <w:rPr>
          <w:rFonts w:hint="eastAsia" w:ascii="宋体" w:hAnsi="宋体" w:eastAsia="宋体" w:cs="宋体"/>
          <w:spacing w:val="8"/>
          <w:sz w:val="20"/>
          <w:szCs w:val="20"/>
        </w:rPr>
        <w:t>足条款要求，导致采购人要求不能得到满足的情形。</w:t>
      </w:r>
    </w:p>
    <w:p w14:paraId="714210EB">
      <w:pPr>
        <w:spacing w:before="198" w:line="221" w:lineRule="auto"/>
        <w:ind w:left="1200"/>
        <w:rPr>
          <w:rFonts w:hint="eastAsia" w:ascii="宋体" w:hAnsi="宋体" w:eastAsia="宋体" w:cs="宋体"/>
          <w:sz w:val="20"/>
          <w:szCs w:val="20"/>
        </w:rPr>
      </w:pPr>
      <w:r>
        <w:rPr>
          <w:rFonts w:hint="eastAsia" w:ascii="宋体" w:hAnsi="宋体" w:eastAsia="宋体" w:cs="宋体"/>
          <w:spacing w:val="9"/>
          <w:sz w:val="20"/>
          <w:szCs w:val="20"/>
        </w:rPr>
        <w:t>2.12“允许负偏离的条款”是指采购需求中的不属于“实质性要求</w:t>
      </w:r>
      <w:r>
        <w:rPr>
          <w:rFonts w:hint="eastAsia" w:ascii="宋体" w:hAnsi="宋体" w:eastAsia="宋体" w:cs="宋体"/>
          <w:spacing w:val="8"/>
          <w:sz w:val="20"/>
          <w:szCs w:val="20"/>
        </w:rPr>
        <w:t>”的条款。</w:t>
      </w:r>
    </w:p>
    <w:p w14:paraId="74FD1E9F">
      <w:pPr>
        <w:spacing w:before="171" w:line="222" w:lineRule="auto"/>
        <w:ind w:left="1200"/>
        <w:rPr>
          <w:rFonts w:hint="eastAsia" w:ascii="宋体" w:hAnsi="宋体" w:eastAsia="宋体" w:cs="宋体"/>
          <w:sz w:val="20"/>
          <w:szCs w:val="20"/>
        </w:rPr>
      </w:pPr>
      <w:r>
        <w:rPr>
          <w:rFonts w:hint="eastAsia" w:ascii="宋体" w:hAnsi="宋体" w:eastAsia="宋体" w:cs="宋体"/>
          <w:spacing w:val="9"/>
          <w:sz w:val="20"/>
          <w:szCs w:val="20"/>
        </w:rPr>
        <w:t>2.13“首次报价”是指供应商提交的首次</w:t>
      </w:r>
      <w:r>
        <w:rPr>
          <w:rFonts w:hint="eastAsia" w:ascii="宋体" w:hAnsi="宋体" w:eastAsia="宋体" w:cs="宋体"/>
          <w:spacing w:val="8"/>
          <w:sz w:val="20"/>
          <w:szCs w:val="20"/>
        </w:rPr>
        <w:t>响应文件中的竞标报价。</w:t>
      </w:r>
    </w:p>
    <w:p w14:paraId="462F723A">
      <w:pPr>
        <w:spacing w:before="187" w:line="222" w:lineRule="auto"/>
        <w:ind w:left="1203"/>
        <w:rPr>
          <w:rFonts w:hint="eastAsia" w:ascii="宋体" w:hAnsi="宋体" w:eastAsia="宋体" w:cs="宋体"/>
          <w:sz w:val="24"/>
          <w:szCs w:val="24"/>
        </w:rPr>
      </w:pPr>
      <w:r>
        <w:rPr>
          <w:rFonts w:hint="eastAsia" w:ascii="宋体" w:hAnsi="宋体" w:eastAsia="宋体" w:cs="宋体"/>
          <w:b/>
          <w:bCs/>
          <w:spacing w:val="1"/>
          <w:sz w:val="24"/>
          <w:szCs w:val="24"/>
        </w:rPr>
        <w:t>3.供应商的资格条件</w:t>
      </w:r>
    </w:p>
    <w:p w14:paraId="1434B81A">
      <w:pPr>
        <w:spacing w:before="163" w:line="221" w:lineRule="auto"/>
        <w:ind w:left="1200"/>
        <w:rPr>
          <w:rFonts w:hint="eastAsia" w:ascii="宋体" w:hAnsi="宋体" w:eastAsia="宋体" w:cs="宋体"/>
          <w:sz w:val="20"/>
          <w:szCs w:val="20"/>
        </w:rPr>
      </w:pPr>
      <w:r>
        <w:rPr>
          <w:rFonts w:hint="eastAsia" w:ascii="宋体" w:hAnsi="宋体" w:eastAsia="宋体" w:cs="宋体"/>
          <w:spacing w:val="10"/>
          <w:sz w:val="20"/>
          <w:szCs w:val="20"/>
        </w:rPr>
        <w:t>供应商的资格条件详见“供应商须知前附表”。</w:t>
      </w:r>
    </w:p>
    <w:p w14:paraId="021DC0EC">
      <w:pPr>
        <w:spacing w:before="78" w:line="220" w:lineRule="auto"/>
        <w:ind w:left="1233"/>
        <w:rPr>
          <w:rFonts w:hint="eastAsia" w:ascii="宋体" w:hAnsi="宋体" w:eastAsia="宋体" w:cs="宋体"/>
          <w:sz w:val="24"/>
          <w:szCs w:val="24"/>
        </w:rPr>
      </w:pPr>
      <w:r>
        <w:rPr>
          <w:rFonts w:hint="eastAsia" w:ascii="宋体" w:hAnsi="宋体" w:eastAsia="宋体" w:cs="宋体"/>
          <w:b/>
          <w:bCs/>
          <w:spacing w:val="3"/>
          <w:sz w:val="24"/>
          <w:szCs w:val="24"/>
        </w:rPr>
        <w:t>4.谈判费用</w:t>
      </w:r>
    </w:p>
    <w:p w14:paraId="2547010D">
      <w:pPr>
        <w:tabs>
          <w:tab w:val="left" w:pos="9880"/>
        </w:tabs>
        <w:spacing w:before="138" w:line="385" w:lineRule="auto"/>
        <w:ind w:left="789" w:right="22" w:rightChars="0" w:firstLine="440"/>
        <w:rPr>
          <w:rFonts w:hint="eastAsia" w:ascii="宋体" w:hAnsi="宋体" w:eastAsia="宋体" w:cs="宋体"/>
          <w:sz w:val="20"/>
          <w:szCs w:val="20"/>
        </w:rPr>
      </w:pPr>
      <w:r>
        <w:rPr>
          <w:rFonts w:hint="eastAsia" w:ascii="宋体" w:hAnsi="宋体" w:eastAsia="宋体" w:cs="宋体"/>
          <w:spacing w:val="10"/>
          <w:sz w:val="20"/>
          <w:szCs w:val="20"/>
        </w:rPr>
        <w:t>供应商应承担参与本次采购活动有关的所有费用，包括但不限于、勘察现</w:t>
      </w:r>
      <w:r>
        <w:rPr>
          <w:rFonts w:hint="eastAsia" w:ascii="宋体" w:hAnsi="宋体" w:eastAsia="宋体" w:cs="宋体"/>
          <w:spacing w:val="9"/>
          <w:sz w:val="20"/>
          <w:szCs w:val="20"/>
        </w:rPr>
        <w:t>场、编制和</w:t>
      </w:r>
      <w:r>
        <w:rPr>
          <w:rFonts w:hint="eastAsia" w:ascii="宋体" w:hAnsi="宋体" w:eastAsia="宋体" w:cs="宋体"/>
          <w:sz w:val="20"/>
          <w:szCs w:val="20"/>
        </w:rPr>
        <w:t xml:space="preserve"> </w:t>
      </w:r>
      <w:r>
        <w:rPr>
          <w:rFonts w:hint="eastAsia" w:ascii="宋体" w:hAnsi="宋体" w:eastAsia="宋体" w:cs="宋体"/>
          <w:spacing w:val="10"/>
          <w:sz w:val="20"/>
          <w:szCs w:val="20"/>
        </w:rPr>
        <w:t>提交响应文件、参加谈判与应答、签订合同等，不论竞标结果如何，均应自行承</w:t>
      </w:r>
      <w:r>
        <w:rPr>
          <w:rFonts w:hint="eastAsia" w:ascii="宋体" w:hAnsi="宋体" w:eastAsia="宋体" w:cs="宋体"/>
          <w:spacing w:val="9"/>
          <w:sz w:val="20"/>
          <w:szCs w:val="20"/>
        </w:rPr>
        <w:t>担。</w:t>
      </w:r>
    </w:p>
    <w:p w14:paraId="384F31B7">
      <w:pPr>
        <w:spacing w:before="302" w:line="222" w:lineRule="auto"/>
        <w:ind w:left="1233"/>
        <w:rPr>
          <w:rFonts w:hint="eastAsia" w:ascii="宋体" w:hAnsi="宋体" w:eastAsia="宋体" w:cs="宋体"/>
          <w:sz w:val="24"/>
          <w:szCs w:val="24"/>
        </w:rPr>
      </w:pPr>
      <w:r>
        <w:rPr>
          <w:rFonts w:hint="eastAsia" w:ascii="宋体" w:hAnsi="宋体" w:eastAsia="宋体" w:cs="宋体"/>
          <w:b/>
          <w:bCs/>
          <w:sz w:val="24"/>
          <w:szCs w:val="24"/>
        </w:rPr>
        <w:t>5.联合体竞标</w:t>
      </w:r>
    </w:p>
    <w:p w14:paraId="025A9BCA">
      <w:pPr>
        <w:spacing w:before="164" w:line="213" w:lineRule="auto"/>
        <w:ind w:left="1230"/>
        <w:rPr>
          <w:rFonts w:hint="eastAsia" w:ascii="宋体" w:hAnsi="宋体" w:eastAsia="宋体" w:cs="宋体"/>
          <w:sz w:val="20"/>
          <w:szCs w:val="20"/>
        </w:rPr>
      </w:pPr>
      <w:r>
        <w:rPr>
          <w:rFonts w:hint="eastAsia" w:ascii="宋体" w:hAnsi="宋体" w:eastAsia="宋体" w:cs="宋体"/>
          <w:spacing w:val="-3"/>
          <w:sz w:val="20"/>
          <w:szCs w:val="20"/>
        </w:rPr>
        <w:t>5.1</w:t>
      </w:r>
      <w:r>
        <w:rPr>
          <w:rFonts w:hint="eastAsia" w:ascii="宋体" w:hAnsi="宋体" w:eastAsia="宋体" w:cs="宋体"/>
          <w:spacing w:val="58"/>
          <w:sz w:val="20"/>
          <w:szCs w:val="20"/>
        </w:rPr>
        <w:t xml:space="preserve"> </w:t>
      </w:r>
      <w:r>
        <w:rPr>
          <w:rFonts w:hint="eastAsia" w:ascii="宋体" w:hAnsi="宋体" w:eastAsia="宋体" w:cs="宋体"/>
          <w:spacing w:val="-3"/>
          <w:sz w:val="20"/>
          <w:szCs w:val="20"/>
        </w:rPr>
        <w:t>本项目是否接受联合体竞标，详见“供应商须知前附表”。</w:t>
      </w:r>
    </w:p>
    <w:p w14:paraId="4F5B6EEA">
      <w:pPr>
        <w:spacing w:before="159" w:line="213" w:lineRule="auto"/>
        <w:ind w:left="1230"/>
        <w:rPr>
          <w:rFonts w:hint="eastAsia" w:ascii="宋体" w:hAnsi="宋体" w:eastAsia="宋体" w:cs="宋体"/>
          <w:sz w:val="20"/>
          <w:szCs w:val="20"/>
        </w:rPr>
      </w:pPr>
      <w:r>
        <w:rPr>
          <w:rFonts w:hint="eastAsia" w:ascii="宋体" w:hAnsi="宋体" w:eastAsia="宋体" w:cs="宋体"/>
          <w:spacing w:val="11"/>
          <w:sz w:val="20"/>
          <w:szCs w:val="20"/>
        </w:rPr>
        <w:t>5.2如接受联合体竞标，联合体竞标要求详见“供应商须知前附表”。</w:t>
      </w:r>
    </w:p>
    <w:p w14:paraId="0CAE81AD">
      <w:pPr>
        <w:spacing w:before="187" w:line="331" w:lineRule="auto"/>
        <w:ind w:left="789" w:right="22" w:rightChars="0" w:firstLine="440"/>
        <w:rPr>
          <w:rFonts w:hint="eastAsia" w:ascii="宋体" w:hAnsi="宋体" w:eastAsia="宋体" w:cs="宋体"/>
          <w:sz w:val="20"/>
          <w:szCs w:val="20"/>
        </w:rPr>
      </w:pPr>
      <w:r>
        <w:rPr>
          <w:rFonts w:hint="eastAsia" w:ascii="宋体" w:hAnsi="宋体" w:eastAsia="宋体" w:cs="宋体"/>
          <w:spacing w:val="16"/>
          <w:sz w:val="20"/>
          <w:szCs w:val="20"/>
        </w:rPr>
        <w:t>5.3根据《政府采购促进中小企业发展管理办法》(财库[2</w:t>
      </w:r>
      <w:r>
        <w:rPr>
          <w:rFonts w:hint="eastAsia" w:ascii="宋体" w:hAnsi="宋体" w:eastAsia="宋体" w:cs="宋体"/>
          <w:spacing w:val="15"/>
          <w:sz w:val="20"/>
          <w:szCs w:val="20"/>
        </w:rPr>
        <w:t>020]46号)第九条规定，</w:t>
      </w:r>
      <w:r>
        <w:rPr>
          <w:rFonts w:hint="eastAsia" w:ascii="宋体" w:hAnsi="宋体" w:eastAsia="宋体" w:cs="宋体"/>
          <w:sz w:val="20"/>
          <w:szCs w:val="20"/>
        </w:rPr>
        <w:t xml:space="preserve"> </w:t>
      </w:r>
      <w:r>
        <w:rPr>
          <w:rFonts w:hint="eastAsia" w:ascii="宋体" w:hAnsi="宋体" w:eastAsia="宋体" w:cs="宋体"/>
          <w:spacing w:val="7"/>
          <w:sz w:val="20"/>
          <w:szCs w:val="20"/>
        </w:rPr>
        <w:t>接受大中型企业与小微企业组成联合体的采购项目，对于联合协议约定小微企业的合同份</w:t>
      </w:r>
      <w:r>
        <w:rPr>
          <w:rFonts w:hint="eastAsia" w:ascii="宋体" w:hAnsi="宋体" w:eastAsia="宋体" w:cs="宋体"/>
          <w:spacing w:val="6"/>
          <w:sz w:val="20"/>
          <w:szCs w:val="20"/>
        </w:rPr>
        <w:t xml:space="preserve">  </w:t>
      </w:r>
      <w:r>
        <w:rPr>
          <w:rFonts w:hint="eastAsia" w:ascii="宋体" w:hAnsi="宋体" w:eastAsia="宋体" w:cs="宋体"/>
          <w:spacing w:val="15"/>
          <w:sz w:val="20"/>
          <w:szCs w:val="20"/>
        </w:rPr>
        <w:t>额占到合同总金额30%以上的，采购人、采购代理机构应当对联合体的报价给予2%-3%(</w:t>
      </w:r>
      <w:r>
        <w:rPr>
          <w:rFonts w:hint="eastAsia" w:ascii="宋体" w:hAnsi="宋体" w:eastAsia="宋体" w:cs="宋体"/>
          <w:spacing w:val="5"/>
          <w:sz w:val="20"/>
          <w:szCs w:val="20"/>
        </w:rPr>
        <w:t xml:space="preserve"> </w:t>
      </w:r>
      <w:r>
        <w:rPr>
          <w:rFonts w:hint="eastAsia" w:ascii="宋体" w:hAnsi="宋体" w:eastAsia="宋体" w:cs="宋体"/>
          <w:spacing w:val="15"/>
          <w:sz w:val="20"/>
          <w:szCs w:val="20"/>
        </w:rPr>
        <w:t>工程项目为1%-2%)的扣除，用扣除后的价</w:t>
      </w:r>
      <w:r>
        <w:rPr>
          <w:rFonts w:hint="eastAsia" w:ascii="宋体" w:hAnsi="宋体" w:eastAsia="宋体" w:cs="宋体"/>
          <w:spacing w:val="14"/>
          <w:sz w:val="20"/>
          <w:szCs w:val="20"/>
        </w:rPr>
        <w:t>格参加评审。组成联合体的小微企业与联合体</w:t>
      </w:r>
      <w:r>
        <w:rPr>
          <w:rFonts w:hint="eastAsia" w:ascii="宋体" w:hAnsi="宋体" w:eastAsia="宋体" w:cs="宋体"/>
          <w:sz w:val="20"/>
          <w:szCs w:val="20"/>
        </w:rPr>
        <w:t xml:space="preserve"> </w:t>
      </w:r>
      <w:r>
        <w:rPr>
          <w:rFonts w:hint="eastAsia" w:ascii="宋体" w:hAnsi="宋体" w:eastAsia="宋体" w:cs="宋体"/>
          <w:spacing w:val="8"/>
          <w:sz w:val="20"/>
          <w:szCs w:val="20"/>
        </w:rPr>
        <w:t>内其他企业、分包企业之间存在直接控股、管理关系的，不享受价格扣除优惠政策。</w:t>
      </w:r>
    </w:p>
    <w:p w14:paraId="732BADAA">
      <w:pPr>
        <w:pStyle w:val="5"/>
        <w:spacing w:line="246" w:lineRule="auto"/>
        <w:rPr>
          <w:rFonts w:hint="eastAsia" w:ascii="宋体" w:hAnsi="宋体" w:eastAsia="宋体" w:cs="宋体"/>
        </w:rPr>
      </w:pPr>
    </w:p>
    <w:p w14:paraId="42668843">
      <w:pPr>
        <w:spacing w:before="78" w:line="222" w:lineRule="auto"/>
        <w:ind w:left="1233"/>
        <w:rPr>
          <w:rFonts w:hint="eastAsia" w:ascii="宋体" w:hAnsi="宋体" w:eastAsia="宋体" w:cs="宋体"/>
          <w:sz w:val="24"/>
          <w:szCs w:val="24"/>
        </w:rPr>
      </w:pPr>
      <w:r>
        <w:rPr>
          <w:rFonts w:hint="eastAsia" w:ascii="宋体" w:hAnsi="宋体" w:eastAsia="宋体" w:cs="宋体"/>
          <w:b/>
          <w:bCs/>
          <w:sz w:val="24"/>
          <w:szCs w:val="24"/>
        </w:rPr>
        <w:t>6.转包与分包</w:t>
      </w:r>
    </w:p>
    <w:p w14:paraId="73C8B634">
      <w:pPr>
        <w:spacing w:before="183" w:line="221" w:lineRule="auto"/>
        <w:ind w:left="1230"/>
        <w:rPr>
          <w:rFonts w:hint="eastAsia" w:ascii="宋体" w:hAnsi="宋体" w:eastAsia="宋体" w:cs="宋体"/>
          <w:sz w:val="20"/>
          <w:szCs w:val="20"/>
        </w:rPr>
      </w:pPr>
      <w:r>
        <w:rPr>
          <w:rFonts w:hint="eastAsia" w:ascii="宋体" w:hAnsi="宋体" w:eastAsia="宋体" w:cs="宋体"/>
          <w:spacing w:val="13"/>
          <w:sz w:val="20"/>
          <w:szCs w:val="20"/>
        </w:rPr>
        <w:t>6.1本项目是否允许分包详见“供应商须知前附表”,本项目不允许违法分包。</w:t>
      </w:r>
    </w:p>
    <w:p w14:paraId="6FD9A902">
      <w:pPr>
        <w:spacing w:before="162" w:line="338" w:lineRule="auto"/>
        <w:ind w:left="789" w:right="22" w:rightChars="0" w:firstLine="440"/>
        <w:rPr>
          <w:rFonts w:hint="eastAsia" w:ascii="宋体" w:hAnsi="宋体" w:eastAsia="宋体" w:cs="宋体"/>
          <w:sz w:val="20"/>
          <w:szCs w:val="20"/>
        </w:rPr>
      </w:pPr>
      <w:r>
        <w:rPr>
          <w:rFonts w:hint="eastAsia" w:ascii="宋体" w:hAnsi="宋体" w:eastAsia="宋体" w:cs="宋体"/>
          <w:spacing w:val="18"/>
          <w:sz w:val="20"/>
          <w:szCs w:val="20"/>
        </w:rPr>
        <w:t>6.2根据《政府采购促进中小企业发展管理办法》(财库[2020]46号</w:t>
      </w:r>
      <w:r>
        <w:rPr>
          <w:rFonts w:hint="eastAsia" w:ascii="宋体" w:hAnsi="宋体" w:eastAsia="宋体" w:cs="宋体"/>
          <w:spacing w:val="17"/>
          <w:sz w:val="20"/>
          <w:szCs w:val="20"/>
        </w:rPr>
        <w:t>)第九条规定，</w:t>
      </w:r>
      <w:r>
        <w:rPr>
          <w:rFonts w:hint="eastAsia" w:ascii="宋体" w:hAnsi="宋体" w:eastAsia="宋体" w:cs="宋体"/>
          <w:sz w:val="20"/>
          <w:szCs w:val="20"/>
        </w:rPr>
        <w:t xml:space="preserve"> </w:t>
      </w:r>
      <w:r>
        <w:rPr>
          <w:rFonts w:hint="eastAsia" w:ascii="宋体" w:hAnsi="宋体" w:eastAsia="宋体" w:cs="宋体"/>
          <w:spacing w:val="12"/>
          <w:sz w:val="20"/>
          <w:szCs w:val="20"/>
        </w:rPr>
        <w:t>允许大中型企业向一家或者多家小微企业分包的采购项目，对于分包意向协议约定小微企</w:t>
      </w:r>
      <w:r>
        <w:rPr>
          <w:rFonts w:hint="eastAsia" w:ascii="宋体" w:hAnsi="宋体" w:eastAsia="宋体" w:cs="宋体"/>
          <w:spacing w:val="8"/>
          <w:sz w:val="20"/>
          <w:szCs w:val="20"/>
        </w:rPr>
        <w:t xml:space="preserve"> </w:t>
      </w:r>
      <w:r>
        <w:rPr>
          <w:rFonts w:hint="eastAsia" w:ascii="宋体" w:hAnsi="宋体" w:eastAsia="宋体" w:cs="宋体"/>
          <w:spacing w:val="14"/>
          <w:sz w:val="20"/>
          <w:szCs w:val="20"/>
        </w:rPr>
        <w:t>业的合同份额占到合同总金额30%以上的，采购人、采购代理机构应当对大中型企业的报</w:t>
      </w:r>
      <w:r>
        <w:rPr>
          <w:rFonts w:hint="eastAsia" w:ascii="宋体" w:hAnsi="宋体" w:eastAsia="宋体" w:cs="宋体"/>
          <w:spacing w:val="15"/>
          <w:sz w:val="20"/>
          <w:szCs w:val="20"/>
        </w:rPr>
        <w:t xml:space="preserve"> </w:t>
      </w:r>
      <w:r>
        <w:rPr>
          <w:rFonts w:hint="eastAsia" w:ascii="宋体" w:hAnsi="宋体" w:eastAsia="宋体" w:cs="宋体"/>
          <w:spacing w:val="14"/>
          <w:sz w:val="20"/>
          <w:szCs w:val="20"/>
        </w:rPr>
        <w:t>价给予2%-3%的扣除，用扣除后的价格参加评审。接受分包的小微企业与分包企业之间存</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在直接控股、管理关系的，不享受价格扣除优惠政策。</w:t>
      </w:r>
    </w:p>
    <w:p w14:paraId="63867EC3">
      <w:pPr>
        <w:pStyle w:val="5"/>
        <w:spacing w:line="295" w:lineRule="auto"/>
        <w:rPr>
          <w:rFonts w:hint="eastAsia" w:ascii="宋体" w:hAnsi="宋体" w:eastAsia="宋体" w:cs="宋体"/>
        </w:rPr>
      </w:pPr>
    </w:p>
    <w:p w14:paraId="27468157">
      <w:pPr>
        <w:spacing w:before="79" w:line="221" w:lineRule="auto"/>
        <w:ind w:left="1233"/>
        <w:rPr>
          <w:rFonts w:hint="eastAsia" w:ascii="宋体" w:hAnsi="宋体" w:eastAsia="宋体" w:cs="宋体"/>
          <w:sz w:val="24"/>
          <w:szCs w:val="24"/>
        </w:rPr>
      </w:pPr>
      <w:r>
        <w:rPr>
          <w:rFonts w:hint="eastAsia" w:ascii="宋体" w:hAnsi="宋体" w:eastAsia="宋体" w:cs="宋体"/>
          <w:b/>
          <w:bCs/>
          <w:spacing w:val="1"/>
          <w:sz w:val="24"/>
          <w:szCs w:val="24"/>
        </w:rPr>
        <w:t>7.特别说明</w:t>
      </w:r>
    </w:p>
    <w:p w14:paraId="161E12D1">
      <w:pPr>
        <w:spacing w:before="154" w:line="291" w:lineRule="auto"/>
        <w:ind w:left="789" w:right="22" w:rightChars="0" w:firstLine="440"/>
        <w:rPr>
          <w:rFonts w:hint="eastAsia" w:ascii="宋体" w:hAnsi="宋体" w:eastAsia="宋体" w:cs="宋体"/>
          <w:sz w:val="20"/>
          <w:szCs w:val="20"/>
        </w:rPr>
      </w:pPr>
      <w:r>
        <w:rPr>
          <w:rFonts w:hint="eastAsia" w:ascii="宋体" w:hAnsi="宋体" w:eastAsia="宋体" w:cs="宋体"/>
          <w:spacing w:val="10"/>
          <w:sz w:val="20"/>
          <w:szCs w:val="20"/>
        </w:rPr>
        <w:t>7.1如果本谈判文件要求提供供应商或制造商的资格、信誉、荣誉、业绩与企业认证</w:t>
      </w:r>
      <w:r>
        <w:rPr>
          <w:rFonts w:hint="eastAsia" w:ascii="宋体" w:hAnsi="宋体" w:eastAsia="宋体" w:cs="宋体"/>
          <w:spacing w:val="7"/>
          <w:sz w:val="20"/>
          <w:szCs w:val="20"/>
        </w:rPr>
        <w:t xml:space="preserve">  </w:t>
      </w:r>
      <w:r>
        <w:rPr>
          <w:rFonts w:hint="eastAsia" w:ascii="宋体" w:hAnsi="宋体" w:eastAsia="宋体" w:cs="宋体"/>
          <w:spacing w:val="12"/>
          <w:sz w:val="20"/>
          <w:szCs w:val="20"/>
        </w:rPr>
        <w:t>等材料的，资格、信誉、荣誉、业绩与企业认证等必须为供应商或者制造商所拥有或自身</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获得。</w:t>
      </w:r>
    </w:p>
    <w:p w14:paraId="06AC4BFD">
      <w:pPr>
        <w:spacing w:before="97" w:line="285" w:lineRule="auto"/>
        <w:ind w:left="789" w:right="22" w:rightChars="0" w:firstLine="440"/>
        <w:rPr>
          <w:rFonts w:hint="eastAsia" w:ascii="宋体" w:hAnsi="宋体" w:eastAsia="宋体" w:cs="宋体"/>
          <w:sz w:val="20"/>
          <w:szCs w:val="20"/>
        </w:rPr>
      </w:pPr>
      <w:r>
        <w:rPr>
          <w:rFonts w:hint="eastAsia" w:ascii="宋体" w:hAnsi="宋体" w:eastAsia="宋体" w:cs="宋体"/>
          <w:spacing w:val="10"/>
          <w:sz w:val="20"/>
          <w:szCs w:val="20"/>
        </w:rPr>
        <w:t>7.2</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供应商应仔细阅读谈判文件的所有内容，按照谈判文件的要求提交响应</w:t>
      </w:r>
      <w:r>
        <w:rPr>
          <w:rFonts w:hint="eastAsia" w:ascii="宋体" w:hAnsi="宋体" w:eastAsia="宋体" w:cs="宋体"/>
          <w:spacing w:val="9"/>
          <w:sz w:val="20"/>
          <w:szCs w:val="20"/>
        </w:rPr>
        <w:t>文件，并</w:t>
      </w:r>
      <w:r>
        <w:rPr>
          <w:rFonts w:hint="eastAsia" w:ascii="宋体" w:hAnsi="宋体" w:eastAsia="宋体" w:cs="宋体"/>
          <w:sz w:val="20"/>
          <w:szCs w:val="20"/>
        </w:rPr>
        <w:t xml:space="preserve"> </w:t>
      </w:r>
      <w:r>
        <w:rPr>
          <w:rFonts w:hint="eastAsia" w:ascii="宋体" w:hAnsi="宋体" w:eastAsia="宋体" w:cs="宋体"/>
          <w:spacing w:val="10"/>
          <w:sz w:val="20"/>
          <w:szCs w:val="20"/>
        </w:rPr>
        <w:t>对所提供的全部资料的真实性承担法律责任。</w:t>
      </w:r>
    </w:p>
    <w:p w14:paraId="1EEA48E3">
      <w:pPr>
        <w:tabs>
          <w:tab w:val="left" w:pos="9880"/>
        </w:tabs>
        <w:spacing w:before="80" w:line="293" w:lineRule="auto"/>
        <w:ind w:left="789" w:right="22" w:rightChars="0" w:firstLine="440"/>
        <w:rPr>
          <w:rFonts w:hint="eastAsia" w:ascii="宋体" w:hAnsi="宋体" w:eastAsia="宋体" w:cs="宋体"/>
          <w:sz w:val="20"/>
          <w:szCs w:val="20"/>
        </w:rPr>
      </w:pPr>
      <w:r>
        <w:rPr>
          <w:rFonts w:hint="eastAsia" w:ascii="宋体" w:hAnsi="宋体" w:eastAsia="宋体" w:cs="宋体"/>
          <w:spacing w:val="11"/>
          <w:sz w:val="20"/>
          <w:szCs w:val="20"/>
        </w:rPr>
        <w:t>7.3</w:t>
      </w:r>
      <w:r>
        <w:rPr>
          <w:rFonts w:hint="eastAsia" w:ascii="宋体" w:hAnsi="宋体" w:eastAsia="宋体" w:cs="宋体"/>
          <w:spacing w:val="62"/>
          <w:sz w:val="20"/>
          <w:szCs w:val="20"/>
        </w:rPr>
        <w:t xml:space="preserve"> </w:t>
      </w:r>
      <w:r>
        <w:rPr>
          <w:rFonts w:hint="eastAsia" w:ascii="宋体" w:hAnsi="宋体" w:eastAsia="宋体" w:cs="宋体"/>
          <w:spacing w:val="11"/>
          <w:sz w:val="20"/>
          <w:szCs w:val="20"/>
        </w:rPr>
        <w:t>供应商在竞标活动中提供任何虚假材料，其响应文</w:t>
      </w:r>
      <w:r>
        <w:rPr>
          <w:rFonts w:hint="eastAsia" w:ascii="宋体" w:hAnsi="宋体" w:eastAsia="宋体" w:cs="宋体"/>
          <w:spacing w:val="10"/>
          <w:sz w:val="20"/>
          <w:szCs w:val="20"/>
        </w:rPr>
        <w:t>件作无效处理，并报监管部门</w:t>
      </w:r>
      <w:r>
        <w:rPr>
          <w:rFonts w:hint="eastAsia" w:ascii="宋体" w:hAnsi="宋体" w:eastAsia="宋体" w:cs="宋体"/>
          <w:sz w:val="20"/>
          <w:szCs w:val="20"/>
        </w:rPr>
        <w:t xml:space="preserve"> </w:t>
      </w:r>
      <w:r>
        <w:rPr>
          <w:rFonts w:hint="eastAsia" w:ascii="宋体" w:hAnsi="宋体" w:eastAsia="宋体" w:cs="宋体"/>
          <w:spacing w:val="12"/>
          <w:sz w:val="20"/>
          <w:szCs w:val="20"/>
        </w:rPr>
        <w:t>查处；签订合同后发现的，成交供应商须依照《中华人民共和国消费者权益保护法》规定</w:t>
      </w:r>
      <w:r>
        <w:rPr>
          <w:rFonts w:hint="eastAsia" w:ascii="宋体" w:hAnsi="宋体" w:eastAsia="宋体" w:cs="宋体"/>
          <w:spacing w:val="11"/>
          <w:sz w:val="20"/>
          <w:szCs w:val="20"/>
        </w:rPr>
        <w:t xml:space="preserve"> </w:t>
      </w:r>
      <w:r>
        <w:rPr>
          <w:rFonts w:hint="eastAsia" w:ascii="宋体" w:hAnsi="宋体" w:eastAsia="宋体" w:cs="宋体"/>
          <w:spacing w:val="10"/>
          <w:sz w:val="20"/>
          <w:szCs w:val="20"/>
        </w:rPr>
        <w:t>赔偿采购人，且民事赔偿并不免除违法供应商的行政与刑事责任。</w:t>
      </w:r>
    </w:p>
    <w:p w14:paraId="4E5AF2E9">
      <w:pPr>
        <w:spacing w:before="250" w:line="313" w:lineRule="auto"/>
        <w:ind w:left="1230" w:right="22" w:rightChars="0"/>
        <w:rPr>
          <w:rFonts w:hint="eastAsia" w:ascii="宋体" w:hAnsi="宋体" w:eastAsia="宋体" w:cs="宋体"/>
          <w:sz w:val="20"/>
          <w:szCs w:val="20"/>
        </w:rPr>
      </w:pPr>
      <w:r>
        <w:rPr>
          <w:rFonts w:hint="eastAsia" w:ascii="宋体" w:hAnsi="宋体" w:eastAsia="宋体" w:cs="宋体"/>
          <w:spacing w:val="10"/>
          <w:sz w:val="20"/>
          <w:szCs w:val="20"/>
        </w:rPr>
        <w:t>7.4在政府采购活动中，采购人员及相关人员与供应商有下列利害关系之一的，应当</w:t>
      </w:r>
      <w:r>
        <w:rPr>
          <w:rFonts w:hint="eastAsia" w:ascii="宋体" w:hAnsi="宋体" w:eastAsia="宋体" w:cs="宋体"/>
          <w:spacing w:val="-3"/>
          <w:sz w:val="20"/>
          <w:szCs w:val="20"/>
        </w:rPr>
        <w:t>回避：</w:t>
      </w:r>
    </w:p>
    <w:p w14:paraId="18866BB6">
      <w:pPr>
        <w:spacing w:before="151" w:line="213" w:lineRule="auto"/>
        <w:ind w:left="1310"/>
        <w:rPr>
          <w:rFonts w:hint="eastAsia" w:ascii="宋体" w:hAnsi="宋体" w:eastAsia="宋体" w:cs="宋体"/>
          <w:sz w:val="20"/>
          <w:szCs w:val="20"/>
        </w:rPr>
      </w:pPr>
      <w:r>
        <w:rPr>
          <w:rFonts w:hint="eastAsia" w:ascii="宋体" w:hAnsi="宋体" w:eastAsia="宋体" w:cs="宋体"/>
          <w:spacing w:val="17"/>
          <w:sz w:val="20"/>
          <w:szCs w:val="20"/>
        </w:rPr>
        <w:t>(1)参加采购活动前3年内与供应商存在劳动关系；</w:t>
      </w:r>
    </w:p>
    <w:p w14:paraId="65B5E3A5">
      <w:pPr>
        <w:spacing w:before="170" w:line="213" w:lineRule="auto"/>
        <w:ind w:left="1310"/>
        <w:rPr>
          <w:rFonts w:hint="eastAsia" w:ascii="宋体" w:hAnsi="宋体" w:eastAsia="宋体" w:cs="宋体"/>
          <w:sz w:val="20"/>
          <w:szCs w:val="20"/>
        </w:rPr>
      </w:pPr>
      <w:r>
        <w:rPr>
          <w:rFonts w:hint="eastAsia" w:ascii="宋体" w:hAnsi="宋体" w:eastAsia="宋体" w:cs="宋体"/>
          <w:spacing w:val="16"/>
          <w:sz w:val="20"/>
          <w:szCs w:val="20"/>
        </w:rPr>
        <w:t>(2)参加采购活动前3年内担任供应商的董事、监事；</w:t>
      </w:r>
    </w:p>
    <w:p w14:paraId="23306E38">
      <w:pPr>
        <w:spacing w:before="179" w:line="213" w:lineRule="auto"/>
        <w:ind w:left="1310"/>
        <w:rPr>
          <w:rFonts w:hint="eastAsia" w:ascii="宋体" w:hAnsi="宋体" w:eastAsia="宋体" w:cs="宋体"/>
          <w:sz w:val="20"/>
          <w:szCs w:val="20"/>
        </w:rPr>
      </w:pPr>
      <w:r>
        <w:rPr>
          <w:rFonts w:hint="eastAsia" w:ascii="宋体" w:hAnsi="宋体" w:eastAsia="宋体" w:cs="宋体"/>
          <w:spacing w:val="15"/>
          <w:sz w:val="20"/>
          <w:szCs w:val="20"/>
        </w:rPr>
        <w:t>(3)参加采购活动前3年内是供应商的控股股东或者实际控制人；</w:t>
      </w:r>
    </w:p>
    <w:p w14:paraId="33C1F5A1">
      <w:pPr>
        <w:spacing w:before="178" w:line="221" w:lineRule="auto"/>
        <w:ind w:left="1310"/>
        <w:rPr>
          <w:rFonts w:hint="eastAsia" w:ascii="宋体" w:hAnsi="宋体" w:eastAsia="宋体" w:cs="宋体"/>
        </w:rPr>
      </w:pPr>
      <w:r>
        <w:rPr>
          <w:rFonts w:hint="eastAsia" w:ascii="宋体" w:hAnsi="宋体" w:eastAsia="宋体" w:cs="宋体"/>
          <w:spacing w:val="12"/>
          <w:sz w:val="20"/>
          <w:szCs w:val="20"/>
        </w:rPr>
        <w:t>(4)与供应商的法定代表人或者负责人有夫妻、直系血亲、三代以内旁系血亲或者近</w:t>
      </w:r>
    </w:p>
    <w:p w14:paraId="26B297DD">
      <w:pPr>
        <w:spacing w:before="65" w:line="213" w:lineRule="auto"/>
        <w:ind w:left="802"/>
        <w:rPr>
          <w:rFonts w:hint="eastAsia" w:ascii="宋体" w:hAnsi="宋体" w:eastAsia="宋体" w:cs="宋体"/>
          <w:b w:val="0"/>
          <w:bCs w:val="0"/>
          <w:sz w:val="20"/>
          <w:szCs w:val="20"/>
        </w:rPr>
      </w:pPr>
      <w:r>
        <w:rPr>
          <w:rFonts w:hint="eastAsia" w:ascii="宋体" w:hAnsi="宋体" w:eastAsia="宋体" w:cs="宋体"/>
          <w:b w:val="0"/>
          <w:bCs w:val="0"/>
          <w:spacing w:val="4"/>
          <w:sz w:val="20"/>
          <w:szCs w:val="20"/>
        </w:rPr>
        <w:t>姻亲关系；</w:t>
      </w:r>
    </w:p>
    <w:p w14:paraId="3FDD8C8B">
      <w:pPr>
        <w:spacing w:before="198" w:line="222" w:lineRule="auto"/>
        <w:ind w:left="1322"/>
        <w:rPr>
          <w:rFonts w:hint="eastAsia" w:ascii="宋体" w:hAnsi="宋体" w:eastAsia="宋体" w:cs="宋体"/>
          <w:b w:val="0"/>
          <w:bCs w:val="0"/>
          <w:sz w:val="20"/>
          <w:szCs w:val="20"/>
        </w:rPr>
      </w:pPr>
      <w:r>
        <w:rPr>
          <w:rFonts w:hint="eastAsia" w:ascii="宋体" w:hAnsi="宋体" w:eastAsia="宋体" w:cs="宋体"/>
          <w:b w:val="0"/>
          <w:bCs w:val="0"/>
          <w:spacing w:val="11"/>
          <w:sz w:val="20"/>
          <w:szCs w:val="20"/>
        </w:rPr>
        <w:t>(5)与供应商有其他可能影响政府采购活动公平、公正进行</w:t>
      </w:r>
      <w:r>
        <w:rPr>
          <w:rFonts w:hint="eastAsia" w:ascii="宋体" w:hAnsi="宋体" w:eastAsia="宋体" w:cs="宋体"/>
          <w:b w:val="0"/>
          <w:bCs w:val="0"/>
          <w:spacing w:val="10"/>
          <w:sz w:val="20"/>
          <w:szCs w:val="20"/>
        </w:rPr>
        <w:t>的关系。</w:t>
      </w:r>
    </w:p>
    <w:p w14:paraId="655A16CF">
      <w:pPr>
        <w:spacing w:before="171" w:line="367" w:lineRule="auto"/>
        <w:ind w:left="802" w:right="32" w:rightChars="0" w:firstLine="430"/>
        <w:jc w:val="both"/>
        <w:rPr>
          <w:rFonts w:hint="eastAsia" w:ascii="宋体" w:hAnsi="宋体" w:eastAsia="宋体" w:cs="宋体"/>
          <w:sz w:val="20"/>
          <w:szCs w:val="20"/>
        </w:rPr>
      </w:pPr>
      <w:r>
        <w:rPr>
          <w:rFonts w:hint="eastAsia" w:ascii="宋体" w:hAnsi="宋体" w:eastAsia="宋体" w:cs="宋体"/>
          <w:b/>
          <w:bCs/>
          <w:spacing w:val="11"/>
          <w:sz w:val="20"/>
          <w:szCs w:val="20"/>
        </w:rPr>
        <w:t>供应商认为采购人员及相关人员与其他供应商有利害关系的，可以向</w:t>
      </w:r>
      <w:r>
        <w:rPr>
          <w:rFonts w:hint="eastAsia" w:ascii="宋体" w:hAnsi="宋体" w:eastAsia="宋体" w:cs="宋体"/>
          <w:b/>
          <w:bCs/>
          <w:spacing w:val="10"/>
          <w:sz w:val="20"/>
          <w:szCs w:val="20"/>
        </w:rPr>
        <w:t>采购人或者采购</w:t>
      </w:r>
      <w:r>
        <w:rPr>
          <w:rFonts w:hint="eastAsia" w:ascii="宋体" w:hAnsi="宋体" w:eastAsia="宋体" w:cs="宋体"/>
          <w:sz w:val="20"/>
          <w:szCs w:val="20"/>
        </w:rPr>
        <w:t xml:space="preserve"> </w:t>
      </w:r>
      <w:r>
        <w:rPr>
          <w:rFonts w:hint="eastAsia" w:ascii="宋体" w:hAnsi="宋体" w:eastAsia="宋体" w:cs="宋体"/>
          <w:b/>
          <w:bCs/>
          <w:spacing w:val="9"/>
          <w:sz w:val="20"/>
          <w:szCs w:val="20"/>
        </w:rPr>
        <w:t>代理机构书面提出回避申请，并说明理由。采购人或者采购代理机构应当及时询问被申请</w:t>
      </w:r>
      <w:r>
        <w:rPr>
          <w:rFonts w:hint="eastAsia" w:ascii="宋体" w:hAnsi="宋体" w:eastAsia="宋体" w:cs="宋体"/>
          <w:spacing w:val="9"/>
          <w:sz w:val="20"/>
          <w:szCs w:val="20"/>
        </w:rPr>
        <w:t xml:space="preserve">  </w:t>
      </w:r>
      <w:r>
        <w:rPr>
          <w:rFonts w:hint="eastAsia" w:ascii="宋体" w:hAnsi="宋体" w:eastAsia="宋体" w:cs="宋体"/>
          <w:b/>
          <w:bCs/>
          <w:spacing w:val="6"/>
          <w:sz w:val="20"/>
          <w:szCs w:val="20"/>
        </w:rPr>
        <w:t>回避人员，有利害关系的被申请回避人员应当回避。</w:t>
      </w:r>
    </w:p>
    <w:p w14:paraId="5FEFA4D2">
      <w:pPr>
        <w:spacing w:before="156" w:line="213" w:lineRule="auto"/>
        <w:ind w:left="1232"/>
        <w:rPr>
          <w:rFonts w:hint="eastAsia" w:ascii="宋体" w:hAnsi="宋体" w:eastAsia="宋体" w:cs="宋体"/>
          <w:sz w:val="20"/>
          <w:szCs w:val="20"/>
        </w:rPr>
      </w:pPr>
      <w:r>
        <w:rPr>
          <w:rFonts w:hint="eastAsia" w:ascii="宋体" w:hAnsi="宋体" w:eastAsia="宋体" w:cs="宋体"/>
          <w:b/>
          <w:bCs/>
          <w:spacing w:val="8"/>
          <w:sz w:val="20"/>
          <w:szCs w:val="20"/>
        </w:rPr>
        <w:t>7.5有下列情形之一的视为供应商相互串通竞标，响应文件将被视为无效</w:t>
      </w:r>
      <w:r>
        <w:rPr>
          <w:rFonts w:hint="eastAsia" w:ascii="宋体" w:hAnsi="宋体" w:eastAsia="宋体" w:cs="宋体"/>
          <w:spacing w:val="8"/>
          <w:sz w:val="20"/>
          <w:szCs w:val="20"/>
        </w:rPr>
        <w:t>：</w:t>
      </w:r>
    </w:p>
    <w:p w14:paraId="7139DFB0">
      <w:pPr>
        <w:spacing w:before="222" w:line="213" w:lineRule="auto"/>
        <w:ind w:left="1320"/>
        <w:rPr>
          <w:rFonts w:hint="eastAsia" w:ascii="宋体" w:hAnsi="宋体" w:eastAsia="宋体" w:cs="宋体"/>
          <w:sz w:val="20"/>
          <w:szCs w:val="20"/>
        </w:rPr>
      </w:pPr>
      <w:r>
        <w:rPr>
          <w:rFonts w:hint="eastAsia" w:ascii="宋体" w:hAnsi="宋体" w:eastAsia="宋体" w:cs="宋体"/>
          <w:spacing w:val="11"/>
          <w:sz w:val="20"/>
          <w:szCs w:val="20"/>
        </w:rPr>
        <w:t>(1)不同供应商的响应文件由同一单位或者个人编制；</w:t>
      </w:r>
    </w:p>
    <w:p w14:paraId="0EDF3E6D">
      <w:pPr>
        <w:spacing w:before="159" w:line="213" w:lineRule="auto"/>
        <w:ind w:left="1320"/>
        <w:rPr>
          <w:rFonts w:hint="eastAsia" w:ascii="宋体" w:hAnsi="宋体" w:eastAsia="宋体" w:cs="宋体"/>
          <w:sz w:val="20"/>
          <w:szCs w:val="20"/>
        </w:rPr>
      </w:pPr>
      <w:r>
        <w:rPr>
          <w:rFonts w:hint="eastAsia" w:ascii="宋体" w:hAnsi="宋体" w:eastAsia="宋体" w:cs="宋体"/>
          <w:spacing w:val="12"/>
          <w:sz w:val="20"/>
          <w:szCs w:val="20"/>
        </w:rPr>
        <w:t>(2)不同供应商委托同一单位或者个人办理竞标事宜；</w:t>
      </w:r>
    </w:p>
    <w:p w14:paraId="0A60F18F">
      <w:pPr>
        <w:spacing w:before="159" w:line="213" w:lineRule="auto"/>
        <w:ind w:left="1320"/>
        <w:rPr>
          <w:rFonts w:hint="eastAsia" w:ascii="宋体" w:hAnsi="宋体" w:eastAsia="宋体" w:cs="宋体"/>
          <w:sz w:val="20"/>
          <w:szCs w:val="20"/>
        </w:rPr>
      </w:pPr>
      <w:r>
        <w:rPr>
          <w:rFonts w:hint="eastAsia" w:ascii="宋体" w:hAnsi="宋体" w:eastAsia="宋体" w:cs="宋体"/>
          <w:spacing w:val="12"/>
          <w:sz w:val="20"/>
          <w:szCs w:val="20"/>
        </w:rPr>
        <w:t>(3)不同的供应商的响应文件载明的项目管理员为同一个人；</w:t>
      </w:r>
    </w:p>
    <w:p w14:paraId="51C0F5EF">
      <w:pPr>
        <w:spacing w:before="189" w:line="213" w:lineRule="auto"/>
        <w:ind w:left="1320"/>
        <w:rPr>
          <w:rFonts w:hint="eastAsia" w:ascii="宋体" w:hAnsi="宋体" w:eastAsia="宋体" w:cs="宋体"/>
          <w:sz w:val="20"/>
          <w:szCs w:val="20"/>
        </w:rPr>
      </w:pPr>
      <w:r>
        <w:rPr>
          <w:rFonts w:hint="eastAsia" w:ascii="宋体" w:hAnsi="宋体" w:eastAsia="宋体" w:cs="宋体"/>
          <w:spacing w:val="12"/>
          <w:sz w:val="20"/>
          <w:szCs w:val="20"/>
        </w:rPr>
        <w:t>(4)不同供应商的响应文件异常一致或者报价呈规律性差异；</w:t>
      </w:r>
    </w:p>
    <w:p w14:paraId="4771F09C">
      <w:pPr>
        <w:spacing w:before="189" w:line="213" w:lineRule="auto"/>
        <w:ind w:left="1320"/>
        <w:rPr>
          <w:rFonts w:hint="eastAsia" w:ascii="宋体" w:hAnsi="宋体" w:eastAsia="宋体" w:cs="宋体"/>
          <w:sz w:val="20"/>
          <w:szCs w:val="20"/>
        </w:rPr>
      </w:pPr>
      <w:r>
        <w:rPr>
          <w:rFonts w:hint="eastAsia" w:ascii="宋体" w:hAnsi="宋体" w:eastAsia="宋体" w:cs="宋体"/>
          <w:spacing w:val="13"/>
          <w:sz w:val="20"/>
          <w:szCs w:val="20"/>
        </w:rPr>
        <w:t>(5)不同供应商的响应文件相互混装；</w:t>
      </w:r>
    </w:p>
    <w:p w14:paraId="10F4BC2A">
      <w:pPr>
        <w:spacing w:before="168" w:line="221" w:lineRule="auto"/>
        <w:ind w:left="1320"/>
        <w:rPr>
          <w:rFonts w:hint="eastAsia" w:ascii="宋体" w:hAnsi="宋体" w:eastAsia="宋体" w:cs="宋体"/>
          <w:sz w:val="20"/>
          <w:szCs w:val="20"/>
        </w:rPr>
      </w:pPr>
      <w:r>
        <w:rPr>
          <w:rFonts w:hint="eastAsia" w:ascii="宋体" w:hAnsi="宋体" w:eastAsia="宋体" w:cs="宋体"/>
          <w:spacing w:val="13"/>
          <w:sz w:val="20"/>
          <w:szCs w:val="20"/>
        </w:rPr>
        <w:t>(6)不同供应商的竞标保证金从同一单位或者个人账户转出。</w:t>
      </w:r>
    </w:p>
    <w:p w14:paraId="26A298BB">
      <w:pPr>
        <w:spacing w:before="172" w:line="213" w:lineRule="auto"/>
        <w:ind w:left="1230"/>
        <w:rPr>
          <w:rFonts w:hint="eastAsia" w:ascii="宋体" w:hAnsi="宋体" w:eastAsia="宋体" w:cs="宋体"/>
          <w:sz w:val="20"/>
          <w:szCs w:val="20"/>
        </w:rPr>
      </w:pPr>
      <w:r>
        <w:rPr>
          <w:rFonts w:hint="eastAsia" w:ascii="宋体" w:hAnsi="宋体" w:eastAsia="宋体" w:cs="宋体"/>
          <w:spacing w:val="10"/>
          <w:sz w:val="20"/>
          <w:szCs w:val="20"/>
        </w:rPr>
        <w:t>7.6供应商有下列情形之一的，属于恶意串通行为，</w:t>
      </w:r>
      <w:r>
        <w:rPr>
          <w:rFonts w:hint="eastAsia" w:ascii="宋体" w:hAnsi="宋体" w:eastAsia="宋体" w:cs="宋体"/>
          <w:spacing w:val="9"/>
          <w:sz w:val="20"/>
          <w:szCs w:val="20"/>
        </w:rPr>
        <w:t>将报同级监督管理部门：</w:t>
      </w:r>
    </w:p>
    <w:p w14:paraId="08300302">
      <w:pPr>
        <w:spacing w:before="169" w:line="296" w:lineRule="auto"/>
        <w:ind w:left="799" w:right="32" w:rightChars="0" w:firstLine="520"/>
        <w:rPr>
          <w:rFonts w:hint="eastAsia" w:ascii="宋体" w:hAnsi="宋体" w:eastAsia="宋体" w:cs="宋体"/>
          <w:sz w:val="20"/>
          <w:szCs w:val="20"/>
        </w:rPr>
      </w:pPr>
      <w:r>
        <w:rPr>
          <w:rFonts w:hint="eastAsia" w:ascii="宋体" w:hAnsi="宋体" w:eastAsia="宋体" w:cs="宋体"/>
          <w:spacing w:val="11"/>
          <w:sz w:val="20"/>
          <w:szCs w:val="20"/>
        </w:rPr>
        <w:t>(1)供应商直接或者间接从采购人或者采</w:t>
      </w:r>
      <w:r>
        <w:rPr>
          <w:rFonts w:hint="eastAsia" w:ascii="宋体" w:hAnsi="宋体" w:eastAsia="宋体" w:cs="宋体"/>
          <w:spacing w:val="10"/>
          <w:sz w:val="20"/>
          <w:szCs w:val="20"/>
        </w:rPr>
        <w:t>购代理机构处获得其他供应商的相关信息并</w:t>
      </w:r>
      <w:r>
        <w:rPr>
          <w:rFonts w:hint="eastAsia" w:ascii="宋体" w:hAnsi="宋体" w:eastAsia="宋体" w:cs="宋体"/>
          <w:sz w:val="20"/>
          <w:szCs w:val="20"/>
        </w:rPr>
        <w:t xml:space="preserve"> </w:t>
      </w:r>
      <w:r>
        <w:rPr>
          <w:rFonts w:hint="eastAsia" w:ascii="宋体" w:hAnsi="宋体" w:eastAsia="宋体" w:cs="宋体"/>
          <w:spacing w:val="5"/>
          <w:sz w:val="20"/>
          <w:szCs w:val="20"/>
        </w:rPr>
        <w:t>修改其响应文件；</w:t>
      </w:r>
    </w:p>
    <w:p w14:paraId="767CBB2B">
      <w:pPr>
        <w:spacing w:before="189" w:line="213" w:lineRule="auto"/>
        <w:ind w:left="1320"/>
        <w:rPr>
          <w:rFonts w:hint="eastAsia" w:ascii="宋体" w:hAnsi="宋体" w:eastAsia="宋体" w:cs="宋体"/>
          <w:sz w:val="20"/>
          <w:szCs w:val="20"/>
        </w:rPr>
      </w:pPr>
      <w:r>
        <w:rPr>
          <w:rFonts w:hint="eastAsia" w:ascii="宋体" w:hAnsi="宋体" w:eastAsia="宋体" w:cs="宋体"/>
          <w:spacing w:val="11"/>
          <w:sz w:val="20"/>
          <w:szCs w:val="20"/>
        </w:rPr>
        <w:t>(2)供应商按照采购人或者采购代理机构的授意撤换、修改响应文件；</w:t>
      </w:r>
    </w:p>
    <w:p w14:paraId="0F964CA7">
      <w:pPr>
        <w:spacing w:before="159" w:line="213" w:lineRule="auto"/>
        <w:ind w:left="1320"/>
        <w:rPr>
          <w:rFonts w:hint="eastAsia" w:ascii="宋体" w:hAnsi="宋体" w:eastAsia="宋体" w:cs="宋体"/>
          <w:sz w:val="20"/>
          <w:szCs w:val="20"/>
        </w:rPr>
      </w:pPr>
      <w:r>
        <w:rPr>
          <w:rFonts w:hint="eastAsia" w:ascii="宋体" w:hAnsi="宋体" w:eastAsia="宋体" w:cs="宋体"/>
          <w:spacing w:val="12"/>
          <w:sz w:val="20"/>
          <w:szCs w:val="20"/>
        </w:rPr>
        <w:t>(3)供应商之间协商报价、技术方案等响应文件或者</w:t>
      </w:r>
      <w:r>
        <w:rPr>
          <w:rFonts w:hint="eastAsia" w:ascii="宋体" w:hAnsi="宋体" w:eastAsia="宋体" w:cs="宋体"/>
          <w:spacing w:val="11"/>
          <w:sz w:val="20"/>
          <w:szCs w:val="20"/>
        </w:rPr>
        <w:t>响应文件的实质性内容；</w:t>
      </w:r>
    </w:p>
    <w:p w14:paraId="32AFE579">
      <w:pPr>
        <w:tabs>
          <w:tab w:val="left" w:pos="9880"/>
        </w:tabs>
        <w:spacing w:before="188" w:line="301" w:lineRule="auto"/>
        <w:ind w:left="799" w:right="32" w:rightChars="0" w:firstLine="520"/>
        <w:rPr>
          <w:rFonts w:hint="eastAsia" w:ascii="宋体" w:hAnsi="宋体" w:eastAsia="宋体" w:cs="宋体"/>
          <w:sz w:val="20"/>
          <w:szCs w:val="20"/>
        </w:rPr>
      </w:pPr>
      <w:r>
        <w:rPr>
          <w:rFonts w:hint="eastAsia" w:ascii="宋体" w:hAnsi="宋体" w:eastAsia="宋体" w:cs="宋体"/>
          <w:spacing w:val="12"/>
          <w:sz w:val="20"/>
          <w:szCs w:val="20"/>
        </w:rPr>
        <w:t>(4)属于同一集团、协会、商会等组织成</w:t>
      </w:r>
      <w:r>
        <w:rPr>
          <w:rFonts w:hint="eastAsia" w:ascii="宋体" w:hAnsi="宋体" w:eastAsia="宋体" w:cs="宋体"/>
          <w:spacing w:val="11"/>
          <w:sz w:val="20"/>
          <w:szCs w:val="20"/>
        </w:rPr>
        <w:t>员的供应商按照该组织要求协同参加政府采</w:t>
      </w:r>
      <w:r>
        <w:rPr>
          <w:rFonts w:hint="eastAsia" w:ascii="宋体" w:hAnsi="宋体" w:eastAsia="宋体" w:cs="宋体"/>
          <w:sz w:val="20"/>
          <w:szCs w:val="20"/>
        </w:rPr>
        <w:t xml:space="preserve"> </w:t>
      </w:r>
      <w:r>
        <w:rPr>
          <w:rFonts w:hint="eastAsia" w:ascii="宋体" w:hAnsi="宋体" w:eastAsia="宋体" w:cs="宋体"/>
          <w:spacing w:val="5"/>
          <w:sz w:val="20"/>
          <w:szCs w:val="20"/>
        </w:rPr>
        <w:t>购活动；</w:t>
      </w:r>
    </w:p>
    <w:p w14:paraId="682B10D6">
      <w:pPr>
        <w:spacing w:before="159" w:line="259" w:lineRule="auto"/>
        <w:ind w:left="799" w:right="32" w:rightChars="0" w:firstLine="520"/>
        <w:rPr>
          <w:rFonts w:hint="eastAsia" w:ascii="宋体" w:hAnsi="宋体" w:eastAsia="宋体" w:cs="宋体"/>
          <w:sz w:val="20"/>
          <w:szCs w:val="20"/>
        </w:rPr>
      </w:pPr>
      <w:r>
        <w:rPr>
          <w:rFonts w:hint="eastAsia" w:ascii="宋体" w:hAnsi="宋体" w:eastAsia="宋体" w:cs="宋体"/>
          <w:spacing w:val="9"/>
          <w:sz w:val="20"/>
          <w:szCs w:val="20"/>
        </w:rPr>
        <w:t>(5)供应商之间事先约定一致抬高或者压低报价，或者在政府采购活动中事先约定轮</w:t>
      </w:r>
      <w:r>
        <w:rPr>
          <w:rFonts w:hint="eastAsia" w:ascii="宋体" w:hAnsi="宋体" w:eastAsia="宋体" w:cs="宋体"/>
          <w:spacing w:val="3"/>
          <w:sz w:val="20"/>
          <w:szCs w:val="20"/>
        </w:rPr>
        <w:t xml:space="preserve"> 流以高价位或者低价位成交，或者事先约定由某一特定供应商成交，然后再参加竞标；</w:t>
      </w:r>
    </w:p>
    <w:p w14:paraId="388D3AEA">
      <w:pPr>
        <w:spacing w:before="289" w:line="213" w:lineRule="auto"/>
        <w:ind w:left="1320"/>
        <w:rPr>
          <w:rFonts w:hint="eastAsia" w:ascii="宋体" w:hAnsi="宋体" w:eastAsia="宋体" w:cs="宋体"/>
          <w:sz w:val="20"/>
          <w:szCs w:val="20"/>
        </w:rPr>
      </w:pPr>
      <w:r>
        <w:rPr>
          <w:rFonts w:hint="eastAsia" w:ascii="宋体" w:hAnsi="宋体" w:eastAsia="宋体" w:cs="宋体"/>
          <w:spacing w:val="11"/>
          <w:sz w:val="20"/>
          <w:szCs w:val="20"/>
        </w:rPr>
        <w:t>(6)供应商之间商定部分供应商放弃参加政府采购活动或者放弃成交；</w:t>
      </w:r>
    </w:p>
    <w:p w14:paraId="60965A25">
      <w:pPr>
        <w:spacing w:before="169" w:line="272" w:lineRule="auto"/>
        <w:ind w:left="799" w:right="32" w:rightChars="0" w:firstLine="520"/>
        <w:rPr>
          <w:rFonts w:hint="eastAsia" w:ascii="宋体" w:hAnsi="宋体" w:eastAsia="宋体" w:cs="宋体"/>
          <w:sz w:val="20"/>
          <w:szCs w:val="20"/>
        </w:rPr>
      </w:pPr>
      <w:r>
        <w:rPr>
          <w:rFonts w:hint="eastAsia" w:ascii="宋体" w:hAnsi="宋体" w:eastAsia="宋体" w:cs="宋体"/>
          <w:spacing w:val="14"/>
          <w:sz w:val="20"/>
          <w:szCs w:val="20"/>
        </w:rPr>
        <w:t>(7)供应商与采购人或者采购代理机构之间、供应商相互之间，为谋求特定供应商</w:t>
      </w:r>
      <w:r>
        <w:rPr>
          <w:rFonts w:hint="eastAsia" w:ascii="宋体" w:hAnsi="宋体" w:eastAsia="宋体" w:cs="宋体"/>
          <w:spacing w:val="4"/>
          <w:sz w:val="20"/>
          <w:szCs w:val="20"/>
        </w:rPr>
        <w:t xml:space="preserve"> </w:t>
      </w:r>
      <w:r>
        <w:rPr>
          <w:rFonts w:hint="eastAsia" w:ascii="宋体" w:hAnsi="宋体" w:eastAsia="宋体" w:cs="宋体"/>
          <w:spacing w:val="11"/>
          <w:sz w:val="20"/>
          <w:szCs w:val="20"/>
        </w:rPr>
        <w:t>成交或者排斥其他供应商的其他串通行为。</w:t>
      </w:r>
    </w:p>
    <w:p w14:paraId="66C0C977">
      <w:pPr>
        <w:spacing w:before="326" w:line="219" w:lineRule="auto"/>
        <w:ind w:left="1480"/>
        <w:rPr>
          <w:rFonts w:hint="eastAsia" w:ascii="宋体" w:hAnsi="宋体" w:eastAsia="宋体" w:cs="宋体"/>
          <w:sz w:val="31"/>
          <w:szCs w:val="31"/>
        </w:rPr>
      </w:pPr>
      <w:r>
        <w:rPr>
          <w:rFonts w:hint="eastAsia" w:ascii="宋体" w:hAnsi="宋体" w:eastAsia="宋体" w:cs="宋体"/>
          <w:spacing w:val="3"/>
          <w:sz w:val="31"/>
          <w:szCs w:val="31"/>
        </w:rPr>
        <w:t>二、谈判文件</w:t>
      </w:r>
    </w:p>
    <w:p w14:paraId="5B516051">
      <w:pPr>
        <w:spacing w:before="193" w:line="220" w:lineRule="auto"/>
        <w:ind w:left="1233"/>
        <w:rPr>
          <w:rFonts w:hint="eastAsia" w:ascii="宋体" w:hAnsi="宋体" w:eastAsia="宋体" w:cs="宋体"/>
          <w:sz w:val="25"/>
          <w:szCs w:val="25"/>
        </w:rPr>
      </w:pPr>
      <w:r>
        <w:rPr>
          <w:rFonts w:hint="eastAsia" w:ascii="宋体" w:hAnsi="宋体" w:eastAsia="宋体" w:cs="宋体"/>
          <w:b/>
          <w:bCs/>
          <w:spacing w:val="-9"/>
          <w:sz w:val="25"/>
          <w:szCs w:val="25"/>
        </w:rPr>
        <w:t>8.谈判文件的构成</w:t>
      </w:r>
    </w:p>
    <w:p w14:paraId="502AFBBC">
      <w:pPr>
        <w:spacing w:before="146" w:line="213" w:lineRule="auto"/>
        <w:ind w:left="1230"/>
        <w:rPr>
          <w:rFonts w:hint="eastAsia" w:ascii="宋体" w:hAnsi="宋体" w:eastAsia="宋体" w:cs="宋体"/>
          <w:sz w:val="20"/>
          <w:szCs w:val="20"/>
        </w:rPr>
      </w:pPr>
      <w:r>
        <w:rPr>
          <w:rFonts w:hint="eastAsia" w:ascii="宋体" w:hAnsi="宋体" w:eastAsia="宋体" w:cs="宋体"/>
          <w:spacing w:val="16"/>
          <w:sz w:val="20"/>
          <w:szCs w:val="20"/>
        </w:rPr>
        <w:t>第一章竞争性谈判公告；</w:t>
      </w:r>
    </w:p>
    <w:p w14:paraId="76ABB86F">
      <w:pPr>
        <w:spacing w:before="200" w:line="213" w:lineRule="auto"/>
        <w:ind w:left="1230"/>
        <w:rPr>
          <w:rFonts w:hint="eastAsia" w:ascii="宋体" w:hAnsi="宋体" w:eastAsia="宋体" w:cs="宋体"/>
          <w:sz w:val="20"/>
          <w:szCs w:val="20"/>
        </w:rPr>
      </w:pPr>
      <w:r>
        <w:rPr>
          <w:rFonts w:hint="eastAsia" w:ascii="宋体" w:hAnsi="宋体" w:eastAsia="宋体" w:cs="宋体"/>
          <w:spacing w:val="17"/>
          <w:sz w:val="20"/>
          <w:szCs w:val="20"/>
        </w:rPr>
        <w:t>第二章采购需求；</w:t>
      </w:r>
    </w:p>
    <w:p w14:paraId="57A4BB74">
      <w:pPr>
        <w:spacing w:before="159" w:line="213" w:lineRule="auto"/>
        <w:ind w:left="1230"/>
        <w:rPr>
          <w:rFonts w:hint="eastAsia" w:ascii="宋体" w:hAnsi="宋体" w:eastAsia="宋体" w:cs="宋体"/>
          <w:sz w:val="20"/>
          <w:szCs w:val="20"/>
        </w:rPr>
      </w:pPr>
      <w:r>
        <w:rPr>
          <w:rFonts w:hint="eastAsia" w:ascii="宋体" w:hAnsi="宋体" w:eastAsia="宋体" w:cs="宋体"/>
          <w:spacing w:val="17"/>
          <w:sz w:val="20"/>
          <w:szCs w:val="20"/>
        </w:rPr>
        <w:t>第三章供应商须知；</w:t>
      </w:r>
    </w:p>
    <w:p w14:paraId="4A674EAF">
      <w:pPr>
        <w:spacing w:before="189" w:line="213" w:lineRule="auto"/>
        <w:ind w:left="1230"/>
        <w:rPr>
          <w:rFonts w:hint="eastAsia" w:ascii="宋体" w:hAnsi="宋体" w:eastAsia="宋体" w:cs="宋体"/>
          <w:sz w:val="20"/>
          <w:szCs w:val="20"/>
        </w:rPr>
      </w:pPr>
      <w:r>
        <w:rPr>
          <w:rFonts w:hint="eastAsia" w:ascii="宋体" w:hAnsi="宋体" w:eastAsia="宋体" w:cs="宋体"/>
          <w:spacing w:val="12"/>
          <w:sz w:val="20"/>
          <w:szCs w:val="20"/>
        </w:rPr>
        <w:t>第四章评审程序、评审方法和成交标准；</w:t>
      </w:r>
    </w:p>
    <w:p w14:paraId="4AF3E4AE">
      <w:pPr>
        <w:spacing w:before="159" w:line="213" w:lineRule="auto"/>
        <w:ind w:left="1230"/>
        <w:rPr>
          <w:rFonts w:hint="eastAsia" w:ascii="宋体" w:hAnsi="宋体" w:eastAsia="宋体" w:cs="宋体"/>
          <w:sz w:val="20"/>
          <w:szCs w:val="20"/>
        </w:rPr>
      </w:pPr>
      <w:r>
        <w:rPr>
          <w:rFonts w:hint="eastAsia" w:ascii="宋体" w:hAnsi="宋体" w:eastAsia="宋体" w:cs="宋体"/>
          <w:spacing w:val="16"/>
          <w:sz w:val="20"/>
          <w:szCs w:val="20"/>
        </w:rPr>
        <w:t>第五章响应文件格式；</w:t>
      </w:r>
    </w:p>
    <w:p w14:paraId="1FF5B294">
      <w:pPr>
        <w:spacing w:before="190" w:line="213" w:lineRule="auto"/>
        <w:ind w:left="1230"/>
        <w:rPr>
          <w:rFonts w:hint="eastAsia" w:ascii="宋体" w:hAnsi="宋体" w:eastAsia="宋体" w:cs="宋体"/>
          <w:sz w:val="20"/>
          <w:szCs w:val="20"/>
        </w:rPr>
      </w:pPr>
      <w:r>
        <w:rPr>
          <w:rFonts w:hint="eastAsia" w:ascii="宋体" w:hAnsi="宋体" w:eastAsia="宋体" w:cs="宋体"/>
          <w:spacing w:val="17"/>
          <w:sz w:val="20"/>
          <w:szCs w:val="20"/>
        </w:rPr>
        <w:t>第六章合同文本；</w:t>
      </w:r>
    </w:p>
    <w:p w14:paraId="7E4FAEE1">
      <w:pPr>
        <w:spacing w:before="197" w:line="220" w:lineRule="auto"/>
        <w:ind w:left="1230"/>
        <w:rPr>
          <w:rFonts w:hint="eastAsia" w:ascii="宋体" w:hAnsi="宋体" w:eastAsia="宋体" w:cs="宋体"/>
          <w:sz w:val="20"/>
          <w:szCs w:val="20"/>
        </w:rPr>
      </w:pPr>
      <w:r>
        <w:rPr>
          <w:rFonts w:hint="eastAsia" w:ascii="宋体" w:hAnsi="宋体" w:eastAsia="宋体" w:cs="宋体"/>
          <w:spacing w:val="16"/>
          <w:sz w:val="20"/>
          <w:szCs w:val="20"/>
        </w:rPr>
        <w:t>第七章质疑、投诉材料格式。</w:t>
      </w:r>
    </w:p>
    <w:p w14:paraId="5B7EF58F">
      <w:pPr>
        <w:spacing w:before="78" w:line="222" w:lineRule="auto"/>
        <w:ind w:left="1233"/>
        <w:rPr>
          <w:rFonts w:hint="eastAsia" w:ascii="宋体" w:hAnsi="宋体" w:eastAsia="宋体" w:cs="宋体"/>
          <w:sz w:val="24"/>
          <w:szCs w:val="24"/>
        </w:rPr>
      </w:pPr>
      <w:r>
        <w:rPr>
          <w:rFonts w:hint="eastAsia" w:ascii="宋体" w:hAnsi="宋体" w:eastAsia="宋体" w:cs="宋体"/>
          <w:b/>
          <w:bCs/>
          <w:sz w:val="24"/>
          <w:szCs w:val="24"/>
        </w:rPr>
        <w:t>9.供应商的询问</w:t>
      </w:r>
    </w:p>
    <w:p w14:paraId="39E9FF4E">
      <w:pPr>
        <w:spacing w:before="156" w:line="357" w:lineRule="auto"/>
        <w:ind w:left="789" w:right="22" w:rightChars="0" w:firstLine="440"/>
        <w:jc w:val="both"/>
        <w:rPr>
          <w:rFonts w:hint="eastAsia" w:ascii="宋体" w:hAnsi="宋体" w:eastAsia="宋体" w:cs="宋体"/>
          <w:sz w:val="21"/>
          <w:szCs w:val="21"/>
        </w:rPr>
      </w:pPr>
      <w:r>
        <w:rPr>
          <w:rFonts w:hint="eastAsia" w:ascii="宋体" w:hAnsi="宋体" w:eastAsia="宋体" w:cs="宋体"/>
          <w:sz w:val="21"/>
          <w:szCs w:val="21"/>
        </w:rPr>
        <w:t>供应商应认真阅读谈判文件的采购需求，如供应商对谈判文件有</w:t>
      </w:r>
      <w:r>
        <w:rPr>
          <w:rFonts w:hint="eastAsia" w:ascii="宋体" w:hAnsi="宋体" w:eastAsia="宋体" w:cs="宋体"/>
          <w:spacing w:val="-1"/>
          <w:sz w:val="21"/>
          <w:szCs w:val="21"/>
        </w:rPr>
        <w:t>疑问的，如要求采购</w:t>
      </w:r>
      <w:r>
        <w:rPr>
          <w:rFonts w:hint="eastAsia" w:ascii="宋体" w:hAnsi="宋体" w:eastAsia="宋体" w:cs="宋体"/>
          <w:sz w:val="21"/>
          <w:szCs w:val="21"/>
        </w:rPr>
        <w:t xml:space="preserve"> </w:t>
      </w:r>
      <w:r>
        <w:rPr>
          <w:rFonts w:hint="eastAsia" w:ascii="宋体" w:hAnsi="宋体" w:eastAsia="宋体" w:cs="宋体"/>
          <w:spacing w:val="-1"/>
          <w:sz w:val="21"/>
          <w:szCs w:val="21"/>
        </w:rPr>
        <w:t>人作出澄清或者修改的，供应商尽应在提交首次响应文件截止之日前，以</w:t>
      </w:r>
      <w:r>
        <w:rPr>
          <w:rFonts w:hint="eastAsia" w:ascii="宋体" w:hAnsi="宋体" w:eastAsia="宋体" w:cs="宋体"/>
          <w:spacing w:val="-2"/>
          <w:sz w:val="21"/>
          <w:szCs w:val="21"/>
        </w:rPr>
        <w:t>书面形式向采购</w:t>
      </w:r>
      <w:r>
        <w:rPr>
          <w:rFonts w:hint="eastAsia" w:ascii="宋体" w:hAnsi="宋体" w:eastAsia="宋体" w:cs="宋体"/>
          <w:sz w:val="21"/>
          <w:szCs w:val="21"/>
        </w:rPr>
        <w:t xml:space="preserve"> </w:t>
      </w:r>
      <w:r>
        <w:rPr>
          <w:rFonts w:hint="eastAsia" w:ascii="宋体" w:hAnsi="宋体" w:eastAsia="宋体" w:cs="宋体"/>
          <w:spacing w:val="-1"/>
          <w:sz w:val="21"/>
          <w:szCs w:val="21"/>
        </w:rPr>
        <w:t>人、采购代理机构提出。</w:t>
      </w:r>
    </w:p>
    <w:p w14:paraId="5FA77B67">
      <w:pPr>
        <w:spacing w:before="175" w:line="220" w:lineRule="auto"/>
        <w:ind w:left="1313"/>
        <w:rPr>
          <w:rFonts w:hint="eastAsia" w:ascii="宋体" w:hAnsi="宋体" w:eastAsia="宋体" w:cs="宋体"/>
          <w:sz w:val="24"/>
          <w:szCs w:val="24"/>
        </w:rPr>
      </w:pPr>
      <w:r>
        <w:rPr>
          <w:rFonts w:hint="eastAsia" w:ascii="宋体" w:hAnsi="宋体" w:eastAsia="宋体" w:cs="宋体"/>
          <w:b/>
          <w:bCs/>
          <w:spacing w:val="-5"/>
          <w:sz w:val="24"/>
          <w:szCs w:val="24"/>
        </w:rPr>
        <w:t>10.谈判文件的澄清和修改</w:t>
      </w:r>
    </w:p>
    <w:p w14:paraId="1A886D8F">
      <w:pPr>
        <w:spacing w:before="148" w:line="291" w:lineRule="auto"/>
        <w:ind w:left="789" w:right="22" w:rightChars="0" w:firstLine="440"/>
        <w:rPr>
          <w:rFonts w:hint="eastAsia" w:ascii="宋体" w:hAnsi="宋体" w:eastAsia="宋体" w:cs="宋体"/>
        </w:rPr>
      </w:pPr>
      <w:r>
        <w:rPr>
          <w:rFonts w:hint="eastAsia" w:ascii="宋体" w:hAnsi="宋体" w:eastAsia="宋体" w:cs="宋体"/>
          <w:spacing w:val="-3"/>
          <w:sz w:val="21"/>
          <w:szCs w:val="21"/>
        </w:rPr>
        <w:t>10.1 已获取谈判文件的潜在供应商，若有问题需</w:t>
      </w:r>
      <w:r>
        <w:rPr>
          <w:rFonts w:hint="eastAsia" w:ascii="宋体" w:hAnsi="宋体" w:eastAsia="宋体" w:cs="宋体"/>
          <w:spacing w:val="-4"/>
          <w:sz w:val="21"/>
          <w:szCs w:val="21"/>
        </w:rPr>
        <w:t>要澄清，应于应标截止时间前，以书</w:t>
      </w:r>
      <w:r>
        <w:rPr>
          <w:rFonts w:hint="eastAsia" w:ascii="宋体" w:hAnsi="宋体" w:eastAsia="宋体" w:cs="宋体"/>
          <w:sz w:val="21"/>
          <w:szCs w:val="21"/>
        </w:rPr>
        <w:t xml:space="preserve"> </w:t>
      </w:r>
      <w:r>
        <w:rPr>
          <w:rFonts w:hint="eastAsia" w:ascii="宋体" w:hAnsi="宋体" w:eastAsia="宋体" w:cs="宋体"/>
          <w:spacing w:val="-3"/>
          <w:sz w:val="21"/>
          <w:szCs w:val="21"/>
        </w:rPr>
        <w:t>面形式向采购代理机构提出，采购代理机构与采购人</w:t>
      </w:r>
      <w:r>
        <w:rPr>
          <w:rFonts w:hint="eastAsia" w:ascii="宋体" w:hAnsi="宋体" w:eastAsia="宋体" w:cs="宋体"/>
          <w:spacing w:val="-4"/>
          <w:sz w:val="21"/>
          <w:szCs w:val="21"/>
        </w:rPr>
        <w:t>研究后，对认为有必要回答的问题，</w:t>
      </w:r>
      <w:r>
        <w:rPr>
          <w:rFonts w:hint="eastAsia" w:ascii="宋体" w:hAnsi="宋体" w:eastAsia="宋体" w:cs="宋体"/>
          <w:spacing w:val="6"/>
          <w:sz w:val="21"/>
          <w:szCs w:val="21"/>
        </w:rPr>
        <w:t>按照本章10.3 的内容处理。</w:t>
      </w:r>
    </w:p>
    <w:p w14:paraId="46247FE9">
      <w:pPr>
        <w:spacing w:before="68" w:line="314" w:lineRule="auto"/>
        <w:ind w:left="789" w:right="22" w:rightChars="0" w:firstLine="440"/>
        <w:rPr>
          <w:rFonts w:hint="eastAsia" w:ascii="宋体" w:hAnsi="宋体" w:eastAsia="宋体" w:cs="宋体"/>
          <w:sz w:val="21"/>
          <w:szCs w:val="21"/>
        </w:rPr>
      </w:pPr>
      <w:r>
        <w:rPr>
          <w:rFonts w:hint="eastAsia" w:ascii="宋体" w:hAnsi="宋体" w:eastAsia="宋体" w:cs="宋体"/>
          <w:spacing w:val="2"/>
          <w:sz w:val="21"/>
          <w:szCs w:val="21"/>
        </w:rPr>
        <w:t>10.2采购人或者采购代理机构可以对已</w:t>
      </w:r>
      <w:r>
        <w:rPr>
          <w:rFonts w:hint="eastAsia" w:ascii="宋体" w:hAnsi="宋体" w:eastAsia="宋体" w:cs="宋体"/>
          <w:spacing w:val="1"/>
          <w:sz w:val="21"/>
          <w:szCs w:val="21"/>
        </w:rPr>
        <w:t>发出的谈判文件进行必要的澄清或者修改，但</w:t>
      </w:r>
      <w:r>
        <w:rPr>
          <w:rFonts w:hint="eastAsia" w:ascii="宋体" w:hAnsi="宋体" w:eastAsia="宋体" w:cs="宋体"/>
          <w:spacing w:val="2"/>
          <w:sz w:val="21"/>
          <w:szCs w:val="21"/>
        </w:rPr>
        <w:t>不得改变采购标的资格条件。澄清或者修改应</w:t>
      </w:r>
      <w:r>
        <w:rPr>
          <w:rFonts w:hint="eastAsia" w:ascii="宋体" w:hAnsi="宋体" w:eastAsia="宋体" w:cs="宋体"/>
          <w:spacing w:val="1"/>
          <w:sz w:val="21"/>
          <w:szCs w:val="21"/>
        </w:rPr>
        <w:t>当在原公告发布媒体上发布澄清公告。澄清</w:t>
      </w:r>
      <w:r>
        <w:rPr>
          <w:rFonts w:hint="eastAsia" w:ascii="宋体" w:hAnsi="宋体" w:eastAsia="宋体" w:cs="宋体"/>
          <w:sz w:val="21"/>
          <w:szCs w:val="21"/>
        </w:rPr>
        <w:t xml:space="preserve"> </w:t>
      </w:r>
      <w:r>
        <w:rPr>
          <w:rFonts w:hint="eastAsia" w:ascii="宋体" w:hAnsi="宋体" w:eastAsia="宋体" w:cs="宋体"/>
          <w:spacing w:val="-1"/>
          <w:sz w:val="21"/>
          <w:szCs w:val="21"/>
        </w:rPr>
        <w:t>或者修改的内容为谈判文件的组成部分。</w:t>
      </w:r>
    </w:p>
    <w:p w14:paraId="6E356F5A">
      <w:pPr>
        <w:pStyle w:val="5"/>
        <w:spacing w:line="252" w:lineRule="auto"/>
        <w:rPr>
          <w:rFonts w:hint="eastAsia" w:ascii="宋体" w:hAnsi="宋体" w:eastAsia="宋体" w:cs="宋体"/>
        </w:rPr>
      </w:pPr>
    </w:p>
    <w:p w14:paraId="2BDF7EF8">
      <w:pPr>
        <w:spacing w:before="69" w:line="332" w:lineRule="auto"/>
        <w:ind w:left="789" w:right="22" w:rightChars="0" w:firstLine="440"/>
        <w:rPr>
          <w:rFonts w:hint="eastAsia" w:ascii="宋体" w:hAnsi="宋体" w:eastAsia="宋体" w:cs="宋体"/>
          <w:sz w:val="21"/>
          <w:szCs w:val="21"/>
        </w:rPr>
      </w:pPr>
      <w:r>
        <w:rPr>
          <w:rFonts w:hint="eastAsia" w:ascii="宋体" w:hAnsi="宋体" w:eastAsia="宋体" w:cs="宋体"/>
          <w:spacing w:val="1"/>
          <w:sz w:val="21"/>
          <w:szCs w:val="21"/>
        </w:rPr>
        <w:t>10.3提交首次响应文件截止之日前，采购人、采购代理机构或者谈判小组可以对已发</w:t>
      </w:r>
      <w:r>
        <w:rPr>
          <w:rFonts w:hint="eastAsia" w:ascii="宋体" w:hAnsi="宋体" w:eastAsia="宋体" w:cs="宋体"/>
          <w:spacing w:val="4"/>
          <w:sz w:val="21"/>
          <w:szCs w:val="21"/>
        </w:rPr>
        <w:t xml:space="preserve"> </w:t>
      </w:r>
      <w:r>
        <w:rPr>
          <w:rFonts w:hint="eastAsia" w:ascii="宋体" w:hAnsi="宋体" w:eastAsia="宋体" w:cs="宋体"/>
          <w:spacing w:val="2"/>
          <w:sz w:val="21"/>
          <w:szCs w:val="21"/>
        </w:rPr>
        <w:t>出的谈判文件进行必要的澄清或者修改，澄清或者修改的内容作为谈判文件的</w:t>
      </w:r>
      <w:r>
        <w:rPr>
          <w:rFonts w:hint="eastAsia" w:ascii="宋体" w:hAnsi="宋体" w:eastAsia="宋体" w:cs="宋体"/>
          <w:spacing w:val="1"/>
          <w:sz w:val="21"/>
          <w:szCs w:val="21"/>
        </w:rPr>
        <w:t>组成部分。</w:t>
      </w:r>
      <w:r>
        <w:rPr>
          <w:rFonts w:hint="eastAsia" w:ascii="宋体" w:hAnsi="宋体" w:eastAsia="宋体" w:cs="宋体"/>
          <w:sz w:val="21"/>
          <w:szCs w:val="21"/>
        </w:rPr>
        <w:t xml:space="preserve"> </w:t>
      </w:r>
      <w:r>
        <w:rPr>
          <w:rFonts w:hint="eastAsia" w:ascii="宋体" w:hAnsi="宋体" w:eastAsia="宋体" w:cs="宋体"/>
          <w:spacing w:val="1"/>
          <w:sz w:val="21"/>
          <w:szCs w:val="21"/>
        </w:rPr>
        <w:t>澄清或者修改的内容可能影响响应文件编制的，采购人、采购代理机构或者谈判小组在提</w:t>
      </w:r>
      <w:r>
        <w:rPr>
          <w:rFonts w:hint="eastAsia" w:ascii="宋体" w:hAnsi="宋体" w:eastAsia="宋体" w:cs="宋体"/>
          <w:spacing w:val="18"/>
          <w:sz w:val="21"/>
          <w:szCs w:val="21"/>
        </w:rPr>
        <w:t xml:space="preserve"> </w:t>
      </w:r>
      <w:r>
        <w:rPr>
          <w:rFonts w:hint="eastAsia" w:ascii="宋体" w:hAnsi="宋体" w:eastAsia="宋体" w:cs="宋体"/>
          <w:spacing w:val="7"/>
          <w:sz w:val="21"/>
          <w:szCs w:val="21"/>
        </w:rPr>
        <w:t>交首次响应文件截止之日3个工作日前，以书面形式(目前为网上公告和系</w:t>
      </w:r>
      <w:r>
        <w:rPr>
          <w:rFonts w:hint="eastAsia" w:ascii="宋体" w:hAnsi="宋体" w:eastAsia="宋体" w:cs="宋体"/>
          <w:spacing w:val="6"/>
          <w:sz w:val="21"/>
          <w:szCs w:val="21"/>
        </w:rPr>
        <w:t>统短信等形式</w:t>
      </w:r>
      <w:r>
        <w:rPr>
          <w:rFonts w:hint="eastAsia" w:ascii="宋体" w:hAnsi="宋体" w:eastAsia="宋体" w:cs="宋体"/>
          <w:sz w:val="21"/>
          <w:szCs w:val="21"/>
        </w:rPr>
        <w:t xml:space="preserve"> </w:t>
      </w:r>
      <w:r>
        <w:rPr>
          <w:rFonts w:hint="eastAsia" w:ascii="宋体" w:hAnsi="宋体" w:eastAsia="宋体" w:cs="宋体"/>
          <w:spacing w:val="6"/>
          <w:sz w:val="21"/>
          <w:szCs w:val="21"/>
        </w:rPr>
        <w:t>)通知所有获取谈判文件的供应商，不足3个工作日的，应当顺延提交首次响应文件截止</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之日。</w:t>
      </w:r>
    </w:p>
    <w:p w14:paraId="0C614447">
      <w:pPr>
        <w:spacing w:before="69" w:line="311" w:lineRule="auto"/>
        <w:ind w:left="789" w:right="22" w:rightChars="0" w:firstLine="440"/>
        <w:rPr>
          <w:rFonts w:hint="eastAsia" w:ascii="宋体" w:hAnsi="宋体" w:eastAsia="宋体" w:cs="宋体"/>
          <w:sz w:val="21"/>
          <w:szCs w:val="21"/>
        </w:rPr>
      </w:pPr>
      <w:r>
        <w:rPr>
          <w:rFonts w:hint="eastAsia" w:ascii="宋体" w:hAnsi="宋体" w:eastAsia="宋体" w:cs="宋体"/>
          <w:spacing w:val="-2"/>
          <w:sz w:val="21"/>
          <w:szCs w:val="21"/>
        </w:rPr>
        <w:t>10.4</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采购信息更正公告的内容应当包括采</w:t>
      </w:r>
      <w:r>
        <w:rPr>
          <w:rFonts w:hint="eastAsia" w:ascii="宋体" w:hAnsi="宋体" w:eastAsia="宋体" w:cs="宋体"/>
          <w:spacing w:val="-3"/>
          <w:sz w:val="21"/>
          <w:szCs w:val="21"/>
        </w:rPr>
        <w:t>购人和采购代理机构名称、地址、联系方式</w:t>
      </w:r>
      <w:r>
        <w:rPr>
          <w:rFonts w:hint="eastAsia" w:ascii="宋体" w:hAnsi="宋体" w:eastAsia="宋体" w:cs="宋体"/>
          <w:sz w:val="21"/>
          <w:szCs w:val="21"/>
        </w:rPr>
        <w:t xml:space="preserve"> </w:t>
      </w:r>
      <w:r>
        <w:rPr>
          <w:rFonts w:hint="eastAsia" w:ascii="宋体" w:hAnsi="宋体" w:eastAsia="宋体" w:cs="宋体"/>
          <w:spacing w:val="3"/>
          <w:sz w:val="21"/>
          <w:szCs w:val="21"/>
        </w:rPr>
        <w:t>,原公告的采购项目名称及首次公告日期，更正事项、内容及日期，采购项目</w:t>
      </w:r>
      <w:r>
        <w:rPr>
          <w:rFonts w:hint="eastAsia" w:ascii="宋体" w:hAnsi="宋体" w:eastAsia="宋体" w:cs="宋体"/>
          <w:spacing w:val="2"/>
          <w:sz w:val="21"/>
          <w:szCs w:val="21"/>
        </w:rPr>
        <w:t>联系人和电</w:t>
      </w:r>
      <w:r>
        <w:rPr>
          <w:rFonts w:hint="eastAsia" w:ascii="宋体" w:hAnsi="宋体" w:eastAsia="宋体" w:cs="宋体"/>
          <w:sz w:val="21"/>
          <w:szCs w:val="21"/>
        </w:rPr>
        <w:t xml:space="preserve"> </w:t>
      </w:r>
      <w:r>
        <w:rPr>
          <w:rFonts w:hint="eastAsia" w:ascii="宋体" w:hAnsi="宋体" w:eastAsia="宋体" w:cs="宋体"/>
          <w:spacing w:val="2"/>
          <w:sz w:val="21"/>
          <w:szCs w:val="21"/>
        </w:rPr>
        <w:t>话。</w:t>
      </w:r>
    </w:p>
    <w:p w14:paraId="1F6082C9">
      <w:pPr>
        <w:spacing w:before="168" w:line="317" w:lineRule="auto"/>
        <w:ind w:left="789" w:right="22" w:rightChars="0" w:firstLine="440"/>
        <w:rPr>
          <w:rFonts w:hint="eastAsia" w:ascii="宋体" w:hAnsi="宋体" w:eastAsia="宋体" w:cs="宋体"/>
          <w:sz w:val="21"/>
          <w:szCs w:val="21"/>
        </w:rPr>
      </w:pPr>
      <w:r>
        <w:rPr>
          <w:rFonts w:hint="eastAsia" w:ascii="宋体" w:hAnsi="宋体" w:eastAsia="宋体" w:cs="宋体"/>
          <w:spacing w:val="1"/>
          <w:sz w:val="21"/>
          <w:szCs w:val="21"/>
        </w:rPr>
        <w:t>10.5  采购人和采购代理机构可以视采购具体情况，变更提交首次响应文件截止时间</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和竞谈时间，将变更时间将在“采购文件公告”中“七、其他补充事宜</w:t>
      </w:r>
      <w:r>
        <w:rPr>
          <w:rFonts w:hint="eastAsia" w:ascii="宋体" w:hAnsi="宋体" w:eastAsia="宋体" w:cs="宋体"/>
          <w:spacing w:val="4"/>
          <w:sz w:val="21"/>
          <w:szCs w:val="21"/>
        </w:rPr>
        <w:t>3.网上查询地址”</w:t>
      </w:r>
      <w:r>
        <w:rPr>
          <w:rFonts w:hint="eastAsia" w:ascii="宋体" w:hAnsi="宋体" w:eastAsia="宋体" w:cs="宋体"/>
          <w:sz w:val="21"/>
          <w:szCs w:val="21"/>
        </w:rPr>
        <w:t xml:space="preserve"> </w:t>
      </w:r>
      <w:r>
        <w:rPr>
          <w:rFonts w:hint="eastAsia" w:ascii="宋体" w:hAnsi="宋体" w:eastAsia="宋体" w:cs="宋体"/>
          <w:spacing w:val="-3"/>
          <w:sz w:val="21"/>
          <w:szCs w:val="21"/>
        </w:rPr>
        <w:t>规定的政府采购信息发布媒体上发布更正公告。</w:t>
      </w:r>
    </w:p>
    <w:p w14:paraId="3171F81E">
      <w:pPr>
        <w:pStyle w:val="5"/>
        <w:rPr>
          <w:rFonts w:hint="eastAsia" w:ascii="宋体" w:hAnsi="宋体" w:eastAsia="宋体" w:cs="宋体"/>
        </w:rPr>
      </w:pPr>
    </w:p>
    <w:p w14:paraId="0159FEBB">
      <w:pPr>
        <w:spacing w:before="69" w:line="290"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▲响应文件未按谈判文件的澄清、修改的内容</w:t>
      </w:r>
      <w:r>
        <w:rPr>
          <w:rFonts w:hint="eastAsia" w:ascii="宋体" w:hAnsi="宋体" w:eastAsia="宋体" w:cs="宋体"/>
          <w:spacing w:val="-1"/>
          <w:sz w:val="21"/>
          <w:szCs w:val="21"/>
        </w:rPr>
        <w:t>编制，又不符合实质性要求的，其响应文件作无效处理。</w:t>
      </w:r>
    </w:p>
    <w:p w14:paraId="232DA503">
      <w:pPr>
        <w:spacing w:before="195" w:line="219" w:lineRule="auto"/>
        <w:ind w:firstLine="1264" w:firstLineChars="400"/>
        <w:rPr>
          <w:rFonts w:hint="eastAsia" w:ascii="宋体" w:hAnsi="宋体" w:eastAsia="宋体" w:cs="宋体"/>
          <w:sz w:val="32"/>
          <w:szCs w:val="32"/>
        </w:rPr>
      </w:pPr>
      <w:r>
        <w:rPr>
          <w:rFonts w:hint="eastAsia" w:ascii="宋体" w:hAnsi="宋体" w:eastAsia="宋体" w:cs="宋体"/>
          <w:spacing w:val="-2"/>
          <w:sz w:val="32"/>
          <w:szCs w:val="32"/>
        </w:rPr>
        <w:t>三、响应文件的编制</w:t>
      </w:r>
    </w:p>
    <w:p w14:paraId="448F5079">
      <w:pPr>
        <w:spacing w:before="222" w:line="221" w:lineRule="auto"/>
        <w:ind w:left="1313"/>
        <w:rPr>
          <w:rFonts w:hint="eastAsia" w:ascii="宋体" w:hAnsi="宋体" w:eastAsia="宋体" w:cs="宋体"/>
          <w:sz w:val="24"/>
          <w:szCs w:val="24"/>
        </w:rPr>
      </w:pPr>
      <w:r>
        <w:rPr>
          <w:rFonts w:hint="eastAsia" w:ascii="宋体" w:hAnsi="宋体" w:eastAsia="宋体" w:cs="宋体"/>
          <w:b/>
          <w:bCs/>
          <w:spacing w:val="-5"/>
          <w:sz w:val="24"/>
          <w:szCs w:val="24"/>
        </w:rPr>
        <w:t>11.响应文件的编制原则</w:t>
      </w:r>
    </w:p>
    <w:p w14:paraId="59D8C977">
      <w:pPr>
        <w:spacing w:before="137" w:line="368" w:lineRule="auto"/>
        <w:ind w:left="789" w:right="22" w:rightChars="0" w:firstLine="440"/>
        <w:rPr>
          <w:rFonts w:hint="eastAsia" w:ascii="宋体" w:hAnsi="宋体" w:eastAsia="宋体" w:cs="宋体"/>
          <w:sz w:val="21"/>
          <w:szCs w:val="21"/>
        </w:rPr>
      </w:pPr>
      <w:r>
        <w:rPr>
          <w:rFonts w:hint="eastAsia" w:ascii="宋体" w:hAnsi="宋体" w:eastAsia="宋体" w:cs="宋体"/>
          <w:spacing w:val="-3"/>
          <w:sz w:val="21"/>
          <w:szCs w:val="21"/>
        </w:rPr>
        <w:t>供应商必须按照谈判文件的要求编制响应文件，</w:t>
      </w:r>
      <w:r>
        <w:rPr>
          <w:rFonts w:hint="eastAsia" w:ascii="宋体" w:hAnsi="宋体" w:eastAsia="宋体" w:cs="宋体"/>
          <w:spacing w:val="-4"/>
          <w:sz w:val="21"/>
          <w:szCs w:val="21"/>
        </w:rPr>
        <w:t>并对其提交的响应文件的真实性、合法</w:t>
      </w:r>
      <w:r>
        <w:rPr>
          <w:rFonts w:hint="eastAsia" w:ascii="宋体" w:hAnsi="宋体" w:eastAsia="宋体" w:cs="宋体"/>
          <w:sz w:val="21"/>
          <w:szCs w:val="21"/>
        </w:rPr>
        <w:t xml:space="preserve"> </w:t>
      </w:r>
      <w:r>
        <w:rPr>
          <w:rFonts w:hint="eastAsia" w:ascii="宋体" w:hAnsi="宋体" w:eastAsia="宋体" w:cs="宋体"/>
          <w:spacing w:val="-3"/>
          <w:sz w:val="21"/>
          <w:szCs w:val="21"/>
        </w:rPr>
        <w:t>性承担法律责任。响应文件必须对谈判文件作出实质性响应。</w:t>
      </w:r>
    </w:p>
    <w:p w14:paraId="056E654B">
      <w:pPr>
        <w:spacing w:before="188" w:line="222" w:lineRule="auto"/>
        <w:ind w:left="1313"/>
        <w:rPr>
          <w:rFonts w:hint="eastAsia" w:ascii="宋体" w:hAnsi="宋体" w:eastAsia="宋体" w:cs="宋体"/>
          <w:sz w:val="21"/>
          <w:szCs w:val="21"/>
        </w:rPr>
      </w:pPr>
      <w:r>
        <w:rPr>
          <w:rFonts w:hint="eastAsia" w:ascii="宋体" w:hAnsi="宋体" w:eastAsia="宋体" w:cs="宋体"/>
          <w:b/>
          <w:bCs/>
          <w:spacing w:val="22"/>
          <w:sz w:val="21"/>
          <w:szCs w:val="21"/>
        </w:rPr>
        <w:t>12.响应文件的组成</w:t>
      </w:r>
    </w:p>
    <w:p w14:paraId="31B66721">
      <w:pPr>
        <w:spacing w:before="190" w:line="221" w:lineRule="auto"/>
        <w:ind w:left="1230"/>
        <w:rPr>
          <w:rFonts w:hint="eastAsia" w:ascii="宋体" w:hAnsi="宋体" w:eastAsia="宋体" w:cs="宋体"/>
        </w:rPr>
      </w:pPr>
      <w:r>
        <w:rPr>
          <w:rFonts w:hint="eastAsia" w:ascii="宋体" w:hAnsi="宋体" w:eastAsia="宋体" w:cs="宋体"/>
          <w:spacing w:val="-2"/>
          <w:sz w:val="21"/>
          <w:szCs w:val="21"/>
        </w:rPr>
        <w:t>12.1 响应文件由资格证明文件、报价文件、商务和技术文件三部分组成。</w:t>
      </w:r>
    </w:p>
    <w:p w14:paraId="3E7DAB4F">
      <w:pPr>
        <w:spacing w:before="69" w:line="221" w:lineRule="auto"/>
        <w:ind w:firstLine="1260" w:firstLineChars="600"/>
        <w:rPr>
          <w:rFonts w:hint="eastAsia" w:ascii="宋体" w:hAnsi="宋体" w:eastAsia="宋体" w:cs="宋体"/>
          <w:sz w:val="21"/>
          <w:szCs w:val="21"/>
        </w:rPr>
      </w:pPr>
      <w:r>
        <w:rPr>
          <w:rFonts w:hint="eastAsia" w:ascii="宋体" w:hAnsi="宋体" w:eastAsia="宋体" w:cs="宋体"/>
          <w:sz w:val="21"/>
          <w:szCs w:val="21"/>
        </w:rPr>
        <w:t>12.1.1资格证明文件：详见须知前附表</w:t>
      </w:r>
    </w:p>
    <w:p w14:paraId="16285859">
      <w:pPr>
        <w:spacing w:before="138" w:line="221" w:lineRule="auto"/>
        <w:ind w:firstLine="1260" w:firstLineChars="600"/>
        <w:rPr>
          <w:rFonts w:hint="eastAsia" w:ascii="宋体" w:hAnsi="宋体" w:eastAsia="宋体" w:cs="宋体"/>
          <w:sz w:val="21"/>
          <w:szCs w:val="21"/>
        </w:rPr>
      </w:pPr>
      <w:r>
        <w:rPr>
          <w:rFonts w:hint="eastAsia" w:ascii="宋体" w:hAnsi="宋体" w:eastAsia="宋体" w:cs="宋体"/>
          <w:sz w:val="21"/>
          <w:szCs w:val="21"/>
        </w:rPr>
        <w:t>12.1.2商务技术文件：详见须知前附表</w:t>
      </w:r>
    </w:p>
    <w:p w14:paraId="39553F2F">
      <w:pPr>
        <w:spacing w:before="158" w:line="221" w:lineRule="auto"/>
        <w:ind w:firstLine="1272" w:firstLineChars="600"/>
        <w:rPr>
          <w:rFonts w:hint="eastAsia" w:ascii="宋体" w:hAnsi="宋体" w:eastAsia="宋体" w:cs="宋体"/>
          <w:sz w:val="21"/>
          <w:szCs w:val="21"/>
        </w:rPr>
      </w:pPr>
      <w:r>
        <w:rPr>
          <w:rFonts w:hint="eastAsia" w:ascii="宋体" w:hAnsi="宋体" w:eastAsia="宋体" w:cs="宋体"/>
          <w:spacing w:val="1"/>
          <w:sz w:val="21"/>
          <w:szCs w:val="21"/>
        </w:rPr>
        <w:t>12.1.3报价文件：详见须知前附表</w:t>
      </w:r>
    </w:p>
    <w:p w14:paraId="14333211">
      <w:pPr>
        <w:spacing w:before="148" w:line="221" w:lineRule="auto"/>
        <w:ind w:firstLine="1260" w:firstLineChars="600"/>
        <w:rPr>
          <w:rFonts w:hint="eastAsia" w:ascii="宋体" w:hAnsi="宋体" w:eastAsia="宋体" w:cs="宋体"/>
          <w:sz w:val="21"/>
          <w:szCs w:val="21"/>
        </w:rPr>
      </w:pPr>
      <w:r>
        <w:rPr>
          <w:rFonts w:hint="eastAsia" w:ascii="宋体" w:hAnsi="宋体" w:eastAsia="宋体" w:cs="宋体"/>
          <w:sz w:val="21"/>
          <w:szCs w:val="21"/>
        </w:rPr>
        <w:t>12.2响应文件电子版：详见须知前附表</w:t>
      </w:r>
    </w:p>
    <w:p w14:paraId="75843BCC">
      <w:pPr>
        <w:spacing w:before="198" w:line="222" w:lineRule="auto"/>
        <w:ind w:left="1313"/>
        <w:rPr>
          <w:rFonts w:hint="eastAsia" w:ascii="宋体" w:hAnsi="宋体" w:eastAsia="宋体" w:cs="宋体"/>
          <w:sz w:val="24"/>
          <w:szCs w:val="24"/>
        </w:rPr>
      </w:pPr>
      <w:bookmarkStart w:id="8" w:name="bookmark39"/>
      <w:bookmarkEnd w:id="8"/>
      <w:r>
        <w:rPr>
          <w:rFonts w:hint="eastAsia" w:ascii="宋体" w:hAnsi="宋体" w:eastAsia="宋体" w:cs="宋体"/>
          <w:b/>
          <w:bCs/>
          <w:spacing w:val="-4"/>
          <w:sz w:val="24"/>
          <w:szCs w:val="24"/>
        </w:rPr>
        <w:t>13.计量单位</w:t>
      </w:r>
    </w:p>
    <w:p w14:paraId="3A444C9D">
      <w:pPr>
        <w:spacing w:before="123" w:line="366" w:lineRule="auto"/>
        <w:ind w:left="799" w:right="32" w:rightChars="0" w:firstLine="440"/>
        <w:rPr>
          <w:rFonts w:hint="eastAsia" w:ascii="宋体" w:hAnsi="宋体" w:eastAsia="宋体" w:cs="宋体"/>
          <w:sz w:val="21"/>
          <w:szCs w:val="21"/>
        </w:rPr>
      </w:pPr>
      <w:r>
        <w:rPr>
          <w:rFonts w:hint="eastAsia" w:ascii="宋体" w:hAnsi="宋体" w:eastAsia="宋体" w:cs="宋体"/>
          <w:sz w:val="21"/>
          <w:szCs w:val="21"/>
        </w:rPr>
        <w:t>谈判文件已有明确规定的，使用谈判文件规定的计量单位；</w:t>
      </w:r>
      <w:r>
        <w:rPr>
          <w:rFonts w:hint="eastAsia" w:ascii="宋体" w:hAnsi="宋体" w:eastAsia="宋体" w:cs="宋体"/>
          <w:spacing w:val="-1"/>
          <w:sz w:val="21"/>
          <w:szCs w:val="21"/>
        </w:rPr>
        <w:t>谈判文件没有规定的，应</w:t>
      </w:r>
      <w:r>
        <w:rPr>
          <w:rFonts w:hint="eastAsia" w:ascii="宋体" w:hAnsi="宋体" w:eastAsia="宋体" w:cs="宋体"/>
          <w:sz w:val="21"/>
          <w:szCs w:val="21"/>
        </w:rPr>
        <w:t xml:space="preserve"> 采用中华人民共和国法定计量单位，货币种类为人民币，否则视同未响应。</w:t>
      </w:r>
    </w:p>
    <w:p w14:paraId="2A8FA283">
      <w:pPr>
        <w:spacing w:before="184" w:line="222" w:lineRule="auto"/>
        <w:ind w:left="1313"/>
        <w:rPr>
          <w:rFonts w:hint="eastAsia" w:ascii="宋体" w:hAnsi="宋体" w:eastAsia="宋体" w:cs="宋体"/>
          <w:sz w:val="24"/>
          <w:szCs w:val="24"/>
        </w:rPr>
      </w:pPr>
      <w:r>
        <w:rPr>
          <w:rFonts w:hint="eastAsia" w:ascii="宋体" w:hAnsi="宋体" w:eastAsia="宋体" w:cs="宋体"/>
          <w:b/>
          <w:bCs/>
          <w:spacing w:val="-5"/>
          <w:sz w:val="24"/>
          <w:szCs w:val="24"/>
        </w:rPr>
        <w:t>14.竟标的风险</w:t>
      </w:r>
    </w:p>
    <w:p w14:paraId="782E9683">
      <w:pPr>
        <w:spacing w:before="133" w:line="358" w:lineRule="auto"/>
        <w:ind w:left="799" w:right="252" w:rightChars="0" w:firstLine="440"/>
        <w:rPr>
          <w:rFonts w:hint="eastAsia" w:ascii="宋体" w:hAnsi="宋体" w:eastAsia="宋体" w:cs="宋体"/>
          <w:sz w:val="21"/>
          <w:szCs w:val="21"/>
        </w:rPr>
      </w:pPr>
      <w:r>
        <w:rPr>
          <w:rFonts w:hint="eastAsia" w:ascii="宋体" w:hAnsi="宋体" w:eastAsia="宋体" w:cs="宋体"/>
          <w:sz w:val="21"/>
          <w:szCs w:val="21"/>
        </w:rPr>
        <w:t>供应商没有按照谈判文件要求提供全部资料，或者供应商没有对</w:t>
      </w:r>
      <w:r>
        <w:rPr>
          <w:rFonts w:hint="eastAsia" w:ascii="宋体" w:hAnsi="宋体" w:eastAsia="宋体" w:cs="宋体"/>
          <w:spacing w:val="-1"/>
          <w:sz w:val="21"/>
          <w:szCs w:val="21"/>
        </w:rPr>
        <w:t>谈判文件在各方面作</w:t>
      </w:r>
      <w:r>
        <w:rPr>
          <w:rFonts w:hint="eastAsia" w:ascii="宋体" w:hAnsi="宋体" w:eastAsia="宋体" w:cs="宋体"/>
          <w:sz w:val="21"/>
          <w:szCs w:val="21"/>
        </w:rPr>
        <w:t xml:space="preserve"> 出实质性响应可能导致其响应无效，是供应商应当考虑的风险。</w:t>
      </w:r>
    </w:p>
    <w:p w14:paraId="6C979B84">
      <w:pPr>
        <w:spacing w:before="204" w:line="222" w:lineRule="auto"/>
        <w:ind w:left="1313"/>
        <w:rPr>
          <w:rFonts w:hint="eastAsia" w:ascii="宋体" w:hAnsi="宋体" w:eastAsia="宋体" w:cs="宋体"/>
          <w:sz w:val="24"/>
          <w:szCs w:val="24"/>
        </w:rPr>
      </w:pPr>
      <w:r>
        <w:rPr>
          <w:rFonts w:hint="eastAsia" w:ascii="宋体" w:hAnsi="宋体" w:eastAsia="宋体" w:cs="宋体"/>
          <w:b/>
          <w:bCs/>
          <w:spacing w:val="-6"/>
          <w:sz w:val="24"/>
          <w:szCs w:val="24"/>
        </w:rPr>
        <w:t>15.响应报价要求和构成</w:t>
      </w:r>
    </w:p>
    <w:p w14:paraId="30926278">
      <w:pPr>
        <w:spacing w:before="174" w:line="222" w:lineRule="auto"/>
        <w:ind w:left="1240"/>
        <w:rPr>
          <w:rFonts w:hint="eastAsia" w:ascii="宋体" w:hAnsi="宋体" w:eastAsia="宋体" w:cs="宋体"/>
          <w:sz w:val="21"/>
          <w:szCs w:val="21"/>
        </w:rPr>
      </w:pPr>
      <w:r>
        <w:rPr>
          <w:rFonts w:hint="eastAsia" w:ascii="宋体" w:hAnsi="宋体" w:eastAsia="宋体" w:cs="宋体"/>
          <w:spacing w:val="4"/>
          <w:sz w:val="21"/>
          <w:szCs w:val="21"/>
        </w:rPr>
        <w:t>15.1响应报价应按“第五章响应文件格式”中“响应报价表”格式</w:t>
      </w:r>
      <w:r>
        <w:rPr>
          <w:rFonts w:hint="eastAsia" w:ascii="宋体" w:hAnsi="宋体" w:eastAsia="宋体" w:cs="宋体"/>
          <w:spacing w:val="3"/>
          <w:sz w:val="21"/>
          <w:szCs w:val="21"/>
        </w:rPr>
        <w:t>填写。</w:t>
      </w:r>
    </w:p>
    <w:p w14:paraId="0752D4F7">
      <w:pPr>
        <w:spacing w:before="137" w:line="221" w:lineRule="auto"/>
        <w:ind w:left="1240"/>
        <w:rPr>
          <w:rFonts w:hint="eastAsia" w:ascii="宋体" w:hAnsi="宋体" w:eastAsia="宋体" w:cs="宋体"/>
          <w:sz w:val="21"/>
          <w:szCs w:val="21"/>
        </w:rPr>
      </w:pPr>
      <w:r>
        <w:rPr>
          <w:rFonts w:hint="eastAsia" w:ascii="宋体" w:hAnsi="宋体" w:eastAsia="宋体" w:cs="宋体"/>
          <w:spacing w:val="2"/>
          <w:sz w:val="21"/>
          <w:szCs w:val="21"/>
        </w:rPr>
        <w:t>15.2响应报价的价格构成见“供应商须知前附表”。</w:t>
      </w:r>
    </w:p>
    <w:p w14:paraId="22919C12">
      <w:pPr>
        <w:spacing w:before="169" w:line="222" w:lineRule="auto"/>
        <w:ind w:left="1240"/>
        <w:rPr>
          <w:rFonts w:hint="eastAsia" w:ascii="宋体" w:hAnsi="宋体" w:eastAsia="宋体" w:cs="宋体"/>
          <w:sz w:val="21"/>
          <w:szCs w:val="21"/>
        </w:rPr>
      </w:pPr>
      <w:r>
        <w:rPr>
          <w:rFonts w:hint="eastAsia" w:ascii="宋体" w:hAnsi="宋体" w:eastAsia="宋体" w:cs="宋体"/>
          <w:spacing w:val="3"/>
          <w:sz w:val="21"/>
          <w:szCs w:val="21"/>
        </w:rPr>
        <w:t>15.3响应报价要求</w:t>
      </w:r>
    </w:p>
    <w:p w14:paraId="01EF6BB6">
      <w:pPr>
        <w:spacing w:before="158" w:line="213" w:lineRule="auto"/>
        <w:ind w:left="1240"/>
        <w:rPr>
          <w:rFonts w:hint="eastAsia" w:ascii="宋体" w:hAnsi="宋体" w:eastAsia="宋体" w:cs="宋体"/>
          <w:sz w:val="21"/>
          <w:szCs w:val="21"/>
        </w:rPr>
      </w:pPr>
      <w:r>
        <w:rPr>
          <w:rFonts w:hint="eastAsia" w:ascii="宋体" w:hAnsi="宋体" w:eastAsia="宋体" w:cs="宋体"/>
          <w:sz w:val="21"/>
          <w:szCs w:val="21"/>
        </w:rPr>
        <w:t>15.3.1供应商的响应报价应符合以下要求，否则响应文件按无效响应处理：</w:t>
      </w:r>
    </w:p>
    <w:p w14:paraId="3C5E71CA">
      <w:pPr>
        <w:spacing w:before="147" w:line="278" w:lineRule="auto"/>
        <w:ind w:left="799" w:right="32" w:rightChars="0" w:firstLine="510"/>
        <w:rPr>
          <w:rFonts w:hint="eastAsia" w:ascii="宋体" w:hAnsi="宋体" w:eastAsia="宋体" w:cs="宋体"/>
          <w:sz w:val="21"/>
          <w:szCs w:val="21"/>
        </w:rPr>
      </w:pPr>
      <w:r>
        <w:rPr>
          <w:rFonts w:hint="eastAsia" w:ascii="宋体" w:hAnsi="宋体" w:eastAsia="宋体" w:cs="宋体"/>
          <w:spacing w:val="4"/>
          <w:sz w:val="21"/>
          <w:szCs w:val="21"/>
        </w:rPr>
        <w:t>(1)供应商必须就“采购需求”中所竞标的每个分标的全部内容分别作完整唯一总</w:t>
      </w:r>
      <w:r>
        <w:rPr>
          <w:rFonts w:hint="eastAsia" w:ascii="宋体" w:hAnsi="宋体" w:eastAsia="宋体" w:cs="宋体"/>
          <w:spacing w:val="18"/>
          <w:sz w:val="21"/>
          <w:szCs w:val="21"/>
        </w:rPr>
        <w:t xml:space="preserve"> </w:t>
      </w:r>
      <w:r>
        <w:rPr>
          <w:rFonts w:hint="eastAsia" w:ascii="宋体" w:hAnsi="宋体" w:eastAsia="宋体" w:cs="宋体"/>
          <w:sz w:val="21"/>
          <w:szCs w:val="21"/>
        </w:rPr>
        <w:t>价报价，不得存在漏项报价；</w:t>
      </w:r>
    </w:p>
    <w:p w14:paraId="24496F3A">
      <w:pPr>
        <w:pStyle w:val="5"/>
        <w:spacing w:line="296" w:lineRule="auto"/>
        <w:rPr>
          <w:rFonts w:hint="eastAsia" w:ascii="宋体" w:hAnsi="宋体" w:eastAsia="宋体" w:cs="宋体"/>
        </w:rPr>
      </w:pPr>
    </w:p>
    <w:p w14:paraId="38350130">
      <w:pPr>
        <w:spacing w:before="69" w:line="221" w:lineRule="auto"/>
        <w:ind w:left="1310"/>
        <w:rPr>
          <w:rFonts w:hint="eastAsia" w:ascii="宋体" w:hAnsi="宋体" w:eastAsia="宋体" w:cs="宋体"/>
          <w:sz w:val="21"/>
          <w:szCs w:val="21"/>
        </w:rPr>
      </w:pPr>
      <w:r>
        <w:rPr>
          <w:rFonts w:hint="eastAsia" w:ascii="宋体" w:hAnsi="宋体" w:eastAsia="宋体" w:cs="宋体"/>
          <w:spacing w:val="3"/>
          <w:sz w:val="21"/>
          <w:szCs w:val="21"/>
        </w:rPr>
        <w:t>(2)供应商必须就所竞标的分标的单项内容作唯一报价。</w:t>
      </w:r>
    </w:p>
    <w:p w14:paraId="1D276B25">
      <w:pPr>
        <w:spacing w:before="139" w:line="358" w:lineRule="auto"/>
        <w:ind w:left="799" w:right="32" w:rightChars="0" w:firstLine="440"/>
        <w:rPr>
          <w:rFonts w:hint="eastAsia" w:ascii="宋体" w:hAnsi="宋体" w:eastAsia="宋体" w:cs="宋体"/>
          <w:sz w:val="21"/>
          <w:szCs w:val="21"/>
        </w:rPr>
      </w:pPr>
      <w:r>
        <w:rPr>
          <w:rFonts w:hint="eastAsia" w:ascii="宋体" w:hAnsi="宋体" w:eastAsia="宋体" w:cs="宋体"/>
          <w:spacing w:val="2"/>
          <w:sz w:val="21"/>
          <w:szCs w:val="21"/>
        </w:rPr>
        <w:t>15.3.2 响应报价(包含首次报价、最后报价)超过所竞标分标规定的采购预算金额或</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者最高限价的，其响应文件将作无效处理。</w:t>
      </w:r>
    </w:p>
    <w:p w14:paraId="3BA42C6B">
      <w:pPr>
        <w:spacing w:before="193" w:line="221" w:lineRule="auto"/>
        <w:ind w:left="1313"/>
        <w:rPr>
          <w:rFonts w:hint="eastAsia" w:ascii="宋体" w:hAnsi="宋体" w:eastAsia="宋体" w:cs="宋体"/>
          <w:sz w:val="24"/>
          <w:szCs w:val="24"/>
        </w:rPr>
      </w:pPr>
      <w:r>
        <w:rPr>
          <w:rFonts w:hint="eastAsia" w:ascii="宋体" w:hAnsi="宋体" w:eastAsia="宋体" w:cs="宋体"/>
          <w:b/>
          <w:bCs/>
          <w:spacing w:val="-4"/>
          <w:sz w:val="24"/>
          <w:szCs w:val="24"/>
        </w:rPr>
        <w:t>16.竟标有效期</w:t>
      </w:r>
    </w:p>
    <w:p w14:paraId="7CB7FD90">
      <w:pPr>
        <w:spacing w:before="145" w:line="295" w:lineRule="auto"/>
        <w:ind w:left="799" w:right="32" w:rightChars="0" w:firstLine="440"/>
        <w:rPr>
          <w:rFonts w:hint="eastAsia" w:ascii="宋体" w:hAnsi="宋体" w:eastAsia="宋体" w:cs="宋体"/>
          <w:sz w:val="21"/>
          <w:szCs w:val="21"/>
        </w:rPr>
      </w:pPr>
      <w:r>
        <w:rPr>
          <w:rFonts w:hint="eastAsia" w:ascii="宋体" w:hAnsi="宋体" w:eastAsia="宋体" w:cs="宋体"/>
          <w:spacing w:val="2"/>
          <w:sz w:val="21"/>
          <w:szCs w:val="21"/>
        </w:rPr>
        <w:t>16.1竞标有效期是指为保证采购人有足够的时间在提交响应文件后完成评审、确定成</w:t>
      </w:r>
      <w:r>
        <w:rPr>
          <w:rFonts w:hint="eastAsia" w:ascii="宋体" w:hAnsi="宋体" w:eastAsia="宋体" w:cs="宋体"/>
          <w:spacing w:val="9"/>
          <w:sz w:val="21"/>
          <w:szCs w:val="21"/>
        </w:rPr>
        <w:t xml:space="preserve"> </w:t>
      </w:r>
      <w:r>
        <w:rPr>
          <w:rFonts w:hint="eastAsia" w:ascii="宋体" w:hAnsi="宋体" w:eastAsia="宋体" w:cs="宋体"/>
          <w:spacing w:val="-2"/>
          <w:sz w:val="21"/>
          <w:szCs w:val="21"/>
        </w:rPr>
        <w:t>交供应商、合同签订等工作而要求供应商提交的响应文</w:t>
      </w:r>
      <w:r>
        <w:rPr>
          <w:rFonts w:hint="eastAsia" w:ascii="宋体" w:hAnsi="宋体" w:eastAsia="宋体" w:cs="宋体"/>
          <w:spacing w:val="-3"/>
          <w:sz w:val="21"/>
          <w:szCs w:val="21"/>
        </w:rPr>
        <w:t>件在一定时间内保持有效的期限。</w:t>
      </w:r>
    </w:p>
    <w:p w14:paraId="6789208A">
      <w:pPr>
        <w:spacing w:before="199" w:line="221" w:lineRule="auto"/>
        <w:ind w:left="1240"/>
        <w:rPr>
          <w:rFonts w:hint="eastAsia" w:ascii="宋体" w:hAnsi="宋体" w:eastAsia="宋体" w:cs="宋体"/>
          <w:sz w:val="21"/>
          <w:szCs w:val="21"/>
        </w:rPr>
      </w:pPr>
      <w:r>
        <w:rPr>
          <w:rFonts w:hint="eastAsia" w:ascii="宋体" w:hAnsi="宋体" w:eastAsia="宋体" w:cs="宋体"/>
          <w:spacing w:val="-2"/>
          <w:sz w:val="21"/>
          <w:szCs w:val="21"/>
        </w:rPr>
        <w:t>16.2</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竞标有效期应由供应商按“供应商须知前附表”规定的期限作出响应。</w:t>
      </w:r>
    </w:p>
    <w:p w14:paraId="7E9CF81B">
      <w:pPr>
        <w:spacing w:before="168" w:line="221" w:lineRule="auto"/>
        <w:ind w:left="1240"/>
        <w:rPr>
          <w:rFonts w:hint="eastAsia" w:ascii="宋体" w:hAnsi="宋体" w:eastAsia="宋体" w:cs="宋体"/>
          <w:sz w:val="21"/>
          <w:szCs w:val="21"/>
        </w:rPr>
      </w:pPr>
      <w:r>
        <w:rPr>
          <w:rFonts w:hint="eastAsia" w:ascii="宋体" w:hAnsi="宋体" w:eastAsia="宋体" w:cs="宋体"/>
          <w:spacing w:val="1"/>
          <w:sz w:val="21"/>
          <w:szCs w:val="21"/>
        </w:rPr>
        <w:t>16.3供应商的响应文件在竞标有效期内均保持有效。</w:t>
      </w:r>
    </w:p>
    <w:p w14:paraId="6BFC157E">
      <w:pPr>
        <w:spacing w:before="146" w:line="220" w:lineRule="auto"/>
        <w:ind w:left="1313"/>
        <w:rPr>
          <w:rFonts w:hint="eastAsia" w:ascii="宋体" w:hAnsi="宋体" w:eastAsia="宋体" w:cs="宋体"/>
          <w:sz w:val="24"/>
          <w:szCs w:val="24"/>
        </w:rPr>
      </w:pPr>
      <w:r>
        <w:rPr>
          <w:rFonts w:hint="eastAsia" w:ascii="宋体" w:hAnsi="宋体" w:eastAsia="宋体" w:cs="宋体"/>
          <w:b/>
          <w:bCs/>
          <w:spacing w:val="-5"/>
          <w:sz w:val="24"/>
          <w:szCs w:val="24"/>
        </w:rPr>
        <w:t>17.谈判保证金</w:t>
      </w:r>
    </w:p>
    <w:p w14:paraId="4F8595DD">
      <w:pPr>
        <w:spacing w:before="187" w:line="221" w:lineRule="auto"/>
        <w:ind w:left="1240"/>
        <w:rPr>
          <w:rFonts w:hint="eastAsia" w:ascii="宋体" w:hAnsi="宋体" w:eastAsia="宋体" w:cs="宋体"/>
          <w:sz w:val="21"/>
          <w:szCs w:val="21"/>
        </w:rPr>
      </w:pPr>
      <w:r>
        <w:rPr>
          <w:rFonts w:hint="eastAsia" w:ascii="宋体" w:hAnsi="宋体" w:eastAsia="宋体" w:cs="宋体"/>
          <w:spacing w:val="1"/>
          <w:sz w:val="21"/>
          <w:szCs w:val="21"/>
        </w:rPr>
        <w:t>详见“供应商须知前附表”。</w:t>
      </w:r>
    </w:p>
    <w:p w14:paraId="192749D5">
      <w:pPr>
        <w:spacing w:before="156" w:line="221" w:lineRule="auto"/>
        <w:ind w:left="1313"/>
        <w:rPr>
          <w:rFonts w:hint="eastAsia" w:ascii="宋体" w:hAnsi="宋体" w:eastAsia="宋体" w:cs="宋体"/>
          <w:sz w:val="24"/>
          <w:szCs w:val="24"/>
        </w:rPr>
      </w:pPr>
      <w:r>
        <w:rPr>
          <w:rFonts w:hint="eastAsia" w:ascii="宋体" w:hAnsi="宋体" w:eastAsia="宋体" w:cs="宋体"/>
          <w:b/>
          <w:bCs/>
          <w:spacing w:val="-4"/>
          <w:sz w:val="24"/>
          <w:szCs w:val="24"/>
        </w:rPr>
        <w:t>18.响应文件编制的要求</w:t>
      </w:r>
    </w:p>
    <w:p w14:paraId="05E124B6">
      <w:pPr>
        <w:spacing w:before="173" w:line="362" w:lineRule="auto"/>
        <w:ind w:left="799" w:right="32" w:rightChars="0" w:firstLine="440"/>
        <w:jc w:val="both"/>
        <w:rPr>
          <w:rFonts w:hint="eastAsia" w:ascii="宋体" w:hAnsi="宋体" w:eastAsia="宋体" w:cs="宋体"/>
          <w:sz w:val="21"/>
          <w:szCs w:val="21"/>
        </w:rPr>
      </w:pPr>
      <w:r>
        <w:rPr>
          <w:rFonts w:hint="eastAsia" w:ascii="宋体" w:hAnsi="宋体" w:eastAsia="宋体" w:cs="宋体"/>
          <w:spacing w:val="5"/>
          <w:sz w:val="21"/>
          <w:szCs w:val="21"/>
        </w:rPr>
        <w:t>18.1各供应商在编制响应文件时请按照谈判文件“第五章响应文件格式”规</w:t>
      </w:r>
      <w:r>
        <w:rPr>
          <w:rFonts w:hint="eastAsia" w:ascii="宋体" w:hAnsi="宋体" w:eastAsia="宋体" w:cs="宋体"/>
          <w:spacing w:val="4"/>
          <w:sz w:val="21"/>
          <w:szCs w:val="21"/>
        </w:rPr>
        <w:t>定的格</w:t>
      </w:r>
      <w:r>
        <w:rPr>
          <w:rFonts w:hint="eastAsia" w:ascii="宋体" w:hAnsi="宋体" w:eastAsia="宋体" w:cs="宋体"/>
          <w:sz w:val="21"/>
          <w:szCs w:val="21"/>
        </w:rPr>
        <w:t xml:space="preserve"> 式进行，混乱的编排导致响应文件被误读或谈判小组查找不到有效文件是供应商的风险。</w:t>
      </w:r>
      <w:r>
        <w:rPr>
          <w:rFonts w:hint="eastAsia" w:ascii="宋体" w:hAnsi="宋体" w:eastAsia="宋体" w:cs="宋体"/>
          <w:spacing w:val="14"/>
          <w:sz w:val="21"/>
          <w:szCs w:val="21"/>
        </w:rPr>
        <w:t xml:space="preserve"> </w:t>
      </w:r>
      <w:r>
        <w:rPr>
          <w:rFonts w:hint="eastAsia" w:ascii="宋体" w:hAnsi="宋体" w:eastAsia="宋体" w:cs="宋体"/>
          <w:spacing w:val="-1"/>
          <w:sz w:val="21"/>
          <w:szCs w:val="21"/>
        </w:rPr>
        <w:t>不完整、编排混乱导致响应文件被误读、漏读或者查找不到相关内容的，由此引发的后果</w:t>
      </w:r>
      <w:r>
        <w:rPr>
          <w:rFonts w:hint="eastAsia" w:ascii="宋体" w:hAnsi="宋体" w:eastAsia="宋体" w:cs="宋体"/>
          <w:sz w:val="21"/>
          <w:szCs w:val="21"/>
        </w:rPr>
        <w:t xml:space="preserve"> </w:t>
      </w:r>
      <w:r>
        <w:rPr>
          <w:rFonts w:hint="eastAsia" w:ascii="宋体" w:hAnsi="宋体" w:eastAsia="宋体" w:cs="宋体"/>
          <w:spacing w:val="2"/>
          <w:sz w:val="21"/>
          <w:szCs w:val="21"/>
        </w:rPr>
        <w:t>由供应商承担。</w:t>
      </w:r>
    </w:p>
    <w:p w14:paraId="5CF94C34">
      <w:pPr>
        <w:spacing w:before="68" w:line="291" w:lineRule="auto"/>
        <w:ind w:left="799" w:right="32" w:rightChars="0" w:firstLine="440"/>
        <w:rPr>
          <w:rFonts w:hint="eastAsia" w:ascii="宋体" w:hAnsi="宋体" w:eastAsia="宋体" w:cs="宋体"/>
          <w:sz w:val="21"/>
          <w:szCs w:val="21"/>
        </w:rPr>
      </w:pPr>
      <w:r>
        <w:rPr>
          <w:rFonts w:hint="eastAsia" w:ascii="宋体" w:hAnsi="宋体" w:eastAsia="宋体" w:cs="宋体"/>
          <w:sz w:val="21"/>
          <w:szCs w:val="21"/>
        </w:rPr>
        <w:t>18.2响应文件应按资格证明、报价分别编制，商务技术文件合并编制，本谈判只接收</w:t>
      </w:r>
      <w:r>
        <w:rPr>
          <w:rFonts w:hint="eastAsia" w:ascii="宋体" w:hAnsi="宋体" w:eastAsia="宋体" w:cs="宋体"/>
          <w:spacing w:val="7"/>
          <w:sz w:val="21"/>
          <w:szCs w:val="21"/>
        </w:rPr>
        <w:t xml:space="preserve">电子版响应文件，要求见本章“12.2 </w:t>
      </w:r>
      <w:r>
        <w:rPr>
          <w:rFonts w:hint="eastAsia" w:ascii="宋体" w:hAnsi="宋体" w:eastAsia="宋体" w:cs="宋体"/>
          <w:spacing w:val="6"/>
          <w:sz w:val="21"/>
          <w:szCs w:val="21"/>
        </w:rPr>
        <w:t>响应文件电子版要求”。</w:t>
      </w:r>
    </w:p>
    <w:p w14:paraId="76B29F12">
      <w:pPr>
        <w:pStyle w:val="5"/>
        <w:spacing w:line="248" w:lineRule="auto"/>
        <w:rPr>
          <w:rFonts w:hint="eastAsia" w:ascii="宋体" w:hAnsi="宋体" w:eastAsia="宋体" w:cs="宋体"/>
        </w:rPr>
      </w:pPr>
    </w:p>
    <w:p w14:paraId="2AB66BA3">
      <w:pPr>
        <w:spacing w:before="68" w:line="290" w:lineRule="auto"/>
        <w:ind w:left="799" w:right="32" w:rightChars="0" w:firstLine="440"/>
        <w:rPr>
          <w:rFonts w:hint="eastAsia" w:ascii="宋体" w:hAnsi="宋体" w:eastAsia="宋体" w:cs="宋体"/>
          <w:sz w:val="21"/>
          <w:szCs w:val="21"/>
        </w:rPr>
      </w:pPr>
      <w:r>
        <w:rPr>
          <w:rFonts w:hint="eastAsia" w:ascii="宋体" w:hAnsi="宋体" w:eastAsia="宋体" w:cs="宋体"/>
          <w:spacing w:val="4"/>
          <w:sz w:val="21"/>
          <w:szCs w:val="21"/>
        </w:rPr>
        <w:t>18.3响应文件须由供应商在“第五章响应文件格式”规定位置进行签署、盖章，否</w:t>
      </w:r>
      <w:r>
        <w:rPr>
          <w:rFonts w:hint="eastAsia" w:ascii="宋体" w:hAnsi="宋体" w:eastAsia="宋体" w:cs="宋体"/>
          <w:spacing w:val="16"/>
          <w:sz w:val="21"/>
          <w:szCs w:val="21"/>
        </w:rPr>
        <w:t xml:space="preserve"> </w:t>
      </w:r>
      <w:r>
        <w:rPr>
          <w:rFonts w:hint="eastAsia" w:ascii="宋体" w:hAnsi="宋体" w:eastAsia="宋体" w:cs="宋体"/>
          <w:spacing w:val="-1"/>
          <w:sz w:val="21"/>
          <w:szCs w:val="21"/>
        </w:rPr>
        <w:t>则其响应文件按无效响应处理。骑缝盖公章不视为在规定</w:t>
      </w:r>
      <w:r>
        <w:rPr>
          <w:rFonts w:hint="eastAsia" w:ascii="宋体" w:hAnsi="宋体" w:eastAsia="宋体" w:cs="宋体"/>
          <w:spacing w:val="-2"/>
          <w:sz w:val="21"/>
          <w:szCs w:val="21"/>
        </w:rPr>
        <w:t>位置盖章。</w:t>
      </w:r>
    </w:p>
    <w:p w14:paraId="67FEB893">
      <w:pPr>
        <w:pStyle w:val="5"/>
        <w:spacing w:line="247" w:lineRule="auto"/>
        <w:rPr>
          <w:rFonts w:hint="eastAsia" w:ascii="宋体" w:hAnsi="宋体" w:eastAsia="宋体" w:cs="宋体"/>
        </w:rPr>
      </w:pPr>
    </w:p>
    <w:p w14:paraId="7CE613E6">
      <w:pPr>
        <w:spacing w:before="68" w:line="288" w:lineRule="auto"/>
        <w:ind w:left="799" w:right="32" w:rightChars="0" w:firstLine="440"/>
        <w:rPr>
          <w:rFonts w:hint="eastAsia" w:ascii="宋体" w:hAnsi="宋体" w:eastAsia="宋体" w:cs="宋体"/>
          <w:sz w:val="21"/>
          <w:szCs w:val="21"/>
        </w:rPr>
      </w:pPr>
      <w:r>
        <w:rPr>
          <w:rFonts w:hint="eastAsia" w:ascii="宋体" w:hAnsi="宋体" w:eastAsia="宋体" w:cs="宋体"/>
          <w:spacing w:val="3"/>
          <w:sz w:val="21"/>
          <w:szCs w:val="21"/>
        </w:rPr>
        <w:t>18.4响应文件中标注的供应商名称应与营</w:t>
      </w:r>
      <w:r>
        <w:rPr>
          <w:rFonts w:hint="eastAsia" w:ascii="宋体" w:hAnsi="宋体" w:eastAsia="宋体" w:cs="宋体"/>
          <w:spacing w:val="2"/>
          <w:sz w:val="21"/>
          <w:szCs w:val="21"/>
        </w:rPr>
        <w:t>业执照(事业单位法人证书、执业许可证、</w:t>
      </w:r>
      <w:r>
        <w:rPr>
          <w:rFonts w:hint="eastAsia" w:ascii="宋体" w:hAnsi="宋体" w:eastAsia="宋体" w:cs="宋体"/>
          <w:sz w:val="21"/>
          <w:szCs w:val="21"/>
        </w:rPr>
        <w:t xml:space="preserve"> </w:t>
      </w:r>
      <w:r>
        <w:rPr>
          <w:rFonts w:hint="eastAsia" w:ascii="宋体" w:hAnsi="宋体" w:eastAsia="宋体" w:cs="宋体"/>
          <w:spacing w:val="1"/>
          <w:sz w:val="21"/>
          <w:szCs w:val="21"/>
        </w:rPr>
        <w:t>自然人身份证)及电子公章一致，否则其响应文件按无效响应处理。</w:t>
      </w:r>
    </w:p>
    <w:p w14:paraId="31515B21">
      <w:pPr>
        <w:pStyle w:val="5"/>
        <w:spacing w:line="257" w:lineRule="auto"/>
        <w:rPr>
          <w:rFonts w:hint="eastAsia" w:ascii="宋体" w:hAnsi="宋体" w:eastAsia="宋体" w:cs="宋体"/>
        </w:rPr>
      </w:pPr>
    </w:p>
    <w:p w14:paraId="6728F510">
      <w:pPr>
        <w:spacing w:before="68" w:line="213" w:lineRule="auto"/>
        <w:ind w:left="1240"/>
        <w:rPr>
          <w:rFonts w:hint="eastAsia" w:ascii="宋体" w:hAnsi="宋体" w:eastAsia="宋体" w:cs="宋体"/>
          <w:sz w:val="21"/>
          <w:szCs w:val="21"/>
        </w:rPr>
      </w:pPr>
      <w:r>
        <w:rPr>
          <w:rFonts w:hint="eastAsia" w:ascii="宋体" w:hAnsi="宋体" w:eastAsia="宋体" w:cs="宋体"/>
          <w:spacing w:val="-3"/>
          <w:sz w:val="21"/>
          <w:szCs w:val="21"/>
        </w:rPr>
        <w:t>18.5 响应文件应避免涂改、行间插字或者删除，否则其响应文件按无效响应处理。</w:t>
      </w:r>
    </w:p>
    <w:p w14:paraId="17F8D485">
      <w:pPr>
        <w:pStyle w:val="5"/>
        <w:spacing w:line="294" w:lineRule="auto"/>
        <w:rPr>
          <w:rFonts w:hint="eastAsia" w:ascii="宋体" w:hAnsi="宋体" w:eastAsia="宋体" w:cs="宋体"/>
        </w:rPr>
      </w:pPr>
    </w:p>
    <w:p w14:paraId="717E14C5">
      <w:pPr>
        <w:spacing w:before="79" w:line="221" w:lineRule="auto"/>
        <w:ind w:left="1293"/>
        <w:rPr>
          <w:rFonts w:hint="eastAsia" w:ascii="宋体" w:hAnsi="宋体" w:eastAsia="宋体" w:cs="宋体"/>
          <w:sz w:val="24"/>
          <w:szCs w:val="24"/>
        </w:rPr>
      </w:pPr>
      <w:r>
        <w:rPr>
          <w:rFonts w:hint="eastAsia" w:ascii="宋体" w:hAnsi="宋体" w:eastAsia="宋体" w:cs="宋体"/>
          <w:b/>
          <w:bCs/>
          <w:spacing w:val="-5"/>
          <w:sz w:val="24"/>
          <w:szCs w:val="24"/>
        </w:rPr>
        <w:t>19.响应文件的密封和标记</w:t>
      </w:r>
    </w:p>
    <w:p w14:paraId="6B0B804B">
      <w:pPr>
        <w:spacing w:before="154" w:line="268" w:lineRule="auto"/>
        <w:ind w:left="799" w:right="32" w:rightChars="0" w:firstLine="440"/>
        <w:rPr>
          <w:rFonts w:hint="eastAsia" w:ascii="宋体" w:hAnsi="宋体" w:eastAsia="宋体" w:cs="宋体"/>
          <w:sz w:val="21"/>
          <w:szCs w:val="21"/>
        </w:rPr>
      </w:pPr>
      <w:r>
        <w:rPr>
          <w:rFonts w:hint="eastAsia" w:ascii="宋体" w:hAnsi="宋体" w:eastAsia="宋体" w:cs="宋体"/>
          <w:spacing w:val="-1"/>
          <w:sz w:val="21"/>
          <w:szCs w:val="21"/>
        </w:rPr>
        <w:t>19.1</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供应商进行电子交易应安装客户端软件一“广西政府采购云电子交易客户端”,</w:t>
      </w:r>
      <w:r>
        <w:rPr>
          <w:rFonts w:hint="eastAsia" w:ascii="宋体" w:hAnsi="宋体" w:eastAsia="宋体" w:cs="宋体"/>
          <w:sz w:val="21"/>
          <w:szCs w:val="21"/>
        </w:rPr>
        <w:t xml:space="preserve"> </w:t>
      </w:r>
      <w:r>
        <w:rPr>
          <w:rFonts w:hint="eastAsia" w:ascii="宋体" w:hAnsi="宋体" w:eastAsia="宋体" w:cs="宋体"/>
          <w:spacing w:val="-2"/>
          <w:sz w:val="21"/>
          <w:szCs w:val="21"/>
        </w:rPr>
        <w:t>并按照谈判文件和电子交易平台的要求编制并加密响应文件。供应商未按规定加密的响应</w:t>
      </w:r>
      <w:r>
        <w:rPr>
          <w:rFonts w:hint="eastAsia" w:ascii="宋体" w:hAnsi="宋体" w:eastAsia="宋体" w:cs="宋体"/>
          <w:sz w:val="21"/>
          <w:szCs w:val="21"/>
        </w:rPr>
        <w:t>文件， 电子交易平台将拒收并提示。</w:t>
      </w:r>
    </w:p>
    <w:p w14:paraId="73425EA3">
      <w:pPr>
        <w:spacing w:before="297" w:line="264" w:lineRule="auto"/>
        <w:ind w:left="799" w:right="32" w:rightChars="0" w:firstLine="440"/>
        <w:rPr>
          <w:rFonts w:hint="eastAsia" w:ascii="宋体" w:hAnsi="宋体" w:eastAsia="宋体" w:cs="宋体"/>
          <w:sz w:val="21"/>
          <w:szCs w:val="21"/>
        </w:rPr>
      </w:pPr>
      <w:r>
        <w:rPr>
          <w:rFonts w:hint="eastAsia" w:ascii="宋体" w:hAnsi="宋体" w:eastAsia="宋体" w:cs="宋体"/>
          <w:spacing w:val="3"/>
          <w:sz w:val="21"/>
          <w:szCs w:val="21"/>
        </w:rPr>
        <w:t>19.2使用“广西政府采购云电子交易客户端”</w:t>
      </w:r>
      <w:r>
        <w:rPr>
          <w:rFonts w:hint="eastAsia" w:ascii="宋体" w:hAnsi="宋体" w:eastAsia="宋体" w:cs="宋体"/>
          <w:spacing w:val="2"/>
          <w:sz w:val="21"/>
          <w:szCs w:val="21"/>
        </w:rPr>
        <w:t>需要提前申领</w:t>
      </w:r>
      <w:r>
        <w:rPr>
          <w:rFonts w:hint="eastAsia" w:ascii="宋体" w:hAnsi="宋体" w:eastAsia="宋体" w:cs="宋体"/>
          <w:spacing w:val="-24"/>
          <w:sz w:val="21"/>
          <w:szCs w:val="21"/>
        </w:rPr>
        <w:t xml:space="preserve"> </w:t>
      </w:r>
      <w:r>
        <w:rPr>
          <w:rFonts w:hint="eastAsia" w:ascii="宋体" w:hAnsi="宋体" w:eastAsia="宋体" w:cs="宋体"/>
          <w:sz w:val="21"/>
          <w:szCs w:val="21"/>
        </w:rPr>
        <w:t>CA</w:t>
      </w:r>
      <w:r>
        <w:rPr>
          <w:rFonts w:hint="eastAsia" w:ascii="宋体" w:hAnsi="宋体" w:eastAsia="宋体" w:cs="宋体"/>
          <w:spacing w:val="2"/>
          <w:sz w:val="21"/>
          <w:szCs w:val="21"/>
        </w:rPr>
        <w:t xml:space="preserve">  数字证书，申领流</w:t>
      </w:r>
      <w:r>
        <w:rPr>
          <w:rFonts w:hint="eastAsia" w:ascii="宋体" w:hAnsi="宋体" w:eastAsia="宋体" w:cs="宋体"/>
          <w:spacing w:val="-1"/>
          <w:sz w:val="21"/>
          <w:szCs w:val="21"/>
        </w:rPr>
        <w:t>程见该项目采购公告附件。</w:t>
      </w:r>
    </w:p>
    <w:p w14:paraId="5D430B7F">
      <w:pPr>
        <w:spacing w:before="240" w:line="317" w:lineRule="auto"/>
        <w:ind w:left="799" w:right="32" w:rightChars="0" w:firstLine="440"/>
        <w:rPr>
          <w:rFonts w:hint="eastAsia" w:ascii="宋体" w:hAnsi="宋体" w:eastAsia="宋体" w:cs="宋体"/>
        </w:rPr>
      </w:pPr>
      <w:r>
        <w:rPr>
          <w:rFonts w:hint="eastAsia" w:ascii="宋体" w:hAnsi="宋体" w:eastAsia="宋体" w:cs="宋体"/>
          <w:spacing w:val="-1"/>
          <w:sz w:val="21"/>
          <w:szCs w:val="21"/>
        </w:rPr>
        <w:t>19.3为确保网上操作合法、有效和安全，供应商应当在响应文件提交截止时</w:t>
      </w:r>
      <w:r>
        <w:rPr>
          <w:rFonts w:hint="eastAsia" w:ascii="宋体" w:hAnsi="宋体" w:eastAsia="宋体" w:cs="宋体"/>
          <w:spacing w:val="-2"/>
          <w:sz w:val="21"/>
          <w:szCs w:val="21"/>
        </w:rPr>
        <w:t>间前完成</w:t>
      </w:r>
      <w:r>
        <w:rPr>
          <w:rFonts w:hint="eastAsia" w:ascii="宋体" w:hAnsi="宋体" w:eastAsia="宋体" w:cs="宋体"/>
          <w:sz w:val="21"/>
          <w:szCs w:val="21"/>
        </w:rPr>
        <w:t xml:space="preserve"> 在“政府采购云平台”的身份认证，确保在电子交易过程中能够对相关</w:t>
      </w:r>
      <w:r>
        <w:rPr>
          <w:rFonts w:hint="eastAsia" w:ascii="宋体" w:hAnsi="宋体" w:eastAsia="宋体" w:cs="宋体"/>
          <w:spacing w:val="-1"/>
          <w:sz w:val="21"/>
          <w:szCs w:val="21"/>
        </w:rPr>
        <w:t>数据电文进行加密</w:t>
      </w:r>
      <w:r>
        <w:rPr>
          <w:rFonts w:hint="eastAsia" w:ascii="宋体" w:hAnsi="宋体" w:eastAsia="宋体" w:cs="宋体"/>
          <w:sz w:val="21"/>
          <w:szCs w:val="21"/>
        </w:rPr>
        <w:t xml:space="preserve"> </w:t>
      </w:r>
      <w:r>
        <w:rPr>
          <w:rFonts w:hint="eastAsia" w:ascii="宋体" w:hAnsi="宋体" w:eastAsia="宋体" w:cs="宋体"/>
          <w:spacing w:val="-1"/>
          <w:sz w:val="21"/>
          <w:szCs w:val="21"/>
        </w:rPr>
        <w:t>和使用电子签名。</w:t>
      </w:r>
    </w:p>
    <w:p w14:paraId="515389B9">
      <w:pPr>
        <w:spacing w:before="78" w:line="222" w:lineRule="auto"/>
        <w:ind w:left="1293"/>
        <w:rPr>
          <w:rFonts w:hint="eastAsia" w:ascii="宋体" w:hAnsi="宋体" w:eastAsia="宋体" w:cs="宋体"/>
          <w:sz w:val="24"/>
          <w:szCs w:val="24"/>
        </w:rPr>
      </w:pPr>
      <w:r>
        <w:rPr>
          <w:rFonts w:hint="eastAsia" w:ascii="宋体" w:hAnsi="宋体" w:eastAsia="宋体" w:cs="宋体"/>
          <w:b/>
          <w:bCs/>
          <w:spacing w:val="-2"/>
          <w:sz w:val="24"/>
          <w:szCs w:val="24"/>
        </w:rPr>
        <w:t>20.响应文件的提交</w:t>
      </w:r>
    </w:p>
    <w:p w14:paraId="52852F6A">
      <w:pPr>
        <w:spacing w:before="153" w:line="221" w:lineRule="auto"/>
        <w:ind w:left="1240"/>
        <w:rPr>
          <w:rFonts w:hint="eastAsia" w:ascii="宋体" w:hAnsi="宋体" w:eastAsia="宋体" w:cs="宋体"/>
          <w:sz w:val="21"/>
          <w:szCs w:val="21"/>
        </w:rPr>
      </w:pPr>
      <w:r>
        <w:rPr>
          <w:rFonts w:hint="eastAsia" w:ascii="宋体" w:hAnsi="宋体" w:eastAsia="宋体" w:cs="宋体"/>
          <w:spacing w:val="1"/>
          <w:sz w:val="21"/>
          <w:szCs w:val="21"/>
        </w:rPr>
        <w:t>20.1供应商必须在“供应商须知前附表”规定的时间和地点提交响应文件。</w:t>
      </w:r>
    </w:p>
    <w:p w14:paraId="2919E2BC">
      <w:pPr>
        <w:spacing w:before="150" w:line="213" w:lineRule="auto"/>
        <w:ind w:left="1240"/>
        <w:rPr>
          <w:rFonts w:hint="eastAsia" w:ascii="宋体" w:hAnsi="宋体" w:eastAsia="宋体" w:cs="宋体"/>
          <w:sz w:val="21"/>
          <w:szCs w:val="21"/>
        </w:rPr>
      </w:pPr>
      <w:r>
        <w:rPr>
          <w:rFonts w:hint="eastAsia" w:ascii="宋体" w:hAnsi="宋体" w:eastAsia="宋体" w:cs="宋体"/>
          <w:spacing w:val="-1"/>
          <w:sz w:val="21"/>
          <w:szCs w:val="21"/>
        </w:rPr>
        <w:t>20.2 在响应文件提交截止时间以后，不能补充、修改响应文件。</w:t>
      </w:r>
    </w:p>
    <w:p w14:paraId="10E859F9">
      <w:pPr>
        <w:spacing w:before="158" w:line="213" w:lineRule="auto"/>
        <w:ind w:left="1240"/>
        <w:rPr>
          <w:rFonts w:hint="eastAsia" w:ascii="宋体" w:hAnsi="宋体" w:eastAsia="宋体" w:cs="宋体"/>
          <w:sz w:val="21"/>
          <w:szCs w:val="21"/>
        </w:rPr>
      </w:pPr>
      <w:r>
        <w:rPr>
          <w:rFonts w:hint="eastAsia" w:ascii="宋体" w:hAnsi="宋体" w:eastAsia="宋体" w:cs="宋体"/>
          <w:spacing w:val="-1"/>
          <w:sz w:val="21"/>
          <w:szCs w:val="21"/>
        </w:rPr>
        <w:t>20.3 在提交“最后报价”后，供应商不能退出谈判。</w:t>
      </w:r>
    </w:p>
    <w:p w14:paraId="351A9980">
      <w:pPr>
        <w:spacing w:before="177" w:line="305" w:lineRule="auto"/>
        <w:ind w:left="799" w:right="32" w:rightChars="0" w:firstLine="440"/>
        <w:rPr>
          <w:rFonts w:hint="eastAsia" w:ascii="宋体" w:hAnsi="宋体" w:eastAsia="宋体" w:cs="宋体"/>
          <w:sz w:val="21"/>
          <w:szCs w:val="21"/>
        </w:rPr>
      </w:pPr>
      <w:r>
        <w:rPr>
          <w:rFonts w:hint="eastAsia" w:ascii="宋体" w:hAnsi="宋体" w:eastAsia="宋体" w:cs="宋体"/>
          <w:spacing w:val="1"/>
          <w:sz w:val="21"/>
          <w:szCs w:val="21"/>
        </w:rPr>
        <w:t>20.4</w:t>
      </w:r>
      <w:r>
        <w:rPr>
          <w:rFonts w:hint="eastAsia" w:ascii="宋体" w:hAnsi="宋体" w:eastAsia="宋体" w:cs="宋体"/>
          <w:spacing w:val="61"/>
          <w:sz w:val="21"/>
          <w:szCs w:val="21"/>
        </w:rPr>
        <w:t xml:space="preserve"> </w:t>
      </w:r>
      <w:r>
        <w:rPr>
          <w:rFonts w:hint="eastAsia" w:ascii="宋体" w:hAnsi="宋体" w:eastAsia="宋体" w:cs="宋体"/>
          <w:spacing w:val="1"/>
          <w:sz w:val="21"/>
          <w:szCs w:val="21"/>
        </w:rPr>
        <w:t>电子交易平台收到响应文件，将妥善保存并及时向供应商发出确认回执通知。</w:t>
      </w:r>
      <w:r>
        <w:rPr>
          <w:rFonts w:hint="eastAsia" w:ascii="宋体" w:hAnsi="宋体" w:eastAsia="宋体" w:cs="宋体"/>
          <w:sz w:val="21"/>
          <w:szCs w:val="21"/>
        </w:rPr>
        <w:t xml:space="preserve"> 在响应文件提交截止时间前，除供应商补充、修改或者撤回响应文件外</w:t>
      </w:r>
      <w:r>
        <w:rPr>
          <w:rFonts w:hint="eastAsia" w:ascii="宋体" w:hAnsi="宋体" w:eastAsia="宋体" w:cs="宋体"/>
          <w:spacing w:val="-1"/>
          <w:sz w:val="21"/>
          <w:szCs w:val="21"/>
        </w:rPr>
        <w:t>，任何单位和个人</w:t>
      </w:r>
      <w:r>
        <w:rPr>
          <w:rFonts w:hint="eastAsia" w:ascii="宋体" w:hAnsi="宋体" w:eastAsia="宋体" w:cs="宋体"/>
          <w:sz w:val="21"/>
          <w:szCs w:val="21"/>
        </w:rPr>
        <w:t xml:space="preserve"> </w:t>
      </w:r>
      <w:r>
        <w:rPr>
          <w:rFonts w:hint="eastAsia" w:ascii="宋体" w:hAnsi="宋体" w:eastAsia="宋体" w:cs="宋体"/>
          <w:spacing w:val="-1"/>
          <w:sz w:val="21"/>
          <w:szCs w:val="21"/>
        </w:rPr>
        <w:t>不得解密或提取响应文件。</w:t>
      </w:r>
    </w:p>
    <w:p w14:paraId="73073CF4">
      <w:pPr>
        <w:pStyle w:val="5"/>
        <w:spacing w:line="248" w:lineRule="auto"/>
        <w:rPr>
          <w:rFonts w:hint="eastAsia" w:ascii="宋体" w:hAnsi="宋体" w:eastAsia="宋体" w:cs="宋体"/>
        </w:rPr>
      </w:pPr>
    </w:p>
    <w:p w14:paraId="6CE2D1AB">
      <w:pPr>
        <w:spacing w:before="69" w:line="220" w:lineRule="auto"/>
        <w:ind w:left="1240"/>
        <w:rPr>
          <w:rFonts w:hint="eastAsia" w:ascii="宋体" w:hAnsi="宋体" w:eastAsia="宋体" w:cs="宋体"/>
          <w:sz w:val="21"/>
          <w:szCs w:val="21"/>
        </w:rPr>
      </w:pPr>
      <w:r>
        <w:rPr>
          <w:rFonts w:hint="eastAsia" w:ascii="宋体" w:hAnsi="宋体" w:eastAsia="宋体" w:cs="宋体"/>
          <w:spacing w:val="-1"/>
          <w:sz w:val="21"/>
          <w:szCs w:val="21"/>
        </w:rPr>
        <w:t>20.5 采购机构不可视情况延长提交响应文件的截止时间。</w:t>
      </w:r>
    </w:p>
    <w:p w14:paraId="1E43F87E">
      <w:pPr>
        <w:spacing w:before="290" w:line="221" w:lineRule="auto"/>
        <w:ind w:left="1240"/>
        <w:rPr>
          <w:rFonts w:hint="eastAsia" w:ascii="宋体" w:hAnsi="宋体" w:eastAsia="宋体" w:cs="宋体"/>
          <w:sz w:val="21"/>
          <w:szCs w:val="21"/>
        </w:rPr>
      </w:pPr>
      <w:r>
        <w:rPr>
          <w:rFonts w:hint="eastAsia" w:ascii="宋体" w:hAnsi="宋体" w:eastAsia="宋体" w:cs="宋体"/>
          <w:spacing w:val="2"/>
          <w:sz w:val="21"/>
          <w:szCs w:val="21"/>
        </w:rPr>
        <w:t>20.6备份响应文件。详见在“供应商须知前附表”。</w:t>
      </w:r>
    </w:p>
    <w:p w14:paraId="224F5554">
      <w:pPr>
        <w:spacing w:before="167" w:line="222" w:lineRule="auto"/>
        <w:ind w:left="1293"/>
        <w:rPr>
          <w:rFonts w:hint="eastAsia" w:ascii="宋体" w:hAnsi="宋体" w:eastAsia="宋体" w:cs="宋体"/>
          <w:sz w:val="24"/>
          <w:szCs w:val="24"/>
        </w:rPr>
      </w:pPr>
      <w:r>
        <w:rPr>
          <w:rFonts w:hint="eastAsia" w:ascii="宋体" w:hAnsi="宋体" w:eastAsia="宋体" w:cs="宋体"/>
          <w:b/>
          <w:bCs/>
          <w:spacing w:val="-2"/>
          <w:sz w:val="24"/>
          <w:szCs w:val="24"/>
        </w:rPr>
        <w:t>21.首次响应文件的补充、修改与撤回</w:t>
      </w:r>
    </w:p>
    <w:p w14:paraId="574F4154">
      <w:pPr>
        <w:spacing w:before="154" w:line="359" w:lineRule="auto"/>
        <w:ind w:left="799" w:right="32" w:rightChars="0" w:firstLine="440"/>
        <w:jc w:val="both"/>
        <w:rPr>
          <w:rFonts w:hint="eastAsia" w:ascii="宋体" w:hAnsi="宋体" w:eastAsia="宋体" w:cs="宋体"/>
          <w:sz w:val="21"/>
          <w:szCs w:val="21"/>
        </w:rPr>
      </w:pPr>
      <w:r>
        <w:rPr>
          <w:rFonts w:hint="eastAsia" w:ascii="宋体" w:hAnsi="宋体" w:eastAsia="宋体" w:cs="宋体"/>
          <w:spacing w:val="-3"/>
          <w:sz w:val="21"/>
          <w:szCs w:val="21"/>
        </w:rPr>
        <w:t>供应商应当在提交响应文件截止时间前完成响应文件的传输提交，并可以补充、修改或</w:t>
      </w:r>
      <w:r>
        <w:rPr>
          <w:rFonts w:hint="eastAsia" w:ascii="宋体" w:hAnsi="宋体" w:eastAsia="宋体" w:cs="宋体"/>
          <w:spacing w:val="12"/>
          <w:sz w:val="21"/>
          <w:szCs w:val="21"/>
        </w:rPr>
        <w:t xml:space="preserve"> </w:t>
      </w:r>
      <w:r>
        <w:rPr>
          <w:rFonts w:hint="eastAsia" w:ascii="宋体" w:hAnsi="宋体" w:eastAsia="宋体" w:cs="宋体"/>
          <w:spacing w:val="2"/>
          <w:sz w:val="21"/>
          <w:szCs w:val="21"/>
        </w:rPr>
        <w:t>者撤回响应文件。补充或者修改响应文件的，应当先行撤回原文件，补充、修改后重新传</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输提交。提交响应文件截止时间前未完成传输的，视为撤回响应文件。响应文件提交截止</w:t>
      </w:r>
      <w:r>
        <w:rPr>
          <w:rFonts w:hint="eastAsia" w:ascii="宋体" w:hAnsi="宋体" w:eastAsia="宋体" w:cs="宋体"/>
          <w:spacing w:val="12"/>
          <w:sz w:val="21"/>
          <w:szCs w:val="21"/>
        </w:rPr>
        <w:t xml:space="preserve"> </w:t>
      </w:r>
      <w:r>
        <w:rPr>
          <w:rFonts w:hint="eastAsia" w:ascii="宋体" w:hAnsi="宋体" w:eastAsia="宋体" w:cs="宋体"/>
          <w:spacing w:val="1"/>
          <w:sz w:val="21"/>
          <w:szCs w:val="21"/>
        </w:rPr>
        <w:t>时间后提交的响应文件，电子交易平台将拒收。</w:t>
      </w:r>
    </w:p>
    <w:p w14:paraId="09CC0C82">
      <w:pPr>
        <w:spacing w:before="65" w:line="304" w:lineRule="auto"/>
        <w:ind w:left="1240" w:right="5920" w:firstLine="40"/>
        <w:rPr>
          <w:rFonts w:hint="eastAsia" w:ascii="宋体" w:hAnsi="宋体" w:eastAsia="宋体" w:cs="宋体"/>
          <w:sz w:val="20"/>
          <w:szCs w:val="20"/>
        </w:rPr>
      </w:pPr>
      <w:r>
        <w:rPr>
          <w:rFonts w:hint="eastAsia" w:ascii="宋体" w:hAnsi="宋体" w:eastAsia="宋体" w:cs="宋体"/>
          <w:spacing w:val="-10"/>
          <w:sz w:val="20"/>
          <w:szCs w:val="20"/>
        </w:rPr>
        <w:t>22.</w:t>
      </w:r>
      <w:r>
        <w:rPr>
          <w:rFonts w:hint="eastAsia" w:ascii="宋体" w:hAnsi="宋体" w:eastAsia="宋体" w:cs="宋体"/>
          <w:spacing w:val="69"/>
          <w:sz w:val="20"/>
          <w:szCs w:val="20"/>
        </w:rPr>
        <w:t xml:space="preserve"> </w:t>
      </w:r>
      <w:r>
        <w:rPr>
          <w:rFonts w:hint="eastAsia" w:ascii="宋体" w:hAnsi="宋体" w:eastAsia="宋体" w:cs="宋体"/>
          <w:spacing w:val="-10"/>
          <w:sz w:val="20"/>
          <w:szCs w:val="20"/>
        </w:rPr>
        <w:t>首</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次</w:t>
      </w:r>
      <w:r>
        <w:rPr>
          <w:rFonts w:hint="eastAsia" w:ascii="宋体" w:hAnsi="宋体" w:eastAsia="宋体" w:cs="宋体"/>
          <w:spacing w:val="-34"/>
          <w:sz w:val="20"/>
          <w:szCs w:val="20"/>
        </w:rPr>
        <w:t xml:space="preserve"> </w:t>
      </w:r>
      <w:r>
        <w:rPr>
          <w:rFonts w:hint="eastAsia" w:ascii="宋体" w:hAnsi="宋体" w:eastAsia="宋体" w:cs="宋体"/>
          <w:spacing w:val="-10"/>
          <w:sz w:val="20"/>
          <w:szCs w:val="20"/>
        </w:rPr>
        <w:t>响</w:t>
      </w:r>
      <w:r>
        <w:rPr>
          <w:rFonts w:hint="eastAsia" w:ascii="宋体" w:hAnsi="宋体" w:eastAsia="宋体" w:cs="宋体"/>
          <w:spacing w:val="-40"/>
          <w:sz w:val="20"/>
          <w:szCs w:val="20"/>
        </w:rPr>
        <w:t xml:space="preserve"> </w:t>
      </w:r>
      <w:r>
        <w:rPr>
          <w:rFonts w:hint="eastAsia" w:ascii="宋体" w:hAnsi="宋体" w:eastAsia="宋体" w:cs="宋体"/>
          <w:spacing w:val="-10"/>
          <w:sz w:val="20"/>
          <w:szCs w:val="20"/>
        </w:rPr>
        <w:t>应</w:t>
      </w:r>
      <w:r>
        <w:rPr>
          <w:rFonts w:hint="eastAsia" w:ascii="宋体" w:hAnsi="宋体" w:eastAsia="宋体" w:cs="宋体"/>
          <w:spacing w:val="-39"/>
          <w:sz w:val="20"/>
          <w:szCs w:val="20"/>
        </w:rPr>
        <w:t xml:space="preserve"> </w:t>
      </w:r>
      <w:r>
        <w:rPr>
          <w:rFonts w:hint="eastAsia" w:ascii="宋体" w:hAnsi="宋体" w:eastAsia="宋体" w:cs="宋体"/>
          <w:spacing w:val="-10"/>
          <w:sz w:val="20"/>
          <w:szCs w:val="20"/>
        </w:rPr>
        <w:t>文</w:t>
      </w:r>
      <w:r>
        <w:rPr>
          <w:rFonts w:hint="eastAsia" w:ascii="宋体" w:hAnsi="宋体" w:eastAsia="宋体" w:cs="宋体"/>
          <w:spacing w:val="-43"/>
          <w:sz w:val="20"/>
          <w:szCs w:val="20"/>
        </w:rPr>
        <w:t xml:space="preserve"> </w:t>
      </w:r>
      <w:r>
        <w:rPr>
          <w:rFonts w:hint="eastAsia" w:ascii="宋体" w:hAnsi="宋体" w:eastAsia="宋体" w:cs="宋体"/>
          <w:spacing w:val="-10"/>
          <w:sz w:val="20"/>
          <w:szCs w:val="20"/>
        </w:rPr>
        <w:t>件</w:t>
      </w:r>
      <w:r>
        <w:rPr>
          <w:rFonts w:hint="eastAsia" w:ascii="宋体" w:hAnsi="宋体" w:eastAsia="宋体" w:cs="宋体"/>
          <w:spacing w:val="-30"/>
          <w:sz w:val="20"/>
          <w:szCs w:val="20"/>
        </w:rPr>
        <w:t xml:space="preserve"> </w:t>
      </w:r>
      <w:r>
        <w:rPr>
          <w:rFonts w:hint="eastAsia" w:ascii="宋体" w:hAnsi="宋体" w:eastAsia="宋体" w:cs="宋体"/>
          <w:spacing w:val="-10"/>
          <w:sz w:val="20"/>
          <w:szCs w:val="20"/>
        </w:rPr>
        <w:t>的</w:t>
      </w:r>
      <w:r>
        <w:rPr>
          <w:rFonts w:hint="eastAsia" w:ascii="宋体" w:hAnsi="宋体" w:eastAsia="宋体" w:cs="宋体"/>
          <w:spacing w:val="-43"/>
          <w:sz w:val="20"/>
          <w:szCs w:val="20"/>
        </w:rPr>
        <w:t xml:space="preserve"> </w:t>
      </w:r>
      <w:r>
        <w:rPr>
          <w:rFonts w:hint="eastAsia" w:ascii="宋体" w:hAnsi="宋体" w:eastAsia="宋体" w:cs="宋体"/>
          <w:spacing w:val="-10"/>
          <w:sz w:val="20"/>
          <w:szCs w:val="20"/>
        </w:rPr>
        <w:t>退</w:t>
      </w:r>
      <w:r>
        <w:rPr>
          <w:rFonts w:hint="eastAsia" w:ascii="宋体" w:hAnsi="宋体" w:eastAsia="宋体" w:cs="宋体"/>
          <w:spacing w:val="-27"/>
          <w:sz w:val="20"/>
          <w:szCs w:val="20"/>
        </w:rPr>
        <w:t xml:space="preserve"> </w:t>
      </w:r>
      <w:r>
        <w:rPr>
          <w:rFonts w:hint="eastAsia" w:ascii="宋体" w:hAnsi="宋体" w:eastAsia="宋体" w:cs="宋体"/>
          <w:spacing w:val="-10"/>
          <w:sz w:val="20"/>
          <w:szCs w:val="20"/>
        </w:rPr>
        <w:t>回</w:t>
      </w:r>
      <w:r>
        <w:rPr>
          <w:rFonts w:hint="eastAsia" w:ascii="宋体" w:hAnsi="宋体" w:eastAsia="宋体" w:cs="宋体"/>
          <w:sz w:val="20"/>
          <w:szCs w:val="20"/>
        </w:rPr>
        <w:t xml:space="preserve"> </w:t>
      </w:r>
      <w:r>
        <w:rPr>
          <w:rFonts w:hint="eastAsia" w:ascii="宋体" w:hAnsi="宋体" w:eastAsia="宋体" w:cs="宋体"/>
          <w:spacing w:val="10"/>
          <w:sz w:val="20"/>
          <w:szCs w:val="20"/>
        </w:rPr>
        <w:t>详见“供应商须知前附表”。</w:t>
      </w:r>
    </w:p>
    <w:p w14:paraId="4E9B4474">
      <w:pPr>
        <w:spacing w:before="229" w:line="220" w:lineRule="auto"/>
        <w:ind w:left="1280"/>
        <w:rPr>
          <w:rFonts w:hint="eastAsia" w:ascii="宋体" w:hAnsi="宋体" w:eastAsia="宋体" w:cs="宋体"/>
          <w:sz w:val="20"/>
          <w:szCs w:val="20"/>
        </w:rPr>
      </w:pPr>
      <w:r>
        <w:rPr>
          <w:rFonts w:hint="eastAsia" w:ascii="宋体" w:hAnsi="宋体" w:eastAsia="宋体" w:cs="宋体"/>
          <w:spacing w:val="-8"/>
          <w:sz w:val="20"/>
          <w:szCs w:val="20"/>
        </w:rPr>
        <w:t>23.</w:t>
      </w:r>
      <w:r>
        <w:rPr>
          <w:rFonts w:hint="eastAsia" w:ascii="宋体" w:hAnsi="宋体" w:eastAsia="宋体" w:cs="宋体"/>
          <w:spacing w:val="-54"/>
          <w:sz w:val="20"/>
          <w:szCs w:val="20"/>
        </w:rPr>
        <w:t xml:space="preserve"> </w:t>
      </w:r>
      <w:r>
        <w:rPr>
          <w:rFonts w:hint="eastAsia" w:ascii="宋体" w:hAnsi="宋体" w:eastAsia="宋体" w:cs="宋体"/>
          <w:spacing w:val="-8"/>
          <w:sz w:val="20"/>
          <w:szCs w:val="20"/>
        </w:rPr>
        <w:t>截</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止</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时</w:t>
      </w:r>
      <w:r>
        <w:rPr>
          <w:rFonts w:hint="eastAsia" w:ascii="宋体" w:hAnsi="宋体" w:eastAsia="宋体" w:cs="宋体"/>
          <w:spacing w:val="-30"/>
          <w:sz w:val="20"/>
          <w:szCs w:val="20"/>
        </w:rPr>
        <w:t xml:space="preserve"> </w:t>
      </w:r>
      <w:r>
        <w:rPr>
          <w:rFonts w:hint="eastAsia" w:ascii="宋体" w:hAnsi="宋体" w:eastAsia="宋体" w:cs="宋体"/>
          <w:spacing w:val="-8"/>
          <w:sz w:val="20"/>
          <w:szCs w:val="20"/>
        </w:rPr>
        <w:t>间</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后</w:t>
      </w:r>
      <w:r>
        <w:rPr>
          <w:rFonts w:hint="eastAsia" w:ascii="宋体" w:hAnsi="宋体" w:eastAsia="宋体" w:cs="宋体"/>
          <w:spacing w:val="-28"/>
          <w:sz w:val="20"/>
          <w:szCs w:val="20"/>
        </w:rPr>
        <w:t xml:space="preserve"> </w:t>
      </w:r>
      <w:r>
        <w:rPr>
          <w:rFonts w:hint="eastAsia" w:ascii="宋体" w:hAnsi="宋体" w:eastAsia="宋体" w:cs="宋体"/>
          <w:spacing w:val="-8"/>
          <w:sz w:val="20"/>
          <w:szCs w:val="20"/>
        </w:rPr>
        <w:t>的</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撤</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回</w:t>
      </w:r>
    </w:p>
    <w:p w14:paraId="3063432C">
      <w:pPr>
        <w:spacing w:before="204" w:line="453" w:lineRule="auto"/>
        <w:ind w:left="809" w:right="22" w:rightChars="0" w:firstLine="420"/>
        <w:rPr>
          <w:rFonts w:hint="eastAsia" w:ascii="宋体" w:hAnsi="宋体" w:eastAsia="宋体" w:cs="宋体"/>
          <w:sz w:val="20"/>
          <w:szCs w:val="20"/>
        </w:rPr>
      </w:pPr>
      <w:r>
        <w:rPr>
          <w:rFonts w:hint="eastAsia" w:ascii="宋体" w:hAnsi="宋体" w:eastAsia="宋体" w:cs="宋体"/>
          <w:spacing w:val="10"/>
          <w:sz w:val="20"/>
          <w:szCs w:val="20"/>
        </w:rPr>
        <w:t>本项目不收取谈判保证金，供应商在首次响应文件提交截止时间后可向</w:t>
      </w:r>
      <w:r>
        <w:rPr>
          <w:rFonts w:hint="eastAsia" w:ascii="宋体" w:hAnsi="宋体" w:eastAsia="宋体" w:cs="宋体"/>
          <w:spacing w:val="9"/>
          <w:sz w:val="20"/>
          <w:szCs w:val="20"/>
        </w:rPr>
        <w:t>采购人、采购代理机构书面申请撤回响应文件。</w:t>
      </w:r>
    </w:p>
    <w:p w14:paraId="59595CEE">
      <w:pPr>
        <w:spacing w:before="193" w:line="220" w:lineRule="auto"/>
        <w:ind w:left="1840"/>
        <w:rPr>
          <w:rFonts w:hint="eastAsia" w:ascii="宋体" w:hAnsi="宋体" w:eastAsia="宋体" w:cs="宋体"/>
          <w:sz w:val="31"/>
          <w:szCs w:val="31"/>
        </w:rPr>
      </w:pPr>
      <w:r>
        <w:rPr>
          <w:rFonts w:hint="eastAsia" w:ascii="宋体" w:hAnsi="宋体" w:eastAsia="宋体" w:cs="宋体"/>
          <w:spacing w:val="2"/>
          <w:sz w:val="20"/>
          <w:szCs w:val="20"/>
        </w:rPr>
        <w:t>四  、</w:t>
      </w:r>
      <w:r>
        <w:rPr>
          <w:rFonts w:hint="eastAsia" w:ascii="宋体" w:hAnsi="宋体" w:eastAsia="宋体" w:cs="宋体"/>
          <w:spacing w:val="2"/>
          <w:sz w:val="31"/>
          <w:szCs w:val="31"/>
        </w:rPr>
        <w:t>评审及谈判</w:t>
      </w:r>
    </w:p>
    <w:p w14:paraId="14A29227">
      <w:pPr>
        <w:spacing w:before="242" w:line="220" w:lineRule="auto"/>
        <w:ind w:left="1280"/>
        <w:rPr>
          <w:rFonts w:hint="eastAsia" w:ascii="宋体" w:hAnsi="宋体" w:eastAsia="宋体" w:cs="宋体"/>
          <w:sz w:val="20"/>
          <w:szCs w:val="20"/>
        </w:rPr>
      </w:pPr>
      <w:r>
        <w:rPr>
          <w:rFonts w:hint="eastAsia" w:ascii="宋体" w:hAnsi="宋体" w:eastAsia="宋体" w:cs="宋体"/>
          <w:spacing w:val="-6"/>
          <w:sz w:val="20"/>
          <w:szCs w:val="20"/>
        </w:rPr>
        <w:t>24.</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谈</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判</w:t>
      </w:r>
      <w:r>
        <w:rPr>
          <w:rFonts w:hint="eastAsia" w:ascii="宋体" w:hAnsi="宋体" w:eastAsia="宋体" w:cs="宋体"/>
          <w:spacing w:val="-28"/>
          <w:sz w:val="20"/>
          <w:szCs w:val="20"/>
        </w:rPr>
        <w:t xml:space="preserve"> </w:t>
      </w:r>
      <w:r>
        <w:rPr>
          <w:rFonts w:hint="eastAsia" w:ascii="宋体" w:hAnsi="宋体" w:eastAsia="宋体" w:cs="宋体"/>
          <w:spacing w:val="-6"/>
          <w:sz w:val="20"/>
          <w:szCs w:val="20"/>
        </w:rPr>
        <w:t>小</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组</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成</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立</w:t>
      </w:r>
    </w:p>
    <w:p w14:paraId="17246F0C">
      <w:pPr>
        <w:spacing w:before="175" w:line="347" w:lineRule="auto"/>
        <w:ind w:left="789" w:right="22" w:rightChars="0" w:firstLine="440"/>
        <w:rPr>
          <w:rFonts w:hint="eastAsia" w:ascii="宋体" w:hAnsi="宋体" w:eastAsia="宋体" w:cs="宋体"/>
          <w:sz w:val="20"/>
          <w:szCs w:val="20"/>
        </w:rPr>
      </w:pPr>
      <w:r>
        <w:rPr>
          <w:rFonts w:hint="eastAsia" w:ascii="宋体" w:hAnsi="宋体" w:eastAsia="宋体" w:cs="宋体"/>
          <w:spacing w:val="13"/>
          <w:sz w:val="20"/>
          <w:szCs w:val="20"/>
        </w:rPr>
        <w:t>24.1谈判小组由采购人代表和评审专家共3人以上单数组成，其</w:t>
      </w:r>
      <w:r>
        <w:rPr>
          <w:rFonts w:hint="eastAsia" w:ascii="宋体" w:hAnsi="宋体" w:eastAsia="宋体" w:cs="宋体"/>
          <w:spacing w:val="12"/>
          <w:sz w:val="20"/>
          <w:szCs w:val="20"/>
        </w:rPr>
        <w:t>中评审专家人数不得</w:t>
      </w:r>
      <w:r>
        <w:rPr>
          <w:rFonts w:hint="eastAsia" w:ascii="宋体" w:hAnsi="宋体" w:eastAsia="宋体" w:cs="宋体"/>
          <w:sz w:val="20"/>
          <w:szCs w:val="20"/>
        </w:rPr>
        <w:t xml:space="preserve"> </w:t>
      </w:r>
      <w:r>
        <w:rPr>
          <w:rFonts w:hint="eastAsia" w:ascii="宋体" w:hAnsi="宋体" w:eastAsia="宋体" w:cs="宋体"/>
          <w:spacing w:val="14"/>
          <w:sz w:val="20"/>
          <w:szCs w:val="20"/>
        </w:rPr>
        <w:t>少于谈判小组成员总数的2/3。采购人代表不得以评审专家</w:t>
      </w:r>
      <w:r>
        <w:rPr>
          <w:rFonts w:hint="eastAsia" w:ascii="宋体" w:hAnsi="宋体" w:eastAsia="宋体" w:cs="宋体"/>
          <w:spacing w:val="13"/>
          <w:sz w:val="20"/>
          <w:szCs w:val="20"/>
        </w:rPr>
        <w:t>身份参加本部门或者本单位采</w:t>
      </w:r>
      <w:r>
        <w:rPr>
          <w:rFonts w:hint="eastAsia" w:ascii="宋体" w:hAnsi="宋体" w:eastAsia="宋体" w:cs="宋体"/>
          <w:sz w:val="20"/>
          <w:szCs w:val="20"/>
        </w:rPr>
        <w:t xml:space="preserve"> </w:t>
      </w:r>
      <w:r>
        <w:rPr>
          <w:rFonts w:hint="eastAsia" w:ascii="宋体" w:hAnsi="宋体" w:eastAsia="宋体" w:cs="宋体"/>
          <w:spacing w:val="11"/>
          <w:sz w:val="20"/>
          <w:szCs w:val="20"/>
        </w:rPr>
        <w:t>购项目的评审。采购代理机构人员不得参加本机构代理的</w:t>
      </w:r>
      <w:r>
        <w:rPr>
          <w:rFonts w:hint="eastAsia" w:ascii="宋体" w:hAnsi="宋体" w:eastAsia="宋体" w:cs="宋体"/>
          <w:spacing w:val="10"/>
          <w:sz w:val="20"/>
          <w:szCs w:val="20"/>
        </w:rPr>
        <w:t>采购项目的评审。达到公开招标</w:t>
      </w:r>
      <w:r>
        <w:rPr>
          <w:rFonts w:hint="eastAsia" w:ascii="宋体" w:hAnsi="宋体" w:eastAsia="宋体" w:cs="宋体"/>
          <w:sz w:val="20"/>
          <w:szCs w:val="20"/>
        </w:rPr>
        <w:t xml:space="preserve"> </w:t>
      </w:r>
      <w:r>
        <w:rPr>
          <w:rFonts w:hint="eastAsia" w:ascii="宋体" w:hAnsi="宋体" w:eastAsia="宋体" w:cs="宋体"/>
          <w:spacing w:val="12"/>
          <w:sz w:val="20"/>
          <w:szCs w:val="20"/>
        </w:rPr>
        <w:t>数额标准的货物或者货物采购项目，或者达到</w:t>
      </w:r>
      <w:r>
        <w:rPr>
          <w:rFonts w:hint="eastAsia" w:ascii="宋体" w:hAnsi="宋体" w:eastAsia="宋体" w:cs="宋体"/>
          <w:spacing w:val="11"/>
          <w:sz w:val="20"/>
          <w:szCs w:val="20"/>
        </w:rPr>
        <w:t>公开招标规模标准的政府采购工程，经批准</w:t>
      </w:r>
      <w:r>
        <w:rPr>
          <w:rFonts w:hint="eastAsia" w:ascii="宋体" w:hAnsi="宋体" w:eastAsia="宋体" w:cs="宋体"/>
          <w:sz w:val="20"/>
          <w:szCs w:val="20"/>
        </w:rPr>
        <w:t xml:space="preserve"> </w:t>
      </w:r>
      <w:r>
        <w:rPr>
          <w:rFonts w:hint="eastAsia" w:ascii="宋体" w:hAnsi="宋体" w:eastAsia="宋体" w:cs="宋体"/>
          <w:spacing w:val="16"/>
          <w:sz w:val="20"/>
          <w:szCs w:val="20"/>
        </w:rPr>
        <w:t>采用竞争性谈判方式采购的，谈判小组由5人以上单数组成。</w:t>
      </w:r>
    </w:p>
    <w:p w14:paraId="1F47D49B">
      <w:pPr>
        <w:pStyle w:val="5"/>
        <w:spacing w:line="280" w:lineRule="auto"/>
        <w:rPr>
          <w:rFonts w:hint="eastAsia" w:ascii="宋体" w:hAnsi="宋体" w:eastAsia="宋体" w:cs="宋体"/>
        </w:rPr>
      </w:pPr>
    </w:p>
    <w:p w14:paraId="2A77D027">
      <w:pPr>
        <w:spacing w:before="66" w:line="292" w:lineRule="auto"/>
        <w:ind w:left="809" w:right="22" w:rightChars="0" w:firstLine="420"/>
        <w:rPr>
          <w:rFonts w:hint="eastAsia" w:ascii="宋体" w:hAnsi="宋体" w:eastAsia="宋体" w:cs="宋体"/>
          <w:sz w:val="20"/>
          <w:szCs w:val="20"/>
        </w:rPr>
      </w:pPr>
      <w:r>
        <w:rPr>
          <w:rFonts w:hint="eastAsia" w:ascii="宋体" w:hAnsi="宋体" w:eastAsia="宋体" w:cs="宋体"/>
          <w:spacing w:val="6"/>
          <w:sz w:val="20"/>
          <w:szCs w:val="20"/>
        </w:rPr>
        <w:t>24.2</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评审专家应当从政府采购评审专家库内相关专业的专家名单中随机抽取。技术复</w:t>
      </w:r>
      <w:r>
        <w:rPr>
          <w:rFonts w:hint="eastAsia" w:ascii="宋体" w:hAnsi="宋体" w:eastAsia="宋体" w:cs="宋体"/>
          <w:sz w:val="20"/>
          <w:szCs w:val="20"/>
        </w:rPr>
        <w:t xml:space="preserve"> </w:t>
      </w:r>
      <w:r>
        <w:rPr>
          <w:rFonts w:hint="eastAsia" w:ascii="宋体" w:hAnsi="宋体" w:eastAsia="宋体" w:cs="宋体"/>
          <w:spacing w:val="11"/>
          <w:sz w:val="20"/>
          <w:szCs w:val="20"/>
        </w:rPr>
        <w:t>杂、专业性强的竞争性谈判采购项目，评审专家中应当包含1</w:t>
      </w:r>
      <w:r>
        <w:rPr>
          <w:rFonts w:hint="eastAsia" w:ascii="宋体" w:hAnsi="宋体" w:eastAsia="宋体" w:cs="宋体"/>
          <w:spacing w:val="-14"/>
          <w:sz w:val="20"/>
          <w:szCs w:val="20"/>
        </w:rPr>
        <w:t xml:space="preserve"> </w:t>
      </w:r>
      <w:r>
        <w:rPr>
          <w:rFonts w:hint="eastAsia" w:ascii="宋体" w:hAnsi="宋体" w:eastAsia="宋体" w:cs="宋体"/>
          <w:spacing w:val="11"/>
          <w:sz w:val="20"/>
          <w:szCs w:val="20"/>
        </w:rPr>
        <w:t>名法律专家。</w:t>
      </w:r>
    </w:p>
    <w:p w14:paraId="256F2BB0">
      <w:pPr>
        <w:pStyle w:val="5"/>
        <w:spacing w:line="321" w:lineRule="auto"/>
        <w:rPr>
          <w:rFonts w:hint="eastAsia" w:ascii="宋体" w:hAnsi="宋体" w:eastAsia="宋体" w:cs="宋体"/>
        </w:rPr>
      </w:pPr>
    </w:p>
    <w:p w14:paraId="7CC0BD6B">
      <w:pPr>
        <w:spacing w:before="65" w:line="222" w:lineRule="auto"/>
        <w:ind w:left="1280"/>
        <w:rPr>
          <w:rFonts w:hint="eastAsia" w:ascii="宋体" w:hAnsi="宋体" w:eastAsia="宋体" w:cs="宋体"/>
          <w:sz w:val="20"/>
          <w:szCs w:val="20"/>
        </w:rPr>
      </w:pPr>
      <w:r>
        <w:rPr>
          <w:rFonts w:hint="eastAsia" w:ascii="宋体" w:hAnsi="宋体" w:eastAsia="宋体" w:cs="宋体"/>
          <w:spacing w:val="-9"/>
          <w:sz w:val="20"/>
          <w:szCs w:val="20"/>
        </w:rPr>
        <w:t>25.</w:t>
      </w:r>
      <w:r>
        <w:rPr>
          <w:rFonts w:hint="eastAsia" w:ascii="宋体" w:hAnsi="宋体" w:eastAsia="宋体" w:cs="宋体"/>
          <w:spacing w:val="-45"/>
          <w:sz w:val="20"/>
          <w:szCs w:val="20"/>
        </w:rPr>
        <w:t xml:space="preserve"> </w:t>
      </w:r>
      <w:r>
        <w:rPr>
          <w:rFonts w:hint="eastAsia" w:ascii="宋体" w:hAnsi="宋体" w:eastAsia="宋体" w:cs="宋体"/>
          <w:spacing w:val="-9"/>
          <w:sz w:val="20"/>
          <w:szCs w:val="20"/>
        </w:rPr>
        <w:t>首</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次</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响</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应</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文</w:t>
      </w:r>
      <w:r>
        <w:rPr>
          <w:rFonts w:hint="eastAsia" w:ascii="宋体" w:hAnsi="宋体" w:eastAsia="宋体" w:cs="宋体"/>
          <w:spacing w:val="-42"/>
          <w:sz w:val="20"/>
          <w:szCs w:val="20"/>
        </w:rPr>
        <w:t xml:space="preserve"> </w:t>
      </w:r>
      <w:r>
        <w:rPr>
          <w:rFonts w:hint="eastAsia" w:ascii="宋体" w:hAnsi="宋体" w:eastAsia="宋体" w:cs="宋体"/>
          <w:spacing w:val="-9"/>
          <w:sz w:val="20"/>
          <w:szCs w:val="20"/>
        </w:rPr>
        <w:t>件</w:t>
      </w:r>
      <w:r>
        <w:rPr>
          <w:rFonts w:hint="eastAsia" w:ascii="宋体" w:hAnsi="宋体" w:eastAsia="宋体" w:cs="宋体"/>
          <w:spacing w:val="-30"/>
          <w:sz w:val="20"/>
          <w:szCs w:val="20"/>
        </w:rPr>
        <w:t xml:space="preserve"> </w:t>
      </w:r>
      <w:r>
        <w:rPr>
          <w:rFonts w:hint="eastAsia" w:ascii="宋体" w:hAnsi="宋体" w:eastAsia="宋体" w:cs="宋体"/>
          <w:spacing w:val="-9"/>
          <w:sz w:val="20"/>
          <w:szCs w:val="20"/>
        </w:rPr>
        <w:t>的</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开</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启</w:t>
      </w:r>
    </w:p>
    <w:p w14:paraId="395AC2BA">
      <w:pPr>
        <w:tabs>
          <w:tab w:val="left" w:pos="9660"/>
        </w:tabs>
        <w:spacing w:before="178" w:line="224" w:lineRule="auto"/>
        <w:ind w:left="799" w:right="22" w:rightChars="0" w:firstLine="440"/>
        <w:rPr>
          <w:rFonts w:hint="eastAsia" w:ascii="宋体" w:hAnsi="宋体" w:eastAsia="宋体" w:cs="宋体"/>
          <w:sz w:val="20"/>
          <w:szCs w:val="20"/>
        </w:rPr>
      </w:pPr>
      <w:r>
        <w:rPr>
          <w:rFonts w:hint="eastAsia" w:ascii="宋体" w:hAnsi="宋体" w:eastAsia="宋体" w:cs="宋体"/>
          <w:spacing w:val="10"/>
          <w:sz w:val="20"/>
          <w:szCs w:val="20"/>
        </w:rPr>
        <w:t>25.1首次响应文件由谈判小组或者采购代理机构在“供应商须知前附表”规定的时间</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开启。</w:t>
      </w:r>
    </w:p>
    <w:p w14:paraId="6530EDF6">
      <w:pPr>
        <w:spacing w:before="176" w:line="221" w:lineRule="auto"/>
        <w:ind w:left="1190"/>
        <w:rPr>
          <w:rFonts w:hint="eastAsia" w:ascii="宋体" w:hAnsi="宋体" w:eastAsia="宋体" w:cs="宋体"/>
          <w:sz w:val="20"/>
          <w:szCs w:val="20"/>
        </w:rPr>
      </w:pPr>
      <w:r>
        <w:rPr>
          <w:rFonts w:hint="eastAsia" w:ascii="宋体" w:hAnsi="宋体" w:eastAsia="宋体" w:cs="宋体"/>
          <w:spacing w:val="3"/>
          <w:sz w:val="20"/>
          <w:szCs w:val="20"/>
        </w:rPr>
        <w:t>25.2</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响应文件解密</w:t>
      </w:r>
    </w:p>
    <w:p w14:paraId="1017FEF7">
      <w:pPr>
        <w:spacing w:before="182" w:line="377" w:lineRule="auto"/>
        <w:ind w:left="799" w:right="22" w:rightChars="0" w:firstLine="420"/>
        <w:jc w:val="both"/>
        <w:rPr>
          <w:rFonts w:hint="eastAsia" w:ascii="宋体" w:hAnsi="宋体" w:eastAsia="宋体" w:cs="宋体"/>
          <w:sz w:val="20"/>
          <w:szCs w:val="20"/>
        </w:rPr>
      </w:pPr>
      <w:r>
        <w:rPr>
          <w:rFonts w:hint="eastAsia" w:ascii="宋体" w:hAnsi="宋体" w:eastAsia="宋体" w:cs="宋体"/>
          <w:spacing w:val="13"/>
          <w:sz w:val="20"/>
          <w:szCs w:val="20"/>
        </w:rPr>
        <w:t>采购代理机构将在“供应商须知前附表”规定的时间通过电子交易平台组织响</w:t>
      </w:r>
      <w:r>
        <w:rPr>
          <w:rFonts w:hint="eastAsia" w:ascii="宋体" w:hAnsi="宋体" w:eastAsia="宋体" w:cs="宋体"/>
          <w:spacing w:val="12"/>
          <w:sz w:val="20"/>
          <w:szCs w:val="20"/>
        </w:rPr>
        <w:t>应文件</w:t>
      </w:r>
      <w:r>
        <w:rPr>
          <w:rFonts w:hint="eastAsia" w:ascii="宋体" w:hAnsi="宋体" w:eastAsia="宋体" w:cs="宋体"/>
          <w:sz w:val="20"/>
          <w:szCs w:val="20"/>
        </w:rPr>
        <w:t xml:space="preserve"> </w:t>
      </w:r>
      <w:r>
        <w:rPr>
          <w:rFonts w:hint="eastAsia" w:ascii="宋体" w:hAnsi="宋体" w:eastAsia="宋体" w:cs="宋体"/>
          <w:spacing w:val="13"/>
          <w:sz w:val="20"/>
          <w:szCs w:val="20"/>
        </w:rPr>
        <w:t>开启，采购机构依托电子交易平台发起开始解密指令，供应商的</w:t>
      </w:r>
      <w:r>
        <w:rPr>
          <w:rFonts w:hint="eastAsia" w:ascii="宋体" w:hAnsi="宋体" w:eastAsia="宋体" w:cs="宋体"/>
          <w:spacing w:val="12"/>
          <w:sz w:val="20"/>
          <w:szCs w:val="20"/>
        </w:rPr>
        <w:t>法定代表人或其委托代理</w:t>
      </w:r>
      <w:r>
        <w:rPr>
          <w:rFonts w:hint="eastAsia" w:ascii="宋体" w:hAnsi="宋体" w:eastAsia="宋体" w:cs="宋体"/>
          <w:sz w:val="20"/>
          <w:szCs w:val="20"/>
        </w:rPr>
        <w:t xml:space="preserve"> </w:t>
      </w:r>
      <w:r>
        <w:rPr>
          <w:rFonts w:hint="eastAsia" w:ascii="宋体" w:hAnsi="宋体" w:eastAsia="宋体" w:cs="宋体"/>
          <w:spacing w:val="17"/>
          <w:sz w:val="20"/>
          <w:szCs w:val="20"/>
        </w:rPr>
        <w:t>人须携带加密时所用的</w:t>
      </w:r>
      <w:r>
        <w:rPr>
          <w:rFonts w:hint="eastAsia" w:ascii="宋体" w:hAnsi="宋体" w:eastAsia="宋体" w:cs="宋体"/>
          <w:sz w:val="20"/>
          <w:szCs w:val="20"/>
        </w:rPr>
        <w:t>CA</w:t>
      </w:r>
      <w:r>
        <w:rPr>
          <w:rFonts w:hint="eastAsia" w:ascii="宋体" w:hAnsi="宋体" w:eastAsia="宋体" w:cs="宋体"/>
          <w:spacing w:val="17"/>
          <w:sz w:val="20"/>
          <w:szCs w:val="20"/>
        </w:rPr>
        <w:t>锁按平台提示和采购文件的规定登录到“广西政府采购云”平</w:t>
      </w:r>
      <w:r>
        <w:rPr>
          <w:rFonts w:hint="eastAsia" w:ascii="宋体" w:hAnsi="宋体" w:eastAsia="宋体" w:cs="宋体"/>
          <w:spacing w:val="13"/>
          <w:sz w:val="20"/>
          <w:szCs w:val="20"/>
        </w:rPr>
        <w:t xml:space="preserve"> </w:t>
      </w:r>
      <w:r>
        <w:rPr>
          <w:rFonts w:hint="eastAsia" w:ascii="宋体" w:hAnsi="宋体" w:eastAsia="宋体" w:cs="宋体"/>
          <w:spacing w:val="19"/>
          <w:sz w:val="20"/>
          <w:szCs w:val="20"/>
        </w:rPr>
        <w:t>台电子开标大厅签到并在发起解密指令之时起30分钟内完</w:t>
      </w:r>
      <w:r>
        <w:rPr>
          <w:rFonts w:hint="eastAsia" w:ascii="宋体" w:hAnsi="宋体" w:eastAsia="宋体" w:cs="宋体"/>
          <w:spacing w:val="18"/>
          <w:sz w:val="20"/>
          <w:szCs w:val="20"/>
        </w:rPr>
        <w:t>成对电子响应文件在线解密。</w:t>
      </w:r>
      <w:r>
        <w:rPr>
          <w:rFonts w:hint="eastAsia" w:ascii="宋体" w:hAnsi="宋体" w:eastAsia="宋体" w:cs="宋体"/>
          <w:sz w:val="20"/>
          <w:szCs w:val="20"/>
        </w:rPr>
        <w:t xml:space="preserve"> </w:t>
      </w:r>
      <w:r>
        <w:rPr>
          <w:rFonts w:hint="eastAsia" w:ascii="宋体" w:hAnsi="宋体" w:eastAsia="宋体" w:cs="宋体"/>
          <w:spacing w:val="15"/>
          <w:sz w:val="20"/>
          <w:szCs w:val="20"/>
        </w:rPr>
        <w:t>发起解密指令之时起5分钟内供应商还未进行解密的，代理机构要通知供应商，供应商没</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预留联系方式或预留联系方式无效，导致代理机构无法联系到供应商进行解密的，视为响应</w:t>
      </w:r>
      <w:r>
        <w:rPr>
          <w:rFonts w:hint="eastAsia" w:ascii="宋体" w:hAnsi="宋体" w:eastAsia="宋体" w:cs="宋体"/>
          <w:spacing w:val="4"/>
          <w:sz w:val="20"/>
          <w:szCs w:val="20"/>
        </w:rPr>
        <w:t xml:space="preserve"> </w:t>
      </w:r>
      <w:r>
        <w:rPr>
          <w:rFonts w:hint="eastAsia" w:ascii="宋体" w:hAnsi="宋体" w:eastAsia="宋体" w:cs="宋体"/>
          <w:spacing w:val="13"/>
          <w:sz w:val="20"/>
          <w:szCs w:val="20"/>
        </w:rPr>
        <w:t>文件无效。(解密异常情况处理：详见本章26.3 电子交易活动的中止。)</w:t>
      </w:r>
    </w:p>
    <w:p w14:paraId="13C6D708">
      <w:pPr>
        <w:spacing w:before="101" w:line="372" w:lineRule="auto"/>
        <w:ind w:left="799" w:right="22" w:rightChars="0" w:firstLine="440"/>
        <w:jc w:val="both"/>
        <w:rPr>
          <w:rFonts w:hint="eastAsia" w:ascii="宋体" w:hAnsi="宋体" w:eastAsia="宋体" w:cs="宋体"/>
          <w:sz w:val="20"/>
          <w:szCs w:val="20"/>
        </w:rPr>
      </w:pPr>
      <w:r>
        <w:rPr>
          <w:rFonts w:hint="eastAsia" w:ascii="宋体" w:hAnsi="宋体" w:eastAsia="宋体" w:cs="宋体"/>
          <w:spacing w:val="9"/>
          <w:sz w:val="20"/>
          <w:szCs w:val="20"/>
        </w:rPr>
        <w:t>如供应商成功解密响应文件，但未在“广西政府采购云”电子开标大厅参加谈判的，</w:t>
      </w:r>
      <w:r>
        <w:rPr>
          <w:rFonts w:hint="eastAsia" w:ascii="宋体" w:hAnsi="宋体" w:eastAsia="宋体" w:cs="宋体"/>
          <w:spacing w:val="6"/>
          <w:sz w:val="20"/>
          <w:szCs w:val="20"/>
        </w:rPr>
        <w:t xml:space="preserve"> </w:t>
      </w:r>
      <w:r>
        <w:rPr>
          <w:rFonts w:hint="eastAsia" w:ascii="宋体" w:hAnsi="宋体" w:eastAsia="宋体" w:cs="宋体"/>
          <w:spacing w:val="14"/>
          <w:sz w:val="20"/>
          <w:szCs w:val="20"/>
        </w:rPr>
        <w:t>视同认可谈判过程和结果，由此产生的后果由供应商自行负责。参与谈判的供应商不足3</w:t>
      </w:r>
      <w:r>
        <w:rPr>
          <w:rFonts w:hint="eastAsia" w:ascii="宋体" w:hAnsi="宋体" w:eastAsia="宋体" w:cs="宋体"/>
          <w:spacing w:val="12"/>
          <w:sz w:val="20"/>
          <w:szCs w:val="20"/>
        </w:rPr>
        <w:t xml:space="preserve"> </w:t>
      </w:r>
      <w:r>
        <w:rPr>
          <w:rFonts w:hint="eastAsia" w:ascii="宋体" w:hAnsi="宋体" w:eastAsia="宋体" w:cs="宋体"/>
          <w:spacing w:val="11"/>
          <w:sz w:val="20"/>
          <w:szCs w:val="20"/>
        </w:rPr>
        <w:t>家的，不得谈判。</w:t>
      </w:r>
    </w:p>
    <w:p w14:paraId="54C29CB9">
      <w:pPr>
        <w:spacing w:before="260" w:line="221" w:lineRule="auto"/>
        <w:ind w:left="1220"/>
        <w:rPr>
          <w:rFonts w:hint="eastAsia" w:ascii="宋体" w:hAnsi="宋体" w:eastAsia="宋体" w:cs="宋体"/>
          <w:sz w:val="20"/>
          <w:szCs w:val="20"/>
        </w:rPr>
      </w:pPr>
      <w:r>
        <w:rPr>
          <w:rFonts w:hint="eastAsia" w:ascii="宋体" w:hAnsi="宋体" w:eastAsia="宋体" w:cs="宋体"/>
          <w:spacing w:val="-9"/>
          <w:sz w:val="20"/>
          <w:szCs w:val="20"/>
        </w:rPr>
        <w:t>26.</w:t>
      </w:r>
      <w:r>
        <w:rPr>
          <w:rFonts w:hint="eastAsia" w:ascii="宋体" w:hAnsi="宋体" w:eastAsia="宋体" w:cs="宋体"/>
          <w:spacing w:val="-45"/>
          <w:sz w:val="20"/>
          <w:szCs w:val="20"/>
        </w:rPr>
        <w:t xml:space="preserve"> </w:t>
      </w:r>
      <w:r>
        <w:rPr>
          <w:rFonts w:hint="eastAsia" w:ascii="宋体" w:hAnsi="宋体" w:eastAsia="宋体" w:cs="宋体"/>
          <w:spacing w:val="-9"/>
          <w:sz w:val="20"/>
          <w:szCs w:val="20"/>
        </w:rPr>
        <w:t>评</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审</w:t>
      </w:r>
      <w:r>
        <w:rPr>
          <w:rFonts w:hint="eastAsia" w:ascii="宋体" w:hAnsi="宋体" w:eastAsia="宋体" w:cs="宋体"/>
          <w:spacing w:val="-45"/>
          <w:sz w:val="20"/>
          <w:szCs w:val="20"/>
        </w:rPr>
        <w:t xml:space="preserve"> </w:t>
      </w:r>
      <w:r>
        <w:rPr>
          <w:rFonts w:hint="eastAsia" w:ascii="宋体" w:hAnsi="宋体" w:eastAsia="宋体" w:cs="宋体"/>
          <w:spacing w:val="-9"/>
          <w:sz w:val="20"/>
          <w:szCs w:val="20"/>
        </w:rPr>
        <w:t>程</w:t>
      </w:r>
      <w:r>
        <w:rPr>
          <w:rFonts w:hint="eastAsia" w:ascii="宋体" w:hAnsi="宋体" w:eastAsia="宋体" w:cs="宋体"/>
          <w:spacing w:val="-45"/>
          <w:sz w:val="20"/>
          <w:szCs w:val="20"/>
        </w:rPr>
        <w:t xml:space="preserve"> </w:t>
      </w:r>
      <w:r>
        <w:rPr>
          <w:rFonts w:hint="eastAsia" w:ascii="宋体" w:hAnsi="宋体" w:eastAsia="宋体" w:cs="宋体"/>
          <w:spacing w:val="-9"/>
          <w:sz w:val="20"/>
          <w:szCs w:val="20"/>
        </w:rPr>
        <w:t>序</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评</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审</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方</w:t>
      </w:r>
      <w:r>
        <w:rPr>
          <w:rFonts w:hint="eastAsia" w:ascii="宋体" w:hAnsi="宋体" w:eastAsia="宋体" w:cs="宋体"/>
          <w:spacing w:val="-43"/>
          <w:sz w:val="20"/>
          <w:szCs w:val="20"/>
        </w:rPr>
        <w:t xml:space="preserve"> </w:t>
      </w:r>
      <w:r>
        <w:rPr>
          <w:rFonts w:hint="eastAsia" w:ascii="宋体" w:hAnsi="宋体" w:eastAsia="宋体" w:cs="宋体"/>
          <w:spacing w:val="-9"/>
          <w:sz w:val="20"/>
          <w:szCs w:val="20"/>
        </w:rPr>
        <w:t>法</w:t>
      </w:r>
      <w:r>
        <w:rPr>
          <w:rFonts w:hint="eastAsia" w:ascii="宋体" w:hAnsi="宋体" w:eastAsia="宋体" w:cs="宋体"/>
          <w:spacing w:val="-44"/>
          <w:sz w:val="20"/>
          <w:szCs w:val="20"/>
        </w:rPr>
        <w:t xml:space="preserve"> </w:t>
      </w:r>
      <w:r>
        <w:rPr>
          <w:rFonts w:hint="eastAsia" w:ascii="宋体" w:hAnsi="宋体" w:eastAsia="宋体" w:cs="宋体"/>
          <w:spacing w:val="-9"/>
          <w:sz w:val="20"/>
          <w:szCs w:val="20"/>
        </w:rPr>
        <w:t>和</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成</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交</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标</w:t>
      </w:r>
      <w:r>
        <w:rPr>
          <w:rFonts w:hint="eastAsia" w:ascii="宋体" w:hAnsi="宋体" w:eastAsia="宋体" w:cs="宋体"/>
          <w:spacing w:val="-44"/>
          <w:sz w:val="20"/>
          <w:szCs w:val="20"/>
        </w:rPr>
        <w:t xml:space="preserve"> </w:t>
      </w:r>
      <w:r>
        <w:rPr>
          <w:rFonts w:hint="eastAsia" w:ascii="宋体" w:hAnsi="宋体" w:eastAsia="宋体" w:cs="宋体"/>
          <w:spacing w:val="-9"/>
          <w:sz w:val="20"/>
          <w:szCs w:val="20"/>
        </w:rPr>
        <w:t>准</w:t>
      </w:r>
    </w:p>
    <w:p w14:paraId="6C42CAE6">
      <w:pPr>
        <w:pStyle w:val="5"/>
        <w:spacing w:line="438" w:lineRule="auto"/>
        <w:rPr>
          <w:rFonts w:hint="eastAsia" w:ascii="宋体" w:hAnsi="宋体" w:eastAsia="宋体" w:cs="宋体"/>
        </w:rPr>
      </w:pPr>
    </w:p>
    <w:p w14:paraId="4187EC9D">
      <w:pPr>
        <w:spacing w:before="65" w:line="304" w:lineRule="auto"/>
        <w:ind w:left="792" w:right="22" w:rightChars="0" w:firstLine="417"/>
        <w:rPr>
          <w:rFonts w:hint="eastAsia" w:ascii="宋体" w:hAnsi="宋体" w:eastAsia="宋体" w:cs="宋体"/>
          <w:sz w:val="20"/>
          <w:szCs w:val="20"/>
        </w:rPr>
      </w:pPr>
      <w:r>
        <w:rPr>
          <w:rFonts w:hint="eastAsia" w:ascii="宋体" w:hAnsi="宋体" w:eastAsia="宋体" w:cs="宋体"/>
          <w:spacing w:val="15"/>
          <w:sz w:val="20"/>
          <w:szCs w:val="20"/>
        </w:rPr>
        <w:t>26.1谈判小组按照“第四章评审程序、评审方法和成交</w:t>
      </w:r>
      <w:r>
        <w:rPr>
          <w:rFonts w:hint="eastAsia" w:ascii="宋体" w:hAnsi="宋体" w:eastAsia="宋体" w:cs="宋体"/>
          <w:spacing w:val="14"/>
          <w:sz w:val="20"/>
          <w:szCs w:val="20"/>
        </w:rPr>
        <w:t>标准”规定的方法、评审因</w:t>
      </w:r>
      <w:r>
        <w:rPr>
          <w:rFonts w:hint="eastAsia" w:ascii="宋体" w:hAnsi="宋体" w:eastAsia="宋体" w:cs="宋体"/>
          <w:sz w:val="20"/>
          <w:szCs w:val="20"/>
        </w:rPr>
        <w:t xml:space="preserve"> </w:t>
      </w:r>
      <w:r>
        <w:rPr>
          <w:rFonts w:hint="eastAsia" w:ascii="宋体" w:hAnsi="宋体" w:eastAsia="宋体" w:cs="宋体"/>
          <w:b/>
          <w:bCs/>
          <w:spacing w:val="6"/>
          <w:sz w:val="20"/>
          <w:szCs w:val="20"/>
        </w:rPr>
        <w:t>素、标准和程序对响应文件进行评审。</w:t>
      </w:r>
    </w:p>
    <w:p w14:paraId="371A3553">
      <w:pPr>
        <w:pStyle w:val="5"/>
        <w:spacing w:line="264" w:lineRule="auto"/>
        <w:rPr>
          <w:rFonts w:hint="eastAsia" w:ascii="宋体" w:hAnsi="宋体" w:eastAsia="宋体" w:cs="宋体"/>
        </w:rPr>
      </w:pPr>
    </w:p>
    <w:p w14:paraId="392BBD80">
      <w:pPr>
        <w:spacing w:before="65" w:line="220" w:lineRule="auto"/>
        <w:ind w:left="1210"/>
        <w:rPr>
          <w:rFonts w:hint="eastAsia" w:ascii="宋体" w:hAnsi="宋体" w:eastAsia="宋体" w:cs="宋体"/>
          <w:sz w:val="20"/>
          <w:szCs w:val="20"/>
        </w:rPr>
      </w:pPr>
      <w:r>
        <w:rPr>
          <w:rFonts w:hint="eastAsia" w:ascii="宋体" w:hAnsi="宋体" w:eastAsia="宋体" w:cs="宋体"/>
          <w:spacing w:val="11"/>
          <w:sz w:val="20"/>
          <w:szCs w:val="20"/>
        </w:rPr>
        <w:t>26.2</w:t>
      </w:r>
      <w:r>
        <w:rPr>
          <w:rFonts w:hint="eastAsia" w:ascii="宋体" w:hAnsi="宋体" w:eastAsia="宋体" w:cs="宋体"/>
          <w:spacing w:val="67"/>
          <w:sz w:val="20"/>
          <w:szCs w:val="20"/>
        </w:rPr>
        <w:t xml:space="preserve"> </w:t>
      </w:r>
      <w:r>
        <w:rPr>
          <w:rFonts w:hint="eastAsia" w:ascii="宋体" w:hAnsi="宋体" w:eastAsia="宋体" w:cs="宋体"/>
          <w:spacing w:val="11"/>
          <w:sz w:val="20"/>
          <w:szCs w:val="20"/>
        </w:rPr>
        <w:t>采购需求负偏离要求及谈判顺序详见“供应商须知前附表”。</w:t>
      </w:r>
    </w:p>
    <w:p w14:paraId="722A1A1E">
      <w:pPr>
        <w:tabs>
          <w:tab w:val="left" w:pos="9880"/>
        </w:tabs>
        <w:spacing w:before="144" w:line="300" w:lineRule="auto"/>
        <w:ind w:left="789" w:right="22" w:rightChars="0" w:firstLine="420"/>
        <w:rPr>
          <w:rFonts w:hint="eastAsia" w:ascii="宋体" w:hAnsi="宋体" w:eastAsia="宋体" w:cs="宋体"/>
          <w:sz w:val="20"/>
          <w:szCs w:val="20"/>
        </w:rPr>
      </w:pPr>
      <w:r>
        <w:rPr>
          <w:rFonts w:hint="eastAsia" w:ascii="宋体" w:hAnsi="宋体" w:eastAsia="宋体" w:cs="宋体"/>
          <w:spacing w:val="10"/>
          <w:sz w:val="20"/>
          <w:szCs w:val="20"/>
        </w:rPr>
        <w:t>26.3电子交易活动的中止。采购过程中出现以下情形，导致电子交易平台无法正常运</w:t>
      </w:r>
      <w:r>
        <w:rPr>
          <w:rFonts w:hint="eastAsia" w:ascii="宋体" w:hAnsi="宋体" w:eastAsia="宋体" w:cs="宋体"/>
          <w:sz w:val="20"/>
          <w:szCs w:val="20"/>
        </w:rPr>
        <w:t xml:space="preserve"> </w:t>
      </w:r>
      <w:r>
        <w:rPr>
          <w:rFonts w:hint="eastAsia" w:ascii="宋体" w:hAnsi="宋体" w:eastAsia="宋体" w:cs="宋体"/>
          <w:spacing w:val="8"/>
          <w:sz w:val="20"/>
          <w:szCs w:val="20"/>
        </w:rPr>
        <w:t>行，或者无法保证电子交易的公平、公正和安</w:t>
      </w:r>
      <w:r>
        <w:rPr>
          <w:rFonts w:hint="eastAsia" w:ascii="宋体" w:hAnsi="宋体" w:eastAsia="宋体" w:cs="宋体"/>
          <w:spacing w:val="7"/>
          <w:sz w:val="20"/>
          <w:szCs w:val="20"/>
        </w:rPr>
        <w:t>全时，采购机构可中止电子交易活动：</w:t>
      </w:r>
    </w:p>
    <w:p w14:paraId="16BA70A6">
      <w:pPr>
        <w:pStyle w:val="5"/>
        <w:spacing w:line="272" w:lineRule="auto"/>
        <w:rPr>
          <w:rFonts w:hint="eastAsia" w:ascii="宋体" w:hAnsi="宋体" w:eastAsia="宋体" w:cs="宋体"/>
        </w:rPr>
      </w:pPr>
    </w:p>
    <w:p w14:paraId="0E5BE154">
      <w:pPr>
        <w:spacing w:before="65" w:line="213" w:lineRule="auto"/>
        <w:ind w:left="1319"/>
        <w:rPr>
          <w:rFonts w:hint="eastAsia" w:ascii="宋体" w:hAnsi="宋体" w:eastAsia="宋体" w:cs="宋体"/>
          <w:sz w:val="20"/>
          <w:szCs w:val="20"/>
        </w:rPr>
      </w:pPr>
      <w:r>
        <w:rPr>
          <w:rFonts w:hint="eastAsia" w:ascii="宋体" w:hAnsi="宋体" w:eastAsia="宋体" w:cs="宋体"/>
          <w:spacing w:val="12"/>
          <w:sz w:val="20"/>
          <w:szCs w:val="20"/>
        </w:rPr>
        <w:t>(1)电子交易平台发生故障而无法登录访问的；</w:t>
      </w:r>
    </w:p>
    <w:p w14:paraId="00D296EA">
      <w:pPr>
        <w:spacing w:before="189" w:line="213" w:lineRule="auto"/>
        <w:ind w:left="1319"/>
        <w:rPr>
          <w:rFonts w:hint="eastAsia" w:ascii="宋体" w:hAnsi="宋体" w:eastAsia="宋体" w:cs="宋体"/>
          <w:sz w:val="20"/>
          <w:szCs w:val="20"/>
        </w:rPr>
      </w:pPr>
      <w:r>
        <w:rPr>
          <w:rFonts w:hint="eastAsia" w:ascii="宋体" w:hAnsi="宋体" w:eastAsia="宋体" w:cs="宋体"/>
          <w:spacing w:val="5"/>
          <w:sz w:val="20"/>
          <w:szCs w:val="20"/>
        </w:rPr>
        <w:t>(2)  电子交易平台应用或数据库出现错误，不能进行正常操作的；</w:t>
      </w:r>
    </w:p>
    <w:p w14:paraId="286F2C58">
      <w:pPr>
        <w:spacing w:before="159" w:line="213" w:lineRule="auto"/>
        <w:ind w:left="1319"/>
        <w:rPr>
          <w:rFonts w:hint="eastAsia" w:ascii="宋体" w:hAnsi="宋体" w:eastAsia="宋体" w:cs="宋体"/>
          <w:sz w:val="20"/>
          <w:szCs w:val="20"/>
        </w:rPr>
      </w:pPr>
      <w:r>
        <w:rPr>
          <w:rFonts w:hint="eastAsia" w:ascii="宋体" w:hAnsi="宋体" w:eastAsia="宋体" w:cs="宋体"/>
          <w:spacing w:val="3"/>
          <w:sz w:val="20"/>
          <w:szCs w:val="20"/>
        </w:rPr>
        <w:t>(3 )</w:t>
      </w:r>
      <w:r>
        <w:rPr>
          <w:rFonts w:hint="eastAsia" w:ascii="宋体" w:hAnsi="宋体" w:eastAsia="宋体" w:cs="宋体"/>
          <w:spacing w:val="44"/>
          <w:sz w:val="20"/>
          <w:szCs w:val="20"/>
        </w:rPr>
        <w:t xml:space="preserve"> </w:t>
      </w:r>
      <w:r>
        <w:rPr>
          <w:rFonts w:hint="eastAsia" w:ascii="宋体" w:hAnsi="宋体" w:eastAsia="宋体" w:cs="宋体"/>
          <w:spacing w:val="3"/>
          <w:sz w:val="20"/>
          <w:szCs w:val="20"/>
        </w:rPr>
        <w:t>电子交易平台发现严重安全漏洞，有潜在泄密危险的；</w:t>
      </w:r>
    </w:p>
    <w:p w14:paraId="308FEA2B">
      <w:pPr>
        <w:spacing w:before="189" w:line="213" w:lineRule="auto"/>
        <w:ind w:left="1319"/>
        <w:rPr>
          <w:rFonts w:hint="eastAsia" w:ascii="宋体" w:hAnsi="宋体" w:eastAsia="宋体" w:cs="宋体"/>
          <w:sz w:val="20"/>
          <w:szCs w:val="20"/>
        </w:rPr>
      </w:pPr>
      <w:r>
        <w:rPr>
          <w:rFonts w:hint="eastAsia" w:ascii="宋体" w:hAnsi="宋体" w:eastAsia="宋体" w:cs="宋体"/>
          <w:spacing w:val="13"/>
          <w:sz w:val="20"/>
          <w:szCs w:val="20"/>
        </w:rPr>
        <w:t>(4)病毒发作导致不能进行正常操作的；</w:t>
      </w:r>
    </w:p>
    <w:p w14:paraId="5CAF41E1">
      <w:pPr>
        <w:spacing w:before="200" w:line="222" w:lineRule="auto"/>
        <w:ind w:left="1319"/>
        <w:rPr>
          <w:rFonts w:hint="eastAsia" w:ascii="宋体" w:hAnsi="宋体" w:eastAsia="宋体" w:cs="宋体"/>
          <w:sz w:val="20"/>
          <w:szCs w:val="20"/>
        </w:rPr>
      </w:pPr>
      <w:r>
        <w:rPr>
          <w:rFonts w:hint="eastAsia" w:ascii="宋体" w:hAnsi="宋体" w:eastAsia="宋体" w:cs="宋体"/>
          <w:spacing w:val="5"/>
          <w:sz w:val="20"/>
          <w:szCs w:val="20"/>
        </w:rPr>
        <w:t>(4</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 其他无法保证电子交易的公平、公正和安全的情况。</w:t>
      </w:r>
    </w:p>
    <w:p w14:paraId="71E621F2">
      <w:pPr>
        <w:spacing w:before="159" w:line="383" w:lineRule="auto"/>
        <w:ind w:left="789" w:right="22" w:rightChars="0" w:firstLine="420"/>
        <w:jc w:val="both"/>
        <w:rPr>
          <w:rFonts w:hint="eastAsia" w:ascii="宋体" w:hAnsi="宋体" w:eastAsia="宋体" w:cs="宋体"/>
          <w:sz w:val="20"/>
          <w:szCs w:val="20"/>
        </w:rPr>
      </w:pPr>
      <w:r>
        <w:rPr>
          <w:rFonts w:hint="eastAsia" w:ascii="宋体" w:hAnsi="宋体" w:eastAsia="宋体" w:cs="宋体"/>
          <w:spacing w:val="9"/>
          <w:sz w:val="20"/>
          <w:szCs w:val="20"/>
        </w:rPr>
        <w:t>26.4  出现以上情形，不影响采购公平、公正性的，采购组织机构可以待上述</w:t>
      </w:r>
      <w:r>
        <w:rPr>
          <w:rFonts w:hint="eastAsia" w:ascii="宋体" w:hAnsi="宋体" w:eastAsia="宋体" w:cs="宋体"/>
          <w:spacing w:val="8"/>
          <w:sz w:val="20"/>
          <w:szCs w:val="20"/>
        </w:rPr>
        <w:t>情形消除</w:t>
      </w:r>
      <w:r>
        <w:rPr>
          <w:rFonts w:hint="eastAsia" w:ascii="宋体" w:hAnsi="宋体" w:eastAsia="宋体" w:cs="宋体"/>
          <w:sz w:val="20"/>
          <w:szCs w:val="20"/>
        </w:rPr>
        <w:t xml:space="preserve"> </w:t>
      </w:r>
      <w:r>
        <w:rPr>
          <w:rFonts w:hint="eastAsia" w:ascii="宋体" w:hAnsi="宋体" w:eastAsia="宋体" w:cs="宋体"/>
          <w:spacing w:val="11"/>
          <w:sz w:val="20"/>
          <w:szCs w:val="20"/>
        </w:rPr>
        <w:t>后继续组织电子交易活动；影响或可能影响采购公</w:t>
      </w:r>
      <w:r>
        <w:rPr>
          <w:rFonts w:hint="eastAsia" w:ascii="宋体" w:hAnsi="宋体" w:eastAsia="宋体" w:cs="宋体"/>
          <w:spacing w:val="10"/>
          <w:sz w:val="20"/>
          <w:szCs w:val="20"/>
        </w:rPr>
        <w:t>平、公正性的，经采购代理机构确认后</w:t>
      </w:r>
      <w:r>
        <w:rPr>
          <w:rFonts w:hint="eastAsia" w:ascii="宋体" w:hAnsi="宋体" w:eastAsia="宋体" w:cs="宋体"/>
          <w:sz w:val="20"/>
          <w:szCs w:val="20"/>
        </w:rPr>
        <w:t xml:space="preserve"> </w:t>
      </w:r>
      <w:r>
        <w:rPr>
          <w:rFonts w:hint="eastAsia" w:ascii="宋体" w:hAnsi="宋体" w:eastAsia="宋体" w:cs="宋体"/>
          <w:spacing w:val="12"/>
          <w:sz w:val="20"/>
          <w:szCs w:val="20"/>
        </w:rPr>
        <w:t>,应当重新采购。采购代理机构必须对原有的资料及信息做出妥善保密处理，并报</w:t>
      </w:r>
      <w:r>
        <w:rPr>
          <w:rFonts w:hint="eastAsia" w:ascii="宋体" w:hAnsi="宋体" w:eastAsia="宋体" w:cs="宋体"/>
          <w:spacing w:val="11"/>
          <w:sz w:val="20"/>
          <w:szCs w:val="20"/>
        </w:rPr>
        <w:t>财政部</w:t>
      </w:r>
      <w:r>
        <w:rPr>
          <w:rFonts w:hint="eastAsia" w:ascii="宋体" w:hAnsi="宋体" w:eastAsia="宋体" w:cs="宋体"/>
          <w:sz w:val="20"/>
          <w:szCs w:val="20"/>
        </w:rPr>
        <w:t xml:space="preserve"> </w:t>
      </w:r>
      <w:r>
        <w:rPr>
          <w:rFonts w:hint="eastAsia" w:ascii="宋体" w:hAnsi="宋体" w:eastAsia="宋体" w:cs="宋体"/>
          <w:spacing w:val="10"/>
          <w:sz w:val="20"/>
          <w:szCs w:val="20"/>
        </w:rPr>
        <w:t>门备案。</w:t>
      </w:r>
    </w:p>
    <w:p w14:paraId="31F8C514">
      <w:pPr>
        <w:spacing w:before="67" w:line="221" w:lineRule="auto"/>
        <w:ind w:left="1800"/>
        <w:rPr>
          <w:rFonts w:hint="eastAsia" w:ascii="宋体" w:hAnsi="宋体" w:eastAsia="宋体" w:cs="宋体"/>
          <w:sz w:val="31"/>
          <w:szCs w:val="31"/>
        </w:rPr>
      </w:pPr>
      <w:r>
        <w:rPr>
          <w:rFonts w:hint="eastAsia" w:ascii="宋体" w:hAnsi="宋体" w:eastAsia="宋体" w:cs="宋体"/>
          <w:spacing w:val="5"/>
          <w:sz w:val="31"/>
          <w:szCs w:val="31"/>
        </w:rPr>
        <w:t>五、成交及合同</w:t>
      </w:r>
    </w:p>
    <w:p w14:paraId="5F00209D">
      <w:pPr>
        <w:spacing w:before="199" w:line="222" w:lineRule="auto"/>
        <w:ind w:left="1283"/>
        <w:rPr>
          <w:rFonts w:hint="eastAsia" w:ascii="宋体" w:hAnsi="宋体" w:eastAsia="宋体" w:cs="宋体"/>
          <w:sz w:val="24"/>
          <w:szCs w:val="24"/>
        </w:rPr>
      </w:pPr>
      <w:r>
        <w:rPr>
          <w:rFonts w:hint="eastAsia" w:ascii="宋体" w:hAnsi="宋体" w:eastAsia="宋体" w:cs="宋体"/>
          <w:b/>
          <w:bCs/>
          <w:spacing w:val="-3"/>
          <w:sz w:val="24"/>
          <w:szCs w:val="24"/>
        </w:rPr>
        <w:t>27.确定成交供应商及结果公告</w:t>
      </w:r>
    </w:p>
    <w:p w14:paraId="5CD03B6C">
      <w:pPr>
        <w:spacing w:before="165" w:line="347" w:lineRule="auto"/>
        <w:ind w:left="789" w:right="22" w:rightChars="0" w:firstLine="420"/>
        <w:rPr>
          <w:rFonts w:hint="eastAsia" w:ascii="宋体" w:hAnsi="宋体" w:eastAsia="宋体" w:cs="宋体"/>
          <w:sz w:val="20"/>
          <w:szCs w:val="20"/>
        </w:rPr>
      </w:pPr>
      <w:r>
        <w:rPr>
          <w:rFonts w:hint="eastAsia" w:ascii="宋体" w:hAnsi="宋体" w:eastAsia="宋体" w:cs="宋体"/>
          <w:spacing w:val="9"/>
          <w:sz w:val="20"/>
          <w:szCs w:val="20"/>
        </w:rPr>
        <w:t>27.</w:t>
      </w:r>
      <w:r>
        <w:rPr>
          <w:rFonts w:hint="eastAsia" w:ascii="宋体" w:hAnsi="宋体" w:eastAsia="宋体" w:cs="宋体"/>
          <w:spacing w:val="-60"/>
          <w:sz w:val="20"/>
          <w:szCs w:val="20"/>
        </w:rPr>
        <w:t xml:space="preserve"> </w:t>
      </w:r>
      <w:r>
        <w:rPr>
          <w:rFonts w:hint="eastAsia" w:ascii="宋体" w:hAnsi="宋体" w:eastAsia="宋体" w:cs="宋体"/>
          <w:spacing w:val="9"/>
          <w:sz w:val="20"/>
          <w:szCs w:val="20"/>
        </w:rPr>
        <w:t>1确定成交供应商。  采购代理机构应当在评审结束后2个</w:t>
      </w:r>
      <w:r>
        <w:rPr>
          <w:rFonts w:hint="eastAsia" w:ascii="宋体" w:hAnsi="宋体" w:eastAsia="宋体" w:cs="宋体"/>
          <w:spacing w:val="8"/>
          <w:sz w:val="20"/>
          <w:szCs w:val="20"/>
        </w:rPr>
        <w:t>工作日内将评审报告送</w:t>
      </w:r>
      <w:r>
        <w:rPr>
          <w:rFonts w:hint="eastAsia" w:ascii="宋体" w:hAnsi="宋体" w:eastAsia="宋体" w:cs="宋体"/>
          <w:sz w:val="20"/>
          <w:szCs w:val="20"/>
        </w:rPr>
        <w:t xml:space="preserve"> </w:t>
      </w:r>
      <w:r>
        <w:rPr>
          <w:rFonts w:hint="eastAsia" w:ascii="宋体" w:hAnsi="宋体" w:eastAsia="宋体" w:cs="宋体"/>
          <w:spacing w:val="10"/>
          <w:sz w:val="20"/>
          <w:szCs w:val="20"/>
        </w:rPr>
        <w:t>采购人确认。采购人应当在收到评审报告后5个工作日内</w:t>
      </w:r>
      <w:r>
        <w:rPr>
          <w:rFonts w:hint="eastAsia" w:ascii="宋体" w:hAnsi="宋体" w:eastAsia="宋体" w:cs="宋体"/>
          <w:spacing w:val="9"/>
          <w:sz w:val="20"/>
          <w:szCs w:val="20"/>
        </w:rPr>
        <w:t>，将评审报告提出的排名第一的</w:t>
      </w:r>
      <w:r>
        <w:rPr>
          <w:rFonts w:hint="eastAsia" w:ascii="宋体" w:hAnsi="宋体" w:eastAsia="宋体" w:cs="宋体"/>
          <w:sz w:val="20"/>
          <w:szCs w:val="20"/>
        </w:rPr>
        <w:t xml:space="preserve">  </w:t>
      </w:r>
      <w:r>
        <w:rPr>
          <w:rFonts w:hint="eastAsia" w:ascii="宋体" w:hAnsi="宋体" w:eastAsia="宋体" w:cs="宋体"/>
          <w:spacing w:val="9"/>
          <w:sz w:val="20"/>
          <w:szCs w:val="20"/>
        </w:rPr>
        <w:t>成交候选人确定为成交供应商，也可以书面授权谈判小组直接确定成交供应商。采购人逾</w:t>
      </w:r>
      <w:r>
        <w:rPr>
          <w:rFonts w:hint="eastAsia" w:ascii="宋体" w:hAnsi="宋体" w:eastAsia="宋体" w:cs="宋体"/>
          <w:spacing w:val="14"/>
          <w:sz w:val="20"/>
          <w:szCs w:val="20"/>
        </w:rPr>
        <w:t xml:space="preserve"> </w:t>
      </w:r>
      <w:r>
        <w:rPr>
          <w:rFonts w:hint="eastAsia" w:ascii="宋体" w:hAnsi="宋体" w:eastAsia="宋体" w:cs="宋体"/>
          <w:spacing w:val="10"/>
          <w:sz w:val="20"/>
          <w:szCs w:val="20"/>
        </w:rPr>
        <w:t>期未确定成交供应商且不提出异议的，视为确定评审报告</w:t>
      </w:r>
      <w:r>
        <w:rPr>
          <w:rFonts w:hint="eastAsia" w:ascii="宋体" w:hAnsi="宋体" w:eastAsia="宋体" w:cs="宋体"/>
          <w:spacing w:val="9"/>
          <w:sz w:val="20"/>
          <w:szCs w:val="20"/>
        </w:rPr>
        <w:t>提出的排名第一的成交候选人为</w:t>
      </w:r>
      <w:r>
        <w:rPr>
          <w:rFonts w:hint="eastAsia" w:ascii="宋体" w:hAnsi="宋体" w:eastAsia="宋体" w:cs="宋体"/>
          <w:sz w:val="20"/>
          <w:szCs w:val="20"/>
        </w:rPr>
        <w:t xml:space="preserve"> </w:t>
      </w:r>
      <w:r>
        <w:rPr>
          <w:rFonts w:hint="eastAsia" w:ascii="宋体" w:hAnsi="宋体" w:eastAsia="宋体" w:cs="宋体"/>
          <w:spacing w:val="9"/>
          <w:sz w:val="20"/>
          <w:szCs w:val="20"/>
        </w:rPr>
        <w:t>成交供应商。</w:t>
      </w:r>
    </w:p>
    <w:p w14:paraId="01186E5B">
      <w:pPr>
        <w:pStyle w:val="5"/>
        <w:spacing w:line="252" w:lineRule="auto"/>
        <w:rPr>
          <w:rFonts w:hint="eastAsia" w:ascii="宋体" w:hAnsi="宋体" w:eastAsia="宋体" w:cs="宋体"/>
        </w:rPr>
      </w:pPr>
    </w:p>
    <w:p w14:paraId="0AAF92C8">
      <w:pPr>
        <w:tabs>
          <w:tab w:val="left" w:pos="8820"/>
          <w:tab w:val="left" w:pos="9880"/>
        </w:tabs>
        <w:spacing w:before="65" w:line="342" w:lineRule="auto"/>
        <w:ind w:left="789" w:right="22" w:rightChars="0" w:firstLine="420"/>
        <w:rPr>
          <w:rFonts w:hint="eastAsia" w:ascii="宋体" w:hAnsi="宋体" w:eastAsia="宋体" w:cs="宋体"/>
          <w:spacing w:val="7"/>
          <w:sz w:val="20"/>
          <w:szCs w:val="20"/>
        </w:rPr>
      </w:pPr>
      <w:r>
        <w:rPr>
          <w:rFonts w:hint="eastAsia" w:ascii="宋体" w:hAnsi="宋体" w:eastAsia="宋体" w:cs="宋体"/>
          <w:spacing w:val="11"/>
          <w:sz w:val="20"/>
          <w:szCs w:val="20"/>
        </w:rPr>
        <w:t>27.2成交通知及成交结果公告。成交供应商确定后2个工作日内，在省级以上财政部</w:t>
      </w:r>
      <w:r>
        <w:rPr>
          <w:rFonts w:hint="eastAsia" w:ascii="宋体" w:hAnsi="宋体" w:eastAsia="宋体" w:cs="宋体"/>
          <w:spacing w:val="16"/>
          <w:sz w:val="20"/>
          <w:szCs w:val="20"/>
        </w:rPr>
        <w:t xml:space="preserve"> </w:t>
      </w:r>
      <w:r>
        <w:rPr>
          <w:rFonts w:hint="eastAsia" w:ascii="宋体" w:hAnsi="宋体" w:eastAsia="宋体" w:cs="宋体"/>
          <w:spacing w:val="10"/>
          <w:sz w:val="20"/>
          <w:szCs w:val="20"/>
        </w:rPr>
        <w:t>门指定的媒体上公告成交结果(成交通知及成交结果公告内容除包含《政府采购公</w:t>
      </w:r>
      <w:r>
        <w:rPr>
          <w:rFonts w:hint="eastAsia" w:ascii="宋体" w:hAnsi="宋体" w:eastAsia="宋体" w:cs="宋体"/>
          <w:spacing w:val="9"/>
          <w:sz w:val="20"/>
          <w:szCs w:val="20"/>
        </w:rPr>
        <w:t>告和公</w:t>
      </w:r>
      <w:r>
        <w:rPr>
          <w:rFonts w:hint="eastAsia" w:ascii="宋体" w:hAnsi="宋体" w:eastAsia="宋体" w:cs="宋体"/>
          <w:sz w:val="20"/>
          <w:szCs w:val="20"/>
        </w:rPr>
        <w:t xml:space="preserve">  </w:t>
      </w:r>
      <w:r>
        <w:rPr>
          <w:rFonts w:hint="eastAsia" w:ascii="宋体" w:hAnsi="宋体" w:eastAsia="宋体" w:cs="宋体"/>
          <w:spacing w:val="15"/>
          <w:sz w:val="20"/>
          <w:szCs w:val="20"/>
        </w:rPr>
        <w:t>示信息格式规范(2020年版)》要求内容外，还应包含采购人专门面向中小企</w:t>
      </w:r>
      <w:r>
        <w:rPr>
          <w:rFonts w:hint="eastAsia" w:ascii="宋体" w:hAnsi="宋体" w:eastAsia="宋体" w:cs="宋体"/>
          <w:spacing w:val="14"/>
          <w:sz w:val="20"/>
          <w:szCs w:val="20"/>
        </w:rPr>
        <w:t>业预留份额</w:t>
      </w:r>
      <w:r>
        <w:rPr>
          <w:rFonts w:hint="eastAsia" w:ascii="宋体" w:hAnsi="宋体" w:eastAsia="宋体" w:cs="宋体"/>
          <w:sz w:val="20"/>
          <w:szCs w:val="20"/>
        </w:rPr>
        <w:t xml:space="preserve"> </w:t>
      </w:r>
      <w:r>
        <w:rPr>
          <w:rFonts w:hint="eastAsia" w:ascii="宋体" w:hAnsi="宋体" w:eastAsia="宋体" w:cs="宋体"/>
          <w:spacing w:val="14"/>
          <w:sz w:val="20"/>
          <w:szCs w:val="20"/>
        </w:rPr>
        <w:t>情况及成交供应商评审价格、优惠率等内容),同时向</w:t>
      </w:r>
      <w:r>
        <w:rPr>
          <w:rFonts w:hint="eastAsia" w:ascii="宋体" w:hAnsi="宋体" w:eastAsia="宋体" w:cs="宋体"/>
          <w:spacing w:val="13"/>
          <w:sz w:val="20"/>
          <w:szCs w:val="20"/>
        </w:rPr>
        <w:t>成交供应商发出成交通知书，成交</w:t>
      </w:r>
      <w:r>
        <w:rPr>
          <w:rFonts w:hint="eastAsia" w:ascii="宋体" w:hAnsi="宋体" w:eastAsia="宋体" w:cs="宋体"/>
          <w:sz w:val="20"/>
          <w:szCs w:val="20"/>
        </w:rPr>
        <w:t xml:space="preserve"> </w:t>
      </w:r>
      <w:r>
        <w:rPr>
          <w:rFonts w:hint="eastAsia" w:ascii="宋体" w:hAnsi="宋体" w:eastAsia="宋体" w:cs="宋体"/>
          <w:spacing w:val="7"/>
          <w:sz w:val="20"/>
          <w:szCs w:val="20"/>
        </w:rPr>
        <w:t>通知书规定签订合同的时间不得超过15 日 。</w:t>
      </w:r>
    </w:p>
    <w:p w14:paraId="57B0C240">
      <w:pPr>
        <w:tabs>
          <w:tab w:val="left" w:pos="8820"/>
          <w:tab w:val="left" w:pos="9880"/>
        </w:tabs>
        <w:spacing w:before="65" w:line="342" w:lineRule="auto"/>
        <w:ind w:left="789" w:right="22" w:rightChars="0" w:firstLine="420"/>
        <w:rPr>
          <w:rFonts w:hint="eastAsia" w:ascii="宋体" w:hAnsi="宋体" w:eastAsia="宋体" w:cs="宋体"/>
          <w:sz w:val="21"/>
          <w:szCs w:val="21"/>
        </w:rPr>
      </w:pPr>
      <w:r>
        <w:rPr>
          <w:rFonts w:hint="eastAsia" w:ascii="宋体" w:hAnsi="宋体" w:eastAsia="宋体" w:cs="宋体"/>
          <w:spacing w:val="9"/>
          <w:sz w:val="20"/>
          <w:szCs w:val="20"/>
        </w:rPr>
        <w:t>27.3采购人或者采购代理机构发出成交通知书前，应当对成交供应商信用</w:t>
      </w:r>
      <w:r>
        <w:rPr>
          <w:rFonts w:hint="eastAsia" w:ascii="宋体" w:hAnsi="宋体" w:eastAsia="宋体" w:cs="宋体"/>
          <w:spacing w:val="8"/>
          <w:sz w:val="20"/>
          <w:szCs w:val="20"/>
        </w:rPr>
        <w:t>进行查询核</w:t>
      </w:r>
      <w:r>
        <w:rPr>
          <w:rFonts w:hint="eastAsia" w:ascii="宋体" w:hAnsi="宋体" w:eastAsia="宋体" w:cs="宋体"/>
          <w:sz w:val="20"/>
          <w:szCs w:val="20"/>
        </w:rPr>
        <w:t xml:space="preserve">  </w:t>
      </w:r>
      <w:r>
        <w:rPr>
          <w:rFonts w:hint="eastAsia" w:ascii="宋体" w:hAnsi="宋体" w:eastAsia="宋体" w:cs="宋体"/>
          <w:spacing w:val="9"/>
          <w:sz w:val="20"/>
          <w:szCs w:val="20"/>
        </w:rPr>
        <w:t>实，对列入失信被执行人、重大税收违法案件当事人名单、政府采购严重违法失信行为记</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录名单及其他不符合《中华人民共和国政府采购法》第二十二条规定条件的供应商，取消</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其成交资格，并确定排名第二的成交候选人为成交供应商。排名第二的成交候选人因上述</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规定的同样原因被取消成交资格的，采购人可以确定排名第三的成交候选人为成交供</w:t>
      </w:r>
      <w:r>
        <w:rPr>
          <w:rFonts w:hint="eastAsia" w:ascii="宋体" w:hAnsi="宋体" w:eastAsia="宋体" w:cs="宋体"/>
          <w:spacing w:val="7"/>
          <w:sz w:val="20"/>
          <w:szCs w:val="20"/>
        </w:rPr>
        <w:t>应商，</w:t>
      </w:r>
      <w:r>
        <w:rPr>
          <w:rFonts w:hint="eastAsia" w:ascii="宋体" w:hAnsi="宋体" w:eastAsia="宋体" w:cs="宋体"/>
          <w:sz w:val="20"/>
          <w:szCs w:val="20"/>
        </w:rPr>
        <w:t xml:space="preserve"> </w:t>
      </w:r>
      <w:r>
        <w:rPr>
          <w:rFonts w:hint="eastAsia" w:ascii="宋体" w:hAnsi="宋体" w:eastAsia="宋体" w:cs="宋体"/>
          <w:spacing w:val="9"/>
          <w:sz w:val="20"/>
          <w:szCs w:val="20"/>
        </w:rPr>
        <w:t>以此类推。以上信息查询记录及相关证据与谈判文件一并保存。成交供应商享受</w:t>
      </w:r>
      <w:r>
        <w:rPr>
          <w:rFonts w:hint="eastAsia" w:ascii="宋体" w:hAnsi="宋体" w:eastAsia="宋体" w:cs="宋体"/>
          <w:spacing w:val="8"/>
          <w:sz w:val="20"/>
          <w:szCs w:val="20"/>
        </w:rPr>
        <w:t>《政府采</w:t>
      </w:r>
      <w:r>
        <w:rPr>
          <w:rFonts w:hint="eastAsia" w:ascii="宋体" w:hAnsi="宋体" w:eastAsia="宋体" w:cs="宋体"/>
          <w:spacing w:val="11"/>
          <w:sz w:val="21"/>
          <w:szCs w:val="21"/>
        </w:rPr>
        <w:t>购促进中小企业发展管理办法》(财库(2020)4</w:t>
      </w:r>
      <w:r>
        <w:rPr>
          <w:rFonts w:hint="eastAsia" w:ascii="宋体" w:hAnsi="宋体" w:eastAsia="宋体" w:cs="宋体"/>
          <w:spacing w:val="10"/>
          <w:sz w:val="21"/>
          <w:szCs w:val="21"/>
        </w:rPr>
        <w:t>6号)规定的中小企业扶持政策的，采购</w:t>
      </w:r>
      <w:r>
        <w:rPr>
          <w:rFonts w:hint="eastAsia" w:ascii="宋体" w:hAnsi="宋体" w:eastAsia="宋体" w:cs="宋体"/>
          <w:sz w:val="21"/>
          <w:szCs w:val="21"/>
        </w:rPr>
        <w:t xml:space="preserve"> </w:t>
      </w:r>
      <w:r>
        <w:rPr>
          <w:rFonts w:hint="eastAsia" w:ascii="宋体" w:hAnsi="宋体" w:eastAsia="宋体" w:cs="宋体"/>
          <w:spacing w:val="-1"/>
          <w:sz w:val="21"/>
          <w:szCs w:val="21"/>
        </w:rPr>
        <w:t>人、采购代理机构应当随成交结果公开成交供应商的《中小企</w:t>
      </w:r>
      <w:r>
        <w:rPr>
          <w:rFonts w:hint="eastAsia" w:ascii="宋体" w:hAnsi="宋体" w:eastAsia="宋体" w:cs="宋体"/>
          <w:spacing w:val="-2"/>
          <w:sz w:val="21"/>
          <w:szCs w:val="21"/>
        </w:rPr>
        <w:t>业声明函》。</w:t>
      </w:r>
    </w:p>
    <w:p w14:paraId="44D87032">
      <w:pPr>
        <w:spacing w:before="100" w:line="314"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27.4采购人、采购代理机构认为供应商对采购过程、成交结果提出</w:t>
      </w:r>
      <w:r>
        <w:rPr>
          <w:rFonts w:hint="eastAsia" w:ascii="宋体" w:hAnsi="宋体" w:eastAsia="宋体" w:cs="宋体"/>
          <w:spacing w:val="-1"/>
          <w:sz w:val="21"/>
          <w:szCs w:val="21"/>
        </w:rPr>
        <w:t>的质疑成立且影响</w:t>
      </w:r>
      <w:r>
        <w:rPr>
          <w:rFonts w:hint="eastAsia" w:ascii="宋体" w:hAnsi="宋体" w:eastAsia="宋体" w:cs="宋体"/>
          <w:sz w:val="21"/>
          <w:szCs w:val="21"/>
        </w:rPr>
        <w:t xml:space="preserve"> </w:t>
      </w:r>
      <w:r>
        <w:rPr>
          <w:rFonts w:hint="eastAsia" w:ascii="宋体" w:hAnsi="宋体" w:eastAsia="宋体" w:cs="宋体"/>
          <w:spacing w:val="-1"/>
          <w:sz w:val="21"/>
          <w:szCs w:val="21"/>
        </w:rPr>
        <w:t>或者可能影响成交结果的，合格供应商符合法定数量时，可以从合格的成交候</w:t>
      </w:r>
      <w:r>
        <w:rPr>
          <w:rFonts w:hint="eastAsia" w:ascii="宋体" w:hAnsi="宋体" w:eastAsia="宋体" w:cs="宋体"/>
          <w:spacing w:val="-2"/>
          <w:sz w:val="21"/>
          <w:szCs w:val="21"/>
        </w:rPr>
        <w:t>选人中另行</w:t>
      </w:r>
      <w:r>
        <w:rPr>
          <w:rFonts w:hint="eastAsia" w:ascii="宋体" w:hAnsi="宋体" w:eastAsia="宋体" w:cs="宋体"/>
          <w:sz w:val="21"/>
          <w:szCs w:val="21"/>
        </w:rPr>
        <w:t xml:space="preserve"> </w:t>
      </w:r>
      <w:r>
        <w:rPr>
          <w:rFonts w:hint="eastAsia" w:ascii="宋体" w:hAnsi="宋体" w:eastAsia="宋体" w:cs="宋体"/>
          <w:spacing w:val="-2"/>
          <w:sz w:val="21"/>
          <w:szCs w:val="21"/>
        </w:rPr>
        <w:t>确定成交供应商的，应当依法另行确定成交供应商；否则应当重新开展采购活动。</w:t>
      </w:r>
    </w:p>
    <w:p w14:paraId="63DCBF88">
      <w:pPr>
        <w:pStyle w:val="5"/>
        <w:spacing w:line="248" w:lineRule="auto"/>
        <w:rPr>
          <w:rFonts w:hint="eastAsia" w:ascii="宋体" w:hAnsi="宋体" w:eastAsia="宋体" w:cs="宋体"/>
        </w:rPr>
      </w:pPr>
    </w:p>
    <w:p w14:paraId="60D174EE">
      <w:pPr>
        <w:spacing w:before="69" w:line="311"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27.5排名第一的成交候选人放弃成交、因不可抗力提出不能履行合</w:t>
      </w:r>
      <w:r>
        <w:rPr>
          <w:rFonts w:hint="eastAsia" w:ascii="宋体" w:hAnsi="宋体" w:eastAsia="宋体" w:cs="宋体"/>
          <w:spacing w:val="-1"/>
          <w:sz w:val="21"/>
          <w:szCs w:val="21"/>
        </w:rPr>
        <w:t>同，采购人可以确</w:t>
      </w:r>
      <w:r>
        <w:rPr>
          <w:rFonts w:hint="eastAsia" w:ascii="宋体" w:hAnsi="宋体" w:eastAsia="宋体" w:cs="宋体"/>
          <w:sz w:val="21"/>
          <w:szCs w:val="21"/>
        </w:rPr>
        <w:t xml:space="preserve"> 定排名第二的成交候选人为成交供应商。排名第二的成交候选人因前款规</w:t>
      </w:r>
      <w:r>
        <w:rPr>
          <w:rFonts w:hint="eastAsia" w:ascii="宋体" w:hAnsi="宋体" w:eastAsia="宋体" w:cs="宋体"/>
          <w:spacing w:val="-1"/>
          <w:sz w:val="21"/>
          <w:szCs w:val="21"/>
        </w:rPr>
        <w:t>定的同样原因不</w:t>
      </w:r>
      <w:r>
        <w:rPr>
          <w:rFonts w:hint="eastAsia" w:ascii="宋体" w:hAnsi="宋体" w:eastAsia="宋体" w:cs="宋体"/>
          <w:sz w:val="21"/>
          <w:szCs w:val="21"/>
        </w:rPr>
        <w:t xml:space="preserve"> </w:t>
      </w:r>
      <w:r>
        <w:rPr>
          <w:rFonts w:hint="eastAsia" w:ascii="宋体" w:hAnsi="宋体" w:eastAsia="宋体" w:cs="宋体"/>
          <w:spacing w:val="-1"/>
          <w:sz w:val="21"/>
          <w:szCs w:val="21"/>
        </w:rPr>
        <w:t>能签订合同的，采购人可以确定排名第三的成</w:t>
      </w:r>
      <w:r>
        <w:rPr>
          <w:rFonts w:hint="eastAsia" w:ascii="宋体" w:hAnsi="宋体" w:eastAsia="宋体" w:cs="宋体"/>
          <w:spacing w:val="-2"/>
          <w:sz w:val="21"/>
          <w:szCs w:val="21"/>
        </w:rPr>
        <w:t>交候选人为成交供应商。</w:t>
      </w:r>
    </w:p>
    <w:p w14:paraId="1127EA1E">
      <w:pPr>
        <w:pStyle w:val="5"/>
        <w:spacing w:line="255" w:lineRule="auto"/>
        <w:rPr>
          <w:rFonts w:hint="eastAsia" w:ascii="宋体" w:hAnsi="宋体" w:eastAsia="宋体" w:cs="宋体"/>
        </w:rPr>
      </w:pPr>
    </w:p>
    <w:p w14:paraId="38D1A3FE">
      <w:pPr>
        <w:spacing w:before="78" w:line="222" w:lineRule="auto"/>
        <w:ind w:left="1273"/>
        <w:rPr>
          <w:rFonts w:hint="eastAsia" w:ascii="宋体" w:hAnsi="宋体" w:eastAsia="宋体" w:cs="宋体"/>
          <w:sz w:val="24"/>
          <w:szCs w:val="24"/>
        </w:rPr>
      </w:pPr>
      <w:r>
        <w:rPr>
          <w:rFonts w:hint="eastAsia" w:ascii="宋体" w:hAnsi="宋体" w:eastAsia="宋体" w:cs="宋体"/>
          <w:b/>
          <w:bCs/>
          <w:spacing w:val="-3"/>
          <w:sz w:val="24"/>
          <w:szCs w:val="24"/>
        </w:rPr>
        <w:t>28.履约保证金</w:t>
      </w:r>
    </w:p>
    <w:p w14:paraId="0B890254">
      <w:pPr>
        <w:spacing w:before="163" w:line="221" w:lineRule="auto"/>
        <w:ind w:left="1230"/>
        <w:rPr>
          <w:rFonts w:hint="eastAsia" w:ascii="宋体" w:hAnsi="宋体" w:eastAsia="宋体" w:cs="宋体"/>
          <w:sz w:val="21"/>
          <w:szCs w:val="21"/>
        </w:rPr>
      </w:pPr>
      <w:r>
        <w:rPr>
          <w:rFonts w:hint="eastAsia" w:ascii="宋体" w:hAnsi="宋体" w:eastAsia="宋体" w:cs="宋体"/>
          <w:spacing w:val="27"/>
          <w:sz w:val="21"/>
          <w:szCs w:val="21"/>
        </w:rPr>
        <w:t>详见“供应商须知前附表”</w:t>
      </w:r>
    </w:p>
    <w:p w14:paraId="16A4F9ED">
      <w:pPr>
        <w:spacing w:before="189" w:line="223" w:lineRule="auto"/>
        <w:ind w:left="1273"/>
        <w:rPr>
          <w:rFonts w:hint="eastAsia" w:ascii="宋体" w:hAnsi="宋体" w:eastAsia="宋体" w:cs="宋体"/>
          <w:sz w:val="24"/>
          <w:szCs w:val="24"/>
        </w:rPr>
      </w:pPr>
      <w:r>
        <w:rPr>
          <w:rFonts w:hint="eastAsia" w:ascii="宋体" w:hAnsi="宋体" w:eastAsia="宋体" w:cs="宋体"/>
          <w:b/>
          <w:bCs/>
          <w:spacing w:val="-1"/>
          <w:sz w:val="24"/>
          <w:szCs w:val="24"/>
        </w:rPr>
        <w:t>29.签订合同</w:t>
      </w:r>
    </w:p>
    <w:p w14:paraId="5089427B">
      <w:pPr>
        <w:tabs>
          <w:tab w:val="left" w:pos="9030"/>
        </w:tabs>
        <w:spacing w:before="149" w:line="322" w:lineRule="auto"/>
        <w:ind w:left="789" w:right="22" w:rightChars="0" w:firstLine="440"/>
        <w:rPr>
          <w:rFonts w:hint="eastAsia" w:ascii="宋体" w:hAnsi="宋体" w:eastAsia="宋体" w:cs="宋体"/>
          <w:sz w:val="21"/>
          <w:szCs w:val="21"/>
        </w:rPr>
      </w:pPr>
      <w:r>
        <w:rPr>
          <w:rFonts w:hint="eastAsia" w:ascii="宋体" w:hAnsi="宋体" w:eastAsia="宋体" w:cs="宋体"/>
          <w:spacing w:val="8"/>
          <w:sz w:val="21"/>
          <w:szCs w:val="21"/>
        </w:rPr>
        <w:t>29.1采购人与成交供应商应当在成交通知书规定的时间内，按照谈判文件确定的合</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同文本以及采购标的、货物技术、采购金额、采购数量、技术和货物要求</w:t>
      </w:r>
      <w:r>
        <w:rPr>
          <w:rFonts w:hint="eastAsia" w:ascii="宋体" w:hAnsi="宋体" w:eastAsia="宋体" w:cs="宋体"/>
          <w:spacing w:val="1"/>
          <w:sz w:val="21"/>
          <w:szCs w:val="21"/>
        </w:rPr>
        <w:t>等事项签订政府</w:t>
      </w:r>
      <w:r>
        <w:rPr>
          <w:rFonts w:hint="eastAsia" w:ascii="宋体" w:hAnsi="宋体" w:eastAsia="宋体" w:cs="宋体"/>
          <w:sz w:val="21"/>
          <w:szCs w:val="21"/>
        </w:rPr>
        <w:t xml:space="preserve"> </w:t>
      </w:r>
      <w:r>
        <w:rPr>
          <w:rFonts w:hint="eastAsia" w:ascii="宋体" w:hAnsi="宋体" w:eastAsia="宋体" w:cs="宋体"/>
          <w:spacing w:val="-4"/>
          <w:sz w:val="21"/>
          <w:szCs w:val="21"/>
        </w:rPr>
        <w:t>采购合同。如成交供应商为联合体的，由联合体成员各方法定代表人或其授权代表与采购人</w:t>
      </w:r>
      <w:r>
        <w:rPr>
          <w:rFonts w:hint="eastAsia" w:ascii="宋体" w:hAnsi="宋体" w:eastAsia="宋体" w:cs="宋体"/>
          <w:spacing w:val="18"/>
          <w:sz w:val="21"/>
          <w:szCs w:val="21"/>
        </w:rPr>
        <w:t xml:space="preserve"> </w:t>
      </w:r>
      <w:r>
        <w:rPr>
          <w:rFonts w:hint="eastAsia" w:ascii="宋体" w:hAnsi="宋体" w:eastAsia="宋体" w:cs="宋体"/>
          <w:sz w:val="21"/>
          <w:szCs w:val="21"/>
        </w:rPr>
        <w:t>代表签订合同。</w:t>
      </w:r>
    </w:p>
    <w:p w14:paraId="730C7B9E">
      <w:pPr>
        <w:pStyle w:val="5"/>
        <w:spacing w:line="254" w:lineRule="auto"/>
        <w:rPr>
          <w:rFonts w:hint="eastAsia" w:ascii="宋体" w:hAnsi="宋体" w:eastAsia="宋体" w:cs="宋体"/>
        </w:rPr>
      </w:pPr>
    </w:p>
    <w:p w14:paraId="0667F9BC">
      <w:pPr>
        <w:spacing w:before="68" w:line="309" w:lineRule="auto"/>
        <w:ind w:left="789" w:right="22" w:rightChars="0" w:firstLine="440"/>
        <w:rPr>
          <w:rFonts w:hint="eastAsia" w:ascii="宋体" w:hAnsi="宋体" w:eastAsia="宋体" w:cs="宋体"/>
          <w:sz w:val="21"/>
          <w:szCs w:val="21"/>
        </w:rPr>
      </w:pPr>
      <w:r>
        <w:rPr>
          <w:rFonts w:hint="eastAsia" w:ascii="宋体" w:hAnsi="宋体" w:eastAsia="宋体" w:cs="宋体"/>
          <w:spacing w:val="1"/>
          <w:sz w:val="21"/>
          <w:szCs w:val="21"/>
        </w:rPr>
        <w:t>29.2采购人不得向成交供应商提出超出谈判文件以外的任何要求作为签订合同的条件</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,不得与成交供应商订立背离谈判文件确定的合同文本以及采购标的、货物技术、采购金</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额、采购数量、技术和货物要求等实质性内容的协议。</w:t>
      </w:r>
    </w:p>
    <w:p w14:paraId="2775DA52">
      <w:pPr>
        <w:pStyle w:val="5"/>
        <w:spacing w:line="246" w:lineRule="auto"/>
        <w:rPr>
          <w:rFonts w:hint="eastAsia" w:ascii="宋体" w:hAnsi="宋体" w:eastAsia="宋体" w:cs="宋体"/>
        </w:rPr>
      </w:pPr>
    </w:p>
    <w:p w14:paraId="2D1823A3">
      <w:pPr>
        <w:tabs>
          <w:tab w:val="left" w:pos="9660"/>
        </w:tabs>
        <w:spacing w:before="69" w:line="317" w:lineRule="auto"/>
        <w:ind w:left="789" w:right="22" w:rightChars="0" w:firstLine="440"/>
        <w:rPr>
          <w:rFonts w:hint="eastAsia" w:ascii="宋体" w:hAnsi="宋体" w:eastAsia="宋体" w:cs="宋体"/>
          <w:sz w:val="21"/>
          <w:szCs w:val="21"/>
        </w:rPr>
      </w:pPr>
      <w:r>
        <w:rPr>
          <w:rFonts w:hint="eastAsia" w:ascii="宋体" w:hAnsi="宋体" w:eastAsia="宋体" w:cs="宋体"/>
          <w:spacing w:val="1"/>
          <w:sz w:val="21"/>
          <w:szCs w:val="21"/>
        </w:rPr>
        <w:t>29.3成交供应商拒绝签订政府采购合同的，采购人可以按照评审报告推荐的成交候选</w:t>
      </w:r>
      <w:r>
        <w:rPr>
          <w:rFonts w:hint="eastAsia" w:ascii="宋体" w:hAnsi="宋体" w:eastAsia="宋体" w:cs="宋体"/>
          <w:spacing w:val="8"/>
          <w:sz w:val="21"/>
          <w:szCs w:val="21"/>
        </w:rPr>
        <w:t xml:space="preserve"> </w:t>
      </w:r>
      <w:r>
        <w:rPr>
          <w:rFonts w:hint="eastAsia" w:ascii="宋体" w:hAnsi="宋体" w:eastAsia="宋体" w:cs="宋体"/>
          <w:spacing w:val="1"/>
          <w:sz w:val="21"/>
          <w:szCs w:val="21"/>
        </w:rPr>
        <w:t>人名单排序，确定下一候选人为成交供应商，也可以重新开展采购活动。拒绝签订政府采</w:t>
      </w:r>
      <w:r>
        <w:rPr>
          <w:rFonts w:hint="eastAsia" w:ascii="宋体" w:hAnsi="宋体" w:eastAsia="宋体" w:cs="宋体"/>
          <w:sz w:val="21"/>
          <w:szCs w:val="21"/>
        </w:rPr>
        <w:t xml:space="preserve"> </w:t>
      </w:r>
      <w:r>
        <w:rPr>
          <w:rFonts w:hint="eastAsia" w:ascii="宋体" w:hAnsi="宋体" w:eastAsia="宋体" w:cs="宋体"/>
          <w:spacing w:val="-2"/>
          <w:sz w:val="21"/>
          <w:szCs w:val="21"/>
        </w:rPr>
        <w:t>购合同的成交供应商不得参加对该项目重新开展的采购活动。</w:t>
      </w:r>
    </w:p>
    <w:p w14:paraId="1040ED5E">
      <w:pPr>
        <w:spacing w:before="290" w:line="282"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29.4如签订合同并生效后，供应商无故拒绝或延期，除按照合同条</w:t>
      </w:r>
      <w:r>
        <w:rPr>
          <w:rFonts w:hint="eastAsia" w:ascii="宋体" w:hAnsi="宋体" w:eastAsia="宋体" w:cs="宋体"/>
          <w:spacing w:val="-1"/>
          <w:sz w:val="21"/>
          <w:szCs w:val="21"/>
        </w:rPr>
        <w:t>款处理外，列入不</w:t>
      </w:r>
      <w:r>
        <w:rPr>
          <w:rFonts w:hint="eastAsia" w:ascii="宋体" w:hAnsi="宋体" w:eastAsia="宋体" w:cs="宋体"/>
          <w:sz w:val="21"/>
          <w:szCs w:val="21"/>
        </w:rPr>
        <w:t xml:space="preserve"> </w:t>
      </w:r>
      <w:r>
        <w:rPr>
          <w:rFonts w:hint="eastAsia" w:ascii="宋体" w:hAnsi="宋体" w:eastAsia="宋体" w:cs="宋体"/>
          <w:spacing w:val="-2"/>
          <w:sz w:val="21"/>
          <w:szCs w:val="21"/>
        </w:rPr>
        <w:t>良行为记录，并给予通报。</w:t>
      </w:r>
    </w:p>
    <w:p w14:paraId="6A1ECAD1">
      <w:pPr>
        <w:spacing w:before="235" w:line="279"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29.5采购合同由采购人与成交供应商根据谈判文件、响应文件等内</w:t>
      </w:r>
      <w:r>
        <w:rPr>
          <w:rFonts w:hint="eastAsia" w:ascii="宋体" w:hAnsi="宋体" w:eastAsia="宋体" w:cs="宋体"/>
          <w:spacing w:val="-1"/>
          <w:sz w:val="21"/>
          <w:szCs w:val="21"/>
        </w:rPr>
        <w:t>容通过政府采购电</w:t>
      </w:r>
      <w:r>
        <w:rPr>
          <w:rFonts w:hint="eastAsia" w:ascii="宋体" w:hAnsi="宋体" w:eastAsia="宋体" w:cs="宋体"/>
          <w:sz w:val="21"/>
          <w:szCs w:val="21"/>
        </w:rPr>
        <w:t xml:space="preserve"> </w:t>
      </w:r>
      <w:r>
        <w:rPr>
          <w:rFonts w:hint="eastAsia" w:ascii="宋体" w:hAnsi="宋体" w:eastAsia="宋体" w:cs="宋体"/>
          <w:spacing w:val="3"/>
          <w:sz w:val="21"/>
          <w:szCs w:val="21"/>
        </w:rPr>
        <w:t>子交易平台在线签订，自动备案，在线签订须携带的材料见“供应商</w:t>
      </w:r>
      <w:r>
        <w:rPr>
          <w:rFonts w:hint="eastAsia" w:ascii="宋体" w:hAnsi="宋体" w:eastAsia="宋体" w:cs="宋体"/>
          <w:spacing w:val="2"/>
          <w:sz w:val="21"/>
          <w:szCs w:val="21"/>
        </w:rPr>
        <w:t>须知前附表”。</w:t>
      </w:r>
    </w:p>
    <w:p w14:paraId="00522AC6">
      <w:pPr>
        <w:pStyle w:val="5"/>
        <w:spacing w:line="247" w:lineRule="auto"/>
        <w:rPr>
          <w:rFonts w:hint="eastAsia" w:ascii="宋体" w:hAnsi="宋体" w:eastAsia="宋体" w:cs="宋体"/>
        </w:rPr>
      </w:pPr>
    </w:p>
    <w:p w14:paraId="2C39B50C">
      <w:pPr>
        <w:spacing w:before="79" w:line="223" w:lineRule="auto"/>
        <w:ind w:left="1273"/>
        <w:rPr>
          <w:rFonts w:hint="eastAsia" w:ascii="宋体" w:hAnsi="宋体" w:eastAsia="宋体" w:cs="宋体"/>
          <w:sz w:val="24"/>
          <w:szCs w:val="24"/>
        </w:rPr>
      </w:pPr>
      <w:r>
        <w:rPr>
          <w:rFonts w:hint="eastAsia" w:ascii="宋体" w:hAnsi="宋体" w:eastAsia="宋体" w:cs="宋体"/>
          <w:b/>
          <w:bCs/>
          <w:spacing w:val="-2"/>
          <w:sz w:val="24"/>
          <w:szCs w:val="24"/>
        </w:rPr>
        <w:t>30.政府采购合同公告</w:t>
      </w:r>
    </w:p>
    <w:p w14:paraId="3B19C48D">
      <w:pPr>
        <w:tabs>
          <w:tab w:val="left" w:pos="9880"/>
        </w:tabs>
        <w:spacing w:before="149" w:line="359" w:lineRule="auto"/>
        <w:ind w:left="789" w:right="22" w:rightChars="0" w:firstLine="440"/>
        <w:jc w:val="both"/>
        <w:rPr>
          <w:rFonts w:hint="eastAsia" w:ascii="宋体" w:hAnsi="宋体" w:eastAsia="宋体" w:cs="宋体"/>
          <w:sz w:val="21"/>
          <w:szCs w:val="21"/>
        </w:rPr>
      </w:pPr>
      <w:r>
        <w:rPr>
          <w:rFonts w:hint="eastAsia" w:ascii="宋体" w:hAnsi="宋体" w:eastAsia="宋体" w:cs="宋体"/>
          <w:spacing w:val="1"/>
          <w:sz w:val="21"/>
          <w:szCs w:val="21"/>
        </w:rPr>
        <w:t>根据《中华人民共和国政府采购法实施条例》第五十条规定，采购人应当自政府采购</w:t>
      </w:r>
      <w:r>
        <w:rPr>
          <w:rFonts w:hint="eastAsia" w:ascii="宋体" w:hAnsi="宋体" w:eastAsia="宋体" w:cs="宋体"/>
          <w:spacing w:val="17"/>
          <w:sz w:val="21"/>
          <w:szCs w:val="21"/>
        </w:rPr>
        <w:t xml:space="preserve"> </w:t>
      </w:r>
      <w:r>
        <w:rPr>
          <w:rFonts w:hint="eastAsia" w:ascii="宋体" w:hAnsi="宋体" w:eastAsia="宋体" w:cs="宋体"/>
          <w:spacing w:val="9"/>
          <w:sz w:val="21"/>
          <w:szCs w:val="21"/>
        </w:rPr>
        <w:t>合同签订之日起2个工作日内，将政府采购合同在省级以上人民政府财政部门指定的媒</w:t>
      </w:r>
      <w:r>
        <w:rPr>
          <w:rFonts w:hint="eastAsia" w:ascii="宋体" w:hAnsi="宋体" w:eastAsia="宋体" w:cs="宋体"/>
          <w:spacing w:val="10"/>
          <w:sz w:val="21"/>
          <w:szCs w:val="21"/>
        </w:rPr>
        <w:t xml:space="preserve"> </w:t>
      </w:r>
      <w:r>
        <w:rPr>
          <w:rFonts w:hint="eastAsia" w:ascii="宋体" w:hAnsi="宋体" w:eastAsia="宋体" w:cs="宋体"/>
          <w:spacing w:val="-1"/>
          <w:sz w:val="21"/>
          <w:szCs w:val="21"/>
        </w:rPr>
        <w:t>体上公告，但政府采购合同中涉及国家秘密、商业秘密的</w:t>
      </w:r>
      <w:r>
        <w:rPr>
          <w:rFonts w:hint="eastAsia" w:ascii="宋体" w:hAnsi="宋体" w:eastAsia="宋体" w:cs="宋体"/>
          <w:spacing w:val="-2"/>
          <w:sz w:val="21"/>
          <w:szCs w:val="21"/>
        </w:rPr>
        <w:t>内容除外。</w:t>
      </w:r>
    </w:p>
    <w:p w14:paraId="01ED1E8B">
      <w:pPr>
        <w:spacing w:before="192" w:line="220" w:lineRule="auto"/>
        <w:ind w:left="1273"/>
        <w:rPr>
          <w:rFonts w:hint="eastAsia" w:ascii="宋体" w:hAnsi="宋体" w:eastAsia="宋体" w:cs="宋体"/>
          <w:sz w:val="24"/>
          <w:szCs w:val="24"/>
        </w:rPr>
      </w:pPr>
      <w:r>
        <w:rPr>
          <w:rFonts w:hint="eastAsia" w:ascii="宋体" w:hAnsi="宋体" w:eastAsia="宋体" w:cs="宋体"/>
          <w:b/>
          <w:bCs/>
          <w:spacing w:val="-1"/>
          <w:sz w:val="24"/>
          <w:szCs w:val="24"/>
        </w:rPr>
        <w:t>31.</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询问、质疑和投诉</w:t>
      </w:r>
    </w:p>
    <w:p w14:paraId="3B67B399">
      <w:pPr>
        <w:spacing w:before="68" w:line="300"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31.1供应商对政府采购活动事项有疑问的，可以向采购人、采购代理机</w:t>
      </w:r>
      <w:r>
        <w:rPr>
          <w:rFonts w:hint="eastAsia" w:ascii="宋体" w:hAnsi="宋体" w:eastAsia="宋体" w:cs="宋体"/>
          <w:spacing w:val="-1"/>
          <w:sz w:val="21"/>
          <w:szCs w:val="21"/>
        </w:rPr>
        <w:t>构提出询问，</w:t>
      </w:r>
      <w:r>
        <w:rPr>
          <w:rFonts w:hint="eastAsia" w:ascii="宋体" w:hAnsi="宋体" w:eastAsia="宋体" w:cs="宋体"/>
          <w:sz w:val="21"/>
          <w:szCs w:val="21"/>
        </w:rPr>
        <w:t xml:space="preserve"> </w:t>
      </w:r>
      <w:r>
        <w:rPr>
          <w:rFonts w:hint="eastAsia" w:ascii="宋体" w:hAnsi="宋体" w:eastAsia="宋体" w:cs="宋体"/>
          <w:spacing w:val="1"/>
          <w:sz w:val="21"/>
          <w:szCs w:val="21"/>
        </w:rPr>
        <w:t>采购人或者采购代理机构应当在3 个工作日内对供应商依法提出的询问作出答复。</w:t>
      </w:r>
    </w:p>
    <w:p w14:paraId="4047A5C1">
      <w:pPr>
        <w:pStyle w:val="5"/>
        <w:spacing w:line="256" w:lineRule="auto"/>
        <w:rPr>
          <w:rFonts w:hint="eastAsia" w:ascii="宋体" w:hAnsi="宋体" w:eastAsia="宋体" w:cs="宋体"/>
        </w:rPr>
      </w:pPr>
    </w:p>
    <w:p w14:paraId="7D2CD3B6">
      <w:pPr>
        <w:spacing w:before="68" w:line="328"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31.2供应商认为谈判文件、采购过程或者成交结果使自己的合</w:t>
      </w:r>
      <w:r>
        <w:rPr>
          <w:rFonts w:hint="eastAsia" w:ascii="宋体" w:hAnsi="宋体" w:eastAsia="宋体" w:cs="宋体"/>
          <w:spacing w:val="-1"/>
          <w:sz w:val="21"/>
          <w:szCs w:val="21"/>
        </w:rPr>
        <w:t>法权益受到损害的，应</w:t>
      </w:r>
      <w:r>
        <w:rPr>
          <w:rFonts w:hint="eastAsia" w:ascii="宋体" w:hAnsi="宋体" w:eastAsia="宋体" w:cs="宋体"/>
          <w:sz w:val="21"/>
          <w:szCs w:val="21"/>
        </w:rPr>
        <w:t xml:space="preserve"> </w:t>
      </w:r>
      <w:r>
        <w:rPr>
          <w:rFonts w:hint="eastAsia" w:ascii="宋体" w:hAnsi="宋体" w:eastAsia="宋体" w:cs="宋体"/>
          <w:spacing w:val="2"/>
          <w:sz w:val="21"/>
          <w:szCs w:val="21"/>
        </w:rPr>
        <w:t>当在知道或者应知其权益受到损害之日起7个工作日内，以书面形式向采</w:t>
      </w:r>
      <w:r>
        <w:rPr>
          <w:rFonts w:hint="eastAsia" w:ascii="宋体" w:hAnsi="宋体" w:eastAsia="宋体" w:cs="宋体"/>
          <w:spacing w:val="1"/>
          <w:sz w:val="21"/>
          <w:szCs w:val="21"/>
        </w:rPr>
        <w:t>购人、采购代理</w:t>
      </w:r>
      <w:r>
        <w:rPr>
          <w:rFonts w:hint="eastAsia" w:ascii="宋体" w:hAnsi="宋体" w:eastAsia="宋体" w:cs="宋体"/>
          <w:sz w:val="21"/>
          <w:szCs w:val="21"/>
        </w:rPr>
        <w:t xml:space="preserve"> </w:t>
      </w:r>
      <w:r>
        <w:rPr>
          <w:rFonts w:hint="eastAsia" w:ascii="宋体" w:hAnsi="宋体" w:eastAsia="宋体" w:cs="宋体"/>
          <w:spacing w:val="-2"/>
          <w:sz w:val="21"/>
          <w:szCs w:val="21"/>
        </w:rPr>
        <w:t>机构提出质疑，接收质疑函的方式、联系部门、联系电话和通讯地址等信息详见“供应商</w:t>
      </w:r>
      <w:r>
        <w:rPr>
          <w:rFonts w:hint="eastAsia" w:ascii="宋体" w:hAnsi="宋体" w:eastAsia="宋体" w:cs="宋体"/>
          <w:sz w:val="21"/>
          <w:szCs w:val="21"/>
        </w:rPr>
        <w:t xml:space="preserve">  须知前附表”。具体质疑起算时间及处理方式如下：</w:t>
      </w:r>
    </w:p>
    <w:p w14:paraId="471B8798">
      <w:pPr>
        <w:spacing w:before="290" w:line="334" w:lineRule="auto"/>
        <w:ind w:left="789" w:right="22" w:rightChars="0" w:firstLine="529"/>
        <w:rPr>
          <w:rFonts w:hint="eastAsia" w:ascii="宋体" w:hAnsi="宋体" w:eastAsia="宋体" w:cs="宋体"/>
          <w:sz w:val="21"/>
          <w:szCs w:val="21"/>
        </w:rPr>
      </w:pPr>
      <w:r>
        <w:rPr>
          <w:rFonts w:hint="eastAsia" w:ascii="宋体" w:hAnsi="宋体" w:eastAsia="宋体" w:cs="宋体"/>
          <w:spacing w:val="5"/>
          <w:sz w:val="21"/>
          <w:szCs w:val="21"/>
        </w:rPr>
        <w:t>(1)潜在供应商依法获取采购文件后，认为采购文件使自己的权益受</w:t>
      </w:r>
      <w:r>
        <w:rPr>
          <w:rFonts w:hint="eastAsia" w:ascii="宋体" w:hAnsi="宋体" w:eastAsia="宋体" w:cs="宋体"/>
          <w:spacing w:val="4"/>
          <w:sz w:val="21"/>
          <w:szCs w:val="21"/>
        </w:rPr>
        <w:t>到损害的，应</w:t>
      </w:r>
      <w:r>
        <w:rPr>
          <w:rFonts w:hint="eastAsia" w:ascii="宋体" w:hAnsi="宋体" w:eastAsia="宋体" w:cs="宋体"/>
          <w:sz w:val="21"/>
          <w:szCs w:val="21"/>
        </w:rPr>
        <w:t xml:space="preserve"> </w:t>
      </w:r>
      <w:r>
        <w:rPr>
          <w:rFonts w:hint="eastAsia" w:ascii="宋体" w:hAnsi="宋体" w:eastAsia="宋体" w:cs="宋体"/>
          <w:spacing w:val="3"/>
          <w:sz w:val="21"/>
          <w:szCs w:val="21"/>
        </w:rPr>
        <w:t>当在竞争性谈判采购文件公告期限届满之日起7个工作日内提出质疑。委托代</w:t>
      </w:r>
      <w:r>
        <w:rPr>
          <w:rFonts w:hint="eastAsia" w:ascii="宋体" w:hAnsi="宋体" w:eastAsia="宋体" w:cs="宋体"/>
          <w:spacing w:val="2"/>
          <w:sz w:val="21"/>
          <w:szCs w:val="21"/>
        </w:rPr>
        <w:t>理协议无特</w:t>
      </w:r>
      <w:r>
        <w:rPr>
          <w:rFonts w:hint="eastAsia" w:ascii="宋体" w:hAnsi="宋体" w:eastAsia="宋体" w:cs="宋体"/>
          <w:sz w:val="21"/>
          <w:szCs w:val="21"/>
        </w:rPr>
        <w:t xml:space="preserve"> </w:t>
      </w:r>
      <w:r>
        <w:rPr>
          <w:rFonts w:hint="eastAsia" w:ascii="宋体" w:hAnsi="宋体" w:eastAsia="宋体" w:cs="宋体"/>
          <w:spacing w:val="5"/>
          <w:sz w:val="21"/>
          <w:szCs w:val="21"/>
        </w:rPr>
        <w:t>殊约定的，对竞争性谈判文件中采购需求(含资格要求、采购预算和评分办法)的质</w:t>
      </w:r>
      <w:r>
        <w:rPr>
          <w:rFonts w:hint="eastAsia" w:ascii="宋体" w:hAnsi="宋体" w:eastAsia="宋体" w:cs="宋体"/>
          <w:spacing w:val="4"/>
          <w:sz w:val="21"/>
          <w:szCs w:val="21"/>
        </w:rPr>
        <w:t>疑由</w:t>
      </w:r>
      <w:r>
        <w:rPr>
          <w:rFonts w:hint="eastAsia" w:ascii="宋体" w:hAnsi="宋体" w:eastAsia="宋体" w:cs="宋体"/>
          <w:sz w:val="21"/>
          <w:szCs w:val="21"/>
        </w:rPr>
        <w:t xml:space="preserve"> </w:t>
      </w:r>
      <w:r>
        <w:rPr>
          <w:rFonts w:hint="eastAsia" w:ascii="宋体" w:hAnsi="宋体" w:eastAsia="宋体" w:cs="宋体"/>
          <w:spacing w:val="-1"/>
          <w:sz w:val="21"/>
          <w:szCs w:val="21"/>
        </w:rPr>
        <w:t>采购人受理并负责答复；对竞争性谈判文件中的采购执行</w:t>
      </w:r>
      <w:r>
        <w:rPr>
          <w:rFonts w:hint="eastAsia" w:ascii="宋体" w:hAnsi="宋体" w:eastAsia="宋体" w:cs="宋体"/>
          <w:spacing w:val="-2"/>
          <w:sz w:val="21"/>
          <w:szCs w:val="21"/>
        </w:rPr>
        <w:t>程序的质疑由采购代理机构受理</w:t>
      </w:r>
      <w:r>
        <w:rPr>
          <w:rFonts w:hint="eastAsia" w:ascii="宋体" w:hAnsi="宋体" w:eastAsia="宋体" w:cs="宋体"/>
          <w:sz w:val="21"/>
          <w:szCs w:val="21"/>
        </w:rPr>
        <w:t xml:space="preserve"> </w:t>
      </w:r>
      <w:r>
        <w:rPr>
          <w:rFonts w:hint="eastAsia" w:ascii="宋体" w:hAnsi="宋体" w:eastAsia="宋体" w:cs="宋体"/>
          <w:spacing w:val="-1"/>
          <w:sz w:val="21"/>
          <w:szCs w:val="21"/>
        </w:rPr>
        <w:t>并负责答复。</w:t>
      </w:r>
    </w:p>
    <w:p w14:paraId="209CD3FE">
      <w:pPr>
        <w:spacing w:before="307" w:line="328" w:lineRule="auto"/>
        <w:ind w:left="789" w:right="22" w:rightChars="0" w:firstLine="529"/>
        <w:rPr>
          <w:rFonts w:hint="eastAsia" w:ascii="宋体" w:hAnsi="宋体" w:eastAsia="宋体" w:cs="宋体"/>
          <w:sz w:val="21"/>
          <w:szCs w:val="21"/>
        </w:rPr>
      </w:pPr>
      <w:r>
        <w:rPr>
          <w:rFonts w:hint="eastAsia" w:ascii="宋体" w:hAnsi="宋体" w:eastAsia="宋体" w:cs="宋体"/>
          <w:spacing w:val="4"/>
          <w:sz w:val="21"/>
          <w:szCs w:val="21"/>
        </w:rPr>
        <w:t>(2)供应商认为采购过程使自己的权益受到损害的，应当在各采购程序环节结束之</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日起7个工作日内提出质疑。对采购过程中资格审查</w:t>
      </w:r>
      <w:r>
        <w:rPr>
          <w:rFonts w:hint="eastAsia" w:ascii="宋体" w:hAnsi="宋体" w:eastAsia="宋体" w:cs="宋体"/>
          <w:spacing w:val="3"/>
          <w:sz w:val="21"/>
          <w:szCs w:val="21"/>
        </w:rPr>
        <w:t>、符合性审查等具体评审情况的质疑</w:t>
      </w:r>
      <w:r>
        <w:rPr>
          <w:rFonts w:hint="eastAsia" w:ascii="宋体" w:hAnsi="宋体" w:eastAsia="宋体" w:cs="宋体"/>
          <w:sz w:val="21"/>
          <w:szCs w:val="21"/>
        </w:rPr>
        <w:t xml:space="preserve"> </w:t>
      </w:r>
      <w:r>
        <w:rPr>
          <w:rFonts w:hint="eastAsia" w:ascii="宋体" w:hAnsi="宋体" w:eastAsia="宋体" w:cs="宋体"/>
          <w:spacing w:val="-1"/>
          <w:sz w:val="21"/>
          <w:szCs w:val="21"/>
        </w:rPr>
        <w:t>应向采购人或代理机构提出，由采购人或代理机构受理并负责答复；对采购过程中采购执</w:t>
      </w:r>
      <w:r>
        <w:rPr>
          <w:rFonts w:hint="eastAsia" w:ascii="宋体" w:hAnsi="宋体" w:eastAsia="宋体" w:cs="宋体"/>
          <w:spacing w:val="5"/>
          <w:sz w:val="21"/>
          <w:szCs w:val="21"/>
        </w:rPr>
        <w:t xml:space="preserve"> </w:t>
      </w:r>
      <w:r>
        <w:rPr>
          <w:rFonts w:hint="eastAsia" w:ascii="宋体" w:hAnsi="宋体" w:eastAsia="宋体" w:cs="宋体"/>
          <w:spacing w:val="-1"/>
          <w:sz w:val="21"/>
          <w:szCs w:val="21"/>
        </w:rPr>
        <w:t>行程序的质疑由采购代理机构受理并负责答复。</w:t>
      </w:r>
    </w:p>
    <w:p w14:paraId="345261AB">
      <w:pPr>
        <w:spacing w:before="280" w:line="282" w:lineRule="auto"/>
        <w:ind w:left="789" w:right="22" w:rightChars="0" w:firstLine="529"/>
        <w:rPr>
          <w:rFonts w:hint="eastAsia" w:ascii="宋体" w:hAnsi="宋体" w:eastAsia="宋体" w:cs="宋体"/>
          <w:sz w:val="21"/>
          <w:szCs w:val="21"/>
        </w:rPr>
      </w:pPr>
      <w:r>
        <w:rPr>
          <w:rFonts w:hint="eastAsia" w:ascii="宋体" w:hAnsi="宋体" w:eastAsia="宋体" w:cs="宋体"/>
          <w:spacing w:val="3"/>
          <w:sz w:val="21"/>
          <w:szCs w:val="21"/>
        </w:rPr>
        <w:t>(3)供应商认为成交结果使自己的权益受到损害的，应当在成交结果公告期限届满</w:t>
      </w:r>
      <w:r>
        <w:rPr>
          <w:rFonts w:hint="eastAsia" w:ascii="宋体" w:hAnsi="宋体" w:eastAsia="宋体" w:cs="宋体"/>
          <w:spacing w:val="14"/>
          <w:sz w:val="21"/>
          <w:szCs w:val="21"/>
        </w:rPr>
        <w:t xml:space="preserve"> </w:t>
      </w:r>
      <w:r>
        <w:rPr>
          <w:rFonts w:hint="eastAsia" w:ascii="宋体" w:hAnsi="宋体" w:eastAsia="宋体" w:cs="宋体"/>
          <w:spacing w:val="2"/>
          <w:sz w:val="21"/>
          <w:szCs w:val="21"/>
        </w:rPr>
        <w:t>之日起7个工作日内提出质疑，</w:t>
      </w:r>
      <w:r>
        <w:rPr>
          <w:rFonts w:hint="eastAsia" w:ascii="宋体" w:hAnsi="宋体" w:eastAsia="宋体" w:cs="宋体"/>
          <w:spacing w:val="101"/>
          <w:sz w:val="21"/>
          <w:szCs w:val="21"/>
        </w:rPr>
        <w:t xml:space="preserve"> </w:t>
      </w:r>
      <w:r>
        <w:rPr>
          <w:rFonts w:hint="eastAsia" w:ascii="宋体" w:hAnsi="宋体" w:eastAsia="宋体" w:cs="宋体"/>
          <w:spacing w:val="2"/>
          <w:sz w:val="21"/>
          <w:szCs w:val="21"/>
        </w:rPr>
        <w:t>由采购人受理并负责答复。</w:t>
      </w:r>
    </w:p>
    <w:p w14:paraId="2610679B">
      <w:pPr>
        <w:pStyle w:val="5"/>
        <w:spacing w:line="256" w:lineRule="auto"/>
        <w:rPr>
          <w:rFonts w:hint="eastAsia" w:ascii="宋体" w:hAnsi="宋体" w:eastAsia="宋体" w:cs="宋体"/>
        </w:rPr>
      </w:pPr>
    </w:p>
    <w:p w14:paraId="0FE74045">
      <w:pPr>
        <w:spacing w:before="69" w:line="317" w:lineRule="auto"/>
        <w:ind w:left="789" w:right="22" w:rightChars="0" w:firstLine="440"/>
        <w:rPr>
          <w:rFonts w:hint="eastAsia" w:ascii="宋体" w:hAnsi="宋体" w:eastAsia="宋体" w:cs="宋体"/>
          <w:sz w:val="21"/>
          <w:szCs w:val="21"/>
        </w:rPr>
      </w:pPr>
      <w:r>
        <w:rPr>
          <w:rFonts w:hint="eastAsia" w:ascii="宋体" w:hAnsi="宋体" w:eastAsia="宋体" w:cs="宋体"/>
          <w:sz w:val="21"/>
          <w:szCs w:val="21"/>
        </w:rPr>
        <w:t>31.3供应商提出的询问或者质疑超出采购人对采购代理机构委</w:t>
      </w:r>
      <w:r>
        <w:rPr>
          <w:rFonts w:hint="eastAsia" w:ascii="宋体" w:hAnsi="宋体" w:eastAsia="宋体" w:cs="宋体"/>
          <w:spacing w:val="-1"/>
          <w:sz w:val="21"/>
          <w:szCs w:val="21"/>
        </w:rPr>
        <w:t>托授权范围的，采购代</w:t>
      </w:r>
      <w:r>
        <w:rPr>
          <w:rFonts w:hint="eastAsia" w:ascii="宋体" w:hAnsi="宋体" w:eastAsia="宋体" w:cs="宋体"/>
          <w:sz w:val="21"/>
          <w:szCs w:val="21"/>
        </w:rPr>
        <w:t xml:space="preserve"> </w:t>
      </w:r>
      <w:r>
        <w:rPr>
          <w:rFonts w:hint="eastAsia" w:ascii="宋体" w:hAnsi="宋体" w:eastAsia="宋体" w:cs="宋体"/>
          <w:spacing w:val="-2"/>
          <w:sz w:val="21"/>
          <w:szCs w:val="21"/>
        </w:rPr>
        <w:t>理机构应当告知供应商向采购人提出。政府采购评审专家应当配合采购人或</w:t>
      </w:r>
      <w:r>
        <w:rPr>
          <w:rFonts w:hint="eastAsia" w:ascii="宋体" w:hAnsi="宋体" w:eastAsia="宋体" w:cs="宋体"/>
          <w:spacing w:val="-3"/>
          <w:sz w:val="21"/>
          <w:szCs w:val="21"/>
        </w:rPr>
        <w:t>者采购代理机</w:t>
      </w:r>
      <w:r>
        <w:rPr>
          <w:rFonts w:hint="eastAsia" w:ascii="宋体" w:hAnsi="宋体" w:eastAsia="宋体" w:cs="宋体"/>
          <w:sz w:val="21"/>
          <w:szCs w:val="21"/>
        </w:rPr>
        <w:t xml:space="preserve">  </w:t>
      </w:r>
      <w:r>
        <w:rPr>
          <w:rFonts w:hint="eastAsia" w:ascii="宋体" w:hAnsi="宋体" w:eastAsia="宋体" w:cs="宋体"/>
          <w:spacing w:val="-3"/>
          <w:sz w:val="21"/>
          <w:szCs w:val="21"/>
        </w:rPr>
        <w:t>构答复供应商的询问和质疑。</w:t>
      </w:r>
    </w:p>
    <w:p w14:paraId="56BF7AD9">
      <w:pPr>
        <w:pStyle w:val="5"/>
        <w:spacing w:line="250" w:lineRule="auto"/>
        <w:rPr>
          <w:rFonts w:hint="eastAsia" w:ascii="宋体" w:hAnsi="宋体" w:eastAsia="宋体" w:cs="宋体"/>
        </w:rPr>
      </w:pPr>
    </w:p>
    <w:p w14:paraId="69308B75">
      <w:pPr>
        <w:spacing w:before="68" w:line="290" w:lineRule="auto"/>
        <w:ind w:left="789" w:right="22" w:rightChars="0" w:firstLine="440"/>
        <w:rPr>
          <w:rFonts w:hint="eastAsia" w:ascii="宋体" w:hAnsi="宋体" w:eastAsia="宋体" w:cs="宋体"/>
          <w:sz w:val="21"/>
          <w:szCs w:val="21"/>
        </w:rPr>
      </w:pPr>
      <w:r>
        <w:rPr>
          <w:rFonts w:hint="eastAsia" w:ascii="宋体" w:hAnsi="宋体" w:eastAsia="宋体" w:cs="宋体"/>
          <w:spacing w:val="1"/>
          <w:sz w:val="21"/>
          <w:szCs w:val="21"/>
        </w:rPr>
        <w:t>31.4</w:t>
      </w:r>
      <w:r>
        <w:rPr>
          <w:rFonts w:hint="eastAsia" w:ascii="宋体" w:hAnsi="宋体" w:eastAsia="宋体" w:cs="宋体"/>
          <w:spacing w:val="38"/>
          <w:sz w:val="21"/>
          <w:szCs w:val="21"/>
        </w:rPr>
        <w:t xml:space="preserve"> </w:t>
      </w:r>
      <w:r>
        <w:rPr>
          <w:rFonts w:hint="eastAsia" w:ascii="宋体" w:hAnsi="宋体" w:eastAsia="宋体" w:cs="宋体"/>
          <w:spacing w:val="1"/>
          <w:sz w:val="21"/>
          <w:szCs w:val="21"/>
        </w:rPr>
        <w:t>供应商提出质疑应当提交质疑函和必要的证明</w:t>
      </w:r>
      <w:r>
        <w:rPr>
          <w:rFonts w:hint="eastAsia" w:ascii="宋体" w:hAnsi="宋体" w:eastAsia="宋体" w:cs="宋体"/>
          <w:sz w:val="21"/>
          <w:szCs w:val="21"/>
        </w:rPr>
        <w:t xml:space="preserve">材料，针对同一采购程序环节的 </w:t>
      </w:r>
      <w:r>
        <w:rPr>
          <w:rFonts w:hint="eastAsia" w:ascii="宋体" w:hAnsi="宋体" w:eastAsia="宋体" w:cs="宋体"/>
          <w:spacing w:val="7"/>
          <w:sz w:val="21"/>
          <w:szCs w:val="21"/>
        </w:rPr>
        <w:t>质疑必须在法定质疑期内一次性提出。质疑函应当包括下列内容(质疑函格式后附):</w:t>
      </w:r>
    </w:p>
    <w:p w14:paraId="1FEF36A1">
      <w:pPr>
        <w:pStyle w:val="5"/>
        <w:spacing w:line="269" w:lineRule="auto"/>
        <w:rPr>
          <w:rFonts w:hint="eastAsia" w:ascii="宋体" w:hAnsi="宋体" w:eastAsia="宋体" w:cs="宋体"/>
        </w:rPr>
      </w:pPr>
    </w:p>
    <w:p w14:paraId="16B5CB52">
      <w:pPr>
        <w:spacing w:before="69" w:line="213" w:lineRule="auto"/>
        <w:ind w:left="1319"/>
        <w:rPr>
          <w:rFonts w:hint="eastAsia" w:ascii="宋体" w:hAnsi="宋体" w:eastAsia="宋体" w:cs="宋体"/>
          <w:sz w:val="21"/>
          <w:szCs w:val="21"/>
        </w:rPr>
      </w:pPr>
      <w:r>
        <w:rPr>
          <w:rFonts w:hint="eastAsia" w:ascii="宋体" w:hAnsi="宋体" w:eastAsia="宋体" w:cs="宋体"/>
          <w:spacing w:val="2"/>
          <w:sz w:val="21"/>
          <w:szCs w:val="21"/>
        </w:rPr>
        <w:t>(1)供应商的姓名或者名称、地址、邮编、联系人及联系电话；</w:t>
      </w:r>
    </w:p>
    <w:p w14:paraId="3008728D">
      <w:pPr>
        <w:spacing w:before="148" w:line="213" w:lineRule="auto"/>
        <w:ind w:left="1319"/>
        <w:rPr>
          <w:rFonts w:hint="eastAsia" w:ascii="宋体" w:hAnsi="宋体" w:eastAsia="宋体" w:cs="宋体"/>
          <w:sz w:val="21"/>
          <w:szCs w:val="21"/>
        </w:rPr>
      </w:pPr>
      <w:r>
        <w:rPr>
          <w:rFonts w:hint="eastAsia" w:ascii="宋体" w:hAnsi="宋体" w:eastAsia="宋体" w:cs="宋体"/>
          <w:spacing w:val="5"/>
          <w:sz w:val="21"/>
          <w:szCs w:val="21"/>
        </w:rPr>
        <w:t>(2)质疑项目的名称、编号；</w:t>
      </w:r>
    </w:p>
    <w:p w14:paraId="1DA6F07A">
      <w:pPr>
        <w:spacing w:before="178" w:line="213" w:lineRule="auto"/>
        <w:ind w:left="1319"/>
        <w:rPr>
          <w:rFonts w:hint="eastAsia" w:ascii="宋体" w:hAnsi="宋体" w:eastAsia="宋体" w:cs="宋体"/>
          <w:sz w:val="21"/>
          <w:szCs w:val="21"/>
        </w:rPr>
      </w:pPr>
      <w:r>
        <w:rPr>
          <w:rFonts w:hint="eastAsia" w:ascii="宋体" w:hAnsi="宋体" w:eastAsia="宋体" w:cs="宋体"/>
          <w:spacing w:val="2"/>
          <w:sz w:val="21"/>
          <w:szCs w:val="21"/>
        </w:rPr>
        <w:t>(3)具体、明确的质疑事项和与质疑事项相关的请求；</w:t>
      </w:r>
    </w:p>
    <w:p w14:paraId="02A1AA45">
      <w:pPr>
        <w:spacing w:before="148" w:line="213" w:lineRule="auto"/>
        <w:ind w:left="1319"/>
        <w:rPr>
          <w:rFonts w:hint="eastAsia" w:ascii="宋体" w:hAnsi="宋体" w:eastAsia="宋体" w:cs="宋体"/>
          <w:sz w:val="21"/>
          <w:szCs w:val="21"/>
        </w:rPr>
      </w:pPr>
      <w:r>
        <w:rPr>
          <w:rFonts w:hint="eastAsia" w:ascii="宋体" w:hAnsi="宋体" w:eastAsia="宋体" w:cs="宋体"/>
          <w:spacing w:val="10"/>
          <w:sz w:val="21"/>
          <w:szCs w:val="21"/>
        </w:rPr>
        <w:t>(4)事实依据；</w:t>
      </w:r>
    </w:p>
    <w:p w14:paraId="2AC5766B">
      <w:pPr>
        <w:spacing w:before="187" w:line="213" w:lineRule="auto"/>
        <w:ind w:left="1319"/>
        <w:rPr>
          <w:rFonts w:hint="eastAsia" w:ascii="宋体" w:hAnsi="宋体" w:eastAsia="宋体" w:cs="宋体"/>
          <w:sz w:val="21"/>
          <w:szCs w:val="21"/>
        </w:rPr>
      </w:pPr>
      <w:r>
        <w:rPr>
          <w:rFonts w:hint="eastAsia" w:ascii="宋体" w:hAnsi="宋体" w:eastAsia="宋体" w:cs="宋体"/>
          <w:spacing w:val="6"/>
          <w:sz w:val="21"/>
          <w:szCs w:val="21"/>
        </w:rPr>
        <w:t>(5)必要的法律依据；</w:t>
      </w:r>
    </w:p>
    <w:p w14:paraId="06C81AC3">
      <w:pPr>
        <w:spacing w:before="167" w:line="221" w:lineRule="auto"/>
        <w:ind w:left="1319"/>
        <w:rPr>
          <w:rFonts w:hint="eastAsia" w:ascii="宋体" w:hAnsi="宋体" w:eastAsia="宋体" w:cs="宋体"/>
          <w:sz w:val="21"/>
          <w:szCs w:val="21"/>
        </w:rPr>
      </w:pPr>
      <w:r>
        <w:rPr>
          <w:rFonts w:hint="eastAsia" w:ascii="宋体" w:hAnsi="宋体" w:eastAsia="宋体" w:cs="宋体"/>
          <w:spacing w:val="10"/>
          <w:sz w:val="21"/>
          <w:szCs w:val="21"/>
        </w:rPr>
        <w:t>(6)提出质疑的日期。</w:t>
      </w:r>
    </w:p>
    <w:p w14:paraId="457E32FA">
      <w:pPr>
        <w:spacing w:before="126" w:line="349" w:lineRule="auto"/>
        <w:ind w:left="792" w:right="22" w:rightChars="0" w:firstLine="440"/>
        <w:rPr>
          <w:rFonts w:hint="eastAsia" w:ascii="宋体" w:hAnsi="宋体" w:eastAsia="宋体" w:cs="宋体"/>
          <w:sz w:val="21"/>
          <w:szCs w:val="21"/>
        </w:rPr>
      </w:pPr>
      <w:r>
        <w:rPr>
          <w:rFonts w:hint="eastAsia" w:ascii="宋体" w:hAnsi="宋体" w:eastAsia="宋体" w:cs="宋体"/>
          <w:b/>
          <w:bCs/>
          <w:spacing w:val="-7"/>
          <w:sz w:val="21"/>
          <w:szCs w:val="21"/>
        </w:rPr>
        <w:t>供应商为自然人的，应当由本人签字；供应商为法人或者其他组织的，应当由法定代表</w:t>
      </w:r>
      <w:r>
        <w:rPr>
          <w:rFonts w:hint="eastAsia" w:ascii="宋体" w:hAnsi="宋体" w:eastAsia="宋体" w:cs="宋体"/>
          <w:spacing w:val="13"/>
          <w:sz w:val="21"/>
          <w:szCs w:val="21"/>
        </w:rPr>
        <w:t xml:space="preserve"> </w:t>
      </w:r>
      <w:r>
        <w:rPr>
          <w:rFonts w:hint="eastAsia" w:ascii="宋体" w:hAnsi="宋体" w:eastAsia="宋体" w:cs="宋体"/>
          <w:b/>
          <w:bCs/>
          <w:spacing w:val="-6"/>
          <w:sz w:val="21"/>
          <w:szCs w:val="21"/>
        </w:rPr>
        <w:t>人、主要负责人，或者其委托代理人签字或者盖章</w:t>
      </w:r>
      <w:r>
        <w:rPr>
          <w:rFonts w:hint="eastAsia" w:ascii="宋体" w:hAnsi="宋体" w:eastAsia="宋体" w:cs="宋体"/>
          <w:b/>
          <w:bCs/>
          <w:spacing w:val="-7"/>
          <w:sz w:val="21"/>
          <w:szCs w:val="21"/>
        </w:rPr>
        <w:t>，并加盖公章</w:t>
      </w:r>
      <w:r>
        <w:rPr>
          <w:rFonts w:hint="eastAsia" w:ascii="宋体" w:hAnsi="宋体" w:eastAsia="宋体" w:cs="宋体"/>
          <w:spacing w:val="-7"/>
          <w:sz w:val="21"/>
          <w:szCs w:val="21"/>
        </w:rPr>
        <w:t>。</w:t>
      </w:r>
    </w:p>
    <w:p w14:paraId="01998E40">
      <w:pPr>
        <w:tabs>
          <w:tab w:val="left" w:pos="9880"/>
        </w:tabs>
        <w:spacing w:before="65" w:line="375" w:lineRule="auto"/>
        <w:ind w:left="789" w:right="22" w:rightChars="0" w:firstLine="440"/>
        <w:jc w:val="both"/>
        <w:rPr>
          <w:rFonts w:hint="eastAsia" w:ascii="宋体" w:hAnsi="宋体" w:eastAsia="宋体" w:cs="宋体"/>
          <w:sz w:val="20"/>
          <w:szCs w:val="20"/>
        </w:rPr>
      </w:pPr>
      <w:r>
        <w:rPr>
          <w:rFonts w:hint="eastAsia" w:ascii="宋体" w:hAnsi="宋体" w:eastAsia="宋体" w:cs="宋体"/>
          <w:spacing w:val="9"/>
          <w:sz w:val="20"/>
          <w:szCs w:val="20"/>
        </w:rPr>
        <w:t>31.5采购人、采购代理机构认为供应商质疑不成立，或者成立但未对成交结果构成影</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响的，继续开展采购活动；认为供应商质疑成立且影响或者可能影</w:t>
      </w:r>
      <w:r>
        <w:rPr>
          <w:rFonts w:hint="eastAsia" w:ascii="宋体" w:hAnsi="宋体" w:eastAsia="宋体" w:cs="宋体"/>
          <w:spacing w:val="7"/>
          <w:sz w:val="20"/>
          <w:szCs w:val="20"/>
        </w:rPr>
        <w:t>响成交结果的，按照下</w:t>
      </w:r>
      <w:r>
        <w:rPr>
          <w:rFonts w:hint="eastAsia" w:ascii="宋体" w:hAnsi="宋体" w:eastAsia="宋体" w:cs="宋体"/>
          <w:sz w:val="20"/>
          <w:szCs w:val="20"/>
        </w:rPr>
        <w:t xml:space="preserve">  </w:t>
      </w:r>
      <w:r>
        <w:rPr>
          <w:rFonts w:hint="eastAsia" w:ascii="宋体" w:hAnsi="宋体" w:eastAsia="宋体" w:cs="宋体"/>
          <w:spacing w:val="4"/>
          <w:sz w:val="20"/>
          <w:szCs w:val="20"/>
        </w:rPr>
        <w:t>列情况处理：</w:t>
      </w:r>
    </w:p>
    <w:p w14:paraId="0604943E">
      <w:pPr>
        <w:spacing w:before="161" w:line="310" w:lineRule="auto"/>
        <w:ind w:left="789" w:right="857" w:firstLine="520"/>
        <w:rPr>
          <w:rFonts w:hint="eastAsia" w:ascii="宋体" w:hAnsi="宋体" w:eastAsia="宋体" w:cs="宋体"/>
          <w:sz w:val="20"/>
          <w:szCs w:val="20"/>
        </w:rPr>
      </w:pPr>
      <w:r>
        <w:rPr>
          <w:rFonts w:hint="eastAsia" w:ascii="宋体" w:hAnsi="宋体" w:eastAsia="宋体" w:cs="宋体"/>
          <w:spacing w:val="9"/>
          <w:sz w:val="20"/>
          <w:szCs w:val="20"/>
        </w:rPr>
        <w:t>(一)对采购文件提出的质疑，依法通过澄清或者修改可以继</w:t>
      </w:r>
      <w:r>
        <w:rPr>
          <w:rFonts w:hint="eastAsia" w:ascii="宋体" w:hAnsi="宋体" w:eastAsia="宋体" w:cs="宋体"/>
          <w:spacing w:val="8"/>
          <w:sz w:val="20"/>
          <w:szCs w:val="20"/>
        </w:rPr>
        <w:t>续开展采购活动的，澄清</w:t>
      </w:r>
      <w:r>
        <w:rPr>
          <w:rFonts w:hint="eastAsia" w:ascii="宋体" w:hAnsi="宋体" w:eastAsia="宋体" w:cs="宋体"/>
          <w:sz w:val="20"/>
          <w:szCs w:val="20"/>
        </w:rPr>
        <w:t xml:space="preserve"> </w:t>
      </w:r>
      <w:r>
        <w:rPr>
          <w:rFonts w:hint="eastAsia" w:ascii="宋体" w:hAnsi="宋体" w:eastAsia="宋体" w:cs="宋体"/>
          <w:spacing w:val="6"/>
          <w:sz w:val="20"/>
          <w:szCs w:val="20"/>
        </w:rPr>
        <w:t>或者修改采购文件后继续开展采购活动；否则应</w:t>
      </w:r>
      <w:r>
        <w:rPr>
          <w:rFonts w:hint="eastAsia" w:ascii="宋体" w:hAnsi="宋体" w:eastAsia="宋体" w:cs="宋体"/>
          <w:spacing w:val="5"/>
          <w:sz w:val="20"/>
          <w:szCs w:val="20"/>
        </w:rPr>
        <w:t>当修改采购文件后重新开展采购活动。</w:t>
      </w:r>
    </w:p>
    <w:p w14:paraId="0534D4B8">
      <w:pPr>
        <w:spacing w:before="208" w:line="362" w:lineRule="auto"/>
        <w:ind w:left="789" w:right="22" w:rightChars="0" w:firstLine="539"/>
        <w:rPr>
          <w:rFonts w:hint="eastAsia" w:ascii="宋体" w:hAnsi="宋体" w:eastAsia="宋体" w:cs="宋体"/>
          <w:sz w:val="20"/>
          <w:szCs w:val="20"/>
        </w:rPr>
      </w:pPr>
      <w:r>
        <w:rPr>
          <w:rFonts w:hint="eastAsia" w:ascii="宋体" w:hAnsi="宋体" w:eastAsia="宋体" w:cs="宋体"/>
          <w:spacing w:val="11"/>
          <w:sz w:val="20"/>
          <w:szCs w:val="20"/>
        </w:rPr>
        <w:t>(二)对采购过程或者成交结果提出的质疑，合格供应商符合法定数量时，可以从合</w:t>
      </w: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格的成交候选人中另行确定成交供应商的，应当依法</w:t>
      </w:r>
      <w:r>
        <w:rPr>
          <w:rFonts w:hint="eastAsia" w:ascii="宋体" w:hAnsi="宋体" w:eastAsia="宋体" w:cs="宋体"/>
          <w:spacing w:val="7"/>
          <w:sz w:val="20"/>
          <w:szCs w:val="20"/>
        </w:rPr>
        <w:t>另行确定成交供应商；否则应当重新</w:t>
      </w:r>
      <w:r>
        <w:rPr>
          <w:rFonts w:hint="eastAsia" w:ascii="宋体" w:hAnsi="宋体" w:eastAsia="宋体" w:cs="宋体"/>
          <w:sz w:val="20"/>
          <w:szCs w:val="20"/>
        </w:rPr>
        <w:t xml:space="preserve"> </w:t>
      </w:r>
      <w:r>
        <w:rPr>
          <w:rFonts w:hint="eastAsia" w:ascii="宋体" w:hAnsi="宋体" w:eastAsia="宋体" w:cs="宋体"/>
          <w:spacing w:val="8"/>
          <w:sz w:val="20"/>
          <w:szCs w:val="20"/>
        </w:rPr>
        <w:t>开展采购活动。质疑答复导致成交结果改变的，采购</w:t>
      </w:r>
      <w:r>
        <w:rPr>
          <w:rFonts w:hint="eastAsia" w:ascii="宋体" w:hAnsi="宋体" w:eastAsia="宋体" w:cs="宋体"/>
          <w:spacing w:val="7"/>
          <w:sz w:val="20"/>
          <w:szCs w:val="20"/>
        </w:rPr>
        <w:t>人或者采购代理机构应当将有关情况</w:t>
      </w:r>
      <w:r>
        <w:rPr>
          <w:rFonts w:hint="eastAsia" w:ascii="宋体" w:hAnsi="宋体" w:eastAsia="宋体" w:cs="宋体"/>
          <w:sz w:val="20"/>
          <w:szCs w:val="20"/>
        </w:rPr>
        <w:t xml:space="preserve"> </w:t>
      </w:r>
      <w:r>
        <w:rPr>
          <w:rFonts w:hint="eastAsia" w:ascii="宋体" w:hAnsi="宋体" w:eastAsia="宋体" w:cs="宋体"/>
          <w:spacing w:val="9"/>
          <w:sz w:val="20"/>
          <w:szCs w:val="20"/>
        </w:rPr>
        <w:t>书面报告本级财政部门。</w:t>
      </w:r>
    </w:p>
    <w:p w14:paraId="5CE546BE">
      <w:pPr>
        <w:pStyle w:val="5"/>
        <w:spacing w:line="295" w:lineRule="auto"/>
        <w:rPr>
          <w:rFonts w:hint="eastAsia" w:ascii="宋体" w:hAnsi="宋体" w:eastAsia="宋体" w:cs="宋体"/>
        </w:rPr>
      </w:pPr>
    </w:p>
    <w:p w14:paraId="699358E1">
      <w:pPr>
        <w:spacing w:before="66" w:line="366" w:lineRule="auto"/>
        <w:ind w:left="789" w:right="22" w:rightChars="0" w:firstLine="440"/>
        <w:rPr>
          <w:rFonts w:hint="eastAsia" w:ascii="宋体" w:hAnsi="宋体" w:eastAsia="宋体" w:cs="宋体"/>
          <w:sz w:val="20"/>
          <w:szCs w:val="20"/>
        </w:rPr>
      </w:pPr>
      <w:r>
        <w:rPr>
          <w:rFonts w:hint="eastAsia" w:ascii="宋体" w:hAnsi="宋体" w:eastAsia="宋体" w:cs="宋体"/>
          <w:spacing w:val="10"/>
          <w:sz w:val="20"/>
          <w:szCs w:val="20"/>
        </w:rPr>
        <w:t>31.6投诉的权利。质疑供应商对采购人、采购代理机构的答复不满意，或者采购人、</w:t>
      </w:r>
      <w:r>
        <w:rPr>
          <w:rFonts w:hint="eastAsia" w:ascii="宋体" w:hAnsi="宋体" w:eastAsia="宋体" w:cs="宋体"/>
          <w:spacing w:val="9"/>
          <w:sz w:val="20"/>
          <w:szCs w:val="20"/>
        </w:rPr>
        <w:t xml:space="preserve"> </w:t>
      </w:r>
      <w:r>
        <w:rPr>
          <w:rFonts w:hint="eastAsia" w:ascii="宋体" w:hAnsi="宋体" w:eastAsia="宋体" w:cs="宋体"/>
          <w:spacing w:val="12"/>
          <w:sz w:val="20"/>
          <w:szCs w:val="20"/>
        </w:rPr>
        <w:t>采购代理机构未在规定时间内作出答复的，</w:t>
      </w:r>
      <w:r>
        <w:rPr>
          <w:rFonts w:hint="eastAsia" w:ascii="宋体" w:hAnsi="宋体" w:eastAsia="宋体" w:cs="宋体"/>
          <w:spacing w:val="11"/>
          <w:sz w:val="20"/>
          <w:szCs w:val="20"/>
        </w:rPr>
        <w:t>可以在答复期满后15个工作日内向《政府采</w:t>
      </w:r>
    </w:p>
    <w:p w14:paraId="4B70B6E4">
      <w:pPr>
        <w:spacing w:before="11" w:line="372" w:lineRule="auto"/>
        <w:ind w:left="789" w:right="876"/>
        <w:rPr>
          <w:rFonts w:hint="eastAsia" w:ascii="宋体" w:hAnsi="宋体" w:eastAsia="宋体" w:cs="宋体"/>
          <w:sz w:val="20"/>
          <w:szCs w:val="20"/>
        </w:rPr>
      </w:pPr>
      <w:r>
        <w:rPr>
          <w:rFonts w:hint="eastAsia" w:ascii="宋体" w:hAnsi="宋体" w:eastAsia="宋体" w:cs="宋体"/>
          <w:spacing w:val="18"/>
          <w:sz w:val="20"/>
          <w:szCs w:val="20"/>
        </w:rPr>
        <w:t>购质疑和投诉办法》(财政部令第94号)第六条规定的财政部门提起投诉(投诉书格式后</w:t>
      </w:r>
      <w:r>
        <w:rPr>
          <w:rFonts w:hint="eastAsia" w:ascii="宋体" w:hAnsi="宋体" w:eastAsia="宋体" w:cs="宋体"/>
          <w:spacing w:val="12"/>
          <w:sz w:val="20"/>
          <w:szCs w:val="20"/>
        </w:rPr>
        <w:t xml:space="preserve"> </w:t>
      </w:r>
      <w:r>
        <w:rPr>
          <w:rFonts w:hint="eastAsia" w:ascii="宋体" w:hAnsi="宋体" w:eastAsia="宋体" w:cs="宋体"/>
          <w:spacing w:val="21"/>
          <w:sz w:val="20"/>
          <w:szCs w:val="20"/>
        </w:rPr>
        <w:t>附),受理投诉方式见“供应商须知前附表”。</w:t>
      </w:r>
    </w:p>
    <w:p w14:paraId="65B2713F">
      <w:pPr>
        <w:spacing w:before="234" w:line="219" w:lineRule="auto"/>
        <w:ind w:left="1454"/>
        <w:rPr>
          <w:rFonts w:hint="eastAsia" w:ascii="宋体" w:hAnsi="宋体" w:eastAsia="宋体" w:cs="宋体"/>
          <w:sz w:val="32"/>
          <w:szCs w:val="32"/>
        </w:rPr>
      </w:pPr>
      <w:r>
        <w:rPr>
          <w:rFonts w:hint="eastAsia" w:ascii="宋体" w:hAnsi="宋体" w:eastAsia="宋体" w:cs="宋体"/>
          <w:b/>
          <w:bCs/>
          <w:sz w:val="32"/>
          <w:szCs w:val="32"/>
        </w:rPr>
        <w:t>六、</w:t>
      </w:r>
      <w:r>
        <w:rPr>
          <w:rFonts w:hint="eastAsia" w:ascii="宋体" w:hAnsi="宋体" w:eastAsia="宋体" w:cs="宋体"/>
          <w:sz w:val="32"/>
          <w:szCs w:val="32"/>
        </w:rPr>
        <w:t>验收</w:t>
      </w:r>
    </w:p>
    <w:p w14:paraId="066591B5">
      <w:pPr>
        <w:spacing w:before="173" w:line="222" w:lineRule="auto"/>
        <w:ind w:left="1273"/>
        <w:rPr>
          <w:rFonts w:hint="eastAsia" w:ascii="宋体" w:hAnsi="宋体" w:eastAsia="宋体" w:cs="宋体"/>
          <w:sz w:val="25"/>
          <w:szCs w:val="25"/>
        </w:rPr>
      </w:pPr>
      <w:r>
        <w:rPr>
          <w:rFonts w:hint="eastAsia" w:ascii="宋体" w:hAnsi="宋体" w:eastAsia="宋体" w:cs="宋体"/>
          <w:b/>
          <w:bCs/>
          <w:spacing w:val="-4"/>
          <w:sz w:val="25"/>
          <w:szCs w:val="25"/>
        </w:rPr>
        <w:t>32.验收</w:t>
      </w:r>
    </w:p>
    <w:p w14:paraId="3EDF9B90">
      <w:pPr>
        <w:spacing w:before="182" w:line="330" w:lineRule="auto"/>
        <w:ind w:left="789" w:right="22" w:rightChars="0" w:firstLine="440"/>
        <w:rPr>
          <w:rFonts w:hint="eastAsia" w:ascii="宋体" w:hAnsi="宋体" w:eastAsia="宋体" w:cs="宋体"/>
          <w:sz w:val="20"/>
          <w:szCs w:val="20"/>
        </w:rPr>
      </w:pPr>
      <w:r>
        <w:rPr>
          <w:rFonts w:hint="eastAsia" w:ascii="宋体" w:hAnsi="宋体" w:eastAsia="宋体" w:cs="宋体"/>
          <w:spacing w:val="9"/>
          <w:sz w:val="20"/>
          <w:szCs w:val="20"/>
        </w:rPr>
        <w:t>32.1采购人会同实际使用人组织对供应商履约的验收。大型或者复杂的政府采购项目， 应当邀请国家认可的质量检测机构参加验收工作。验收方成员应当在验收书上签字，并承</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担相应的法律责任。如果发现与合同中要求不符，供应商须承担由此发生的一切损失和费</w:t>
      </w:r>
      <w:r>
        <w:rPr>
          <w:rFonts w:hint="eastAsia" w:ascii="宋体" w:hAnsi="宋体" w:eastAsia="宋体" w:cs="宋体"/>
          <w:sz w:val="20"/>
          <w:szCs w:val="20"/>
        </w:rPr>
        <w:t xml:space="preserve">   </w:t>
      </w:r>
      <w:r>
        <w:rPr>
          <w:rFonts w:hint="eastAsia" w:ascii="宋体" w:hAnsi="宋体" w:eastAsia="宋体" w:cs="宋体"/>
          <w:spacing w:val="10"/>
          <w:sz w:val="20"/>
          <w:szCs w:val="20"/>
        </w:rPr>
        <w:t>用，并接受相应的处理。</w:t>
      </w:r>
    </w:p>
    <w:p w14:paraId="4935A11E">
      <w:pPr>
        <w:pStyle w:val="5"/>
        <w:spacing w:line="311" w:lineRule="auto"/>
        <w:rPr>
          <w:rFonts w:hint="eastAsia" w:ascii="宋体" w:hAnsi="宋体" w:eastAsia="宋体" w:cs="宋体"/>
        </w:rPr>
      </w:pPr>
    </w:p>
    <w:p w14:paraId="71DDDCF5">
      <w:pPr>
        <w:spacing w:before="66" w:line="295" w:lineRule="auto"/>
        <w:ind w:left="789" w:right="22" w:rightChars="0" w:firstLine="440"/>
        <w:rPr>
          <w:rFonts w:hint="eastAsia" w:ascii="宋体" w:hAnsi="宋体" w:eastAsia="宋体" w:cs="宋体"/>
          <w:sz w:val="20"/>
          <w:szCs w:val="20"/>
        </w:rPr>
      </w:pPr>
      <w:r>
        <w:rPr>
          <w:rFonts w:hint="eastAsia" w:ascii="宋体" w:hAnsi="宋体" w:eastAsia="宋体" w:cs="宋体"/>
          <w:spacing w:val="8"/>
          <w:sz w:val="20"/>
          <w:szCs w:val="20"/>
        </w:rPr>
        <w:t>32.2</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采购人可以邀请参加本项目的其他供应商或者第三方机构参与验收。参与验收</w:t>
      </w:r>
      <w:r>
        <w:rPr>
          <w:rFonts w:hint="eastAsia" w:ascii="宋体" w:hAnsi="宋体" w:eastAsia="宋体" w:cs="宋体"/>
          <w:sz w:val="20"/>
          <w:szCs w:val="20"/>
        </w:rPr>
        <w:t xml:space="preserve"> </w:t>
      </w:r>
      <w:r>
        <w:rPr>
          <w:rFonts w:hint="eastAsia" w:ascii="宋体" w:hAnsi="宋体" w:eastAsia="宋体" w:cs="宋体"/>
          <w:spacing w:val="10"/>
          <w:sz w:val="20"/>
          <w:szCs w:val="20"/>
        </w:rPr>
        <w:t>的供应商或者第三方机构的意见作为验收书的参考资料一并存档。</w:t>
      </w:r>
    </w:p>
    <w:p w14:paraId="0A6D411D">
      <w:pPr>
        <w:pStyle w:val="5"/>
        <w:spacing w:line="254" w:lineRule="auto"/>
        <w:rPr>
          <w:rFonts w:hint="eastAsia" w:ascii="宋体" w:hAnsi="宋体" w:eastAsia="宋体" w:cs="宋体"/>
        </w:rPr>
      </w:pPr>
    </w:p>
    <w:p w14:paraId="540C1882">
      <w:pPr>
        <w:spacing w:before="65" w:line="349" w:lineRule="auto"/>
        <w:ind w:left="789" w:right="22" w:rightChars="0" w:firstLine="440"/>
        <w:rPr>
          <w:rFonts w:hint="eastAsia" w:ascii="宋体" w:hAnsi="宋体" w:eastAsia="宋体" w:cs="宋体"/>
          <w:sz w:val="20"/>
          <w:szCs w:val="20"/>
        </w:rPr>
      </w:pPr>
      <w:r>
        <w:rPr>
          <w:rFonts w:hint="eastAsia" w:ascii="宋体" w:hAnsi="宋体" w:eastAsia="宋体" w:cs="宋体"/>
          <w:spacing w:val="9"/>
          <w:sz w:val="20"/>
          <w:szCs w:val="20"/>
        </w:rPr>
        <w:t>32.3严格按照采购合同开展履约验收。采购人成立验收小组，按照采购合同的约定对</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供应商履约情况进行验收。验收时，按照采购合同的约定对每一项技术、货物、安全标准</w:t>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的履约情况进行确认。验收结束后，  应当出具验收书，列明各项标</w:t>
      </w:r>
      <w:r>
        <w:rPr>
          <w:rFonts w:hint="eastAsia" w:ascii="宋体" w:hAnsi="宋体" w:eastAsia="宋体" w:cs="宋体"/>
          <w:spacing w:val="6"/>
          <w:sz w:val="20"/>
          <w:szCs w:val="20"/>
        </w:rPr>
        <w:t>准的验收情况及项目</w:t>
      </w:r>
      <w:r>
        <w:rPr>
          <w:rFonts w:hint="eastAsia" w:ascii="宋体" w:hAnsi="宋体" w:eastAsia="宋体" w:cs="宋体"/>
          <w:sz w:val="20"/>
          <w:szCs w:val="20"/>
        </w:rPr>
        <w:t xml:space="preserve">  </w:t>
      </w:r>
      <w:r>
        <w:rPr>
          <w:rFonts w:hint="eastAsia" w:ascii="宋体" w:hAnsi="宋体" w:eastAsia="宋体" w:cs="宋体"/>
          <w:spacing w:val="9"/>
          <w:sz w:val="20"/>
          <w:szCs w:val="20"/>
        </w:rPr>
        <w:t>总体评价，由验收双方共同签署。验收结果与采购合同约定的资金支付及履约</w:t>
      </w:r>
      <w:r>
        <w:rPr>
          <w:rFonts w:hint="eastAsia" w:ascii="宋体" w:hAnsi="宋体" w:eastAsia="宋体" w:cs="宋体"/>
          <w:spacing w:val="8"/>
          <w:sz w:val="20"/>
          <w:szCs w:val="20"/>
        </w:rPr>
        <w:t>保证金返还</w:t>
      </w:r>
      <w:r>
        <w:rPr>
          <w:rFonts w:hint="eastAsia" w:ascii="宋体" w:hAnsi="宋体" w:eastAsia="宋体" w:cs="宋体"/>
          <w:sz w:val="20"/>
          <w:szCs w:val="20"/>
        </w:rPr>
        <w:t xml:space="preserve"> </w:t>
      </w:r>
      <w:r>
        <w:rPr>
          <w:rFonts w:hint="eastAsia" w:ascii="宋体" w:hAnsi="宋体" w:eastAsia="宋体" w:cs="宋体"/>
          <w:spacing w:val="9"/>
          <w:sz w:val="20"/>
          <w:szCs w:val="20"/>
        </w:rPr>
        <w:t>条件挂钩。履约验收的各项资料应当存档备查。</w:t>
      </w:r>
    </w:p>
    <w:p w14:paraId="0CD2A691">
      <w:pPr>
        <w:pStyle w:val="5"/>
        <w:spacing w:line="253" w:lineRule="auto"/>
        <w:rPr>
          <w:rFonts w:hint="eastAsia" w:ascii="宋体" w:hAnsi="宋体" w:eastAsia="宋体" w:cs="宋体"/>
        </w:rPr>
      </w:pPr>
    </w:p>
    <w:p w14:paraId="7FA2F8EA">
      <w:pPr>
        <w:spacing w:before="66" w:line="323" w:lineRule="auto"/>
        <w:ind w:left="789" w:right="22" w:rightChars="0" w:firstLine="440"/>
        <w:rPr>
          <w:rFonts w:hint="eastAsia" w:ascii="宋体" w:hAnsi="宋体" w:eastAsia="宋体" w:cs="宋体"/>
          <w:sz w:val="20"/>
          <w:szCs w:val="20"/>
        </w:rPr>
      </w:pPr>
      <w:r>
        <w:rPr>
          <w:rFonts w:hint="eastAsia" w:ascii="宋体" w:hAnsi="宋体" w:eastAsia="宋体" w:cs="宋体"/>
          <w:spacing w:val="9"/>
          <w:sz w:val="20"/>
          <w:szCs w:val="20"/>
        </w:rPr>
        <w:t>32.4验收合格的项目，实际使用人将根据采购合同的约定及时向供应商支付采购资金。</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验收不合格的项目，采购人将依法及时处理。采购合同的履行、违约责任和解决争议的方式</w:t>
      </w:r>
      <w:r>
        <w:rPr>
          <w:rFonts w:hint="eastAsia" w:ascii="宋体" w:hAnsi="宋体" w:eastAsia="宋体" w:cs="宋体"/>
          <w:spacing w:val="2"/>
          <w:sz w:val="20"/>
          <w:szCs w:val="20"/>
        </w:rPr>
        <w:t>等适用《中华人民共和国民法典》。</w:t>
      </w:r>
    </w:p>
    <w:p w14:paraId="134D1FA0">
      <w:pPr>
        <w:spacing w:before="65" w:line="406" w:lineRule="auto"/>
        <w:ind w:left="860" w:right="32" w:rightChars="0" w:firstLine="380"/>
        <w:rPr>
          <w:rFonts w:hint="eastAsia" w:ascii="宋体" w:hAnsi="宋体" w:eastAsia="宋体" w:cs="宋体"/>
          <w:sz w:val="20"/>
          <w:szCs w:val="20"/>
        </w:rPr>
      </w:pPr>
      <w:r>
        <w:rPr>
          <w:rFonts w:hint="eastAsia" w:ascii="宋体" w:hAnsi="宋体" w:eastAsia="宋体" w:cs="宋体"/>
          <w:spacing w:val="9"/>
          <w:sz w:val="20"/>
          <w:szCs w:val="20"/>
        </w:rPr>
        <w:t>供应商在履约过程中有政府采购法律法规规定的违法违规情形的，采购人应当及时报</w:t>
      </w:r>
      <w:r>
        <w:rPr>
          <w:rFonts w:hint="eastAsia" w:ascii="宋体" w:hAnsi="宋体" w:eastAsia="宋体" w:cs="宋体"/>
          <w:spacing w:val="11"/>
          <w:sz w:val="20"/>
          <w:szCs w:val="20"/>
        </w:rPr>
        <w:t xml:space="preserve"> 告本级财政部门。</w:t>
      </w:r>
    </w:p>
    <w:p w14:paraId="5D943B62">
      <w:pPr>
        <w:spacing w:before="156" w:line="220" w:lineRule="auto"/>
        <w:ind w:left="1800"/>
        <w:rPr>
          <w:rFonts w:hint="eastAsia" w:ascii="宋体" w:hAnsi="宋体" w:eastAsia="宋体" w:cs="宋体"/>
          <w:sz w:val="31"/>
          <w:szCs w:val="31"/>
        </w:rPr>
      </w:pPr>
      <w:r>
        <w:rPr>
          <w:rFonts w:hint="eastAsia" w:ascii="宋体" w:hAnsi="宋体" w:eastAsia="宋体" w:cs="宋体"/>
          <w:spacing w:val="6"/>
          <w:sz w:val="31"/>
          <w:szCs w:val="31"/>
        </w:rPr>
        <w:t>七、其他事项</w:t>
      </w:r>
    </w:p>
    <w:p w14:paraId="45D9FC8A">
      <w:pPr>
        <w:spacing w:before="201" w:line="222" w:lineRule="auto"/>
        <w:ind w:left="1243"/>
        <w:rPr>
          <w:rFonts w:hint="eastAsia" w:ascii="宋体" w:hAnsi="宋体" w:eastAsia="宋体" w:cs="宋体"/>
          <w:sz w:val="24"/>
          <w:szCs w:val="24"/>
        </w:rPr>
      </w:pPr>
      <w:r>
        <w:rPr>
          <w:rFonts w:hint="eastAsia" w:ascii="宋体" w:hAnsi="宋体" w:eastAsia="宋体" w:cs="宋体"/>
          <w:b/>
          <w:bCs/>
          <w:spacing w:val="-1"/>
          <w:sz w:val="24"/>
          <w:szCs w:val="24"/>
        </w:rPr>
        <w:t>33.代理货物费</w:t>
      </w:r>
    </w:p>
    <w:p w14:paraId="5E9C98EE">
      <w:pPr>
        <w:spacing w:before="144" w:line="406" w:lineRule="auto"/>
        <w:ind w:left="810" w:right="32" w:rightChars="0" w:firstLine="430"/>
        <w:rPr>
          <w:rFonts w:hint="eastAsia" w:ascii="宋体" w:hAnsi="宋体" w:eastAsia="宋体" w:cs="宋体"/>
          <w:sz w:val="20"/>
          <w:szCs w:val="20"/>
        </w:rPr>
      </w:pPr>
      <w:r>
        <w:rPr>
          <w:rFonts w:hint="eastAsia" w:ascii="宋体" w:hAnsi="宋体" w:eastAsia="宋体" w:cs="宋体"/>
          <w:spacing w:val="14"/>
          <w:sz w:val="20"/>
          <w:szCs w:val="20"/>
        </w:rPr>
        <w:t>代理货物收费标准及缴费账户详见“供应商须知前附表”,供应商为联合体的，可以</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由联合体中的一方或者多方共同缴纳代理货物费。</w:t>
      </w:r>
    </w:p>
    <w:p w14:paraId="3DF8F7CD">
      <w:pPr>
        <w:spacing w:before="138" w:line="222" w:lineRule="auto"/>
        <w:ind w:left="1243"/>
        <w:rPr>
          <w:rFonts w:hint="eastAsia" w:ascii="宋体" w:hAnsi="宋体" w:eastAsia="宋体" w:cs="宋体"/>
          <w:sz w:val="24"/>
          <w:szCs w:val="24"/>
        </w:rPr>
      </w:pPr>
      <w:r>
        <w:rPr>
          <w:rFonts w:hint="eastAsia" w:ascii="宋体" w:hAnsi="宋体" w:eastAsia="宋体" w:cs="宋体"/>
          <w:b/>
          <w:bCs/>
          <w:spacing w:val="-1"/>
          <w:sz w:val="24"/>
          <w:szCs w:val="24"/>
        </w:rPr>
        <w:t>34.需要补充的其他内容</w:t>
      </w:r>
    </w:p>
    <w:p w14:paraId="6977DA19">
      <w:pPr>
        <w:spacing w:before="181" w:line="220" w:lineRule="auto"/>
        <w:ind w:left="1240"/>
        <w:rPr>
          <w:rFonts w:hint="eastAsia" w:ascii="宋体" w:hAnsi="宋体" w:eastAsia="宋体" w:cs="宋体"/>
          <w:sz w:val="20"/>
          <w:szCs w:val="20"/>
        </w:rPr>
      </w:pPr>
      <w:r>
        <w:rPr>
          <w:rFonts w:hint="eastAsia" w:ascii="宋体" w:hAnsi="宋体" w:eastAsia="宋体" w:cs="宋体"/>
          <w:spacing w:val="11"/>
          <w:sz w:val="20"/>
          <w:szCs w:val="20"/>
        </w:rPr>
        <w:t>34.1本谈判文件解释规则详见“供应商须知前附表”。</w:t>
      </w:r>
    </w:p>
    <w:p w14:paraId="4B2C756A">
      <w:pPr>
        <w:spacing w:before="152" w:line="221" w:lineRule="auto"/>
        <w:ind w:left="1240"/>
        <w:rPr>
          <w:rFonts w:hint="eastAsia" w:ascii="宋体" w:hAnsi="宋体" w:eastAsia="宋体" w:cs="宋体"/>
          <w:sz w:val="20"/>
          <w:szCs w:val="20"/>
        </w:rPr>
      </w:pPr>
      <w:r>
        <w:rPr>
          <w:rFonts w:hint="eastAsia" w:ascii="宋体" w:hAnsi="宋体" w:eastAsia="宋体" w:cs="宋体"/>
          <w:spacing w:val="7"/>
          <w:sz w:val="20"/>
          <w:szCs w:val="20"/>
        </w:rPr>
        <w:t>34.2</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其他事项详见“供应商须知前附表”。</w:t>
      </w:r>
    </w:p>
    <w:p w14:paraId="6B9D8276">
      <w:pPr>
        <w:spacing w:before="230" w:line="331" w:lineRule="auto"/>
        <w:ind w:left="810" w:right="32" w:rightChars="0" w:firstLine="430"/>
        <w:rPr>
          <w:rFonts w:hint="eastAsia" w:ascii="宋体" w:hAnsi="宋体" w:eastAsia="宋体" w:cs="宋体"/>
          <w:sz w:val="20"/>
          <w:szCs w:val="20"/>
        </w:rPr>
      </w:pPr>
      <w:r>
        <w:rPr>
          <w:rFonts w:hint="eastAsia" w:ascii="宋体" w:hAnsi="宋体" w:eastAsia="宋体" w:cs="宋体"/>
          <w:spacing w:val="6"/>
          <w:sz w:val="20"/>
          <w:szCs w:val="20"/>
        </w:rPr>
        <w:t>34.3</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本文件所称中小企业，是指在中华</w:t>
      </w:r>
      <w:r>
        <w:rPr>
          <w:rFonts w:hint="eastAsia" w:ascii="宋体" w:hAnsi="宋体" w:eastAsia="宋体" w:cs="宋体"/>
          <w:spacing w:val="5"/>
          <w:sz w:val="20"/>
          <w:szCs w:val="20"/>
        </w:rPr>
        <w:t>人民共和国境内依法设立，依据国务院批准的</w:t>
      </w:r>
      <w:r>
        <w:rPr>
          <w:rFonts w:hint="eastAsia" w:ascii="宋体" w:hAnsi="宋体" w:eastAsia="宋体" w:cs="宋体"/>
          <w:sz w:val="20"/>
          <w:szCs w:val="20"/>
        </w:rPr>
        <w:t xml:space="preserve">  </w:t>
      </w:r>
      <w:r>
        <w:rPr>
          <w:rFonts w:hint="eastAsia" w:ascii="宋体" w:hAnsi="宋体" w:eastAsia="宋体" w:cs="宋体"/>
          <w:spacing w:val="7"/>
          <w:sz w:val="20"/>
          <w:szCs w:val="20"/>
        </w:rPr>
        <w:t>中小企业划分标准确定的中型企业、小型企业和微型企业，但与</w:t>
      </w:r>
      <w:r>
        <w:rPr>
          <w:rFonts w:hint="eastAsia" w:ascii="宋体" w:hAnsi="宋体" w:eastAsia="宋体" w:cs="宋体"/>
          <w:spacing w:val="6"/>
          <w:sz w:val="20"/>
          <w:szCs w:val="20"/>
        </w:rPr>
        <w:t>大企业的负责人为同一人，</w:t>
      </w:r>
      <w:r>
        <w:rPr>
          <w:rFonts w:hint="eastAsia" w:ascii="宋体" w:hAnsi="宋体" w:eastAsia="宋体" w:cs="宋体"/>
          <w:sz w:val="20"/>
          <w:szCs w:val="20"/>
        </w:rPr>
        <w:t xml:space="preserve"> </w:t>
      </w:r>
      <w:r>
        <w:rPr>
          <w:rFonts w:hint="eastAsia" w:ascii="宋体" w:hAnsi="宋体" w:eastAsia="宋体" w:cs="宋体"/>
          <w:spacing w:val="6"/>
          <w:sz w:val="20"/>
          <w:szCs w:val="20"/>
        </w:rPr>
        <w:t>或者与大企业存在直接控股、管理关系的除外。符合中小企业划分标准的个体工商户，在政</w:t>
      </w:r>
      <w:r>
        <w:rPr>
          <w:rFonts w:hint="eastAsia" w:ascii="宋体" w:hAnsi="宋体" w:eastAsia="宋体" w:cs="宋体"/>
          <w:spacing w:val="15"/>
          <w:sz w:val="20"/>
          <w:szCs w:val="20"/>
        </w:rPr>
        <w:t xml:space="preserve"> </w:t>
      </w:r>
      <w:r>
        <w:rPr>
          <w:rFonts w:hint="eastAsia" w:ascii="宋体" w:hAnsi="宋体" w:eastAsia="宋体" w:cs="宋体"/>
          <w:spacing w:val="7"/>
          <w:sz w:val="20"/>
          <w:szCs w:val="20"/>
        </w:rPr>
        <w:t>府采购活动中视同中小企业。在政府采购活动中</w:t>
      </w:r>
      <w:r>
        <w:rPr>
          <w:rFonts w:hint="eastAsia" w:ascii="宋体" w:hAnsi="宋体" w:eastAsia="宋体" w:cs="宋体"/>
          <w:spacing w:val="6"/>
          <w:sz w:val="20"/>
          <w:szCs w:val="20"/>
        </w:rPr>
        <w:t>，供应商提供的货物、工程或者货物符合下</w:t>
      </w:r>
      <w:r>
        <w:rPr>
          <w:rFonts w:hint="eastAsia" w:ascii="宋体" w:hAnsi="宋体" w:eastAsia="宋体" w:cs="宋体"/>
          <w:sz w:val="20"/>
          <w:szCs w:val="20"/>
        </w:rPr>
        <w:t xml:space="preserve"> </w:t>
      </w:r>
      <w:r>
        <w:rPr>
          <w:rFonts w:hint="eastAsia" w:ascii="宋体" w:hAnsi="宋体" w:eastAsia="宋体" w:cs="宋体"/>
          <w:spacing w:val="6"/>
          <w:sz w:val="20"/>
          <w:szCs w:val="20"/>
        </w:rPr>
        <w:t>列情形的，享受本文件规定的中小企业扶持</w:t>
      </w:r>
      <w:r>
        <w:rPr>
          <w:rFonts w:hint="eastAsia" w:ascii="宋体" w:hAnsi="宋体" w:eastAsia="宋体" w:cs="宋体"/>
          <w:spacing w:val="5"/>
          <w:sz w:val="20"/>
          <w:szCs w:val="20"/>
        </w:rPr>
        <w:t>政策：</w:t>
      </w:r>
    </w:p>
    <w:p w14:paraId="756FD913">
      <w:pPr>
        <w:spacing w:before="300" w:line="366" w:lineRule="auto"/>
        <w:ind w:left="810" w:right="32" w:rightChars="0" w:firstLine="420"/>
        <w:rPr>
          <w:rFonts w:hint="eastAsia" w:ascii="宋体" w:hAnsi="宋体" w:eastAsia="宋体" w:cs="宋体"/>
          <w:sz w:val="20"/>
          <w:szCs w:val="20"/>
        </w:rPr>
      </w:pPr>
      <w:r>
        <w:rPr>
          <w:rFonts w:hint="eastAsia" w:ascii="宋体" w:hAnsi="宋体" w:eastAsia="宋体" w:cs="宋体"/>
          <w:spacing w:val="6"/>
          <w:sz w:val="20"/>
          <w:szCs w:val="20"/>
        </w:rPr>
        <w:t>在货物采购项目中，货物由中小企业制造，即货</w:t>
      </w:r>
      <w:r>
        <w:rPr>
          <w:rFonts w:hint="eastAsia" w:ascii="宋体" w:hAnsi="宋体" w:eastAsia="宋体" w:cs="宋体"/>
          <w:spacing w:val="5"/>
          <w:sz w:val="20"/>
          <w:szCs w:val="20"/>
        </w:rPr>
        <w:t>物由中小企业生产且使用该中小企业商</w:t>
      </w:r>
      <w:r>
        <w:rPr>
          <w:rFonts w:hint="eastAsia" w:ascii="宋体" w:hAnsi="宋体" w:eastAsia="宋体" w:cs="宋体"/>
          <w:sz w:val="20"/>
          <w:szCs w:val="20"/>
        </w:rPr>
        <w:t xml:space="preserve"> </w:t>
      </w:r>
      <w:r>
        <w:rPr>
          <w:rFonts w:hint="eastAsia" w:ascii="宋体" w:hAnsi="宋体" w:eastAsia="宋体" w:cs="宋体"/>
          <w:spacing w:val="6"/>
          <w:sz w:val="20"/>
          <w:szCs w:val="20"/>
        </w:rPr>
        <w:t>号或者注册商标，不对其中涉及的工程承建</w:t>
      </w:r>
      <w:r>
        <w:rPr>
          <w:rFonts w:hint="eastAsia" w:ascii="宋体" w:hAnsi="宋体" w:eastAsia="宋体" w:cs="宋体"/>
          <w:spacing w:val="5"/>
          <w:sz w:val="20"/>
          <w:szCs w:val="20"/>
        </w:rPr>
        <w:t>商和货物的承接商作出要求；</w:t>
      </w:r>
    </w:p>
    <w:p w14:paraId="32A32CE6">
      <w:pPr>
        <w:spacing w:before="178" w:line="382" w:lineRule="auto"/>
        <w:ind w:left="810" w:right="32" w:rightChars="0" w:firstLine="430"/>
        <w:jc w:val="both"/>
        <w:rPr>
          <w:rFonts w:hint="eastAsia" w:ascii="宋体" w:hAnsi="宋体" w:eastAsia="宋体" w:cs="宋体"/>
          <w:sz w:val="20"/>
          <w:szCs w:val="20"/>
        </w:rPr>
      </w:pPr>
      <w:r>
        <w:rPr>
          <w:rFonts w:hint="eastAsia" w:ascii="宋体" w:hAnsi="宋体" w:eastAsia="宋体" w:cs="宋体"/>
          <w:spacing w:val="10"/>
          <w:sz w:val="20"/>
          <w:szCs w:val="20"/>
        </w:rPr>
        <w:t>在货物采购项目中，供应商提供的货物既有中小企业制造货物，也有大型企业</w:t>
      </w:r>
      <w:r>
        <w:rPr>
          <w:rFonts w:hint="eastAsia" w:ascii="宋体" w:hAnsi="宋体" w:eastAsia="宋体" w:cs="宋体"/>
          <w:spacing w:val="9"/>
          <w:sz w:val="20"/>
          <w:szCs w:val="20"/>
        </w:rPr>
        <w:t>制造货</w:t>
      </w:r>
      <w:r>
        <w:rPr>
          <w:rFonts w:hint="eastAsia" w:ascii="宋体" w:hAnsi="宋体" w:eastAsia="宋体" w:cs="宋体"/>
          <w:sz w:val="20"/>
          <w:szCs w:val="20"/>
        </w:rPr>
        <w:t xml:space="preserve"> </w:t>
      </w:r>
      <w:r>
        <w:rPr>
          <w:rFonts w:hint="eastAsia" w:ascii="宋体" w:hAnsi="宋体" w:eastAsia="宋体" w:cs="宋体"/>
          <w:spacing w:val="10"/>
          <w:sz w:val="20"/>
          <w:szCs w:val="20"/>
        </w:rPr>
        <w:t>物的，不享受本文件规定的中小企业扶持政策。以联合</w:t>
      </w:r>
      <w:r>
        <w:rPr>
          <w:rFonts w:hint="eastAsia" w:ascii="宋体" w:hAnsi="宋体" w:eastAsia="宋体" w:cs="宋体"/>
          <w:spacing w:val="9"/>
          <w:sz w:val="20"/>
          <w:szCs w:val="20"/>
        </w:rPr>
        <w:t>体形式参加政府采购活动，联合体</w:t>
      </w:r>
      <w:r>
        <w:rPr>
          <w:rFonts w:hint="eastAsia" w:ascii="宋体" w:hAnsi="宋体" w:eastAsia="宋体" w:cs="宋体"/>
          <w:sz w:val="20"/>
          <w:szCs w:val="20"/>
        </w:rPr>
        <w:t xml:space="preserve"> </w:t>
      </w:r>
      <w:r>
        <w:rPr>
          <w:rFonts w:hint="eastAsia" w:ascii="宋体" w:hAnsi="宋体" w:eastAsia="宋体" w:cs="宋体"/>
          <w:spacing w:val="10"/>
          <w:sz w:val="20"/>
          <w:szCs w:val="20"/>
        </w:rPr>
        <w:t>各方均为中小企业的，联合体视同中小企业。其中，</w:t>
      </w:r>
      <w:r>
        <w:rPr>
          <w:rFonts w:hint="eastAsia" w:ascii="宋体" w:hAnsi="宋体" w:eastAsia="宋体" w:cs="宋体"/>
          <w:spacing w:val="9"/>
          <w:sz w:val="20"/>
          <w:szCs w:val="20"/>
        </w:rPr>
        <w:t>联合体各方均为小微企业的，联合体</w:t>
      </w:r>
      <w:r>
        <w:rPr>
          <w:rFonts w:hint="eastAsia" w:ascii="宋体" w:hAnsi="宋体" w:eastAsia="宋体" w:cs="宋体"/>
          <w:sz w:val="20"/>
          <w:szCs w:val="20"/>
        </w:rPr>
        <w:t xml:space="preserve"> </w:t>
      </w:r>
      <w:r>
        <w:rPr>
          <w:rFonts w:hint="eastAsia" w:ascii="宋体" w:hAnsi="宋体" w:eastAsia="宋体" w:cs="宋体"/>
          <w:spacing w:val="11"/>
          <w:sz w:val="20"/>
          <w:szCs w:val="20"/>
        </w:rPr>
        <w:t>视同小微企业。</w:t>
      </w:r>
    </w:p>
    <w:p w14:paraId="1BDDDC16">
      <w:pPr>
        <w:spacing w:before="139" w:line="385" w:lineRule="auto"/>
        <w:ind w:left="812" w:right="32" w:rightChars="0" w:firstLine="430"/>
        <w:rPr>
          <w:rFonts w:hint="eastAsia" w:ascii="宋体" w:hAnsi="宋体" w:eastAsia="宋体" w:cs="宋体"/>
          <w:sz w:val="20"/>
          <w:szCs w:val="20"/>
        </w:rPr>
      </w:pPr>
      <w:r>
        <w:rPr>
          <w:rFonts w:hint="eastAsia" w:ascii="宋体" w:hAnsi="宋体" w:eastAsia="宋体" w:cs="宋体"/>
          <w:b/>
          <w:bCs/>
          <w:spacing w:val="8"/>
          <w:sz w:val="20"/>
          <w:szCs w:val="20"/>
        </w:rPr>
        <w:t>依据本文件规定享受扶持政策获得政府采购合同</w:t>
      </w:r>
      <w:r>
        <w:rPr>
          <w:rFonts w:hint="eastAsia" w:ascii="宋体" w:hAnsi="宋体" w:eastAsia="宋体" w:cs="宋体"/>
          <w:b/>
          <w:bCs/>
          <w:spacing w:val="7"/>
          <w:sz w:val="20"/>
          <w:szCs w:val="20"/>
        </w:rPr>
        <w:t>的，小微企业不得将合同分包给大中</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型企业，中型企业不得将合同分包给大型企业。</w:t>
      </w:r>
    </w:p>
    <w:p w14:paraId="6A582258">
      <w:pPr>
        <w:spacing w:line="385" w:lineRule="auto"/>
        <w:rPr>
          <w:rFonts w:hint="eastAsia" w:ascii="宋体" w:hAnsi="宋体" w:eastAsia="宋体" w:cs="宋体"/>
          <w:sz w:val="20"/>
          <w:szCs w:val="20"/>
        </w:rPr>
        <w:sectPr>
          <w:headerReference r:id="rId11" w:type="default"/>
          <w:footerReference r:id="rId12" w:type="default"/>
          <w:pgSz w:w="11910" w:h="16830"/>
          <w:pgMar w:top="919" w:right="1019" w:bottom="801" w:left="979" w:header="900" w:footer="657" w:gutter="0"/>
          <w:pgNumType w:fmt="decimal"/>
          <w:cols w:space="720" w:num="1"/>
        </w:sectPr>
      </w:pPr>
    </w:p>
    <w:p w14:paraId="4C353FFD">
      <w:pPr>
        <w:pStyle w:val="5"/>
        <w:spacing w:line="463" w:lineRule="auto"/>
        <w:rPr>
          <w:rFonts w:hint="eastAsia" w:ascii="宋体" w:hAnsi="宋体" w:eastAsia="宋体" w:cs="宋体"/>
        </w:rPr>
      </w:pPr>
    </w:p>
    <w:p w14:paraId="4BF7C459">
      <w:pPr>
        <w:pStyle w:val="3"/>
        <w:keepNext/>
        <w:keepLines/>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rPr>
      </w:pPr>
      <w:bookmarkStart w:id="9" w:name="_Toc32480"/>
      <w:r>
        <w:rPr>
          <w:rFonts w:hint="eastAsia"/>
        </w:rPr>
        <w:t>第四章  评审程序、评审方法和成交标准</w:t>
      </w:r>
      <w:bookmarkEnd w:id="9"/>
    </w:p>
    <w:p w14:paraId="5DB3F7B4">
      <w:pPr>
        <w:spacing w:before="104" w:line="219" w:lineRule="auto"/>
        <w:ind w:left="2969"/>
        <w:rPr>
          <w:rFonts w:hint="eastAsia" w:ascii="宋体" w:hAnsi="宋体" w:eastAsia="宋体" w:cs="宋体"/>
          <w:sz w:val="32"/>
          <w:szCs w:val="32"/>
        </w:rPr>
      </w:pPr>
      <w:r>
        <w:rPr>
          <w:rFonts w:hint="eastAsia" w:ascii="宋体" w:hAnsi="宋体" w:eastAsia="宋体" w:cs="宋体"/>
          <w:spacing w:val="13"/>
          <w:sz w:val="32"/>
          <w:szCs w:val="32"/>
        </w:rPr>
        <w:t>第一节评审程序和评审方法</w:t>
      </w:r>
    </w:p>
    <w:p w14:paraId="3E2A0F4F">
      <w:pPr>
        <w:keepNext w:val="0"/>
        <w:keepLines w:val="0"/>
        <w:pageBreakBefore w:val="0"/>
        <w:widowControl/>
        <w:kinsoku w:val="0"/>
        <w:wordWrap/>
        <w:overflowPunct/>
        <w:topLinePunct w:val="0"/>
        <w:autoSpaceDE w:val="0"/>
        <w:autoSpaceDN w:val="0"/>
        <w:bidi w:val="0"/>
        <w:adjustRightInd w:val="0"/>
        <w:snapToGrid w:val="0"/>
        <w:spacing w:before="120" w:line="220" w:lineRule="auto"/>
        <w:ind w:firstLine="458" w:firstLineChars="200"/>
        <w:textAlignment w:val="baseline"/>
        <w:rPr>
          <w:rFonts w:hint="eastAsia" w:ascii="宋体" w:hAnsi="宋体" w:eastAsia="宋体" w:cs="宋体"/>
          <w:sz w:val="24"/>
          <w:szCs w:val="24"/>
        </w:rPr>
      </w:pPr>
      <w:r>
        <w:rPr>
          <w:rFonts w:hint="eastAsia" w:ascii="宋体" w:hAnsi="宋体" w:eastAsia="宋体" w:cs="宋体"/>
          <w:b/>
          <w:bCs/>
          <w:spacing w:val="-6"/>
          <w:sz w:val="24"/>
          <w:szCs w:val="24"/>
        </w:rPr>
        <w:t>1.确认谈判文件</w:t>
      </w:r>
    </w:p>
    <w:p w14:paraId="247B28B7">
      <w:pPr>
        <w:keepNext w:val="0"/>
        <w:keepLines w:val="0"/>
        <w:pageBreakBefore w:val="0"/>
        <w:widowControl/>
        <w:kinsoku w:val="0"/>
        <w:wordWrap/>
        <w:overflowPunct/>
        <w:topLinePunct w:val="0"/>
        <w:autoSpaceDE w:val="0"/>
        <w:autoSpaceDN w:val="0"/>
        <w:bidi w:val="0"/>
        <w:adjustRightInd w:val="0"/>
        <w:snapToGrid w:val="0"/>
        <w:spacing w:before="226" w:line="220" w:lineRule="auto"/>
        <w:ind w:firstLine="420" w:firstLineChars="200"/>
        <w:textAlignment w:val="baseline"/>
        <w:rPr>
          <w:rFonts w:hint="eastAsia" w:ascii="宋体" w:hAnsi="宋体" w:eastAsia="宋体" w:cs="宋体"/>
          <w:sz w:val="20"/>
          <w:szCs w:val="20"/>
        </w:rPr>
      </w:pPr>
      <w:r>
        <w:rPr>
          <w:rFonts w:hint="eastAsia" w:ascii="宋体" w:hAnsi="宋体" w:eastAsia="宋体" w:cs="宋体"/>
          <w:spacing w:val="5"/>
          <w:sz w:val="20"/>
          <w:szCs w:val="20"/>
        </w:rPr>
        <w:t>由谈判小组确认谈判文件。</w:t>
      </w:r>
    </w:p>
    <w:p w14:paraId="677F87C0">
      <w:pPr>
        <w:keepNext w:val="0"/>
        <w:keepLines w:val="0"/>
        <w:pageBreakBefore w:val="0"/>
        <w:widowControl/>
        <w:kinsoku w:val="0"/>
        <w:wordWrap/>
        <w:overflowPunct/>
        <w:topLinePunct w:val="0"/>
        <w:autoSpaceDE w:val="0"/>
        <w:autoSpaceDN w:val="0"/>
        <w:bidi w:val="0"/>
        <w:adjustRightInd w:val="0"/>
        <w:snapToGrid w:val="0"/>
        <w:spacing w:before="200" w:line="222" w:lineRule="auto"/>
        <w:ind w:firstLine="494"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2.资格审查</w:t>
      </w:r>
    </w:p>
    <w:p w14:paraId="53A6563C">
      <w:pPr>
        <w:keepNext w:val="0"/>
        <w:keepLines w:val="0"/>
        <w:pageBreakBefore w:val="0"/>
        <w:widowControl/>
        <w:kinsoku w:val="0"/>
        <w:wordWrap/>
        <w:overflowPunct/>
        <w:topLinePunct w:val="0"/>
        <w:autoSpaceDE w:val="0"/>
        <w:autoSpaceDN w:val="0"/>
        <w:bidi w:val="0"/>
        <w:adjustRightInd w:val="0"/>
        <w:snapToGrid w:val="0"/>
        <w:spacing w:before="184" w:line="213" w:lineRule="auto"/>
        <w:ind w:firstLine="444" w:firstLineChars="200"/>
        <w:textAlignment w:val="baseline"/>
        <w:rPr>
          <w:rFonts w:hint="eastAsia" w:ascii="宋体" w:hAnsi="宋体" w:eastAsia="宋体" w:cs="宋体"/>
          <w:sz w:val="20"/>
          <w:szCs w:val="20"/>
        </w:rPr>
      </w:pPr>
      <w:r>
        <w:rPr>
          <w:rFonts w:hint="eastAsia" w:ascii="宋体" w:hAnsi="宋体" w:eastAsia="宋体" w:cs="宋体"/>
          <w:spacing w:val="11"/>
          <w:sz w:val="20"/>
          <w:szCs w:val="20"/>
        </w:rPr>
        <w:t>2.1响应文件开启后，谈判小组依法对供</w:t>
      </w:r>
      <w:r>
        <w:rPr>
          <w:rFonts w:hint="eastAsia" w:ascii="宋体" w:hAnsi="宋体" w:eastAsia="宋体" w:cs="宋体"/>
          <w:spacing w:val="10"/>
          <w:sz w:val="20"/>
          <w:szCs w:val="20"/>
        </w:rPr>
        <w:t>应商的资格证明文件进行审查。</w:t>
      </w:r>
    </w:p>
    <w:p w14:paraId="41086846">
      <w:pPr>
        <w:keepNext w:val="0"/>
        <w:keepLines w:val="0"/>
        <w:pageBreakBefore w:val="0"/>
        <w:widowControl/>
        <w:kinsoku w:val="0"/>
        <w:wordWrap/>
        <w:overflowPunct/>
        <w:topLinePunct w:val="0"/>
        <w:autoSpaceDE w:val="0"/>
        <w:autoSpaceDN w:val="0"/>
        <w:bidi w:val="0"/>
        <w:adjustRightInd w:val="0"/>
        <w:snapToGrid w:val="0"/>
        <w:spacing w:before="230" w:line="213" w:lineRule="auto"/>
        <w:ind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注：采购人代表或者采购代理机构在资格审查结束前，对供应商进行信用查询。</w:t>
      </w:r>
    </w:p>
    <w:p w14:paraId="35FE98E2">
      <w:pPr>
        <w:keepNext w:val="0"/>
        <w:keepLines w:val="0"/>
        <w:pageBreakBefore w:val="0"/>
        <w:widowControl/>
        <w:kinsoku w:val="0"/>
        <w:wordWrap/>
        <w:overflowPunct/>
        <w:topLinePunct w:val="0"/>
        <w:autoSpaceDE w:val="0"/>
        <w:autoSpaceDN w:val="0"/>
        <w:bidi w:val="0"/>
        <w:adjustRightInd w:val="0"/>
        <w:snapToGrid w:val="0"/>
        <w:spacing w:before="139" w:line="222" w:lineRule="auto"/>
        <w:ind w:firstLine="464" w:firstLineChars="200"/>
        <w:textAlignment w:val="baseline"/>
        <w:rPr>
          <w:rFonts w:hint="eastAsia" w:ascii="宋体" w:hAnsi="宋体" w:eastAsia="宋体" w:cs="宋体"/>
          <w:sz w:val="20"/>
          <w:szCs w:val="20"/>
        </w:rPr>
      </w:pPr>
      <w:r>
        <w:rPr>
          <w:rFonts w:hint="eastAsia" w:ascii="宋体" w:hAnsi="宋体" w:eastAsia="宋体" w:cs="宋体"/>
          <w:spacing w:val="16"/>
          <w:sz w:val="20"/>
          <w:szCs w:val="20"/>
        </w:rPr>
        <w:t>(1)查询渠道：“广西政府采购云”平台“信用中国</w:t>
      </w:r>
      <w:r>
        <w:rPr>
          <w:rFonts w:hint="eastAsia" w:ascii="宋体" w:hAnsi="宋体" w:eastAsia="宋体" w:cs="宋体"/>
          <w:spacing w:val="15"/>
          <w:sz w:val="20"/>
          <w:szCs w:val="20"/>
        </w:rPr>
        <w:t>”网站</w:t>
      </w:r>
      <w:r>
        <w:rPr>
          <w:rFonts w:hint="eastAsia" w:ascii="宋体" w:hAnsi="宋体" w:eastAsia="宋体" w:cs="宋体"/>
          <w:spacing w:val="3"/>
          <w:sz w:val="20"/>
          <w:szCs w:val="20"/>
        </w:rPr>
        <w:t>(</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sz w:val="20"/>
          <w:szCs w:val="20"/>
        </w:rPr>
        <w:t>www</w:t>
      </w:r>
      <w:r>
        <w:rPr>
          <w:rFonts w:hint="eastAsia" w:ascii="宋体" w:hAnsi="宋体" w:eastAsia="宋体" w:cs="宋体"/>
          <w:spacing w:val="3"/>
          <w:sz w:val="20"/>
          <w:szCs w:val="20"/>
        </w:rPr>
        <w:t>.</w:t>
      </w:r>
      <w:r>
        <w:rPr>
          <w:rFonts w:hint="eastAsia" w:ascii="宋体" w:hAnsi="宋体" w:eastAsia="宋体" w:cs="宋体"/>
          <w:sz w:val="20"/>
          <w:szCs w:val="20"/>
        </w:rPr>
        <w:t>creditchinagov</w:t>
      </w:r>
      <w:r>
        <w:rPr>
          <w:rFonts w:hint="eastAsia" w:ascii="宋体" w:hAnsi="宋体" w:eastAsia="宋体" w:cs="宋体"/>
          <w:spacing w:val="3"/>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3"/>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3"/>
          <w:sz w:val="20"/>
          <w:szCs w:val="20"/>
        </w:rPr>
        <w:t>中国政府采购网(</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sz w:val="20"/>
          <w:szCs w:val="20"/>
        </w:rPr>
        <w:t>www</w:t>
      </w:r>
      <w:r>
        <w:rPr>
          <w:rFonts w:hint="eastAsia" w:ascii="宋体" w:hAnsi="宋体" w:eastAsia="宋体" w:cs="宋体"/>
          <w:spacing w:val="3"/>
          <w:sz w:val="20"/>
          <w:szCs w:val="20"/>
        </w:rPr>
        <w:t>.</w:t>
      </w:r>
      <w:r>
        <w:rPr>
          <w:rFonts w:hint="eastAsia" w:ascii="宋体" w:hAnsi="宋体" w:eastAsia="宋体" w:cs="宋体"/>
          <w:sz w:val="20"/>
          <w:szCs w:val="20"/>
        </w:rPr>
        <w:t>ccgp</w:t>
      </w:r>
      <w:r>
        <w:rPr>
          <w:rFonts w:hint="eastAsia" w:ascii="宋体" w:hAnsi="宋体" w:eastAsia="宋体" w:cs="宋体"/>
          <w:spacing w:val="3"/>
          <w:sz w:val="20"/>
          <w:szCs w:val="20"/>
        </w:rPr>
        <w:t>.</w:t>
      </w:r>
      <w:r>
        <w:rPr>
          <w:rFonts w:hint="eastAsia" w:ascii="宋体" w:hAnsi="宋体" w:eastAsia="宋体" w:cs="宋体"/>
          <w:sz w:val="20"/>
          <w:szCs w:val="20"/>
        </w:rPr>
        <w:t>gov</w:t>
      </w:r>
      <w:r>
        <w:rPr>
          <w:rFonts w:hint="eastAsia" w:ascii="宋体" w:hAnsi="宋体" w:eastAsia="宋体" w:cs="宋体"/>
          <w:spacing w:val="3"/>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3"/>
          <w:sz w:val="20"/>
          <w:szCs w:val="20"/>
        </w:rPr>
        <w:t>)</w:t>
      </w:r>
      <w:r>
        <w:rPr>
          <w:rFonts w:hint="eastAsia" w:ascii="宋体" w:hAnsi="宋体" w:eastAsia="宋体" w:cs="宋体"/>
          <w:spacing w:val="83"/>
          <w:sz w:val="20"/>
          <w:szCs w:val="20"/>
        </w:rPr>
        <w:t xml:space="preserve"> </w:t>
      </w:r>
      <w:r>
        <w:rPr>
          <w:rFonts w:hint="eastAsia" w:ascii="宋体" w:hAnsi="宋体" w:eastAsia="宋体" w:cs="宋体"/>
          <w:spacing w:val="3"/>
          <w:sz w:val="20"/>
          <w:szCs w:val="20"/>
        </w:rPr>
        <w:t>链接入口。</w:t>
      </w:r>
    </w:p>
    <w:p w14:paraId="4B1A26DB">
      <w:pPr>
        <w:keepNext w:val="0"/>
        <w:keepLines w:val="0"/>
        <w:pageBreakBefore w:val="0"/>
        <w:widowControl/>
        <w:kinsoku w:val="0"/>
        <w:wordWrap/>
        <w:overflowPunct/>
        <w:topLinePunct w:val="0"/>
        <w:autoSpaceDE w:val="0"/>
        <w:autoSpaceDN w:val="0"/>
        <w:bidi w:val="0"/>
        <w:adjustRightInd w:val="0"/>
        <w:snapToGrid w:val="0"/>
        <w:spacing w:before="229" w:line="220" w:lineRule="auto"/>
        <w:ind w:firstLine="460" w:firstLineChars="200"/>
        <w:textAlignment w:val="baseline"/>
        <w:rPr>
          <w:rFonts w:hint="eastAsia" w:ascii="宋体" w:hAnsi="宋体" w:eastAsia="宋体" w:cs="宋体"/>
          <w:sz w:val="20"/>
          <w:szCs w:val="20"/>
        </w:rPr>
      </w:pPr>
      <w:r>
        <w:rPr>
          <w:rFonts w:hint="eastAsia" w:ascii="宋体" w:hAnsi="宋体" w:eastAsia="宋体" w:cs="宋体"/>
          <w:spacing w:val="15"/>
          <w:sz w:val="20"/>
          <w:szCs w:val="20"/>
        </w:rPr>
        <w:t>(2)信用查询截止时点：资格审查结束前。</w:t>
      </w:r>
    </w:p>
    <w:p w14:paraId="1F0E9339">
      <w:pPr>
        <w:keepNext w:val="0"/>
        <w:keepLines w:val="0"/>
        <w:pageBreakBefore w:val="0"/>
        <w:widowControl/>
        <w:kinsoku w:val="0"/>
        <w:wordWrap/>
        <w:overflowPunct/>
        <w:topLinePunct w:val="0"/>
        <w:autoSpaceDE w:val="0"/>
        <w:autoSpaceDN w:val="0"/>
        <w:bidi w:val="0"/>
        <w:adjustRightInd w:val="0"/>
        <w:snapToGrid w:val="0"/>
        <w:spacing w:before="265" w:line="304" w:lineRule="auto"/>
        <w:ind w:right="32" w:rightChars="0" w:firstLine="448" w:firstLineChars="200"/>
        <w:textAlignment w:val="baseline"/>
        <w:rPr>
          <w:rFonts w:hint="eastAsia" w:ascii="宋体" w:hAnsi="宋体" w:eastAsia="宋体" w:cs="宋体"/>
          <w:spacing w:val="9"/>
          <w:sz w:val="20"/>
          <w:szCs w:val="20"/>
        </w:rPr>
      </w:pPr>
      <w:r>
        <w:rPr>
          <w:rFonts w:hint="eastAsia" w:ascii="宋体" w:hAnsi="宋体" w:eastAsia="宋体" w:cs="宋体"/>
          <w:spacing w:val="12"/>
          <w:sz w:val="20"/>
          <w:szCs w:val="20"/>
        </w:rPr>
        <w:t>(3)查询记录和证据留存方式：在查询网站中直接打印查询记录，截</w:t>
      </w:r>
      <w:r>
        <w:rPr>
          <w:rFonts w:hint="eastAsia" w:ascii="宋体" w:hAnsi="宋体" w:eastAsia="宋体" w:cs="宋体"/>
          <w:spacing w:val="11"/>
          <w:sz w:val="20"/>
          <w:szCs w:val="20"/>
        </w:rPr>
        <w:t>图另存为电子文</w:t>
      </w:r>
      <w:r>
        <w:rPr>
          <w:rFonts w:hint="eastAsia" w:ascii="宋体" w:hAnsi="宋体" w:eastAsia="宋体" w:cs="宋体"/>
          <w:sz w:val="20"/>
          <w:szCs w:val="20"/>
        </w:rPr>
        <w:t xml:space="preserve"> </w:t>
      </w:r>
      <w:r>
        <w:rPr>
          <w:rFonts w:hint="eastAsia" w:ascii="宋体" w:hAnsi="宋体" w:eastAsia="宋体" w:cs="宋体"/>
          <w:spacing w:val="9"/>
          <w:sz w:val="20"/>
          <w:szCs w:val="20"/>
        </w:rPr>
        <w:t>档作为评审资料保存。</w:t>
      </w:r>
    </w:p>
    <w:p w14:paraId="5C3E3A37">
      <w:pPr>
        <w:keepNext w:val="0"/>
        <w:keepLines w:val="0"/>
        <w:pageBreakBefore w:val="0"/>
        <w:widowControl/>
        <w:kinsoku w:val="0"/>
        <w:wordWrap/>
        <w:overflowPunct/>
        <w:topLinePunct w:val="0"/>
        <w:autoSpaceDE w:val="0"/>
        <w:autoSpaceDN w:val="0"/>
        <w:bidi w:val="0"/>
        <w:adjustRightInd w:val="0"/>
        <w:snapToGrid w:val="0"/>
        <w:spacing w:before="265" w:line="304" w:lineRule="auto"/>
        <w:ind w:right="32" w:rightChars="0" w:firstLine="412" w:firstLineChars="200"/>
        <w:textAlignment w:val="baseline"/>
        <w:rPr>
          <w:rFonts w:hint="eastAsia" w:ascii="宋体" w:hAnsi="宋体" w:eastAsia="宋体" w:cs="宋体"/>
          <w:sz w:val="20"/>
          <w:szCs w:val="20"/>
        </w:rPr>
      </w:pPr>
      <w:r>
        <w:rPr>
          <w:rFonts w:hint="eastAsia" w:ascii="宋体" w:hAnsi="宋体" w:eastAsia="宋体" w:cs="宋体"/>
          <w:spacing w:val="3"/>
          <w:sz w:val="20"/>
          <w:szCs w:val="20"/>
        </w:rPr>
        <w:t>(4)信用信息使用规则：</w:t>
      </w:r>
      <w:r>
        <w:rPr>
          <w:rFonts w:hint="eastAsia" w:ascii="宋体" w:hAnsi="宋体" w:eastAsia="宋体" w:cs="宋体"/>
          <w:spacing w:val="30"/>
          <w:sz w:val="20"/>
          <w:szCs w:val="20"/>
        </w:rPr>
        <w:t xml:space="preserve">  </w:t>
      </w:r>
      <w:r>
        <w:rPr>
          <w:rFonts w:hint="eastAsia" w:ascii="宋体" w:hAnsi="宋体" w:eastAsia="宋体" w:cs="宋体"/>
          <w:spacing w:val="3"/>
          <w:sz w:val="20"/>
          <w:szCs w:val="20"/>
        </w:rPr>
        <w:t>对</w:t>
      </w:r>
      <w:r>
        <w:rPr>
          <w:rFonts w:hint="eastAsia" w:ascii="宋体" w:hAnsi="宋体" w:eastAsia="宋体" w:cs="宋体"/>
          <w:spacing w:val="-31"/>
          <w:sz w:val="20"/>
          <w:szCs w:val="20"/>
        </w:rPr>
        <w:t xml:space="preserve"> </w:t>
      </w:r>
      <w:r>
        <w:rPr>
          <w:rFonts w:hint="eastAsia" w:ascii="宋体" w:hAnsi="宋体" w:eastAsia="宋体" w:cs="宋体"/>
          <w:spacing w:val="3"/>
          <w:sz w:val="20"/>
          <w:szCs w:val="20"/>
        </w:rPr>
        <w:t>在</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w:t>
      </w:r>
      <w:r>
        <w:rPr>
          <w:rFonts w:hint="eastAsia" w:ascii="宋体" w:hAnsi="宋体" w:eastAsia="宋体" w:cs="宋体"/>
          <w:spacing w:val="-29"/>
          <w:sz w:val="20"/>
          <w:szCs w:val="20"/>
        </w:rPr>
        <w:t xml:space="preserve"> </w:t>
      </w:r>
      <w:r>
        <w:rPr>
          <w:rFonts w:hint="eastAsia" w:ascii="宋体" w:hAnsi="宋体" w:eastAsia="宋体" w:cs="宋体"/>
          <w:spacing w:val="3"/>
          <w:sz w:val="20"/>
          <w:szCs w:val="20"/>
        </w:rPr>
        <w:t>信</w:t>
      </w:r>
      <w:r>
        <w:rPr>
          <w:rFonts w:hint="eastAsia" w:ascii="宋体" w:hAnsi="宋体" w:eastAsia="宋体" w:cs="宋体"/>
          <w:spacing w:val="-26"/>
          <w:sz w:val="20"/>
          <w:szCs w:val="20"/>
        </w:rPr>
        <w:t xml:space="preserve"> </w:t>
      </w:r>
      <w:r>
        <w:rPr>
          <w:rFonts w:hint="eastAsia" w:ascii="宋体" w:hAnsi="宋体" w:eastAsia="宋体" w:cs="宋体"/>
          <w:spacing w:val="3"/>
          <w:sz w:val="20"/>
          <w:szCs w:val="20"/>
        </w:rPr>
        <w:t>用 中</w:t>
      </w:r>
      <w:r>
        <w:rPr>
          <w:rFonts w:hint="eastAsia" w:ascii="宋体" w:hAnsi="宋体" w:eastAsia="宋体" w:cs="宋体"/>
          <w:spacing w:val="-18"/>
          <w:sz w:val="20"/>
          <w:szCs w:val="20"/>
        </w:rPr>
        <w:t xml:space="preserve"> </w:t>
      </w:r>
      <w:r>
        <w:rPr>
          <w:rFonts w:hint="eastAsia" w:ascii="宋体" w:hAnsi="宋体" w:eastAsia="宋体" w:cs="宋体"/>
          <w:spacing w:val="3"/>
          <w:sz w:val="20"/>
          <w:szCs w:val="20"/>
        </w:rPr>
        <w:t>国</w:t>
      </w:r>
      <w:r>
        <w:rPr>
          <w:rFonts w:hint="eastAsia" w:ascii="宋体" w:hAnsi="宋体" w:eastAsia="宋体" w:cs="宋体"/>
          <w:spacing w:val="-20"/>
          <w:sz w:val="20"/>
          <w:szCs w:val="20"/>
        </w:rPr>
        <w:t xml:space="preserve"> </w:t>
      </w:r>
      <w:r>
        <w:rPr>
          <w:rFonts w:hint="eastAsia" w:ascii="宋体" w:hAnsi="宋体" w:eastAsia="宋体" w:cs="宋体"/>
          <w:spacing w:val="3"/>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3"/>
          <w:sz w:val="20"/>
          <w:szCs w:val="20"/>
        </w:rPr>
        <w:t>网</w:t>
      </w:r>
      <w:r>
        <w:rPr>
          <w:rFonts w:hint="eastAsia" w:ascii="宋体" w:hAnsi="宋体" w:eastAsia="宋体" w:cs="宋体"/>
          <w:spacing w:val="-27"/>
          <w:sz w:val="20"/>
          <w:szCs w:val="20"/>
        </w:rPr>
        <w:t xml:space="preserve"> </w:t>
      </w:r>
      <w:r>
        <w:rPr>
          <w:rFonts w:hint="eastAsia" w:ascii="宋体" w:hAnsi="宋体" w:eastAsia="宋体" w:cs="宋体"/>
          <w:spacing w:val="2"/>
          <w:sz w:val="20"/>
          <w:szCs w:val="20"/>
        </w:rPr>
        <w:t>站(</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sz w:val="20"/>
          <w:szCs w:val="20"/>
        </w:rPr>
        <w:t>www</w:t>
      </w:r>
      <w:r>
        <w:rPr>
          <w:rFonts w:hint="eastAsia" w:ascii="宋体" w:hAnsi="宋体" w:eastAsia="宋体" w:cs="宋体"/>
          <w:spacing w:val="2"/>
          <w:sz w:val="20"/>
          <w:szCs w:val="20"/>
        </w:rPr>
        <w:t>.</w:t>
      </w:r>
      <w:r>
        <w:rPr>
          <w:rFonts w:hint="eastAsia" w:ascii="宋体" w:hAnsi="宋体" w:eastAsia="宋体" w:cs="宋体"/>
          <w:sz w:val="20"/>
          <w:szCs w:val="20"/>
        </w:rPr>
        <w:t>creditchina</w:t>
      </w:r>
      <w:r>
        <w:rPr>
          <w:rFonts w:hint="eastAsia" w:ascii="宋体" w:hAnsi="宋体" w:eastAsia="宋体" w:cs="宋体"/>
          <w:spacing w:val="2"/>
          <w:sz w:val="20"/>
          <w:szCs w:val="20"/>
        </w:rPr>
        <w:t>.</w:t>
      </w:r>
      <w:r>
        <w:rPr>
          <w:rFonts w:hint="eastAsia" w:ascii="宋体" w:hAnsi="宋体" w:eastAsia="宋体" w:cs="宋体"/>
          <w:sz w:val="20"/>
          <w:szCs w:val="20"/>
        </w:rPr>
        <w:t>gov</w:t>
      </w:r>
      <w:r>
        <w:rPr>
          <w:rFonts w:hint="eastAsia" w:ascii="宋体" w:hAnsi="宋体" w:eastAsia="宋体" w:cs="宋体"/>
          <w:spacing w:val="2"/>
          <w:sz w:val="20"/>
          <w:szCs w:val="20"/>
        </w:rPr>
        <w:t>.</w:t>
      </w:r>
      <w:r>
        <w:rPr>
          <w:rFonts w:hint="eastAsia" w:ascii="宋体" w:hAnsi="宋体" w:eastAsia="宋体" w:cs="宋体"/>
          <w:sz w:val="20"/>
          <w:szCs w:val="20"/>
        </w:rPr>
        <w:t>cn</w:t>
      </w:r>
      <w:r>
        <w:rPr>
          <w:rFonts w:hint="eastAsia" w:ascii="宋体" w:hAnsi="宋体" w:eastAsia="宋体" w:cs="宋体"/>
          <w:spacing w:val="2"/>
          <w:sz w:val="20"/>
          <w:szCs w:val="20"/>
        </w:rPr>
        <w:t>)、</w:t>
      </w:r>
      <w:r>
        <w:rPr>
          <w:rFonts w:hint="eastAsia" w:ascii="宋体" w:hAnsi="宋体" w:eastAsia="宋体" w:cs="宋体"/>
          <w:spacing w:val="2"/>
          <w:sz w:val="20"/>
          <w:szCs w:val="20"/>
        </w:rPr>
        <w:fldChar w:fldCharType="end"/>
      </w:r>
      <w:r>
        <w:rPr>
          <w:rFonts w:hint="eastAsia" w:ascii="宋体" w:hAnsi="宋体" w:eastAsia="宋体" w:cs="宋体"/>
          <w:spacing w:val="7"/>
          <w:sz w:val="20"/>
          <w:szCs w:val="20"/>
        </w:rPr>
        <w:t>中国政府采购网 (</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sz w:val="20"/>
          <w:szCs w:val="20"/>
        </w:rPr>
        <w:t>www</w:t>
      </w:r>
      <w:r>
        <w:rPr>
          <w:rFonts w:hint="eastAsia" w:ascii="宋体" w:hAnsi="宋体" w:eastAsia="宋体" w:cs="宋体"/>
          <w:spacing w:val="7"/>
          <w:sz w:val="20"/>
          <w:szCs w:val="20"/>
        </w:rPr>
        <w:t>.</w:t>
      </w:r>
      <w:r>
        <w:rPr>
          <w:rFonts w:hint="eastAsia" w:ascii="宋体" w:hAnsi="宋体" w:eastAsia="宋体" w:cs="宋体"/>
          <w:sz w:val="20"/>
          <w:szCs w:val="20"/>
        </w:rPr>
        <w:t>ccgp</w:t>
      </w:r>
      <w:r>
        <w:rPr>
          <w:rFonts w:hint="eastAsia" w:ascii="宋体" w:hAnsi="宋体" w:eastAsia="宋体" w:cs="宋体"/>
          <w:spacing w:val="7"/>
          <w:sz w:val="20"/>
          <w:szCs w:val="20"/>
        </w:rPr>
        <w:t>.</w:t>
      </w:r>
      <w:r>
        <w:rPr>
          <w:rFonts w:hint="eastAsia" w:ascii="宋体" w:hAnsi="宋体" w:eastAsia="宋体" w:cs="宋体"/>
          <w:sz w:val="20"/>
          <w:szCs w:val="20"/>
        </w:rPr>
        <w:t>gov</w:t>
      </w:r>
      <w:r>
        <w:rPr>
          <w:rFonts w:hint="eastAsia" w:ascii="宋体" w:hAnsi="宋体" w:eastAsia="宋体" w:cs="宋体"/>
          <w:spacing w:val="7"/>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7"/>
          <w:sz w:val="20"/>
          <w:szCs w:val="20"/>
        </w:rPr>
        <w:t>)</w:t>
      </w:r>
      <w:r>
        <w:rPr>
          <w:rFonts w:hint="eastAsia" w:ascii="宋体" w:hAnsi="宋体" w:eastAsia="宋体" w:cs="宋体"/>
          <w:spacing w:val="90"/>
          <w:sz w:val="20"/>
          <w:szCs w:val="20"/>
        </w:rPr>
        <w:t xml:space="preserve"> </w:t>
      </w:r>
      <w:r>
        <w:rPr>
          <w:rFonts w:hint="eastAsia" w:ascii="宋体" w:hAnsi="宋体" w:eastAsia="宋体" w:cs="宋体"/>
          <w:spacing w:val="7"/>
          <w:sz w:val="20"/>
          <w:szCs w:val="20"/>
        </w:rPr>
        <w:t>被列入失信被执行人、重大税收违法案件当事人名单、</w:t>
      </w:r>
      <w:r>
        <w:rPr>
          <w:rFonts w:hint="eastAsia" w:ascii="宋体" w:hAnsi="宋体" w:eastAsia="宋体" w:cs="宋体"/>
          <w:sz w:val="20"/>
          <w:szCs w:val="20"/>
        </w:rPr>
        <w:t xml:space="preserve"> </w:t>
      </w:r>
      <w:r>
        <w:rPr>
          <w:rFonts w:hint="eastAsia" w:ascii="宋体" w:hAnsi="宋体" w:eastAsia="宋体" w:cs="宋体"/>
          <w:spacing w:val="11"/>
          <w:sz w:val="20"/>
          <w:szCs w:val="20"/>
        </w:rPr>
        <w:t>政府采购严重违法失信行为记录名单及其他不符合《中华人民共和国政府采购法》第二十</w:t>
      </w:r>
      <w:r>
        <w:rPr>
          <w:rFonts w:hint="eastAsia" w:ascii="宋体" w:hAnsi="宋体" w:eastAsia="宋体" w:cs="宋体"/>
          <w:sz w:val="20"/>
          <w:szCs w:val="20"/>
        </w:rPr>
        <w:t xml:space="preserve">   </w:t>
      </w:r>
      <w:r>
        <w:rPr>
          <w:rFonts w:hint="eastAsia" w:ascii="宋体" w:hAnsi="宋体" w:eastAsia="宋体" w:cs="宋体"/>
          <w:spacing w:val="12"/>
          <w:sz w:val="20"/>
          <w:szCs w:val="20"/>
        </w:rPr>
        <w:t>二条规定条件的供应商，资格审查不通过，不得参与政府采购活动。两个以上的自然人、</w:t>
      </w:r>
      <w:r>
        <w:rPr>
          <w:rFonts w:hint="eastAsia" w:ascii="宋体" w:hAnsi="宋体" w:eastAsia="宋体" w:cs="宋体"/>
          <w:sz w:val="20"/>
          <w:szCs w:val="20"/>
        </w:rPr>
        <w:t xml:space="preserve">   </w:t>
      </w:r>
      <w:r>
        <w:rPr>
          <w:rFonts w:hint="eastAsia" w:ascii="宋体" w:hAnsi="宋体" w:eastAsia="宋体" w:cs="宋体"/>
          <w:spacing w:val="11"/>
          <w:sz w:val="20"/>
          <w:szCs w:val="20"/>
        </w:rPr>
        <w:t>法人或者其他组织组成一个联合体，以一个供应商的身份共同参加政府采购活动的，应当</w:t>
      </w:r>
      <w:r>
        <w:rPr>
          <w:rFonts w:hint="eastAsia" w:ascii="宋体" w:hAnsi="宋体" w:eastAsia="宋体" w:cs="宋体"/>
          <w:spacing w:val="4"/>
          <w:sz w:val="20"/>
          <w:szCs w:val="20"/>
        </w:rPr>
        <w:t xml:space="preserve">   </w:t>
      </w:r>
      <w:r>
        <w:rPr>
          <w:rFonts w:hint="eastAsia" w:ascii="宋体" w:hAnsi="宋体" w:eastAsia="宋体" w:cs="宋体"/>
          <w:spacing w:val="9"/>
          <w:sz w:val="20"/>
          <w:szCs w:val="20"/>
        </w:rPr>
        <w:t>对所有联合体成员进行信用记录查询，联合体成员存在不良信用记录的，视同联合体存在</w:t>
      </w:r>
      <w:r>
        <w:rPr>
          <w:rFonts w:hint="eastAsia" w:ascii="宋体" w:hAnsi="宋体" w:eastAsia="宋体" w:cs="宋体"/>
          <w:spacing w:val="11"/>
          <w:sz w:val="20"/>
          <w:szCs w:val="20"/>
        </w:rPr>
        <w:t>不良信用记录。</w:t>
      </w:r>
    </w:p>
    <w:p w14:paraId="48FA0E00">
      <w:pPr>
        <w:keepNext w:val="0"/>
        <w:keepLines w:val="0"/>
        <w:pageBreakBefore w:val="0"/>
        <w:widowControl/>
        <w:kinsoku w:val="0"/>
        <w:wordWrap/>
        <w:overflowPunct/>
        <w:topLinePunct w:val="0"/>
        <w:autoSpaceDE w:val="0"/>
        <w:autoSpaceDN w:val="0"/>
        <w:bidi w:val="0"/>
        <w:adjustRightInd w:val="0"/>
        <w:snapToGrid w:val="0"/>
        <w:spacing w:before="268" w:line="292" w:lineRule="auto"/>
        <w:ind w:right="32" w:rightChars="0" w:firstLine="448" w:firstLineChars="200"/>
        <w:textAlignment w:val="baseline"/>
        <w:rPr>
          <w:rFonts w:hint="eastAsia" w:ascii="宋体" w:hAnsi="宋体" w:eastAsia="宋体" w:cs="宋体"/>
          <w:spacing w:val="10"/>
          <w:sz w:val="20"/>
          <w:szCs w:val="20"/>
        </w:rPr>
      </w:pPr>
      <w:r>
        <w:rPr>
          <w:rFonts w:hint="eastAsia" w:ascii="宋体" w:hAnsi="宋体" w:eastAsia="宋体" w:cs="宋体"/>
          <w:spacing w:val="12"/>
          <w:sz w:val="20"/>
          <w:szCs w:val="20"/>
        </w:rPr>
        <w:t>2.2资格审查标准为本谈判文件中载明对供应商资格要求的条</w:t>
      </w:r>
      <w:r>
        <w:rPr>
          <w:rFonts w:hint="eastAsia" w:ascii="宋体" w:hAnsi="宋体" w:eastAsia="宋体" w:cs="宋体"/>
          <w:spacing w:val="11"/>
          <w:sz w:val="20"/>
          <w:szCs w:val="20"/>
        </w:rPr>
        <w:t>件。资格审查采用合格</w:t>
      </w:r>
      <w:r>
        <w:rPr>
          <w:rFonts w:hint="eastAsia" w:ascii="宋体" w:hAnsi="宋体" w:eastAsia="宋体" w:cs="宋体"/>
          <w:sz w:val="20"/>
          <w:szCs w:val="20"/>
        </w:rPr>
        <w:t xml:space="preserve"> </w:t>
      </w:r>
      <w:r>
        <w:rPr>
          <w:rFonts w:hint="eastAsia" w:ascii="宋体" w:hAnsi="宋体" w:eastAsia="宋体" w:cs="宋体"/>
          <w:spacing w:val="10"/>
          <w:sz w:val="20"/>
          <w:szCs w:val="20"/>
        </w:rPr>
        <w:t>制，凡符合谈判文件规定的供应商资格要求的响应文件均通过资格审查。</w:t>
      </w:r>
    </w:p>
    <w:p w14:paraId="4FCD6162">
      <w:pPr>
        <w:keepNext w:val="0"/>
        <w:keepLines w:val="0"/>
        <w:pageBreakBefore w:val="0"/>
        <w:widowControl/>
        <w:kinsoku w:val="0"/>
        <w:wordWrap/>
        <w:overflowPunct/>
        <w:topLinePunct w:val="0"/>
        <w:autoSpaceDE w:val="0"/>
        <w:autoSpaceDN w:val="0"/>
        <w:bidi w:val="0"/>
        <w:adjustRightInd w:val="0"/>
        <w:snapToGrid w:val="0"/>
        <w:spacing w:before="268" w:line="292" w:lineRule="auto"/>
        <w:ind w:right="932"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2.3</w:t>
      </w:r>
      <w:r>
        <w:rPr>
          <w:rFonts w:hint="eastAsia" w:ascii="宋体" w:hAnsi="宋体" w:eastAsia="宋体" w:cs="宋体"/>
          <w:spacing w:val="60"/>
          <w:sz w:val="20"/>
          <w:szCs w:val="20"/>
        </w:rPr>
        <w:t xml:space="preserve"> </w:t>
      </w:r>
      <w:r>
        <w:rPr>
          <w:rFonts w:hint="eastAsia" w:ascii="宋体" w:hAnsi="宋体" w:eastAsia="宋体" w:cs="宋体"/>
          <w:spacing w:val="9"/>
          <w:sz w:val="20"/>
          <w:szCs w:val="20"/>
        </w:rPr>
        <w:t>供应商有下列情形之一的，资格审查不</w:t>
      </w:r>
      <w:r>
        <w:rPr>
          <w:rFonts w:hint="eastAsia" w:ascii="宋体" w:hAnsi="宋体" w:eastAsia="宋体" w:cs="宋体"/>
          <w:spacing w:val="8"/>
          <w:sz w:val="20"/>
          <w:szCs w:val="20"/>
        </w:rPr>
        <w:t>通过，其响应文件按无效响应处理：</w:t>
      </w:r>
    </w:p>
    <w:p w14:paraId="516F76FD">
      <w:pPr>
        <w:keepNext w:val="0"/>
        <w:keepLines w:val="0"/>
        <w:pageBreakBefore w:val="0"/>
        <w:widowControl/>
        <w:kinsoku w:val="0"/>
        <w:wordWrap/>
        <w:overflowPunct/>
        <w:topLinePunct w:val="0"/>
        <w:autoSpaceDE w:val="0"/>
        <w:autoSpaceDN w:val="0"/>
        <w:bidi w:val="0"/>
        <w:adjustRightInd w:val="0"/>
        <w:snapToGrid w:val="0"/>
        <w:spacing w:before="289" w:line="213" w:lineRule="auto"/>
        <w:ind w:firstLine="460" w:firstLineChars="200"/>
        <w:textAlignment w:val="baseline"/>
        <w:rPr>
          <w:rFonts w:hint="eastAsia" w:ascii="宋体" w:hAnsi="宋体" w:eastAsia="宋体" w:cs="宋体"/>
          <w:sz w:val="20"/>
          <w:szCs w:val="20"/>
        </w:rPr>
      </w:pPr>
      <w:r>
        <w:rPr>
          <w:rFonts w:hint="eastAsia" w:ascii="宋体" w:hAnsi="宋体" w:eastAsia="宋体" w:cs="宋体"/>
          <w:spacing w:val="15"/>
          <w:sz w:val="20"/>
          <w:szCs w:val="20"/>
        </w:rPr>
        <w:t>(1)不具备谈判文件中规定的资格要求的；</w:t>
      </w:r>
    </w:p>
    <w:p w14:paraId="666BAE0A">
      <w:pPr>
        <w:keepNext w:val="0"/>
        <w:keepLines w:val="0"/>
        <w:pageBreakBefore w:val="0"/>
        <w:widowControl/>
        <w:kinsoku w:val="0"/>
        <w:wordWrap/>
        <w:overflowPunct/>
        <w:topLinePunct w:val="0"/>
        <w:autoSpaceDE w:val="0"/>
        <w:autoSpaceDN w:val="0"/>
        <w:bidi w:val="0"/>
        <w:adjustRightInd w:val="0"/>
        <w:snapToGrid w:val="0"/>
        <w:spacing w:before="268" w:line="287" w:lineRule="auto"/>
        <w:ind w:right="32" w:rightChars="0" w:firstLine="480" w:firstLineChars="200"/>
        <w:textAlignment w:val="baseline"/>
        <w:rPr>
          <w:rFonts w:hint="eastAsia" w:ascii="宋体" w:hAnsi="宋体" w:eastAsia="宋体" w:cs="宋体"/>
          <w:sz w:val="20"/>
          <w:szCs w:val="20"/>
        </w:rPr>
      </w:pPr>
      <w:r>
        <w:rPr>
          <w:rFonts w:hint="eastAsia" w:ascii="宋体" w:hAnsi="宋体" w:eastAsia="宋体" w:cs="宋体"/>
          <w:spacing w:val="20"/>
          <w:sz w:val="20"/>
          <w:szCs w:val="20"/>
        </w:rPr>
        <w:t>(2)响应文件未提供任一项“供应商须知</w:t>
      </w:r>
      <w:r>
        <w:rPr>
          <w:rFonts w:hint="eastAsia" w:ascii="宋体" w:hAnsi="宋体" w:eastAsia="宋体" w:cs="宋体"/>
          <w:spacing w:val="19"/>
          <w:sz w:val="20"/>
          <w:szCs w:val="20"/>
        </w:rPr>
        <w:t>前附表”资格证明文件规定的“必须提供”</w:t>
      </w:r>
      <w:r>
        <w:rPr>
          <w:rFonts w:hint="eastAsia" w:ascii="宋体" w:hAnsi="宋体" w:eastAsia="宋体" w:cs="宋体"/>
          <w:sz w:val="20"/>
          <w:szCs w:val="20"/>
        </w:rPr>
        <w:t xml:space="preserve"> </w:t>
      </w:r>
      <w:r>
        <w:rPr>
          <w:rFonts w:hint="eastAsia" w:ascii="宋体" w:hAnsi="宋体" w:eastAsia="宋体" w:cs="宋体"/>
          <w:spacing w:val="8"/>
          <w:sz w:val="20"/>
          <w:szCs w:val="20"/>
        </w:rPr>
        <w:t>的文件资料的；</w:t>
      </w:r>
    </w:p>
    <w:p w14:paraId="3A066DC7">
      <w:pPr>
        <w:keepNext w:val="0"/>
        <w:keepLines w:val="0"/>
        <w:pageBreakBefore w:val="0"/>
        <w:widowControl/>
        <w:tabs>
          <w:tab w:val="left" w:pos="9030"/>
        </w:tabs>
        <w:kinsoku w:val="0"/>
        <w:wordWrap/>
        <w:overflowPunct/>
        <w:topLinePunct w:val="0"/>
        <w:autoSpaceDE w:val="0"/>
        <w:autoSpaceDN w:val="0"/>
        <w:bidi w:val="0"/>
        <w:adjustRightInd w:val="0"/>
        <w:snapToGrid w:val="0"/>
        <w:spacing w:before="278" w:line="295" w:lineRule="auto"/>
        <w:ind w:right="32" w:rightChars="0" w:firstLine="440" w:firstLineChars="200"/>
        <w:textAlignment w:val="baseline"/>
        <w:rPr>
          <w:rFonts w:hint="eastAsia" w:ascii="宋体" w:hAnsi="宋体" w:eastAsia="宋体" w:cs="宋体"/>
          <w:sz w:val="20"/>
          <w:szCs w:val="20"/>
        </w:rPr>
      </w:pPr>
      <w:r>
        <w:rPr>
          <w:rFonts w:hint="eastAsia" w:ascii="宋体" w:hAnsi="宋体" w:eastAsia="宋体" w:cs="宋体"/>
          <w:spacing w:val="10"/>
          <w:sz w:val="20"/>
          <w:szCs w:val="20"/>
        </w:rPr>
        <w:t>(3)响应文件提供的资格证明文件出现任何一项不</w:t>
      </w:r>
      <w:r>
        <w:rPr>
          <w:rFonts w:hint="eastAsia" w:ascii="宋体" w:hAnsi="宋体" w:eastAsia="宋体" w:cs="宋体"/>
          <w:spacing w:val="9"/>
          <w:sz w:val="20"/>
          <w:szCs w:val="20"/>
        </w:rPr>
        <w:t>符合“供应商须知前附表”资格证</w:t>
      </w:r>
      <w:r>
        <w:rPr>
          <w:rFonts w:hint="eastAsia" w:ascii="宋体" w:hAnsi="宋体" w:eastAsia="宋体" w:cs="宋体"/>
          <w:sz w:val="20"/>
          <w:szCs w:val="20"/>
        </w:rPr>
        <w:t xml:space="preserve"> </w:t>
      </w:r>
      <w:r>
        <w:rPr>
          <w:rFonts w:hint="eastAsia" w:ascii="宋体" w:hAnsi="宋体" w:eastAsia="宋体" w:cs="宋体"/>
          <w:spacing w:val="12"/>
          <w:sz w:val="20"/>
          <w:szCs w:val="20"/>
        </w:rPr>
        <w:t>明文件规定的“必须提供”的文件资料要求或者无效的。</w:t>
      </w:r>
    </w:p>
    <w:p w14:paraId="215DB103">
      <w:pPr>
        <w:keepNext w:val="0"/>
        <w:keepLines w:val="0"/>
        <w:pageBreakBefore w:val="0"/>
        <w:widowControl/>
        <w:kinsoku w:val="0"/>
        <w:wordWrap/>
        <w:overflowPunct/>
        <w:topLinePunct w:val="0"/>
        <w:autoSpaceDE w:val="0"/>
        <w:autoSpaceDN w:val="0"/>
        <w:bidi w:val="0"/>
        <w:adjustRightInd w:val="0"/>
        <w:snapToGrid w:val="0"/>
        <w:spacing w:before="263" w:line="286" w:lineRule="auto"/>
        <w:ind w:right="32" w:rightChars="0" w:firstLine="460" w:firstLineChars="200"/>
        <w:textAlignment w:val="baseline"/>
        <w:rPr>
          <w:rFonts w:hint="eastAsia" w:ascii="宋体" w:hAnsi="宋体" w:eastAsia="宋体" w:cs="宋体"/>
          <w:sz w:val="20"/>
          <w:szCs w:val="20"/>
        </w:rPr>
      </w:pPr>
      <w:r>
        <w:rPr>
          <w:rFonts w:hint="eastAsia" w:ascii="宋体" w:hAnsi="宋体" w:eastAsia="宋体" w:cs="宋体"/>
          <w:spacing w:val="15"/>
          <w:sz w:val="20"/>
          <w:szCs w:val="20"/>
        </w:rPr>
        <w:t>(4)同一合同项下的不同供应商，单位负责人为同</w:t>
      </w:r>
      <w:r>
        <w:rPr>
          <w:rFonts w:hint="eastAsia" w:ascii="宋体" w:hAnsi="宋体" w:eastAsia="宋体" w:cs="宋体"/>
          <w:spacing w:val="14"/>
          <w:sz w:val="20"/>
          <w:szCs w:val="20"/>
        </w:rPr>
        <w:t>一人或者存在直接控股、管理关</w:t>
      </w:r>
      <w:r>
        <w:rPr>
          <w:rFonts w:hint="eastAsia" w:ascii="宋体" w:hAnsi="宋体" w:eastAsia="宋体" w:cs="宋体"/>
          <w:sz w:val="20"/>
          <w:szCs w:val="20"/>
        </w:rPr>
        <w:t xml:space="preserve"> </w:t>
      </w:r>
      <w:r>
        <w:rPr>
          <w:rFonts w:hint="eastAsia" w:ascii="宋体" w:hAnsi="宋体" w:eastAsia="宋体" w:cs="宋体"/>
          <w:spacing w:val="10"/>
          <w:sz w:val="20"/>
          <w:szCs w:val="20"/>
        </w:rPr>
        <w:t>系的；为本项目提供过整体设计、规范编制或者项目管理、监理、检测等货物</w:t>
      </w:r>
      <w:r>
        <w:rPr>
          <w:rFonts w:hint="eastAsia" w:ascii="宋体" w:hAnsi="宋体" w:eastAsia="宋体" w:cs="宋体"/>
          <w:spacing w:val="9"/>
          <w:sz w:val="20"/>
          <w:szCs w:val="20"/>
        </w:rPr>
        <w:t>的。</w:t>
      </w:r>
    </w:p>
    <w:p w14:paraId="7CCC22E9">
      <w:pPr>
        <w:keepNext w:val="0"/>
        <w:keepLines w:val="0"/>
        <w:pageBreakBefore w:val="0"/>
        <w:widowControl/>
        <w:kinsoku w:val="0"/>
        <w:wordWrap/>
        <w:overflowPunct/>
        <w:topLinePunct w:val="0"/>
        <w:autoSpaceDE w:val="0"/>
        <w:autoSpaceDN w:val="0"/>
        <w:bidi w:val="0"/>
        <w:adjustRightInd w:val="0"/>
        <w:snapToGrid w:val="0"/>
        <w:spacing w:line="286" w:lineRule="auto"/>
        <w:ind w:firstLine="400" w:firstLineChars="200"/>
        <w:textAlignment w:val="baseline"/>
        <w:rPr>
          <w:rFonts w:hint="eastAsia" w:ascii="宋体" w:hAnsi="宋体" w:eastAsia="宋体" w:cs="宋体"/>
          <w:sz w:val="20"/>
          <w:szCs w:val="20"/>
        </w:rPr>
        <w:sectPr>
          <w:footerReference r:id="rId13" w:type="default"/>
          <w:pgSz w:w="11910" w:h="16830"/>
          <w:pgMar w:top="919" w:right="1019" w:bottom="799" w:left="979" w:header="900" w:footer="657" w:gutter="0"/>
          <w:pgNumType w:fmt="decimal"/>
          <w:cols w:space="720" w:num="1"/>
        </w:sectPr>
      </w:pPr>
    </w:p>
    <w:p w14:paraId="4B33A7C7">
      <w:pPr>
        <w:pStyle w:val="5"/>
        <w:keepNext w:val="0"/>
        <w:keepLines w:val="0"/>
        <w:pageBreakBefore w:val="0"/>
        <w:widowControl/>
        <w:kinsoku w:val="0"/>
        <w:wordWrap/>
        <w:overflowPunct/>
        <w:topLinePunct w:val="0"/>
        <w:autoSpaceDE w:val="0"/>
        <w:autoSpaceDN w:val="0"/>
        <w:bidi w:val="0"/>
        <w:adjustRightInd w:val="0"/>
        <w:snapToGrid w:val="0"/>
        <w:spacing w:line="450" w:lineRule="auto"/>
        <w:ind w:firstLine="420" w:firstLineChars="200"/>
        <w:textAlignment w:val="baseline"/>
        <w:rPr>
          <w:rFonts w:hint="eastAsia" w:ascii="宋体" w:hAnsi="宋体" w:eastAsia="宋体" w:cs="宋体"/>
        </w:rPr>
      </w:pPr>
    </w:p>
    <w:p w14:paraId="670C3E04">
      <w:pPr>
        <w:keepNext w:val="0"/>
        <w:keepLines w:val="0"/>
        <w:pageBreakBefore w:val="0"/>
        <w:widowControl/>
        <w:kinsoku w:val="0"/>
        <w:wordWrap/>
        <w:overflowPunct/>
        <w:topLinePunct w:val="0"/>
        <w:autoSpaceDE w:val="0"/>
        <w:autoSpaceDN w:val="0"/>
        <w:bidi w:val="0"/>
        <w:adjustRightInd w:val="0"/>
        <w:snapToGrid w:val="0"/>
        <w:spacing w:before="65" w:line="378" w:lineRule="auto"/>
        <w:ind w:right="22" w:rightChars="0" w:firstLine="460" w:firstLineChars="200"/>
        <w:textAlignment w:val="baseline"/>
        <w:rPr>
          <w:rFonts w:hint="eastAsia" w:ascii="宋体" w:hAnsi="宋体" w:eastAsia="宋体" w:cs="宋体"/>
          <w:sz w:val="20"/>
          <w:szCs w:val="20"/>
        </w:rPr>
      </w:pPr>
      <w:r>
        <w:rPr>
          <w:rFonts w:hint="eastAsia" w:ascii="宋体" w:hAnsi="宋体" w:eastAsia="宋体" w:cs="宋体"/>
          <w:spacing w:val="15"/>
          <w:sz w:val="20"/>
          <w:szCs w:val="20"/>
        </w:rPr>
        <w:t>2.4通过资格审查的合格供应商不足3家的，不得进入符合性审</w:t>
      </w:r>
      <w:r>
        <w:rPr>
          <w:rFonts w:hint="eastAsia" w:ascii="宋体" w:hAnsi="宋体" w:eastAsia="宋体" w:cs="宋体"/>
          <w:spacing w:val="14"/>
          <w:sz w:val="20"/>
          <w:szCs w:val="20"/>
        </w:rPr>
        <w:t>查环节，采购人或者</w:t>
      </w:r>
      <w:r>
        <w:rPr>
          <w:rFonts w:hint="eastAsia" w:ascii="宋体" w:hAnsi="宋体" w:eastAsia="宋体" w:cs="宋体"/>
          <w:sz w:val="20"/>
          <w:szCs w:val="20"/>
        </w:rPr>
        <w:t xml:space="preserve"> </w:t>
      </w:r>
      <w:r>
        <w:rPr>
          <w:rFonts w:hint="eastAsia" w:ascii="宋体" w:hAnsi="宋体" w:eastAsia="宋体" w:cs="宋体"/>
          <w:spacing w:val="9"/>
          <w:sz w:val="20"/>
          <w:szCs w:val="20"/>
        </w:rPr>
        <w:t>采购代理机构应当重新开展采购活动。</w:t>
      </w:r>
    </w:p>
    <w:p w14:paraId="53A9ECBF">
      <w:pPr>
        <w:keepNext w:val="0"/>
        <w:keepLines w:val="0"/>
        <w:pageBreakBefore w:val="0"/>
        <w:widowControl/>
        <w:kinsoku w:val="0"/>
        <w:wordWrap/>
        <w:overflowPunct/>
        <w:topLinePunct w:val="0"/>
        <w:autoSpaceDE w:val="0"/>
        <w:autoSpaceDN w:val="0"/>
        <w:bidi w:val="0"/>
        <w:adjustRightInd w:val="0"/>
        <w:snapToGrid w:val="0"/>
        <w:spacing w:before="177" w:line="222" w:lineRule="auto"/>
        <w:ind w:firstLine="478" w:firstLineChars="200"/>
        <w:textAlignment w:val="baseline"/>
        <w:rPr>
          <w:rFonts w:hint="eastAsia" w:ascii="宋体" w:hAnsi="宋体" w:eastAsia="宋体" w:cs="宋体"/>
          <w:sz w:val="24"/>
          <w:szCs w:val="24"/>
        </w:rPr>
      </w:pPr>
      <w:r>
        <w:rPr>
          <w:rFonts w:hint="eastAsia" w:ascii="宋体" w:hAnsi="宋体" w:eastAsia="宋体" w:cs="宋体"/>
          <w:b/>
          <w:bCs/>
          <w:spacing w:val="-1"/>
          <w:sz w:val="24"/>
          <w:szCs w:val="24"/>
        </w:rPr>
        <w:t>3.符合性审查</w:t>
      </w:r>
    </w:p>
    <w:p w14:paraId="5E7D07EC">
      <w:pPr>
        <w:keepNext w:val="0"/>
        <w:keepLines w:val="0"/>
        <w:pageBreakBefore w:val="0"/>
        <w:widowControl/>
        <w:kinsoku w:val="0"/>
        <w:wordWrap/>
        <w:overflowPunct/>
        <w:topLinePunct w:val="0"/>
        <w:autoSpaceDE w:val="0"/>
        <w:autoSpaceDN w:val="0"/>
        <w:bidi w:val="0"/>
        <w:adjustRightInd w:val="0"/>
        <w:snapToGrid w:val="0"/>
        <w:spacing w:before="203" w:line="324" w:lineRule="auto"/>
        <w:ind w:right="22" w:rightChars="0" w:firstLine="448" w:firstLineChars="200"/>
        <w:textAlignment w:val="baseline"/>
        <w:rPr>
          <w:rFonts w:hint="eastAsia" w:ascii="宋体" w:hAnsi="宋体" w:eastAsia="宋体" w:cs="宋体"/>
          <w:sz w:val="20"/>
          <w:szCs w:val="20"/>
        </w:rPr>
      </w:pPr>
      <w:r>
        <w:rPr>
          <w:rFonts w:hint="eastAsia" w:ascii="宋体" w:hAnsi="宋体" w:eastAsia="宋体" w:cs="宋体"/>
          <w:spacing w:val="12"/>
          <w:sz w:val="20"/>
          <w:szCs w:val="20"/>
        </w:rPr>
        <w:t>3.1由谈判小组对通过资格审查的合格供应商的响应文件的响应报价、商务、技术等</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实质性要求进行符合性审查，以确定其是否满足谈判文件的实质性要求。</w:t>
      </w:r>
    </w:p>
    <w:p w14:paraId="1D650ABE">
      <w:pPr>
        <w:keepNext w:val="0"/>
        <w:keepLines w:val="0"/>
        <w:pageBreakBefore w:val="0"/>
        <w:widowControl/>
        <w:kinsoku w:val="0"/>
        <w:wordWrap/>
        <w:overflowPunct/>
        <w:topLinePunct w:val="0"/>
        <w:autoSpaceDE w:val="0"/>
        <w:autoSpaceDN w:val="0"/>
        <w:bidi w:val="0"/>
        <w:adjustRightInd w:val="0"/>
        <w:snapToGrid w:val="0"/>
        <w:spacing w:before="65" w:line="383" w:lineRule="auto"/>
        <w:ind w:right="22" w:rightChars="0" w:firstLine="432" w:firstLineChars="200"/>
        <w:textAlignment w:val="baseline"/>
        <w:rPr>
          <w:rFonts w:hint="eastAsia" w:ascii="宋体" w:hAnsi="宋体" w:eastAsia="宋体" w:cs="宋体"/>
          <w:sz w:val="20"/>
          <w:szCs w:val="20"/>
        </w:rPr>
      </w:pPr>
      <w:r>
        <w:rPr>
          <w:rFonts w:hint="eastAsia" w:ascii="宋体" w:hAnsi="宋体" w:eastAsia="宋体" w:cs="宋体"/>
          <w:spacing w:val="8"/>
          <w:sz w:val="20"/>
          <w:szCs w:val="20"/>
        </w:rPr>
        <w:t>3.2</w:t>
      </w:r>
      <w:r>
        <w:rPr>
          <w:rFonts w:hint="eastAsia" w:ascii="宋体" w:hAnsi="宋体" w:eastAsia="宋体" w:cs="宋体"/>
          <w:spacing w:val="58"/>
          <w:sz w:val="20"/>
          <w:szCs w:val="20"/>
        </w:rPr>
        <w:t xml:space="preserve"> </w:t>
      </w:r>
      <w:r>
        <w:rPr>
          <w:rFonts w:hint="eastAsia" w:ascii="宋体" w:hAnsi="宋体" w:eastAsia="宋体" w:cs="宋体"/>
          <w:spacing w:val="8"/>
          <w:sz w:val="20"/>
          <w:szCs w:val="20"/>
        </w:rPr>
        <w:t>谈判小组在对响应文件进行符合性审查时，可以要求供应商对响应文件中含义不</w:t>
      </w:r>
      <w:r>
        <w:rPr>
          <w:rFonts w:hint="eastAsia" w:ascii="宋体" w:hAnsi="宋体" w:eastAsia="宋体" w:cs="宋体"/>
          <w:sz w:val="20"/>
          <w:szCs w:val="20"/>
        </w:rPr>
        <w:t xml:space="preserve"> </w:t>
      </w:r>
      <w:r>
        <w:rPr>
          <w:rFonts w:hint="eastAsia" w:ascii="宋体" w:hAnsi="宋体" w:eastAsia="宋体" w:cs="宋体"/>
          <w:spacing w:val="12"/>
          <w:sz w:val="20"/>
          <w:szCs w:val="20"/>
        </w:rPr>
        <w:t>明确、同类问题表述不一致或者有明显文字和计算错误的内容等作</w:t>
      </w:r>
      <w:r>
        <w:rPr>
          <w:rFonts w:hint="eastAsia" w:ascii="宋体" w:hAnsi="宋体" w:eastAsia="宋体" w:cs="宋体"/>
          <w:spacing w:val="11"/>
          <w:sz w:val="20"/>
          <w:szCs w:val="20"/>
        </w:rPr>
        <w:t>出必要的澄清、说明或</w:t>
      </w:r>
      <w:r>
        <w:rPr>
          <w:rFonts w:hint="eastAsia" w:ascii="宋体" w:hAnsi="宋体" w:eastAsia="宋体" w:cs="宋体"/>
          <w:sz w:val="20"/>
          <w:szCs w:val="20"/>
        </w:rPr>
        <w:t xml:space="preserve"> </w:t>
      </w:r>
      <w:r>
        <w:rPr>
          <w:rFonts w:hint="eastAsia" w:ascii="宋体" w:hAnsi="宋体" w:eastAsia="宋体" w:cs="宋体"/>
          <w:spacing w:val="8"/>
          <w:sz w:val="20"/>
          <w:szCs w:val="20"/>
        </w:rPr>
        <w:t>者更正。供应商的澄清、说明或者更正不得超出响应文件的范围或者改变响应文件的实质</w:t>
      </w:r>
      <w:r>
        <w:rPr>
          <w:rFonts w:hint="eastAsia" w:ascii="宋体" w:hAnsi="宋体" w:eastAsia="宋体" w:cs="宋体"/>
          <w:spacing w:val="4"/>
          <w:sz w:val="20"/>
          <w:szCs w:val="20"/>
        </w:rPr>
        <w:t xml:space="preserve">  </w:t>
      </w:r>
      <w:r>
        <w:rPr>
          <w:rFonts w:hint="eastAsia" w:ascii="宋体" w:hAnsi="宋体" w:eastAsia="宋体" w:cs="宋体"/>
          <w:spacing w:val="12"/>
          <w:sz w:val="20"/>
          <w:szCs w:val="20"/>
        </w:rPr>
        <w:t>性内容。</w:t>
      </w:r>
    </w:p>
    <w:p w14:paraId="3F852790">
      <w:pPr>
        <w:keepNext w:val="0"/>
        <w:keepLines w:val="0"/>
        <w:pageBreakBefore w:val="0"/>
        <w:widowControl/>
        <w:kinsoku w:val="0"/>
        <w:wordWrap/>
        <w:overflowPunct/>
        <w:topLinePunct w:val="0"/>
        <w:autoSpaceDE w:val="0"/>
        <w:autoSpaceDN w:val="0"/>
        <w:bidi w:val="0"/>
        <w:adjustRightInd w:val="0"/>
        <w:snapToGrid w:val="0"/>
        <w:spacing w:before="65" w:line="381" w:lineRule="auto"/>
        <w:ind w:right="22" w:rightChars="0" w:firstLine="448" w:firstLineChars="200"/>
        <w:textAlignment w:val="baseline"/>
        <w:rPr>
          <w:rFonts w:hint="eastAsia" w:ascii="宋体" w:hAnsi="宋体" w:eastAsia="宋体" w:cs="宋体"/>
          <w:sz w:val="20"/>
          <w:szCs w:val="20"/>
        </w:rPr>
      </w:pPr>
      <w:r>
        <w:rPr>
          <w:rFonts w:hint="eastAsia" w:ascii="宋体" w:hAnsi="宋体" w:eastAsia="宋体" w:cs="宋体"/>
          <w:spacing w:val="12"/>
          <w:sz w:val="20"/>
          <w:szCs w:val="20"/>
        </w:rPr>
        <w:t>3.3谈判小组要求供应商澄清、说明或者更正</w:t>
      </w:r>
      <w:r>
        <w:rPr>
          <w:rFonts w:hint="eastAsia" w:ascii="宋体" w:hAnsi="宋体" w:eastAsia="宋体" w:cs="宋体"/>
          <w:spacing w:val="11"/>
          <w:sz w:val="20"/>
          <w:szCs w:val="20"/>
        </w:rPr>
        <w:t>响应文件应当以电子澄清函形式作出。</w:t>
      </w:r>
      <w:r>
        <w:rPr>
          <w:rFonts w:hint="eastAsia" w:ascii="宋体" w:hAnsi="宋体" w:eastAsia="宋体" w:cs="宋体"/>
          <w:sz w:val="20"/>
          <w:szCs w:val="20"/>
        </w:rPr>
        <w:t xml:space="preserve">  </w:t>
      </w:r>
      <w:r>
        <w:rPr>
          <w:rFonts w:hint="eastAsia" w:ascii="宋体" w:hAnsi="宋体" w:eastAsia="宋体" w:cs="宋体"/>
          <w:spacing w:val="13"/>
          <w:sz w:val="20"/>
          <w:szCs w:val="20"/>
        </w:rPr>
        <w:t>供应商的澄清、说明或者更正应当已电子回函形式按照谈判小组的要求作出明确的澄清、</w:t>
      </w:r>
      <w:r>
        <w:rPr>
          <w:rFonts w:hint="eastAsia" w:ascii="宋体" w:hAnsi="宋体" w:eastAsia="宋体" w:cs="宋体"/>
          <w:spacing w:val="1"/>
          <w:sz w:val="20"/>
          <w:szCs w:val="20"/>
        </w:rPr>
        <w:t xml:space="preserve"> </w:t>
      </w:r>
      <w:r>
        <w:rPr>
          <w:rFonts w:hint="eastAsia" w:ascii="宋体" w:hAnsi="宋体" w:eastAsia="宋体" w:cs="宋体"/>
          <w:spacing w:val="12"/>
          <w:sz w:val="20"/>
          <w:szCs w:val="20"/>
        </w:rPr>
        <w:t>说明或者更正，未按谈判小组的要求作出明确澄清、说明或者更正</w:t>
      </w:r>
      <w:r>
        <w:rPr>
          <w:rFonts w:hint="eastAsia" w:ascii="宋体" w:hAnsi="宋体" w:eastAsia="宋体" w:cs="宋体"/>
          <w:spacing w:val="11"/>
          <w:sz w:val="20"/>
          <w:szCs w:val="20"/>
        </w:rPr>
        <w:t>的供应商的响应文件将</w:t>
      </w:r>
      <w:r>
        <w:rPr>
          <w:rFonts w:hint="eastAsia" w:ascii="宋体" w:hAnsi="宋体" w:eastAsia="宋体" w:cs="宋体"/>
          <w:sz w:val="20"/>
          <w:szCs w:val="20"/>
        </w:rPr>
        <w:t xml:space="preserve"> </w:t>
      </w:r>
      <w:r>
        <w:rPr>
          <w:rFonts w:hint="eastAsia" w:ascii="宋体" w:hAnsi="宋体" w:eastAsia="宋体" w:cs="宋体"/>
          <w:spacing w:val="7"/>
          <w:sz w:val="20"/>
          <w:szCs w:val="20"/>
        </w:rPr>
        <w:t>按照有利于采购人的原则由谈判小组进行判</w:t>
      </w:r>
      <w:r>
        <w:rPr>
          <w:rFonts w:hint="eastAsia" w:ascii="宋体" w:hAnsi="宋体" w:eastAsia="宋体" w:cs="宋体"/>
          <w:spacing w:val="6"/>
          <w:sz w:val="20"/>
          <w:szCs w:val="20"/>
        </w:rPr>
        <w:t>定。供应商的澄清、说明或者更正必须加盖电子</w:t>
      </w:r>
      <w:r>
        <w:rPr>
          <w:rFonts w:hint="eastAsia" w:ascii="宋体" w:hAnsi="宋体" w:eastAsia="宋体" w:cs="宋体"/>
          <w:sz w:val="20"/>
          <w:szCs w:val="20"/>
        </w:rPr>
        <w:t xml:space="preserve"> </w:t>
      </w:r>
      <w:r>
        <w:rPr>
          <w:rFonts w:hint="eastAsia" w:ascii="宋体" w:hAnsi="宋体" w:eastAsia="宋体" w:cs="宋体"/>
          <w:spacing w:val="3"/>
          <w:sz w:val="20"/>
          <w:szCs w:val="20"/>
        </w:rPr>
        <w:t>公章。供应商为自然人的，必须由本人签字并附身份证明。</w:t>
      </w:r>
    </w:p>
    <w:p w14:paraId="38AD47D0">
      <w:pPr>
        <w:keepNext w:val="0"/>
        <w:keepLines w:val="0"/>
        <w:pageBreakBefore w:val="0"/>
        <w:widowControl/>
        <w:kinsoku w:val="0"/>
        <w:wordWrap/>
        <w:overflowPunct/>
        <w:topLinePunct w:val="0"/>
        <w:autoSpaceDE w:val="0"/>
        <w:autoSpaceDN w:val="0"/>
        <w:bidi w:val="0"/>
        <w:adjustRightInd w:val="0"/>
        <w:snapToGrid w:val="0"/>
        <w:spacing w:before="65" w:line="213" w:lineRule="auto"/>
        <w:ind w:firstLine="430" w:firstLineChars="200"/>
        <w:textAlignment w:val="baseline"/>
        <w:rPr>
          <w:rFonts w:hint="eastAsia" w:ascii="宋体" w:hAnsi="宋体" w:eastAsia="宋体" w:cs="宋体"/>
          <w:sz w:val="20"/>
          <w:szCs w:val="20"/>
        </w:rPr>
      </w:pPr>
      <w:r>
        <w:rPr>
          <w:rFonts w:hint="eastAsia" w:ascii="宋体" w:hAnsi="宋体" w:eastAsia="宋体" w:cs="宋体"/>
          <w:b/>
          <w:bCs/>
          <w:spacing w:val="7"/>
          <w:sz w:val="20"/>
          <w:szCs w:val="20"/>
        </w:rPr>
        <w:t>3.4首次响应文件报价出现前后不一致的，按照下列规定修正：</w:t>
      </w:r>
    </w:p>
    <w:p w14:paraId="0331DEFA">
      <w:pPr>
        <w:keepNext w:val="0"/>
        <w:keepLines w:val="0"/>
        <w:pageBreakBefore w:val="0"/>
        <w:widowControl/>
        <w:kinsoku w:val="0"/>
        <w:wordWrap/>
        <w:overflowPunct/>
        <w:topLinePunct w:val="0"/>
        <w:autoSpaceDE w:val="0"/>
        <w:autoSpaceDN w:val="0"/>
        <w:bidi w:val="0"/>
        <w:adjustRightInd w:val="0"/>
        <w:snapToGrid w:val="0"/>
        <w:spacing w:before="222" w:line="213" w:lineRule="auto"/>
        <w:ind w:firstLine="448" w:firstLineChars="200"/>
        <w:textAlignment w:val="baseline"/>
        <w:rPr>
          <w:rFonts w:hint="eastAsia" w:ascii="宋体" w:hAnsi="宋体" w:eastAsia="宋体" w:cs="宋体"/>
          <w:sz w:val="20"/>
          <w:szCs w:val="20"/>
        </w:rPr>
      </w:pPr>
      <w:r>
        <w:rPr>
          <w:rFonts w:hint="eastAsia" w:ascii="宋体" w:hAnsi="宋体" w:eastAsia="宋体" w:cs="宋体"/>
          <w:spacing w:val="12"/>
          <w:sz w:val="20"/>
          <w:szCs w:val="20"/>
        </w:rPr>
        <w:t>(1)响应文件中报价表内容与响应文件中相应内容不</w:t>
      </w:r>
      <w:r>
        <w:rPr>
          <w:rFonts w:hint="eastAsia" w:ascii="宋体" w:hAnsi="宋体" w:eastAsia="宋体" w:cs="宋体"/>
          <w:spacing w:val="11"/>
          <w:sz w:val="20"/>
          <w:szCs w:val="20"/>
        </w:rPr>
        <w:t>一致的，以报价表为准；</w:t>
      </w:r>
    </w:p>
    <w:p w14:paraId="1C0069EA">
      <w:pPr>
        <w:keepNext w:val="0"/>
        <w:keepLines w:val="0"/>
        <w:pageBreakBefore w:val="0"/>
        <w:widowControl/>
        <w:kinsoku w:val="0"/>
        <w:wordWrap/>
        <w:overflowPunct/>
        <w:topLinePunct w:val="0"/>
        <w:autoSpaceDE w:val="0"/>
        <w:autoSpaceDN w:val="0"/>
        <w:bidi w:val="0"/>
        <w:adjustRightInd w:val="0"/>
        <w:snapToGrid w:val="0"/>
        <w:spacing w:before="250" w:line="213" w:lineRule="auto"/>
        <w:ind w:firstLine="444" w:firstLineChars="200"/>
        <w:textAlignment w:val="baseline"/>
        <w:rPr>
          <w:rFonts w:hint="eastAsia" w:ascii="宋体" w:hAnsi="宋体" w:eastAsia="宋体" w:cs="宋体"/>
          <w:sz w:val="20"/>
          <w:szCs w:val="20"/>
        </w:rPr>
      </w:pPr>
      <w:r>
        <w:rPr>
          <w:rFonts w:hint="eastAsia" w:ascii="宋体" w:hAnsi="宋体" w:eastAsia="宋体" w:cs="宋体"/>
          <w:spacing w:val="11"/>
          <w:sz w:val="20"/>
          <w:szCs w:val="20"/>
        </w:rPr>
        <w:t>(2)大写金额和小写金额不一致的，以大写金额为准；</w:t>
      </w:r>
    </w:p>
    <w:p w14:paraId="2AF1A362">
      <w:pPr>
        <w:keepNext w:val="0"/>
        <w:keepLines w:val="0"/>
        <w:pageBreakBefore w:val="0"/>
        <w:widowControl/>
        <w:kinsoku w:val="0"/>
        <w:wordWrap/>
        <w:overflowPunct/>
        <w:topLinePunct w:val="0"/>
        <w:autoSpaceDE w:val="0"/>
        <w:autoSpaceDN w:val="0"/>
        <w:bidi w:val="0"/>
        <w:adjustRightInd w:val="0"/>
        <w:snapToGrid w:val="0"/>
        <w:spacing w:before="159" w:line="213" w:lineRule="auto"/>
        <w:ind w:firstLine="448" w:firstLineChars="200"/>
        <w:textAlignment w:val="baseline"/>
        <w:rPr>
          <w:rFonts w:hint="eastAsia" w:ascii="宋体" w:hAnsi="宋体" w:eastAsia="宋体" w:cs="宋体"/>
          <w:sz w:val="20"/>
          <w:szCs w:val="20"/>
        </w:rPr>
      </w:pPr>
      <w:r>
        <w:rPr>
          <w:rFonts w:hint="eastAsia" w:ascii="宋体" w:hAnsi="宋体" w:eastAsia="宋体" w:cs="宋体"/>
          <w:spacing w:val="12"/>
          <w:sz w:val="20"/>
          <w:szCs w:val="20"/>
        </w:rPr>
        <w:t>(3)单价金额小数点或者百分比有明显错位的，以报价表的总价为准，并修改单价。</w:t>
      </w:r>
    </w:p>
    <w:p w14:paraId="138999DD">
      <w:pPr>
        <w:keepNext w:val="0"/>
        <w:keepLines w:val="0"/>
        <w:pageBreakBefore w:val="0"/>
        <w:widowControl/>
        <w:kinsoku w:val="0"/>
        <w:wordWrap/>
        <w:overflowPunct/>
        <w:topLinePunct w:val="0"/>
        <w:autoSpaceDE w:val="0"/>
        <w:autoSpaceDN w:val="0"/>
        <w:bidi w:val="0"/>
        <w:adjustRightInd w:val="0"/>
        <w:snapToGrid w:val="0"/>
        <w:spacing w:before="189" w:line="311" w:lineRule="auto"/>
        <w:ind w:right="22" w:rightChars="0" w:firstLine="444" w:firstLineChars="200"/>
        <w:textAlignment w:val="baseline"/>
        <w:rPr>
          <w:rFonts w:hint="eastAsia" w:ascii="宋体" w:hAnsi="宋体" w:eastAsia="宋体" w:cs="宋体"/>
          <w:sz w:val="20"/>
          <w:szCs w:val="20"/>
        </w:rPr>
      </w:pPr>
      <w:r>
        <w:rPr>
          <w:rFonts w:hint="eastAsia" w:ascii="宋体" w:hAnsi="宋体" w:eastAsia="宋体" w:cs="宋体"/>
          <w:spacing w:val="11"/>
          <w:sz w:val="20"/>
          <w:szCs w:val="20"/>
        </w:rPr>
        <w:t>(4)总价金额与按单价汇总金额不一致的， 以单价金额计算结果为准</w:t>
      </w:r>
      <w:r>
        <w:rPr>
          <w:rFonts w:hint="eastAsia" w:ascii="宋体" w:hAnsi="宋体" w:eastAsia="宋体" w:cs="宋体"/>
          <w:spacing w:val="10"/>
          <w:sz w:val="20"/>
          <w:szCs w:val="20"/>
        </w:rPr>
        <w:t>。同时出现两</w:t>
      </w:r>
      <w:r>
        <w:rPr>
          <w:rFonts w:hint="eastAsia" w:ascii="宋体" w:hAnsi="宋体" w:eastAsia="宋体" w:cs="宋体"/>
          <w:sz w:val="20"/>
          <w:szCs w:val="20"/>
        </w:rPr>
        <w:t xml:space="preserve"> </w:t>
      </w:r>
      <w:r>
        <w:rPr>
          <w:rFonts w:hint="eastAsia" w:ascii="宋体" w:hAnsi="宋体" w:eastAsia="宋体" w:cs="宋体"/>
          <w:spacing w:val="17"/>
          <w:sz w:val="20"/>
          <w:szCs w:val="20"/>
        </w:rPr>
        <w:t>种以上不一致的，按照以上(1)-(4)规定的顺序逐条进行修正。修正后的报价经供应商</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确认后产生约束力，供应商不确认的，其响应文件按无效响应处理。</w:t>
      </w:r>
    </w:p>
    <w:p w14:paraId="5DE1224A">
      <w:pPr>
        <w:keepNext w:val="0"/>
        <w:keepLines w:val="0"/>
        <w:pageBreakBefore w:val="0"/>
        <w:widowControl/>
        <w:kinsoku w:val="0"/>
        <w:wordWrap/>
        <w:overflowPunct/>
        <w:topLinePunct w:val="0"/>
        <w:autoSpaceDE w:val="0"/>
        <w:autoSpaceDN w:val="0"/>
        <w:bidi w:val="0"/>
        <w:adjustRightInd w:val="0"/>
        <w:snapToGrid w:val="0"/>
        <w:spacing w:before="65" w:line="221" w:lineRule="auto"/>
        <w:ind w:firstLine="434" w:firstLineChars="200"/>
        <w:textAlignment w:val="baseline"/>
        <w:rPr>
          <w:rFonts w:hint="eastAsia" w:ascii="宋体" w:hAnsi="宋体" w:eastAsia="宋体" w:cs="宋体"/>
          <w:sz w:val="20"/>
          <w:szCs w:val="20"/>
        </w:rPr>
      </w:pPr>
      <w:r>
        <w:rPr>
          <w:rFonts w:hint="eastAsia" w:ascii="宋体" w:hAnsi="宋体" w:eastAsia="宋体" w:cs="宋体"/>
          <w:b/>
          <w:bCs/>
          <w:spacing w:val="8"/>
          <w:sz w:val="20"/>
          <w:szCs w:val="20"/>
        </w:rPr>
        <w:t>3.5商务技术、报价评审</w:t>
      </w:r>
    </w:p>
    <w:p w14:paraId="5146FD81">
      <w:pPr>
        <w:keepNext w:val="0"/>
        <w:keepLines w:val="0"/>
        <w:pageBreakBefore w:val="0"/>
        <w:widowControl/>
        <w:kinsoku w:val="0"/>
        <w:wordWrap/>
        <w:overflowPunct/>
        <w:topLinePunct w:val="0"/>
        <w:autoSpaceDE w:val="0"/>
        <w:autoSpaceDN w:val="0"/>
        <w:bidi w:val="0"/>
        <w:adjustRightInd w:val="0"/>
        <w:snapToGrid w:val="0"/>
        <w:spacing w:before="232" w:line="213" w:lineRule="auto"/>
        <w:ind w:firstLine="426" w:firstLineChars="200"/>
        <w:textAlignment w:val="baseline"/>
        <w:rPr>
          <w:rFonts w:hint="eastAsia" w:ascii="宋体" w:hAnsi="宋体" w:eastAsia="宋体" w:cs="宋体"/>
          <w:sz w:val="20"/>
          <w:szCs w:val="20"/>
        </w:rPr>
      </w:pPr>
      <w:r>
        <w:rPr>
          <w:rFonts w:hint="eastAsia" w:ascii="宋体" w:hAnsi="宋体" w:eastAsia="宋体" w:cs="宋体"/>
          <w:b/>
          <w:bCs/>
          <w:spacing w:val="6"/>
          <w:sz w:val="20"/>
          <w:szCs w:val="20"/>
        </w:rPr>
        <w:t>在评审时，如发现下列情形之一的，将被视为响应文件无效处</w:t>
      </w:r>
      <w:r>
        <w:rPr>
          <w:rFonts w:hint="eastAsia" w:ascii="宋体" w:hAnsi="宋体" w:eastAsia="宋体" w:cs="宋体"/>
          <w:b/>
          <w:bCs/>
          <w:spacing w:val="5"/>
          <w:sz w:val="20"/>
          <w:szCs w:val="20"/>
        </w:rPr>
        <w:t>理：</w:t>
      </w:r>
    </w:p>
    <w:p w14:paraId="0D75AB7B">
      <w:pPr>
        <w:keepNext w:val="0"/>
        <w:keepLines w:val="0"/>
        <w:pageBreakBefore w:val="0"/>
        <w:widowControl/>
        <w:kinsoku w:val="0"/>
        <w:wordWrap/>
        <w:overflowPunct/>
        <w:topLinePunct w:val="0"/>
        <w:autoSpaceDE w:val="0"/>
        <w:autoSpaceDN w:val="0"/>
        <w:bidi w:val="0"/>
        <w:adjustRightInd w:val="0"/>
        <w:snapToGrid w:val="0"/>
        <w:spacing w:before="248" w:line="221" w:lineRule="auto"/>
        <w:ind w:firstLine="466" w:firstLineChars="200"/>
        <w:textAlignment w:val="baseline"/>
        <w:rPr>
          <w:rFonts w:hint="eastAsia" w:ascii="宋体" w:hAnsi="宋体" w:eastAsia="宋体" w:cs="宋体"/>
          <w:sz w:val="20"/>
          <w:szCs w:val="20"/>
        </w:rPr>
      </w:pPr>
      <w:r>
        <w:rPr>
          <w:rFonts w:hint="eastAsia" w:ascii="宋体" w:hAnsi="宋体" w:eastAsia="宋体" w:cs="宋体"/>
          <w:b/>
          <w:bCs/>
          <w:spacing w:val="16"/>
          <w:sz w:val="20"/>
          <w:szCs w:val="20"/>
        </w:rPr>
        <w:t>(1)商务技术评审</w:t>
      </w:r>
    </w:p>
    <w:p w14:paraId="0EC1076A">
      <w:pPr>
        <w:keepNext w:val="0"/>
        <w:keepLines w:val="0"/>
        <w:pageBreakBefore w:val="0"/>
        <w:widowControl/>
        <w:kinsoku w:val="0"/>
        <w:wordWrap/>
        <w:overflowPunct/>
        <w:topLinePunct w:val="0"/>
        <w:autoSpaceDE w:val="0"/>
        <w:autoSpaceDN w:val="0"/>
        <w:bidi w:val="0"/>
        <w:adjustRightInd w:val="0"/>
        <w:snapToGrid w:val="0"/>
        <w:spacing w:before="212" w:line="213" w:lineRule="auto"/>
        <w:ind w:firstLine="438" w:firstLineChars="200"/>
        <w:textAlignment w:val="baseline"/>
        <w:rPr>
          <w:rFonts w:hint="eastAsia" w:ascii="宋体" w:hAnsi="宋体" w:eastAsia="宋体" w:cs="宋体"/>
          <w:sz w:val="20"/>
          <w:szCs w:val="20"/>
        </w:rPr>
      </w:pPr>
      <w:r>
        <w:rPr>
          <w:rFonts w:hint="eastAsia" w:ascii="宋体" w:hAnsi="宋体" w:eastAsia="宋体" w:cs="宋体"/>
          <w:b/>
          <w:bCs/>
          <w:spacing w:val="9"/>
          <w:sz w:val="20"/>
          <w:szCs w:val="20"/>
        </w:rPr>
        <w:t>1)响应文件未按谈判文件要求签署、盖章；</w:t>
      </w:r>
    </w:p>
    <w:p w14:paraId="46B6CE0E">
      <w:pPr>
        <w:keepNext w:val="0"/>
        <w:keepLines w:val="0"/>
        <w:pageBreakBefore w:val="0"/>
        <w:widowControl/>
        <w:kinsoku w:val="0"/>
        <w:wordWrap/>
        <w:overflowPunct/>
        <w:topLinePunct w:val="0"/>
        <w:autoSpaceDE w:val="0"/>
        <w:autoSpaceDN w:val="0"/>
        <w:bidi w:val="0"/>
        <w:adjustRightInd w:val="0"/>
        <w:snapToGrid w:val="0"/>
        <w:spacing w:before="252" w:line="213" w:lineRule="auto"/>
        <w:ind w:firstLine="438" w:firstLineChars="200"/>
        <w:textAlignment w:val="baseline"/>
        <w:rPr>
          <w:rFonts w:hint="eastAsia" w:ascii="宋体" w:hAnsi="宋体" w:eastAsia="宋体" w:cs="宋体"/>
          <w:sz w:val="20"/>
          <w:szCs w:val="20"/>
        </w:rPr>
      </w:pPr>
      <w:r>
        <w:rPr>
          <w:rFonts w:hint="eastAsia" w:ascii="宋体" w:hAnsi="宋体" w:eastAsia="宋体" w:cs="宋体"/>
          <w:b/>
          <w:bCs/>
          <w:spacing w:val="9"/>
          <w:sz w:val="20"/>
          <w:szCs w:val="20"/>
        </w:rPr>
        <w:t>2)委托代理人未能出具有效身份证明或者出具的身份证明与授权委托书中的信息不符</w:t>
      </w:r>
      <w:r>
        <w:rPr>
          <w:rFonts w:hint="eastAsia" w:ascii="宋体" w:hAnsi="宋体" w:eastAsia="宋体" w:cs="宋体"/>
          <w:spacing w:val="9"/>
          <w:sz w:val="20"/>
          <w:szCs w:val="20"/>
        </w:rPr>
        <w:t>；</w:t>
      </w:r>
    </w:p>
    <w:p w14:paraId="56416548">
      <w:pPr>
        <w:keepNext w:val="0"/>
        <w:keepLines w:val="0"/>
        <w:pageBreakBefore w:val="0"/>
        <w:widowControl/>
        <w:kinsoku w:val="0"/>
        <w:wordWrap/>
        <w:overflowPunct/>
        <w:topLinePunct w:val="0"/>
        <w:autoSpaceDE w:val="0"/>
        <w:autoSpaceDN w:val="0"/>
        <w:bidi w:val="0"/>
        <w:adjustRightInd w:val="0"/>
        <w:snapToGrid w:val="0"/>
        <w:spacing w:before="15" w:line="324" w:lineRule="auto"/>
        <w:ind w:right="22" w:rightChars="0" w:firstLine="454" w:firstLineChars="200"/>
        <w:textAlignment w:val="baseline"/>
        <w:rPr>
          <w:rFonts w:hint="eastAsia" w:ascii="宋体" w:hAnsi="宋体" w:eastAsia="宋体" w:cs="宋体"/>
          <w:sz w:val="21"/>
          <w:szCs w:val="21"/>
        </w:rPr>
      </w:pPr>
      <w:r>
        <w:rPr>
          <w:rFonts w:hint="eastAsia" w:ascii="宋体" w:hAnsi="宋体" w:eastAsia="宋体" w:cs="宋体"/>
          <w:b/>
          <w:bCs/>
          <w:spacing w:val="13"/>
          <w:sz w:val="20"/>
          <w:szCs w:val="20"/>
        </w:rPr>
        <w:t>3)响应文件未提供任一项“供应商须知前附表”商务技术文件中</w:t>
      </w:r>
      <w:r>
        <w:rPr>
          <w:rFonts w:hint="eastAsia" w:ascii="宋体" w:hAnsi="宋体" w:eastAsia="宋体" w:cs="宋体"/>
          <w:spacing w:val="109"/>
          <w:sz w:val="20"/>
          <w:szCs w:val="20"/>
        </w:rPr>
        <w:t xml:space="preserve"> </w:t>
      </w:r>
      <w:r>
        <w:rPr>
          <w:rFonts w:hint="eastAsia" w:ascii="宋体" w:hAnsi="宋体" w:eastAsia="宋体" w:cs="宋体"/>
          <w:b/>
          <w:bCs/>
          <w:spacing w:val="13"/>
          <w:sz w:val="20"/>
          <w:szCs w:val="20"/>
        </w:rPr>
        <w:t>“必须提供”或</w:t>
      </w:r>
      <w:r>
        <w:rPr>
          <w:rFonts w:hint="eastAsia" w:ascii="宋体" w:hAnsi="宋体" w:eastAsia="宋体" w:cs="宋体"/>
          <w:b/>
          <w:bCs/>
          <w:spacing w:val="5"/>
          <w:sz w:val="20"/>
          <w:szCs w:val="20"/>
        </w:rPr>
        <w:t>者“委托时必须提供”的文件资料；响应文件提供的商务技术文件出现任一项不符合“</w:t>
      </w:r>
      <w:r>
        <w:rPr>
          <w:rFonts w:hint="eastAsia" w:ascii="宋体" w:hAnsi="宋体" w:eastAsia="宋体" w:cs="宋体"/>
          <w:b w:val="0"/>
          <w:bCs w:val="0"/>
          <w:spacing w:val="5"/>
          <w:sz w:val="20"/>
          <w:szCs w:val="20"/>
        </w:rPr>
        <w:t>供</w:t>
      </w:r>
      <w:r>
        <w:rPr>
          <w:rFonts w:hint="eastAsia" w:ascii="宋体" w:hAnsi="宋体" w:eastAsia="宋体" w:cs="宋体"/>
          <w:sz w:val="21"/>
          <w:szCs w:val="21"/>
        </w:rPr>
        <w:t>应商须知前附表”商务技术文件中“必须提供”或者“委托时必</w:t>
      </w:r>
      <w:r>
        <w:rPr>
          <w:rFonts w:hint="eastAsia" w:ascii="宋体" w:hAnsi="宋体" w:eastAsia="宋体" w:cs="宋体"/>
          <w:spacing w:val="-1"/>
          <w:sz w:val="21"/>
          <w:szCs w:val="21"/>
        </w:rPr>
        <w:t>须提供”文件资料要求的</w:t>
      </w:r>
      <w:r>
        <w:rPr>
          <w:rFonts w:hint="eastAsia" w:ascii="宋体" w:hAnsi="宋体" w:eastAsia="宋体" w:cs="宋体"/>
          <w:sz w:val="21"/>
          <w:szCs w:val="21"/>
        </w:rPr>
        <w:t xml:space="preserve"> </w:t>
      </w:r>
      <w:r>
        <w:rPr>
          <w:rFonts w:hint="eastAsia" w:ascii="宋体" w:hAnsi="宋体" w:eastAsia="宋体" w:cs="宋体"/>
          <w:spacing w:val="-2"/>
          <w:sz w:val="21"/>
          <w:szCs w:val="21"/>
        </w:rPr>
        <w:t>规定或者提供的商务技术文件无效。</w:t>
      </w:r>
    </w:p>
    <w:p w14:paraId="7223473D">
      <w:pPr>
        <w:keepNext w:val="0"/>
        <w:keepLines w:val="0"/>
        <w:pageBreakBefore w:val="0"/>
        <w:widowControl/>
        <w:kinsoku w:val="0"/>
        <w:wordWrap/>
        <w:overflowPunct/>
        <w:topLinePunct w:val="0"/>
        <w:autoSpaceDE w:val="0"/>
        <w:autoSpaceDN w:val="0"/>
        <w:bidi w:val="0"/>
        <w:adjustRightInd w:val="0"/>
        <w:snapToGrid w:val="0"/>
        <w:spacing w:before="1" w:line="313" w:lineRule="auto"/>
        <w:ind w:right="22" w:rightChars="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4)商务条款中标“▲”的条款发生负偏离的或者允许负偏离的条款数超过“供应商</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须知前附表”规定项数的或者标明实质性的要求发生负偏离；</w:t>
      </w:r>
    </w:p>
    <w:p w14:paraId="61132C71">
      <w:pPr>
        <w:keepNext w:val="0"/>
        <w:keepLines w:val="0"/>
        <w:pageBreakBefore w:val="0"/>
        <w:widowControl/>
        <w:kinsoku w:val="0"/>
        <w:wordWrap/>
        <w:overflowPunct/>
        <w:topLinePunct w:val="0"/>
        <w:autoSpaceDE w:val="0"/>
        <w:autoSpaceDN w:val="0"/>
        <w:bidi w:val="0"/>
        <w:adjustRightInd w:val="0"/>
        <w:snapToGrid w:val="0"/>
        <w:spacing w:before="237" w:line="213" w:lineRule="auto"/>
        <w:ind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5)未对竞标有效期作出响应或者响应文件承诺的竞标有效期不满足谈判文件要求；</w:t>
      </w:r>
    </w:p>
    <w:p w14:paraId="240947E1">
      <w:pPr>
        <w:keepNext w:val="0"/>
        <w:keepLines w:val="0"/>
        <w:pageBreakBefore w:val="0"/>
        <w:widowControl/>
        <w:kinsoku w:val="0"/>
        <w:wordWrap/>
        <w:overflowPunct/>
        <w:topLinePunct w:val="0"/>
        <w:autoSpaceDE w:val="0"/>
        <w:autoSpaceDN w:val="0"/>
        <w:bidi w:val="0"/>
        <w:adjustRightInd w:val="0"/>
        <w:snapToGrid w:val="0"/>
        <w:spacing w:before="207" w:line="213" w:lineRule="auto"/>
        <w:ind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6)响应文件的实质性内容未使用中文表述、使用计量单位不符合谈判文件要求；</w:t>
      </w:r>
    </w:p>
    <w:p w14:paraId="6A5E3E1E">
      <w:pPr>
        <w:keepNext w:val="0"/>
        <w:keepLines w:val="0"/>
        <w:pageBreakBefore w:val="0"/>
        <w:widowControl/>
        <w:kinsoku w:val="0"/>
        <w:wordWrap/>
        <w:overflowPunct/>
        <w:topLinePunct w:val="0"/>
        <w:autoSpaceDE w:val="0"/>
        <w:autoSpaceDN w:val="0"/>
        <w:bidi w:val="0"/>
        <w:adjustRightInd w:val="0"/>
        <w:snapToGrid w:val="0"/>
        <w:spacing w:before="236" w:line="318" w:lineRule="auto"/>
        <w:ind w:right="22" w:rightChars="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7)响应文件中的文件资料因填写不齐全或者内容虚假或者出现其他</w:t>
      </w:r>
      <w:r>
        <w:rPr>
          <w:rFonts w:hint="eastAsia" w:ascii="宋体" w:hAnsi="宋体" w:eastAsia="宋体" w:cs="宋体"/>
          <w:spacing w:val="1"/>
          <w:sz w:val="21"/>
          <w:szCs w:val="21"/>
        </w:rPr>
        <w:t>情形而导致被谈判</w:t>
      </w:r>
      <w:r>
        <w:rPr>
          <w:rFonts w:hint="eastAsia" w:ascii="宋体" w:hAnsi="宋体" w:eastAsia="宋体" w:cs="宋体"/>
          <w:sz w:val="21"/>
          <w:szCs w:val="21"/>
        </w:rPr>
        <w:t xml:space="preserve"> </w:t>
      </w:r>
      <w:r>
        <w:rPr>
          <w:rFonts w:hint="eastAsia" w:ascii="宋体" w:hAnsi="宋体" w:eastAsia="宋体" w:cs="宋体"/>
          <w:spacing w:val="-2"/>
          <w:sz w:val="21"/>
          <w:szCs w:val="21"/>
        </w:rPr>
        <w:t>小组认定无效；</w:t>
      </w:r>
    </w:p>
    <w:p w14:paraId="34617F34">
      <w:pPr>
        <w:keepNext w:val="0"/>
        <w:keepLines w:val="0"/>
        <w:pageBreakBefore w:val="0"/>
        <w:widowControl/>
        <w:kinsoku w:val="0"/>
        <w:wordWrap/>
        <w:overflowPunct/>
        <w:topLinePunct w:val="0"/>
        <w:autoSpaceDE w:val="0"/>
        <w:autoSpaceDN w:val="0"/>
        <w:bidi w:val="0"/>
        <w:adjustRightInd w:val="0"/>
        <w:snapToGrid w:val="0"/>
        <w:spacing w:before="208" w:line="213" w:lineRule="auto"/>
        <w:ind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8)响应文件含有采购人不能接受的附加条件；</w:t>
      </w:r>
    </w:p>
    <w:p w14:paraId="3F54F38B">
      <w:pPr>
        <w:keepNext w:val="0"/>
        <w:keepLines w:val="0"/>
        <w:pageBreakBefore w:val="0"/>
        <w:widowControl/>
        <w:kinsoku w:val="0"/>
        <w:wordWrap/>
        <w:overflowPunct/>
        <w:topLinePunct w:val="0"/>
        <w:autoSpaceDE w:val="0"/>
        <w:autoSpaceDN w:val="0"/>
        <w:bidi w:val="0"/>
        <w:adjustRightInd w:val="0"/>
        <w:snapToGrid w:val="0"/>
        <w:spacing w:before="238" w:line="213" w:lineRule="auto"/>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9)属于“供应商须知正文”第7.5条情形；</w:t>
      </w:r>
    </w:p>
    <w:p w14:paraId="1525D73E">
      <w:pPr>
        <w:keepNext w:val="0"/>
        <w:keepLines w:val="0"/>
        <w:pageBreakBefore w:val="0"/>
        <w:widowControl/>
        <w:kinsoku w:val="0"/>
        <w:wordWrap/>
        <w:overflowPunct/>
        <w:topLinePunct w:val="0"/>
        <w:autoSpaceDE w:val="0"/>
        <w:autoSpaceDN w:val="0"/>
        <w:bidi w:val="0"/>
        <w:adjustRightInd w:val="0"/>
        <w:snapToGrid w:val="0"/>
        <w:spacing w:before="117" w:line="213" w:lineRule="auto"/>
        <w:ind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10)技术需求允许负偏离的条款数超过“供应商须知前附表”规定项数；</w:t>
      </w:r>
    </w:p>
    <w:p w14:paraId="19BAB597">
      <w:pPr>
        <w:keepNext w:val="0"/>
        <w:keepLines w:val="0"/>
        <w:pageBreakBefore w:val="0"/>
        <w:widowControl/>
        <w:kinsoku w:val="0"/>
        <w:wordWrap/>
        <w:overflowPunct/>
        <w:topLinePunct w:val="0"/>
        <w:autoSpaceDE w:val="0"/>
        <w:autoSpaceDN w:val="0"/>
        <w:bidi w:val="0"/>
        <w:adjustRightInd w:val="0"/>
        <w:snapToGrid w:val="0"/>
        <w:spacing w:before="118" w:line="213" w:lineRule="auto"/>
        <w:ind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11)虚假竞标，或者出现其他情形而导致被谈判小组认定无效；</w:t>
      </w:r>
    </w:p>
    <w:p w14:paraId="2C4929C5">
      <w:pPr>
        <w:keepNext w:val="0"/>
        <w:keepLines w:val="0"/>
        <w:pageBreakBefore w:val="0"/>
        <w:widowControl/>
        <w:kinsoku w:val="0"/>
        <w:wordWrap/>
        <w:overflowPunct/>
        <w:topLinePunct w:val="0"/>
        <w:autoSpaceDE w:val="0"/>
        <w:autoSpaceDN w:val="0"/>
        <w:bidi w:val="0"/>
        <w:adjustRightInd w:val="0"/>
        <w:snapToGrid w:val="0"/>
        <w:spacing w:before="228" w:line="322" w:lineRule="auto"/>
        <w:ind w:right="22" w:rightChars="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12)竞标技术方案不明确，谈判文件未允许但响应文件中存在一个或者一个以上备选(</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替代)竞标方案；</w:t>
      </w:r>
    </w:p>
    <w:p w14:paraId="439B9D28">
      <w:pPr>
        <w:keepNext w:val="0"/>
        <w:keepLines w:val="0"/>
        <w:pageBreakBefore w:val="0"/>
        <w:widowControl/>
        <w:kinsoku w:val="0"/>
        <w:wordWrap/>
        <w:overflowPunct/>
        <w:topLinePunct w:val="0"/>
        <w:autoSpaceDE w:val="0"/>
        <w:autoSpaceDN w:val="0"/>
        <w:bidi w:val="0"/>
        <w:adjustRightInd w:val="0"/>
        <w:snapToGrid w:val="0"/>
        <w:spacing w:before="215" w:line="314" w:lineRule="auto"/>
        <w:ind w:right="22" w:rightChars="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13)响应文件标注的项目名称或者项目编号与竞</w:t>
      </w:r>
      <w:r>
        <w:rPr>
          <w:rFonts w:hint="eastAsia" w:ascii="宋体" w:hAnsi="宋体" w:eastAsia="宋体" w:cs="宋体"/>
          <w:spacing w:val="3"/>
          <w:sz w:val="21"/>
          <w:szCs w:val="21"/>
        </w:rPr>
        <w:t>争性谈判文件标注的项目名称或者项</w:t>
      </w:r>
      <w:r>
        <w:rPr>
          <w:rFonts w:hint="eastAsia" w:ascii="宋体" w:hAnsi="宋体" w:eastAsia="宋体" w:cs="宋体"/>
          <w:sz w:val="21"/>
          <w:szCs w:val="21"/>
        </w:rPr>
        <w:t xml:space="preserve"> </w:t>
      </w:r>
      <w:r>
        <w:rPr>
          <w:rFonts w:hint="eastAsia" w:ascii="宋体" w:hAnsi="宋体" w:eastAsia="宋体" w:cs="宋体"/>
          <w:spacing w:val="-3"/>
          <w:sz w:val="21"/>
          <w:szCs w:val="21"/>
        </w:rPr>
        <w:t>目编号不一致的；</w:t>
      </w:r>
    </w:p>
    <w:p w14:paraId="4C8FBB1C">
      <w:pPr>
        <w:keepNext w:val="0"/>
        <w:keepLines w:val="0"/>
        <w:pageBreakBefore w:val="0"/>
        <w:widowControl/>
        <w:kinsoku w:val="0"/>
        <w:wordWrap/>
        <w:overflowPunct/>
        <w:topLinePunct w:val="0"/>
        <w:autoSpaceDE w:val="0"/>
        <w:autoSpaceDN w:val="0"/>
        <w:bidi w:val="0"/>
        <w:adjustRightInd w:val="0"/>
        <w:snapToGrid w:val="0"/>
        <w:spacing w:before="208" w:line="213" w:lineRule="auto"/>
        <w:ind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14)未响应谈判文件实质性要求；</w:t>
      </w:r>
    </w:p>
    <w:p w14:paraId="43156740">
      <w:pPr>
        <w:keepNext w:val="0"/>
        <w:keepLines w:val="0"/>
        <w:pageBreakBefore w:val="0"/>
        <w:widowControl/>
        <w:kinsoku w:val="0"/>
        <w:wordWrap/>
        <w:overflowPunct/>
        <w:topLinePunct w:val="0"/>
        <w:autoSpaceDE w:val="0"/>
        <w:autoSpaceDN w:val="0"/>
        <w:bidi w:val="0"/>
        <w:adjustRightInd w:val="0"/>
        <w:snapToGrid w:val="0"/>
        <w:spacing w:before="216" w:line="220" w:lineRule="auto"/>
        <w:ind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15)法律、法规和谈判文件规定的其他无</w:t>
      </w:r>
      <w:r>
        <w:rPr>
          <w:rFonts w:hint="eastAsia" w:ascii="宋体" w:hAnsi="宋体" w:eastAsia="宋体" w:cs="宋体"/>
          <w:spacing w:val="3"/>
          <w:sz w:val="21"/>
          <w:szCs w:val="21"/>
        </w:rPr>
        <w:t>效情形。</w:t>
      </w:r>
    </w:p>
    <w:p w14:paraId="19D25A80">
      <w:pPr>
        <w:keepNext w:val="0"/>
        <w:keepLines w:val="0"/>
        <w:pageBreakBefore w:val="0"/>
        <w:widowControl/>
        <w:kinsoku w:val="0"/>
        <w:wordWrap/>
        <w:overflowPunct/>
        <w:topLinePunct w:val="0"/>
        <w:autoSpaceDE w:val="0"/>
        <w:autoSpaceDN w:val="0"/>
        <w:bidi w:val="0"/>
        <w:adjustRightInd w:val="0"/>
        <w:snapToGrid w:val="0"/>
        <w:spacing w:before="261" w:line="222" w:lineRule="auto"/>
        <w:ind w:firstLine="476" w:firstLineChars="200"/>
        <w:textAlignment w:val="baseline"/>
        <w:rPr>
          <w:rFonts w:hint="eastAsia" w:ascii="宋体" w:hAnsi="宋体" w:eastAsia="宋体" w:cs="宋体"/>
          <w:sz w:val="21"/>
          <w:szCs w:val="21"/>
        </w:rPr>
      </w:pPr>
      <w:r>
        <w:rPr>
          <w:rFonts w:hint="eastAsia" w:ascii="宋体" w:hAnsi="宋体" w:eastAsia="宋体" w:cs="宋体"/>
          <w:spacing w:val="14"/>
          <w:sz w:val="21"/>
          <w:szCs w:val="21"/>
        </w:rPr>
        <w:t>(2)报价评审</w:t>
      </w:r>
    </w:p>
    <w:p w14:paraId="241B08FA">
      <w:pPr>
        <w:keepNext w:val="0"/>
        <w:keepLines w:val="0"/>
        <w:pageBreakBefore w:val="0"/>
        <w:widowControl/>
        <w:kinsoku w:val="0"/>
        <w:wordWrap/>
        <w:overflowPunct/>
        <w:topLinePunct w:val="0"/>
        <w:autoSpaceDE w:val="0"/>
        <w:autoSpaceDN w:val="0"/>
        <w:bidi w:val="0"/>
        <w:adjustRightInd w:val="0"/>
        <w:snapToGrid w:val="0"/>
        <w:spacing w:before="197" w:line="221" w:lineRule="auto"/>
        <w:ind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1)响应文件未提供“供应商须知前附表”报价文件中规定的“响应报价表”;</w:t>
      </w:r>
    </w:p>
    <w:p w14:paraId="1044B153">
      <w:pPr>
        <w:keepNext w:val="0"/>
        <w:keepLines w:val="0"/>
        <w:pageBreakBefore w:val="0"/>
        <w:widowControl/>
        <w:kinsoku w:val="0"/>
        <w:wordWrap/>
        <w:overflowPunct/>
        <w:topLinePunct w:val="0"/>
        <w:autoSpaceDE w:val="0"/>
        <w:autoSpaceDN w:val="0"/>
        <w:bidi w:val="0"/>
        <w:adjustRightInd w:val="0"/>
        <w:snapToGrid w:val="0"/>
        <w:spacing w:before="219" w:line="213" w:lineRule="auto"/>
        <w:ind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2)未采用人民币报价或者未按照谈判文件标明的币种报价；</w:t>
      </w:r>
    </w:p>
    <w:p w14:paraId="76784DD9">
      <w:pPr>
        <w:keepNext w:val="0"/>
        <w:keepLines w:val="0"/>
        <w:pageBreakBefore w:val="0"/>
        <w:widowControl/>
        <w:kinsoku w:val="0"/>
        <w:wordWrap/>
        <w:overflowPunct/>
        <w:topLinePunct w:val="0"/>
        <w:autoSpaceDE w:val="0"/>
        <w:autoSpaceDN w:val="0"/>
        <w:bidi w:val="0"/>
        <w:adjustRightInd w:val="0"/>
        <w:snapToGrid w:val="0"/>
        <w:spacing w:before="229" w:line="351" w:lineRule="auto"/>
        <w:ind w:right="22" w:rightChars="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3)供应商未就所竞标分标进行报价或者存在漏项报价；供应商未就所竞</w:t>
      </w:r>
      <w:r>
        <w:rPr>
          <w:rFonts w:hint="eastAsia" w:ascii="宋体" w:hAnsi="宋体" w:eastAsia="宋体" w:cs="宋体"/>
          <w:sz w:val="21"/>
          <w:szCs w:val="21"/>
        </w:rPr>
        <w:t>标分标的单项 内容作唯一报价； 供应商未就所竞标分标的全部内容作</w:t>
      </w:r>
      <w:r>
        <w:rPr>
          <w:rFonts w:hint="eastAsia" w:ascii="宋体" w:hAnsi="宋体" w:eastAsia="宋体" w:cs="宋体"/>
          <w:spacing w:val="-1"/>
          <w:sz w:val="21"/>
          <w:szCs w:val="21"/>
        </w:rPr>
        <w:t>唯一总价报价；供应商响应文件</w:t>
      </w:r>
      <w:r>
        <w:rPr>
          <w:rFonts w:hint="eastAsia" w:ascii="宋体" w:hAnsi="宋体" w:eastAsia="宋体" w:cs="宋体"/>
          <w:sz w:val="21"/>
          <w:szCs w:val="21"/>
        </w:rPr>
        <w:t xml:space="preserve">  </w:t>
      </w:r>
      <w:r>
        <w:rPr>
          <w:rFonts w:hint="eastAsia" w:ascii="宋体" w:hAnsi="宋体" w:eastAsia="宋体" w:cs="宋体"/>
          <w:spacing w:val="6"/>
          <w:sz w:val="21"/>
          <w:szCs w:val="21"/>
        </w:rPr>
        <w:t>中存在有选择、有条件报价的(谈判文件允许有备选方案或者其他约定的除外);</w:t>
      </w:r>
    </w:p>
    <w:p w14:paraId="5E37C808">
      <w:pPr>
        <w:keepNext w:val="0"/>
        <w:keepLines w:val="0"/>
        <w:pageBreakBefore w:val="0"/>
        <w:widowControl/>
        <w:kinsoku w:val="0"/>
        <w:wordWrap/>
        <w:overflowPunct/>
        <w:topLinePunct w:val="0"/>
        <w:autoSpaceDE w:val="0"/>
        <w:autoSpaceDN w:val="0"/>
        <w:bidi w:val="0"/>
        <w:adjustRightInd w:val="0"/>
        <w:snapToGrid w:val="0"/>
        <w:spacing w:before="222" w:line="348" w:lineRule="auto"/>
        <w:ind w:right="22" w:rightChars="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4)响应报价(包含首次报价、最后报价)超过</w:t>
      </w:r>
      <w:r>
        <w:rPr>
          <w:rFonts w:hint="eastAsia" w:ascii="宋体" w:hAnsi="宋体" w:eastAsia="宋体" w:cs="宋体"/>
          <w:spacing w:val="10"/>
          <w:sz w:val="21"/>
          <w:szCs w:val="21"/>
        </w:rPr>
        <w:t>所竞标分标规定的采购预算金额或者</w:t>
      </w:r>
      <w:r>
        <w:rPr>
          <w:rFonts w:hint="eastAsia" w:ascii="宋体" w:hAnsi="宋体" w:eastAsia="宋体" w:cs="宋体"/>
          <w:sz w:val="21"/>
          <w:szCs w:val="21"/>
        </w:rPr>
        <w:t xml:space="preserve"> </w:t>
      </w:r>
      <w:r>
        <w:rPr>
          <w:rFonts w:hint="eastAsia" w:ascii="宋体" w:hAnsi="宋体" w:eastAsia="宋体" w:cs="宋体"/>
          <w:spacing w:val="16"/>
          <w:sz w:val="21"/>
          <w:szCs w:val="21"/>
        </w:rPr>
        <w:t>最高限价的(如本项目公布了最高限价);响应报价(包含首次报价、最</w:t>
      </w:r>
      <w:r>
        <w:rPr>
          <w:rFonts w:hint="eastAsia" w:ascii="宋体" w:hAnsi="宋体" w:eastAsia="宋体" w:cs="宋体"/>
          <w:spacing w:val="15"/>
          <w:sz w:val="21"/>
          <w:szCs w:val="21"/>
        </w:rPr>
        <w:t>后报价)超过</w:t>
      </w:r>
      <w:r>
        <w:rPr>
          <w:rFonts w:hint="eastAsia" w:ascii="宋体" w:hAnsi="宋体" w:eastAsia="宋体" w:cs="宋体"/>
          <w:sz w:val="21"/>
          <w:szCs w:val="21"/>
        </w:rPr>
        <w:t xml:space="preserve">  </w:t>
      </w:r>
      <w:r>
        <w:rPr>
          <w:rFonts w:hint="eastAsia" w:ascii="宋体" w:hAnsi="宋体" w:eastAsia="宋体" w:cs="宋体"/>
          <w:spacing w:val="5"/>
          <w:sz w:val="21"/>
          <w:szCs w:val="21"/>
        </w:rPr>
        <w:t>谈判文件分项采购预算金额或者最高限价的(如本项目公布了最高限价);</w:t>
      </w:r>
    </w:p>
    <w:p w14:paraId="34B3D870">
      <w:pPr>
        <w:keepNext w:val="0"/>
        <w:keepLines w:val="0"/>
        <w:pageBreakBefore w:val="0"/>
        <w:widowControl/>
        <w:kinsoku w:val="0"/>
        <w:wordWrap/>
        <w:overflowPunct/>
        <w:topLinePunct w:val="0"/>
        <w:autoSpaceDE w:val="0"/>
        <w:autoSpaceDN w:val="0"/>
        <w:bidi w:val="0"/>
        <w:adjustRightInd w:val="0"/>
        <w:snapToGrid w:val="0"/>
        <w:spacing w:before="192" w:line="326" w:lineRule="auto"/>
        <w:ind w:right="22" w:rightChars="0" w:firstLine="436" w:firstLineChars="200"/>
        <w:textAlignment w:val="baseline"/>
        <w:rPr>
          <w:rFonts w:hint="eastAsia" w:ascii="宋体" w:hAnsi="宋体" w:eastAsia="宋体" w:cs="宋体"/>
          <w:sz w:val="20"/>
          <w:szCs w:val="20"/>
        </w:rPr>
      </w:pPr>
      <w:r>
        <w:rPr>
          <w:rFonts w:hint="eastAsia" w:ascii="宋体" w:hAnsi="宋体" w:eastAsia="宋体" w:cs="宋体"/>
          <w:spacing w:val="4"/>
          <w:sz w:val="21"/>
          <w:szCs w:val="21"/>
        </w:rPr>
        <w:t>5)修正后的报价，供应商不确认的；或者经供应商确认修正后的响应报价(包含首次</w:t>
      </w:r>
      <w:r>
        <w:rPr>
          <w:rFonts w:hint="eastAsia" w:ascii="宋体" w:hAnsi="宋体" w:eastAsia="宋体" w:cs="宋体"/>
          <w:spacing w:val="10"/>
          <w:sz w:val="21"/>
          <w:szCs w:val="21"/>
        </w:rPr>
        <w:t xml:space="preserve"> </w:t>
      </w:r>
      <w:r>
        <w:rPr>
          <w:rFonts w:hint="eastAsia" w:ascii="宋体" w:hAnsi="宋体" w:eastAsia="宋体" w:cs="宋体"/>
          <w:spacing w:val="3"/>
          <w:sz w:val="21"/>
          <w:szCs w:val="21"/>
        </w:rPr>
        <w:t>报价、最后报价)</w:t>
      </w:r>
      <w:r>
        <w:rPr>
          <w:rFonts w:hint="eastAsia" w:ascii="宋体" w:hAnsi="宋体" w:eastAsia="宋体" w:cs="宋体"/>
          <w:spacing w:val="62"/>
          <w:sz w:val="21"/>
          <w:szCs w:val="21"/>
        </w:rPr>
        <w:t xml:space="preserve"> </w:t>
      </w:r>
      <w:r>
        <w:rPr>
          <w:rFonts w:hint="eastAsia" w:ascii="宋体" w:hAnsi="宋体" w:eastAsia="宋体" w:cs="宋体"/>
          <w:spacing w:val="3"/>
          <w:sz w:val="21"/>
          <w:szCs w:val="21"/>
        </w:rPr>
        <w:t>超过所竞标分标规定的采购预算金额或者最高限价(如本项目公布了最</w:t>
      </w:r>
      <w:r>
        <w:rPr>
          <w:rFonts w:hint="eastAsia" w:ascii="宋体" w:hAnsi="宋体" w:eastAsia="宋体" w:cs="宋体"/>
          <w:spacing w:val="20"/>
          <w:sz w:val="20"/>
          <w:szCs w:val="20"/>
        </w:rPr>
        <w:t>高限价);或者经供应商确认修正后  响</w:t>
      </w:r>
      <w:r>
        <w:rPr>
          <w:rFonts w:hint="eastAsia" w:ascii="宋体" w:hAnsi="宋体" w:eastAsia="宋体" w:cs="宋体"/>
          <w:spacing w:val="19"/>
          <w:sz w:val="20"/>
          <w:szCs w:val="20"/>
        </w:rPr>
        <w:t>应报价(包含首次报价、最后报价)超过谈判文</w:t>
      </w:r>
      <w:r>
        <w:rPr>
          <w:rFonts w:hint="eastAsia" w:ascii="宋体" w:hAnsi="宋体" w:eastAsia="宋体" w:cs="宋体"/>
          <w:sz w:val="20"/>
          <w:szCs w:val="20"/>
        </w:rPr>
        <w:t xml:space="preserve"> </w:t>
      </w:r>
      <w:r>
        <w:rPr>
          <w:rFonts w:hint="eastAsia" w:ascii="宋体" w:hAnsi="宋体" w:eastAsia="宋体" w:cs="宋体"/>
          <w:spacing w:val="16"/>
          <w:sz w:val="20"/>
          <w:szCs w:val="20"/>
        </w:rPr>
        <w:t>件分项采购预算金额或者最高限价的(如本</w:t>
      </w:r>
      <w:r>
        <w:rPr>
          <w:rFonts w:hint="eastAsia" w:ascii="宋体" w:hAnsi="宋体" w:eastAsia="宋体" w:cs="宋体"/>
          <w:spacing w:val="15"/>
          <w:sz w:val="20"/>
          <w:szCs w:val="20"/>
        </w:rPr>
        <w:t>项目公布了最高限价)。</w:t>
      </w:r>
    </w:p>
    <w:p w14:paraId="79ACD4D7">
      <w:pPr>
        <w:keepNext w:val="0"/>
        <w:keepLines w:val="0"/>
        <w:pageBreakBefore w:val="0"/>
        <w:widowControl/>
        <w:kinsoku w:val="0"/>
        <w:wordWrap/>
        <w:overflowPunct/>
        <w:topLinePunct w:val="0"/>
        <w:autoSpaceDE w:val="0"/>
        <w:autoSpaceDN w:val="0"/>
        <w:bidi w:val="0"/>
        <w:adjustRightInd w:val="0"/>
        <w:snapToGrid w:val="0"/>
        <w:spacing w:line="220" w:lineRule="auto"/>
        <w:ind w:firstLine="448" w:firstLineChars="200"/>
        <w:textAlignment w:val="baseline"/>
        <w:rPr>
          <w:rFonts w:hint="eastAsia" w:ascii="宋体" w:hAnsi="宋体" w:eastAsia="宋体" w:cs="宋体"/>
          <w:sz w:val="20"/>
          <w:szCs w:val="20"/>
        </w:rPr>
      </w:pPr>
      <w:r>
        <w:rPr>
          <w:rFonts w:hint="eastAsia" w:ascii="宋体" w:hAnsi="宋体" w:eastAsia="宋体" w:cs="宋体"/>
          <w:spacing w:val="12"/>
          <w:sz w:val="20"/>
          <w:szCs w:val="20"/>
        </w:rPr>
        <w:t>6)响应文件响应的标的数量及单位与竞争性谈判采购文件要求实质性不一致的。</w:t>
      </w:r>
    </w:p>
    <w:p w14:paraId="538D1605">
      <w:pPr>
        <w:keepNext w:val="0"/>
        <w:keepLines w:val="0"/>
        <w:pageBreakBefore w:val="0"/>
        <w:widowControl/>
        <w:tabs>
          <w:tab w:val="left" w:pos="8820"/>
          <w:tab w:val="left" w:pos="9880"/>
        </w:tabs>
        <w:kinsoku w:val="0"/>
        <w:wordWrap/>
        <w:overflowPunct/>
        <w:topLinePunct w:val="0"/>
        <w:autoSpaceDE w:val="0"/>
        <w:autoSpaceDN w:val="0"/>
        <w:bidi w:val="0"/>
        <w:adjustRightInd w:val="0"/>
        <w:snapToGrid w:val="0"/>
        <w:spacing w:before="233" w:line="365" w:lineRule="auto"/>
        <w:ind w:right="22" w:rightChars="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3.6 谈判小组对响应文件进行评审，未实质性响应谈判文件的响应文件按无效处理。</w:t>
      </w:r>
      <w:r>
        <w:rPr>
          <w:rFonts w:hint="eastAsia" w:ascii="宋体" w:hAnsi="宋体" w:eastAsia="宋体" w:cs="宋体"/>
          <w:spacing w:val="8"/>
          <w:sz w:val="20"/>
          <w:szCs w:val="20"/>
        </w:rPr>
        <w:t xml:space="preserve"> </w:t>
      </w:r>
      <w:r>
        <w:rPr>
          <w:rFonts w:hint="eastAsia" w:ascii="宋体" w:hAnsi="宋体" w:eastAsia="宋体" w:cs="宋体"/>
          <w:spacing w:val="12"/>
          <w:sz w:val="20"/>
          <w:szCs w:val="20"/>
        </w:rPr>
        <w:t>谈判小组应当将资格和符合性不通过的情况告知有关供应商。谈判小组从符合谈判文件</w:t>
      </w:r>
      <w:r>
        <w:rPr>
          <w:rFonts w:hint="eastAsia" w:ascii="宋体" w:hAnsi="宋体" w:eastAsia="宋体" w:cs="宋体"/>
          <w:spacing w:val="1"/>
          <w:sz w:val="20"/>
          <w:szCs w:val="20"/>
        </w:rPr>
        <w:t xml:space="preserve">  </w:t>
      </w:r>
      <w:r>
        <w:rPr>
          <w:rFonts w:hint="eastAsia" w:ascii="宋体" w:hAnsi="宋体" w:eastAsia="宋体" w:cs="宋体"/>
          <w:spacing w:val="13"/>
          <w:sz w:val="20"/>
          <w:szCs w:val="20"/>
        </w:rPr>
        <w:t>规定的相应资格条件的供应商名单中确定不少于3家的供</w:t>
      </w:r>
      <w:r>
        <w:rPr>
          <w:rFonts w:hint="eastAsia" w:ascii="宋体" w:hAnsi="宋体" w:eastAsia="宋体" w:cs="宋体"/>
          <w:spacing w:val="12"/>
          <w:sz w:val="20"/>
          <w:szCs w:val="20"/>
        </w:rPr>
        <w:t>应商参加谈判。</w:t>
      </w:r>
    </w:p>
    <w:p w14:paraId="61471925">
      <w:pPr>
        <w:keepNext w:val="0"/>
        <w:keepLines w:val="0"/>
        <w:pageBreakBefore w:val="0"/>
        <w:widowControl/>
        <w:kinsoku w:val="0"/>
        <w:wordWrap/>
        <w:overflowPunct/>
        <w:topLinePunct w:val="0"/>
        <w:autoSpaceDE w:val="0"/>
        <w:autoSpaceDN w:val="0"/>
        <w:bidi w:val="0"/>
        <w:adjustRightInd w:val="0"/>
        <w:snapToGrid w:val="0"/>
        <w:spacing w:before="224" w:line="327" w:lineRule="auto"/>
        <w:ind w:right="22" w:rightChars="0" w:firstLine="452" w:firstLineChars="200"/>
        <w:textAlignment w:val="baseline"/>
        <w:rPr>
          <w:rFonts w:hint="eastAsia" w:ascii="宋体" w:hAnsi="宋体" w:eastAsia="宋体" w:cs="宋体"/>
          <w:sz w:val="20"/>
          <w:szCs w:val="20"/>
        </w:rPr>
      </w:pPr>
      <w:r>
        <w:rPr>
          <w:rFonts w:hint="eastAsia" w:ascii="宋体" w:hAnsi="宋体" w:eastAsia="宋体" w:cs="宋体"/>
          <w:spacing w:val="13"/>
          <w:sz w:val="20"/>
          <w:szCs w:val="20"/>
        </w:rPr>
        <w:t>3.7通过符合性审查的合格供应商不足3家的，不得进入谈判环节，应当重新开展采</w:t>
      </w:r>
      <w:r>
        <w:rPr>
          <w:rFonts w:hint="eastAsia" w:ascii="宋体" w:hAnsi="宋体" w:eastAsia="宋体" w:cs="宋体"/>
          <w:spacing w:val="3"/>
          <w:sz w:val="20"/>
          <w:szCs w:val="20"/>
        </w:rPr>
        <w:t xml:space="preserve"> </w:t>
      </w:r>
      <w:r>
        <w:rPr>
          <w:rFonts w:hint="eastAsia" w:ascii="宋体" w:hAnsi="宋体" w:eastAsia="宋体" w:cs="宋体"/>
          <w:spacing w:val="15"/>
          <w:sz w:val="20"/>
          <w:szCs w:val="20"/>
        </w:rPr>
        <w:t>购活动。</w:t>
      </w:r>
    </w:p>
    <w:p w14:paraId="5E40516C">
      <w:pPr>
        <w:keepNext w:val="0"/>
        <w:keepLines w:val="0"/>
        <w:pageBreakBefore w:val="0"/>
        <w:widowControl/>
        <w:kinsoku w:val="0"/>
        <w:wordWrap/>
        <w:overflowPunct/>
        <w:topLinePunct w:val="0"/>
        <w:autoSpaceDE w:val="0"/>
        <w:autoSpaceDN w:val="0"/>
        <w:bidi w:val="0"/>
        <w:adjustRightInd w:val="0"/>
        <w:snapToGrid w:val="0"/>
        <w:spacing w:before="196" w:line="220" w:lineRule="auto"/>
        <w:ind w:firstLine="490" w:firstLineChars="200"/>
        <w:textAlignment w:val="baseline"/>
        <w:rPr>
          <w:rFonts w:hint="eastAsia" w:ascii="宋体" w:hAnsi="宋体" w:eastAsia="宋体" w:cs="宋体"/>
          <w:sz w:val="25"/>
          <w:szCs w:val="25"/>
        </w:rPr>
      </w:pPr>
      <w:r>
        <w:rPr>
          <w:rFonts w:hint="eastAsia" w:ascii="宋体" w:hAnsi="宋体" w:eastAsia="宋体" w:cs="宋体"/>
          <w:b/>
          <w:bCs/>
          <w:spacing w:val="-3"/>
          <w:sz w:val="25"/>
          <w:szCs w:val="25"/>
        </w:rPr>
        <w:t>4.谈判程序</w:t>
      </w:r>
    </w:p>
    <w:p w14:paraId="35CE5E22">
      <w:pPr>
        <w:keepNext w:val="0"/>
        <w:keepLines w:val="0"/>
        <w:pageBreakBefore w:val="0"/>
        <w:widowControl/>
        <w:kinsoku w:val="0"/>
        <w:wordWrap/>
        <w:overflowPunct/>
        <w:topLinePunct w:val="0"/>
        <w:autoSpaceDE w:val="0"/>
        <w:autoSpaceDN w:val="0"/>
        <w:bidi w:val="0"/>
        <w:adjustRightInd w:val="0"/>
        <w:snapToGrid w:val="0"/>
        <w:spacing w:before="204" w:line="383" w:lineRule="auto"/>
        <w:ind w:right="22" w:rightChars="0" w:firstLine="452" w:firstLineChars="200"/>
        <w:textAlignment w:val="baseline"/>
        <w:rPr>
          <w:rFonts w:hint="eastAsia" w:ascii="宋体" w:hAnsi="宋体" w:eastAsia="宋体" w:cs="宋体"/>
          <w:sz w:val="20"/>
          <w:szCs w:val="20"/>
        </w:rPr>
      </w:pPr>
      <w:r>
        <w:rPr>
          <w:rFonts w:hint="eastAsia" w:ascii="宋体" w:hAnsi="宋体" w:eastAsia="宋体" w:cs="宋体"/>
          <w:spacing w:val="13"/>
          <w:sz w:val="20"/>
          <w:szCs w:val="20"/>
        </w:rPr>
        <w:t>4.1谈判小组按照“供应商须知前附表”确</w:t>
      </w:r>
      <w:r>
        <w:rPr>
          <w:rFonts w:hint="eastAsia" w:ascii="宋体" w:hAnsi="宋体" w:eastAsia="宋体" w:cs="宋体"/>
          <w:spacing w:val="12"/>
          <w:sz w:val="20"/>
          <w:szCs w:val="20"/>
        </w:rPr>
        <w:t>定的顺序，集中与单一供应商分别进行谈</w:t>
      </w:r>
      <w:r>
        <w:rPr>
          <w:rFonts w:hint="eastAsia" w:ascii="宋体" w:hAnsi="宋体" w:eastAsia="宋体" w:cs="宋体"/>
          <w:sz w:val="20"/>
          <w:szCs w:val="20"/>
        </w:rPr>
        <w:t xml:space="preserve"> </w:t>
      </w:r>
      <w:r>
        <w:rPr>
          <w:rFonts w:hint="eastAsia" w:ascii="宋体" w:hAnsi="宋体" w:eastAsia="宋体" w:cs="宋体"/>
          <w:spacing w:val="16"/>
          <w:sz w:val="20"/>
          <w:szCs w:val="20"/>
        </w:rPr>
        <w:t>判，并给予所有参加谈判的供应商平等的谈判机会。符合谈判资格的供应商必须在接到</w:t>
      </w:r>
      <w:r>
        <w:rPr>
          <w:rFonts w:hint="eastAsia" w:ascii="宋体" w:hAnsi="宋体" w:eastAsia="宋体" w:cs="宋体"/>
          <w:spacing w:val="7"/>
          <w:sz w:val="20"/>
          <w:szCs w:val="20"/>
        </w:rPr>
        <w:t xml:space="preserve"> </w:t>
      </w:r>
      <w:r>
        <w:rPr>
          <w:rFonts w:hint="eastAsia" w:ascii="宋体" w:hAnsi="宋体" w:eastAsia="宋体" w:cs="宋体"/>
          <w:spacing w:val="11"/>
          <w:sz w:val="20"/>
          <w:szCs w:val="20"/>
        </w:rPr>
        <w:t>谈判通知后规定时间内参加谈判，未在规定时间内参加谈判的视同放弃参加谈判权利，其</w:t>
      </w:r>
      <w:r>
        <w:rPr>
          <w:rFonts w:hint="eastAsia" w:ascii="宋体" w:hAnsi="宋体" w:eastAsia="宋体" w:cs="宋体"/>
          <w:spacing w:val="12"/>
          <w:sz w:val="20"/>
          <w:szCs w:val="20"/>
        </w:rPr>
        <w:t xml:space="preserve"> </w:t>
      </w:r>
      <w:r>
        <w:rPr>
          <w:rFonts w:hint="eastAsia" w:ascii="宋体" w:hAnsi="宋体" w:eastAsia="宋体" w:cs="宋体"/>
          <w:spacing w:val="8"/>
          <w:sz w:val="20"/>
          <w:szCs w:val="20"/>
        </w:rPr>
        <w:t>响应文件按无效响应处理。</w:t>
      </w:r>
    </w:p>
    <w:p w14:paraId="3F79F425">
      <w:pPr>
        <w:keepNext w:val="0"/>
        <w:keepLines w:val="0"/>
        <w:pageBreakBefore w:val="0"/>
        <w:widowControl/>
        <w:kinsoku w:val="0"/>
        <w:wordWrap/>
        <w:overflowPunct/>
        <w:topLinePunct w:val="0"/>
        <w:autoSpaceDE w:val="0"/>
        <w:autoSpaceDN w:val="0"/>
        <w:bidi w:val="0"/>
        <w:adjustRightInd w:val="0"/>
        <w:snapToGrid w:val="0"/>
        <w:spacing w:before="214" w:line="328" w:lineRule="auto"/>
        <w:ind w:right="22" w:rightChars="0" w:firstLine="456" w:firstLineChars="200"/>
        <w:textAlignment w:val="baseline"/>
        <w:rPr>
          <w:rFonts w:hint="eastAsia" w:ascii="宋体" w:hAnsi="宋体" w:eastAsia="宋体" w:cs="宋体"/>
          <w:sz w:val="20"/>
          <w:szCs w:val="20"/>
        </w:rPr>
      </w:pPr>
      <w:r>
        <w:rPr>
          <w:rFonts w:hint="eastAsia" w:ascii="宋体" w:hAnsi="宋体" w:eastAsia="宋体" w:cs="宋体"/>
          <w:spacing w:val="14"/>
          <w:sz w:val="20"/>
          <w:szCs w:val="20"/>
        </w:rPr>
        <w:t>4.2在谈判过程中，谈判小组可以根据谈判文件</w:t>
      </w:r>
      <w:r>
        <w:rPr>
          <w:rFonts w:hint="eastAsia" w:ascii="宋体" w:hAnsi="宋体" w:eastAsia="宋体" w:cs="宋体"/>
          <w:spacing w:val="13"/>
          <w:sz w:val="20"/>
          <w:szCs w:val="20"/>
        </w:rPr>
        <w:t>和谈判情况实质性变动采购需求中的</w:t>
      </w:r>
      <w:r>
        <w:rPr>
          <w:rFonts w:hint="eastAsia" w:ascii="宋体" w:hAnsi="宋体" w:eastAsia="宋体" w:cs="宋体"/>
          <w:sz w:val="20"/>
          <w:szCs w:val="20"/>
        </w:rPr>
        <w:t xml:space="preserve"> </w:t>
      </w:r>
      <w:r>
        <w:rPr>
          <w:rFonts w:hint="eastAsia" w:ascii="宋体" w:hAnsi="宋体" w:eastAsia="宋体" w:cs="宋体"/>
          <w:spacing w:val="16"/>
          <w:sz w:val="20"/>
          <w:szCs w:val="20"/>
        </w:rPr>
        <w:t>技术、货物要求以及合同草案条款，但不得变动谈判文件中的其他内容。实质性变动的</w:t>
      </w:r>
      <w:r>
        <w:rPr>
          <w:rFonts w:hint="eastAsia" w:ascii="宋体" w:hAnsi="宋体" w:eastAsia="宋体" w:cs="宋体"/>
          <w:spacing w:val="8"/>
          <w:sz w:val="20"/>
          <w:szCs w:val="20"/>
        </w:rPr>
        <w:t xml:space="preserve"> </w:t>
      </w:r>
      <w:r>
        <w:rPr>
          <w:rFonts w:hint="eastAsia" w:ascii="宋体" w:hAnsi="宋体" w:eastAsia="宋体" w:cs="宋体"/>
          <w:spacing w:val="10"/>
          <w:sz w:val="20"/>
          <w:szCs w:val="20"/>
        </w:rPr>
        <w:t>内容，须经采购人代表确认。可能实质性变动的内容为采购需求中的技术、货物要求以及</w:t>
      </w:r>
      <w:r>
        <w:rPr>
          <w:rFonts w:hint="eastAsia" w:ascii="宋体" w:hAnsi="宋体" w:eastAsia="宋体" w:cs="宋体"/>
          <w:spacing w:val="16"/>
          <w:sz w:val="20"/>
          <w:szCs w:val="20"/>
        </w:rPr>
        <w:t xml:space="preserve"> </w:t>
      </w:r>
      <w:r>
        <w:rPr>
          <w:rFonts w:hint="eastAsia" w:ascii="宋体" w:hAnsi="宋体" w:eastAsia="宋体" w:cs="宋体"/>
          <w:spacing w:val="11"/>
          <w:sz w:val="20"/>
          <w:szCs w:val="20"/>
        </w:rPr>
        <w:t>合同草案条款。</w:t>
      </w:r>
    </w:p>
    <w:p w14:paraId="44D4B6B7">
      <w:pPr>
        <w:keepNext w:val="0"/>
        <w:keepLines w:val="0"/>
        <w:pageBreakBefore w:val="0"/>
        <w:widowControl/>
        <w:kinsoku w:val="0"/>
        <w:wordWrap/>
        <w:overflowPunct/>
        <w:topLinePunct w:val="0"/>
        <w:autoSpaceDE w:val="0"/>
        <w:autoSpaceDN w:val="0"/>
        <w:bidi w:val="0"/>
        <w:adjustRightInd w:val="0"/>
        <w:snapToGrid w:val="0"/>
        <w:spacing w:before="138" w:line="358" w:lineRule="auto"/>
        <w:ind w:right="22" w:rightChars="0" w:firstLine="440" w:firstLineChars="200"/>
        <w:textAlignment w:val="baseline"/>
        <w:rPr>
          <w:rFonts w:hint="eastAsia" w:ascii="宋体" w:hAnsi="宋体" w:eastAsia="宋体" w:cs="宋体"/>
          <w:sz w:val="20"/>
          <w:szCs w:val="20"/>
        </w:rPr>
      </w:pPr>
      <w:r>
        <w:rPr>
          <w:rFonts w:hint="eastAsia" w:ascii="宋体" w:hAnsi="宋体" w:eastAsia="宋体" w:cs="宋体"/>
          <w:spacing w:val="10"/>
          <w:sz w:val="20"/>
          <w:szCs w:val="20"/>
        </w:rPr>
        <w:t>4.3</w:t>
      </w:r>
      <w:r>
        <w:rPr>
          <w:rFonts w:hint="eastAsia" w:ascii="宋体" w:hAnsi="宋体" w:eastAsia="宋体" w:cs="宋体"/>
          <w:spacing w:val="57"/>
          <w:sz w:val="20"/>
          <w:szCs w:val="20"/>
        </w:rPr>
        <w:t xml:space="preserve"> </w:t>
      </w:r>
      <w:r>
        <w:rPr>
          <w:rFonts w:hint="eastAsia" w:ascii="宋体" w:hAnsi="宋体" w:eastAsia="宋体" w:cs="宋体"/>
          <w:spacing w:val="10"/>
          <w:sz w:val="20"/>
          <w:szCs w:val="20"/>
        </w:rPr>
        <w:t>对谈判文件作出的实质性变动是谈判文件</w:t>
      </w:r>
      <w:r>
        <w:rPr>
          <w:rFonts w:hint="eastAsia" w:ascii="宋体" w:hAnsi="宋体" w:eastAsia="宋体" w:cs="宋体"/>
          <w:spacing w:val="9"/>
          <w:sz w:val="20"/>
          <w:szCs w:val="20"/>
        </w:rPr>
        <w:t>的有效组成部分，  由谈判小组及时以</w:t>
      </w:r>
      <w:r>
        <w:rPr>
          <w:rFonts w:hint="eastAsia" w:ascii="宋体" w:hAnsi="宋体" w:eastAsia="宋体" w:cs="宋体"/>
          <w:sz w:val="20"/>
          <w:szCs w:val="20"/>
        </w:rPr>
        <w:t xml:space="preserve"> </w:t>
      </w:r>
      <w:r>
        <w:rPr>
          <w:rFonts w:hint="eastAsia" w:ascii="宋体" w:hAnsi="宋体" w:eastAsia="宋体" w:cs="宋体"/>
          <w:spacing w:val="10"/>
          <w:sz w:val="20"/>
          <w:szCs w:val="20"/>
        </w:rPr>
        <w:t>电子澄清函形式同时通知所有参加谈判的供应商。</w:t>
      </w:r>
    </w:p>
    <w:p w14:paraId="00A15FD0">
      <w:pPr>
        <w:keepNext w:val="0"/>
        <w:keepLines w:val="0"/>
        <w:pageBreakBefore w:val="0"/>
        <w:widowControl/>
        <w:kinsoku w:val="0"/>
        <w:wordWrap/>
        <w:overflowPunct/>
        <w:topLinePunct w:val="0"/>
        <w:autoSpaceDE w:val="0"/>
        <w:autoSpaceDN w:val="0"/>
        <w:bidi w:val="0"/>
        <w:adjustRightInd w:val="0"/>
        <w:snapToGrid w:val="0"/>
        <w:spacing w:before="281" w:line="364" w:lineRule="auto"/>
        <w:ind w:right="22" w:rightChars="0" w:firstLine="456" w:firstLineChars="200"/>
        <w:textAlignment w:val="baseline"/>
        <w:rPr>
          <w:rFonts w:hint="eastAsia" w:ascii="宋体" w:hAnsi="宋体" w:eastAsia="宋体" w:cs="宋体"/>
          <w:sz w:val="20"/>
          <w:szCs w:val="20"/>
        </w:rPr>
      </w:pPr>
      <w:r>
        <w:rPr>
          <w:rFonts w:hint="eastAsia" w:ascii="宋体" w:hAnsi="宋体" w:eastAsia="宋体" w:cs="宋体"/>
          <w:spacing w:val="14"/>
          <w:sz w:val="20"/>
          <w:szCs w:val="20"/>
        </w:rPr>
        <w:t>4.4供应商必须按照谈判文件的变动情况和谈</w:t>
      </w:r>
      <w:r>
        <w:rPr>
          <w:rFonts w:hint="eastAsia" w:ascii="宋体" w:hAnsi="宋体" w:eastAsia="宋体" w:cs="宋体"/>
          <w:spacing w:val="13"/>
          <w:sz w:val="20"/>
          <w:szCs w:val="20"/>
        </w:rPr>
        <w:t>判小组的要求以回函的形式重新提交响</w:t>
      </w:r>
      <w:r>
        <w:rPr>
          <w:rFonts w:hint="eastAsia" w:ascii="宋体" w:hAnsi="宋体" w:eastAsia="宋体" w:cs="宋体"/>
          <w:sz w:val="20"/>
          <w:szCs w:val="20"/>
        </w:rPr>
        <w:t xml:space="preserve"> </w:t>
      </w:r>
      <w:r>
        <w:rPr>
          <w:rFonts w:hint="eastAsia" w:ascii="宋体" w:hAnsi="宋体" w:eastAsia="宋体" w:cs="宋体"/>
          <w:spacing w:val="17"/>
          <w:sz w:val="20"/>
          <w:szCs w:val="20"/>
        </w:rPr>
        <w:t>应文件，并加盖电子公章。供应商为自然人的，必须由本人签字并</w:t>
      </w:r>
      <w:r>
        <w:rPr>
          <w:rFonts w:hint="eastAsia" w:ascii="宋体" w:hAnsi="宋体" w:eastAsia="宋体" w:cs="宋体"/>
          <w:spacing w:val="16"/>
          <w:sz w:val="20"/>
          <w:szCs w:val="20"/>
        </w:rPr>
        <w:t>附身份证明。参加谈</w:t>
      </w:r>
      <w:r>
        <w:rPr>
          <w:rFonts w:hint="eastAsia" w:ascii="宋体" w:hAnsi="宋体" w:eastAsia="宋体" w:cs="宋体"/>
          <w:sz w:val="20"/>
          <w:szCs w:val="20"/>
        </w:rPr>
        <w:t xml:space="preserve"> </w:t>
      </w:r>
      <w:r>
        <w:rPr>
          <w:rFonts w:hint="eastAsia" w:ascii="宋体" w:hAnsi="宋体" w:eastAsia="宋体" w:cs="宋体"/>
          <w:spacing w:val="9"/>
          <w:sz w:val="20"/>
          <w:szCs w:val="20"/>
        </w:rPr>
        <w:t>判的供应商未在规定时间内重新提交响应文件的，视同退出谈</w:t>
      </w:r>
      <w:r>
        <w:rPr>
          <w:rFonts w:hint="eastAsia" w:ascii="宋体" w:hAnsi="宋体" w:eastAsia="宋体" w:cs="宋体"/>
          <w:spacing w:val="8"/>
          <w:sz w:val="20"/>
          <w:szCs w:val="20"/>
        </w:rPr>
        <w:t>判。</w:t>
      </w:r>
    </w:p>
    <w:p w14:paraId="39D2C4BB">
      <w:pPr>
        <w:keepNext w:val="0"/>
        <w:keepLines w:val="0"/>
        <w:pageBreakBefore w:val="0"/>
        <w:widowControl/>
        <w:kinsoku w:val="0"/>
        <w:wordWrap/>
        <w:overflowPunct/>
        <w:topLinePunct w:val="0"/>
        <w:autoSpaceDE w:val="0"/>
        <w:autoSpaceDN w:val="0"/>
        <w:bidi w:val="0"/>
        <w:adjustRightInd w:val="0"/>
        <w:snapToGrid w:val="0"/>
        <w:spacing w:before="210" w:line="328" w:lineRule="auto"/>
        <w:ind w:right="22" w:rightChars="0" w:firstLine="432" w:firstLineChars="200"/>
        <w:textAlignment w:val="baseline"/>
        <w:rPr>
          <w:rFonts w:hint="eastAsia" w:ascii="宋体" w:hAnsi="宋体" w:eastAsia="宋体" w:cs="宋体"/>
          <w:sz w:val="20"/>
          <w:szCs w:val="20"/>
        </w:rPr>
      </w:pPr>
      <w:r>
        <w:rPr>
          <w:rFonts w:hint="eastAsia" w:ascii="宋体" w:hAnsi="宋体" w:eastAsia="宋体" w:cs="宋体"/>
          <w:spacing w:val="8"/>
          <w:sz w:val="20"/>
          <w:szCs w:val="20"/>
        </w:rPr>
        <w:t>4.5</w:t>
      </w:r>
      <w:r>
        <w:rPr>
          <w:rFonts w:hint="eastAsia" w:ascii="宋体" w:hAnsi="宋体" w:eastAsia="宋体" w:cs="宋体"/>
          <w:spacing w:val="57"/>
          <w:sz w:val="20"/>
          <w:szCs w:val="20"/>
        </w:rPr>
        <w:t xml:space="preserve"> </w:t>
      </w:r>
      <w:r>
        <w:rPr>
          <w:rFonts w:hint="eastAsia" w:ascii="宋体" w:hAnsi="宋体" w:eastAsia="宋体" w:cs="宋体"/>
          <w:spacing w:val="8"/>
          <w:sz w:val="20"/>
          <w:szCs w:val="20"/>
        </w:rPr>
        <w:t>谈判中，谈判的任何一方不得透露与谈判有关的其他供应商的技术</w:t>
      </w:r>
      <w:r>
        <w:rPr>
          <w:rFonts w:hint="eastAsia" w:ascii="宋体" w:hAnsi="宋体" w:eastAsia="宋体" w:cs="宋体"/>
          <w:spacing w:val="7"/>
          <w:sz w:val="20"/>
          <w:szCs w:val="20"/>
        </w:rPr>
        <w:t>资料、价格和</w:t>
      </w:r>
      <w:r>
        <w:rPr>
          <w:rFonts w:hint="eastAsia" w:ascii="宋体" w:hAnsi="宋体" w:eastAsia="宋体" w:cs="宋体"/>
          <w:sz w:val="20"/>
          <w:szCs w:val="20"/>
        </w:rPr>
        <w:t xml:space="preserve"> </w:t>
      </w:r>
      <w:r>
        <w:rPr>
          <w:rFonts w:hint="eastAsia" w:ascii="宋体" w:hAnsi="宋体" w:eastAsia="宋体" w:cs="宋体"/>
          <w:spacing w:val="12"/>
          <w:sz w:val="20"/>
          <w:szCs w:val="20"/>
        </w:rPr>
        <w:t>其他信息。</w:t>
      </w:r>
    </w:p>
    <w:p w14:paraId="3140A733">
      <w:pPr>
        <w:keepNext w:val="0"/>
        <w:keepLines w:val="0"/>
        <w:pageBreakBefore w:val="0"/>
        <w:widowControl/>
        <w:kinsoku w:val="0"/>
        <w:wordWrap/>
        <w:overflowPunct/>
        <w:topLinePunct w:val="0"/>
        <w:autoSpaceDE w:val="0"/>
        <w:autoSpaceDN w:val="0"/>
        <w:bidi w:val="0"/>
        <w:adjustRightInd w:val="0"/>
        <w:snapToGrid w:val="0"/>
        <w:spacing w:before="219" w:line="213" w:lineRule="auto"/>
        <w:ind w:firstLine="432" w:firstLineChars="200"/>
        <w:textAlignment w:val="baseline"/>
        <w:rPr>
          <w:rFonts w:hint="eastAsia" w:ascii="宋体" w:hAnsi="宋体" w:eastAsia="宋体" w:cs="宋体"/>
          <w:sz w:val="20"/>
          <w:szCs w:val="20"/>
        </w:rPr>
      </w:pPr>
      <w:r>
        <w:rPr>
          <w:rFonts w:hint="eastAsia" w:ascii="宋体" w:hAnsi="宋体" w:eastAsia="宋体" w:cs="宋体"/>
          <w:spacing w:val="8"/>
          <w:sz w:val="20"/>
          <w:szCs w:val="20"/>
        </w:rPr>
        <w:t>4.6</w:t>
      </w:r>
      <w:r>
        <w:rPr>
          <w:rFonts w:hint="eastAsia" w:ascii="宋体" w:hAnsi="宋体" w:eastAsia="宋体" w:cs="宋体"/>
          <w:spacing w:val="57"/>
          <w:sz w:val="20"/>
          <w:szCs w:val="20"/>
        </w:rPr>
        <w:t xml:space="preserve"> </w:t>
      </w:r>
      <w:r>
        <w:rPr>
          <w:rFonts w:hint="eastAsia" w:ascii="宋体" w:hAnsi="宋体" w:eastAsia="宋体" w:cs="宋体"/>
          <w:spacing w:val="8"/>
          <w:sz w:val="20"/>
          <w:szCs w:val="20"/>
        </w:rPr>
        <w:t>谈判小组应对谈判过程和重要谈判内容进行记录，作为评标报告一</w:t>
      </w:r>
      <w:r>
        <w:rPr>
          <w:rFonts w:hint="eastAsia" w:ascii="宋体" w:hAnsi="宋体" w:eastAsia="宋体" w:cs="宋体"/>
          <w:spacing w:val="7"/>
          <w:sz w:val="20"/>
          <w:szCs w:val="20"/>
        </w:rPr>
        <w:t>部分，谈判小</w:t>
      </w:r>
      <w:r>
        <w:rPr>
          <w:rFonts w:hint="eastAsia" w:ascii="宋体" w:hAnsi="宋体" w:eastAsia="宋体" w:cs="宋体"/>
          <w:spacing w:val="10"/>
          <w:sz w:val="20"/>
          <w:szCs w:val="20"/>
        </w:rPr>
        <w:t>组在记录上签字确认。</w:t>
      </w:r>
    </w:p>
    <w:p w14:paraId="45238F9B">
      <w:pPr>
        <w:keepNext w:val="0"/>
        <w:keepLines w:val="0"/>
        <w:pageBreakBefore w:val="0"/>
        <w:widowControl/>
        <w:kinsoku w:val="0"/>
        <w:wordWrap/>
        <w:overflowPunct/>
        <w:topLinePunct w:val="0"/>
        <w:autoSpaceDE w:val="0"/>
        <w:autoSpaceDN w:val="0"/>
        <w:bidi w:val="0"/>
        <w:adjustRightInd w:val="0"/>
        <w:snapToGrid w:val="0"/>
        <w:spacing w:before="208" w:line="222" w:lineRule="auto"/>
        <w:ind w:firstLine="418" w:firstLineChars="200"/>
        <w:textAlignment w:val="baseline"/>
        <w:rPr>
          <w:rFonts w:hint="eastAsia" w:ascii="宋体" w:hAnsi="宋体" w:eastAsia="宋体" w:cs="宋体"/>
          <w:sz w:val="20"/>
          <w:szCs w:val="20"/>
        </w:rPr>
      </w:pPr>
      <w:r>
        <w:rPr>
          <w:rFonts w:hint="eastAsia" w:ascii="宋体" w:hAnsi="宋体" w:eastAsia="宋体" w:cs="宋体"/>
          <w:b/>
          <w:bCs/>
          <w:spacing w:val="4"/>
          <w:sz w:val="20"/>
          <w:szCs w:val="20"/>
        </w:rPr>
        <w:t>主要内容包括：</w:t>
      </w:r>
    </w:p>
    <w:p w14:paraId="357FC247">
      <w:pPr>
        <w:keepNext w:val="0"/>
        <w:keepLines w:val="0"/>
        <w:pageBreakBefore w:val="0"/>
        <w:widowControl/>
        <w:kinsoku w:val="0"/>
        <w:wordWrap/>
        <w:overflowPunct/>
        <w:topLinePunct w:val="0"/>
        <w:autoSpaceDE w:val="0"/>
        <w:autoSpaceDN w:val="0"/>
        <w:bidi w:val="0"/>
        <w:adjustRightInd w:val="0"/>
        <w:snapToGrid w:val="0"/>
        <w:spacing w:before="232" w:line="213" w:lineRule="auto"/>
        <w:ind w:firstLine="452" w:firstLineChars="200"/>
        <w:textAlignment w:val="baseline"/>
        <w:rPr>
          <w:rFonts w:hint="eastAsia" w:ascii="宋体" w:hAnsi="宋体" w:eastAsia="宋体" w:cs="宋体"/>
          <w:sz w:val="20"/>
          <w:szCs w:val="20"/>
        </w:rPr>
      </w:pPr>
      <w:r>
        <w:rPr>
          <w:rFonts w:hint="eastAsia" w:ascii="宋体" w:hAnsi="宋体" w:eastAsia="宋体" w:cs="宋体"/>
          <w:spacing w:val="13"/>
          <w:sz w:val="20"/>
          <w:szCs w:val="20"/>
        </w:rPr>
        <w:t>(1)按照相关规定进行公示的，公示情况说明；</w:t>
      </w:r>
    </w:p>
    <w:p w14:paraId="1D7E4797">
      <w:pPr>
        <w:keepNext w:val="0"/>
        <w:keepLines w:val="0"/>
        <w:pageBreakBefore w:val="0"/>
        <w:widowControl/>
        <w:kinsoku w:val="0"/>
        <w:wordWrap/>
        <w:overflowPunct/>
        <w:topLinePunct w:val="0"/>
        <w:autoSpaceDE w:val="0"/>
        <w:autoSpaceDN w:val="0"/>
        <w:bidi w:val="0"/>
        <w:adjustRightInd w:val="0"/>
        <w:snapToGrid w:val="0"/>
        <w:spacing w:before="239" w:line="213" w:lineRule="auto"/>
        <w:ind w:firstLine="456" w:firstLineChars="200"/>
        <w:textAlignment w:val="baseline"/>
        <w:rPr>
          <w:rFonts w:hint="eastAsia" w:ascii="宋体" w:hAnsi="宋体" w:eastAsia="宋体" w:cs="宋体"/>
          <w:sz w:val="20"/>
          <w:szCs w:val="20"/>
        </w:rPr>
      </w:pPr>
      <w:r>
        <w:rPr>
          <w:rFonts w:hint="eastAsia" w:ascii="宋体" w:hAnsi="宋体" w:eastAsia="宋体" w:cs="宋体"/>
          <w:spacing w:val="14"/>
          <w:sz w:val="20"/>
          <w:szCs w:val="20"/>
        </w:rPr>
        <w:t>(2)谈判日期和地点，谈判人员名单；</w:t>
      </w:r>
    </w:p>
    <w:p w14:paraId="345B5458">
      <w:pPr>
        <w:keepNext w:val="0"/>
        <w:keepLines w:val="0"/>
        <w:pageBreakBefore w:val="0"/>
        <w:widowControl/>
        <w:kinsoku w:val="0"/>
        <w:wordWrap/>
        <w:overflowPunct/>
        <w:topLinePunct w:val="0"/>
        <w:autoSpaceDE w:val="0"/>
        <w:autoSpaceDN w:val="0"/>
        <w:bidi w:val="0"/>
        <w:adjustRightInd w:val="0"/>
        <w:snapToGrid w:val="0"/>
        <w:spacing w:before="239" w:line="222" w:lineRule="auto"/>
        <w:ind w:firstLine="460" w:firstLineChars="200"/>
        <w:textAlignment w:val="baseline"/>
        <w:rPr>
          <w:rFonts w:hint="eastAsia" w:ascii="宋体" w:hAnsi="宋体" w:eastAsia="宋体" w:cs="宋体"/>
          <w:sz w:val="20"/>
          <w:szCs w:val="20"/>
        </w:rPr>
      </w:pPr>
      <w:r>
        <w:rPr>
          <w:rFonts w:hint="eastAsia" w:ascii="宋体" w:hAnsi="宋体" w:eastAsia="宋体" w:cs="宋体"/>
          <w:spacing w:val="15"/>
          <w:sz w:val="20"/>
          <w:szCs w:val="20"/>
        </w:rPr>
        <w:t>(3)合同主要条款及价格商定情况。</w:t>
      </w:r>
    </w:p>
    <w:p w14:paraId="38D41613">
      <w:pPr>
        <w:keepNext w:val="0"/>
        <w:keepLines w:val="0"/>
        <w:pageBreakBefore w:val="0"/>
        <w:widowControl/>
        <w:kinsoku w:val="0"/>
        <w:wordWrap/>
        <w:overflowPunct/>
        <w:topLinePunct w:val="0"/>
        <w:autoSpaceDE w:val="0"/>
        <w:autoSpaceDN w:val="0"/>
        <w:bidi w:val="0"/>
        <w:adjustRightInd w:val="0"/>
        <w:snapToGrid w:val="0"/>
        <w:spacing w:before="68" w:line="213"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4.7 谈判过程中重新提交的响应文件，供应商可以在开启前补充、修改。</w:t>
      </w:r>
    </w:p>
    <w:p w14:paraId="2E29E7CA">
      <w:pPr>
        <w:keepNext w:val="0"/>
        <w:keepLines w:val="0"/>
        <w:pageBreakBefore w:val="0"/>
        <w:widowControl/>
        <w:kinsoku w:val="0"/>
        <w:wordWrap/>
        <w:overflowPunct/>
        <w:topLinePunct w:val="0"/>
        <w:autoSpaceDE w:val="0"/>
        <w:autoSpaceDN w:val="0"/>
        <w:bidi w:val="0"/>
        <w:adjustRightInd w:val="0"/>
        <w:snapToGrid w:val="0"/>
        <w:spacing w:before="227" w:line="309" w:lineRule="auto"/>
        <w:ind w:right="22" w:rightChars="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4.8</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对谈判过程提交的响应文件进行有效性、完整性和响应</w:t>
      </w:r>
      <w:r>
        <w:rPr>
          <w:rFonts w:hint="eastAsia" w:ascii="宋体" w:hAnsi="宋体" w:eastAsia="宋体" w:cs="宋体"/>
          <w:spacing w:val="-2"/>
          <w:sz w:val="21"/>
          <w:szCs w:val="21"/>
        </w:rPr>
        <w:t>程度审查，通过审查的合</w:t>
      </w:r>
      <w:r>
        <w:rPr>
          <w:rFonts w:hint="eastAsia" w:ascii="宋体" w:hAnsi="宋体" w:eastAsia="宋体" w:cs="宋体"/>
          <w:sz w:val="21"/>
          <w:szCs w:val="21"/>
        </w:rPr>
        <w:t xml:space="preserve"> </w:t>
      </w:r>
      <w:r>
        <w:rPr>
          <w:rFonts w:hint="eastAsia" w:ascii="宋体" w:hAnsi="宋体" w:eastAsia="宋体" w:cs="宋体"/>
          <w:spacing w:val="2"/>
          <w:sz w:val="21"/>
          <w:szCs w:val="21"/>
        </w:rPr>
        <w:t>格供应商不足3 家的，采购人或者采购代理机构应当重新开展采购活动。</w:t>
      </w:r>
    </w:p>
    <w:p w14:paraId="60601AA8">
      <w:pPr>
        <w:keepNext w:val="0"/>
        <w:keepLines w:val="0"/>
        <w:pageBreakBefore w:val="0"/>
        <w:widowControl/>
        <w:kinsoku w:val="0"/>
        <w:wordWrap/>
        <w:overflowPunct/>
        <w:topLinePunct w:val="0"/>
        <w:autoSpaceDE w:val="0"/>
        <w:autoSpaceDN w:val="0"/>
        <w:bidi w:val="0"/>
        <w:adjustRightInd w:val="0"/>
        <w:snapToGrid w:val="0"/>
        <w:spacing w:before="294" w:line="222" w:lineRule="auto"/>
        <w:ind w:firstLine="454" w:firstLineChars="200"/>
        <w:textAlignment w:val="baseline"/>
        <w:rPr>
          <w:rFonts w:hint="eastAsia" w:ascii="宋体" w:hAnsi="宋体" w:eastAsia="宋体" w:cs="宋体"/>
          <w:sz w:val="25"/>
          <w:szCs w:val="25"/>
        </w:rPr>
      </w:pPr>
      <w:bookmarkStart w:id="10" w:name="bookmark40"/>
      <w:bookmarkEnd w:id="10"/>
      <w:r>
        <w:rPr>
          <w:rFonts w:hint="eastAsia" w:ascii="宋体" w:hAnsi="宋体" w:eastAsia="宋体" w:cs="宋体"/>
          <w:b/>
          <w:bCs/>
          <w:spacing w:val="-12"/>
          <w:sz w:val="25"/>
          <w:szCs w:val="25"/>
        </w:rPr>
        <w:t>5.</w:t>
      </w:r>
      <w:r>
        <w:rPr>
          <w:rFonts w:hint="eastAsia" w:ascii="宋体" w:hAnsi="宋体" w:eastAsia="宋体" w:cs="宋体"/>
          <w:spacing w:val="24"/>
          <w:sz w:val="25"/>
          <w:szCs w:val="25"/>
        </w:rPr>
        <w:t xml:space="preserve"> </w:t>
      </w:r>
      <w:r>
        <w:rPr>
          <w:rFonts w:hint="eastAsia" w:ascii="宋体" w:hAnsi="宋体" w:eastAsia="宋体" w:cs="宋体"/>
          <w:b/>
          <w:bCs/>
          <w:spacing w:val="-12"/>
          <w:sz w:val="25"/>
          <w:szCs w:val="25"/>
        </w:rPr>
        <w:t>最后报价</w:t>
      </w:r>
    </w:p>
    <w:p w14:paraId="1C7F9036">
      <w:pPr>
        <w:pStyle w:val="5"/>
        <w:keepNext w:val="0"/>
        <w:keepLines w:val="0"/>
        <w:pageBreakBefore w:val="0"/>
        <w:widowControl/>
        <w:kinsoku w:val="0"/>
        <w:wordWrap/>
        <w:overflowPunct/>
        <w:topLinePunct w:val="0"/>
        <w:autoSpaceDE w:val="0"/>
        <w:autoSpaceDN w:val="0"/>
        <w:bidi w:val="0"/>
        <w:adjustRightInd w:val="0"/>
        <w:snapToGrid w:val="0"/>
        <w:spacing w:line="311" w:lineRule="auto"/>
        <w:ind w:firstLine="420" w:firstLineChars="200"/>
        <w:textAlignment w:val="baseline"/>
        <w:rPr>
          <w:rFonts w:hint="eastAsia" w:ascii="宋体" w:hAnsi="宋体" w:eastAsia="宋体" w:cs="宋体"/>
        </w:rPr>
      </w:pPr>
    </w:p>
    <w:p w14:paraId="07422CB0">
      <w:pPr>
        <w:keepNext w:val="0"/>
        <w:keepLines w:val="0"/>
        <w:pageBreakBefore w:val="0"/>
        <w:widowControl/>
        <w:tabs>
          <w:tab w:val="left" w:pos="9880"/>
        </w:tabs>
        <w:kinsoku w:val="0"/>
        <w:wordWrap/>
        <w:overflowPunct/>
        <w:topLinePunct w:val="0"/>
        <w:autoSpaceDE w:val="0"/>
        <w:autoSpaceDN w:val="0"/>
        <w:bidi w:val="0"/>
        <w:adjustRightInd w:val="0"/>
        <w:snapToGrid w:val="0"/>
        <w:spacing w:before="69" w:line="341" w:lineRule="auto"/>
        <w:ind w:right="22" w:rightChars="0" w:firstLine="416" w:firstLineChars="20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5.1 谈判文件能够详细列明采购标的的技术、货物要求的，谈判结束后，由谈判小组</w:t>
      </w:r>
      <w:r>
        <w:rPr>
          <w:rFonts w:hint="eastAsia" w:ascii="宋体" w:hAnsi="宋体" w:eastAsia="宋体" w:cs="宋体"/>
          <w:spacing w:val="18"/>
          <w:sz w:val="21"/>
          <w:szCs w:val="21"/>
        </w:rPr>
        <w:t xml:space="preserve"> </w:t>
      </w:r>
      <w:r>
        <w:rPr>
          <w:rFonts w:hint="eastAsia" w:ascii="宋体" w:hAnsi="宋体" w:eastAsia="宋体" w:cs="宋体"/>
          <w:spacing w:val="-1"/>
          <w:sz w:val="21"/>
          <w:szCs w:val="21"/>
        </w:rPr>
        <w:t>要求所有继续参加谈判的供应商在规定时间内</w:t>
      </w:r>
      <w:r>
        <w:rPr>
          <w:rFonts w:hint="eastAsia" w:ascii="宋体" w:hAnsi="宋体" w:eastAsia="宋体" w:cs="宋体"/>
          <w:spacing w:val="-2"/>
          <w:sz w:val="21"/>
          <w:szCs w:val="21"/>
        </w:rPr>
        <w:t>密封提交最后报价，提交最后报价的供应商</w:t>
      </w:r>
      <w:r>
        <w:rPr>
          <w:rFonts w:hint="eastAsia" w:ascii="宋体" w:hAnsi="宋体" w:eastAsia="宋体" w:cs="宋体"/>
          <w:sz w:val="21"/>
          <w:szCs w:val="21"/>
        </w:rPr>
        <w:t xml:space="preserve"> </w:t>
      </w:r>
      <w:r>
        <w:rPr>
          <w:rFonts w:hint="eastAsia" w:ascii="宋体" w:hAnsi="宋体" w:eastAsia="宋体" w:cs="宋体"/>
          <w:spacing w:val="13"/>
          <w:sz w:val="21"/>
          <w:szCs w:val="21"/>
        </w:rPr>
        <w:t>不得少于3家，否则必须重新采购。</w:t>
      </w:r>
    </w:p>
    <w:p w14:paraId="05273A31">
      <w:pPr>
        <w:keepNext w:val="0"/>
        <w:keepLines w:val="0"/>
        <w:pageBreakBefore w:val="0"/>
        <w:widowControl/>
        <w:kinsoku w:val="0"/>
        <w:wordWrap/>
        <w:overflowPunct/>
        <w:topLinePunct w:val="0"/>
        <w:autoSpaceDE w:val="0"/>
        <w:autoSpaceDN w:val="0"/>
        <w:bidi w:val="0"/>
        <w:adjustRightInd w:val="0"/>
        <w:snapToGrid w:val="0"/>
        <w:spacing w:before="34" w:line="354" w:lineRule="auto"/>
        <w:ind w:right="22" w:rightChars="0" w:firstLine="412" w:firstLineChars="20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5.2</w:t>
      </w:r>
      <w:r>
        <w:rPr>
          <w:rFonts w:hint="eastAsia" w:ascii="宋体" w:hAnsi="宋体" w:eastAsia="宋体" w:cs="宋体"/>
          <w:spacing w:val="58"/>
          <w:sz w:val="21"/>
          <w:szCs w:val="21"/>
        </w:rPr>
        <w:t xml:space="preserve"> </w:t>
      </w:r>
      <w:r>
        <w:rPr>
          <w:rFonts w:hint="eastAsia" w:ascii="宋体" w:hAnsi="宋体" w:eastAsia="宋体" w:cs="宋体"/>
          <w:spacing w:val="-2"/>
          <w:sz w:val="21"/>
          <w:szCs w:val="21"/>
        </w:rPr>
        <w:t>谈判文件不能详细列明采购标的的技术、货物要求，需经谈判由供应商提供最后</w:t>
      </w:r>
      <w:r>
        <w:rPr>
          <w:rFonts w:hint="eastAsia" w:ascii="宋体" w:hAnsi="宋体" w:eastAsia="宋体" w:cs="宋体"/>
          <w:sz w:val="21"/>
          <w:szCs w:val="21"/>
        </w:rPr>
        <w:t xml:space="preserve">  </w:t>
      </w:r>
      <w:r>
        <w:rPr>
          <w:rFonts w:hint="eastAsia" w:ascii="宋体" w:hAnsi="宋体" w:eastAsia="宋体" w:cs="宋体"/>
          <w:spacing w:val="-1"/>
          <w:sz w:val="21"/>
          <w:szCs w:val="21"/>
        </w:rPr>
        <w:t>设计方案或者解决方案的，谈判结束后，</w:t>
      </w:r>
      <w:r>
        <w:rPr>
          <w:rFonts w:hint="eastAsia" w:ascii="宋体" w:hAnsi="宋体" w:eastAsia="宋体" w:cs="宋体"/>
          <w:spacing w:val="85"/>
          <w:sz w:val="21"/>
          <w:szCs w:val="21"/>
        </w:rPr>
        <w:t xml:space="preserve"> </w:t>
      </w:r>
      <w:r>
        <w:rPr>
          <w:rFonts w:hint="eastAsia" w:ascii="宋体" w:hAnsi="宋体" w:eastAsia="宋体" w:cs="宋体"/>
          <w:spacing w:val="-1"/>
          <w:sz w:val="21"/>
          <w:szCs w:val="21"/>
        </w:rPr>
        <w:t>由谈判小组按照少数服从多数的</w:t>
      </w:r>
      <w:r>
        <w:rPr>
          <w:rFonts w:hint="eastAsia" w:ascii="宋体" w:hAnsi="宋体" w:eastAsia="宋体" w:cs="宋体"/>
          <w:spacing w:val="-2"/>
          <w:sz w:val="21"/>
          <w:szCs w:val="21"/>
        </w:rPr>
        <w:t>原则投票推荐</w:t>
      </w:r>
      <w:r>
        <w:rPr>
          <w:rFonts w:hint="eastAsia" w:ascii="宋体" w:hAnsi="宋体" w:eastAsia="宋体" w:cs="宋体"/>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家以上供应商的设计方案或者解决方案，并要求其在规定时间内在“广西政府采购云”</w:t>
      </w:r>
      <w:r>
        <w:rPr>
          <w:rFonts w:hint="eastAsia" w:ascii="宋体" w:hAnsi="宋体" w:eastAsia="宋体" w:cs="宋体"/>
          <w:sz w:val="21"/>
          <w:szCs w:val="21"/>
        </w:rPr>
        <w:t xml:space="preserve"> </w:t>
      </w:r>
      <w:r>
        <w:rPr>
          <w:rFonts w:hint="eastAsia" w:ascii="宋体" w:hAnsi="宋体" w:eastAsia="宋体" w:cs="宋体"/>
          <w:spacing w:val="-1"/>
          <w:sz w:val="21"/>
          <w:szCs w:val="21"/>
        </w:rPr>
        <w:t>平台远程不见面开标大厅响应最后报价。</w:t>
      </w:r>
    </w:p>
    <w:p w14:paraId="03CD2426">
      <w:pPr>
        <w:keepNext w:val="0"/>
        <w:keepLines w:val="0"/>
        <w:pageBreakBefore w:val="0"/>
        <w:widowControl/>
        <w:kinsoku w:val="0"/>
        <w:wordWrap/>
        <w:overflowPunct/>
        <w:topLinePunct w:val="0"/>
        <w:autoSpaceDE w:val="0"/>
        <w:autoSpaceDN w:val="0"/>
        <w:bidi w:val="0"/>
        <w:adjustRightInd w:val="0"/>
        <w:snapToGrid w:val="0"/>
        <w:spacing w:before="1" w:line="22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5.3 最后报价是供应商响应文件的有效组成部分。</w:t>
      </w:r>
    </w:p>
    <w:p w14:paraId="4401E875">
      <w:pPr>
        <w:keepNext w:val="0"/>
        <w:keepLines w:val="0"/>
        <w:pageBreakBefore w:val="0"/>
        <w:widowControl/>
        <w:kinsoku w:val="0"/>
        <w:wordWrap/>
        <w:overflowPunct/>
        <w:topLinePunct w:val="0"/>
        <w:autoSpaceDE w:val="0"/>
        <w:autoSpaceDN w:val="0"/>
        <w:bidi w:val="0"/>
        <w:adjustRightInd w:val="0"/>
        <w:snapToGrid w:val="0"/>
        <w:spacing w:before="151" w:line="289" w:lineRule="auto"/>
        <w:ind w:right="22" w:rightChars="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5.4</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已经提交响应文件的供应商，在提交最后报价之前，可以根据谈判情况退</w:t>
      </w:r>
      <w:r>
        <w:rPr>
          <w:rFonts w:hint="eastAsia" w:ascii="宋体" w:hAnsi="宋体" w:eastAsia="宋体" w:cs="宋体"/>
          <w:spacing w:val="-3"/>
          <w:sz w:val="21"/>
          <w:szCs w:val="21"/>
        </w:rPr>
        <w:t>出谈判，</w:t>
      </w:r>
      <w:r>
        <w:rPr>
          <w:rFonts w:hint="eastAsia" w:ascii="宋体" w:hAnsi="宋体" w:eastAsia="宋体" w:cs="宋体"/>
          <w:sz w:val="21"/>
          <w:szCs w:val="21"/>
        </w:rPr>
        <w:t xml:space="preserve"> 退出谈判的供应商的响应文件按无效响应处理。</w:t>
      </w:r>
    </w:p>
    <w:p w14:paraId="5A09D0D1">
      <w:pPr>
        <w:keepNext w:val="0"/>
        <w:keepLines w:val="0"/>
        <w:pageBreakBefore w:val="0"/>
        <w:widowControl/>
        <w:kinsoku w:val="0"/>
        <w:wordWrap/>
        <w:overflowPunct/>
        <w:topLinePunct w:val="0"/>
        <w:autoSpaceDE w:val="0"/>
        <w:autoSpaceDN w:val="0"/>
        <w:bidi w:val="0"/>
        <w:adjustRightInd w:val="0"/>
        <w:snapToGrid w:val="0"/>
        <w:spacing w:before="161" w:line="213" w:lineRule="auto"/>
        <w:ind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5.5供应商未在规定时间内提交最后报价的，视同放弃报价权利</w:t>
      </w:r>
      <w:r>
        <w:rPr>
          <w:rFonts w:hint="eastAsia" w:ascii="宋体" w:hAnsi="宋体" w:eastAsia="宋体" w:cs="宋体"/>
          <w:sz w:val="21"/>
          <w:szCs w:val="21"/>
        </w:rPr>
        <w:t>退出谈判。</w:t>
      </w:r>
    </w:p>
    <w:p w14:paraId="755B051F">
      <w:pPr>
        <w:keepNext w:val="0"/>
        <w:keepLines w:val="0"/>
        <w:pageBreakBefore w:val="0"/>
        <w:widowControl/>
        <w:kinsoku w:val="0"/>
        <w:wordWrap/>
        <w:overflowPunct/>
        <w:topLinePunct w:val="0"/>
        <w:autoSpaceDE w:val="0"/>
        <w:autoSpaceDN w:val="0"/>
        <w:bidi w:val="0"/>
        <w:adjustRightInd w:val="0"/>
        <w:snapToGrid w:val="0"/>
        <w:spacing w:before="198" w:line="213" w:lineRule="auto"/>
        <w:ind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5.6最终响应文件的报价出现前后不一致的，按照本章第3.4条的规定修正。</w:t>
      </w:r>
    </w:p>
    <w:p w14:paraId="401A0901">
      <w:pPr>
        <w:keepNext w:val="0"/>
        <w:keepLines w:val="0"/>
        <w:pageBreakBefore w:val="0"/>
        <w:widowControl/>
        <w:kinsoku w:val="0"/>
        <w:wordWrap/>
        <w:overflowPunct/>
        <w:topLinePunct w:val="0"/>
        <w:autoSpaceDE w:val="0"/>
        <w:autoSpaceDN w:val="0"/>
        <w:bidi w:val="0"/>
        <w:adjustRightInd w:val="0"/>
        <w:snapToGrid w:val="0"/>
        <w:spacing w:before="247" w:line="213"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5.7修正后的最终报价出现下列情形的，按无效响应处理：</w:t>
      </w:r>
    </w:p>
    <w:p w14:paraId="4203B346">
      <w:pPr>
        <w:keepNext w:val="0"/>
        <w:keepLines w:val="0"/>
        <w:pageBreakBefore w:val="0"/>
        <w:widowControl/>
        <w:kinsoku w:val="0"/>
        <w:wordWrap/>
        <w:overflowPunct/>
        <w:topLinePunct w:val="0"/>
        <w:autoSpaceDE w:val="0"/>
        <w:autoSpaceDN w:val="0"/>
        <w:bidi w:val="0"/>
        <w:adjustRightInd w:val="0"/>
        <w:snapToGrid w:val="0"/>
        <w:spacing w:before="246" w:line="219" w:lineRule="auto"/>
        <w:ind w:firstLine="468" w:firstLineChars="200"/>
        <w:textAlignment w:val="baseline"/>
        <w:rPr>
          <w:rFonts w:hint="eastAsia" w:ascii="宋体" w:hAnsi="宋体" w:eastAsia="宋体" w:cs="宋体"/>
          <w:sz w:val="21"/>
          <w:szCs w:val="21"/>
        </w:rPr>
      </w:pPr>
      <w:r>
        <w:rPr>
          <w:rFonts w:hint="eastAsia" w:ascii="宋体" w:hAnsi="宋体" w:eastAsia="宋体" w:cs="宋体"/>
          <w:spacing w:val="12"/>
          <w:sz w:val="21"/>
          <w:szCs w:val="21"/>
        </w:rPr>
        <w:t>(1)供应商不确认的(全流程电子化评标采取在线确认);</w:t>
      </w:r>
    </w:p>
    <w:p w14:paraId="2047FC9E">
      <w:pPr>
        <w:keepNext w:val="0"/>
        <w:keepLines w:val="0"/>
        <w:pageBreakBefore w:val="0"/>
        <w:widowControl/>
        <w:kinsoku w:val="0"/>
        <w:wordWrap/>
        <w:overflowPunct/>
        <w:topLinePunct w:val="0"/>
        <w:autoSpaceDE w:val="0"/>
        <w:autoSpaceDN w:val="0"/>
        <w:bidi w:val="0"/>
        <w:adjustRightInd w:val="0"/>
        <w:snapToGrid w:val="0"/>
        <w:spacing w:before="191" w:line="344" w:lineRule="auto"/>
        <w:ind w:right="22" w:rightChars="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 xml:space="preserve">(2)经供应商确认修正后的响应报价(包含首次报价、最后报价)超过所竞标分标 </w:t>
      </w:r>
      <w:r>
        <w:rPr>
          <w:rFonts w:hint="eastAsia" w:ascii="宋体" w:hAnsi="宋体" w:eastAsia="宋体" w:cs="宋体"/>
          <w:spacing w:val="9"/>
          <w:sz w:val="21"/>
          <w:szCs w:val="21"/>
        </w:rPr>
        <w:t xml:space="preserve">规定的采购预算金额或者最高限价的(如本项目公布了最高限价)(全流程电子化评标  </w:t>
      </w:r>
      <w:r>
        <w:rPr>
          <w:rFonts w:hint="eastAsia" w:ascii="宋体" w:hAnsi="宋体" w:eastAsia="宋体" w:cs="宋体"/>
          <w:spacing w:val="8"/>
          <w:sz w:val="21"/>
          <w:szCs w:val="21"/>
        </w:rPr>
        <w:t>多轮报价设置了上线控制价，即预算价);</w:t>
      </w:r>
    </w:p>
    <w:p w14:paraId="4334C094">
      <w:pPr>
        <w:keepNext w:val="0"/>
        <w:keepLines w:val="0"/>
        <w:pageBreakBefore w:val="0"/>
        <w:widowControl/>
        <w:kinsoku w:val="0"/>
        <w:wordWrap/>
        <w:overflowPunct/>
        <w:topLinePunct w:val="0"/>
        <w:autoSpaceDE w:val="0"/>
        <w:autoSpaceDN w:val="0"/>
        <w:bidi w:val="0"/>
        <w:adjustRightInd w:val="0"/>
        <w:snapToGrid w:val="0"/>
        <w:spacing w:before="238" w:line="222" w:lineRule="auto"/>
        <w:ind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(3)经供应商确认修正后的响应报价(包含首次报价、最后报价)超过分项采购预算金额或者最高限价的(如本项目公布了最高限价)。</w:t>
      </w:r>
    </w:p>
    <w:p w14:paraId="3F0CA703">
      <w:pPr>
        <w:keepNext w:val="0"/>
        <w:keepLines w:val="0"/>
        <w:pageBreakBefore w:val="0"/>
        <w:widowControl/>
        <w:kinsoku w:val="0"/>
        <w:wordWrap/>
        <w:overflowPunct/>
        <w:topLinePunct w:val="0"/>
        <w:autoSpaceDE w:val="0"/>
        <w:autoSpaceDN w:val="0"/>
        <w:bidi w:val="0"/>
        <w:adjustRightInd w:val="0"/>
        <w:snapToGrid w:val="0"/>
        <w:spacing w:before="190" w:line="416" w:lineRule="auto"/>
        <w:ind w:right="22" w:rightChars="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(4)评标委员会认为供应商的报价明显低于其他通过符合性审查供应商的报价，有</w:t>
      </w:r>
      <w:r>
        <w:rPr>
          <w:rFonts w:hint="eastAsia" w:ascii="宋体" w:hAnsi="宋体" w:eastAsia="宋体" w:cs="宋体"/>
          <w:spacing w:val="3"/>
          <w:sz w:val="21"/>
          <w:szCs w:val="21"/>
        </w:rPr>
        <w:t>可能影响产品质量或者不能诚信履约的，应当要求其在评标现</w:t>
      </w:r>
      <w:r>
        <w:rPr>
          <w:rFonts w:hint="eastAsia" w:ascii="宋体" w:hAnsi="宋体" w:eastAsia="宋体" w:cs="宋体"/>
          <w:spacing w:val="2"/>
          <w:sz w:val="21"/>
          <w:szCs w:val="21"/>
        </w:rPr>
        <w:t>场合理的时间内提供书面</w:t>
      </w:r>
      <w:r>
        <w:rPr>
          <w:rFonts w:hint="eastAsia" w:ascii="宋体" w:hAnsi="宋体" w:eastAsia="宋体" w:cs="宋体"/>
          <w:sz w:val="21"/>
          <w:szCs w:val="21"/>
        </w:rPr>
        <w:t xml:space="preserve">  </w:t>
      </w:r>
      <w:r>
        <w:rPr>
          <w:rFonts w:hint="eastAsia" w:ascii="宋体" w:hAnsi="宋体" w:eastAsia="宋体" w:cs="宋体"/>
          <w:spacing w:val="3"/>
          <w:sz w:val="21"/>
          <w:szCs w:val="21"/>
        </w:rPr>
        <w:t>说明，必要时提交相关证明材料；供应商不能证明其报</w:t>
      </w:r>
      <w:r>
        <w:rPr>
          <w:rFonts w:hint="eastAsia" w:ascii="宋体" w:hAnsi="宋体" w:eastAsia="宋体" w:cs="宋体"/>
          <w:spacing w:val="2"/>
          <w:sz w:val="21"/>
          <w:szCs w:val="21"/>
        </w:rPr>
        <w:t>价合理性的，评标委员会将其作</w:t>
      </w:r>
      <w:r>
        <w:rPr>
          <w:rFonts w:hint="eastAsia" w:ascii="宋体" w:hAnsi="宋体" w:eastAsia="宋体" w:cs="宋体"/>
          <w:sz w:val="21"/>
          <w:szCs w:val="21"/>
        </w:rPr>
        <w:t xml:space="preserve">  </w:t>
      </w:r>
      <w:r>
        <w:rPr>
          <w:rFonts w:hint="eastAsia" w:ascii="宋体" w:hAnsi="宋体" w:eastAsia="宋体" w:cs="宋体"/>
          <w:spacing w:val="5"/>
          <w:sz w:val="21"/>
          <w:szCs w:val="21"/>
        </w:rPr>
        <w:t>为无效投标处理。</w:t>
      </w:r>
    </w:p>
    <w:p w14:paraId="1BDC80A4">
      <w:pPr>
        <w:keepNext w:val="0"/>
        <w:keepLines w:val="0"/>
        <w:pageBreakBefore w:val="0"/>
        <w:widowControl/>
        <w:kinsoku w:val="0"/>
        <w:wordWrap/>
        <w:overflowPunct/>
        <w:topLinePunct w:val="0"/>
        <w:autoSpaceDE w:val="0"/>
        <w:autoSpaceDN w:val="0"/>
        <w:bidi w:val="0"/>
        <w:adjustRightInd w:val="0"/>
        <w:snapToGrid w:val="0"/>
        <w:spacing w:before="35" w:line="222" w:lineRule="auto"/>
        <w:ind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5.8经供应商确认修正后的最后报价作为评审及签订合同的依据。</w:t>
      </w:r>
    </w:p>
    <w:p w14:paraId="396D0EA6">
      <w:pPr>
        <w:keepNext w:val="0"/>
        <w:keepLines w:val="0"/>
        <w:pageBreakBefore w:val="0"/>
        <w:widowControl/>
        <w:kinsoku w:val="0"/>
        <w:wordWrap/>
        <w:overflowPunct/>
        <w:topLinePunct w:val="0"/>
        <w:autoSpaceDE w:val="0"/>
        <w:autoSpaceDN w:val="0"/>
        <w:bidi w:val="0"/>
        <w:adjustRightInd w:val="0"/>
        <w:snapToGrid w:val="0"/>
        <w:spacing w:before="168" w:line="213" w:lineRule="auto"/>
        <w:ind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5.9供应商出现最后报价按无效响应处理或者响应文件按无效处理时，谈判小组</w:t>
      </w:r>
      <w:r>
        <w:rPr>
          <w:rFonts w:hint="eastAsia" w:ascii="宋体" w:hAnsi="宋体" w:eastAsia="宋体" w:cs="宋体"/>
          <w:spacing w:val="1"/>
          <w:sz w:val="21"/>
          <w:szCs w:val="21"/>
        </w:rPr>
        <w:t>应当告</w:t>
      </w:r>
      <w:r>
        <w:rPr>
          <w:rFonts w:hint="eastAsia" w:ascii="宋体" w:hAnsi="宋体" w:eastAsia="宋体" w:cs="宋体"/>
          <w:spacing w:val="13"/>
          <w:sz w:val="21"/>
          <w:szCs w:val="21"/>
        </w:rPr>
        <w:t>知有关供应商。</w:t>
      </w:r>
    </w:p>
    <w:p w14:paraId="249B0973">
      <w:pPr>
        <w:keepNext w:val="0"/>
        <w:keepLines w:val="0"/>
        <w:pageBreakBefore w:val="0"/>
        <w:widowControl/>
        <w:kinsoku w:val="0"/>
        <w:wordWrap/>
        <w:overflowPunct/>
        <w:topLinePunct w:val="0"/>
        <w:autoSpaceDE w:val="0"/>
        <w:autoSpaceDN w:val="0"/>
        <w:bidi w:val="0"/>
        <w:adjustRightInd w:val="0"/>
        <w:snapToGrid w:val="0"/>
        <w:spacing w:before="178" w:line="213" w:lineRule="auto"/>
        <w:ind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5.10最后报价结束后，谈判小组不得再与供应商进行任何形式的商谈。</w:t>
      </w:r>
    </w:p>
    <w:p w14:paraId="6D120D5B">
      <w:pPr>
        <w:keepNext w:val="0"/>
        <w:keepLines w:val="0"/>
        <w:pageBreakBefore w:val="0"/>
        <w:widowControl/>
        <w:kinsoku w:val="0"/>
        <w:wordWrap/>
        <w:overflowPunct/>
        <w:topLinePunct w:val="0"/>
        <w:autoSpaceDE w:val="0"/>
        <w:autoSpaceDN w:val="0"/>
        <w:bidi w:val="0"/>
        <w:adjustRightInd w:val="0"/>
        <w:snapToGrid w:val="0"/>
        <w:spacing w:before="78" w:line="222" w:lineRule="auto"/>
        <w:ind w:firstLine="474"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6.</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最后报价政府采购政策性扣除</w:t>
      </w:r>
    </w:p>
    <w:p w14:paraId="0267327A">
      <w:pPr>
        <w:keepNext w:val="0"/>
        <w:keepLines w:val="0"/>
        <w:pageBreakBefore w:val="0"/>
        <w:widowControl/>
        <w:tabs>
          <w:tab w:val="left" w:pos="9030"/>
        </w:tabs>
        <w:kinsoku w:val="0"/>
        <w:wordWrap/>
        <w:overflowPunct/>
        <w:topLinePunct w:val="0"/>
        <w:autoSpaceDE w:val="0"/>
        <w:autoSpaceDN w:val="0"/>
        <w:bidi w:val="0"/>
        <w:adjustRightInd w:val="0"/>
        <w:snapToGrid w:val="0"/>
        <w:spacing w:before="185" w:line="304" w:lineRule="auto"/>
        <w:ind w:right="22" w:rightChars="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6.1 评审价为供应商的最后报价进行政策</w:t>
      </w:r>
      <w:r>
        <w:rPr>
          <w:rFonts w:hint="eastAsia" w:ascii="宋体" w:hAnsi="宋体" w:eastAsia="宋体" w:cs="宋体"/>
          <w:spacing w:val="-1"/>
          <w:sz w:val="21"/>
          <w:szCs w:val="21"/>
        </w:rPr>
        <w:t>性扣除后的价格，评审价只是作为评审时使</w:t>
      </w:r>
      <w:r>
        <w:rPr>
          <w:rFonts w:hint="eastAsia" w:ascii="宋体" w:hAnsi="宋体" w:eastAsia="宋体" w:cs="宋体"/>
          <w:spacing w:val="4"/>
          <w:sz w:val="21"/>
          <w:szCs w:val="21"/>
        </w:rPr>
        <w:t>用。最终成交供应商的成交金额等于最后报价(如有修正，以确认修正后的最后报价为准)</w:t>
      </w:r>
    </w:p>
    <w:p w14:paraId="0BAB01DD">
      <w:pPr>
        <w:keepNext w:val="0"/>
        <w:keepLines w:val="0"/>
        <w:pageBreakBefore w:val="0"/>
        <w:widowControl/>
        <w:kinsoku w:val="0"/>
        <w:wordWrap/>
        <w:overflowPunct/>
        <w:topLinePunct w:val="0"/>
        <w:autoSpaceDE w:val="0"/>
        <w:autoSpaceDN w:val="0"/>
        <w:bidi w:val="0"/>
        <w:adjustRightInd w:val="0"/>
        <w:snapToGrid w:val="0"/>
        <w:spacing w:before="246" w:line="221" w:lineRule="auto"/>
        <w:ind w:firstLine="432" w:firstLineChars="200"/>
        <w:textAlignment w:val="baseline"/>
        <w:rPr>
          <w:rFonts w:hint="eastAsia" w:ascii="宋体" w:hAnsi="宋体" w:eastAsia="宋体" w:cs="宋体"/>
          <w:sz w:val="21"/>
          <w:szCs w:val="21"/>
          <w:lang w:eastAsia="zh-CN"/>
        </w:rPr>
      </w:pPr>
      <w:r>
        <w:rPr>
          <w:rFonts w:hint="eastAsia" w:ascii="宋体" w:hAnsi="宋体" w:eastAsia="宋体" w:cs="宋体"/>
          <w:spacing w:val="3"/>
          <w:sz w:val="21"/>
          <w:szCs w:val="21"/>
        </w:rPr>
        <w:t>6.2政策性扣除计算方法。</w:t>
      </w:r>
      <w:r>
        <w:rPr>
          <w:rFonts w:hint="eastAsia" w:ascii="宋体" w:hAnsi="宋体" w:eastAsia="宋体" w:cs="宋体"/>
          <w:spacing w:val="11"/>
          <w:sz w:val="21"/>
          <w:szCs w:val="21"/>
        </w:rPr>
        <w:t>根据《政府采购促进中小企业发展管理办法》(财库(2020)46号)及《广西壮族自</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治区财政厅关于持续优化政府采购营商环境推动高质量发展的通知》【桂财采(2024)55</w:t>
      </w:r>
      <w:r>
        <w:rPr>
          <w:rFonts w:hint="eastAsia" w:ascii="宋体" w:hAnsi="宋体" w:eastAsia="宋体" w:cs="宋体"/>
          <w:spacing w:val="7"/>
          <w:sz w:val="21"/>
          <w:szCs w:val="21"/>
        </w:rPr>
        <w:t xml:space="preserve">  </w:t>
      </w:r>
      <w:r>
        <w:rPr>
          <w:rFonts w:hint="eastAsia" w:ascii="宋体" w:hAnsi="宋体" w:eastAsia="宋体" w:cs="宋体"/>
          <w:spacing w:val="3"/>
          <w:sz w:val="21"/>
          <w:szCs w:val="21"/>
        </w:rPr>
        <w:t>号】的规定，供应商在其响应文件中提供《中小企业声明函》,且其竞标全部货物均由小</w:t>
      </w:r>
      <w:r>
        <w:rPr>
          <w:rFonts w:hint="eastAsia" w:ascii="宋体" w:hAnsi="宋体" w:eastAsia="宋体" w:cs="宋体"/>
          <w:spacing w:val="4"/>
          <w:sz w:val="21"/>
          <w:szCs w:val="21"/>
        </w:rPr>
        <w:t xml:space="preserve"> </w:t>
      </w:r>
      <w:r>
        <w:rPr>
          <w:rFonts w:hint="eastAsia" w:ascii="宋体" w:hAnsi="宋体" w:eastAsia="宋体" w:cs="宋体"/>
          <w:spacing w:val="3"/>
          <w:sz w:val="21"/>
          <w:szCs w:val="21"/>
        </w:rPr>
        <w:t>微企业提供的，对供应商的竞标报价给予20%的扣除，扣除后的价格为评审价，即评审价</w:t>
      </w:r>
      <w:r>
        <w:rPr>
          <w:rFonts w:hint="eastAsia" w:ascii="宋体" w:hAnsi="宋体" w:eastAsia="宋体" w:cs="宋体"/>
          <w:spacing w:val="4"/>
          <w:sz w:val="21"/>
          <w:szCs w:val="21"/>
        </w:rPr>
        <w:t xml:space="preserve"> </w:t>
      </w:r>
      <w:r>
        <w:rPr>
          <w:rFonts w:hint="eastAsia" w:ascii="宋体" w:hAnsi="宋体" w:eastAsia="宋体" w:cs="宋体"/>
          <w:spacing w:val="8"/>
          <w:sz w:val="21"/>
          <w:szCs w:val="21"/>
        </w:rPr>
        <w:t>=竞标报价×(1-20%)。接受大中型企业与小微企业组成联合体或者允许大中型企</w:t>
      </w:r>
      <w:r>
        <w:rPr>
          <w:rFonts w:hint="eastAsia" w:ascii="宋体" w:hAnsi="宋体" w:eastAsia="宋体" w:cs="宋体"/>
          <w:spacing w:val="7"/>
          <w:sz w:val="21"/>
          <w:szCs w:val="21"/>
        </w:rPr>
        <w:t>业向</w:t>
      </w:r>
      <w:r>
        <w:rPr>
          <w:rFonts w:hint="eastAsia" w:ascii="宋体" w:hAnsi="宋体" w:eastAsia="宋体" w:cs="宋体"/>
          <w:sz w:val="21"/>
          <w:szCs w:val="21"/>
        </w:rPr>
        <w:t xml:space="preserve">  一家或者多家小微企业分包的采购项目，联合协议或者分包</w:t>
      </w:r>
      <w:r>
        <w:rPr>
          <w:rFonts w:hint="eastAsia" w:ascii="宋体" w:hAnsi="宋体" w:eastAsia="宋体" w:cs="宋体"/>
          <w:spacing w:val="-1"/>
          <w:sz w:val="21"/>
          <w:szCs w:val="21"/>
        </w:rPr>
        <w:t>意向协议约定小微企业的合同</w:t>
      </w:r>
      <w:r>
        <w:rPr>
          <w:rFonts w:hint="eastAsia" w:ascii="宋体" w:hAnsi="宋体" w:eastAsia="宋体" w:cs="宋体"/>
          <w:sz w:val="21"/>
          <w:szCs w:val="21"/>
        </w:rPr>
        <w:t xml:space="preserve"> </w:t>
      </w:r>
      <w:r>
        <w:rPr>
          <w:rFonts w:hint="eastAsia" w:ascii="宋体" w:hAnsi="宋体" w:eastAsia="宋体" w:cs="宋体"/>
          <w:spacing w:val="-3"/>
          <w:sz w:val="21"/>
          <w:szCs w:val="21"/>
        </w:rPr>
        <w:t>份额占到合同总金额30%以上的，采购人、采购代理机构应当对联合体或者大中型企业的报</w:t>
      </w:r>
      <w:r>
        <w:rPr>
          <w:rFonts w:hint="eastAsia" w:ascii="宋体" w:hAnsi="宋体" w:eastAsia="宋体" w:cs="宋体"/>
          <w:spacing w:val="3"/>
          <w:sz w:val="21"/>
          <w:szCs w:val="21"/>
        </w:rPr>
        <w:t xml:space="preserve"> </w:t>
      </w:r>
      <w:r>
        <w:rPr>
          <w:rFonts w:hint="eastAsia" w:ascii="宋体" w:hAnsi="宋体" w:eastAsia="宋体" w:cs="宋体"/>
          <w:spacing w:val="1"/>
          <w:sz w:val="21"/>
          <w:szCs w:val="21"/>
        </w:rPr>
        <w:t>价给予4%的扣除，用扣除后的价格参加评审，扣除后的价格为评审</w:t>
      </w:r>
      <w:r>
        <w:rPr>
          <w:rFonts w:hint="eastAsia" w:ascii="宋体" w:hAnsi="宋体" w:eastAsia="宋体" w:cs="宋体"/>
          <w:sz w:val="21"/>
          <w:szCs w:val="21"/>
        </w:rPr>
        <w:t xml:space="preserve">价，即评审价=竞标报  </w:t>
      </w:r>
      <w:r>
        <w:rPr>
          <w:rFonts w:hint="eastAsia" w:ascii="宋体" w:hAnsi="宋体" w:eastAsia="宋体" w:cs="宋体"/>
          <w:spacing w:val="5"/>
          <w:sz w:val="21"/>
          <w:szCs w:val="21"/>
        </w:rPr>
        <w:t>价×(1-4%)。本项目属于专门面向中小企业采购的项目，不再执行小微企业价格评审优</w:t>
      </w:r>
      <w:r>
        <w:rPr>
          <w:rFonts w:hint="eastAsia" w:ascii="宋体" w:hAnsi="宋体" w:eastAsia="宋体" w:cs="宋体"/>
          <w:spacing w:val="3"/>
          <w:sz w:val="21"/>
          <w:szCs w:val="21"/>
        </w:rPr>
        <w:t>惠的扶持政策。</w:t>
      </w:r>
      <w:r>
        <w:rPr>
          <w:rFonts w:hint="eastAsia" w:ascii="宋体" w:hAnsi="宋体" w:eastAsia="宋体" w:cs="宋体"/>
          <w:spacing w:val="3"/>
          <w:sz w:val="21"/>
          <w:szCs w:val="21"/>
          <w:lang w:eastAsia="zh-CN"/>
        </w:rPr>
        <w:t>（</w:t>
      </w:r>
      <w:r>
        <w:rPr>
          <w:rFonts w:hint="eastAsia" w:ascii="宋体" w:hAnsi="宋体" w:eastAsia="宋体" w:cs="宋体"/>
          <w:b/>
          <w:bCs/>
          <w:lang w:val="en-US" w:eastAsia="zh-CN"/>
        </w:rPr>
        <w:t>本项目为专门面向中小企业采购的项目，不适用</w:t>
      </w:r>
      <w:r>
        <w:rPr>
          <w:rFonts w:hint="eastAsia" w:ascii="宋体" w:hAnsi="宋体" w:eastAsia="宋体" w:cs="宋体"/>
          <w:spacing w:val="3"/>
          <w:sz w:val="21"/>
          <w:szCs w:val="21"/>
          <w:lang w:eastAsia="zh-CN"/>
        </w:rPr>
        <w:t>）</w:t>
      </w:r>
    </w:p>
    <w:p w14:paraId="4BFDC442">
      <w:pPr>
        <w:keepNext w:val="0"/>
        <w:keepLines w:val="0"/>
        <w:pageBreakBefore w:val="0"/>
        <w:widowControl/>
        <w:kinsoku w:val="0"/>
        <w:wordWrap/>
        <w:overflowPunct/>
        <w:topLinePunct w:val="0"/>
        <w:autoSpaceDE w:val="0"/>
        <w:autoSpaceDN w:val="0"/>
        <w:bidi w:val="0"/>
        <w:adjustRightInd w:val="0"/>
        <w:snapToGrid w:val="0"/>
        <w:spacing w:before="37" w:line="368" w:lineRule="auto"/>
        <w:ind w:right="22" w:rightChars="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6.3按照《财政部、司法部关于政府采购支持监狱企业发展有关问题的通知》(财库(</w:t>
      </w:r>
      <w:r>
        <w:rPr>
          <w:rFonts w:hint="eastAsia" w:ascii="宋体" w:hAnsi="宋体" w:eastAsia="宋体" w:cs="宋体"/>
          <w:spacing w:val="5"/>
          <w:sz w:val="21"/>
          <w:szCs w:val="21"/>
        </w:rPr>
        <w:t xml:space="preserve"> </w:t>
      </w:r>
      <w:r>
        <w:rPr>
          <w:rFonts w:hint="eastAsia" w:ascii="宋体" w:hAnsi="宋体" w:eastAsia="宋体" w:cs="宋体"/>
          <w:spacing w:val="7"/>
          <w:sz w:val="21"/>
          <w:szCs w:val="21"/>
        </w:rPr>
        <w:t>2014)68号)的规定，监狱企业视同小型、微型企</w:t>
      </w:r>
      <w:r>
        <w:rPr>
          <w:rFonts w:hint="eastAsia" w:ascii="宋体" w:hAnsi="宋体" w:eastAsia="宋体" w:cs="宋体"/>
          <w:spacing w:val="6"/>
          <w:sz w:val="21"/>
          <w:szCs w:val="21"/>
        </w:rPr>
        <w:t>业，享受预留份额、评审中价格扣除等</w:t>
      </w:r>
      <w:r>
        <w:rPr>
          <w:rFonts w:hint="eastAsia" w:ascii="宋体" w:hAnsi="宋体" w:eastAsia="宋体" w:cs="宋体"/>
          <w:sz w:val="21"/>
          <w:szCs w:val="21"/>
        </w:rPr>
        <w:t xml:space="preserve"> 促进中小企业发展的政府采购政策。监狱企业参加政府采购活动时，应</w:t>
      </w:r>
      <w:r>
        <w:rPr>
          <w:rFonts w:hint="eastAsia" w:ascii="宋体" w:hAnsi="宋体" w:eastAsia="宋体" w:cs="宋体"/>
          <w:spacing w:val="-1"/>
          <w:sz w:val="21"/>
          <w:szCs w:val="21"/>
        </w:rPr>
        <w:t>当提供由省级以上</w:t>
      </w:r>
      <w:r>
        <w:rPr>
          <w:rFonts w:hint="eastAsia" w:ascii="宋体" w:hAnsi="宋体" w:eastAsia="宋体" w:cs="宋体"/>
          <w:spacing w:val="-2"/>
          <w:sz w:val="21"/>
          <w:szCs w:val="21"/>
        </w:rPr>
        <w:t>监狱管理局、戒毒管理局(含新疆生产建设兵团)出具的属于监狱企业的证明文件。不重复</w:t>
      </w:r>
      <w:r>
        <w:rPr>
          <w:rFonts w:hint="eastAsia" w:ascii="宋体" w:hAnsi="宋体" w:eastAsia="宋体" w:cs="宋体"/>
          <w:spacing w:val="-1"/>
          <w:sz w:val="21"/>
          <w:szCs w:val="21"/>
        </w:rPr>
        <w:t>享受政策。</w:t>
      </w:r>
      <w:r>
        <w:rPr>
          <w:rFonts w:hint="eastAsia" w:ascii="宋体" w:hAnsi="宋体" w:eastAsia="宋体" w:cs="宋体"/>
          <w:spacing w:val="3"/>
          <w:sz w:val="21"/>
          <w:szCs w:val="21"/>
          <w:lang w:eastAsia="zh-CN"/>
        </w:rPr>
        <w:t>（</w:t>
      </w:r>
      <w:r>
        <w:rPr>
          <w:rFonts w:hint="eastAsia" w:ascii="宋体" w:hAnsi="宋体" w:eastAsia="宋体" w:cs="宋体"/>
          <w:b/>
          <w:bCs/>
          <w:lang w:val="en-US" w:eastAsia="zh-CN"/>
        </w:rPr>
        <w:t>本项目为专门面向中小企业采购的项目，不适用</w:t>
      </w:r>
      <w:r>
        <w:rPr>
          <w:rFonts w:hint="eastAsia" w:ascii="宋体" w:hAnsi="宋体" w:eastAsia="宋体" w:cs="宋体"/>
          <w:spacing w:val="3"/>
          <w:sz w:val="21"/>
          <w:szCs w:val="21"/>
          <w:lang w:eastAsia="zh-CN"/>
        </w:rPr>
        <w:t>）</w:t>
      </w:r>
    </w:p>
    <w:p w14:paraId="1CF2C018">
      <w:pPr>
        <w:keepNext w:val="0"/>
        <w:keepLines w:val="0"/>
        <w:pageBreakBefore w:val="0"/>
        <w:widowControl/>
        <w:kinsoku w:val="0"/>
        <w:wordWrap/>
        <w:overflowPunct/>
        <w:topLinePunct w:val="0"/>
        <w:autoSpaceDE w:val="0"/>
        <w:autoSpaceDN w:val="0"/>
        <w:bidi w:val="0"/>
        <w:adjustRightInd w:val="0"/>
        <w:snapToGrid w:val="0"/>
        <w:spacing w:before="224" w:line="372" w:lineRule="auto"/>
        <w:ind w:right="22" w:rightChars="0" w:firstLine="480" w:firstLineChars="200"/>
        <w:textAlignment w:val="baseline"/>
        <w:rPr>
          <w:rFonts w:hint="eastAsia" w:ascii="宋体" w:hAnsi="宋体" w:eastAsia="宋体" w:cs="宋体"/>
          <w:sz w:val="21"/>
          <w:szCs w:val="21"/>
        </w:rPr>
      </w:pPr>
      <w:r>
        <w:rPr>
          <w:rFonts w:hint="eastAsia" w:ascii="宋体" w:hAnsi="宋体" w:eastAsia="宋体" w:cs="宋体"/>
          <w:spacing w:val="15"/>
          <w:sz w:val="21"/>
          <w:szCs w:val="21"/>
        </w:rPr>
        <w:t>6.4按照《关于促进残疾人就业政府采购政策的通知》(财库(2017)141号)的规</w:t>
      </w:r>
      <w:r>
        <w:rPr>
          <w:rFonts w:hint="eastAsia" w:ascii="宋体" w:hAnsi="宋体" w:eastAsia="宋体" w:cs="宋体"/>
          <w:spacing w:val="10"/>
          <w:sz w:val="21"/>
          <w:szCs w:val="21"/>
        </w:rPr>
        <w:t xml:space="preserve"> </w:t>
      </w:r>
      <w:r>
        <w:rPr>
          <w:rFonts w:hint="eastAsia" w:ascii="宋体" w:hAnsi="宋体" w:eastAsia="宋体" w:cs="宋体"/>
          <w:spacing w:val="2"/>
          <w:sz w:val="21"/>
          <w:szCs w:val="21"/>
        </w:rPr>
        <w:t>定，残疾人福利性单位视同小型、微型企业，享受预留份额、评审中价格扣除等促进</w:t>
      </w:r>
      <w:r>
        <w:rPr>
          <w:rFonts w:hint="eastAsia" w:ascii="宋体" w:hAnsi="宋体" w:eastAsia="宋体" w:cs="宋体"/>
          <w:spacing w:val="1"/>
          <w:sz w:val="21"/>
          <w:szCs w:val="21"/>
        </w:rPr>
        <w:t>中小</w:t>
      </w:r>
      <w:r>
        <w:rPr>
          <w:rFonts w:hint="eastAsia" w:ascii="宋体" w:hAnsi="宋体" w:eastAsia="宋体" w:cs="宋体"/>
          <w:sz w:val="21"/>
          <w:szCs w:val="21"/>
        </w:rPr>
        <w:t xml:space="preserve"> </w:t>
      </w:r>
      <w:r>
        <w:rPr>
          <w:rFonts w:hint="eastAsia" w:ascii="宋体" w:hAnsi="宋体" w:eastAsia="宋体" w:cs="宋体"/>
          <w:spacing w:val="2"/>
          <w:sz w:val="21"/>
          <w:szCs w:val="21"/>
        </w:rPr>
        <w:t>企业发展的政府采购政策。残疾人福利性单位参加政府采购活动时，应</w:t>
      </w:r>
      <w:r>
        <w:rPr>
          <w:rFonts w:hint="eastAsia" w:ascii="宋体" w:hAnsi="宋体" w:eastAsia="宋体" w:cs="宋体"/>
          <w:spacing w:val="1"/>
          <w:sz w:val="21"/>
          <w:szCs w:val="21"/>
        </w:rPr>
        <w:t>当提供该通知规定</w:t>
      </w:r>
      <w:r>
        <w:rPr>
          <w:rFonts w:hint="eastAsia" w:ascii="宋体" w:hAnsi="宋体" w:eastAsia="宋体" w:cs="宋体"/>
          <w:sz w:val="21"/>
          <w:szCs w:val="21"/>
        </w:rPr>
        <w:t xml:space="preserve"> </w:t>
      </w:r>
      <w:r>
        <w:rPr>
          <w:rFonts w:hint="eastAsia" w:ascii="宋体" w:hAnsi="宋体" w:eastAsia="宋体" w:cs="宋体"/>
          <w:spacing w:val="3"/>
          <w:sz w:val="21"/>
          <w:szCs w:val="21"/>
        </w:rPr>
        <w:t>的《残疾人福利性单位声明函》,并对声明的真</w:t>
      </w:r>
      <w:r>
        <w:rPr>
          <w:rFonts w:hint="eastAsia" w:ascii="宋体" w:hAnsi="宋体" w:eastAsia="宋体" w:cs="宋体"/>
          <w:spacing w:val="2"/>
          <w:sz w:val="21"/>
          <w:szCs w:val="21"/>
        </w:rPr>
        <w:t>实性负责。残疾人福利性单位属于小型、</w:t>
      </w:r>
      <w:r>
        <w:rPr>
          <w:rFonts w:hint="eastAsia" w:ascii="宋体" w:hAnsi="宋体" w:eastAsia="宋体" w:cs="宋体"/>
          <w:spacing w:val="-1"/>
          <w:sz w:val="21"/>
          <w:szCs w:val="21"/>
        </w:rPr>
        <w:t>微型企业的，不重复享受政策。</w:t>
      </w:r>
      <w:r>
        <w:rPr>
          <w:rFonts w:hint="eastAsia" w:ascii="宋体" w:hAnsi="宋体" w:eastAsia="宋体" w:cs="宋体"/>
          <w:spacing w:val="3"/>
          <w:sz w:val="21"/>
          <w:szCs w:val="21"/>
          <w:lang w:eastAsia="zh-CN"/>
        </w:rPr>
        <w:t>（</w:t>
      </w:r>
      <w:r>
        <w:rPr>
          <w:rFonts w:hint="eastAsia" w:ascii="宋体" w:hAnsi="宋体" w:eastAsia="宋体" w:cs="宋体"/>
          <w:b/>
          <w:bCs/>
          <w:lang w:val="en-US" w:eastAsia="zh-CN"/>
        </w:rPr>
        <w:t>本项目为专门面向中小企业采购的项目，不适用</w:t>
      </w:r>
      <w:r>
        <w:rPr>
          <w:rFonts w:hint="eastAsia" w:ascii="宋体" w:hAnsi="宋体" w:eastAsia="宋体" w:cs="宋体"/>
          <w:spacing w:val="3"/>
          <w:sz w:val="21"/>
          <w:szCs w:val="21"/>
          <w:lang w:eastAsia="zh-CN"/>
        </w:rPr>
        <w:t>）</w:t>
      </w:r>
    </w:p>
    <w:p w14:paraId="013EBB55">
      <w:pPr>
        <w:keepNext w:val="0"/>
        <w:keepLines w:val="0"/>
        <w:pageBreakBefore w:val="0"/>
        <w:widowControl/>
        <w:kinsoku w:val="0"/>
        <w:wordWrap/>
        <w:overflowPunct/>
        <w:topLinePunct w:val="0"/>
        <w:autoSpaceDE w:val="0"/>
        <w:autoSpaceDN w:val="0"/>
        <w:bidi w:val="0"/>
        <w:adjustRightInd w:val="0"/>
        <w:snapToGrid w:val="0"/>
        <w:spacing w:before="68" w:line="213" w:lineRule="auto"/>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6.5除上述情况外，评审价=最后报价。</w:t>
      </w:r>
    </w:p>
    <w:p w14:paraId="3AFF85A9">
      <w:pPr>
        <w:pStyle w:val="5"/>
        <w:keepNext w:val="0"/>
        <w:keepLines w:val="0"/>
        <w:pageBreakBefore w:val="0"/>
        <w:widowControl/>
        <w:kinsoku w:val="0"/>
        <w:wordWrap/>
        <w:overflowPunct/>
        <w:topLinePunct w:val="0"/>
        <w:autoSpaceDE w:val="0"/>
        <w:autoSpaceDN w:val="0"/>
        <w:bidi w:val="0"/>
        <w:adjustRightInd w:val="0"/>
        <w:snapToGrid w:val="0"/>
        <w:spacing w:line="294" w:lineRule="auto"/>
        <w:ind w:firstLine="422" w:firstLineChars="200"/>
        <w:textAlignment w:val="baseline"/>
        <w:rPr>
          <w:rFonts w:hint="eastAsia" w:ascii="宋体" w:hAnsi="宋体" w:eastAsia="宋体" w:cs="宋体"/>
          <w:b/>
          <w:bCs/>
        </w:rPr>
      </w:pPr>
    </w:p>
    <w:p w14:paraId="61B6149F">
      <w:pPr>
        <w:pStyle w:val="5"/>
        <w:keepNext w:val="0"/>
        <w:keepLines w:val="0"/>
        <w:pageBreakBefore w:val="0"/>
        <w:widowControl/>
        <w:kinsoku w:val="0"/>
        <w:wordWrap/>
        <w:overflowPunct/>
        <w:topLinePunct w:val="0"/>
        <w:autoSpaceDE w:val="0"/>
        <w:autoSpaceDN w:val="0"/>
        <w:bidi w:val="0"/>
        <w:adjustRightInd w:val="0"/>
        <w:snapToGrid w:val="0"/>
        <w:spacing w:line="294" w:lineRule="auto"/>
        <w:ind w:firstLine="422" w:firstLineChars="200"/>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注：1.本项目为专门面向中小企业采购的项目。</w:t>
      </w:r>
    </w:p>
    <w:p w14:paraId="0595D6BF">
      <w:pPr>
        <w:pStyle w:val="5"/>
        <w:keepNext w:val="0"/>
        <w:keepLines w:val="0"/>
        <w:pageBreakBefore w:val="0"/>
        <w:widowControl/>
        <w:kinsoku w:val="0"/>
        <w:wordWrap/>
        <w:overflowPunct/>
        <w:topLinePunct w:val="0"/>
        <w:autoSpaceDE w:val="0"/>
        <w:autoSpaceDN w:val="0"/>
        <w:bidi w:val="0"/>
        <w:adjustRightInd w:val="0"/>
        <w:snapToGrid w:val="0"/>
        <w:spacing w:line="294" w:lineRule="auto"/>
        <w:ind w:firstLine="422" w:firstLineChars="200"/>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 xml:space="preserve">    2.对本国产品的支持政策。政府采购活动中既有本国产品又有非本国产品参与竞争的，依法对本国产品给予价格评审优惠，对本国产品的报价给予20%的价格扣除，用扣除后的价格参与评审。</w:t>
      </w:r>
    </w:p>
    <w:p w14:paraId="1FD7FBB1">
      <w:pPr>
        <w:pStyle w:val="5"/>
        <w:keepNext w:val="0"/>
        <w:keepLines w:val="0"/>
        <w:pageBreakBefore w:val="0"/>
        <w:widowControl/>
        <w:kinsoku w:val="0"/>
        <w:wordWrap/>
        <w:overflowPunct/>
        <w:topLinePunct w:val="0"/>
        <w:autoSpaceDE w:val="0"/>
        <w:autoSpaceDN w:val="0"/>
        <w:bidi w:val="0"/>
        <w:adjustRightInd w:val="0"/>
        <w:snapToGrid w:val="0"/>
        <w:spacing w:line="294" w:lineRule="auto"/>
        <w:ind w:firstLine="422" w:firstLineChars="200"/>
        <w:textAlignment w:val="baseline"/>
        <w:rPr>
          <w:rFonts w:hint="default" w:ascii="宋体" w:hAnsi="宋体" w:eastAsia="宋体" w:cs="宋体"/>
          <w:b/>
          <w:bCs/>
          <w:lang w:val="en-US" w:eastAsia="zh-CN"/>
        </w:rPr>
      </w:pPr>
      <w:r>
        <w:rPr>
          <w:rFonts w:hint="eastAsia" w:ascii="宋体" w:hAnsi="宋体" w:eastAsia="宋体" w:cs="宋体"/>
          <w:b/>
          <w:bCs/>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C3AAEC">
      <w:pPr>
        <w:pStyle w:val="5"/>
        <w:keepNext w:val="0"/>
        <w:keepLines w:val="0"/>
        <w:pageBreakBefore w:val="0"/>
        <w:widowControl/>
        <w:kinsoku w:val="0"/>
        <w:wordWrap/>
        <w:overflowPunct/>
        <w:topLinePunct w:val="0"/>
        <w:autoSpaceDE w:val="0"/>
        <w:autoSpaceDN w:val="0"/>
        <w:bidi w:val="0"/>
        <w:adjustRightInd w:val="0"/>
        <w:snapToGrid w:val="0"/>
        <w:spacing w:line="294" w:lineRule="auto"/>
        <w:ind w:firstLine="420" w:firstLineChars="200"/>
        <w:textAlignment w:val="baseline"/>
        <w:rPr>
          <w:rFonts w:hint="eastAsia" w:ascii="宋体" w:hAnsi="宋体" w:eastAsia="宋体" w:cs="宋体"/>
        </w:rPr>
      </w:pPr>
    </w:p>
    <w:p w14:paraId="0DF7268A">
      <w:pPr>
        <w:keepNext w:val="0"/>
        <w:keepLines w:val="0"/>
        <w:pageBreakBefore w:val="0"/>
        <w:widowControl/>
        <w:kinsoku w:val="0"/>
        <w:wordWrap/>
        <w:overflowPunct/>
        <w:topLinePunct w:val="0"/>
        <w:autoSpaceDE w:val="0"/>
        <w:autoSpaceDN w:val="0"/>
        <w:bidi w:val="0"/>
        <w:adjustRightInd w:val="0"/>
        <w:snapToGrid w:val="0"/>
        <w:spacing w:before="101" w:line="219" w:lineRule="auto"/>
        <w:ind w:left="3779" w:firstLine="732" w:firstLineChars="200"/>
        <w:textAlignment w:val="baseline"/>
        <w:rPr>
          <w:rFonts w:hint="eastAsia" w:ascii="宋体" w:hAnsi="宋体" w:eastAsia="宋体" w:cs="宋体"/>
          <w:spacing w:val="28"/>
          <w:sz w:val="31"/>
          <w:szCs w:val="31"/>
        </w:rPr>
      </w:pPr>
    </w:p>
    <w:p w14:paraId="069DD912">
      <w:pPr>
        <w:keepNext w:val="0"/>
        <w:keepLines w:val="0"/>
        <w:pageBreakBefore w:val="0"/>
        <w:widowControl/>
        <w:kinsoku w:val="0"/>
        <w:wordWrap/>
        <w:overflowPunct/>
        <w:topLinePunct w:val="0"/>
        <w:autoSpaceDE w:val="0"/>
        <w:autoSpaceDN w:val="0"/>
        <w:bidi w:val="0"/>
        <w:adjustRightInd w:val="0"/>
        <w:snapToGrid w:val="0"/>
        <w:spacing w:before="101" w:line="219" w:lineRule="auto"/>
        <w:ind w:left="3779" w:firstLine="732" w:firstLineChars="200"/>
        <w:textAlignment w:val="baseline"/>
        <w:rPr>
          <w:rFonts w:hint="eastAsia" w:ascii="宋体" w:hAnsi="宋体" w:eastAsia="宋体" w:cs="宋体"/>
          <w:spacing w:val="28"/>
          <w:sz w:val="31"/>
          <w:szCs w:val="31"/>
        </w:rPr>
      </w:pPr>
    </w:p>
    <w:p w14:paraId="5DF60336">
      <w:pPr>
        <w:keepNext w:val="0"/>
        <w:keepLines w:val="0"/>
        <w:pageBreakBefore w:val="0"/>
        <w:widowControl/>
        <w:kinsoku w:val="0"/>
        <w:wordWrap/>
        <w:overflowPunct/>
        <w:topLinePunct w:val="0"/>
        <w:autoSpaceDE w:val="0"/>
        <w:autoSpaceDN w:val="0"/>
        <w:bidi w:val="0"/>
        <w:adjustRightInd w:val="0"/>
        <w:snapToGrid w:val="0"/>
        <w:spacing w:before="101" w:line="219" w:lineRule="auto"/>
        <w:ind w:left="3779" w:firstLine="732" w:firstLineChars="200"/>
        <w:textAlignment w:val="baseline"/>
        <w:rPr>
          <w:rFonts w:hint="eastAsia" w:ascii="宋体" w:hAnsi="宋体" w:eastAsia="宋体" w:cs="宋体"/>
          <w:spacing w:val="28"/>
          <w:sz w:val="31"/>
          <w:szCs w:val="31"/>
        </w:rPr>
      </w:pPr>
    </w:p>
    <w:p w14:paraId="7532CC91">
      <w:pPr>
        <w:keepNext w:val="0"/>
        <w:keepLines w:val="0"/>
        <w:pageBreakBefore w:val="0"/>
        <w:widowControl/>
        <w:kinsoku w:val="0"/>
        <w:wordWrap/>
        <w:overflowPunct/>
        <w:topLinePunct w:val="0"/>
        <w:autoSpaceDE w:val="0"/>
        <w:autoSpaceDN w:val="0"/>
        <w:bidi w:val="0"/>
        <w:adjustRightInd w:val="0"/>
        <w:snapToGrid w:val="0"/>
        <w:spacing w:before="101" w:line="219" w:lineRule="auto"/>
        <w:ind w:left="3779" w:firstLine="732" w:firstLineChars="200"/>
        <w:textAlignment w:val="baseline"/>
        <w:rPr>
          <w:rFonts w:hint="eastAsia" w:ascii="宋体" w:hAnsi="宋体" w:eastAsia="宋体" w:cs="宋体"/>
          <w:spacing w:val="28"/>
          <w:sz w:val="31"/>
          <w:szCs w:val="31"/>
        </w:rPr>
      </w:pPr>
    </w:p>
    <w:p w14:paraId="4AB712A7">
      <w:pPr>
        <w:keepNext w:val="0"/>
        <w:keepLines w:val="0"/>
        <w:pageBreakBefore w:val="0"/>
        <w:widowControl/>
        <w:kinsoku w:val="0"/>
        <w:wordWrap/>
        <w:overflowPunct/>
        <w:topLinePunct w:val="0"/>
        <w:autoSpaceDE w:val="0"/>
        <w:autoSpaceDN w:val="0"/>
        <w:bidi w:val="0"/>
        <w:adjustRightInd w:val="0"/>
        <w:snapToGrid w:val="0"/>
        <w:spacing w:before="101" w:line="219" w:lineRule="auto"/>
        <w:ind w:left="3779" w:firstLine="732" w:firstLineChars="200"/>
        <w:textAlignment w:val="baseline"/>
        <w:rPr>
          <w:rFonts w:hint="eastAsia" w:ascii="宋体" w:hAnsi="宋体" w:eastAsia="宋体" w:cs="宋体"/>
          <w:spacing w:val="28"/>
          <w:sz w:val="31"/>
          <w:szCs w:val="31"/>
        </w:rPr>
      </w:pPr>
    </w:p>
    <w:p w14:paraId="060F0BA5">
      <w:pPr>
        <w:keepNext w:val="0"/>
        <w:keepLines w:val="0"/>
        <w:pageBreakBefore w:val="0"/>
        <w:widowControl/>
        <w:kinsoku w:val="0"/>
        <w:wordWrap/>
        <w:overflowPunct/>
        <w:topLinePunct w:val="0"/>
        <w:autoSpaceDE w:val="0"/>
        <w:autoSpaceDN w:val="0"/>
        <w:bidi w:val="0"/>
        <w:adjustRightInd w:val="0"/>
        <w:snapToGrid w:val="0"/>
        <w:spacing w:before="101" w:line="219" w:lineRule="auto"/>
        <w:ind w:left="3779" w:firstLine="732" w:firstLineChars="200"/>
        <w:textAlignment w:val="baseline"/>
        <w:rPr>
          <w:rFonts w:hint="eastAsia" w:ascii="宋体" w:hAnsi="宋体" w:eastAsia="宋体" w:cs="宋体"/>
          <w:sz w:val="31"/>
          <w:szCs w:val="31"/>
        </w:rPr>
      </w:pPr>
      <w:r>
        <w:rPr>
          <w:rFonts w:hint="eastAsia" w:ascii="宋体" w:hAnsi="宋体" w:eastAsia="宋体" w:cs="宋体"/>
          <w:spacing w:val="28"/>
          <w:sz w:val="31"/>
          <w:szCs w:val="31"/>
        </w:rPr>
        <w:t>第二节评审原则</w:t>
      </w:r>
    </w:p>
    <w:p w14:paraId="43022D48">
      <w:pPr>
        <w:keepNext w:val="0"/>
        <w:keepLines w:val="0"/>
        <w:pageBreakBefore w:val="0"/>
        <w:widowControl/>
        <w:kinsoku w:val="0"/>
        <w:wordWrap/>
        <w:overflowPunct/>
        <w:topLinePunct w:val="0"/>
        <w:autoSpaceDE w:val="0"/>
        <w:autoSpaceDN w:val="0"/>
        <w:bidi w:val="0"/>
        <w:adjustRightInd w:val="0"/>
        <w:snapToGrid w:val="0"/>
        <w:spacing w:before="144" w:line="222" w:lineRule="auto"/>
        <w:ind w:firstLine="462" w:firstLineChars="200"/>
        <w:textAlignment w:val="baseline"/>
        <w:rPr>
          <w:rFonts w:hint="eastAsia" w:ascii="宋体" w:hAnsi="宋体" w:eastAsia="宋体" w:cs="宋体"/>
          <w:sz w:val="24"/>
          <w:szCs w:val="24"/>
        </w:rPr>
      </w:pPr>
      <w:r>
        <w:rPr>
          <w:rFonts w:hint="eastAsia" w:ascii="宋体" w:hAnsi="宋体" w:eastAsia="宋体" w:cs="宋体"/>
          <w:b/>
          <w:bCs/>
          <w:spacing w:val="-5"/>
          <w:sz w:val="24"/>
          <w:szCs w:val="24"/>
        </w:rPr>
        <w:t>1.评审原则</w:t>
      </w:r>
    </w:p>
    <w:p w14:paraId="4A2A13BC">
      <w:pPr>
        <w:keepNext w:val="0"/>
        <w:keepLines w:val="0"/>
        <w:pageBreakBefore w:val="0"/>
        <w:widowControl/>
        <w:kinsoku w:val="0"/>
        <w:wordWrap/>
        <w:overflowPunct/>
        <w:topLinePunct w:val="0"/>
        <w:autoSpaceDE w:val="0"/>
        <w:autoSpaceDN w:val="0"/>
        <w:bidi w:val="0"/>
        <w:adjustRightInd w:val="0"/>
        <w:snapToGrid w:val="0"/>
        <w:spacing w:before="65" w:line="360" w:lineRule="auto"/>
        <w:ind w:right="22" w:rightChars="0" w:firstLine="440" w:firstLineChars="200"/>
        <w:textAlignment w:val="baseline"/>
        <w:rPr>
          <w:rFonts w:hint="eastAsia" w:ascii="宋体" w:hAnsi="宋体" w:eastAsia="宋体" w:cs="宋体"/>
          <w:spacing w:val="9"/>
          <w:sz w:val="20"/>
          <w:szCs w:val="20"/>
        </w:rPr>
      </w:pPr>
      <w:r>
        <w:rPr>
          <w:rFonts w:hint="eastAsia" w:ascii="宋体" w:hAnsi="宋体" w:eastAsia="宋体" w:cs="宋体"/>
          <w:spacing w:val="10"/>
          <w:sz w:val="20"/>
          <w:szCs w:val="20"/>
        </w:rPr>
        <w:t>1.1谈判小组成员要依法独立评审，并对评审意见承担个人责任。谈判小组成员对需</w:t>
      </w:r>
      <w:r>
        <w:rPr>
          <w:rFonts w:hint="eastAsia" w:ascii="宋体" w:hAnsi="宋体" w:eastAsia="宋体" w:cs="宋体"/>
          <w:spacing w:val="2"/>
          <w:sz w:val="20"/>
          <w:szCs w:val="20"/>
        </w:rPr>
        <w:t xml:space="preserve"> </w:t>
      </w:r>
      <w:r>
        <w:rPr>
          <w:rFonts w:hint="eastAsia" w:ascii="宋体" w:hAnsi="宋体" w:eastAsia="宋体" w:cs="宋体"/>
          <w:spacing w:val="12"/>
          <w:sz w:val="20"/>
          <w:szCs w:val="20"/>
        </w:rPr>
        <w:t>要共同认定的事项存在争议的，按照少数服从多数的原则做出结论。持不同意见的谈判</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小组成员应当在评审报告上签署不同意见并说明理由，否则视为同意。</w:t>
      </w:r>
    </w:p>
    <w:p w14:paraId="12E47B6D">
      <w:pPr>
        <w:keepNext w:val="0"/>
        <w:keepLines w:val="0"/>
        <w:pageBreakBefore w:val="0"/>
        <w:widowControl/>
        <w:kinsoku w:val="0"/>
        <w:wordWrap/>
        <w:overflowPunct/>
        <w:topLinePunct w:val="0"/>
        <w:autoSpaceDE w:val="0"/>
        <w:autoSpaceDN w:val="0"/>
        <w:bidi w:val="0"/>
        <w:adjustRightInd w:val="0"/>
        <w:snapToGrid w:val="0"/>
        <w:spacing w:before="65" w:line="360" w:lineRule="auto"/>
        <w:ind w:right="22" w:rightChars="0" w:firstLine="464" w:firstLineChars="200"/>
        <w:textAlignment w:val="baseline"/>
        <w:rPr>
          <w:rFonts w:hint="eastAsia" w:ascii="宋体" w:hAnsi="宋体" w:eastAsia="宋体" w:cs="宋体"/>
          <w:sz w:val="20"/>
          <w:szCs w:val="20"/>
        </w:rPr>
      </w:pPr>
      <w:r>
        <w:rPr>
          <w:rFonts w:hint="eastAsia" w:ascii="宋体" w:hAnsi="宋体" w:eastAsia="宋体" w:cs="宋体"/>
          <w:spacing w:val="16"/>
          <w:sz w:val="20"/>
          <w:szCs w:val="20"/>
        </w:rPr>
        <w:t>1.2根据《政府采购非招标采购方式管理办法》(财政部令第74号)第二十一条规定，</w:t>
      </w:r>
      <w:r>
        <w:rPr>
          <w:rFonts w:hint="eastAsia" w:ascii="宋体" w:hAnsi="宋体" w:eastAsia="宋体" w:cs="宋体"/>
          <w:spacing w:val="9"/>
          <w:sz w:val="20"/>
          <w:szCs w:val="20"/>
        </w:rPr>
        <w:t xml:space="preserve"> 评审结果汇总完成后，采购人、采购代理机构和谈判小组均不得修</w:t>
      </w:r>
      <w:r>
        <w:rPr>
          <w:rFonts w:hint="eastAsia" w:ascii="宋体" w:hAnsi="宋体" w:eastAsia="宋体" w:cs="宋体"/>
          <w:spacing w:val="8"/>
          <w:sz w:val="20"/>
          <w:szCs w:val="20"/>
        </w:rPr>
        <w:t>改评审结果或者要求重</w:t>
      </w:r>
      <w:r>
        <w:rPr>
          <w:rFonts w:hint="eastAsia" w:ascii="宋体" w:hAnsi="宋体" w:eastAsia="宋体" w:cs="宋体"/>
          <w:sz w:val="20"/>
          <w:szCs w:val="20"/>
        </w:rPr>
        <w:t xml:space="preserve">   </w:t>
      </w:r>
      <w:r>
        <w:rPr>
          <w:rFonts w:hint="eastAsia" w:ascii="宋体" w:hAnsi="宋体" w:eastAsia="宋体" w:cs="宋体"/>
          <w:spacing w:val="12"/>
          <w:sz w:val="20"/>
          <w:szCs w:val="20"/>
        </w:rPr>
        <w:t>新评审，但资格性检查认定错误、分值汇总计算错误、分项评分超出评分标准范围、客</w:t>
      </w:r>
      <w:r>
        <w:rPr>
          <w:rFonts w:hint="eastAsia" w:ascii="宋体" w:hAnsi="宋体" w:eastAsia="宋体" w:cs="宋体"/>
          <w:spacing w:val="9"/>
          <w:sz w:val="20"/>
          <w:szCs w:val="20"/>
        </w:rPr>
        <w:t>观分评分不一致、经评审委员会一致认定评分畸高、畸低的情形除外。出现上述除外情形</w:t>
      </w:r>
      <w:r>
        <w:rPr>
          <w:rFonts w:hint="eastAsia" w:ascii="宋体" w:hAnsi="宋体" w:eastAsia="宋体" w:cs="宋体"/>
          <w:spacing w:val="17"/>
          <w:sz w:val="20"/>
          <w:szCs w:val="20"/>
        </w:rPr>
        <w:t xml:space="preserve"> </w:t>
      </w:r>
      <w:r>
        <w:rPr>
          <w:rFonts w:hint="eastAsia" w:ascii="宋体" w:hAnsi="宋体" w:eastAsia="宋体" w:cs="宋体"/>
          <w:spacing w:val="10"/>
          <w:sz w:val="20"/>
          <w:szCs w:val="20"/>
        </w:rPr>
        <w:t>的，谈判小组应当现场修改评审结果，并在评审报告中明确记载。</w:t>
      </w:r>
    </w:p>
    <w:p w14:paraId="4E8A5685">
      <w:pPr>
        <w:keepNext w:val="0"/>
        <w:keepLines w:val="0"/>
        <w:pageBreakBefore w:val="0"/>
        <w:widowControl/>
        <w:kinsoku w:val="0"/>
        <w:wordWrap/>
        <w:overflowPunct/>
        <w:topLinePunct w:val="0"/>
        <w:autoSpaceDE w:val="0"/>
        <w:autoSpaceDN w:val="0"/>
        <w:bidi w:val="0"/>
        <w:adjustRightInd w:val="0"/>
        <w:snapToGrid w:val="0"/>
        <w:spacing w:before="277" w:line="379" w:lineRule="auto"/>
        <w:ind w:right="22" w:rightChars="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1.3</w:t>
      </w:r>
      <w:r>
        <w:rPr>
          <w:rFonts w:hint="eastAsia" w:ascii="宋体" w:hAnsi="宋体" w:eastAsia="宋体" w:cs="宋体"/>
          <w:spacing w:val="64"/>
          <w:sz w:val="20"/>
          <w:szCs w:val="20"/>
        </w:rPr>
        <w:t xml:space="preserve"> </w:t>
      </w:r>
      <w:r>
        <w:rPr>
          <w:rFonts w:hint="eastAsia" w:ascii="宋体" w:hAnsi="宋体" w:eastAsia="宋体" w:cs="宋体"/>
          <w:spacing w:val="7"/>
          <w:sz w:val="20"/>
          <w:szCs w:val="20"/>
        </w:rPr>
        <w:t>谈判小组发现竞争性谈判文件存在歧义、重大缺陷导致评审工作无法进行，或者</w:t>
      </w:r>
      <w:r>
        <w:rPr>
          <w:rFonts w:hint="eastAsia" w:ascii="宋体" w:hAnsi="宋体" w:eastAsia="宋体" w:cs="宋体"/>
          <w:sz w:val="20"/>
          <w:szCs w:val="20"/>
        </w:rPr>
        <w:t xml:space="preserve"> </w:t>
      </w:r>
      <w:r>
        <w:rPr>
          <w:rFonts w:hint="eastAsia" w:ascii="宋体" w:hAnsi="宋体" w:eastAsia="宋体" w:cs="宋体"/>
          <w:spacing w:val="9"/>
          <w:sz w:val="20"/>
          <w:szCs w:val="20"/>
        </w:rPr>
        <w:t>竞争性谈判文件内容违反国家有关规定的，要停止评审工作并向采购人或采购代理</w:t>
      </w:r>
      <w:r>
        <w:rPr>
          <w:rFonts w:hint="eastAsia" w:ascii="宋体" w:hAnsi="宋体" w:eastAsia="宋体" w:cs="宋体"/>
          <w:spacing w:val="8"/>
          <w:sz w:val="20"/>
          <w:szCs w:val="20"/>
        </w:rPr>
        <w:t>机构书</w:t>
      </w:r>
      <w:r>
        <w:rPr>
          <w:rFonts w:hint="eastAsia" w:ascii="宋体" w:hAnsi="宋体" w:eastAsia="宋体" w:cs="宋体"/>
          <w:sz w:val="20"/>
          <w:szCs w:val="20"/>
        </w:rPr>
        <w:t xml:space="preserve"> </w:t>
      </w:r>
      <w:r>
        <w:rPr>
          <w:rFonts w:hint="eastAsia" w:ascii="宋体" w:hAnsi="宋体" w:eastAsia="宋体" w:cs="宋体"/>
          <w:spacing w:val="8"/>
          <w:sz w:val="20"/>
          <w:szCs w:val="20"/>
        </w:rPr>
        <w:t>面说明情况，采购人或采购代理机构应当修改竞争性谈判文件后重新组织采购活动；发现</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供应商提供虚假材料、串通等违法违规行为的，要及时向采购人或采购代理机构报告。</w:t>
      </w:r>
    </w:p>
    <w:p w14:paraId="1232612D">
      <w:pPr>
        <w:keepNext w:val="0"/>
        <w:keepLines w:val="0"/>
        <w:pageBreakBefore w:val="0"/>
        <w:widowControl/>
        <w:kinsoku w:val="0"/>
        <w:wordWrap/>
        <w:overflowPunct/>
        <w:topLinePunct w:val="0"/>
        <w:autoSpaceDE w:val="0"/>
        <w:autoSpaceDN w:val="0"/>
        <w:bidi w:val="0"/>
        <w:adjustRightInd w:val="0"/>
        <w:snapToGrid w:val="0"/>
        <w:spacing w:before="259" w:line="22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2.终止竞争性谈判采购活动</w:t>
      </w:r>
    </w:p>
    <w:p w14:paraId="0D6F2E45">
      <w:pPr>
        <w:keepNext w:val="0"/>
        <w:keepLines w:val="0"/>
        <w:pageBreakBefore w:val="0"/>
        <w:widowControl/>
        <w:kinsoku w:val="0"/>
        <w:wordWrap/>
        <w:overflowPunct/>
        <w:topLinePunct w:val="0"/>
        <w:autoSpaceDE w:val="0"/>
        <w:autoSpaceDN w:val="0"/>
        <w:bidi w:val="0"/>
        <w:adjustRightInd w:val="0"/>
        <w:snapToGrid w:val="0"/>
        <w:spacing w:before="155" w:line="438" w:lineRule="auto"/>
        <w:ind w:right="22" w:rightChars="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出现下列情形之一的，采购人或者采购代理机构应当终止竞争性谈判采购活动</w:t>
      </w:r>
      <w:r>
        <w:rPr>
          <w:rFonts w:hint="eastAsia" w:ascii="宋体" w:hAnsi="宋体" w:eastAsia="宋体" w:cs="宋体"/>
          <w:spacing w:val="8"/>
          <w:sz w:val="20"/>
          <w:szCs w:val="20"/>
        </w:rPr>
        <w:t>，发布</w:t>
      </w:r>
      <w:r>
        <w:rPr>
          <w:rFonts w:hint="eastAsia" w:ascii="宋体" w:hAnsi="宋体" w:eastAsia="宋体" w:cs="宋体"/>
          <w:sz w:val="20"/>
          <w:szCs w:val="20"/>
        </w:rPr>
        <w:t xml:space="preserve"> </w:t>
      </w:r>
      <w:r>
        <w:rPr>
          <w:rFonts w:hint="eastAsia" w:ascii="宋体" w:hAnsi="宋体" w:eastAsia="宋体" w:cs="宋体"/>
          <w:spacing w:val="9"/>
          <w:sz w:val="20"/>
          <w:szCs w:val="20"/>
        </w:rPr>
        <w:t>项目终止公告并说明原因，重新开展采购活动：</w:t>
      </w:r>
    </w:p>
    <w:p w14:paraId="3EB92E99">
      <w:pPr>
        <w:keepNext w:val="0"/>
        <w:keepLines w:val="0"/>
        <w:pageBreakBefore w:val="0"/>
        <w:widowControl/>
        <w:kinsoku w:val="0"/>
        <w:wordWrap/>
        <w:overflowPunct/>
        <w:topLinePunct w:val="0"/>
        <w:autoSpaceDE w:val="0"/>
        <w:autoSpaceDN w:val="0"/>
        <w:bidi w:val="0"/>
        <w:adjustRightInd w:val="0"/>
        <w:snapToGrid w:val="0"/>
        <w:spacing w:before="1" w:line="212" w:lineRule="auto"/>
        <w:ind w:firstLine="448" w:firstLineChars="200"/>
        <w:textAlignment w:val="baseline"/>
        <w:rPr>
          <w:rFonts w:hint="eastAsia" w:ascii="宋体" w:hAnsi="宋体" w:eastAsia="宋体" w:cs="宋体"/>
          <w:sz w:val="20"/>
          <w:szCs w:val="20"/>
        </w:rPr>
      </w:pPr>
      <w:r>
        <w:rPr>
          <w:rFonts w:hint="eastAsia" w:ascii="宋体" w:hAnsi="宋体" w:eastAsia="宋体" w:cs="宋体"/>
          <w:spacing w:val="12"/>
          <w:sz w:val="20"/>
          <w:szCs w:val="20"/>
        </w:rPr>
        <w:t>(1)因情况变化，不再符合规定的竞争性谈判采购方式适用情形的；</w:t>
      </w:r>
    </w:p>
    <w:p w14:paraId="4A785FCF">
      <w:pPr>
        <w:keepNext w:val="0"/>
        <w:keepLines w:val="0"/>
        <w:pageBreakBefore w:val="0"/>
        <w:widowControl/>
        <w:kinsoku w:val="0"/>
        <w:wordWrap/>
        <w:overflowPunct/>
        <w:topLinePunct w:val="0"/>
        <w:autoSpaceDE w:val="0"/>
        <w:autoSpaceDN w:val="0"/>
        <w:bidi w:val="0"/>
        <w:adjustRightInd w:val="0"/>
        <w:snapToGrid w:val="0"/>
        <w:spacing w:before="260" w:line="213" w:lineRule="auto"/>
        <w:ind w:firstLine="448" w:firstLineChars="200"/>
        <w:textAlignment w:val="baseline"/>
        <w:rPr>
          <w:rFonts w:hint="eastAsia" w:ascii="宋体" w:hAnsi="宋体" w:eastAsia="宋体" w:cs="宋体"/>
          <w:sz w:val="20"/>
          <w:szCs w:val="20"/>
        </w:rPr>
      </w:pPr>
      <w:r>
        <w:rPr>
          <w:rFonts w:hint="eastAsia" w:ascii="宋体" w:hAnsi="宋体" w:eastAsia="宋体" w:cs="宋体"/>
          <w:spacing w:val="12"/>
          <w:sz w:val="20"/>
          <w:szCs w:val="20"/>
        </w:rPr>
        <w:t>(2)出现影响采购公正的违法、违规行为的；</w:t>
      </w:r>
    </w:p>
    <w:p w14:paraId="6B1598D6">
      <w:pPr>
        <w:keepNext w:val="0"/>
        <w:keepLines w:val="0"/>
        <w:pageBreakBefore w:val="0"/>
        <w:widowControl/>
        <w:kinsoku w:val="0"/>
        <w:wordWrap/>
        <w:overflowPunct/>
        <w:topLinePunct w:val="0"/>
        <w:autoSpaceDE w:val="0"/>
        <w:autoSpaceDN w:val="0"/>
        <w:bidi w:val="0"/>
        <w:adjustRightInd w:val="0"/>
        <w:snapToGrid w:val="0"/>
        <w:spacing w:before="249" w:line="314" w:lineRule="auto"/>
        <w:ind w:right="22" w:rightChars="0" w:firstLine="460" w:firstLineChars="200"/>
        <w:textAlignment w:val="baseline"/>
        <w:rPr>
          <w:rFonts w:hint="eastAsia" w:ascii="宋体" w:hAnsi="宋体" w:eastAsia="宋体" w:cs="宋体"/>
          <w:sz w:val="20"/>
          <w:szCs w:val="20"/>
        </w:rPr>
      </w:pPr>
      <w:r>
        <w:rPr>
          <w:rFonts w:hint="eastAsia" w:ascii="宋体" w:hAnsi="宋体" w:eastAsia="宋体" w:cs="宋体"/>
          <w:spacing w:val="15"/>
          <w:sz w:val="20"/>
          <w:szCs w:val="20"/>
        </w:rPr>
        <w:t>(3)在采购过程中符合竞争要求的供应商或者报价未超过采购预算的供应商</w:t>
      </w:r>
      <w:r>
        <w:rPr>
          <w:rFonts w:hint="eastAsia" w:ascii="宋体" w:hAnsi="宋体" w:eastAsia="宋体" w:cs="宋体"/>
          <w:spacing w:val="14"/>
          <w:sz w:val="20"/>
          <w:szCs w:val="20"/>
        </w:rPr>
        <w:t>不足3家</w:t>
      </w:r>
      <w:r>
        <w:rPr>
          <w:rFonts w:hint="eastAsia" w:ascii="宋体" w:hAnsi="宋体" w:eastAsia="宋体" w:cs="宋体"/>
          <w:sz w:val="20"/>
          <w:szCs w:val="20"/>
        </w:rPr>
        <w:t xml:space="preserve"> </w:t>
      </w:r>
      <w:r>
        <w:rPr>
          <w:rFonts w:hint="eastAsia" w:ascii="宋体" w:hAnsi="宋体" w:eastAsia="宋体" w:cs="宋体"/>
          <w:spacing w:val="9"/>
          <w:sz w:val="20"/>
          <w:szCs w:val="20"/>
        </w:rPr>
        <w:t>的，但《政府采购非招标采购方式管理办法》第二十七条第二款规定的情形除外。</w:t>
      </w:r>
    </w:p>
    <w:p w14:paraId="70C21734">
      <w:pPr>
        <w:keepNext w:val="0"/>
        <w:keepLines w:val="0"/>
        <w:pageBreakBefore w:val="0"/>
        <w:widowControl/>
        <w:kinsoku w:val="0"/>
        <w:wordWrap/>
        <w:overflowPunct/>
        <w:topLinePunct w:val="0"/>
        <w:autoSpaceDE w:val="0"/>
        <w:autoSpaceDN w:val="0"/>
        <w:bidi w:val="0"/>
        <w:adjustRightInd w:val="0"/>
        <w:snapToGrid w:val="0"/>
        <w:spacing w:before="302" w:line="218" w:lineRule="auto"/>
        <w:ind w:left="3789" w:firstLine="720" w:firstLineChars="200"/>
        <w:textAlignment w:val="baseline"/>
        <w:rPr>
          <w:rFonts w:hint="eastAsia" w:ascii="宋体" w:hAnsi="宋体" w:eastAsia="宋体" w:cs="宋体"/>
          <w:sz w:val="31"/>
          <w:szCs w:val="31"/>
        </w:rPr>
      </w:pPr>
      <w:r>
        <w:rPr>
          <w:rFonts w:hint="eastAsia" w:ascii="宋体" w:hAnsi="宋体" w:eastAsia="宋体" w:cs="宋体"/>
          <w:spacing w:val="25"/>
          <w:sz w:val="31"/>
          <w:szCs w:val="31"/>
        </w:rPr>
        <w:t>第三节评标报告</w:t>
      </w:r>
    </w:p>
    <w:p w14:paraId="73C18234">
      <w:pPr>
        <w:keepNext w:val="0"/>
        <w:keepLines w:val="0"/>
        <w:pageBreakBefore w:val="0"/>
        <w:widowControl/>
        <w:kinsoku w:val="0"/>
        <w:wordWrap/>
        <w:overflowPunct/>
        <w:topLinePunct w:val="0"/>
        <w:autoSpaceDE w:val="0"/>
        <w:autoSpaceDN w:val="0"/>
        <w:bidi w:val="0"/>
        <w:adjustRightInd w:val="0"/>
        <w:snapToGrid w:val="0"/>
        <w:spacing w:before="154" w:line="222" w:lineRule="auto"/>
        <w:ind w:firstLine="456"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1.成交标准</w:t>
      </w:r>
    </w:p>
    <w:p w14:paraId="5E204C80">
      <w:pPr>
        <w:keepNext w:val="0"/>
        <w:keepLines w:val="0"/>
        <w:pageBreakBefore w:val="0"/>
        <w:widowControl/>
        <w:kinsoku w:val="0"/>
        <w:wordWrap/>
        <w:overflowPunct/>
        <w:topLinePunct w:val="0"/>
        <w:autoSpaceDE w:val="0"/>
        <w:autoSpaceDN w:val="0"/>
        <w:bidi w:val="0"/>
        <w:adjustRightInd w:val="0"/>
        <w:snapToGrid w:val="0"/>
        <w:spacing w:before="180" w:line="436" w:lineRule="auto"/>
        <w:ind w:right="22" w:rightChars="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谈判小组应当从质量和货物均能满足谈判文件实质性响应要求的供应商中，按照评审</w:t>
      </w:r>
      <w:r>
        <w:rPr>
          <w:rFonts w:hint="eastAsia" w:ascii="宋体" w:hAnsi="宋体" w:eastAsia="宋体" w:cs="宋体"/>
          <w:sz w:val="20"/>
          <w:szCs w:val="20"/>
        </w:rPr>
        <w:t xml:space="preserve"> </w:t>
      </w:r>
      <w:r>
        <w:rPr>
          <w:rFonts w:hint="eastAsia" w:ascii="宋体" w:hAnsi="宋体" w:eastAsia="宋体" w:cs="宋体"/>
          <w:spacing w:val="14"/>
          <w:sz w:val="20"/>
          <w:szCs w:val="20"/>
        </w:rPr>
        <w:t>价由低到高的顺序提出3名以上成交候选人(评审价相同时，按照最后报价由</w:t>
      </w:r>
      <w:r>
        <w:rPr>
          <w:rFonts w:hint="eastAsia" w:ascii="宋体" w:hAnsi="宋体" w:eastAsia="宋体" w:cs="宋体"/>
          <w:spacing w:val="13"/>
          <w:sz w:val="20"/>
          <w:szCs w:val="20"/>
        </w:rPr>
        <w:t>低到高顺序</w:t>
      </w:r>
      <w:r>
        <w:rPr>
          <w:rFonts w:hint="eastAsia" w:ascii="宋体" w:hAnsi="宋体" w:eastAsia="宋体" w:cs="宋体"/>
          <w:sz w:val="20"/>
          <w:szCs w:val="20"/>
        </w:rPr>
        <w:t xml:space="preserve"> </w:t>
      </w:r>
      <w:r>
        <w:rPr>
          <w:rFonts w:hint="eastAsia" w:ascii="宋体" w:hAnsi="宋体" w:eastAsia="宋体" w:cs="宋体"/>
          <w:spacing w:val="12"/>
          <w:sz w:val="20"/>
          <w:szCs w:val="20"/>
        </w:rPr>
        <w:t>依次推荐；最后报价相同时，由谈判小组按“供应商须知前附表”第26.2条规定的顺序</w:t>
      </w:r>
      <w:r>
        <w:rPr>
          <w:rFonts w:hint="eastAsia" w:ascii="宋体" w:hAnsi="宋体" w:eastAsia="宋体" w:cs="宋体"/>
          <w:spacing w:val="5"/>
          <w:sz w:val="20"/>
          <w:szCs w:val="20"/>
        </w:rPr>
        <w:t xml:space="preserve">  </w:t>
      </w:r>
      <w:r>
        <w:rPr>
          <w:rFonts w:hint="eastAsia" w:ascii="宋体" w:hAnsi="宋体" w:eastAsia="宋体" w:cs="宋体"/>
          <w:spacing w:val="14"/>
          <w:sz w:val="20"/>
          <w:szCs w:val="20"/>
        </w:rPr>
        <w:t>推荐),并在线编写电子评审报告。</w:t>
      </w:r>
    </w:p>
    <w:p w14:paraId="18D639E3">
      <w:pPr>
        <w:keepNext w:val="0"/>
        <w:keepLines w:val="0"/>
        <w:pageBreakBefore w:val="0"/>
        <w:widowControl/>
        <w:kinsoku w:val="0"/>
        <w:wordWrap/>
        <w:overflowPunct/>
        <w:topLinePunct w:val="0"/>
        <w:autoSpaceDE w:val="0"/>
        <w:autoSpaceDN w:val="0"/>
        <w:bidi w:val="0"/>
        <w:adjustRightInd w:val="0"/>
        <w:snapToGrid w:val="0"/>
        <w:spacing w:line="222"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2.评标争议事项处理</w:t>
      </w:r>
    </w:p>
    <w:p w14:paraId="0ED72135">
      <w:pPr>
        <w:keepNext w:val="0"/>
        <w:keepLines w:val="0"/>
        <w:pageBreakBefore w:val="0"/>
        <w:widowControl/>
        <w:kinsoku w:val="0"/>
        <w:wordWrap/>
        <w:overflowPunct/>
        <w:topLinePunct w:val="0"/>
        <w:autoSpaceDE w:val="0"/>
        <w:autoSpaceDN w:val="0"/>
        <w:bidi w:val="0"/>
        <w:adjustRightInd w:val="0"/>
        <w:snapToGrid w:val="0"/>
        <w:spacing w:before="192" w:line="422" w:lineRule="auto"/>
        <w:ind w:right="22" w:rightChars="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谈判小组成员对需要共同认定的事项存在争议的，应当按照少数服从多数的原则作出结</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论。持不同意见的谈判小组成员应当在评标报告上签署</w:t>
      </w:r>
      <w:r>
        <w:rPr>
          <w:rFonts w:hint="eastAsia" w:ascii="宋体" w:hAnsi="宋体" w:eastAsia="宋体" w:cs="宋体"/>
          <w:spacing w:val="8"/>
          <w:sz w:val="20"/>
          <w:szCs w:val="20"/>
        </w:rPr>
        <w:t>不同意见及理由，否则视为同意评</w:t>
      </w:r>
      <w:r>
        <w:rPr>
          <w:rFonts w:hint="eastAsia" w:ascii="宋体" w:hAnsi="宋体" w:eastAsia="宋体" w:cs="宋体"/>
          <w:spacing w:val="10"/>
          <w:sz w:val="20"/>
          <w:szCs w:val="20"/>
        </w:rPr>
        <w:t>标报告。</w:t>
      </w:r>
    </w:p>
    <w:p w14:paraId="09D33805">
      <w:pPr>
        <w:keepNext w:val="0"/>
        <w:keepLines w:val="0"/>
        <w:pageBreakBefore w:val="0"/>
        <w:widowControl/>
        <w:kinsoku w:val="0"/>
        <w:wordWrap/>
        <w:overflowPunct/>
        <w:topLinePunct w:val="0"/>
        <w:autoSpaceDE w:val="0"/>
        <w:autoSpaceDN w:val="0"/>
        <w:bidi w:val="0"/>
        <w:adjustRightInd w:val="0"/>
        <w:snapToGrid w:val="0"/>
        <w:spacing w:line="422" w:lineRule="auto"/>
        <w:ind w:firstLine="400" w:firstLineChars="200"/>
        <w:textAlignment w:val="baseline"/>
        <w:rPr>
          <w:rFonts w:hint="eastAsia" w:ascii="宋体" w:hAnsi="宋体" w:eastAsia="宋体" w:cs="宋体"/>
          <w:sz w:val="20"/>
          <w:szCs w:val="20"/>
        </w:rPr>
        <w:sectPr>
          <w:headerReference r:id="rId14" w:type="default"/>
          <w:footerReference r:id="rId15" w:type="default"/>
          <w:pgSz w:w="11910" w:h="16830"/>
          <w:pgMar w:top="919" w:right="1019" w:bottom="801" w:left="989" w:header="900" w:footer="657" w:gutter="0"/>
          <w:pgNumType w:fmt="decimal"/>
          <w:cols w:space="720" w:num="1"/>
        </w:sectPr>
      </w:pPr>
    </w:p>
    <w:p w14:paraId="5F5850A3">
      <w:pPr>
        <w:keepNext w:val="0"/>
        <w:keepLines w:val="0"/>
        <w:pageBreakBefore w:val="0"/>
        <w:widowControl/>
        <w:kinsoku w:val="0"/>
        <w:wordWrap/>
        <w:overflowPunct/>
        <w:topLinePunct w:val="0"/>
        <w:autoSpaceDE w:val="0"/>
        <w:autoSpaceDN w:val="0"/>
        <w:bidi w:val="0"/>
        <w:adjustRightInd w:val="0"/>
        <w:snapToGrid w:val="0"/>
        <w:spacing w:before="104" w:line="219" w:lineRule="auto"/>
        <w:ind w:left="2830" w:firstLine="672" w:firstLineChars="200"/>
        <w:textAlignment w:val="baseline"/>
        <w:rPr>
          <w:rFonts w:hint="eastAsia" w:ascii="宋体" w:hAnsi="宋体" w:eastAsia="宋体" w:cs="宋体"/>
          <w:sz w:val="32"/>
          <w:szCs w:val="32"/>
        </w:rPr>
      </w:pPr>
      <w:r>
        <w:rPr>
          <w:rFonts w:hint="eastAsia" w:ascii="宋体" w:hAnsi="宋体" w:eastAsia="宋体" w:cs="宋体"/>
          <w:spacing w:val="8"/>
          <w:sz w:val="32"/>
          <w:szCs w:val="32"/>
        </w:rPr>
        <w:t>第四节评审过程的保密与录像</w:t>
      </w:r>
    </w:p>
    <w:p w14:paraId="2167FFE6">
      <w:pPr>
        <w:keepNext w:val="0"/>
        <w:keepLines w:val="0"/>
        <w:pageBreakBefore w:val="0"/>
        <w:widowControl/>
        <w:kinsoku w:val="0"/>
        <w:wordWrap/>
        <w:overflowPunct/>
        <w:topLinePunct w:val="0"/>
        <w:autoSpaceDE w:val="0"/>
        <w:autoSpaceDN w:val="0"/>
        <w:bidi w:val="0"/>
        <w:adjustRightInd w:val="0"/>
        <w:snapToGrid w:val="0"/>
        <w:spacing w:before="210" w:line="221" w:lineRule="auto"/>
        <w:ind w:firstLine="466" w:firstLineChars="200"/>
        <w:textAlignment w:val="baseline"/>
        <w:rPr>
          <w:rFonts w:hint="eastAsia" w:ascii="宋体" w:hAnsi="宋体" w:eastAsia="宋体" w:cs="宋体"/>
          <w:sz w:val="21"/>
          <w:szCs w:val="21"/>
        </w:rPr>
      </w:pPr>
      <w:r>
        <w:rPr>
          <w:rFonts w:hint="eastAsia" w:ascii="宋体" w:hAnsi="宋体" w:eastAsia="宋体" w:cs="宋体"/>
          <w:b/>
          <w:bCs/>
          <w:spacing w:val="11"/>
          <w:sz w:val="21"/>
          <w:szCs w:val="21"/>
        </w:rPr>
        <w:t>1.保密。</w:t>
      </w:r>
    </w:p>
    <w:p w14:paraId="3DE2AC76">
      <w:pPr>
        <w:keepNext w:val="0"/>
        <w:keepLines w:val="0"/>
        <w:pageBreakBefore w:val="0"/>
        <w:widowControl/>
        <w:kinsoku w:val="0"/>
        <w:wordWrap/>
        <w:overflowPunct/>
        <w:topLinePunct w:val="0"/>
        <w:autoSpaceDE w:val="0"/>
        <w:autoSpaceDN w:val="0"/>
        <w:bidi w:val="0"/>
        <w:adjustRightInd w:val="0"/>
        <w:snapToGrid w:val="0"/>
        <w:spacing w:before="147" w:line="423" w:lineRule="auto"/>
        <w:ind w:right="904" w:firstLine="414" w:firstLineChars="200"/>
        <w:jc w:val="both"/>
        <w:textAlignment w:val="baseline"/>
        <w:rPr>
          <w:rFonts w:hint="eastAsia" w:ascii="宋体" w:hAnsi="宋体" w:eastAsia="宋体" w:cs="宋体"/>
          <w:sz w:val="21"/>
          <w:szCs w:val="21"/>
        </w:rPr>
      </w:pPr>
      <w:r>
        <w:rPr>
          <w:rFonts w:hint="eastAsia" w:ascii="宋体" w:hAnsi="宋体" w:eastAsia="宋体" w:cs="宋体"/>
          <w:b/>
          <w:bCs/>
          <w:spacing w:val="-2"/>
          <w:sz w:val="21"/>
          <w:szCs w:val="21"/>
        </w:rPr>
        <w:t>评审活动在严格保密的情况下进行。评审过程中</w:t>
      </w:r>
      <w:r>
        <w:rPr>
          <w:rFonts w:hint="eastAsia" w:ascii="宋体" w:hAnsi="宋体" w:eastAsia="宋体" w:cs="宋体"/>
          <w:b/>
          <w:bCs/>
          <w:spacing w:val="-3"/>
          <w:sz w:val="21"/>
          <w:szCs w:val="21"/>
        </w:rPr>
        <w:t>凡是与采购响应文件评审和比较、中</w:t>
      </w:r>
      <w:r>
        <w:rPr>
          <w:rFonts w:hint="eastAsia" w:ascii="宋体" w:hAnsi="宋体" w:eastAsia="宋体" w:cs="宋体"/>
          <w:sz w:val="21"/>
          <w:szCs w:val="21"/>
        </w:rPr>
        <w:t xml:space="preserve"> </w:t>
      </w:r>
      <w:r>
        <w:rPr>
          <w:rFonts w:hint="eastAsia" w:ascii="宋体" w:hAnsi="宋体" w:eastAsia="宋体" w:cs="宋体"/>
          <w:b/>
          <w:bCs/>
          <w:spacing w:val="-3"/>
          <w:sz w:val="21"/>
          <w:szCs w:val="21"/>
        </w:rPr>
        <w:t>标成交供应商推荐等评审有关的情况，以及涉及</w:t>
      </w:r>
      <w:r>
        <w:rPr>
          <w:rFonts w:hint="eastAsia" w:ascii="宋体" w:hAnsi="宋体" w:eastAsia="宋体" w:cs="宋体"/>
          <w:b/>
          <w:bCs/>
          <w:spacing w:val="-4"/>
          <w:sz w:val="21"/>
          <w:szCs w:val="21"/>
        </w:rPr>
        <w:t>国家秘密和商业秘密等信息，评审委员会</w:t>
      </w:r>
      <w:r>
        <w:rPr>
          <w:rFonts w:hint="eastAsia" w:ascii="宋体" w:hAnsi="宋体" w:eastAsia="宋体" w:cs="宋体"/>
          <w:sz w:val="21"/>
          <w:szCs w:val="21"/>
        </w:rPr>
        <w:t xml:space="preserve">  </w:t>
      </w:r>
      <w:r>
        <w:rPr>
          <w:rFonts w:hint="eastAsia" w:ascii="宋体" w:hAnsi="宋体" w:eastAsia="宋体" w:cs="宋体"/>
          <w:b/>
          <w:bCs/>
          <w:spacing w:val="-3"/>
          <w:sz w:val="21"/>
          <w:szCs w:val="21"/>
        </w:rPr>
        <w:t>成员、采购人和采购机构工作人员、相关监督人员等与评审有关的人员应当予</w:t>
      </w:r>
      <w:r>
        <w:rPr>
          <w:rFonts w:hint="eastAsia" w:ascii="宋体" w:hAnsi="宋体" w:eastAsia="宋体" w:cs="宋体"/>
          <w:b/>
          <w:bCs/>
          <w:spacing w:val="-4"/>
          <w:sz w:val="21"/>
          <w:szCs w:val="21"/>
        </w:rPr>
        <w:t>以保密。</w:t>
      </w:r>
    </w:p>
    <w:p w14:paraId="7231FA71">
      <w:pPr>
        <w:keepNext w:val="0"/>
        <w:keepLines w:val="0"/>
        <w:pageBreakBefore w:val="0"/>
        <w:widowControl/>
        <w:kinsoku w:val="0"/>
        <w:wordWrap/>
        <w:overflowPunct/>
        <w:topLinePunct w:val="0"/>
        <w:autoSpaceDE w:val="0"/>
        <w:autoSpaceDN w:val="0"/>
        <w:bidi w:val="0"/>
        <w:adjustRightInd w:val="0"/>
        <w:snapToGrid w:val="0"/>
        <w:spacing w:before="207" w:line="221" w:lineRule="auto"/>
        <w:ind w:firstLine="486" w:firstLineChars="200"/>
        <w:textAlignment w:val="baseline"/>
        <w:rPr>
          <w:rFonts w:hint="eastAsia" w:ascii="宋体" w:hAnsi="宋体" w:eastAsia="宋体" w:cs="宋体"/>
          <w:sz w:val="21"/>
          <w:szCs w:val="21"/>
        </w:rPr>
      </w:pPr>
      <w:r>
        <w:rPr>
          <w:rFonts w:hint="eastAsia" w:ascii="宋体" w:hAnsi="宋体" w:eastAsia="宋体" w:cs="宋体"/>
          <w:b/>
          <w:bCs/>
          <w:spacing w:val="16"/>
          <w:sz w:val="21"/>
          <w:szCs w:val="21"/>
        </w:rPr>
        <w:t>2.录音录像。</w:t>
      </w:r>
    </w:p>
    <w:p w14:paraId="2E557213">
      <w:pPr>
        <w:pStyle w:val="5"/>
        <w:keepNext w:val="0"/>
        <w:keepLines w:val="0"/>
        <w:pageBreakBefore w:val="0"/>
        <w:widowControl/>
        <w:kinsoku w:val="0"/>
        <w:wordWrap/>
        <w:overflowPunct/>
        <w:topLinePunct w:val="0"/>
        <w:autoSpaceDE w:val="0"/>
        <w:autoSpaceDN w:val="0"/>
        <w:bidi w:val="0"/>
        <w:adjustRightInd w:val="0"/>
        <w:snapToGrid w:val="0"/>
        <w:spacing w:line="318" w:lineRule="auto"/>
        <w:ind w:firstLine="420" w:firstLineChars="200"/>
        <w:textAlignment w:val="baseline"/>
        <w:rPr>
          <w:rFonts w:hint="eastAsia" w:ascii="宋体" w:hAnsi="宋体" w:eastAsia="宋体" w:cs="宋体"/>
        </w:rPr>
      </w:pPr>
    </w:p>
    <w:p w14:paraId="7DCB267D">
      <w:pPr>
        <w:keepNext w:val="0"/>
        <w:keepLines w:val="0"/>
        <w:pageBreakBefore w:val="0"/>
        <w:widowControl/>
        <w:kinsoku w:val="0"/>
        <w:wordWrap/>
        <w:overflowPunct/>
        <w:topLinePunct w:val="0"/>
        <w:autoSpaceDE w:val="0"/>
        <w:autoSpaceDN w:val="0"/>
        <w:bidi w:val="0"/>
        <w:adjustRightInd w:val="0"/>
        <w:snapToGrid w:val="0"/>
        <w:spacing w:before="69" w:line="362" w:lineRule="auto"/>
        <w:ind w:right="893" w:firstLine="414" w:firstLineChars="200"/>
        <w:textAlignment w:val="baseline"/>
        <w:rPr>
          <w:rFonts w:hint="eastAsia" w:ascii="宋体" w:hAnsi="宋体" w:eastAsia="宋体" w:cs="宋体"/>
          <w:sz w:val="21"/>
          <w:szCs w:val="21"/>
        </w:rPr>
      </w:pPr>
      <w:r>
        <w:rPr>
          <w:rFonts w:hint="eastAsia" w:ascii="宋体" w:hAnsi="宋体" w:eastAsia="宋体" w:cs="宋体"/>
          <w:b/>
          <w:bCs/>
          <w:spacing w:val="-2"/>
          <w:sz w:val="21"/>
          <w:szCs w:val="21"/>
        </w:rPr>
        <w:t>采购代理机构对评审工作现场及操作屏幕进行全</w:t>
      </w:r>
      <w:r>
        <w:rPr>
          <w:rFonts w:hint="eastAsia" w:ascii="宋体" w:hAnsi="宋体" w:eastAsia="宋体" w:cs="宋体"/>
          <w:b/>
          <w:bCs/>
          <w:spacing w:val="-3"/>
          <w:sz w:val="21"/>
          <w:szCs w:val="21"/>
        </w:rPr>
        <w:t>过程录音录像，录音录像资料作为采</w:t>
      </w:r>
      <w:r>
        <w:rPr>
          <w:rFonts w:hint="eastAsia" w:ascii="宋体" w:hAnsi="宋体" w:eastAsia="宋体" w:cs="宋体"/>
          <w:sz w:val="21"/>
          <w:szCs w:val="21"/>
        </w:rPr>
        <w:t xml:space="preserve"> </w:t>
      </w:r>
      <w:r>
        <w:rPr>
          <w:rFonts w:hint="eastAsia" w:ascii="宋体" w:hAnsi="宋体" w:eastAsia="宋体" w:cs="宋体"/>
          <w:b/>
          <w:bCs/>
          <w:spacing w:val="-1"/>
          <w:sz w:val="21"/>
          <w:szCs w:val="21"/>
        </w:rPr>
        <w:t>购项目文件随其他文件一并存档。</w:t>
      </w:r>
    </w:p>
    <w:p w14:paraId="645316D6">
      <w:pPr>
        <w:keepNext w:val="0"/>
        <w:keepLines w:val="0"/>
        <w:pageBreakBefore w:val="0"/>
        <w:widowControl/>
        <w:kinsoku w:val="0"/>
        <w:wordWrap/>
        <w:overflowPunct/>
        <w:topLinePunct w:val="0"/>
        <w:autoSpaceDE w:val="0"/>
        <w:autoSpaceDN w:val="0"/>
        <w:bidi w:val="0"/>
        <w:adjustRightInd w:val="0"/>
        <w:snapToGrid w:val="0"/>
        <w:spacing w:line="362" w:lineRule="auto"/>
        <w:ind w:firstLine="420" w:firstLineChars="200"/>
        <w:textAlignment w:val="baseline"/>
        <w:rPr>
          <w:rFonts w:hint="eastAsia" w:ascii="宋体" w:hAnsi="宋体" w:eastAsia="宋体" w:cs="宋体"/>
          <w:sz w:val="21"/>
          <w:szCs w:val="21"/>
        </w:rPr>
        <w:sectPr>
          <w:headerReference r:id="rId16" w:type="default"/>
          <w:footerReference r:id="rId17" w:type="default"/>
          <w:pgSz w:w="11910" w:h="16830"/>
          <w:pgMar w:top="919" w:right="1019" w:bottom="801" w:left="979" w:header="900" w:footer="657" w:gutter="0"/>
          <w:pgNumType w:fmt="decimal"/>
          <w:cols w:space="720" w:num="1"/>
        </w:sectPr>
      </w:pPr>
    </w:p>
    <w:p w14:paraId="716C7437">
      <w:pPr>
        <w:pStyle w:val="3"/>
        <w:bidi w:val="0"/>
        <w:jc w:val="center"/>
        <w:rPr>
          <w:rFonts w:hint="eastAsia"/>
        </w:rPr>
      </w:pPr>
      <w:bookmarkStart w:id="11" w:name="_Toc26736"/>
      <w:r>
        <w:rPr>
          <w:rFonts w:hint="eastAsia"/>
        </w:rPr>
        <w:t>第五章</w:t>
      </w:r>
      <w:r>
        <w:rPr>
          <w:rFonts w:hint="eastAsia" w:eastAsia="宋体"/>
          <w:lang w:val="en-US" w:eastAsia="zh-CN"/>
        </w:rPr>
        <w:t xml:space="preserve">  </w:t>
      </w:r>
      <w:r>
        <w:rPr>
          <w:rFonts w:hint="eastAsia"/>
        </w:rPr>
        <w:t>响应文件格式</w:t>
      </w:r>
      <w:bookmarkEnd w:id="11"/>
    </w:p>
    <w:p w14:paraId="151DC326">
      <w:pPr>
        <w:spacing w:line="219" w:lineRule="auto"/>
        <w:rPr>
          <w:rFonts w:hint="eastAsia" w:ascii="宋体" w:hAnsi="宋体" w:eastAsia="宋体" w:cs="宋体"/>
          <w:sz w:val="44"/>
          <w:szCs w:val="44"/>
        </w:rPr>
        <w:sectPr>
          <w:footerReference r:id="rId18" w:type="default"/>
          <w:pgSz w:w="11910" w:h="16830"/>
          <w:pgMar w:top="919" w:right="1019" w:bottom="801" w:left="979" w:header="900" w:footer="657" w:gutter="0"/>
          <w:pgNumType w:fmt="decimal"/>
          <w:cols w:space="720" w:num="1"/>
        </w:sectPr>
      </w:pPr>
    </w:p>
    <w:p w14:paraId="619A17AC">
      <w:pPr>
        <w:pStyle w:val="5"/>
        <w:spacing w:line="261" w:lineRule="auto"/>
        <w:rPr>
          <w:rFonts w:hint="eastAsia" w:ascii="宋体" w:hAnsi="宋体" w:eastAsia="宋体" w:cs="宋体"/>
        </w:rPr>
      </w:pPr>
    </w:p>
    <w:p w14:paraId="6A8A8A4D">
      <w:pPr>
        <w:pStyle w:val="5"/>
        <w:spacing w:line="262" w:lineRule="auto"/>
        <w:rPr>
          <w:rFonts w:hint="eastAsia" w:ascii="宋体" w:hAnsi="宋体" w:eastAsia="宋体" w:cs="宋体"/>
        </w:rPr>
      </w:pPr>
    </w:p>
    <w:p w14:paraId="258F610A">
      <w:pPr>
        <w:pStyle w:val="5"/>
        <w:spacing w:line="262" w:lineRule="auto"/>
        <w:rPr>
          <w:rFonts w:hint="eastAsia" w:ascii="宋体" w:hAnsi="宋体" w:eastAsia="宋体" w:cs="宋体"/>
        </w:rPr>
      </w:pPr>
    </w:p>
    <w:p w14:paraId="243D2C84">
      <w:pPr>
        <w:pStyle w:val="5"/>
        <w:spacing w:line="262" w:lineRule="auto"/>
        <w:rPr>
          <w:rFonts w:hint="eastAsia" w:ascii="宋体" w:hAnsi="宋体" w:eastAsia="宋体" w:cs="宋体"/>
        </w:rPr>
      </w:pPr>
    </w:p>
    <w:p w14:paraId="310482F5">
      <w:pPr>
        <w:pStyle w:val="5"/>
        <w:spacing w:line="262" w:lineRule="auto"/>
        <w:rPr>
          <w:rFonts w:hint="eastAsia" w:ascii="宋体" w:hAnsi="宋体" w:eastAsia="宋体" w:cs="宋体"/>
        </w:rPr>
      </w:pPr>
    </w:p>
    <w:p w14:paraId="49D8E54D">
      <w:pPr>
        <w:spacing w:before="95" w:line="219" w:lineRule="auto"/>
        <w:ind w:left="3779"/>
        <w:rPr>
          <w:rFonts w:hint="eastAsia" w:ascii="宋体" w:hAnsi="宋体" w:eastAsia="宋体" w:cs="宋体"/>
          <w:sz w:val="29"/>
          <w:szCs w:val="29"/>
        </w:rPr>
      </w:pPr>
      <w:r>
        <w:rPr>
          <w:rFonts w:hint="eastAsia" w:ascii="宋体" w:hAnsi="宋体" w:eastAsia="宋体" w:cs="宋体"/>
          <w:spacing w:val="29"/>
          <w:sz w:val="29"/>
          <w:szCs w:val="29"/>
        </w:rPr>
        <w:t>第</w:t>
      </w:r>
      <w:r>
        <w:rPr>
          <w:rFonts w:hint="eastAsia" w:ascii="宋体" w:hAnsi="宋体" w:eastAsia="宋体" w:cs="宋体"/>
          <w:spacing w:val="-69"/>
          <w:sz w:val="29"/>
          <w:szCs w:val="29"/>
        </w:rPr>
        <w:t xml:space="preserve"> </w:t>
      </w:r>
      <w:r>
        <w:rPr>
          <w:rFonts w:hint="eastAsia" w:ascii="宋体" w:hAnsi="宋体" w:eastAsia="宋体" w:cs="宋体"/>
          <w:spacing w:val="29"/>
          <w:sz w:val="29"/>
          <w:szCs w:val="29"/>
        </w:rPr>
        <w:t>一</w:t>
      </w:r>
      <w:r>
        <w:rPr>
          <w:rFonts w:hint="eastAsia" w:ascii="宋体" w:hAnsi="宋体" w:eastAsia="宋体" w:cs="宋体"/>
          <w:spacing w:val="-74"/>
          <w:sz w:val="29"/>
          <w:szCs w:val="29"/>
        </w:rPr>
        <w:t xml:space="preserve"> </w:t>
      </w:r>
      <w:r>
        <w:rPr>
          <w:rFonts w:hint="eastAsia" w:ascii="宋体" w:hAnsi="宋体" w:eastAsia="宋体" w:cs="宋体"/>
          <w:spacing w:val="29"/>
          <w:sz w:val="29"/>
          <w:szCs w:val="29"/>
        </w:rPr>
        <w:t>节封面格式</w:t>
      </w:r>
    </w:p>
    <w:p w14:paraId="6F8933F7">
      <w:pPr>
        <w:pStyle w:val="5"/>
        <w:spacing w:line="250" w:lineRule="auto"/>
        <w:rPr>
          <w:rFonts w:hint="eastAsia" w:ascii="宋体" w:hAnsi="宋体" w:eastAsia="宋体" w:cs="宋体"/>
        </w:rPr>
      </w:pPr>
    </w:p>
    <w:p w14:paraId="409CE029">
      <w:pPr>
        <w:pStyle w:val="5"/>
        <w:spacing w:line="251" w:lineRule="auto"/>
        <w:rPr>
          <w:rFonts w:hint="eastAsia" w:ascii="宋体" w:hAnsi="宋体" w:eastAsia="宋体" w:cs="宋体"/>
        </w:rPr>
      </w:pPr>
    </w:p>
    <w:p w14:paraId="5E95DDFC">
      <w:pPr>
        <w:pStyle w:val="5"/>
        <w:spacing w:line="251" w:lineRule="auto"/>
        <w:rPr>
          <w:rFonts w:hint="eastAsia" w:ascii="宋体" w:hAnsi="宋体" w:eastAsia="宋体" w:cs="宋体"/>
        </w:rPr>
      </w:pPr>
    </w:p>
    <w:p w14:paraId="12C6FC29">
      <w:pPr>
        <w:spacing w:before="95" w:line="219" w:lineRule="auto"/>
        <w:ind w:left="2894"/>
        <w:rPr>
          <w:rFonts w:hint="eastAsia" w:ascii="宋体" w:hAnsi="宋体" w:eastAsia="宋体" w:cs="宋体"/>
          <w:sz w:val="29"/>
          <w:szCs w:val="29"/>
        </w:rPr>
      </w:pPr>
      <w:r>
        <w:rPr>
          <w:rFonts w:hint="eastAsia" w:ascii="宋体" w:hAnsi="宋体" w:eastAsia="宋体" w:cs="宋体"/>
          <w:b/>
          <w:bCs/>
          <w:spacing w:val="28"/>
          <w:sz w:val="29"/>
          <w:szCs w:val="29"/>
        </w:rPr>
        <w:t>(响应文件外层包装封面格式)</w:t>
      </w:r>
    </w:p>
    <w:p w14:paraId="6A08B946">
      <w:pPr>
        <w:pStyle w:val="5"/>
        <w:spacing w:line="259" w:lineRule="auto"/>
        <w:rPr>
          <w:rFonts w:hint="eastAsia" w:ascii="宋体" w:hAnsi="宋体" w:eastAsia="宋体" w:cs="宋体"/>
        </w:rPr>
      </w:pPr>
    </w:p>
    <w:p w14:paraId="7F68F4B7">
      <w:pPr>
        <w:pStyle w:val="5"/>
        <w:spacing w:line="259" w:lineRule="auto"/>
        <w:rPr>
          <w:rFonts w:hint="eastAsia" w:ascii="宋体" w:hAnsi="宋体" w:eastAsia="宋体" w:cs="宋体"/>
        </w:rPr>
      </w:pPr>
    </w:p>
    <w:p w14:paraId="3E1C29ED">
      <w:pPr>
        <w:pStyle w:val="5"/>
        <w:spacing w:line="259" w:lineRule="auto"/>
        <w:rPr>
          <w:rFonts w:hint="eastAsia" w:ascii="宋体" w:hAnsi="宋体" w:eastAsia="宋体" w:cs="宋体"/>
        </w:rPr>
      </w:pPr>
    </w:p>
    <w:p w14:paraId="1DF8819A">
      <w:pPr>
        <w:pStyle w:val="5"/>
        <w:spacing w:line="259" w:lineRule="auto"/>
        <w:rPr>
          <w:rFonts w:hint="eastAsia" w:ascii="宋体" w:hAnsi="宋体" w:eastAsia="宋体" w:cs="宋体"/>
        </w:rPr>
      </w:pPr>
    </w:p>
    <w:p w14:paraId="69FE0D78">
      <w:pPr>
        <w:pStyle w:val="5"/>
        <w:spacing w:line="259" w:lineRule="auto"/>
        <w:rPr>
          <w:rFonts w:hint="eastAsia" w:ascii="宋体" w:hAnsi="宋体" w:eastAsia="宋体" w:cs="宋体"/>
        </w:rPr>
      </w:pPr>
    </w:p>
    <w:p w14:paraId="31DABB14">
      <w:pPr>
        <w:spacing w:before="139" w:line="222" w:lineRule="auto"/>
        <w:ind w:left="3460"/>
        <w:rPr>
          <w:rFonts w:hint="eastAsia" w:ascii="宋体" w:hAnsi="宋体" w:eastAsia="宋体" w:cs="宋体"/>
          <w:sz w:val="43"/>
          <w:szCs w:val="43"/>
        </w:rPr>
      </w:pPr>
      <w:bookmarkStart w:id="12" w:name="bookmark41"/>
      <w:bookmarkEnd w:id="12"/>
      <w:r>
        <w:rPr>
          <w:rFonts w:hint="eastAsia" w:ascii="宋体" w:hAnsi="宋体" w:eastAsia="宋体" w:cs="宋体"/>
          <w:spacing w:val="-19"/>
          <w:sz w:val="43"/>
          <w:szCs w:val="43"/>
        </w:rPr>
        <w:t>响</w:t>
      </w:r>
      <w:r>
        <w:rPr>
          <w:rFonts w:hint="eastAsia" w:ascii="宋体" w:hAnsi="宋体" w:eastAsia="宋体" w:cs="宋体"/>
          <w:spacing w:val="16"/>
          <w:sz w:val="43"/>
          <w:szCs w:val="43"/>
        </w:rPr>
        <w:t xml:space="preserve">  </w:t>
      </w:r>
      <w:r>
        <w:rPr>
          <w:rFonts w:hint="eastAsia" w:ascii="宋体" w:hAnsi="宋体" w:eastAsia="宋体" w:cs="宋体"/>
          <w:spacing w:val="-19"/>
          <w:sz w:val="43"/>
          <w:szCs w:val="43"/>
        </w:rPr>
        <w:t>应</w:t>
      </w:r>
      <w:r>
        <w:rPr>
          <w:rFonts w:hint="eastAsia" w:ascii="宋体" w:hAnsi="宋体" w:eastAsia="宋体" w:cs="宋体"/>
          <w:spacing w:val="20"/>
          <w:sz w:val="43"/>
          <w:szCs w:val="43"/>
        </w:rPr>
        <w:t xml:space="preserve">  </w:t>
      </w:r>
      <w:r>
        <w:rPr>
          <w:rFonts w:hint="eastAsia" w:ascii="宋体" w:hAnsi="宋体" w:eastAsia="宋体" w:cs="宋体"/>
          <w:spacing w:val="-19"/>
          <w:sz w:val="43"/>
          <w:szCs w:val="43"/>
        </w:rPr>
        <w:t>文</w:t>
      </w:r>
      <w:r>
        <w:rPr>
          <w:rFonts w:hint="eastAsia" w:ascii="宋体" w:hAnsi="宋体" w:eastAsia="宋体" w:cs="宋体"/>
          <w:spacing w:val="11"/>
          <w:sz w:val="43"/>
          <w:szCs w:val="43"/>
        </w:rPr>
        <w:t xml:space="preserve">  </w:t>
      </w:r>
      <w:r>
        <w:rPr>
          <w:rFonts w:hint="eastAsia" w:ascii="宋体" w:hAnsi="宋体" w:eastAsia="宋体" w:cs="宋体"/>
          <w:spacing w:val="-19"/>
          <w:sz w:val="43"/>
          <w:szCs w:val="43"/>
        </w:rPr>
        <w:t>件</w:t>
      </w:r>
    </w:p>
    <w:p w14:paraId="2B652A5D">
      <w:pPr>
        <w:pStyle w:val="5"/>
        <w:spacing w:line="247" w:lineRule="auto"/>
        <w:rPr>
          <w:rFonts w:hint="eastAsia" w:ascii="宋体" w:hAnsi="宋体" w:eastAsia="宋体" w:cs="宋体"/>
        </w:rPr>
      </w:pPr>
    </w:p>
    <w:p w14:paraId="1CFDD991">
      <w:pPr>
        <w:pStyle w:val="5"/>
        <w:spacing w:line="248" w:lineRule="auto"/>
        <w:rPr>
          <w:rFonts w:hint="eastAsia" w:ascii="宋体" w:hAnsi="宋体" w:eastAsia="宋体" w:cs="宋体"/>
        </w:rPr>
      </w:pPr>
    </w:p>
    <w:p w14:paraId="7F4388CA">
      <w:pPr>
        <w:pStyle w:val="5"/>
        <w:spacing w:line="248" w:lineRule="auto"/>
        <w:rPr>
          <w:rFonts w:hint="eastAsia" w:ascii="宋体" w:hAnsi="宋体" w:eastAsia="宋体" w:cs="宋体"/>
        </w:rPr>
      </w:pPr>
    </w:p>
    <w:p w14:paraId="18F0AA90">
      <w:pPr>
        <w:pStyle w:val="5"/>
        <w:spacing w:line="248" w:lineRule="auto"/>
        <w:rPr>
          <w:rFonts w:hint="eastAsia" w:ascii="宋体" w:hAnsi="宋体" w:eastAsia="宋体" w:cs="宋体"/>
        </w:rPr>
      </w:pPr>
    </w:p>
    <w:p w14:paraId="282C145D">
      <w:pPr>
        <w:pStyle w:val="5"/>
        <w:spacing w:line="248" w:lineRule="auto"/>
        <w:rPr>
          <w:rFonts w:hint="eastAsia" w:ascii="宋体" w:hAnsi="宋体" w:eastAsia="宋体" w:cs="宋体"/>
        </w:rPr>
      </w:pPr>
    </w:p>
    <w:p w14:paraId="5ECAAE9A">
      <w:pPr>
        <w:pStyle w:val="5"/>
        <w:spacing w:line="248" w:lineRule="auto"/>
        <w:rPr>
          <w:rFonts w:hint="eastAsia" w:ascii="宋体" w:hAnsi="宋体" w:eastAsia="宋体" w:cs="宋体"/>
        </w:rPr>
      </w:pPr>
    </w:p>
    <w:p w14:paraId="259DAC50">
      <w:pPr>
        <w:spacing w:before="94" w:line="220" w:lineRule="auto"/>
        <w:ind w:left="1450"/>
        <w:rPr>
          <w:rFonts w:hint="eastAsia" w:ascii="宋体" w:hAnsi="宋体" w:eastAsia="宋体" w:cs="宋体"/>
          <w:sz w:val="29"/>
          <w:szCs w:val="29"/>
        </w:rPr>
      </w:pPr>
      <w:r>
        <w:rPr>
          <w:rFonts w:hint="eastAsia" w:ascii="宋体" w:hAnsi="宋体" w:eastAsia="宋体" w:cs="宋体"/>
          <w:spacing w:val="13"/>
          <w:sz w:val="29"/>
          <w:szCs w:val="29"/>
        </w:rPr>
        <w:t>项目名称：</w:t>
      </w:r>
    </w:p>
    <w:p w14:paraId="3C81C454">
      <w:pPr>
        <w:pStyle w:val="5"/>
        <w:spacing w:line="292" w:lineRule="auto"/>
        <w:rPr>
          <w:rFonts w:hint="eastAsia" w:ascii="宋体" w:hAnsi="宋体" w:eastAsia="宋体" w:cs="宋体"/>
        </w:rPr>
      </w:pPr>
    </w:p>
    <w:p w14:paraId="339898D3">
      <w:pPr>
        <w:pStyle w:val="5"/>
        <w:spacing w:line="293" w:lineRule="auto"/>
        <w:rPr>
          <w:rFonts w:hint="eastAsia" w:ascii="宋体" w:hAnsi="宋体" w:eastAsia="宋体" w:cs="宋体"/>
        </w:rPr>
      </w:pPr>
    </w:p>
    <w:p w14:paraId="751ABFDC">
      <w:pPr>
        <w:spacing w:before="95" w:line="219" w:lineRule="auto"/>
        <w:ind w:left="1450"/>
        <w:rPr>
          <w:rFonts w:hint="eastAsia" w:ascii="宋体" w:hAnsi="宋体" w:eastAsia="宋体" w:cs="宋体"/>
          <w:sz w:val="29"/>
          <w:szCs w:val="29"/>
        </w:rPr>
      </w:pPr>
      <w:r>
        <w:rPr>
          <w:rFonts w:hint="eastAsia" w:ascii="宋体" w:hAnsi="宋体" w:eastAsia="宋体" w:cs="宋体"/>
          <w:spacing w:val="13"/>
          <w:sz w:val="29"/>
          <w:szCs w:val="29"/>
        </w:rPr>
        <w:t>项目编号：</w:t>
      </w:r>
    </w:p>
    <w:p w14:paraId="43DDA94D">
      <w:pPr>
        <w:pStyle w:val="5"/>
        <w:spacing w:line="309" w:lineRule="auto"/>
        <w:rPr>
          <w:rFonts w:hint="eastAsia" w:ascii="宋体" w:hAnsi="宋体" w:eastAsia="宋体" w:cs="宋体"/>
        </w:rPr>
      </w:pPr>
    </w:p>
    <w:p w14:paraId="4937EDCC">
      <w:pPr>
        <w:pStyle w:val="5"/>
        <w:spacing w:line="309" w:lineRule="auto"/>
        <w:rPr>
          <w:rFonts w:hint="eastAsia" w:ascii="宋体" w:hAnsi="宋体" w:eastAsia="宋体" w:cs="宋体"/>
        </w:rPr>
      </w:pPr>
    </w:p>
    <w:p w14:paraId="606CCB8B">
      <w:pPr>
        <w:spacing w:before="94" w:line="220" w:lineRule="auto"/>
        <w:ind w:left="1450"/>
        <w:rPr>
          <w:rFonts w:hint="eastAsia" w:ascii="宋体" w:hAnsi="宋体" w:eastAsia="宋体" w:cs="宋体"/>
          <w:sz w:val="29"/>
          <w:szCs w:val="29"/>
        </w:rPr>
      </w:pPr>
      <w:r>
        <w:rPr>
          <w:rFonts w:hint="eastAsia" w:ascii="宋体" w:hAnsi="宋体" w:eastAsia="宋体" w:cs="宋体"/>
          <w:spacing w:val="15"/>
          <w:sz w:val="29"/>
          <w:szCs w:val="29"/>
        </w:rPr>
        <w:t>所竞分标(如有则填写，无分标时填写“无”或者留空):</w:t>
      </w:r>
    </w:p>
    <w:p w14:paraId="77101A6E">
      <w:pPr>
        <w:pStyle w:val="5"/>
        <w:spacing w:line="311" w:lineRule="auto"/>
        <w:rPr>
          <w:rFonts w:hint="eastAsia" w:ascii="宋体" w:hAnsi="宋体" w:eastAsia="宋体" w:cs="宋体"/>
        </w:rPr>
      </w:pPr>
    </w:p>
    <w:p w14:paraId="70D8AE47">
      <w:pPr>
        <w:pStyle w:val="5"/>
        <w:spacing w:line="312" w:lineRule="auto"/>
        <w:rPr>
          <w:rFonts w:hint="eastAsia" w:ascii="宋体" w:hAnsi="宋体" w:eastAsia="宋体" w:cs="宋体"/>
        </w:rPr>
      </w:pPr>
    </w:p>
    <w:p w14:paraId="36E63E01">
      <w:pPr>
        <w:spacing w:before="95" w:line="219" w:lineRule="auto"/>
        <w:ind w:left="1450"/>
        <w:rPr>
          <w:rFonts w:hint="eastAsia" w:ascii="宋体" w:hAnsi="宋体" w:eastAsia="宋体" w:cs="宋体"/>
          <w:sz w:val="29"/>
          <w:szCs w:val="29"/>
        </w:rPr>
      </w:pPr>
      <w:r>
        <w:rPr>
          <w:rFonts w:hint="eastAsia" w:ascii="宋体" w:hAnsi="宋体" w:eastAsia="宋体" w:cs="宋体"/>
          <w:spacing w:val="14"/>
          <w:sz w:val="29"/>
          <w:szCs w:val="29"/>
        </w:rPr>
        <w:t>供应商名称：</w:t>
      </w:r>
    </w:p>
    <w:p w14:paraId="4E307E87">
      <w:pPr>
        <w:pStyle w:val="5"/>
        <w:spacing w:line="314" w:lineRule="auto"/>
        <w:rPr>
          <w:rFonts w:hint="eastAsia" w:ascii="宋体" w:hAnsi="宋体" w:eastAsia="宋体" w:cs="宋体"/>
        </w:rPr>
      </w:pPr>
    </w:p>
    <w:p w14:paraId="02AC78FA">
      <w:pPr>
        <w:pStyle w:val="5"/>
        <w:spacing w:line="315" w:lineRule="auto"/>
        <w:rPr>
          <w:rFonts w:hint="eastAsia" w:ascii="宋体" w:hAnsi="宋体" w:eastAsia="宋体" w:cs="宋体"/>
        </w:rPr>
      </w:pPr>
    </w:p>
    <w:p w14:paraId="385C67BB">
      <w:pPr>
        <w:spacing w:before="95" w:line="219" w:lineRule="auto"/>
        <w:ind w:left="2270"/>
        <w:rPr>
          <w:rFonts w:hint="eastAsia" w:ascii="宋体" w:hAnsi="宋体" w:eastAsia="宋体" w:cs="宋体"/>
          <w:sz w:val="29"/>
          <w:szCs w:val="29"/>
        </w:rPr>
      </w:pPr>
      <w:r>
        <w:rPr>
          <w:rFonts w:hint="eastAsia" w:ascii="宋体" w:hAnsi="宋体" w:eastAsia="宋体" w:cs="宋体"/>
          <w:spacing w:val="26"/>
          <w:sz w:val="29"/>
          <w:szCs w:val="29"/>
        </w:rPr>
        <w:t>首次响应文件提交截止时间前不得解密</w:t>
      </w:r>
    </w:p>
    <w:p w14:paraId="1FA43D7E">
      <w:pPr>
        <w:pStyle w:val="5"/>
        <w:spacing w:line="343" w:lineRule="auto"/>
        <w:rPr>
          <w:rFonts w:hint="eastAsia" w:ascii="宋体" w:hAnsi="宋体" w:eastAsia="宋体" w:cs="宋体"/>
        </w:rPr>
      </w:pPr>
    </w:p>
    <w:p w14:paraId="05F5777A">
      <w:pPr>
        <w:pStyle w:val="5"/>
        <w:spacing w:line="344" w:lineRule="auto"/>
        <w:rPr>
          <w:rFonts w:hint="eastAsia" w:ascii="宋体" w:hAnsi="宋体" w:eastAsia="宋体" w:cs="宋体"/>
        </w:rPr>
      </w:pPr>
    </w:p>
    <w:p w14:paraId="14FF931E">
      <w:pPr>
        <w:spacing w:before="95" w:line="219" w:lineRule="auto"/>
        <w:ind w:left="3820"/>
        <w:rPr>
          <w:rFonts w:hint="eastAsia" w:ascii="宋体" w:hAnsi="宋体" w:eastAsia="宋体" w:cs="宋体"/>
          <w:sz w:val="29"/>
          <w:szCs w:val="29"/>
        </w:rPr>
      </w:pPr>
      <w:r>
        <w:rPr>
          <w:rFonts w:hint="eastAsia" w:ascii="宋体" w:hAnsi="宋体" w:eastAsia="宋体" w:cs="宋体"/>
          <w:spacing w:val="-7"/>
          <w:sz w:val="29"/>
          <w:szCs w:val="29"/>
        </w:rPr>
        <w:t>年     月</w:t>
      </w:r>
      <w:r>
        <w:rPr>
          <w:rFonts w:hint="eastAsia" w:ascii="宋体" w:hAnsi="宋体" w:eastAsia="宋体" w:cs="宋体"/>
          <w:spacing w:val="13"/>
          <w:sz w:val="29"/>
          <w:szCs w:val="29"/>
        </w:rPr>
        <w:t xml:space="preserve">     </w:t>
      </w:r>
      <w:r>
        <w:rPr>
          <w:rFonts w:hint="eastAsia" w:ascii="宋体" w:hAnsi="宋体" w:eastAsia="宋体" w:cs="宋体"/>
          <w:spacing w:val="-7"/>
          <w:sz w:val="29"/>
          <w:szCs w:val="29"/>
        </w:rPr>
        <w:t>日</w:t>
      </w:r>
    </w:p>
    <w:p w14:paraId="03317B38">
      <w:pPr>
        <w:spacing w:line="219" w:lineRule="auto"/>
        <w:rPr>
          <w:rFonts w:hint="eastAsia" w:ascii="宋体" w:hAnsi="宋体" w:eastAsia="宋体" w:cs="宋体"/>
          <w:sz w:val="29"/>
          <w:szCs w:val="29"/>
        </w:rPr>
        <w:sectPr>
          <w:footerReference r:id="rId19" w:type="default"/>
          <w:pgSz w:w="11910" w:h="16830"/>
          <w:pgMar w:top="919" w:right="1019" w:bottom="801" w:left="979" w:header="900" w:footer="657" w:gutter="0"/>
          <w:pgNumType w:fmt="decimal"/>
          <w:cols w:space="720" w:num="1"/>
        </w:sectPr>
      </w:pPr>
    </w:p>
    <w:p w14:paraId="152288DC">
      <w:pPr>
        <w:pStyle w:val="5"/>
        <w:spacing w:line="300" w:lineRule="auto"/>
        <w:rPr>
          <w:rFonts w:hint="eastAsia" w:ascii="宋体" w:hAnsi="宋体" w:eastAsia="宋体" w:cs="宋体"/>
        </w:rPr>
      </w:pPr>
    </w:p>
    <w:p w14:paraId="10D544A7">
      <w:pPr>
        <w:pStyle w:val="5"/>
        <w:spacing w:line="301" w:lineRule="auto"/>
        <w:rPr>
          <w:rFonts w:hint="eastAsia" w:ascii="宋体" w:hAnsi="宋体" w:eastAsia="宋体" w:cs="宋体"/>
        </w:rPr>
      </w:pPr>
    </w:p>
    <w:p w14:paraId="106B8E07">
      <w:pPr>
        <w:pStyle w:val="5"/>
        <w:spacing w:line="301" w:lineRule="auto"/>
        <w:rPr>
          <w:rFonts w:hint="eastAsia" w:ascii="宋体" w:hAnsi="宋体" w:eastAsia="宋体" w:cs="宋体"/>
        </w:rPr>
      </w:pPr>
    </w:p>
    <w:p w14:paraId="23AAFD40">
      <w:pPr>
        <w:spacing w:before="94" w:line="219" w:lineRule="auto"/>
        <w:ind w:left="3130"/>
        <w:rPr>
          <w:rFonts w:hint="eastAsia" w:ascii="宋体" w:hAnsi="宋体" w:eastAsia="宋体" w:cs="宋体"/>
          <w:sz w:val="29"/>
          <w:szCs w:val="29"/>
        </w:rPr>
      </w:pPr>
      <w:r>
        <w:rPr>
          <w:rFonts w:hint="eastAsia" w:ascii="宋体" w:hAnsi="宋体" w:eastAsia="宋体" w:cs="宋体"/>
          <w:spacing w:val="42"/>
          <w:sz w:val="29"/>
          <w:szCs w:val="29"/>
        </w:rPr>
        <w:t>第二节资格证明文件格式</w:t>
      </w:r>
    </w:p>
    <w:p w14:paraId="6B504117">
      <w:pPr>
        <w:pStyle w:val="5"/>
        <w:spacing w:line="247" w:lineRule="auto"/>
        <w:rPr>
          <w:rFonts w:hint="eastAsia" w:ascii="宋体" w:hAnsi="宋体" w:eastAsia="宋体" w:cs="宋体"/>
        </w:rPr>
      </w:pPr>
    </w:p>
    <w:p w14:paraId="61D068DC">
      <w:pPr>
        <w:spacing w:before="69" w:line="221" w:lineRule="auto"/>
        <w:ind w:left="7672"/>
        <w:rPr>
          <w:rFonts w:hint="eastAsia" w:ascii="宋体" w:hAnsi="宋体" w:eastAsia="宋体" w:cs="宋体"/>
          <w:sz w:val="21"/>
          <w:szCs w:val="21"/>
        </w:rPr>
      </w:pPr>
      <w:r>
        <w:rPr>
          <w:rFonts w:hint="eastAsia" w:ascii="宋体" w:hAnsi="宋体" w:eastAsia="宋体" w:cs="宋体"/>
          <w:b/>
          <w:bCs/>
          <w:spacing w:val="-7"/>
          <w:sz w:val="21"/>
          <w:szCs w:val="21"/>
        </w:rPr>
        <w:t>全流程电子文件</w:t>
      </w:r>
    </w:p>
    <w:p w14:paraId="6D6216FC">
      <w:pPr>
        <w:pStyle w:val="5"/>
        <w:spacing w:line="319" w:lineRule="auto"/>
        <w:rPr>
          <w:rFonts w:hint="eastAsia" w:ascii="宋体" w:hAnsi="宋体" w:eastAsia="宋体" w:cs="宋体"/>
        </w:rPr>
      </w:pPr>
    </w:p>
    <w:p w14:paraId="303CF5A7">
      <w:pPr>
        <w:pStyle w:val="5"/>
        <w:spacing w:line="320" w:lineRule="auto"/>
        <w:rPr>
          <w:rFonts w:hint="eastAsia" w:ascii="宋体" w:hAnsi="宋体" w:eastAsia="宋体" w:cs="宋体"/>
        </w:rPr>
      </w:pPr>
    </w:p>
    <w:p w14:paraId="258B5034">
      <w:pPr>
        <w:pStyle w:val="5"/>
        <w:spacing w:line="320" w:lineRule="auto"/>
        <w:rPr>
          <w:rFonts w:hint="eastAsia" w:ascii="宋体" w:hAnsi="宋体" w:eastAsia="宋体" w:cs="宋体"/>
        </w:rPr>
      </w:pPr>
    </w:p>
    <w:p w14:paraId="7037C084">
      <w:pPr>
        <w:spacing w:before="137" w:line="221" w:lineRule="auto"/>
        <w:ind w:left="1716"/>
        <w:rPr>
          <w:rFonts w:hint="eastAsia" w:ascii="宋体" w:hAnsi="宋体" w:eastAsia="宋体" w:cs="宋体"/>
          <w:sz w:val="42"/>
          <w:szCs w:val="42"/>
        </w:rPr>
      </w:pPr>
      <w:r>
        <w:rPr>
          <w:rFonts w:hint="eastAsia" w:ascii="宋体" w:hAnsi="宋体" w:eastAsia="宋体" w:cs="宋体"/>
          <w:b/>
          <w:bCs/>
          <w:spacing w:val="14"/>
          <w:sz w:val="42"/>
          <w:szCs w:val="42"/>
        </w:rPr>
        <w:t>资</w:t>
      </w:r>
      <w:r>
        <w:rPr>
          <w:rFonts w:hint="eastAsia" w:ascii="宋体" w:hAnsi="宋体" w:eastAsia="宋体" w:cs="宋体"/>
          <w:spacing w:val="14"/>
          <w:sz w:val="42"/>
          <w:szCs w:val="42"/>
        </w:rPr>
        <w:t xml:space="preserve">  </w:t>
      </w:r>
      <w:r>
        <w:rPr>
          <w:rFonts w:hint="eastAsia" w:ascii="宋体" w:hAnsi="宋体" w:eastAsia="宋体" w:cs="宋体"/>
          <w:b/>
          <w:bCs/>
          <w:spacing w:val="14"/>
          <w:sz w:val="42"/>
          <w:szCs w:val="42"/>
        </w:rPr>
        <w:t>格</w:t>
      </w:r>
      <w:r>
        <w:rPr>
          <w:rFonts w:hint="eastAsia" w:ascii="宋体" w:hAnsi="宋体" w:eastAsia="宋体" w:cs="宋体"/>
          <w:spacing w:val="31"/>
          <w:sz w:val="42"/>
          <w:szCs w:val="42"/>
        </w:rPr>
        <w:t xml:space="preserve">  </w:t>
      </w:r>
      <w:r>
        <w:rPr>
          <w:rFonts w:hint="eastAsia" w:ascii="宋体" w:hAnsi="宋体" w:eastAsia="宋体" w:cs="宋体"/>
          <w:b/>
          <w:bCs/>
          <w:spacing w:val="14"/>
          <w:sz w:val="42"/>
          <w:szCs w:val="42"/>
        </w:rPr>
        <w:t>证</w:t>
      </w:r>
      <w:r>
        <w:rPr>
          <w:rFonts w:hint="eastAsia" w:ascii="宋体" w:hAnsi="宋体" w:eastAsia="宋体" w:cs="宋体"/>
          <w:spacing w:val="47"/>
          <w:sz w:val="42"/>
          <w:szCs w:val="42"/>
        </w:rPr>
        <w:t xml:space="preserve">  </w:t>
      </w:r>
      <w:r>
        <w:rPr>
          <w:rFonts w:hint="eastAsia" w:ascii="宋体" w:hAnsi="宋体" w:eastAsia="宋体" w:cs="宋体"/>
          <w:b/>
          <w:bCs/>
          <w:spacing w:val="14"/>
          <w:sz w:val="42"/>
          <w:szCs w:val="42"/>
        </w:rPr>
        <w:t>明</w:t>
      </w:r>
      <w:r>
        <w:rPr>
          <w:rFonts w:hint="eastAsia" w:ascii="宋体" w:hAnsi="宋体" w:eastAsia="宋体" w:cs="宋体"/>
          <w:spacing w:val="38"/>
          <w:sz w:val="42"/>
          <w:szCs w:val="42"/>
        </w:rPr>
        <w:t xml:space="preserve">  </w:t>
      </w:r>
      <w:r>
        <w:rPr>
          <w:rFonts w:hint="eastAsia" w:ascii="宋体" w:hAnsi="宋体" w:eastAsia="宋体" w:cs="宋体"/>
          <w:b/>
          <w:bCs/>
          <w:spacing w:val="14"/>
          <w:sz w:val="42"/>
          <w:szCs w:val="42"/>
        </w:rPr>
        <w:t>文</w:t>
      </w:r>
      <w:r>
        <w:rPr>
          <w:rFonts w:hint="eastAsia" w:ascii="宋体" w:hAnsi="宋体" w:eastAsia="宋体" w:cs="宋体"/>
          <w:spacing w:val="31"/>
          <w:sz w:val="42"/>
          <w:szCs w:val="42"/>
        </w:rPr>
        <w:t xml:space="preserve">  </w:t>
      </w:r>
      <w:r>
        <w:rPr>
          <w:rFonts w:hint="eastAsia" w:ascii="宋体" w:hAnsi="宋体" w:eastAsia="宋体" w:cs="宋体"/>
          <w:b/>
          <w:bCs/>
          <w:spacing w:val="14"/>
          <w:sz w:val="42"/>
          <w:szCs w:val="42"/>
        </w:rPr>
        <w:t>件(封面)</w:t>
      </w:r>
    </w:p>
    <w:p w14:paraId="5715D351">
      <w:pPr>
        <w:pStyle w:val="5"/>
        <w:spacing w:line="245" w:lineRule="auto"/>
        <w:rPr>
          <w:rFonts w:hint="eastAsia" w:ascii="宋体" w:hAnsi="宋体" w:eastAsia="宋体" w:cs="宋体"/>
        </w:rPr>
      </w:pPr>
    </w:p>
    <w:p w14:paraId="5C186690">
      <w:pPr>
        <w:pStyle w:val="5"/>
        <w:spacing w:line="245" w:lineRule="auto"/>
        <w:rPr>
          <w:rFonts w:hint="eastAsia" w:ascii="宋体" w:hAnsi="宋体" w:eastAsia="宋体" w:cs="宋体"/>
        </w:rPr>
      </w:pPr>
    </w:p>
    <w:p w14:paraId="24700179">
      <w:pPr>
        <w:pStyle w:val="5"/>
        <w:spacing w:line="245" w:lineRule="auto"/>
        <w:rPr>
          <w:rFonts w:hint="eastAsia" w:ascii="宋体" w:hAnsi="宋体" w:eastAsia="宋体" w:cs="宋体"/>
        </w:rPr>
      </w:pPr>
    </w:p>
    <w:p w14:paraId="1B9D18CA">
      <w:pPr>
        <w:pStyle w:val="5"/>
        <w:spacing w:line="245" w:lineRule="auto"/>
        <w:rPr>
          <w:rFonts w:hint="eastAsia" w:ascii="宋体" w:hAnsi="宋体" w:eastAsia="宋体" w:cs="宋体"/>
        </w:rPr>
      </w:pPr>
    </w:p>
    <w:p w14:paraId="0B6D9D13">
      <w:pPr>
        <w:pStyle w:val="5"/>
        <w:spacing w:line="245" w:lineRule="auto"/>
        <w:rPr>
          <w:rFonts w:hint="eastAsia" w:ascii="宋体" w:hAnsi="宋体" w:eastAsia="宋体" w:cs="宋体"/>
        </w:rPr>
      </w:pPr>
    </w:p>
    <w:p w14:paraId="62DAE674">
      <w:pPr>
        <w:pStyle w:val="5"/>
        <w:spacing w:line="246" w:lineRule="auto"/>
        <w:rPr>
          <w:rFonts w:hint="eastAsia" w:ascii="宋体" w:hAnsi="宋体" w:eastAsia="宋体" w:cs="宋体"/>
        </w:rPr>
      </w:pPr>
    </w:p>
    <w:p w14:paraId="1C738B15">
      <w:pPr>
        <w:pStyle w:val="5"/>
        <w:spacing w:line="246" w:lineRule="auto"/>
        <w:rPr>
          <w:rFonts w:hint="eastAsia" w:ascii="宋体" w:hAnsi="宋体" w:eastAsia="宋体" w:cs="宋体"/>
        </w:rPr>
      </w:pPr>
    </w:p>
    <w:p w14:paraId="29DB8E7C">
      <w:pPr>
        <w:spacing w:before="94" w:line="220" w:lineRule="auto"/>
        <w:ind w:left="1470"/>
        <w:rPr>
          <w:rFonts w:hint="eastAsia" w:ascii="宋体" w:hAnsi="宋体" w:eastAsia="宋体" w:cs="宋体"/>
          <w:sz w:val="29"/>
          <w:szCs w:val="29"/>
        </w:rPr>
      </w:pPr>
      <w:r>
        <w:rPr>
          <w:rFonts w:hint="eastAsia" w:ascii="宋体" w:hAnsi="宋体" w:eastAsia="宋体" w:cs="宋体"/>
          <w:spacing w:val="13"/>
          <w:sz w:val="29"/>
          <w:szCs w:val="29"/>
        </w:rPr>
        <w:t>项目名称：</w:t>
      </w:r>
    </w:p>
    <w:p w14:paraId="151BEAFD">
      <w:pPr>
        <w:pStyle w:val="5"/>
        <w:spacing w:line="312" w:lineRule="auto"/>
        <w:rPr>
          <w:rFonts w:hint="eastAsia" w:ascii="宋体" w:hAnsi="宋体" w:eastAsia="宋体" w:cs="宋体"/>
        </w:rPr>
      </w:pPr>
    </w:p>
    <w:p w14:paraId="740CC45E">
      <w:pPr>
        <w:pStyle w:val="5"/>
        <w:spacing w:line="313" w:lineRule="auto"/>
        <w:rPr>
          <w:rFonts w:hint="eastAsia" w:ascii="宋体" w:hAnsi="宋体" w:eastAsia="宋体" w:cs="宋体"/>
        </w:rPr>
      </w:pPr>
    </w:p>
    <w:p w14:paraId="16AB04AD">
      <w:pPr>
        <w:spacing w:before="95" w:line="219" w:lineRule="auto"/>
        <w:ind w:left="1440"/>
        <w:rPr>
          <w:rFonts w:hint="eastAsia" w:ascii="宋体" w:hAnsi="宋体" w:eastAsia="宋体" w:cs="宋体"/>
          <w:sz w:val="29"/>
          <w:szCs w:val="29"/>
        </w:rPr>
      </w:pPr>
      <w:r>
        <w:rPr>
          <w:rFonts w:hint="eastAsia" w:ascii="宋体" w:hAnsi="宋体" w:eastAsia="宋体" w:cs="宋体"/>
          <w:spacing w:val="11"/>
          <w:sz w:val="29"/>
          <w:szCs w:val="29"/>
        </w:rPr>
        <w:t>项目编号：</w:t>
      </w:r>
    </w:p>
    <w:p w14:paraId="1719053D">
      <w:pPr>
        <w:pStyle w:val="5"/>
        <w:spacing w:line="309" w:lineRule="auto"/>
        <w:rPr>
          <w:rFonts w:hint="eastAsia" w:ascii="宋体" w:hAnsi="宋体" w:eastAsia="宋体" w:cs="宋体"/>
        </w:rPr>
      </w:pPr>
    </w:p>
    <w:p w14:paraId="4D755001">
      <w:pPr>
        <w:pStyle w:val="5"/>
        <w:spacing w:line="309" w:lineRule="auto"/>
        <w:rPr>
          <w:rFonts w:hint="eastAsia" w:ascii="宋体" w:hAnsi="宋体" w:eastAsia="宋体" w:cs="宋体"/>
        </w:rPr>
      </w:pPr>
    </w:p>
    <w:p w14:paraId="132F3B85">
      <w:pPr>
        <w:spacing w:before="94" w:line="220" w:lineRule="auto"/>
        <w:ind w:left="1510"/>
        <w:rPr>
          <w:rFonts w:hint="eastAsia" w:ascii="宋体" w:hAnsi="宋体" w:eastAsia="宋体" w:cs="宋体"/>
          <w:sz w:val="29"/>
          <w:szCs w:val="29"/>
        </w:rPr>
      </w:pPr>
      <w:r>
        <w:rPr>
          <w:rFonts w:hint="eastAsia" w:ascii="宋体" w:hAnsi="宋体" w:eastAsia="宋体" w:cs="宋体"/>
          <w:spacing w:val="14"/>
          <w:sz w:val="29"/>
          <w:szCs w:val="29"/>
        </w:rPr>
        <w:t>所竞分标(如有则填写，无分标时填写“无”或者留空):</w:t>
      </w:r>
    </w:p>
    <w:p w14:paraId="0CC4C246">
      <w:pPr>
        <w:pStyle w:val="5"/>
        <w:spacing w:line="286" w:lineRule="auto"/>
        <w:rPr>
          <w:rFonts w:hint="eastAsia" w:ascii="宋体" w:hAnsi="宋体" w:eastAsia="宋体" w:cs="宋体"/>
        </w:rPr>
      </w:pPr>
    </w:p>
    <w:p w14:paraId="5E0CEEC6">
      <w:pPr>
        <w:pStyle w:val="5"/>
        <w:spacing w:line="287" w:lineRule="auto"/>
        <w:rPr>
          <w:rFonts w:hint="eastAsia" w:ascii="宋体" w:hAnsi="宋体" w:eastAsia="宋体" w:cs="宋体"/>
        </w:rPr>
      </w:pPr>
    </w:p>
    <w:p w14:paraId="7C1E5AF8">
      <w:pPr>
        <w:spacing w:before="96" w:line="219" w:lineRule="auto"/>
        <w:ind w:left="1540"/>
        <w:rPr>
          <w:rFonts w:hint="eastAsia" w:ascii="宋体" w:hAnsi="宋体" w:eastAsia="宋体" w:cs="宋体"/>
          <w:sz w:val="29"/>
          <w:szCs w:val="29"/>
        </w:rPr>
      </w:pPr>
      <w:r>
        <w:rPr>
          <w:rFonts w:hint="eastAsia" w:ascii="宋体" w:hAnsi="宋体" w:eastAsia="宋体" w:cs="宋体"/>
          <w:spacing w:val="14"/>
          <w:sz w:val="29"/>
          <w:szCs w:val="29"/>
        </w:rPr>
        <w:t>供应商名称：</w:t>
      </w:r>
    </w:p>
    <w:p w14:paraId="4F6DE75A">
      <w:pPr>
        <w:pStyle w:val="5"/>
        <w:spacing w:line="241" w:lineRule="auto"/>
        <w:rPr>
          <w:rFonts w:hint="eastAsia" w:ascii="宋体" w:hAnsi="宋体" w:eastAsia="宋体" w:cs="宋体"/>
        </w:rPr>
      </w:pPr>
    </w:p>
    <w:p w14:paraId="57BC6C9D">
      <w:pPr>
        <w:pStyle w:val="5"/>
        <w:spacing w:line="241" w:lineRule="auto"/>
        <w:rPr>
          <w:rFonts w:hint="eastAsia" w:ascii="宋体" w:hAnsi="宋体" w:eastAsia="宋体" w:cs="宋体"/>
        </w:rPr>
      </w:pPr>
    </w:p>
    <w:p w14:paraId="10050D71">
      <w:pPr>
        <w:pStyle w:val="5"/>
        <w:spacing w:line="241" w:lineRule="auto"/>
        <w:rPr>
          <w:rFonts w:hint="eastAsia" w:ascii="宋体" w:hAnsi="宋体" w:eastAsia="宋体" w:cs="宋体"/>
        </w:rPr>
      </w:pPr>
    </w:p>
    <w:p w14:paraId="7CEC33CE">
      <w:pPr>
        <w:pStyle w:val="5"/>
        <w:spacing w:line="241" w:lineRule="auto"/>
        <w:rPr>
          <w:rFonts w:hint="eastAsia" w:ascii="宋体" w:hAnsi="宋体" w:eastAsia="宋体" w:cs="宋体"/>
        </w:rPr>
      </w:pPr>
    </w:p>
    <w:p w14:paraId="37DC8DF9">
      <w:pPr>
        <w:pStyle w:val="5"/>
        <w:spacing w:line="241" w:lineRule="auto"/>
        <w:rPr>
          <w:rFonts w:hint="eastAsia" w:ascii="宋体" w:hAnsi="宋体" w:eastAsia="宋体" w:cs="宋体"/>
        </w:rPr>
      </w:pPr>
    </w:p>
    <w:p w14:paraId="2CD7CD4A">
      <w:pPr>
        <w:pStyle w:val="5"/>
        <w:spacing w:line="242" w:lineRule="auto"/>
        <w:rPr>
          <w:rFonts w:hint="eastAsia" w:ascii="宋体" w:hAnsi="宋体" w:eastAsia="宋体" w:cs="宋体"/>
        </w:rPr>
      </w:pPr>
    </w:p>
    <w:p w14:paraId="62A1E33B">
      <w:pPr>
        <w:pStyle w:val="5"/>
        <w:spacing w:line="242" w:lineRule="auto"/>
        <w:rPr>
          <w:rFonts w:hint="eastAsia" w:ascii="宋体" w:hAnsi="宋体" w:eastAsia="宋体" w:cs="宋体"/>
        </w:rPr>
      </w:pPr>
    </w:p>
    <w:p w14:paraId="2CD4DBE2">
      <w:pPr>
        <w:pStyle w:val="5"/>
        <w:spacing w:line="242" w:lineRule="auto"/>
        <w:rPr>
          <w:rFonts w:hint="eastAsia" w:ascii="宋体" w:hAnsi="宋体" w:eastAsia="宋体" w:cs="宋体"/>
        </w:rPr>
      </w:pPr>
    </w:p>
    <w:p w14:paraId="26CC4411">
      <w:pPr>
        <w:spacing w:before="95" w:line="219" w:lineRule="auto"/>
        <w:ind w:left="3830"/>
        <w:rPr>
          <w:rFonts w:hint="eastAsia" w:ascii="宋体" w:hAnsi="宋体" w:eastAsia="宋体" w:cs="宋体"/>
          <w:sz w:val="29"/>
          <w:szCs w:val="29"/>
        </w:rPr>
      </w:pPr>
      <w:r>
        <w:rPr>
          <w:rFonts w:hint="eastAsia" w:ascii="宋体" w:hAnsi="宋体" w:eastAsia="宋体" w:cs="宋体"/>
          <w:spacing w:val="-11"/>
          <w:sz w:val="29"/>
          <w:szCs w:val="29"/>
        </w:rPr>
        <w:t>年</w:t>
      </w:r>
      <w:r>
        <w:rPr>
          <w:rFonts w:hint="eastAsia" w:ascii="宋体" w:hAnsi="宋体" w:eastAsia="宋体" w:cs="宋体"/>
          <w:spacing w:val="18"/>
          <w:sz w:val="29"/>
          <w:szCs w:val="29"/>
        </w:rPr>
        <w:t xml:space="preserve">    </w:t>
      </w:r>
      <w:r>
        <w:rPr>
          <w:rFonts w:hint="eastAsia" w:ascii="宋体" w:hAnsi="宋体" w:eastAsia="宋体" w:cs="宋体"/>
          <w:spacing w:val="-11"/>
          <w:sz w:val="29"/>
          <w:szCs w:val="29"/>
        </w:rPr>
        <w:t>月</w:t>
      </w:r>
      <w:r>
        <w:rPr>
          <w:rFonts w:hint="eastAsia" w:ascii="宋体" w:hAnsi="宋体" w:eastAsia="宋体" w:cs="宋体"/>
          <w:spacing w:val="15"/>
          <w:sz w:val="29"/>
          <w:szCs w:val="29"/>
        </w:rPr>
        <w:t xml:space="preserve">     </w:t>
      </w:r>
      <w:r>
        <w:rPr>
          <w:rFonts w:hint="eastAsia" w:ascii="宋体" w:hAnsi="宋体" w:eastAsia="宋体" w:cs="宋体"/>
          <w:spacing w:val="-11"/>
          <w:sz w:val="29"/>
          <w:szCs w:val="29"/>
        </w:rPr>
        <w:t>日</w:t>
      </w:r>
    </w:p>
    <w:p w14:paraId="0F068B11">
      <w:pPr>
        <w:spacing w:line="219" w:lineRule="auto"/>
        <w:rPr>
          <w:rFonts w:hint="eastAsia" w:ascii="宋体" w:hAnsi="宋体" w:eastAsia="宋体" w:cs="宋体"/>
          <w:sz w:val="29"/>
          <w:szCs w:val="29"/>
        </w:rPr>
        <w:sectPr>
          <w:footerReference r:id="rId20" w:type="default"/>
          <w:pgSz w:w="11910" w:h="16830"/>
          <w:pgMar w:top="919" w:right="1019" w:bottom="801" w:left="979" w:header="900" w:footer="657" w:gutter="0"/>
          <w:pgNumType w:fmt="decimal"/>
          <w:cols w:space="720" w:num="1"/>
        </w:sectPr>
      </w:pPr>
    </w:p>
    <w:p w14:paraId="76788084">
      <w:pPr>
        <w:pStyle w:val="5"/>
        <w:spacing w:line="259" w:lineRule="auto"/>
        <w:rPr>
          <w:rFonts w:hint="eastAsia" w:ascii="宋体" w:hAnsi="宋体" w:eastAsia="宋体" w:cs="宋体"/>
        </w:rPr>
      </w:pPr>
    </w:p>
    <w:p w14:paraId="204AEC4B">
      <w:pPr>
        <w:pStyle w:val="5"/>
        <w:spacing w:line="259" w:lineRule="auto"/>
        <w:rPr>
          <w:rFonts w:hint="eastAsia" w:ascii="宋体" w:hAnsi="宋体" w:eastAsia="宋体" w:cs="宋体"/>
        </w:rPr>
      </w:pPr>
    </w:p>
    <w:p w14:paraId="4E50D8F4">
      <w:pPr>
        <w:spacing w:before="107" w:line="219" w:lineRule="auto"/>
        <w:ind w:left="804"/>
        <w:rPr>
          <w:rFonts w:hint="eastAsia" w:ascii="宋体" w:hAnsi="宋体" w:eastAsia="宋体" w:cs="宋体"/>
          <w:sz w:val="33"/>
          <w:szCs w:val="33"/>
        </w:rPr>
      </w:pPr>
      <w:r>
        <w:rPr>
          <w:rFonts w:hint="eastAsia" w:ascii="宋体" w:hAnsi="宋体" w:eastAsia="宋体" w:cs="宋体"/>
          <w:b/>
          <w:bCs/>
          <w:spacing w:val="-16"/>
          <w:sz w:val="33"/>
          <w:szCs w:val="33"/>
        </w:rPr>
        <w:t>二、资格证明文件目录</w:t>
      </w:r>
    </w:p>
    <w:p w14:paraId="4F9D3C03">
      <w:pPr>
        <w:spacing w:before="346" w:line="222" w:lineRule="auto"/>
        <w:ind w:left="3564"/>
        <w:rPr>
          <w:rFonts w:hint="eastAsia" w:ascii="宋体" w:hAnsi="宋体" w:eastAsia="宋体" w:cs="宋体"/>
          <w:sz w:val="33"/>
          <w:szCs w:val="33"/>
        </w:rPr>
      </w:pPr>
      <w:r>
        <w:rPr>
          <w:rFonts w:hint="eastAsia" w:ascii="宋体" w:hAnsi="宋体" w:eastAsia="宋体" w:cs="宋体"/>
          <w:b/>
          <w:bCs/>
          <w:spacing w:val="19"/>
          <w:sz w:val="33"/>
          <w:szCs w:val="33"/>
        </w:rPr>
        <w:t>资格证明文件目录</w:t>
      </w:r>
    </w:p>
    <w:p w14:paraId="3F7198D6">
      <w:pPr>
        <w:spacing w:line="222" w:lineRule="auto"/>
        <w:rPr>
          <w:rFonts w:hint="eastAsia" w:ascii="宋体" w:hAnsi="宋体" w:eastAsia="宋体" w:cs="宋体"/>
          <w:sz w:val="33"/>
          <w:szCs w:val="33"/>
        </w:rPr>
        <w:sectPr>
          <w:footerReference r:id="rId21" w:type="default"/>
          <w:pgSz w:w="11910" w:h="16830"/>
          <w:pgMar w:top="919" w:right="1019" w:bottom="801" w:left="979" w:header="900" w:footer="657" w:gutter="0"/>
          <w:pgNumType w:fmt="decimal"/>
          <w:cols w:space="720" w:num="1"/>
        </w:sectPr>
      </w:pPr>
    </w:p>
    <w:p w14:paraId="41D2A959">
      <w:pPr>
        <w:pStyle w:val="5"/>
        <w:spacing w:line="259" w:lineRule="auto"/>
        <w:rPr>
          <w:rFonts w:hint="eastAsia" w:ascii="宋体" w:hAnsi="宋体" w:eastAsia="宋体" w:cs="宋体"/>
        </w:rPr>
      </w:pPr>
    </w:p>
    <w:p w14:paraId="4CC059F3">
      <w:pPr>
        <w:pStyle w:val="5"/>
        <w:spacing w:line="259" w:lineRule="auto"/>
        <w:rPr>
          <w:rFonts w:hint="eastAsia" w:ascii="宋体" w:hAnsi="宋体" w:eastAsia="宋体" w:cs="宋体"/>
        </w:rPr>
      </w:pPr>
    </w:p>
    <w:p w14:paraId="7BE613C5">
      <w:pPr>
        <w:pStyle w:val="5"/>
        <w:spacing w:line="260" w:lineRule="auto"/>
        <w:rPr>
          <w:rFonts w:hint="eastAsia" w:ascii="宋体" w:hAnsi="宋体" w:eastAsia="宋体" w:cs="宋体"/>
        </w:rPr>
      </w:pPr>
    </w:p>
    <w:p w14:paraId="122956DA">
      <w:pPr>
        <w:spacing w:before="98" w:line="390" w:lineRule="auto"/>
        <w:ind w:left="194" w:right="317" w:firstLine="170"/>
        <w:rPr>
          <w:rFonts w:hint="eastAsia" w:ascii="宋体" w:hAnsi="宋体" w:eastAsia="宋体" w:cs="宋体"/>
          <w:sz w:val="30"/>
          <w:szCs w:val="30"/>
        </w:rPr>
      </w:pPr>
      <w:r>
        <w:rPr>
          <w:rFonts w:hint="eastAsia" w:ascii="宋体" w:hAnsi="宋体" w:eastAsia="宋体" w:cs="宋体"/>
          <w:b/>
          <w:bCs/>
          <w:spacing w:val="-6"/>
          <w:sz w:val="30"/>
          <w:szCs w:val="30"/>
        </w:rPr>
        <w:t>一</w:t>
      </w:r>
      <w:r>
        <w:rPr>
          <w:rFonts w:hint="eastAsia" w:ascii="宋体" w:hAnsi="宋体" w:eastAsia="宋体" w:cs="宋体"/>
          <w:spacing w:val="-76"/>
          <w:sz w:val="30"/>
          <w:szCs w:val="30"/>
        </w:rPr>
        <w:t xml:space="preserve"> </w:t>
      </w:r>
      <w:r>
        <w:rPr>
          <w:rFonts w:hint="eastAsia" w:ascii="宋体" w:hAnsi="宋体" w:eastAsia="宋体" w:cs="宋体"/>
          <w:b/>
          <w:bCs/>
          <w:spacing w:val="-6"/>
          <w:sz w:val="30"/>
          <w:szCs w:val="30"/>
        </w:rPr>
        <w:t>、营业执照(或事业法人登记证或其他工商</w:t>
      </w:r>
      <w:r>
        <w:rPr>
          <w:rFonts w:hint="eastAsia" w:ascii="宋体" w:hAnsi="宋体" w:eastAsia="宋体" w:cs="宋体"/>
          <w:b/>
          <w:bCs/>
          <w:spacing w:val="-7"/>
          <w:sz w:val="30"/>
          <w:szCs w:val="30"/>
        </w:rPr>
        <w:t>等登记证明材料)</w:t>
      </w:r>
      <w:r>
        <w:rPr>
          <w:rFonts w:hint="eastAsia" w:ascii="宋体" w:hAnsi="宋体" w:eastAsia="宋体" w:cs="宋体"/>
          <w:sz w:val="30"/>
          <w:szCs w:val="30"/>
        </w:rPr>
        <w:t xml:space="preserve"> </w:t>
      </w:r>
      <w:r>
        <w:rPr>
          <w:rFonts w:hint="eastAsia" w:ascii="宋体" w:hAnsi="宋体" w:eastAsia="宋体" w:cs="宋体"/>
          <w:b/>
          <w:bCs/>
          <w:spacing w:val="4"/>
          <w:sz w:val="30"/>
          <w:szCs w:val="30"/>
        </w:rPr>
        <w:t>复印件(供应商为自然人的，提供自然人的</w:t>
      </w:r>
      <w:r>
        <w:rPr>
          <w:rFonts w:hint="eastAsia" w:ascii="宋体" w:hAnsi="宋体" w:eastAsia="宋体" w:cs="宋体"/>
          <w:b/>
          <w:bCs/>
          <w:spacing w:val="3"/>
          <w:sz w:val="30"/>
          <w:szCs w:val="30"/>
        </w:rPr>
        <w:t>身份证明)</w:t>
      </w:r>
    </w:p>
    <w:p w14:paraId="3009286D">
      <w:pPr>
        <w:pStyle w:val="5"/>
        <w:spacing w:line="419" w:lineRule="auto"/>
        <w:rPr>
          <w:rFonts w:hint="eastAsia" w:ascii="宋体" w:hAnsi="宋体" w:eastAsia="宋体" w:cs="宋体"/>
        </w:rPr>
      </w:pPr>
    </w:p>
    <w:p w14:paraId="01DEACC8">
      <w:pPr>
        <w:spacing w:before="78" w:line="219" w:lineRule="auto"/>
        <w:ind w:left="4039"/>
        <w:rPr>
          <w:rFonts w:hint="eastAsia" w:ascii="宋体" w:hAnsi="宋体" w:eastAsia="宋体" w:cs="宋体"/>
          <w:sz w:val="24"/>
          <w:szCs w:val="24"/>
        </w:rPr>
      </w:pPr>
      <w:r>
        <w:rPr>
          <w:rFonts w:hint="eastAsia" w:ascii="宋体" w:hAnsi="宋体" w:eastAsia="宋体" w:cs="宋体"/>
          <w:spacing w:val="19"/>
          <w:sz w:val="24"/>
          <w:szCs w:val="24"/>
        </w:rPr>
        <w:t>供应商名称(电子签章):</w:t>
      </w:r>
    </w:p>
    <w:p w14:paraId="16F01EE8">
      <w:pPr>
        <w:spacing w:before="225" w:line="219" w:lineRule="auto"/>
        <w:ind w:left="6109"/>
        <w:rPr>
          <w:rFonts w:hint="eastAsia" w:ascii="宋体" w:hAnsi="宋体" w:eastAsia="宋体" w:cs="宋体"/>
          <w:sz w:val="20"/>
          <w:szCs w:val="20"/>
        </w:rPr>
      </w:pPr>
      <w:r>
        <w:rPr>
          <w:rFonts w:hint="eastAsia" w:ascii="宋体" w:hAnsi="宋体" w:eastAsia="宋体" w:cs="宋体"/>
          <w:spacing w:val="-14"/>
          <w:sz w:val="20"/>
          <w:szCs w:val="20"/>
        </w:rPr>
        <w:t>日</w:t>
      </w:r>
      <w:r>
        <w:rPr>
          <w:rFonts w:hint="eastAsia" w:ascii="宋体" w:hAnsi="宋体" w:eastAsia="宋体" w:cs="宋体"/>
          <w:spacing w:val="9"/>
          <w:sz w:val="20"/>
          <w:szCs w:val="20"/>
        </w:rPr>
        <w:t xml:space="preserve"> </w:t>
      </w:r>
      <w:r>
        <w:rPr>
          <w:rFonts w:hint="eastAsia" w:ascii="宋体" w:hAnsi="宋体" w:eastAsia="宋体" w:cs="宋体"/>
          <w:spacing w:val="-14"/>
          <w:sz w:val="20"/>
          <w:szCs w:val="20"/>
        </w:rPr>
        <w:t>期</w:t>
      </w:r>
      <w:r>
        <w:rPr>
          <w:rFonts w:hint="eastAsia" w:ascii="宋体" w:hAnsi="宋体" w:eastAsia="宋体" w:cs="宋体"/>
          <w:spacing w:val="19"/>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27"/>
          <w:sz w:val="20"/>
          <w:szCs w:val="20"/>
        </w:rPr>
        <w:t xml:space="preserve">  </w:t>
      </w:r>
      <w:r>
        <w:rPr>
          <w:rFonts w:hint="eastAsia" w:ascii="宋体" w:hAnsi="宋体" w:eastAsia="宋体" w:cs="宋体"/>
          <w:spacing w:val="-14"/>
          <w:sz w:val="20"/>
          <w:szCs w:val="20"/>
        </w:rPr>
        <w:t>年   月</w:t>
      </w:r>
      <w:r>
        <w:rPr>
          <w:rFonts w:hint="eastAsia" w:ascii="宋体" w:hAnsi="宋体" w:eastAsia="宋体" w:cs="宋体"/>
          <w:spacing w:val="2"/>
          <w:sz w:val="20"/>
          <w:szCs w:val="20"/>
        </w:rPr>
        <w:t xml:space="preserve">     </w:t>
      </w:r>
      <w:r>
        <w:rPr>
          <w:rFonts w:hint="eastAsia" w:ascii="宋体" w:hAnsi="宋体" w:eastAsia="宋体" w:cs="宋体"/>
          <w:spacing w:val="-14"/>
          <w:sz w:val="20"/>
          <w:szCs w:val="20"/>
        </w:rPr>
        <w:t>日</w:t>
      </w:r>
    </w:p>
    <w:p w14:paraId="07FD65E7">
      <w:pPr>
        <w:pStyle w:val="5"/>
        <w:spacing w:line="292" w:lineRule="auto"/>
        <w:rPr>
          <w:rFonts w:hint="eastAsia" w:ascii="宋体" w:hAnsi="宋体" w:eastAsia="宋体" w:cs="宋体"/>
        </w:rPr>
      </w:pPr>
    </w:p>
    <w:p w14:paraId="35F88BFD">
      <w:pPr>
        <w:pStyle w:val="5"/>
        <w:spacing w:line="293" w:lineRule="auto"/>
        <w:rPr>
          <w:rFonts w:hint="eastAsia" w:ascii="宋体" w:hAnsi="宋体" w:eastAsia="宋体" w:cs="宋体"/>
        </w:rPr>
      </w:pPr>
    </w:p>
    <w:p w14:paraId="7FA4FB00">
      <w:pPr>
        <w:pStyle w:val="5"/>
        <w:spacing w:line="293" w:lineRule="auto"/>
        <w:rPr>
          <w:rFonts w:hint="eastAsia" w:ascii="宋体" w:hAnsi="宋体" w:eastAsia="宋体" w:cs="宋体"/>
        </w:rPr>
      </w:pPr>
    </w:p>
    <w:p w14:paraId="3DDBED9C">
      <w:pPr>
        <w:pStyle w:val="5"/>
        <w:spacing w:line="293" w:lineRule="auto"/>
        <w:rPr>
          <w:rFonts w:hint="eastAsia" w:ascii="宋体" w:hAnsi="宋体" w:eastAsia="宋体" w:cs="宋体"/>
        </w:rPr>
      </w:pPr>
    </w:p>
    <w:p w14:paraId="4AC05104">
      <w:pPr>
        <w:spacing w:before="98" w:line="220" w:lineRule="auto"/>
        <w:ind w:left="794"/>
        <w:rPr>
          <w:rFonts w:hint="eastAsia" w:ascii="宋体" w:hAnsi="宋体" w:eastAsia="宋体" w:cs="宋体"/>
          <w:sz w:val="30"/>
          <w:szCs w:val="30"/>
        </w:rPr>
      </w:pPr>
      <w:r>
        <w:rPr>
          <w:rFonts w:hint="eastAsia" w:ascii="宋体" w:hAnsi="宋体" w:eastAsia="宋体" w:cs="宋体"/>
          <w:b/>
          <w:bCs/>
          <w:spacing w:val="-7"/>
          <w:sz w:val="30"/>
          <w:szCs w:val="30"/>
        </w:rPr>
        <w:t>二、供应商依法缴纳税收的相关材料</w:t>
      </w:r>
    </w:p>
    <w:p w14:paraId="4B9FD209">
      <w:pPr>
        <w:pStyle w:val="5"/>
        <w:spacing w:line="475" w:lineRule="auto"/>
        <w:rPr>
          <w:rFonts w:hint="eastAsia" w:ascii="宋体" w:hAnsi="宋体" w:eastAsia="宋体" w:cs="宋体"/>
        </w:rPr>
      </w:pPr>
    </w:p>
    <w:p w14:paraId="169E3AAA">
      <w:pPr>
        <w:spacing w:before="78" w:line="221" w:lineRule="auto"/>
        <w:ind w:left="4039"/>
        <w:rPr>
          <w:rFonts w:hint="eastAsia" w:ascii="宋体" w:hAnsi="宋体" w:eastAsia="宋体" w:cs="宋体"/>
          <w:sz w:val="24"/>
          <w:szCs w:val="24"/>
        </w:rPr>
      </w:pPr>
      <w:r>
        <w:rPr>
          <w:rFonts w:hint="eastAsia" w:ascii="宋体" w:hAnsi="宋体" w:eastAsia="宋体" w:cs="宋体"/>
          <w:spacing w:val="19"/>
          <w:sz w:val="24"/>
          <w:szCs w:val="24"/>
        </w:rPr>
        <w:t>供应商名称(电子签章):</w:t>
      </w:r>
    </w:p>
    <w:p w14:paraId="2B0C5468">
      <w:pPr>
        <w:spacing w:before="203" w:line="222" w:lineRule="auto"/>
        <w:ind w:left="6109"/>
        <w:rPr>
          <w:rFonts w:hint="eastAsia" w:ascii="宋体" w:hAnsi="宋体" w:eastAsia="宋体" w:cs="宋体"/>
          <w:sz w:val="20"/>
          <w:szCs w:val="20"/>
        </w:rPr>
      </w:pPr>
      <w:r>
        <w:rPr>
          <w:rFonts w:hint="eastAsia" w:ascii="宋体" w:hAnsi="宋体" w:eastAsia="宋体" w:cs="宋体"/>
          <w:spacing w:val="-23"/>
          <w:sz w:val="20"/>
          <w:szCs w:val="20"/>
        </w:rPr>
        <w:t>日</w:t>
      </w:r>
      <w:r>
        <w:rPr>
          <w:rFonts w:hint="eastAsia" w:ascii="宋体" w:hAnsi="宋体" w:eastAsia="宋体" w:cs="宋体"/>
          <w:spacing w:val="13"/>
          <w:sz w:val="20"/>
          <w:szCs w:val="20"/>
        </w:rPr>
        <w:t xml:space="preserve"> </w:t>
      </w:r>
      <w:r>
        <w:rPr>
          <w:rFonts w:hint="eastAsia" w:ascii="宋体" w:hAnsi="宋体" w:eastAsia="宋体" w:cs="宋体"/>
          <w:spacing w:val="-23"/>
          <w:sz w:val="20"/>
          <w:szCs w:val="20"/>
        </w:rPr>
        <w:t>期</w:t>
      </w:r>
      <w:r>
        <w:rPr>
          <w:rFonts w:hint="eastAsia" w:ascii="宋体" w:hAnsi="宋体" w:eastAsia="宋体" w:cs="宋体"/>
          <w:spacing w:val="28"/>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18"/>
          <w:sz w:val="20"/>
          <w:szCs w:val="20"/>
        </w:rPr>
        <w:t xml:space="preserve">  </w:t>
      </w:r>
      <w:r>
        <w:rPr>
          <w:rFonts w:hint="eastAsia" w:ascii="宋体" w:hAnsi="宋体" w:eastAsia="宋体" w:cs="宋体"/>
          <w:spacing w:val="-23"/>
          <w:sz w:val="20"/>
          <w:szCs w:val="20"/>
        </w:rPr>
        <w:t>年</w:t>
      </w:r>
      <w:r>
        <w:rPr>
          <w:rFonts w:hint="eastAsia" w:ascii="宋体" w:hAnsi="宋体" w:eastAsia="宋体" w:cs="宋体"/>
          <w:spacing w:val="48"/>
          <w:sz w:val="20"/>
          <w:szCs w:val="20"/>
        </w:rPr>
        <w:t xml:space="preserve">  </w:t>
      </w:r>
      <w:r>
        <w:rPr>
          <w:rFonts w:hint="eastAsia" w:ascii="宋体" w:hAnsi="宋体" w:eastAsia="宋体" w:cs="宋体"/>
          <w:spacing w:val="-23"/>
          <w:sz w:val="20"/>
          <w:szCs w:val="20"/>
        </w:rPr>
        <w:t>月</w:t>
      </w:r>
      <w:r>
        <w:rPr>
          <w:rFonts w:hint="eastAsia" w:ascii="宋体" w:hAnsi="宋体" w:eastAsia="宋体" w:cs="宋体"/>
          <w:sz w:val="20"/>
          <w:szCs w:val="20"/>
        </w:rPr>
        <w:t xml:space="preserve">     </w:t>
      </w:r>
      <w:r>
        <w:rPr>
          <w:rFonts w:hint="eastAsia" w:ascii="宋体" w:hAnsi="宋体" w:eastAsia="宋体" w:cs="宋体"/>
          <w:spacing w:val="-23"/>
          <w:sz w:val="20"/>
          <w:szCs w:val="20"/>
        </w:rPr>
        <w:t>日</w:t>
      </w:r>
    </w:p>
    <w:p w14:paraId="5F2D6DDB">
      <w:pPr>
        <w:pStyle w:val="5"/>
        <w:spacing w:line="454" w:lineRule="auto"/>
        <w:rPr>
          <w:rFonts w:hint="eastAsia" w:ascii="宋体" w:hAnsi="宋体" w:eastAsia="宋体" w:cs="宋体"/>
        </w:rPr>
      </w:pPr>
    </w:p>
    <w:p w14:paraId="37D20DE1">
      <w:pPr>
        <w:spacing w:before="98" w:line="220" w:lineRule="auto"/>
        <w:ind w:left="794"/>
        <w:rPr>
          <w:rFonts w:hint="eastAsia" w:ascii="宋体" w:hAnsi="宋体" w:eastAsia="宋体" w:cs="宋体"/>
          <w:sz w:val="30"/>
          <w:szCs w:val="30"/>
        </w:rPr>
      </w:pPr>
      <w:r>
        <w:rPr>
          <w:rFonts w:hint="eastAsia" w:ascii="宋体" w:hAnsi="宋体" w:eastAsia="宋体" w:cs="宋体"/>
          <w:b/>
          <w:bCs/>
          <w:spacing w:val="-7"/>
          <w:sz w:val="30"/>
          <w:szCs w:val="30"/>
        </w:rPr>
        <w:t>三、供应商依法缴纳社会保障资金的相关材料</w:t>
      </w:r>
    </w:p>
    <w:p w14:paraId="283FE1EF">
      <w:pPr>
        <w:pStyle w:val="5"/>
        <w:spacing w:line="475" w:lineRule="auto"/>
        <w:rPr>
          <w:rFonts w:hint="eastAsia" w:ascii="宋体" w:hAnsi="宋体" w:eastAsia="宋体" w:cs="宋体"/>
        </w:rPr>
      </w:pPr>
    </w:p>
    <w:p w14:paraId="6AB4DC11">
      <w:pPr>
        <w:spacing w:before="78" w:line="221" w:lineRule="auto"/>
        <w:ind w:left="4039"/>
        <w:rPr>
          <w:rFonts w:hint="eastAsia" w:ascii="宋体" w:hAnsi="宋体" w:eastAsia="宋体" w:cs="宋体"/>
          <w:sz w:val="24"/>
          <w:szCs w:val="24"/>
        </w:rPr>
      </w:pPr>
      <w:r>
        <w:rPr>
          <w:rFonts w:hint="eastAsia" w:ascii="宋体" w:hAnsi="宋体" w:eastAsia="宋体" w:cs="宋体"/>
          <w:spacing w:val="19"/>
          <w:sz w:val="24"/>
          <w:szCs w:val="24"/>
        </w:rPr>
        <w:t>供应商名称(电子签章):</w:t>
      </w:r>
    </w:p>
    <w:p w14:paraId="689AEED9">
      <w:pPr>
        <w:spacing w:before="215" w:line="219" w:lineRule="auto"/>
        <w:ind w:left="6109"/>
        <w:rPr>
          <w:rFonts w:hint="eastAsia" w:ascii="宋体" w:hAnsi="宋体" w:eastAsia="宋体" w:cs="宋体"/>
          <w:sz w:val="20"/>
          <w:szCs w:val="20"/>
        </w:rPr>
      </w:pPr>
      <w:r>
        <w:rPr>
          <w:rFonts w:hint="eastAsia" w:ascii="宋体" w:hAnsi="宋体" w:eastAsia="宋体" w:cs="宋体"/>
          <w:spacing w:val="-14"/>
          <w:sz w:val="20"/>
          <w:szCs w:val="20"/>
        </w:rPr>
        <w:t>日</w:t>
      </w:r>
      <w:r>
        <w:rPr>
          <w:rFonts w:hint="eastAsia" w:ascii="宋体" w:hAnsi="宋体" w:eastAsia="宋体" w:cs="宋体"/>
          <w:spacing w:val="9"/>
          <w:sz w:val="20"/>
          <w:szCs w:val="20"/>
        </w:rPr>
        <w:t xml:space="preserve"> </w:t>
      </w:r>
      <w:r>
        <w:rPr>
          <w:rFonts w:hint="eastAsia" w:ascii="宋体" w:hAnsi="宋体" w:eastAsia="宋体" w:cs="宋体"/>
          <w:spacing w:val="-14"/>
          <w:sz w:val="20"/>
          <w:szCs w:val="20"/>
        </w:rPr>
        <w:t>期</w:t>
      </w:r>
      <w:r>
        <w:rPr>
          <w:rFonts w:hint="eastAsia" w:ascii="宋体" w:hAnsi="宋体" w:eastAsia="宋体" w:cs="宋体"/>
          <w:spacing w:val="19"/>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27"/>
          <w:sz w:val="20"/>
          <w:szCs w:val="20"/>
        </w:rPr>
        <w:t xml:space="preserve">  </w:t>
      </w:r>
      <w:r>
        <w:rPr>
          <w:rFonts w:hint="eastAsia" w:ascii="宋体" w:hAnsi="宋体" w:eastAsia="宋体" w:cs="宋体"/>
          <w:spacing w:val="-14"/>
          <w:sz w:val="20"/>
          <w:szCs w:val="20"/>
        </w:rPr>
        <w:t>年   月</w:t>
      </w:r>
      <w:r>
        <w:rPr>
          <w:rFonts w:hint="eastAsia" w:ascii="宋体" w:hAnsi="宋体" w:eastAsia="宋体" w:cs="宋体"/>
          <w:spacing w:val="2"/>
          <w:sz w:val="20"/>
          <w:szCs w:val="20"/>
        </w:rPr>
        <w:t xml:space="preserve">     </w:t>
      </w:r>
      <w:r>
        <w:rPr>
          <w:rFonts w:hint="eastAsia" w:ascii="宋体" w:hAnsi="宋体" w:eastAsia="宋体" w:cs="宋体"/>
          <w:spacing w:val="-14"/>
          <w:sz w:val="20"/>
          <w:szCs w:val="20"/>
        </w:rPr>
        <w:t>日</w:t>
      </w:r>
    </w:p>
    <w:p w14:paraId="0F661AC2">
      <w:pPr>
        <w:spacing w:before="197" w:line="220" w:lineRule="auto"/>
        <w:ind w:left="794"/>
        <w:rPr>
          <w:rFonts w:hint="eastAsia" w:ascii="宋体" w:hAnsi="宋体" w:eastAsia="宋体" w:cs="宋体"/>
          <w:sz w:val="30"/>
          <w:szCs w:val="30"/>
        </w:rPr>
      </w:pPr>
      <w:r>
        <w:rPr>
          <w:rFonts w:hint="eastAsia" w:ascii="宋体" w:hAnsi="宋体" w:eastAsia="宋体" w:cs="宋体"/>
          <w:b/>
          <w:bCs/>
          <w:spacing w:val="-17"/>
          <w:sz w:val="30"/>
          <w:szCs w:val="30"/>
        </w:rPr>
        <w:t>四</w:t>
      </w:r>
      <w:r>
        <w:rPr>
          <w:rFonts w:hint="eastAsia" w:ascii="宋体" w:hAnsi="宋体" w:eastAsia="宋体" w:cs="宋体"/>
          <w:spacing w:val="-70"/>
          <w:sz w:val="30"/>
          <w:szCs w:val="30"/>
        </w:rPr>
        <w:t xml:space="preserve"> </w:t>
      </w:r>
      <w:r>
        <w:rPr>
          <w:rFonts w:hint="eastAsia" w:ascii="宋体" w:hAnsi="宋体" w:eastAsia="宋体" w:cs="宋体"/>
          <w:b/>
          <w:bCs/>
          <w:spacing w:val="-17"/>
          <w:sz w:val="30"/>
          <w:szCs w:val="30"/>
        </w:rPr>
        <w:t>、财务报表方面的材料</w:t>
      </w:r>
    </w:p>
    <w:p w14:paraId="1B93F046">
      <w:pPr>
        <w:pStyle w:val="5"/>
        <w:spacing w:line="385" w:lineRule="auto"/>
        <w:rPr>
          <w:rFonts w:hint="eastAsia" w:ascii="宋体" w:hAnsi="宋体" w:eastAsia="宋体" w:cs="宋体"/>
        </w:rPr>
      </w:pPr>
    </w:p>
    <w:p w14:paraId="0603D24C">
      <w:pPr>
        <w:spacing w:before="78" w:line="221" w:lineRule="auto"/>
        <w:ind w:left="4039"/>
        <w:rPr>
          <w:rFonts w:hint="eastAsia" w:ascii="宋体" w:hAnsi="宋体" w:eastAsia="宋体" w:cs="宋体"/>
          <w:sz w:val="24"/>
          <w:szCs w:val="24"/>
        </w:rPr>
      </w:pPr>
      <w:r>
        <w:rPr>
          <w:rFonts w:hint="eastAsia" w:ascii="宋体" w:hAnsi="宋体" w:eastAsia="宋体" w:cs="宋体"/>
          <w:spacing w:val="17"/>
          <w:sz w:val="24"/>
          <w:szCs w:val="24"/>
        </w:rPr>
        <w:t>供应商名称(电子签章):</w:t>
      </w:r>
    </w:p>
    <w:p w14:paraId="500161E2">
      <w:pPr>
        <w:spacing w:before="204" w:line="222" w:lineRule="auto"/>
        <w:ind w:left="6109"/>
        <w:rPr>
          <w:rFonts w:hint="eastAsia" w:ascii="宋体" w:hAnsi="宋体" w:eastAsia="宋体" w:cs="宋体"/>
          <w:sz w:val="20"/>
          <w:szCs w:val="20"/>
        </w:rPr>
      </w:pPr>
      <w:r>
        <w:rPr>
          <w:rFonts w:hint="eastAsia" w:ascii="宋体" w:hAnsi="宋体" w:eastAsia="宋体" w:cs="宋体"/>
          <w:spacing w:val="-23"/>
          <w:sz w:val="20"/>
          <w:szCs w:val="20"/>
        </w:rPr>
        <w:t>日</w:t>
      </w:r>
      <w:r>
        <w:rPr>
          <w:rFonts w:hint="eastAsia" w:ascii="宋体" w:hAnsi="宋体" w:eastAsia="宋体" w:cs="宋体"/>
          <w:spacing w:val="13"/>
          <w:sz w:val="20"/>
          <w:szCs w:val="20"/>
        </w:rPr>
        <w:t xml:space="preserve"> </w:t>
      </w:r>
      <w:r>
        <w:rPr>
          <w:rFonts w:hint="eastAsia" w:ascii="宋体" w:hAnsi="宋体" w:eastAsia="宋体" w:cs="宋体"/>
          <w:spacing w:val="-23"/>
          <w:sz w:val="20"/>
          <w:szCs w:val="20"/>
        </w:rPr>
        <w:t>期</w:t>
      </w:r>
      <w:r>
        <w:rPr>
          <w:rFonts w:hint="eastAsia" w:ascii="宋体" w:hAnsi="宋体" w:eastAsia="宋体" w:cs="宋体"/>
          <w:spacing w:val="28"/>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28"/>
          <w:sz w:val="20"/>
          <w:szCs w:val="20"/>
        </w:rPr>
        <w:t xml:space="preserve">  </w:t>
      </w:r>
      <w:r>
        <w:rPr>
          <w:rFonts w:hint="eastAsia" w:ascii="宋体" w:hAnsi="宋体" w:eastAsia="宋体" w:cs="宋体"/>
          <w:spacing w:val="-23"/>
          <w:sz w:val="20"/>
          <w:szCs w:val="20"/>
        </w:rPr>
        <w:t>年</w:t>
      </w:r>
      <w:r>
        <w:rPr>
          <w:rFonts w:hint="eastAsia" w:ascii="宋体" w:hAnsi="宋体" w:eastAsia="宋体" w:cs="宋体"/>
          <w:spacing w:val="43"/>
          <w:sz w:val="20"/>
          <w:szCs w:val="20"/>
        </w:rPr>
        <w:t xml:space="preserve">  </w:t>
      </w:r>
      <w:r>
        <w:rPr>
          <w:rFonts w:hint="eastAsia" w:ascii="宋体" w:hAnsi="宋体" w:eastAsia="宋体" w:cs="宋体"/>
          <w:spacing w:val="-23"/>
          <w:sz w:val="20"/>
          <w:szCs w:val="20"/>
        </w:rPr>
        <w:t>月</w:t>
      </w:r>
      <w:r>
        <w:rPr>
          <w:rFonts w:hint="eastAsia" w:ascii="宋体" w:hAnsi="宋体" w:eastAsia="宋体" w:cs="宋体"/>
          <w:spacing w:val="4"/>
          <w:sz w:val="20"/>
          <w:szCs w:val="20"/>
        </w:rPr>
        <w:t xml:space="preserve">     </w:t>
      </w:r>
      <w:r>
        <w:rPr>
          <w:rFonts w:hint="eastAsia" w:ascii="宋体" w:hAnsi="宋体" w:eastAsia="宋体" w:cs="宋体"/>
          <w:spacing w:val="-23"/>
          <w:sz w:val="20"/>
          <w:szCs w:val="20"/>
        </w:rPr>
        <w:t>日</w:t>
      </w:r>
    </w:p>
    <w:p w14:paraId="48FE8F57">
      <w:pPr>
        <w:spacing w:line="222" w:lineRule="auto"/>
        <w:rPr>
          <w:rFonts w:hint="eastAsia" w:ascii="宋体" w:hAnsi="宋体" w:eastAsia="宋体" w:cs="宋体"/>
          <w:sz w:val="20"/>
          <w:szCs w:val="20"/>
        </w:rPr>
        <w:sectPr>
          <w:headerReference r:id="rId22" w:type="default"/>
          <w:footerReference r:id="rId23" w:type="default"/>
          <w:pgSz w:w="11910" w:h="16830"/>
          <w:pgMar w:top="950" w:right="1489" w:bottom="801" w:left="1650" w:header="939" w:footer="657" w:gutter="0"/>
          <w:pgNumType w:fmt="decimal"/>
          <w:cols w:space="720" w:num="1"/>
        </w:sectPr>
      </w:pPr>
    </w:p>
    <w:p w14:paraId="0FB3F58C">
      <w:pPr>
        <w:pStyle w:val="5"/>
        <w:spacing w:line="249" w:lineRule="auto"/>
        <w:rPr>
          <w:rFonts w:hint="eastAsia" w:ascii="宋体" w:hAnsi="宋体" w:eastAsia="宋体" w:cs="宋体"/>
        </w:rPr>
      </w:pPr>
    </w:p>
    <w:p w14:paraId="73DCE01F">
      <w:pPr>
        <w:pStyle w:val="5"/>
        <w:spacing w:line="249" w:lineRule="auto"/>
        <w:rPr>
          <w:rFonts w:hint="eastAsia" w:ascii="宋体" w:hAnsi="宋体" w:eastAsia="宋体" w:cs="宋体"/>
        </w:rPr>
      </w:pPr>
    </w:p>
    <w:p w14:paraId="36998009">
      <w:pPr>
        <w:pStyle w:val="5"/>
        <w:spacing w:line="249" w:lineRule="auto"/>
        <w:rPr>
          <w:rFonts w:hint="eastAsia" w:ascii="宋体" w:hAnsi="宋体" w:eastAsia="宋体" w:cs="宋体"/>
        </w:rPr>
      </w:pPr>
    </w:p>
    <w:p w14:paraId="2E8AE160">
      <w:pPr>
        <w:pStyle w:val="5"/>
        <w:spacing w:line="250" w:lineRule="auto"/>
        <w:rPr>
          <w:rFonts w:hint="eastAsia" w:ascii="宋体" w:hAnsi="宋体" w:eastAsia="宋体" w:cs="宋体"/>
        </w:rPr>
      </w:pPr>
    </w:p>
    <w:p w14:paraId="3EDE4236">
      <w:pPr>
        <w:pStyle w:val="5"/>
        <w:spacing w:line="250" w:lineRule="auto"/>
        <w:rPr>
          <w:rFonts w:hint="eastAsia" w:ascii="宋体" w:hAnsi="宋体" w:eastAsia="宋体" w:cs="宋体"/>
        </w:rPr>
      </w:pPr>
    </w:p>
    <w:p w14:paraId="2134ADF1">
      <w:pPr>
        <w:pStyle w:val="5"/>
        <w:spacing w:line="250" w:lineRule="auto"/>
        <w:rPr>
          <w:rFonts w:hint="eastAsia" w:ascii="宋体" w:hAnsi="宋体" w:eastAsia="宋体" w:cs="宋体"/>
        </w:rPr>
      </w:pPr>
    </w:p>
    <w:p w14:paraId="1D79F6E4">
      <w:pPr>
        <w:spacing w:before="97" w:line="222" w:lineRule="auto"/>
        <w:ind w:left="2229"/>
        <w:rPr>
          <w:rFonts w:hint="eastAsia" w:ascii="宋体" w:hAnsi="宋体" w:eastAsia="宋体" w:cs="宋体"/>
          <w:sz w:val="30"/>
          <w:szCs w:val="30"/>
        </w:rPr>
      </w:pPr>
      <w:r>
        <w:rPr>
          <w:rFonts w:hint="eastAsia" w:ascii="宋体" w:hAnsi="宋体" w:eastAsia="宋体" w:cs="宋体"/>
          <w:b/>
          <w:bCs/>
          <w:spacing w:val="-5"/>
          <w:sz w:val="30"/>
          <w:szCs w:val="30"/>
        </w:rPr>
        <w:t>五、供应商直接控股股东信息</w:t>
      </w:r>
    </w:p>
    <w:p w14:paraId="55E4E5AC">
      <w:pPr>
        <w:spacing w:line="160" w:lineRule="exact"/>
        <w:rPr>
          <w:rFonts w:hint="eastAsia" w:ascii="宋体" w:hAnsi="宋体" w:eastAsia="宋体" w:cs="宋体"/>
        </w:rPr>
      </w:pPr>
    </w:p>
    <w:tbl>
      <w:tblPr>
        <w:tblStyle w:val="11"/>
        <w:tblW w:w="8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297"/>
        <w:gridCol w:w="1229"/>
        <w:gridCol w:w="3706"/>
        <w:gridCol w:w="754"/>
      </w:tblGrid>
      <w:tr w14:paraId="01CA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74" w:type="dxa"/>
            <w:vAlign w:val="top"/>
          </w:tcPr>
          <w:p w14:paraId="0B87E499">
            <w:pPr>
              <w:pStyle w:val="12"/>
              <w:spacing w:before="222" w:line="221" w:lineRule="auto"/>
              <w:ind w:left="13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2297" w:type="dxa"/>
            <w:vAlign w:val="top"/>
          </w:tcPr>
          <w:p w14:paraId="4F82C04E">
            <w:pPr>
              <w:pStyle w:val="12"/>
              <w:spacing w:before="221" w:line="219" w:lineRule="auto"/>
              <w:ind w:left="174"/>
              <w:rPr>
                <w:rFonts w:hint="eastAsia" w:ascii="宋体" w:hAnsi="宋体" w:eastAsia="宋体" w:cs="宋体"/>
                <w:sz w:val="24"/>
                <w:szCs w:val="24"/>
              </w:rPr>
            </w:pPr>
            <w:r>
              <w:rPr>
                <w:rFonts w:hint="eastAsia" w:ascii="宋体" w:hAnsi="宋体" w:eastAsia="宋体" w:cs="宋体"/>
                <w:b/>
                <w:bCs/>
                <w:spacing w:val="-4"/>
                <w:sz w:val="24"/>
                <w:szCs w:val="24"/>
              </w:rPr>
              <w:t>直接控股股东名称</w:t>
            </w:r>
          </w:p>
        </w:tc>
        <w:tc>
          <w:tcPr>
            <w:tcW w:w="1229" w:type="dxa"/>
            <w:vAlign w:val="top"/>
          </w:tcPr>
          <w:p w14:paraId="60200041">
            <w:pPr>
              <w:pStyle w:val="12"/>
              <w:spacing w:before="222" w:line="221" w:lineRule="auto"/>
              <w:ind w:left="137"/>
              <w:rPr>
                <w:rFonts w:hint="eastAsia" w:ascii="宋体" w:hAnsi="宋体" w:eastAsia="宋体" w:cs="宋体"/>
                <w:sz w:val="24"/>
                <w:szCs w:val="24"/>
              </w:rPr>
            </w:pPr>
            <w:r>
              <w:rPr>
                <w:rFonts w:hint="eastAsia" w:ascii="宋体" w:hAnsi="宋体" w:eastAsia="宋体" w:cs="宋体"/>
                <w:b/>
                <w:bCs/>
                <w:sz w:val="24"/>
                <w:szCs w:val="24"/>
              </w:rPr>
              <w:t>出资比例</w:t>
            </w:r>
          </w:p>
        </w:tc>
        <w:tc>
          <w:tcPr>
            <w:tcW w:w="3706" w:type="dxa"/>
            <w:vAlign w:val="top"/>
          </w:tcPr>
          <w:p w14:paraId="4EABFA66">
            <w:pPr>
              <w:pStyle w:val="12"/>
              <w:spacing w:before="219" w:line="219" w:lineRule="auto"/>
              <w:ind w:left="18"/>
              <w:rPr>
                <w:rFonts w:hint="eastAsia" w:ascii="宋体" w:hAnsi="宋体" w:eastAsia="宋体" w:cs="宋体"/>
                <w:sz w:val="24"/>
                <w:szCs w:val="24"/>
              </w:rPr>
            </w:pPr>
            <w:r>
              <w:rPr>
                <w:rFonts w:hint="eastAsia" w:ascii="宋体" w:hAnsi="宋体" w:eastAsia="宋体" w:cs="宋体"/>
                <w:b/>
                <w:bCs/>
                <w:spacing w:val="-3"/>
                <w:sz w:val="24"/>
                <w:szCs w:val="24"/>
              </w:rPr>
              <w:t>身份证号码或者统一社会信用代码</w:t>
            </w:r>
          </w:p>
        </w:tc>
        <w:tc>
          <w:tcPr>
            <w:tcW w:w="754" w:type="dxa"/>
            <w:vAlign w:val="top"/>
          </w:tcPr>
          <w:p w14:paraId="157B9903">
            <w:pPr>
              <w:pStyle w:val="12"/>
              <w:spacing w:before="222" w:line="221" w:lineRule="auto"/>
              <w:ind w:left="132"/>
              <w:rPr>
                <w:rFonts w:hint="eastAsia" w:ascii="宋体" w:hAnsi="宋体" w:eastAsia="宋体" w:cs="宋体"/>
                <w:sz w:val="24"/>
                <w:szCs w:val="24"/>
              </w:rPr>
            </w:pPr>
            <w:r>
              <w:rPr>
                <w:rFonts w:hint="eastAsia" w:ascii="宋体" w:hAnsi="宋体" w:eastAsia="宋体" w:cs="宋体"/>
                <w:b/>
                <w:bCs/>
                <w:spacing w:val="-6"/>
                <w:sz w:val="24"/>
                <w:szCs w:val="24"/>
              </w:rPr>
              <w:t>备注</w:t>
            </w:r>
          </w:p>
        </w:tc>
      </w:tr>
      <w:tr w14:paraId="00D7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74" w:type="dxa"/>
            <w:vAlign w:val="top"/>
          </w:tcPr>
          <w:p w14:paraId="2824BC74">
            <w:pPr>
              <w:pStyle w:val="12"/>
              <w:spacing w:before="185" w:line="241" w:lineRule="auto"/>
              <w:ind w:left="315"/>
              <w:rPr>
                <w:rFonts w:hint="eastAsia" w:ascii="宋体" w:hAnsi="宋体" w:eastAsia="宋体" w:cs="宋体"/>
                <w:sz w:val="24"/>
                <w:szCs w:val="24"/>
              </w:rPr>
            </w:pPr>
            <w:r>
              <w:rPr>
                <w:rFonts w:hint="eastAsia" w:ascii="宋体" w:hAnsi="宋体" w:eastAsia="宋体" w:cs="宋体"/>
                <w:sz w:val="24"/>
                <w:szCs w:val="24"/>
              </w:rPr>
              <w:t>1</w:t>
            </w:r>
          </w:p>
        </w:tc>
        <w:tc>
          <w:tcPr>
            <w:tcW w:w="2297" w:type="dxa"/>
            <w:vAlign w:val="top"/>
          </w:tcPr>
          <w:p w14:paraId="6854CC94">
            <w:pPr>
              <w:rPr>
                <w:rFonts w:hint="eastAsia" w:ascii="宋体" w:hAnsi="宋体" w:eastAsia="宋体" w:cs="宋体"/>
                <w:sz w:val="21"/>
              </w:rPr>
            </w:pPr>
          </w:p>
        </w:tc>
        <w:tc>
          <w:tcPr>
            <w:tcW w:w="1229" w:type="dxa"/>
            <w:vAlign w:val="top"/>
          </w:tcPr>
          <w:p w14:paraId="2673F8CE">
            <w:pPr>
              <w:rPr>
                <w:rFonts w:hint="eastAsia" w:ascii="宋体" w:hAnsi="宋体" w:eastAsia="宋体" w:cs="宋体"/>
                <w:sz w:val="21"/>
              </w:rPr>
            </w:pPr>
          </w:p>
        </w:tc>
        <w:tc>
          <w:tcPr>
            <w:tcW w:w="3706" w:type="dxa"/>
            <w:vAlign w:val="top"/>
          </w:tcPr>
          <w:p w14:paraId="3FCD5857">
            <w:pPr>
              <w:rPr>
                <w:rFonts w:hint="eastAsia" w:ascii="宋体" w:hAnsi="宋体" w:eastAsia="宋体" w:cs="宋体"/>
                <w:sz w:val="21"/>
              </w:rPr>
            </w:pPr>
          </w:p>
        </w:tc>
        <w:tc>
          <w:tcPr>
            <w:tcW w:w="754" w:type="dxa"/>
            <w:vAlign w:val="top"/>
          </w:tcPr>
          <w:p w14:paraId="579EB656">
            <w:pPr>
              <w:rPr>
                <w:rFonts w:hint="eastAsia" w:ascii="宋体" w:hAnsi="宋体" w:eastAsia="宋体" w:cs="宋体"/>
                <w:sz w:val="21"/>
              </w:rPr>
            </w:pPr>
          </w:p>
        </w:tc>
      </w:tr>
      <w:tr w14:paraId="6BE4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774" w:type="dxa"/>
            <w:vAlign w:val="top"/>
          </w:tcPr>
          <w:p w14:paraId="774C43F9">
            <w:pPr>
              <w:pStyle w:val="12"/>
              <w:spacing w:before="187" w:line="241" w:lineRule="auto"/>
              <w:ind w:left="315"/>
              <w:rPr>
                <w:rFonts w:hint="eastAsia" w:ascii="宋体" w:hAnsi="宋体" w:eastAsia="宋体" w:cs="宋体"/>
                <w:sz w:val="24"/>
                <w:szCs w:val="24"/>
              </w:rPr>
            </w:pPr>
            <w:r>
              <w:rPr>
                <w:rFonts w:hint="eastAsia" w:ascii="宋体" w:hAnsi="宋体" w:eastAsia="宋体" w:cs="宋体"/>
                <w:sz w:val="24"/>
                <w:szCs w:val="24"/>
              </w:rPr>
              <w:t>2</w:t>
            </w:r>
          </w:p>
        </w:tc>
        <w:tc>
          <w:tcPr>
            <w:tcW w:w="2297" w:type="dxa"/>
            <w:vAlign w:val="top"/>
          </w:tcPr>
          <w:p w14:paraId="4C98D985">
            <w:pPr>
              <w:rPr>
                <w:rFonts w:hint="eastAsia" w:ascii="宋体" w:hAnsi="宋体" w:eastAsia="宋体" w:cs="宋体"/>
                <w:sz w:val="21"/>
              </w:rPr>
            </w:pPr>
          </w:p>
        </w:tc>
        <w:tc>
          <w:tcPr>
            <w:tcW w:w="1229" w:type="dxa"/>
            <w:vAlign w:val="top"/>
          </w:tcPr>
          <w:p w14:paraId="3F56E34D">
            <w:pPr>
              <w:rPr>
                <w:rFonts w:hint="eastAsia" w:ascii="宋体" w:hAnsi="宋体" w:eastAsia="宋体" w:cs="宋体"/>
                <w:sz w:val="21"/>
              </w:rPr>
            </w:pPr>
          </w:p>
        </w:tc>
        <w:tc>
          <w:tcPr>
            <w:tcW w:w="3706" w:type="dxa"/>
            <w:vAlign w:val="top"/>
          </w:tcPr>
          <w:p w14:paraId="3D1B015A">
            <w:pPr>
              <w:rPr>
                <w:rFonts w:hint="eastAsia" w:ascii="宋体" w:hAnsi="宋体" w:eastAsia="宋体" w:cs="宋体"/>
                <w:sz w:val="21"/>
              </w:rPr>
            </w:pPr>
          </w:p>
        </w:tc>
        <w:tc>
          <w:tcPr>
            <w:tcW w:w="754" w:type="dxa"/>
            <w:vAlign w:val="top"/>
          </w:tcPr>
          <w:p w14:paraId="41B3E467">
            <w:pPr>
              <w:rPr>
                <w:rFonts w:hint="eastAsia" w:ascii="宋体" w:hAnsi="宋体" w:eastAsia="宋体" w:cs="宋体"/>
                <w:sz w:val="21"/>
              </w:rPr>
            </w:pPr>
          </w:p>
        </w:tc>
      </w:tr>
      <w:tr w14:paraId="35F18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774" w:type="dxa"/>
            <w:vAlign w:val="top"/>
          </w:tcPr>
          <w:p w14:paraId="19C038AC">
            <w:pPr>
              <w:pStyle w:val="12"/>
              <w:spacing w:before="189"/>
              <w:ind w:left="315"/>
              <w:rPr>
                <w:rFonts w:hint="eastAsia" w:ascii="宋体" w:hAnsi="宋体" w:eastAsia="宋体" w:cs="宋体"/>
                <w:sz w:val="24"/>
                <w:szCs w:val="24"/>
              </w:rPr>
            </w:pPr>
            <w:r>
              <w:rPr>
                <w:rFonts w:hint="eastAsia" w:ascii="宋体" w:hAnsi="宋体" w:eastAsia="宋体" w:cs="宋体"/>
                <w:sz w:val="24"/>
                <w:szCs w:val="24"/>
              </w:rPr>
              <w:t>3</w:t>
            </w:r>
          </w:p>
        </w:tc>
        <w:tc>
          <w:tcPr>
            <w:tcW w:w="2297" w:type="dxa"/>
            <w:vAlign w:val="top"/>
          </w:tcPr>
          <w:p w14:paraId="6520B635">
            <w:pPr>
              <w:rPr>
                <w:rFonts w:hint="eastAsia" w:ascii="宋体" w:hAnsi="宋体" w:eastAsia="宋体" w:cs="宋体"/>
                <w:sz w:val="21"/>
              </w:rPr>
            </w:pPr>
          </w:p>
        </w:tc>
        <w:tc>
          <w:tcPr>
            <w:tcW w:w="1229" w:type="dxa"/>
            <w:vAlign w:val="top"/>
          </w:tcPr>
          <w:p w14:paraId="64C9A1A4">
            <w:pPr>
              <w:rPr>
                <w:rFonts w:hint="eastAsia" w:ascii="宋体" w:hAnsi="宋体" w:eastAsia="宋体" w:cs="宋体"/>
                <w:sz w:val="21"/>
              </w:rPr>
            </w:pPr>
          </w:p>
        </w:tc>
        <w:tc>
          <w:tcPr>
            <w:tcW w:w="3706" w:type="dxa"/>
            <w:vAlign w:val="top"/>
          </w:tcPr>
          <w:p w14:paraId="6DC55D61">
            <w:pPr>
              <w:rPr>
                <w:rFonts w:hint="eastAsia" w:ascii="宋体" w:hAnsi="宋体" w:eastAsia="宋体" w:cs="宋体"/>
                <w:sz w:val="21"/>
              </w:rPr>
            </w:pPr>
          </w:p>
        </w:tc>
        <w:tc>
          <w:tcPr>
            <w:tcW w:w="754" w:type="dxa"/>
            <w:vAlign w:val="top"/>
          </w:tcPr>
          <w:p w14:paraId="729C743A">
            <w:pPr>
              <w:rPr>
                <w:rFonts w:hint="eastAsia" w:ascii="宋体" w:hAnsi="宋体" w:eastAsia="宋体" w:cs="宋体"/>
                <w:sz w:val="21"/>
              </w:rPr>
            </w:pPr>
          </w:p>
        </w:tc>
      </w:tr>
      <w:tr w14:paraId="39525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774" w:type="dxa"/>
            <w:vAlign w:val="top"/>
          </w:tcPr>
          <w:p w14:paraId="1DE0683C">
            <w:pPr>
              <w:pStyle w:val="12"/>
              <w:spacing w:before="291" w:line="378" w:lineRule="exact"/>
              <w:ind w:left="135"/>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2297" w:type="dxa"/>
            <w:vAlign w:val="top"/>
          </w:tcPr>
          <w:p w14:paraId="11F751A7">
            <w:pPr>
              <w:rPr>
                <w:rFonts w:hint="eastAsia" w:ascii="宋体" w:hAnsi="宋体" w:eastAsia="宋体" w:cs="宋体"/>
                <w:sz w:val="21"/>
              </w:rPr>
            </w:pPr>
          </w:p>
        </w:tc>
        <w:tc>
          <w:tcPr>
            <w:tcW w:w="1229" w:type="dxa"/>
            <w:vAlign w:val="top"/>
          </w:tcPr>
          <w:p w14:paraId="61D0C14C">
            <w:pPr>
              <w:rPr>
                <w:rFonts w:hint="eastAsia" w:ascii="宋体" w:hAnsi="宋体" w:eastAsia="宋体" w:cs="宋体"/>
                <w:sz w:val="21"/>
              </w:rPr>
            </w:pPr>
          </w:p>
        </w:tc>
        <w:tc>
          <w:tcPr>
            <w:tcW w:w="3706" w:type="dxa"/>
            <w:vAlign w:val="top"/>
          </w:tcPr>
          <w:p w14:paraId="1E7EF38A">
            <w:pPr>
              <w:rPr>
                <w:rFonts w:hint="eastAsia" w:ascii="宋体" w:hAnsi="宋体" w:eastAsia="宋体" w:cs="宋体"/>
                <w:sz w:val="21"/>
              </w:rPr>
            </w:pPr>
          </w:p>
        </w:tc>
        <w:tc>
          <w:tcPr>
            <w:tcW w:w="754" w:type="dxa"/>
            <w:vAlign w:val="top"/>
          </w:tcPr>
          <w:p w14:paraId="417C9913">
            <w:pPr>
              <w:rPr>
                <w:rFonts w:hint="eastAsia" w:ascii="宋体" w:hAnsi="宋体" w:eastAsia="宋体" w:cs="宋体"/>
                <w:sz w:val="21"/>
              </w:rPr>
            </w:pPr>
          </w:p>
        </w:tc>
      </w:tr>
    </w:tbl>
    <w:p w14:paraId="2CFB901B">
      <w:pPr>
        <w:spacing w:before="39" w:line="224" w:lineRule="auto"/>
        <w:ind w:left="745"/>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59"/>
          <w:sz w:val="23"/>
          <w:szCs w:val="23"/>
        </w:rPr>
        <w:t xml:space="preserve"> </w:t>
      </w:r>
      <w:r>
        <w:rPr>
          <w:rFonts w:hint="eastAsia" w:ascii="宋体" w:hAnsi="宋体" w:eastAsia="宋体" w:cs="宋体"/>
          <w:spacing w:val="-5"/>
          <w:sz w:val="23"/>
          <w:szCs w:val="23"/>
        </w:rPr>
        <w:t>：</w:t>
      </w:r>
    </w:p>
    <w:p w14:paraId="54E5D701">
      <w:pPr>
        <w:spacing w:before="221" w:line="339" w:lineRule="auto"/>
        <w:ind w:left="15" w:right="621" w:firstLine="480"/>
        <w:rPr>
          <w:rFonts w:hint="eastAsia" w:ascii="宋体" w:hAnsi="宋体" w:eastAsia="宋体" w:cs="宋体"/>
          <w:sz w:val="23"/>
          <w:szCs w:val="23"/>
        </w:rPr>
      </w:pPr>
      <w:r>
        <w:rPr>
          <w:rFonts w:hint="eastAsia" w:ascii="宋体" w:hAnsi="宋体" w:eastAsia="宋体" w:cs="宋体"/>
          <w:spacing w:val="9"/>
          <w:sz w:val="23"/>
          <w:szCs w:val="23"/>
        </w:rPr>
        <w:t>1.直接控股股东：是指其出资额占有限责</w:t>
      </w:r>
      <w:r>
        <w:rPr>
          <w:rFonts w:hint="eastAsia" w:ascii="宋体" w:hAnsi="宋体" w:eastAsia="宋体" w:cs="宋体"/>
          <w:spacing w:val="8"/>
          <w:sz w:val="23"/>
          <w:szCs w:val="23"/>
        </w:rPr>
        <w:t>任公司资本总额百分之五十以上</w:t>
      </w:r>
      <w:r>
        <w:rPr>
          <w:rFonts w:hint="eastAsia" w:ascii="宋体" w:hAnsi="宋体" w:eastAsia="宋体" w:cs="宋体"/>
          <w:sz w:val="23"/>
          <w:szCs w:val="23"/>
        </w:rPr>
        <w:t xml:space="preserve"> </w:t>
      </w:r>
      <w:r>
        <w:rPr>
          <w:rFonts w:hint="eastAsia" w:ascii="宋体" w:hAnsi="宋体" w:eastAsia="宋体" w:cs="宋体"/>
          <w:spacing w:val="9"/>
          <w:sz w:val="23"/>
          <w:szCs w:val="23"/>
        </w:rPr>
        <w:t>或者其持有的股份占股份有限公司股份总额百分之五十以上的股东；出资额或</w:t>
      </w:r>
      <w:r>
        <w:rPr>
          <w:rFonts w:hint="eastAsia" w:ascii="宋体" w:hAnsi="宋体" w:eastAsia="宋体" w:cs="宋体"/>
          <w:spacing w:val="3"/>
          <w:sz w:val="23"/>
          <w:szCs w:val="23"/>
        </w:rPr>
        <w:t xml:space="preserve"> </w:t>
      </w:r>
      <w:r>
        <w:rPr>
          <w:rFonts w:hint="eastAsia" w:ascii="宋体" w:hAnsi="宋体" w:eastAsia="宋体" w:cs="宋体"/>
          <w:spacing w:val="9"/>
          <w:sz w:val="23"/>
          <w:szCs w:val="23"/>
        </w:rPr>
        <w:t>者持有股份的比例虽然不足百分之五十，但依其出资额或者持有的股份所享有</w:t>
      </w:r>
      <w:r>
        <w:rPr>
          <w:rFonts w:hint="eastAsia" w:ascii="宋体" w:hAnsi="宋体" w:eastAsia="宋体" w:cs="宋体"/>
          <w:spacing w:val="6"/>
          <w:sz w:val="23"/>
          <w:szCs w:val="23"/>
        </w:rPr>
        <w:t xml:space="preserve"> </w:t>
      </w:r>
      <w:r>
        <w:rPr>
          <w:rFonts w:hint="eastAsia" w:ascii="宋体" w:hAnsi="宋体" w:eastAsia="宋体" w:cs="宋体"/>
          <w:spacing w:val="8"/>
          <w:sz w:val="23"/>
          <w:szCs w:val="23"/>
        </w:rPr>
        <w:t>的表决权已足以对股东会、股东大会的决议产生重大影响的股东。</w:t>
      </w:r>
    </w:p>
    <w:p w14:paraId="6CC906F8">
      <w:pPr>
        <w:spacing w:before="173" w:line="295" w:lineRule="auto"/>
        <w:ind w:left="45" w:right="569" w:firstLine="450"/>
        <w:rPr>
          <w:rFonts w:hint="eastAsia" w:ascii="宋体" w:hAnsi="宋体" w:eastAsia="宋体" w:cs="宋体"/>
          <w:sz w:val="23"/>
          <w:szCs w:val="23"/>
        </w:rPr>
      </w:pPr>
      <w:r>
        <w:rPr>
          <w:rFonts w:hint="eastAsia" w:ascii="宋体" w:hAnsi="宋体" w:eastAsia="宋体" w:cs="宋体"/>
          <w:spacing w:val="10"/>
          <w:sz w:val="23"/>
          <w:szCs w:val="23"/>
        </w:rPr>
        <w:t>2.本表所指的控股关系仅限于直接控股关系，不包括间接的控股关系。公</w:t>
      </w:r>
      <w:r>
        <w:rPr>
          <w:rFonts w:hint="eastAsia" w:ascii="宋体" w:hAnsi="宋体" w:eastAsia="宋体" w:cs="宋体"/>
          <w:spacing w:val="14"/>
          <w:sz w:val="23"/>
          <w:szCs w:val="23"/>
        </w:rPr>
        <w:t xml:space="preserve"> </w:t>
      </w:r>
      <w:r>
        <w:rPr>
          <w:rFonts w:hint="eastAsia" w:ascii="宋体" w:hAnsi="宋体" w:eastAsia="宋体" w:cs="宋体"/>
          <w:spacing w:val="8"/>
          <w:sz w:val="23"/>
          <w:szCs w:val="23"/>
        </w:rPr>
        <w:t>司实际控制人与公司之间的关系不属于本表所指的直接控股关系。</w:t>
      </w:r>
    </w:p>
    <w:p w14:paraId="686B9AB4">
      <w:pPr>
        <w:spacing w:before="191" w:line="219" w:lineRule="auto"/>
        <w:ind w:left="495"/>
        <w:rPr>
          <w:rFonts w:hint="eastAsia" w:ascii="宋体" w:hAnsi="宋体" w:eastAsia="宋体" w:cs="宋体"/>
          <w:sz w:val="23"/>
          <w:szCs w:val="23"/>
        </w:rPr>
      </w:pPr>
      <w:r>
        <w:rPr>
          <w:rFonts w:hint="eastAsia" w:ascii="宋体" w:hAnsi="宋体" w:eastAsia="宋体" w:cs="宋体"/>
          <w:spacing w:val="9"/>
          <w:sz w:val="23"/>
          <w:szCs w:val="23"/>
        </w:rPr>
        <w:t>3.供应商不存在直接控股股东的，则填“无”。</w:t>
      </w:r>
    </w:p>
    <w:p w14:paraId="628E6F66">
      <w:pPr>
        <w:pStyle w:val="5"/>
        <w:spacing w:line="241" w:lineRule="auto"/>
        <w:rPr>
          <w:rFonts w:hint="eastAsia" w:ascii="宋体" w:hAnsi="宋体" w:eastAsia="宋体" w:cs="宋体"/>
        </w:rPr>
      </w:pPr>
    </w:p>
    <w:p w14:paraId="31062A36">
      <w:pPr>
        <w:pStyle w:val="5"/>
        <w:spacing w:line="241" w:lineRule="auto"/>
        <w:rPr>
          <w:rFonts w:hint="eastAsia" w:ascii="宋体" w:hAnsi="宋体" w:eastAsia="宋体" w:cs="宋体"/>
        </w:rPr>
      </w:pPr>
    </w:p>
    <w:p w14:paraId="650E80FB">
      <w:pPr>
        <w:pStyle w:val="5"/>
        <w:spacing w:line="242" w:lineRule="auto"/>
        <w:rPr>
          <w:rFonts w:hint="eastAsia" w:ascii="宋体" w:hAnsi="宋体" w:eastAsia="宋体" w:cs="宋体"/>
        </w:rPr>
      </w:pPr>
    </w:p>
    <w:p w14:paraId="74E5C50D">
      <w:pPr>
        <w:pStyle w:val="5"/>
        <w:spacing w:line="242" w:lineRule="auto"/>
        <w:rPr>
          <w:rFonts w:hint="eastAsia" w:ascii="宋体" w:hAnsi="宋体" w:eastAsia="宋体" w:cs="宋体"/>
        </w:rPr>
      </w:pPr>
    </w:p>
    <w:p w14:paraId="06EF17E1">
      <w:pPr>
        <w:pStyle w:val="5"/>
        <w:spacing w:line="242" w:lineRule="auto"/>
        <w:rPr>
          <w:rFonts w:hint="eastAsia" w:ascii="宋体" w:hAnsi="宋体" w:eastAsia="宋体" w:cs="宋体"/>
        </w:rPr>
      </w:pPr>
    </w:p>
    <w:p w14:paraId="4A33E569">
      <w:pPr>
        <w:spacing w:before="76" w:line="219" w:lineRule="auto"/>
        <w:ind w:left="4635"/>
        <w:rPr>
          <w:rFonts w:hint="eastAsia" w:ascii="宋体" w:hAnsi="宋体" w:eastAsia="宋体" w:cs="宋体"/>
          <w:sz w:val="23"/>
          <w:szCs w:val="23"/>
        </w:rPr>
      </w:pPr>
      <w:r>
        <w:rPr>
          <w:rFonts w:hint="eastAsia" w:ascii="宋体" w:hAnsi="宋体" w:eastAsia="宋体" w:cs="宋体"/>
          <w:spacing w:val="25"/>
          <w:sz w:val="23"/>
          <w:szCs w:val="23"/>
        </w:rPr>
        <w:t>供应商名称(电子签章):</w:t>
      </w:r>
    </w:p>
    <w:p w14:paraId="4D6A3620">
      <w:pPr>
        <w:pStyle w:val="5"/>
        <w:spacing w:line="242" w:lineRule="auto"/>
        <w:rPr>
          <w:rFonts w:hint="eastAsia" w:ascii="宋体" w:hAnsi="宋体" w:eastAsia="宋体" w:cs="宋体"/>
        </w:rPr>
      </w:pPr>
    </w:p>
    <w:p w14:paraId="753B1A77">
      <w:pPr>
        <w:spacing w:before="75" w:line="219" w:lineRule="auto"/>
        <w:ind w:left="5975"/>
        <w:rPr>
          <w:rFonts w:hint="eastAsia" w:ascii="宋体" w:hAnsi="宋体" w:eastAsia="宋体" w:cs="宋体"/>
          <w:sz w:val="23"/>
          <w:szCs w:val="23"/>
        </w:rPr>
      </w:pPr>
      <w:r>
        <w:rPr>
          <w:rFonts w:hint="eastAsia" w:ascii="宋体" w:hAnsi="宋体" w:eastAsia="宋体" w:cs="宋体"/>
          <w:spacing w:val="-17"/>
          <w:sz w:val="23"/>
          <w:szCs w:val="23"/>
        </w:rPr>
        <w:t>日</w:t>
      </w:r>
      <w:r>
        <w:rPr>
          <w:rFonts w:hint="eastAsia" w:ascii="宋体" w:hAnsi="宋体" w:eastAsia="宋体" w:cs="宋体"/>
          <w:spacing w:val="-37"/>
          <w:sz w:val="23"/>
          <w:szCs w:val="23"/>
        </w:rPr>
        <w:t xml:space="preserve"> </w:t>
      </w:r>
      <w:r>
        <w:rPr>
          <w:rFonts w:hint="eastAsia" w:ascii="宋体" w:hAnsi="宋体" w:eastAsia="宋体" w:cs="宋体"/>
          <w:spacing w:val="-17"/>
          <w:sz w:val="23"/>
          <w:szCs w:val="23"/>
        </w:rPr>
        <w:t>期</w:t>
      </w:r>
      <w:r>
        <w:rPr>
          <w:rFonts w:hint="eastAsia" w:ascii="宋体" w:hAnsi="宋体" w:eastAsia="宋体" w:cs="宋体"/>
          <w:spacing w:val="-23"/>
          <w:sz w:val="23"/>
          <w:szCs w:val="23"/>
        </w:rPr>
        <w:t xml:space="preserve"> </w:t>
      </w:r>
      <w:r>
        <w:rPr>
          <w:rFonts w:hint="eastAsia" w:ascii="宋体" w:hAnsi="宋体" w:eastAsia="宋体" w:cs="宋体"/>
          <w:spacing w:val="-17"/>
          <w:sz w:val="23"/>
          <w:szCs w:val="23"/>
        </w:rPr>
        <w:t>：  年</w:t>
      </w:r>
      <w:r>
        <w:rPr>
          <w:rFonts w:hint="eastAsia" w:ascii="宋体" w:hAnsi="宋体" w:eastAsia="宋体" w:cs="宋体"/>
          <w:spacing w:val="20"/>
          <w:sz w:val="23"/>
          <w:szCs w:val="23"/>
        </w:rPr>
        <w:t xml:space="preserve">  </w:t>
      </w:r>
      <w:r>
        <w:rPr>
          <w:rFonts w:hint="eastAsia" w:ascii="宋体" w:hAnsi="宋体" w:eastAsia="宋体" w:cs="宋体"/>
          <w:spacing w:val="-17"/>
          <w:sz w:val="23"/>
          <w:szCs w:val="23"/>
        </w:rPr>
        <w:t>月</w:t>
      </w:r>
      <w:r>
        <w:rPr>
          <w:rFonts w:hint="eastAsia" w:ascii="宋体" w:hAnsi="宋体" w:eastAsia="宋体" w:cs="宋体"/>
          <w:spacing w:val="23"/>
          <w:sz w:val="23"/>
          <w:szCs w:val="23"/>
        </w:rPr>
        <w:t xml:space="preserve">   </w:t>
      </w:r>
      <w:r>
        <w:rPr>
          <w:rFonts w:hint="eastAsia" w:ascii="宋体" w:hAnsi="宋体" w:eastAsia="宋体" w:cs="宋体"/>
          <w:spacing w:val="-17"/>
          <w:sz w:val="23"/>
          <w:szCs w:val="23"/>
        </w:rPr>
        <w:t>日</w:t>
      </w:r>
    </w:p>
    <w:p w14:paraId="1C085E25">
      <w:pPr>
        <w:spacing w:line="219" w:lineRule="auto"/>
        <w:rPr>
          <w:rFonts w:hint="eastAsia" w:ascii="宋体" w:hAnsi="宋体" w:eastAsia="宋体" w:cs="宋体"/>
          <w:sz w:val="23"/>
          <w:szCs w:val="23"/>
        </w:rPr>
        <w:sectPr>
          <w:headerReference r:id="rId24" w:type="default"/>
          <w:footerReference r:id="rId25" w:type="default"/>
          <w:pgSz w:w="11910" w:h="16830"/>
          <w:pgMar w:top="400" w:right="1355" w:bottom="801" w:left="1784" w:header="0" w:footer="657" w:gutter="0"/>
          <w:pgNumType w:fmt="decimal"/>
          <w:cols w:space="720" w:num="1"/>
        </w:sectPr>
      </w:pPr>
    </w:p>
    <w:p w14:paraId="7DB30CA6">
      <w:pPr>
        <w:pStyle w:val="5"/>
        <w:spacing w:line="273" w:lineRule="auto"/>
        <w:rPr>
          <w:rFonts w:hint="eastAsia" w:ascii="宋体" w:hAnsi="宋体" w:eastAsia="宋体" w:cs="宋体"/>
        </w:rPr>
      </w:pPr>
    </w:p>
    <w:p w14:paraId="3F143547">
      <w:pPr>
        <w:pStyle w:val="5"/>
        <w:spacing w:line="273" w:lineRule="auto"/>
        <w:rPr>
          <w:rFonts w:hint="eastAsia" w:ascii="宋体" w:hAnsi="宋体" w:eastAsia="宋体" w:cs="宋体"/>
        </w:rPr>
      </w:pPr>
    </w:p>
    <w:p w14:paraId="604C63BC">
      <w:pPr>
        <w:pStyle w:val="5"/>
        <w:spacing w:line="273" w:lineRule="auto"/>
        <w:rPr>
          <w:rFonts w:hint="eastAsia" w:ascii="宋体" w:hAnsi="宋体" w:eastAsia="宋体" w:cs="宋体"/>
        </w:rPr>
      </w:pPr>
    </w:p>
    <w:p w14:paraId="789F0B60">
      <w:pPr>
        <w:pStyle w:val="5"/>
        <w:spacing w:line="274" w:lineRule="auto"/>
        <w:rPr>
          <w:rFonts w:hint="eastAsia" w:ascii="宋体" w:hAnsi="宋体" w:eastAsia="宋体" w:cs="宋体"/>
        </w:rPr>
      </w:pPr>
    </w:p>
    <w:p w14:paraId="22EC2A3D">
      <w:pPr>
        <w:pStyle w:val="5"/>
        <w:spacing w:line="274" w:lineRule="auto"/>
        <w:rPr>
          <w:rFonts w:hint="eastAsia" w:ascii="宋体" w:hAnsi="宋体" w:eastAsia="宋体" w:cs="宋体"/>
        </w:rPr>
      </w:pPr>
    </w:p>
    <w:p w14:paraId="17E9B913">
      <w:pPr>
        <w:spacing w:before="98" w:line="222" w:lineRule="auto"/>
        <w:ind w:left="2534"/>
        <w:rPr>
          <w:rFonts w:hint="eastAsia" w:ascii="宋体" w:hAnsi="宋体" w:eastAsia="宋体" w:cs="宋体"/>
          <w:sz w:val="30"/>
          <w:szCs w:val="30"/>
        </w:rPr>
      </w:pPr>
      <w:r>
        <w:rPr>
          <w:rFonts w:hint="eastAsia" w:ascii="宋体" w:hAnsi="宋体" w:eastAsia="宋体" w:cs="宋体"/>
          <w:b/>
          <w:bCs/>
          <w:spacing w:val="-5"/>
          <w:sz w:val="30"/>
          <w:szCs w:val="30"/>
        </w:rPr>
        <w:t>供应商直接管理关系信息表</w:t>
      </w:r>
    </w:p>
    <w:p w14:paraId="5A49DB06">
      <w:pPr>
        <w:spacing w:before="198"/>
        <w:rPr>
          <w:rFonts w:hint="eastAsia" w:ascii="宋体" w:hAnsi="宋体" w:eastAsia="宋体" w:cs="宋体"/>
        </w:rPr>
      </w:pPr>
    </w:p>
    <w:tbl>
      <w:tblPr>
        <w:tblStyle w:val="11"/>
        <w:tblW w:w="8600"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206"/>
        <w:gridCol w:w="3156"/>
        <w:gridCol w:w="1504"/>
      </w:tblGrid>
      <w:tr w14:paraId="44813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734" w:type="dxa"/>
            <w:vAlign w:val="top"/>
          </w:tcPr>
          <w:p w14:paraId="36E1DF37">
            <w:pPr>
              <w:pStyle w:val="12"/>
              <w:spacing w:before="222" w:line="221" w:lineRule="auto"/>
              <w:ind w:left="15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3206" w:type="dxa"/>
            <w:vAlign w:val="top"/>
          </w:tcPr>
          <w:p w14:paraId="539B3DF9">
            <w:pPr>
              <w:pStyle w:val="12"/>
              <w:spacing w:before="221" w:line="219" w:lineRule="auto"/>
              <w:ind w:left="584"/>
              <w:rPr>
                <w:rFonts w:hint="eastAsia" w:ascii="宋体" w:hAnsi="宋体" w:eastAsia="宋体" w:cs="宋体"/>
                <w:sz w:val="24"/>
                <w:szCs w:val="24"/>
              </w:rPr>
            </w:pPr>
            <w:r>
              <w:rPr>
                <w:rFonts w:hint="eastAsia" w:ascii="宋体" w:hAnsi="宋体" w:eastAsia="宋体" w:cs="宋体"/>
                <w:b/>
                <w:bCs/>
                <w:spacing w:val="-4"/>
                <w:sz w:val="24"/>
                <w:szCs w:val="24"/>
              </w:rPr>
              <w:t>直接管理关系单位名称</w:t>
            </w:r>
          </w:p>
        </w:tc>
        <w:tc>
          <w:tcPr>
            <w:tcW w:w="3156" w:type="dxa"/>
            <w:vAlign w:val="top"/>
          </w:tcPr>
          <w:p w14:paraId="65ED9548">
            <w:pPr>
              <w:pStyle w:val="12"/>
              <w:spacing w:before="219" w:line="219" w:lineRule="auto"/>
              <w:ind w:left="788"/>
              <w:rPr>
                <w:rFonts w:hint="eastAsia" w:ascii="宋体" w:hAnsi="宋体" w:eastAsia="宋体" w:cs="宋体"/>
                <w:sz w:val="24"/>
                <w:szCs w:val="24"/>
              </w:rPr>
            </w:pPr>
            <w:r>
              <w:rPr>
                <w:rFonts w:hint="eastAsia" w:ascii="宋体" w:hAnsi="宋体" w:eastAsia="宋体" w:cs="宋体"/>
                <w:b/>
                <w:bCs/>
                <w:spacing w:val="-2"/>
                <w:sz w:val="24"/>
                <w:szCs w:val="24"/>
              </w:rPr>
              <w:t>统一社会信用代码</w:t>
            </w:r>
          </w:p>
        </w:tc>
        <w:tc>
          <w:tcPr>
            <w:tcW w:w="1504" w:type="dxa"/>
            <w:vAlign w:val="top"/>
          </w:tcPr>
          <w:p w14:paraId="277FC21A">
            <w:pPr>
              <w:pStyle w:val="12"/>
              <w:spacing w:before="222" w:line="221" w:lineRule="auto"/>
              <w:ind w:left="612"/>
              <w:rPr>
                <w:rFonts w:hint="eastAsia" w:ascii="宋体" w:hAnsi="宋体" w:eastAsia="宋体" w:cs="宋体"/>
                <w:sz w:val="24"/>
                <w:szCs w:val="24"/>
              </w:rPr>
            </w:pPr>
            <w:r>
              <w:rPr>
                <w:rFonts w:hint="eastAsia" w:ascii="宋体" w:hAnsi="宋体" w:eastAsia="宋体" w:cs="宋体"/>
                <w:b/>
                <w:bCs/>
                <w:spacing w:val="-6"/>
                <w:sz w:val="24"/>
                <w:szCs w:val="24"/>
              </w:rPr>
              <w:t>备注</w:t>
            </w:r>
          </w:p>
        </w:tc>
      </w:tr>
      <w:tr w14:paraId="039F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734" w:type="dxa"/>
            <w:vAlign w:val="top"/>
          </w:tcPr>
          <w:p w14:paraId="6073F4F6">
            <w:pPr>
              <w:pStyle w:val="12"/>
              <w:spacing w:before="246" w:line="241" w:lineRule="auto"/>
              <w:ind w:left="295"/>
              <w:rPr>
                <w:rFonts w:hint="eastAsia" w:ascii="宋体" w:hAnsi="宋体" w:eastAsia="宋体" w:cs="宋体"/>
                <w:sz w:val="24"/>
                <w:szCs w:val="24"/>
              </w:rPr>
            </w:pPr>
            <w:r>
              <w:rPr>
                <w:rFonts w:hint="eastAsia" w:ascii="宋体" w:hAnsi="宋体" w:eastAsia="宋体" w:cs="宋体"/>
                <w:sz w:val="24"/>
                <w:szCs w:val="24"/>
              </w:rPr>
              <w:t>1</w:t>
            </w:r>
          </w:p>
        </w:tc>
        <w:tc>
          <w:tcPr>
            <w:tcW w:w="3206" w:type="dxa"/>
            <w:vAlign w:val="top"/>
          </w:tcPr>
          <w:p w14:paraId="0F98C3F4">
            <w:pPr>
              <w:rPr>
                <w:rFonts w:hint="eastAsia" w:ascii="宋体" w:hAnsi="宋体" w:eastAsia="宋体" w:cs="宋体"/>
                <w:sz w:val="21"/>
              </w:rPr>
            </w:pPr>
          </w:p>
        </w:tc>
        <w:tc>
          <w:tcPr>
            <w:tcW w:w="3156" w:type="dxa"/>
            <w:vAlign w:val="top"/>
          </w:tcPr>
          <w:p w14:paraId="06C575B1">
            <w:pPr>
              <w:rPr>
                <w:rFonts w:hint="eastAsia" w:ascii="宋体" w:hAnsi="宋体" w:eastAsia="宋体" w:cs="宋体"/>
                <w:sz w:val="21"/>
              </w:rPr>
            </w:pPr>
          </w:p>
        </w:tc>
        <w:tc>
          <w:tcPr>
            <w:tcW w:w="1504" w:type="dxa"/>
            <w:vAlign w:val="top"/>
          </w:tcPr>
          <w:p w14:paraId="78491BA1">
            <w:pPr>
              <w:rPr>
                <w:rFonts w:hint="eastAsia" w:ascii="宋体" w:hAnsi="宋体" w:eastAsia="宋体" w:cs="宋体"/>
                <w:sz w:val="21"/>
              </w:rPr>
            </w:pPr>
          </w:p>
        </w:tc>
      </w:tr>
      <w:tr w14:paraId="533D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34" w:type="dxa"/>
            <w:vAlign w:val="top"/>
          </w:tcPr>
          <w:p w14:paraId="041F926D">
            <w:pPr>
              <w:pStyle w:val="12"/>
              <w:spacing w:before="238" w:line="241" w:lineRule="auto"/>
              <w:ind w:left="295"/>
              <w:rPr>
                <w:rFonts w:hint="eastAsia" w:ascii="宋体" w:hAnsi="宋体" w:eastAsia="宋体" w:cs="宋体"/>
                <w:sz w:val="24"/>
                <w:szCs w:val="24"/>
              </w:rPr>
            </w:pPr>
            <w:r>
              <w:rPr>
                <w:rFonts w:hint="eastAsia" w:ascii="宋体" w:hAnsi="宋体" w:eastAsia="宋体" w:cs="宋体"/>
                <w:sz w:val="24"/>
                <w:szCs w:val="24"/>
              </w:rPr>
              <w:t>2</w:t>
            </w:r>
          </w:p>
        </w:tc>
        <w:tc>
          <w:tcPr>
            <w:tcW w:w="3206" w:type="dxa"/>
            <w:vAlign w:val="top"/>
          </w:tcPr>
          <w:p w14:paraId="2CAA9ACA">
            <w:pPr>
              <w:rPr>
                <w:rFonts w:hint="eastAsia" w:ascii="宋体" w:hAnsi="宋体" w:eastAsia="宋体" w:cs="宋体"/>
                <w:sz w:val="21"/>
              </w:rPr>
            </w:pPr>
          </w:p>
        </w:tc>
        <w:tc>
          <w:tcPr>
            <w:tcW w:w="3156" w:type="dxa"/>
            <w:vAlign w:val="top"/>
          </w:tcPr>
          <w:p w14:paraId="483CB988">
            <w:pPr>
              <w:rPr>
                <w:rFonts w:hint="eastAsia" w:ascii="宋体" w:hAnsi="宋体" w:eastAsia="宋体" w:cs="宋体"/>
                <w:sz w:val="21"/>
              </w:rPr>
            </w:pPr>
          </w:p>
        </w:tc>
        <w:tc>
          <w:tcPr>
            <w:tcW w:w="1504" w:type="dxa"/>
            <w:vAlign w:val="top"/>
          </w:tcPr>
          <w:p w14:paraId="5E74E67E">
            <w:pPr>
              <w:rPr>
                <w:rFonts w:hint="eastAsia" w:ascii="宋体" w:hAnsi="宋体" w:eastAsia="宋体" w:cs="宋体"/>
                <w:sz w:val="21"/>
              </w:rPr>
            </w:pPr>
          </w:p>
        </w:tc>
      </w:tr>
      <w:tr w14:paraId="7BEC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34" w:type="dxa"/>
            <w:vAlign w:val="top"/>
          </w:tcPr>
          <w:p w14:paraId="793FDE61">
            <w:pPr>
              <w:pStyle w:val="12"/>
              <w:spacing w:before="240"/>
              <w:ind w:left="295"/>
              <w:rPr>
                <w:rFonts w:hint="eastAsia" w:ascii="宋体" w:hAnsi="宋体" w:eastAsia="宋体" w:cs="宋体"/>
                <w:sz w:val="24"/>
                <w:szCs w:val="24"/>
              </w:rPr>
            </w:pPr>
            <w:r>
              <w:rPr>
                <w:rFonts w:hint="eastAsia" w:ascii="宋体" w:hAnsi="宋体" w:eastAsia="宋体" w:cs="宋体"/>
                <w:sz w:val="24"/>
                <w:szCs w:val="24"/>
              </w:rPr>
              <w:t>3</w:t>
            </w:r>
          </w:p>
        </w:tc>
        <w:tc>
          <w:tcPr>
            <w:tcW w:w="3206" w:type="dxa"/>
            <w:vAlign w:val="top"/>
          </w:tcPr>
          <w:p w14:paraId="6EFEAD9E">
            <w:pPr>
              <w:rPr>
                <w:rFonts w:hint="eastAsia" w:ascii="宋体" w:hAnsi="宋体" w:eastAsia="宋体" w:cs="宋体"/>
                <w:sz w:val="21"/>
              </w:rPr>
            </w:pPr>
          </w:p>
        </w:tc>
        <w:tc>
          <w:tcPr>
            <w:tcW w:w="3156" w:type="dxa"/>
            <w:vAlign w:val="top"/>
          </w:tcPr>
          <w:p w14:paraId="1EBFD801">
            <w:pPr>
              <w:rPr>
                <w:rFonts w:hint="eastAsia" w:ascii="宋体" w:hAnsi="宋体" w:eastAsia="宋体" w:cs="宋体"/>
                <w:sz w:val="21"/>
              </w:rPr>
            </w:pPr>
          </w:p>
        </w:tc>
        <w:tc>
          <w:tcPr>
            <w:tcW w:w="1504" w:type="dxa"/>
            <w:vAlign w:val="top"/>
          </w:tcPr>
          <w:p w14:paraId="5D83E989">
            <w:pPr>
              <w:rPr>
                <w:rFonts w:hint="eastAsia" w:ascii="宋体" w:hAnsi="宋体" w:eastAsia="宋体" w:cs="宋体"/>
                <w:sz w:val="21"/>
              </w:rPr>
            </w:pPr>
          </w:p>
        </w:tc>
      </w:tr>
      <w:tr w14:paraId="75EA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4" w:type="dxa"/>
            <w:vAlign w:val="top"/>
          </w:tcPr>
          <w:p w14:paraId="5A53DBCA">
            <w:pPr>
              <w:pStyle w:val="12"/>
              <w:spacing w:before="252" w:line="378" w:lineRule="exact"/>
              <w:ind w:left="165"/>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3206" w:type="dxa"/>
            <w:vAlign w:val="top"/>
          </w:tcPr>
          <w:p w14:paraId="006C2C27">
            <w:pPr>
              <w:rPr>
                <w:rFonts w:hint="eastAsia" w:ascii="宋体" w:hAnsi="宋体" w:eastAsia="宋体" w:cs="宋体"/>
                <w:sz w:val="21"/>
              </w:rPr>
            </w:pPr>
          </w:p>
        </w:tc>
        <w:tc>
          <w:tcPr>
            <w:tcW w:w="3156" w:type="dxa"/>
            <w:vAlign w:val="top"/>
          </w:tcPr>
          <w:p w14:paraId="02F8F540">
            <w:pPr>
              <w:rPr>
                <w:rFonts w:hint="eastAsia" w:ascii="宋体" w:hAnsi="宋体" w:eastAsia="宋体" w:cs="宋体"/>
                <w:sz w:val="21"/>
              </w:rPr>
            </w:pPr>
          </w:p>
        </w:tc>
        <w:tc>
          <w:tcPr>
            <w:tcW w:w="1504" w:type="dxa"/>
            <w:vAlign w:val="top"/>
          </w:tcPr>
          <w:p w14:paraId="5E3F2050">
            <w:pPr>
              <w:rPr>
                <w:rFonts w:hint="eastAsia" w:ascii="宋体" w:hAnsi="宋体" w:eastAsia="宋体" w:cs="宋体"/>
                <w:sz w:val="21"/>
              </w:rPr>
            </w:pPr>
          </w:p>
        </w:tc>
      </w:tr>
    </w:tbl>
    <w:p w14:paraId="6A9B2FE0">
      <w:pPr>
        <w:spacing w:before="48" w:line="224" w:lineRule="auto"/>
        <w:ind w:left="1120"/>
        <w:rPr>
          <w:rFonts w:hint="eastAsia" w:ascii="宋体" w:hAnsi="宋体" w:eastAsia="宋体" w:cs="宋体"/>
          <w:sz w:val="22"/>
          <w:szCs w:val="22"/>
        </w:rPr>
      </w:pPr>
      <w:r>
        <w:rPr>
          <w:rFonts w:hint="eastAsia" w:ascii="宋体" w:hAnsi="宋体" w:eastAsia="宋体" w:cs="宋体"/>
          <w:spacing w:val="-5"/>
          <w:sz w:val="22"/>
          <w:szCs w:val="22"/>
        </w:rPr>
        <w:t>注</w:t>
      </w:r>
      <w:r>
        <w:rPr>
          <w:rFonts w:hint="eastAsia" w:ascii="宋体" w:hAnsi="宋体" w:eastAsia="宋体" w:cs="宋体"/>
          <w:spacing w:val="-51"/>
          <w:sz w:val="22"/>
          <w:szCs w:val="22"/>
        </w:rPr>
        <w:t xml:space="preserve"> </w:t>
      </w:r>
      <w:r>
        <w:rPr>
          <w:rFonts w:hint="eastAsia" w:ascii="宋体" w:hAnsi="宋体" w:eastAsia="宋体" w:cs="宋体"/>
          <w:spacing w:val="-5"/>
          <w:sz w:val="22"/>
          <w:szCs w:val="22"/>
        </w:rPr>
        <w:t>：</w:t>
      </w:r>
    </w:p>
    <w:p w14:paraId="6A385557">
      <w:pPr>
        <w:spacing w:before="162" w:line="300" w:lineRule="auto"/>
        <w:ind w:left="149" w:right="472" w:firstLine="980"/>
        <w:rPr>
          <w:rFonts w:hint="eastAsia" w:ascii="宋体" w:hAnsi="宋体" w:eastAsia="宋体" w:cs="宋体"/>
          <w:sz w:val="23"/>
          <w:szCs w:val="23"/>
        </w:rPr>
      </w:pPr>
      <w:r>
        <w:rPr>
          <w:rFonts w:hint="eastAsia" w:ascii="宋体" w:hAnsi="宋体" w:eastAsia="宋体" w:cs="宋体"/>
          <w:spacing w:val="8"/>
          <w:sz w:val="23"/>
          <w:szCs w:val="23"/>
        </w:rPr>
        <w:t>1.管理关系：是指不具有出资持股关系的其他单位之间存在的管理与</w:t>
      </w:r>
      <w:r>
        <w:rPr>
          <w:rFonts w:hint="eastAsia" w:ascii="宋体" w:hAnsi="宋体" w:eastAsia="宋体" w:cs="宋体"/>
          <w:spacing w:val="18"/>
          <w:sz w:val="23"/>
          <w:szCs w:val="23"/>
        </w:rPr>
        <w:t xml:space="preserve"> </w:t>
      </w:r>
      <w:r>
        <w:rPr>
          <w:rFonts w:hint="eastAsia" w:ascii="宋体" w:hAnsi="宋体" w:eastAsia="宋体" w:cs="宋体"/>
          <w:spacing w:val="8"/>
          <w:sz w:val="23"/>
          <w:szCs w:val="23"/>
        </w:rPr>
        <w:t>被管理关系，如一些上下级关系的事业单位</w:t>
      </w:r>
      <w:r>
        <w:rPr>
          <w:rFonts w:hint="eastAsia" w:ascii="宋体" w:hAnsi="宋体" w:eastAsia="宋体" w:cs="宋体"/>
          <w:spacing w:val="7"/>
          <w:sz w:val="23"/>
          <w:szCs w:val="23"/>
        </w:rPr>
        <w:t>和团体组织。</w:t>
      </w:r>
    </w:p>
    <w:p w14:paraId="03497D8D">
      <w:pPr>
        <w:spacing w:before="197" w:line="222" w:lineRule="auto"/>
        <w:ind w:left="1079"/>
        <w:rPr>
          <w:rFonts w:hint="eastAsia" w:ascii="宋体" w:hAnsi="宋体" w:eastAsia="宋体" w:cs="宋体"/>
          <w:sz w:val="23"/>
          <w:szCs w:val="23"/>
        </w:rPr>
      </w:pPr>
      <w:r>
        <w:rPr>
          <w:rFonts w:hint="eastAsia" w:ascii="宋体" w:hAnsi="宋体" w:eastAsia="宋体" w:cs="宋体"/>
          <w:spacing w:val="9"/>
          <w:sz w:val="23"/>
          <w:szCs w:val="23"/>
        </w:rPr>
        <w:t>2.本表所指的管理关系仅限于直接管理关系，不包括间接的</w:t>
      </w:r>
      <w:r>
        <w:rPr>
          <w:rFonts w:hint="eastAsia" w:ascii="宋体" w:hAnsi="宋体" w:eastAsia="宋体" w:cs="宋体"/>
          <w:spacing w:val="8"/>
          <w:sz w:val="23"/>
          <w:szCs w:val="23"/>
        </w:rPr>
        <w:t>管理关系。</w:t>
      </w:r>
    </w:p>
    <w:p w14:paraId="608E9F34">
      <w:pPr>
        <w:spacing w:before="210" w:line="219" w:lineRule="auto"/>
        <w:ind w:left="1100"/>
        <w:rPr>
          <w:rFonts w:hint="eastAsia" w:ascii="宋体" w:hAnsi="宋体" w:eastAsia="宋体" w:cs="宋体"/>
          <w:sz w:val="23"/>
          <w:szCs w:val="23"/>
        </w:rPr>
      </w:pPr>
      <w:r>
        <w:rPr>
          <w:rFonts w:hint="eastAsia" w:ascii="宋体" w:hAnsi="宋体" w:eastAsia="宋体" w:cs="宋体"/>
          <w:spacing w:val="8"/>
          <w:sz w:val="23"/>
          <w:szCs w:val="23"/>
        </w:rPr>
        <w:t>3.供应商不存在直接管理关系的，则填“无”。</w:t>
      </w:r>
    </w:p>
    <w:p w14:paraId="7718486B">
      <w:pPr>
        <w:pStyle w:val="5"/>
        <w:spacing w:line="266" w:lineRule="auto"/>
        <w:rPr>
          <w:rFonts w:hint="eastAsia" w:ascii="宋体" w:hAnsi="宋体" w:eastAsia="宋体" w:cs="宋体"/>
        </w:rPr>
      </w:pPr>
    </w:p>
    <w:p w14:paraId="53FE1CAA">
      <w:pPr>
        <w:pStyle w:val="5"/>
        <w:spacing w:line="266" w:lineRule="auto"/>
        <w:rPr>
          <w:rFonts w:hint="eastAsia" w:ascii="宋体" w:hAnsi="宋体" w:eastAsia="宋体" w:cs="宋体"/>
        </w:rPr>
      </w:pPr>
    </w:p>
    <w:p w14:paraId="334473EF">
      <w:pPr>
        <w:spacing w:before="76" w:line="219" w:lineRule="auto"/>
        <w:ind w:left="4529"/>
        <w:rPr>
          <w:rFonts w:hint="eastAsia" w:ascii="宋体" w:hAnsi="宋体" w:eastAsia="宋体" w:cs="宋体"/>
          <w:sz w:val="23"/>
          <w:szCs w:val="23"/>
        </w:rPr>
      </w:pPr>
      <w:r>
        <w:rPr>
          <w:rFonts w:hint="eastAsia" w:ascii="宋体" w:hAnsi="宋体" w:eastAsia="宋体" w:cs="宋体"/>
          <w:spacing w:val="27"/>
          <w:sz w:val="23"/>
          <w:szCs w:val="23"/>
        </w:rPr>
        <w:t>供应商名称(电子签章):</w:t>
      </w:r>
    </w:p>
    <w:p w14:paraId="36C11B42">
      <w:pPr>
        <w:spacing w:before="219" w:line="219" w:lineRule="auto"/>
        <w:ind w:left="6099"/>
        <w:rPr>
          <w:rFonts w:hint="eastAsia" w:ascii="宋体" w:hAnsi="宋体" w:eastAsia="宋体" w:cs="宋体"/>
          <w:sz w:val="23"/>
          <w:szCs w:val="23"/>
        </w:rPr>
      </w:pPr>
      <w:r>
        <w:rPr>
          <w:rFonts w:hint="eastAsia" w:ascii="宋体" w:hAnsi="宋体" w:eastAsia="宋体" w:cs="宋体"/>
          <w:spacing w:val="-16"/>
          <w:sz w:val="23"/>
          <w:szCs w:val="23"/>
        </w:rPr>
        <w:t>日</w:t>
      </w:r>
      <w:r>
        <w:rPr>
          <w:rFonts w:hint="eastAsia" w:ascii="宋体" w:hAnsi="宋体" w:eastAsia="宋体" w:cs="宋体"/>
          <w:spacing w:val="-30"/>
          <w:sz w:val="23"/>
          <w:szCs w:val="23"/>
        </w:rPr>
        <w:t xml:space="preserve"> </w:t>
      </w:r>
      <w:r>
        <w:rPr>
          <w:rFonts w:hint="eastAsia" w:ascii="宋体" w:hAnsi="宋体" w:eastAsia="宋体" w:cs="宋体"/>
          <w:spacing w:val="-16"/>
          <w:sz w:val="23"/>
          <w:szCs w:val="23"/>
        </w:rPr>
        <w:t>期</w:t>
      </w:r>
      <w:r>
        <w:rPr>
          <w:rFonts w:hint="eastAsia" w:ascii="宋体" w:hAnsi="宋体" w:eastAsia="宋体" w:cs="宋体"/>
          <w:spacing w:val="-18"/>
          <w:sz w:val="23"/>
          <w:szCs w:val="23"/>
        </w:rPr>
        <w:t xml:space="preserve"> </w:t>
      </w:r>
      <w:r>
        <w:rPr>
          <w:rFonts w:hint="eastAsia" w:ascii="宋体" w:hAnsi="宋体" w:eastAsia="宋体" w:cs="宋体"/>
          <w:spacing w:val="-16"/>
          <w:sz w:val="23"/>
          <w:szCs w:val="23"/>
        </w:rPr>
        <w:t>：  年</w:t>
      </w:r>
      <w:r>
        <w:rPr>
          <w:rFonts w:hint="eastAsia" w:ascii="宋体" w:hAnsi="宋体" w:eastAsia="宋体" w:cs="宋体"/>
          <w:spacing w:val="15"/>
          <w:sz w:val="23"/>
          <w:szCs w:val="23"/>
        </w:rPr>
        <w:t xml:space="preserve">  </w:t>
      </w:r>
      <w:r>
        <w:rPr>
          <w:rFonts w:hint="eastAsia" w:ascii="宋体" w:hAnsi="宋体" w:eastAsia="宋体" w:cs="宋体"/>
          <w:spacing w:val="-16"/>
          <w:sz w:val="23"/>
          <w:szCs w:val="23"/>
        </w:rPr>
        <w:t>月</w:t>
      </w:r>
      <w:r>
        <w:rPr>
          <w:rFonts w:hint="eastAsia" w:ascii="宋体" w:hAnsi="宋体" w:eastAsia="宋体" w:cs="宋体"/>
          <w:spacing w:val="1"/>
          <w:sz w:val="23"/>
          <w:szCs w:val="23"/>
        </w:rPr>
        <w:t xml:space="preserve">    </w:t>
      </w:r>
      <w:r>
        <w:rPr>
          <w:rFonts w:hint="eastAsia" w:ascii="宋体" w:hAnsi="宋体" w:eastAsia="宋体" w:cs="宋体"/>
          <w:spacing w:val="-16"/>
          <w:sz w:val="23"/>
          <w:szCs w:val="23"/>
        </w:rPr>
        <w:t>日</w:t>
      </w:r>
    </w:p>
    <w:p w14:paraId="7F45DEFE">
      <w:pPr>
        <w:spacing w:line="219" w:lineRule="auto"/>
        <w:rPr>
          <w:rFonts w:hint="eastAsia" w:ascii="宋体" w:hAnsi="宋体" w:eastAsia="宋体" w:cs="宋体"/>
          <w:sz w:val="23"/>
          <w:szCs w:val="23"/>
        </w:rPr>
        <w:sectPr>
          <w:headerReference r:id="rId26" w:type="default"/>
          <w:footerReference r:id="rId27" w:type="default"/>
          <w:pgSz w:w="11910" w:h="16830"/>
          <w:pgMar w:top="950" w:right="1489" w:bottom="801" w:left="1650" w:header="939" w:footer="657" w:gutter="0"/>
          <w:pgNumType w:fmt="decimal"/>
          <w:cols w:space="720" w:num="1"/>
        </w:sectPr>
      </w:pPr>
    </w:p>
    <w:p w14:paraId="726F54AA">
      <w:pPr>
        <w:pStyle w:val="5"/>
        <w:spacing w:line="256" w:lineRule="auto"/>
        <w:rPr>
          <w:rFonts w:hint="eastAsia" w:ascii="宋体" w:hAnsi="宋体" w:eastAsia="宋体" w:cs="宋体"/>
        </w:rPr>
      </w:pPr>
    </w:p>
    <w:p w14:paraId="313EB025">
      <w:pPr>
        <w:pStyle w:val="5"/>
        <w:spacing w:line="257" w:lineRule="auto"/>
        <w:rPr>
          <w:rFonts w:hint="eastAsia" w:ascii="宋体" w:hAnsi="宋体" w:eastAsia="宋体" w:cs="宋体"/>
        </w:rPr>
      </w:pPr>
    </w:p>
    <w:p w14:paraId="59BFA97B">
      <w:pPr>
        <w:pStyle w:val="5"/>
        <w:spacing w:line="257" w:lineRule="auto"/>
        <w:rPr>
          <w:rFonts w:hint="eastAsia" w:ascii="宋体" w:hAnsi="宋体" w:eastAsia="宋体" w:cs="宋体"/>
        </w:rPr>
      </w:pPr>
    </w:p>
    <w:p w14:paraId="49B82274">
      <w:pPr>
        <w:spacing w:before="101" w:line="222" w:lineRule="auto"/>
        <w:ind w:left="724"/>
        <w:rPr>
          <w:rFonts w:hint="eastAsia" w:ascii="宋体" w:hAnsi="宋体" w:eastAsia="宋体" w:cs="宋体"/>
          <w:sz w:val="31"/>
          <w:szCs w:val="31"/>
        </w:rPr>
      </w:pPr>
      <w:r>
        <w:rPr>
          <w:rFonts w:hint="eastAsia" w:ascii="宋体" w:hAnsi="宋体" w:eastAsia="宋体" w:cs="宋体"/>
          <w:b/>
          <w:bCs/>
          <w:spacing w:val="-15"/>
          <w:sz w:val="31"/>
          <w:szCs w:val="31"/>
        </w:rPr>
        <w:t>六、资格声明函</w:t>
      </w:r>
    </w:p>
    <w:p w14:paraId="0ED9A80E">
      <w:pPr>
        <w:spacing w:before="249" w:line="219" w:lineRule="auto"/>
        <w:ind w:left="3744"/>
        <w:rPr>
          <w:rFonts w:hint="eastAsia" w:ascii="宋体" w:hAnsi="宋体" w:eastAsia="宋体" w:cs="宋体"/>
          <w:sz w:val="31"/>
          <w:szCs w:val="31"/>
        </w:rPr>
      </w:pPr>
      <w:r>
        <w:rPr>
          <w:rFonts w:hint="eastAsia" w:ascii="宋体" w:hAnsi="宋体" w:eastAsia="宋体" w:cs="宋体"/>
          <w:b/>
          <w:bCs/>
          <w:spacing w:val="3"/>
          <w:sz w:val="31"/>
          <w:szCs w:val="31"/>
        </w:rPr>
        <w:t>资格声明函</w:t>
      </w:r>
    </w:p>
    <w:p w14:paraId="496A1B4B">
      <w:pPr>
        <w:pStyle w:val="5"/>
        <w:spacing w:line="255" w:lineRule="auto"/>
        <w:rPr>
          <w:rFonts w:hint="eastAsia" w:ascii="宋体" w:hAnsi="宋体" w:eastAsia="宋体" w:cs="宋体"/>
        </w:rPr>
      </w:pPr>
    </w:p>
    <w:p w14:paraId="13037B22">
      <w:pPr>
        <w:spacing w:before="78" w:line="227" w:lineRule="auto"/>
        <w:ind w:left="139"/>
        <w:rPr>
          <w:rFonts w:hint="eastAsia" w:ascii="宋体" w:hAnsi="宋体" w:eastAsia="宋体" w:cs="宋体"/>
          <w:sz w:val="24"/>
          <w:szCs w:val="24"/>
        </w:rPr>
      </w:pPr>
      <w:r>
        <w:rPr>
          <w:rFonts w:hint="eastAsia" w:ascii="宋体" w:hAnsi="宋体" w:eastAsia="宋体" w:cs="宋体"/>
          <w:color w:val="303040"/>
          <w:spacing w:val="2"/>
          <w:position w:val="1"/>
          <w:sz w:val="24"/>
          <w:szCs w:val="24"/>
        </w:rPr>
        <w:t>致：</w:t>
      </w:r>
      <w:r>
        <w:rPr>
          <w:rFonts w:hint="eastAsia" w:ascii="宋体" w:hAnsi="宋体" w:eastAsia="宋体" w:cs="宋体"/>
          <w:color w:val="303040"/>
          <w:spacing w:val="-25"/>
          <w:position w:val="1"/>
          <w:sz w:val="24"/>
          <w:szCs w:val="24"/>
        </w:rPr>
        <w:t xml:space="preserve"> </w:t>
      </w:r>
      <w:r>
        <w:rPr>
          <w:rFonts w:hint="eastAsia" w:ascii="宋体" w:hAnsi="宋体" w:eastAsia="宋体" w:cs="宋体"/>
          <w:spacing w:val="-65"/>
          <w:sz w:val="24"/>
          <w:szCs w:val="24"/>
          <w:u w:val="single" w:color="auto"/>
        </w:rPr>
        <w:t xml:space="preserve"> </w:t>
      </w:r>
      <w:r>
        <w:rPr>
          <w:rFonts w:hint="eastAsia" w:ascii="宋体" w:hAnsi="宋体" w:eastAsia="宋体" w:cs="宋体"/>
          <w:spacing w:val="2"/>
          <w:sz w:val="24"/>
          <w:szCs w:val="24"/>
          <w:u w:val="single" w:color="auto"/>
        </w:rPr>
        <w:t>(采购代理机构名称)</w:t>
      </w:r>
      <w:r>
        <w:rPr>
          <w:rFonts w:hint="eastAsia" w:ascii="宋体" w:hAnsi="宋体" w:eastAsia="宋体" w:cs="宋体"/>
          <w:spacing w:val="2"/>
          <w:sz w:val="24"/>
          <w:szCs w:val="24"/>
        </w:rPr>
        <w:t>:</w:t>
      </w:r>
    </w:p>
    <w:p w14:paraId="42849203">
      <w:pPr>
        <w:spacing w:before="178" w:line="496" w:lineRule="auto"/>
        <w:ind w:left="139" w:right="355" w:firstLine="700"/>
        <w:rPr>
          <w:rFonts w:hint="eastAsia" w:ascii="宋体" w:hAnsi="宋体" w:eastAsia="宋体" w:cs="宋体"/>
          <w:sz w:val="24"/>
          <w:szCs w:val="24"/>
        </w:rPr>
      </w:pPr>
      <w:r>
        <w:rPr>
          <w:rFonts w:hint="eastAsia" w:ascii="宋体" w:hAnsi="宋体" w:eastAsia="宋体" w:cs="宋体"/>
          <w:color w:val="606060"/>
          <w:spacing w:val="-22"/>
          <w:sz w:val="24"/>
          <w:szCs w:val="24"/>
          <w:u w:val="single" w:color="auto"/>
        </w:rPr>
        <w:t>( 供 应</w:t>
      </w:r>
      <w:r>
        <w:rPr>
          <w:rFonts w:hint="eastAsia" w:ascii="宋体" w:hAnsi="宋体" w:eastAsia="宋体" w:cs="宋体"/>
          <w:color w:val="606060"/>
          <w:spacing w:val="21"/>
          <w:sz w:val="24"/>
          <w:szCs w:val="24"/>
          <w:u w:val="single" w:color="auto"/>
        </w:rPr>
        <w:t xml:space="preserve"> </w:t>
      </w:r>
      <w:r>
        <w:rPr>
          <w:rFonts w:hint="eastAsia" w:ascii="宋体" w:hAnsi="宋体" w:eastAsia="宋体" w:cs="宋体"/>
          <w:color w:val="606060"/>
          <w:spacing w:val="-22"/>
          <w:sz w:val="24"/>
          <w:szCs w:val="24"/>
          <w:u w:val="single" w:color="auto"/>
        </w:rPr>
        <w:t>商</w:t>
      </w:r>
      <w:r>
        <w:rPr>
          <w:rFonts w:hint="eastAsia" w:ascii="宋体" w:hAnsi="宋体" w:eastAsia="宋体" w:cs="宋体"/>
          <w:color w:val="606060"/>
          <w:spacing w:val="11"/>
          <w:sz w:val="24"/>
          <w:szCs w:val="24"/>
          <w:u w:val="single" w:color="auto"/>
        </w:rPr>
        <w:t xml:space="preserve"> </w:t>
      </w:r>
      <w:r>
        <w:rPr>
          <w:rFonts w:hint="eastAsia" w:ascii="宋体" w:hAnsi="宋体" w:eastAsia="宋体" w:cs="宋体"/>
          <w:color w:val="606060"/>
          <w:spacing w:val="-22"/>
          <w:sz w:val="24"/>
          <w:szCs w:val="24"/>
          <w:u w:val="single" w:color="auto"/>
        </w:rPr>
        <w:t>名</w:t>
      </w:r>
      <w:r>
        <w:rPr>
          <w:rFonts w:hint="eastAsia" w:ascii="宋体" w:hAnsi="宋体" w:eastAsia="宋体" w:cs="宋体"/>
          <w:color w:val="606060"/>
          <w:spacing w:val="9"/>
          <w:sz w:val="24"/>
          <w:szCs w:val="24"/>
          <w:u w:val="single" w:color="auto"/>
        </w:rPr>
        <w:t xml:space="preserve"> </w:t>
      </w:r>
      <w:r>
        <w:rPr>
          <w:rFonts w:hint="eastAsia" w:ascii="宋体" w:hAnsi="宋体" w:eastAsia="宋体" w:cs="宋体"/>
          <w:color w:val="606060"/>
          <w:spacing w:val="-22"/>
          <w:sz w:val="24"/>
          <w:szCs w:val="24"/>
          <w:u w:val="single" w:color="auto"/>
        </w:rPr>
        <w:t>称</w:t>
      </w:r>
      <w:r>
        <w:rPr>
          <w:rFonts w:hint="eastAsia" w:ascii="宋体" w:hAnsi="宋体" w:eastAsia="宋体" w:cs="宋体"/>
          <w:color w:val="606060"/>
          <w:spacing w:val="4"/>
          <w:sz w:val="24"/>
          <w:szCs w:val="24"/>
          <w:u w:val="single" w:color="auto"/>
        </w:rPr>
        <w:t xml:space="preserve"> </w:t>
      </w:r>
      <w:r>
        <w:rPr>
          <w:rFonts w:hint="eastAsia" w:ascii="宋体" w:hAnsi="宋体" w:eastAsia="宋体" w:cs="宋体"/>
          <w:color w:val="606060"/>
          <w:spacing w:val="-22"/>
          <w:sz w:val="24"/>
          <w:szCs w:val="24"/>
          <w:u w:val="single" w:color="auto"/>
        </w:rPr>
        <w:t>)</w:t>
      </w:r>
      <w:r>
        <w:rPr>
          <w:rFonts w:hint="eastAsia" w:ascii="宋体" w:hAnsi="宋体" w:eastAsia="宋体" w:cs="宋体"/>
          <w:color w:val="606060"/>
          <w:spacing w:val="36"/>
          <w:sz w:val="24"/>
          <w:szCs w:val="24"/>
        </w:rPr>
        <w:t xml:space="preserve"> </w:t>
      </w:r>
      <w:r>
        <w:rPr>
          <w:rFonts w:hint="eastAsia" w:ascii="宋体" w:hAnsi="宋体" w:eastAsia="宋体" w:cs="宋体"/>
          <w:spacing w:val="-22"/>
          <w:sz w:val="24"/>
          <w:szCs w:val="24"/>
        </w:rPr>
        <w:t>系</w:t>
      </w:r>
      <w:r>
        <w:rPr>
          <w:rFonts w:hint="eastAsia" w:ascii="宋体" w:hAnsi="宋体" w:eastAsia="宋体" w:cs="宋体"/>
          <w:spacing w:val="29"/>
          <w:sz w:val="24"/>
          <w:szCs w:val="24"/>
        </w:rPr>
        <w:t xml:space="preserve"> </w:t>
      </w:r>
      <w:r>
        <w:rPr>
          <w:rFonts w:hint="eastAsia" w:ascii="宋体" w:hAnsi="宋体" w:eastAsia="宋体" w:cs="宋体"/>
          <w:spacing w:val="-22"/>
          <w:sz w:val="24"/>
          <w:szCs w:val="24"/>
        </w:rPr>
        <w:t>中</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华</w:t>
      </w:r>
      <w:r>
        <w:rPr>
          <w:rFonts w:hint="eastAsia" w:ascii="宋体" w:hAnsi="宋体" w:eastAsia="宋体" w:cs="宋体"/>
          <w:spacing w:val="1"/>
          <w:sz w:val="24"/>
          <w:szCs w:val="24"/>
        </w:rPr>
        <w:t xml:space="preserve"> </w:t>
      </w:r>
      <w:r>
        <w:rPr>
          <w:rFonts w:hint="eastAsia" w:ascii="宋体" w:hAnsi="宋体" w:eastAsia="宋体" w:cs="宋体"/>
          <w:spacing w:val="-22"/>
          <w:sz w:val="24"/>
          <w:szCs w:val="24"/>
        </w:rPr>
        <w:t>人</w:t>
      </w:r>
      <w:r>
        <w:rPr>
          <w:rFonts w:hint="eastAsia" w:ascii="宋体" w:hAnsi="宋体" w:eastAsia="宋体" w:cs="宋体"/>
          <w:spacing w:val="29"/>
          <w:sz w:val="24"/>
          <w:szCs w:val="24"/>
        </w:rPr>
        <w:t xml:space="preserve"> </w:t>
      </w:r>
      <w:r>
        <w:rPr>
          <w:rFonts w:hint="eastAsia" w:ascii="宋体" w:hAnsi="宋体" w:eastAsia="宋体" w:cs="宋体"/>
          <w:spacing w:val="-22"/>
          <w:sz w:val="24"/>
          <w:szCs w:val="24"/>
        </w:rPr>
        <w:t>民</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共</w:t>
      </w:r>
      <w:r>
        <w:rPr>
          <w:rFonts w:hint="eastAsia" w:ascii="宋体" w:hAnsi="宋体" w:eastAsia="宋体" w:cs="宋体"/>
          <w:spacing w:val="-2"/>
          <w:sz w:val="24"/>
          <w:szCs w:val="24"/>
        </w:rPr>
        <w:t xml:space="preserve"> </w:t>
      </w:r>
      <w:r>
        <w:rPr>
          <w:rFonts w:hint="eastAsia" w:ascii="宋体" w:hAnsi="宋体" w:eastAsia="宋体" w:cs="宋体"/>
          <w:spacing w:val="-22"/>
          <w:sz w:val="24"/>
          <w:szCs w:val="24"/>
        </w:rPr>
        <w:t>和</w:t>
      </w:r>
      <w:r>
        <w:rPr>
          <w:rFonts w:hint="eastAsia" w:ascii="宋体" w:hAnsi="宋体" w:eastAsia="宋体" w:cs="宋体"/>
          <w:spacing w:val="25"/>
          <w:sz w:val="24"/>
          <w:szCs w:val="24"/>
        </w:rPr>
        <w:t xml:space="preserve"> </w:t>
      </w:r>
      <w:r>
        <w:rPr>
          <w:rFonts w:hint="eastAsia" w:ascii="宋体" w:hAnsi="宋体" w:eastAsia="宋体" w:cs="宋体"/>
          <w:spacing w:val="-22"/>
          <w:sz w:val="24"/>
          <w:szCs w:val="24"/>
        </w:rPr>
        <w:t>国</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合</w:t>
      </w:r>
      <w:r>
        <w:rPr>
          <w:rFonts w:hint="eastAsia" w:ascii="宋体" w:hAnsi="宋体" w:eastAsia="宋体" w:cs="宋体"/>
          <w:spacing w:val="6"/>
          <w:sz w:val="24"/>
          <w:szCs w:val="24"/>
        </w:rPr>
        <w:t xml:space="preserve"> </w:t>
      </w:r>
      <w:r>
        <w:rPr>
          <w:rFonts w:hint="eastAsia" w:ascii="宋体" w:hAnsi="宋体" w:eastAsia="宋体" w:cs="宋体"/>
          <w:spacing w:val="-22"/>
          <w:sz w:val="24"/>
          <w:szCs w:val="24"/>
        </w:rPr>
        <w:t>法</w:t>
      </w:r>
      <w:r>
        <w:rPr>
          <w:rFonts w:hint="eastAsia" w:ascii="宋体" w:hAnsi="宋体" w:eastAsia="宋体" w:cs="宋体"/>
          <w:spacing w:val="-1"/>
          <w:sz w:val="24"/>
          <w:szCs w:val="24"/>
        </w:rPr>
        <w:t xml:space="preserve"> </w:t>
      </w:r>
      <w:r>
        <w:rPr>
          <w:rFonts w:hint="eastAsia" w:ascii="宋体" w:hAnsi="宋体" w:eastAsia="宋体" w:cs="宋体"/>
          <w:spacing w:val="-22"/>
          <w:sz w:val="24"/>
          <w:szCs w:val="24"/>
        </w:rPr>
        <w:t>供</w:t>
      </w:r>
      <w:r>
        <w:rPr>
          <w:rFonts w:hint="eastAsia" w:ascii="宋体" w:hAnsi="宋体" w:eastAsia="宋体" w:cs="宋体"/>
          <w:spacing w:val="-3"/>
          <w:sz w:val="24"/>
          <w:szCs w:val="24"/>
        </w:rPr>
        <w:t xml:space="preserve"> </w:t>
      </w:r>
      <w:r>
        <w:rPr>
          <w:rFonts w:hint="eastAsia" w:ascii="宋体" w:hAnsi="宋体" w:eastAsia="宋体" w:cs="宋体"/>
          <w:spacing w:val="-22"/>
          <w:sz w:val="24"/>
          <w:szCs w:val="24"/>
        </w:rPr>
        <w:t>应</w:t>
      </w:r>
      <w:r>
        <w:rPr>
          <w:rFonts w:hint="eastAsia" w:ascii="宋体" w:hAnsi="宋体" w:eastAsia="宋体" w:cs="宋体"/>
          <w:spacing w:val="7"/>
          <w:sz w:val="24"/>
          <w:szCs w:val="24"/>
        </w:rPr>
        <w:t xml:space="preserve"> </w:t>
      </w:r>
      <w:r>
        <w:rPr>
          <w:rFonts w:hint="eastAsia" w:ascii="宋体" w:hAnsi="宋体" w:eastAsia="宋体" w:cs="宋体"/>
          <w:spacing w:val="-22"/>
          <w:sz w:val="24"/>
          <w:szCs w:val="24"/>
        </w:rPr>
        <w:t>商</w:t>
      </w:r>
      <w:r>
        <w:rPr>
          <w:rFonts w:hint="eastAsia" w:ascii="宋体" w:hAnsi="宋体" w:eastAsia="宋体" w:cs="宋体"/>
          <w:spacing w:val="15"/>
          <w:sz w:val="24"/>
          <w:szCs w:val="24"/>
        </w:rPr>
        <w:t xml:space="preserve"> </w:t>
      </w:r>
      <w:r>
        <w:rPr>
          <w:rFonts w:hint="eastAsia" w:ascii="宋体" w:hAnsi="宋体" w:eastAsia="宋体" w:cs="宋体"/>
          <w:spacing w:val="-22"/>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22"/>
          <w:sz w:val="24"/>
          <w:szCs w:val="24"/>
        </w:rPr>
        <w:t>经</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营</w:t>
      </w:r>
      <w:r>
        <w:rPr>
          <w:rFonts w:hint="eastAsia" w:ascii="宋体" w:hAnsi="宋体" w:eastAsia="宋体" w:cs="宋体"/>
          <w:sz w:val="24"/>
          <w:szCs w:val="24"/>
        </w:rPr>
        <w:t xml:space="preserve"> </w:t>
      </w:r>
      <w:r>
        <w:rPr>
          <w:rFonts w:hint="eastAsia" w:ascii="宋体" w:hAnsi="宋体" w:eastAsia="宋体" w:cs="宋体"/>
          <w:spacing w:val="-9"/>
          <w:sz w:val="24"/>
          <w:szCs w:val="24"/>
        </w:rPr>
        <w:t>地址</w:t>
      </w:r>
      <w:r>
        <w:rPr>
          <w:rFonts w:hint="eastAsia" w:ascii="宋体" w:hAnsi="宋体" w:eastAsia="宋体" w:cs="宋体"/>
          <w:sz w:val="24"/>
          <w:szCs w:val="24"/>
          <w:u w:val="single" w:color="auto"/>
        </w:rPr>
        <w:t xml:space="preserve">                                   </w:t>
      </w:r>
    </w:p>
    <w:p w14:paraId="25403AD0">
      <w:pPr>
        <w:spacing w:before="2" w:line="369" w:lineRule="auto"/>
        <w:ind w:left="139" w:right="445" w:firstLine="460"/>
        <w:jc w:val="both"/>
        <w:rPr>
          <w:rFonts w:hint="eastAsia" w:ascii="宋体" w:hAnsi="宋体" w:eastAsia="宋体" w:cs="宋体"/>
          <w:sz w:val="19"/>
          <w:szCs w:val="19"/>
        </w:rPr>
      </w:pPr>
      <w:r>
        <w:rPr>
          <w:rFonts w:hint="eastAsia" w:ascii="宋体" w:hAnsi="宋体" w:eastAsia="宋体" w:cs="宋体"/>
          <w:spacing w:val="9"/>
          <w:sz w:val="24"/>
          <w:szCs w:val="24"/>
        </w:rPr>
        <w:t>我方愿意参加贵方组织的</w:t>
      </w:r>
      <w:r>
        <w:rPr>
          <w:rFonts w:hint="eastAsia" w:ascii="宋体" w:hAnsi="宋体" w:eastAsia="宋体" w:cs="宋体"/>
          <w:spacing w:val="9"/>
          <w:sz w:val="24"/>
          <w:szCs w:val="24"/>
          <w:u w:val="single" w:color="auto"/>
        </w:rPr>
        <w:t>(项目名称)</w:t>
      </w:r>
      <w:r>
        <w:rPr>
          <w:rFonts w:hint="eastAsia" w:ascii="宋体" w:hAnsi="宋体" w:eastAsia="宋体" w:cs="宋体"/>
          <w:spacing w:val="9"/>
          <w:sz w:val="24"/>
          <w:szCs w:val="24"/>
        </w:rPr>
        <w:t>项目的竞标，为便于贵</w:t>
      </w:r>
      <w:r>
        <w:rPr>
          <w:rFonts w:hint="eastAsia" w:ascii="宋体" w:hAnsi="宋体" w:eastAsia="宋体" w:cs="宋体"/>
          <w:spacing w:val="8"/>
          <w:sz w:val="24"/>
          <w:szCs w:val="24"/>
        </w:rPr>
        <w:t>方公正、择</w:t>
      </w:r>
      <w:r>
        <w:rPr>
          <w:rFonts w:hint="eastAsia" w:ascii="宋体" w:hAnsi="宋体" w:eastAsia="宋体" w:cs="宋体"/>
          <w:sz w:val="24"/>
          <w:szCs w:val="24"/>
        </w:rPr>
        <w:t xml:space="preserve"> </w:t>
      </w:r>
      <w:r>
        <w:rPr>
          <w:rFonts w:hint="eastAsia" w:ascii="宋体" w:hAnsi="宋体" w:eastAsia="宋体" w:cs="宋体"/>
          <w:spacing w:val="-1"/>
          <w:sz w:val="24"/>
          <w:szCs w:val="24"/>
        </w:rPr>
        <w:t>优地确定成交供应商及其竞标产品和货物，我方就本次竞标有关事项郑重声明</w:t>
      </w:r>
      <w:r>
        <w:rPr>
          <w:rFonts w:hint="eastAsia" w:ascii="宋体" w:hAnsi="宋体" w:eastAsia="宋体" w:cs="宋体"/>
          <w:spacing w:val="17"/>
          <w:sz w:val="24"/>
          <w:szCs w:val="24"/>
        </w:rPr>
        <w:t xml:space="preserve"> </w:t>
      </w:r>
      <w:r>
        <w:rPr>
          <w:rFonts w:hint="eastAsia" w:ascii="宋体" w:hAnsi="宋体" w:eastAsia="宋体" w:cs="宋体"/>
          <w:spacing w:val="-9"/>
          <w:sz w:val="19"/>
          <w:szCs w:val="19"/>
        </w:rPr>
        <w:t>如 下</w:t>
      </w:r>
      <w:r>
        <w:rPr>
          <w:rFonts w:hint="eastAsia" w:ascii="宋体" w:hAnsi="宋体" w:eastAsia="宋体" w:cs="宋体"/>
          <w:spacing w:val="-18"/>
          <w:sz w:val="19"/>
          <w:szCs w:val="19"/>
        </w:rPr>
        <w:t xml:space="preserve"> </w:t>
      </w:r>
      <w:r>
        <w:rPr>
          <w:rFonts w:hint="eastAsia" w:ascii="宋体" w:hAnsi="宋体" w:eastAsia="宋体" w:cs="宋体"/>
          <w:spacing w:val="-9"/>
          <w:sz w:val="19"/>
          <w:szCs w:val="19"/>
        </w:rPr>
        <w:t>：</w:t>
      </w:r>
    </w:p>
    <w:p w14:paraId="771AF22A">
      <w:pPr>
        <w:spacing w:before="39" w:line="220" w:lineRule="auto"/>
        <w:ind w:left="600"/>
        <w:rPr>
          <w:rFonts w:hint="eastAsia" w:ascii="宋体" w:hAnsi="宋体" w:eastAsia="宋体" w:cs="宋体"/>
          <w:sz w:val="24"/>
          <w:szCs w:val="24"/>
        </w:rPr>
      </w:pPr>
      <w:r>
        <w:rPr>
          <w:rFonts w:hint="eastAsia" w:ascii="宋体" w:hAnsi="宋体" w:eastAsia="宋体" w:cs="宋体"/>
          <w:spacing w:val="-2"/>
          <w:sz w:val="24"/>
          <w:szCs w:val="24"/>
        </w:rPr>
        <w:t>1.我方向贵方提交的所有响应文件、资料都是准确的和真实的。</w:t>
      </w:r>
    </w:p>
    <w:p w14:paraId="243DDFBC">
      <w:pPr>
        <w:spacing w:before="185" w:line="314" w:lineRule="auto"/>
        <w:ind w:left="139" w:right="319" w:firstLine="460"/>
        <w:rPr>
          <w:rFonts w:hint="eastAsia" w:ascii="宋体" w:hAnsi="宋体" w:eastAsia="宋体" w:cs="宋体"/>
          <w:sz w:val="24"/>
          <w:szCs w:val="24"/>
        </w:rPr>
      </w:pPr>
      <w:r>
        <w:rPr>
          <w:rFonts w:hint="eastAsia" w:ascii="宋体" w:hAnsi="宋体" w:eastAsia="宋体" w:cs="宋体"/>
          <w:spacing w:val="2"/>
          <w:sz w:val="24"/>
          <w:szCs w:val="24"/>
        </w:rPr>
        <w:t>2.我方不是采购人的附属机构；不是为本次采购项目提供整体设计、规范</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编制或者项目管理、监理、检测等货物的供应商；在获知本项目采购信息后，</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与采购人聘请的为此项目提供咨询货物的公司及其附属机构没有任何联系。</w:t>
      </w:r>
    </w:p>
    <w:p w14:paraId="3CA443F7">
      <w:pPr>
        <w:spacing w:before="154" w:line="219" w:lineRule="auto"/>
        <w:ind w:left="600"/>
        <w:rPr>
          <w:rFonts w:hint="eastAsia" w:ascii="宋体" w:hAnsi="宋体" w:eastAsia="宋体" w:cs="宋体"/>
          <w:sz w:val="24"/>
          <w:szCs w:val="24"/>
        </w:rPr>
      </w:pPr>
      <w:r>
        <w:rPr>
          <w:rFonts w:hint="eastAsia" w:ascii="宋体" w:hAnsi="宋体" w:eastAsia="宋体" w:cs="宋体"/>
          <w:spacing w:val="-4"/>
          <w:sz w:val="24"/>
          <w:szCs w:val="24"/>
        </w:rPr>
        <w:t>3.在此，我方宣布同意如下：</w:t>
      </w:r>
    </w:p>
    <w:p w14:paraId="6EB44D21">
      <w:pPr>
        <w:spacing w:before="176" w:line="221" w:lineRule="auto"/>
        <w:ind w:left="749"/>
        <w:rPr>
          <w:rFonts w:hint="eastAsia" w:ascii="宋体" w:hAnsi="宋体" w:eastAsia="宋体" w:cs="宋体"/>
          <w:sz w:val="24"/>
          <w:szCs w:val="24"/>
        </w:rPr>
      </w:pPr>
      <w:r>
        <w:rPr>
          <w:rFonts w:hint="eastAsia" w:ascii="宋体" w:hAnsi="宋体" w:eastAsia="宋体" w:cs="宋体"/>
          <w:spacing w:val="3"/>
          <w:sz w:val="24"/>
          <w:szCs w:val="24"/>
        </w:rPr>
        <w:t>(1)将按谈判文件的约定履行合同责任和义务；</w:t>
      </w:r>
    </w:p>
    <w:p w14:paraId="1A3E2181">
      <w:pPr>
        <w:spacing w:before="183" w:line="221" w:lineRule="auto"/>
        <w:ind w:left="749"/>
        <w:rPr>
          <w:rFonts w:hint="eastAsia" w:ascii="宋体" w:hAnsi="宋体" w:eastAsia="宋体" w:cs="宋体"/>
          <w:sz w:val="24"/>
          <w:szCs w:val="24"/>
        </w:rPr>
      </w:pPr>
      <w:r>
        <w:rPr>
          <w:rFonts w:hint="eastAsia" w:ascii="宋体" w:hAnsi="宋体" w:eastAsia="宋体" w:cs="宋体"/>
          <w:spacing w:val="12"/>
          <w:sz w:val="24"/>
          <w:szCs w:val="24"/>
        </w:rPr>
        <w:t>(2)已详细审查全部谈判文件，包括澄清或者更正公告(如有);</w:t>
      </w:r>
    </w:p>
    <w:p w14:paraId="39EBAC79">
      <w:pPr>
        <w:spacing w:before="202" w:line="220" w:lineRule="auto"/>
        <w:ind w:left="749"/>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78"/>
          <w:sz w:val="24"/>
          <w:szCs w:val="24"/>
        </w:rPr>
        <w:t xml:space="preserve"> </w:t>
      </w:r>
      <w:r>
        <w:rPr>
          <w:rFonts w:hint="eastAsia" w:ascii="宋体" w:hAnsi="宋体" w:eastAsia="宋体" w:cs="宋体"/>
          <w:spacing w:val="-4"/>
          <w:sz w:val="24"/>
          <w:szCs w:val="24"/>
        </w:rPr>
        <w:t>同意提供按照贵方可能要求的与谈判有关的一切数据或者资料；</w:t>
      </w:r>
    </w:p>
    <w:p w14:paraId="0FDB68D6">
      <w:pPr>
        <w:spacing w:before="177" w:line="222" w:lineRule="auto"/>
        <w:ind w:left="749"/>
        <w:rPr>
          <w:rFonts w:hint="eastAsia" w:ascii="宋体" w:hAnsi="宋体" w:eastAsia="宋体" w:cs="宋体"/>
          <w:sz w:val="24"/>
          <w:szCs w:val="24"/>
        </w:rPr>
      </w:pPr>
      <w:r>
        <w:rPr>
          <w:rFonts w:hint="eastAsia" w:ascii="宋体" w:hAnsi="宋体" w:eastAsia="宋体" w:cs="宋体"/>
          <w:spacing w:val="3"/>
          <w:sz w:val="24"/>
          <w:szCs w:val="24"/>
        </w:rPr>
        <w:t>(4)响应谈判文件规定的竞标有效期。</w:t>
      </w:r>
    </w:p>
    <w:p w14:paraId="205E2724">
      <w:pPr>
        <w:spacing w:before="179" w:line="221" w:lineRule="auto"/>
        <w:ind w:left="600"/>
        <w:rPr>
          <w:rFonts w:hint="eastAsia" w:ascii="宋体" w:hAnsi="宋体" w:eastAsia="宋体" w:cs="宋体"/>
          <w:sz w:val="24"/>
          <w:szCs w:val="24"/>
        </w:rPr>
      </w:pPr>
      <w:r>
        <w:rPr>
          <w:rFonts w:hint="eastAsia" w:ascii="宋体" w:hAnsi="宋体" w:eastAsia="宋体" w:cs="宋体"/>
          <w:spacing w:val="-2"/>
          <w:sz w:val="24"/>
          <w:szCs w:val="24"/>
        </w:rPr>
        <w:t>4.我方承诺符合《中华人民共和国政府采购法》第二十二条规定：</w:t>
      </w:r>
    </w:p>
    <w:p w14:paraId="213060F5">
      <w:pPr>
        <w:spacing w:before="173" w:line="222" w:lineRule="auto"/>
        <w:ind w:left="749"/>
        <w:rPr>
          <w:rFonts w:hint="eastAsia" w:ascii="宋体" w:hAnsi="宋体" w:eastAsia="宋体" w:cs="宋体"/>
          <w:sz w:val="24"/>
          <w:szCs w:val="24"/>
        </w:rPr>
      </w:pPr>
      <w:r>
        <w:rPr>
          <w:rFonts w:hint="eastAsia" w:ascii="宋体" w:hAnsi="宋体" w:eastAsia="宋体" w:cs="宋体"/>
          <w:spacing w:val="2"/>
          <w:sz w:val="24"/>
          <w:szCs w:val="24"/>
        </w:rPr>
        <w:t>(1)具有独立承担民事责任的能力；</w:t>
      </w:r>
    </w:p>
    <w:p w14:paraId="0EDB46FF">
      <w:pPr>
        <w:spacing w:before="172" w:line="222" w:lineRule="auto"/>
        <w:ind w:left="749"/>
        <w:rPr>
          <w:rFonts w:hint="eastAsia" w:ascii="宋体" w:hAnsi="宋体" w:eastAsia="宋体" w:cs="宋体"/>
          <w:sz w:val="24"/>
          <w:szCs w:val="24"/>
        </w:rPr>
      </w:pPr>
      <w:r>
        <w:rPr>
          <w:rFonts w:hint="eastAsia" w:ascii="宋体" w:hAnsi="宋体" w:eastAsia="宋体" w:cs="宋体"/>
          <w:spacing w:val="3"/>
          <w:sz w:val="24"/>
          <w:szCs w:val="24"/>
        </w:rPr>
        <w:t>(2)具有良好的商业信誉和健全的财务会计制度；</w:t>
      </w:r>
    </w:p>
    <w:p w14:paraId="02CB4C89">
      <w:pPr>
        <w:spacing w:before="171" w:line="221" w:lineRule="auto"/>
        <w:ind w:left="749"/>
        <w:rPr>
          <w:rFonts w:hint="eastAsia" w:ascii="宋体" w:hAnsi="宋体" w:eastAsia="宋体" w:cs="宋体"/>
          <w:sz w:val="24"/>
          <w:szCs w:val="24"/>
        </w:rPr>
      </w:pPr>
      <w:r>
        <w:rPr>
          <w:rFonts w:hint="eastAsia" w:ascii="宋体" w:hAnsi="宋体" w:eastAsia="宋体" w:cs="宋体"/>
          <w:spacing w:val="3"/>
          <w:sz w:val="24"/>
          <w:szCs w:val="24"/>
        </w:rPr>
        <w:t>(3)具有履行合同所必需的设备和专业技术能力；</w:t>
      </w:r>
    </w:p>
    <w:p w14:paraId="6D91CD32">
      <w:pPr>
        <w:spacing w:before="202" w:line="221" w:lineRule="auto"/>
        <w:ind w:left="749"/>
        <w:rPr>
          <w:rFonts w:hint="eastAsia" w:ascii="宋体" w:hAnsi="宋体" w:eastAsia="宋体" w:cs="宋体"/>
          <w:sz w:val="24"/>
          <w:szCs w:val="24"/>
        </w:rPr>
      </w:pPr>
      <w:r>
        <w:rPr>
          <w:rFonts w:hint="eastAsia" w:ascii="宋体" w:hAnsi="宋体" w:eastAsia="宋体" w:cs="宋体"/>
          <w:spacing w:val="3"/>
          <w:sz w:val="24"/>
          <w:szCs w:val="24"/>
        </w:rPr>
        <w:t>(4)有依法缴纳税收和社会保障资金的良好记录；</w:t>
      </w:r>
    </w:p>
    <w:p w14:paraId="0A444C9F">
      <w:pPr>
        <w:spacing w:before="162" w:line="219" w:lineRule="auto"/>
        <w:ind w:left="749"/>
        <w:rPr>
          <w:rFonts w:hint="eastAsia" w:ascii="宋体" w:hAnsi="宋体" w:eastAsia="宋体" w:cs="宋体"/>
          <w:sz w:val="24"/>
          <w:szCs w:val="24"/>
        </w:rPr>
      </w:pPr>
      <w:r>
        <w:rPr>
          <w:rFonts w:hint="eastAsia" w:ascii="宋体" w:hAnsi="宋体" w:eastAsia="宋体" w:cs="宋体"/>
          <w:spacing w:val="2"/>
          <w:sz w:val="24"/>
          <w:szCs w:val="24"/>
        </w:rPr>
        <w:t>(5)参加政府采购活动前三年内，在经营活动中没有重大违法记录；</w:t>
      </w:r>
    </w:p>
    <w:p w14:paraId="1997A87A">
      <w:pPr>
        <w:spacing w:before="166" w:line="221" w:lineRule="auto"/>
        <w:ind w:left="749"/>
        <w:rPr>
          <w:rFonts w:hint="eastAsia" w:ascii="宋体" w:hAnsi="宋体" w:eastAsia="宋体" w:cs="宋体"/>
          <w:sz w:val="24"/>
          <w:szCs w:val="24"/>
        </w:rPr>
      </w:pPr>
      <w:r>
        <w:rPr>
          <w:rFonts w:hint="eastAsia" w:ascii="宋体" w:hAnsi="宋体" w:eastAsia="宋体" w:cs="宋体"/>
          <w:spacing w:val="3"/>
          <w:sz w:val="24"/>
          <w:szCs w:val="24"/>
        </w:rPr>
        <w:t>(6)法律、行政法规规定的其他条件。</w:t>
      </w:r>
    </w:p>
    <w:p w14:paraId="434D1457">
      <w:pPr>
        <w:spacing w:before="220" w:line="355" w:lineRule="auto"/>
        <w:ind w:left="139" w:right="422" w:firstLine="460"/>
        <w:jc w:val="both"/>
        <w:rPr>
          <w:rFonts w:hint="eastAsia" w:ascii="宋体" w:hAnsi="宋体" w:eastAsia="宋体" w:cs="宋体"/>
          <w:sz w:val="24"/>
          <w:szCs w:val="24"/>
        </w:rPr>
      </w:pPr>
      <w:r>
        <w:rPr>
          <w:rFonts w:hint="eastAsia" w:ascii="宋体" w:hAnsi="宋体" w:eastAsia="宋体" w:cs="宋体"/>
          <w:spacing w:val="2"/>
          <w:sz w:val="24"/>
          <w:szCs w:val="24"/>
        </w:rPr>
        <w:t>5.我方在此声明，我方在参加本项目的政府采购活动前三年内，在经营活</w:t>
      </w:r>
      <w:r>
        <w:rPr>
          <w:rFonts w:hint="eastAsia" w:ascii="宋体" w:hAnsi="宋体" w:eastAsia="宋体" w:cs="宋体"/>
          <w:sz w:val="24"/>
          <w:szCs w:val="24"/>
        </w:rPr>
        <w:t xml:space="preserve"> </w:t>
      </w:r>
      <w:r>
        <w:rPr>
          <w:rFonts w:hint="eastAsia" w:ascii="宋体" w:hAnsi="宋体" w:eastAsia="宋体" w:cs="宋体"/>
          <w:spacing w:val="9"/>
          <w:sz w:val="24"/>
          <w:szCs w:val="24"/>
        </w:rPr>
        <w:t>动中没有重大违法记录(重大违法记录是指供应商因违法经营受到刑事处罚</w:t>
      </w:r>
      <w:r>
        <w:rPr>
          <w:rFonts w:hint="eastAsia" w:ascii="宋体" w:hAnsi="宋体" w:eastAsia="宋体" w:cs="宋体"/>
          <w:spacing w:val="2"/>
          <w:sz w:val="24"/>
          <w:szCs w:val="24"/>
        </w:rPr>
        <w:t xml:space="preserve">  </w:t>
      </w:r>
      <w:r>
        <w:rPr>
          <w:rFonts w:hint="eastAsia" w:ascii="宋体" w:hAnsi="宋体" w:eastAsia="宋体" w:cs="宋体"/>
          <w:spacing w:val="14"/>
          <w:sz w:val="24"/>
          <w:szCs w:val="24"/>
        </w:rPr>
        <w:t>或者责令停产停业、吊销许可证或者执照、较大数额罚款等行政处罚),未</w:t>
      </w:r>
    </w:p>
    <w:p w14:paraId="21B562C9">
      <w:pPr>
        <w:spacing w:line="355" w:lineRule="auto"/>
        <w:rPr>
          <w:rFonts w:hint="eastAsia" w:ascii="宋体" w:hAnsi="宋体" w:eastAsia="宋体" w:cs="宋体"/>
          <w:sz w:val="24"/>
          <w:szCs w:val="24"/>
        </w:rPr>
        <w:sectPr>
          <w:footerReference r:id="rId28" w:type="default"/>
          <w:pgSz w:w="11910" w:h="16830"/>
          <w:pgMar w:top="950" w:right="1489" w:bottom="801" w:left="1650" w:header="939" w:footer="657" w:gutter="0"/>
          <w:pgNumType w:fmt="decimal"/>
          <w:cols w:space="720" w:num="1"/>
        </w:sectPr>
      </w:pPr>
    </w:p>
    <w:p w14:paraId="5F69F27B">
      <w:pPr>
        <w:pStyle w:val="5"/>
        <w:spacing w:line="459" w:lineRule="auto"/>
        <w:rPr>
          <w:rFonts w:hint="eastAsia" w:ascii="宋体" w:hAnsi="宋体" w:eastAsia="宋体" w:cs="宋体"/>
        </w:rPr>
      </w:pPr>
    </w:p>
    <w:p w14:paraId="1863C526">
      <w:pPr>
        <w:spacing w:before="74" w:line="377" w:lineRule="auto"/>
        <w:ind w:left="139" w:right="407"/>
        <w:jc w:val="both"/>
        <w:rPr>
          <w:rFonts w:hint="eastAsia" w:ascii="宋体" w:hAnsi="宋体" w:eastAsia="宋体" w:cs="宋体"/>
          <w:sz w:val="23"/>
          <w:szCs w:val="23"/>
        </w:rPr>
      </w:pPr>
      <w:r>
        <w:rPr>
          <w:rFonts w:hint="eastAsia" w:ascii="宋体" w:hAnsi="宋体" w:eastAsia="宋体" w:cs="宋体"/>
          <w:spacing w:val="16"/>
          <w:sz w:val="23"/>
          <w:szCs w:val="23"/>
        </w:rPr>
        <w:t>被列入失信被执行人、重大税收违法案件当</w:t>
      </w:r>
      <w:r>
        <w:rPr>
          <w:rFonts w:hint="eastAsia" w:ascii="宋体" w:hAnsi="宋体" w:eastAsia="宋体" w:cs="宋体"/>
          <w:spacing w:val="15"/>
          <w:sz w:val="23"/>
          <w:szCs w:val="23"/>
        </w:rPr>
        <w:t>事人名单、政府采购严重违法失</w:t>
      </w:r>
      <w:r>
        <w:rPr>
          <w:rFonts w:hint="eastAsia" w:ascii="宋体" w:hAnsi="宋体" w:eastAsia="宋体" w:cs="宋体"/>
          <w:sz w:val="23"/>
          <w:szCs w:val="23"/>
        </w:rPr>
        <w:t xml:space="preserve">  </w:t>
      </w:r>
      <w:r>
        <w:rPr>
          <w:rFonts w:hint="eastAsia" w:ascii="宋体" w:hAnsi="宋体" w:eastAsia="宋体" w:cs="宋体"/>
          <w:spacing w:val="12"/>
          <w:sz w:val="23"/>
          <w:szCs w:val="23"/>
        </w:rPr>
        <w:t>信行为记录名单，完全符合《中华人民共和国政府采购法》第</w:t>
      </w:r>
      <w:r>
        <w:rPr>
          <w:rFonts w:hint="eastAsia" w:ascii="宋体" w:hAnsi="宋体" w:eastAsia="宋体" w:cs="宋体"/>
          <w:spacing w:val="11"/>
          <w:sz w:val="23"/>
          <w:szCs w:val="23"/>
        </w:rPr>
        <w:t>二十二条规定的</w:t>
      </w:r>
      <w:r>
        <w:rPr>
          <w:rFonts w:hint="eastAsia" w:ascii="宋体" w:hAnsi="宋体" w:eastAsia="宋体" w:cs="宋体"/>
          <w:sz w:val="23"/>
          <w:szCs w:val="23"/>
        </w:rPr>
        <w:t xml:space="preserve"> </w:t>
      </w:r>
      <w:r>
        <w:rPr>
          <w:rFonts w:hint="eastAsia" w:ascii="宋体" w:hAnsi="宋体" w:eastAsia="宋体" w:cs="宋体"/>
          <w:spacing w:val="8"/>
          <w:sz w:val="23"/>
          <w:szCs w:val="23"/>
        </w:rPr>
        <w:t>供应商资格条件，我方对此声明负全部法律责</w:t>
      </w:r>
      <w:r>
        <w:rPr>
          <w:rFonts w:hint="eastAsia" w:ascii="宋体" w:hAnsi="宋体" w:eastAsia="宋体" w:cs="宋体"/>
          <w:spacing w:val="7"/>
          <w:sz w:val="23"/>
          <w:szCs w:val="23"/>
        </w:rPr>
        <w:t>任。</w:t>
      </w:r>
    </w:p>
    <w:p w14:paraId="601039C0">
      <w:pPr>
        <w:spacing w:before="1" w:line="319" w:lineRule="auto"/>
        <w:ind w:left="139" w:right="409" w:firstLine="710"/>
        <w:rPr>
          <w:rFonts w:hint="eastAsia" w:ascii="宋体" w:hAnsi="宋体" w:eastAsia="宋体" w:cs="宋体"/>
          <w:sz w:val="23"/>
          <w:szCs w:val="23"/>
        </w:rPr>
      </w:pPr>
      <w:r>
        <w:rPr>
          <w:rFonts w:hint="eastAsia" w:ascii="宋体" w:hAnsi="宋体" w:eastAsia="宋体" w:cs="宋体"/>
          <w:spacing w:val="12"/>
          <w:sz w:val="23"/>
          <w:szCs w:val="23"/>
        </w:rPr>
        <w:t>6.根据《中华人民共和国政府采购法实施条例》第五十条</w:t>
      </w:r>
      <w:r>
        <w:rPr>
          <w:rFonts w:hint="eastAsia" w:ascii="宋体" w:hAnsi="宋体" w:eastAsia="宋体" w:cs="宋体"/>
          <w:spacing w:val="11"/>
          <w:sz w:val="23"/>
          <w:szCs w:val="23"/>
        </w:rPr>
        <w:t>要求对政府采</w:t>
      </w:r>
      <w:r>
        <w:rPr>
          <w:rFonts w:hint="eastAsia" w:ascii="宋体" w:hAnsi="宋体" w:eastAsia="宋体" w:cs="宋体"/>
          <w:sz w:val="23"/>
          <w:szCs w:val="23"/>
        </w:rPr>
        <w:t xml:space="preserve"> </w:t>
      </w:r>
      <w:r>
        <w:rPr>
          <w:rFonts w:hint="eastAsia" w:ascii="宋体" w:hAnsi="宋体" w:eastAsia="宋体" w:cs="宋体"/>
          <w:spacing w:val="12"/>
          <w:sz w:val="23"/>
          <w:szCs w:val="23"/>
        </w:rPr>
        <w:t>购合同进行公告，但政府采购合同中涉及国家秘密、商业</w:t>
      </w:r>
      <w:r>
        <w:rPr>
          <w:rFonts w:hint="eastAsia" w:ascii="宋体" w:hAnsi="宋体" w:eastAsia="宋体" w:cs="宋体"/>
          <w:spacing w:val="11"/>
          <w:sz w:val="23"/>
          <w:szCs w:val="23"/>
        </w:rPr>
        <w:t>秘密的内容除外。我</w:t>
      </w:r>
      <w:r>
        <w:rPr>
          <w:rFonts w:hint="eastAsia" w:ascii="宋体" w:hAnsi="宋体" w:eastAsia="宋体" w:cs="宋体"/>
          <w:sz w:val="23"/>
          <w:szCs w:val="23"/>
        </w:rPr>
        <w:t xml:space="preserve"> </w:t>
      </w:r>
      <w:r>
        <w:rPr>
          <w:rFonts w:hint="eastAsia" w:ascii="宋体" w:hAnsi="宋体" w:eastAsia="宋体" w:cs="宋体"/>
          <w:spacing w:val="18"/>
          <w:sz w:val="23"/>
          <w:szCs w:val="23"/>
        </w:rPr>
        <w:t>方就对本次响应文件进行注明如下：(两项内容中必须选择一</w:t>
      </w:r>
      <w:r>
        <w:rPr>
          <w:rFonts w:hint="eastAsia" w:ascii="宋体" w:hAnsi="宋体" w:eastAsia="宋体" w:cs="宋体"/>
          <w:spacing w:val="17"/>
          <w:sz w:val="23"/>
          <w:szCs w:val="23"/>
        </w:rPr>
        <w:t>项)</w:t>
      </w:r>
    </w:p>
    <w:p w14:paraId="2B0D113D">
      <w:pPr>
        <w:pStyle w:val="5"/>
        <w:spacing w:line="302" w:lineRule="auto"/>
        <w:rPr>
          <w:rFonts w:hint="eastAsia" w:ascii="宋体" w:hAnsi="宋体" w:eastAsia="宋体" w:cs="宋体"/>
        </w:rPr>
      </w:pPr>
    </w:p>
    <w:p w14:paraId="543D3A1A">
      <w:pPr>
        <w:spacing w:before="74" w:line="222" w:lineRule="auto"/>
        <w:ind w:left="659"/>
        <w:rPr>
          <w:rFonts w:hint="eastAsia" w:ascii="宋体" w:hAnsi="宋体" w:eastAsia="宋体" w:cs="宋体"/>
          <w:sz w:val="23"/>
          <w:szCs w:val="23"/>
        </w:rPr>
      </w:pPr>
      <w:r>
        <w:rPr>
          <w:rFonts w:hint="eastAsia" w:ascii="宋体" w:hAnsi="宋体" w:eastAsia="宋体" w:cs="宋体"/>
          <w:spacing w:val="5"/>
          <w:sz w:val="23"/>
          <w:szCs w:val="23"/>
        </w:rPr>
        <w:t>□我方本次响应文件内容中未涉及商业秘密；</w:t>
      </w:r>
    </w:p>
    <w:p w14:paraId="1B63FEF3">
      <w:pPr>
        <w:spacing w:before="203" w:line="222" w:lineRule="auto"/>
        <w:ind w:left="659"/>
        <w:rPr>
          <w:rFonts w:hint="eastAsia" w:ascii="宋体" w:hAnsi="宋体" w:eastAsia="宋体" w:cs="宋体"/>
          <w:sz w:val="23"/>
          <w:szCs w:val="23"/>
        </w:rPr>
      </w:pPr>
      <w:r>
        <w:rPr>
          <w:rFonts w:hint="eastAsia" w:ascii="宋体" w:hAnsi="宋体" w:eastAsia="宋体" w:cs="宋体"/>
          <w:spacing w:val="1"/>
          <w:sz w:val="23"/>
          <w:szCs w:val="23"/>
        </w:rPr>
        <w:t>□我方本次响应文件涉及商业秘密的内容有：</w:t>
      </w:r>
      <w:r>
        <w:rPr>
          <w:rFonts w:hint="eastAsia" w:ascii="宋体" w:hAnsi="宋体" w:eastAsia="宋体" w:cs="宋体"/>
          <w:spacing w:val="35"/>
          <w:sz w:val="23"/>
          <w:szCs w:val="23"/>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color w:val="506090"/>
          <w:sz w:val="23"/>
          <w:szCs w:val="23"/>
        </w:rPr>
        <w:t>;</w:t>
      </w:r>
    </w:p>
    <w:p w14:paraId="1300B7ED">
      <w:pPr>
        <w:spacing w:before="200" w:line="217" w:lineRule="auto"/>
        <w:ind w:left="659"/>
        <w:rPr>
          <w:rFonts w:hint="eastAsia" w:ascii="宋体" w:hAnsi="宋体" w:eastAsia="宋体" w:cs="宋体"/>
          <w:sz w:val="23"/>
          <w:szCs w:val="23"/>
        </w:rPr>
      </w:pPr>
      <w:r>
        <w:rPr>
          <w:rFonts w:hint="eastAsia" w:ascii="宋体" w:hAnsi="宋体" w:eastAsia="宋体" w:cs="宋体"/>
          <w:spacing w:val="6"/>
          <w:sz w:val="23"/>
          <w:szCs w:val="23"/>
        </w:rPr>
        <w:t>7.与本谈判有关的一切正式往来信函请寄：</w:t>
      </w:r>
      <w:r>
        <w:rPr>
          <w:rFonts w:hint="eastAsia" w:ascii="宋体" w:hAnsi="宋体" w:eastAsia="宋体" w:cs="宋体"/>
          <w:spacing w:val="-105"/>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color w:val="908070"/>
          <w:spacing w:val="5"/>
          <w:sz w:val="23"/>
          <w:szCs w:val="23"/>
        </w:rPr>
        <w:t>_;</w:t>
      </w:r>
    </w:p>
    <w:p w14:paraId="125A9A27">
      <w:pPr>
        <w:spacing w:before="181" w:line="222" w:lineRule="auto"/>
        <w:ind w:left="600"/>
        <w:rPr>
          <w:rFonts w:hint="eastAsia" w:ascii="宋体" w:hAnsi="宋体" w:eastAsia="宋体" w:cs="宋体"/>
          <w:sz w:val="23"/>
          <w:szCs w:val="23"/>
        </w:rPr>
      </w:pPr>
      <w:r>
        <w:rPr>
          <w:rFonts w:hint="eastAsia" w:ascii="宋体" w:hAnsi="宋体" w:eastAsia="宋体" w:cs="宋体"/>
          <w:color w:val="404050"/>
          <w:spacing w:val="10"/>
          <w:sz w:val="23"/>
          <w:szCs w:val="23"/>
        </w:rPr>
        <w:t>邮政编号</w:t>
      </w:r>
      <w:r>
        <w:rPr>
          <w:rFonts w:hint="eastAsia" w:ascii="宋体" w:hAnsi="宋体" w:eastAsia="宋体" w:cs="宋体"/>
          <w:color w:val="404050"/>
          <w:spacing w:val="-11"/>
          <w:sz w:val="23"/>
          <w:szCs w:val="23"/>
        </w:rPr>
        <w:t xml:space="preserve"> </w:t>
      </w:r>
      <w:r>
        <w:rPr>
          <w:rFonts w:hint="eastAsia" w:ascii="宋体" w:hAnsi="宋体" w:eastAsia="宋体" w:cs="宋体"/>
          <w:color w:val="404050"/>
          <w:spacing w:val="10"/>
          <w:sz w:val="23"/>
          <w:szCs w:val="23"/>
        </w:rPr>
        <w:t>：</w:t>
      </w:r>
      <w:r>
        <w:rPr>
          <w:rFonts w:hint="eastAsia" w:ascii="宋体" w:hAnsi="宋体" w:eastAsia="宋体" w:cs="宋体"/>
          <w:color w:val="404050"/>
          <w:spacing w:val="10"/>
          <w:sz w:val="23"/>
          <w:szCs w:val="23"/>
          <w:u w:val="single" w:color="000000"/>
        </w:rPr>
        <w:t xml:space="preserve">                        </w:t>
      </w:r>
    </w:p>
    <w:p w14:paraId="16093CD4">
      <w:pPr>
        <w:spacing w:before="166" w:line="223" w:lineRule="auto"/>
        <w:ind w:left="600"/>
        <w:rPr>
          <w:rFonts w:hint="eastAsia" w:ascii="宋体" w:hAnsi="宋体" w:eastAsia="宋体" w:cs="宋体"/>
          <w:sz w:val="23"/>
          <w:szCs w:val="23"/>
        </w:rPr>
      </w:pPr>
      <w:r>
        <w:rPr>
          <w:rFonts w:hint="eastAsia" w:ascii="宋体" w:hAnsi="宋体" w:eastAsia="宋体" w:cs="宋体"/>
          <w:spacing w:val="-1"/>
          <w:sz w:val="23"/>
          <w:szCs w:val="23"/>
        </w:rPr>
        <w:t>电话/传真：</w:t>
      </w:r>
      <w:r>
        <w:rPr>
          <w:rFonts w:hint="eastAsia" w:ascii="宋体" w:hAnsi="宋体" w:eastAsia="宋体" w:cs="宋体"/>
          <w:sz w:val="23"/>
          <w:szCs w:val="23"/>
          <w:u w:val="single" w:color="auto"/>
        </w:rPr>
        <w:t xml:space="preserve">                           </w:t>
      </w:r>
    </w:p>
    <w:p w14:paraId="64D179A1">
      <w:pPr>
        <w:spacing w:before="212" w:line="222" w:lineRule="auto"/>
        <w:ind w:left="600"/>
        <w:rPr>
          <w:rFonts w:hint="eastAsia" w:ascii="宋体" w:hAnsi="宋体" w:eastAsia="宋体" w:cs="宋体"/>
          <w:sz w:val="23"/>
          <w:szCs w:val="23"/>
        </w:rPr>
      </w:pPr>
      <w:r>
        <w:rPr>
          <w:rFonts w:hint="eastAsia" w:ascii="宋体" w:hAnsi="宋体" w:eastAsia="宋体" w:cs="宋体"/>
          <w:spacing w:val="-8"/>
          <w:sz w:val="23"/>
          <w:szCs w:val="23"/>
        </w:rPr>
        <w:t>电子函件：</w:t>
      </w:r>
      <w:r>
        <w:rPr>
          <w:rFonts w:hint="eastAsia" w:ascii="宋体" w:hAnsi="宋体" w:eastAsia="宋体" w:cs="宋体"/>
          <w:sz w:val="23"/>
          <w:szCs w:val="23"/>
          <w:u w:val="single" w:color="auto"/>
        </w:rPr>
        <w:t xml:space="preserve">                            </w:t>
      </w:r>
    </w:p>
    <w:p w14:paraId="7FA12843">
      <w:pPr>
        <w:spacing w:before="181" w:line="221" w:lineRule="auto"/>
        <w:ind w:left="600"/>
        <w:rPr>
          <w:rFonts w:hint="eastAsia" w:ascii="宋体" w:hAnsi="宋体" w:eastAsia="宋体" w:cs="宋体"/>
          <w:sz w:val="23"/>
          <w:szCs w:val="23"/>
        </w:rPr>
      </w:pPr>
      <w:r>
        <w:rPr>
          <w:rFonts w:hint="eastAsia" w:ascii="宋体" w:hAnsi="宋体" w:eastAsia="宋体" w:cs="宋体"/>
          <w:spacing w:val="1"/>
          <w:sz w:val="23"/>
          <w:szCs w:val="23"/>
        </w:rPr>
        <w:t>开户银行：</w:t>
      </w:r>
      <w:r>
        <w:rPr>
          <w:rFonts w:hint="eastAsia" w:ascii="宋体" w:hAnsi="宋体" w:eastAsia="宋体" w:cs="宋体"/>
          <w:sz w:val="23"/>
          <w:szCs w:val="23"/>
          <w:u w:val="single" w:color="auto"/>
        </w:rPr>
        <w:t xml:space="preserve">                            </w:t>
      </w:r>
    </w:p>
    <w:p w14:paraId="3109E71D">
      <w:pPr>
        <w:spacing w:before="218" w:line="224" w:lineRule="auto"/>
        <w:ind w:left="600"/>
        <w:rPr>
          <w:rFonts w:hint="eastAsia" w:ascii="宋体" w:hAnsi="宋体" w:eastAsia="宋体" w:cs="宋体"/>
          <w:sz w:val="23"/>
          <w:szCs w:val="23"/>
        </w:rPr>
      </w:pPr>
      <w:r>
        <w:rPr>
          <w:rFonts w:hint="eastAsia" w:ascii="宋体" w:hAnsi="宋体" w:eastAsia="宋体" w:cs="宋体"/>
          <w:spacing w:val="-16"/>
          <w:sz w:val="23"/>
          <w:szCs w:val="23"/>
        </w:rPr>
        <w:t>帐</w:t>
      </w:r>
      <w:r>
        <w:rPr>
          <w:rFonts w:hint="eastAsia" w:ascii="宋体" w:hAnsi="宋体" w:eastAsia="宋体" w:cs="宋体"/>
          <w:spacing w:val="9"/>
          <w:sz w:val="23"/>
          <w:szCs w:val="23"/>
        </w:rPr>
        <w:t xml:space="preserve">    </w:t>
      </w:r>
      <w:r>
        <w:rPr>
          <w:rFonts w:hint="eastAsia" w:ascii="宋体" w:hAnsi="宋体" w:eastAsia="宋体" w:cs="宋体"/>
          <w:spacing w:val="-16"/>
          <w:sz w:val="23"/>
          <w:szCs w:val="23"/>
        </w:rPr>
        <w:t>号：</w:t>
      </w:r>
      <w:r>
        <w:rPr>
          <w:rFonts w:hint="eastAsia" w:ascii="宋体" w:hAnsi="宋体" w:eastAsia="宋体" w:cs="宋体"/>
          <w:sz w:val="23"/>
          <w:szCs w:val="23"/>
          <w:u w:val="single" w:color="auto"/>
        </w:rPr>
        <w:t xml:space="preserve">                            </w:t>
      </w:r>
    </w:p>
    <w:p w14:paraId="6AE56CB5">
      <w:pPr>
        <w:spacing w:before="167" w:line="384" w:lineRule="auto"/>
        <w:ind w:left="139" w:right="505" w:firstLine="460"/>
        <w:rPr>
          <w:rFonts w:hint="eastAsia" w:ascii="宋体" w:hAnsi="宋体" w:eastAsia="宋体" w:cs="宋体"/>
          <w:sz w:val="23"/>
          <w:szCs w:val="23"/>
        </w:rPr>
      </w:pPr>
      <w:r>
        <w:rPr>
          <w:rFonts w:hint="eastAsia" w:ascii="宋体" w:hAnsi="宋体" w:eastAsia="宋体" w:cs="宋体"/>
          <w:spacing w:val="8"/>
          <w:sz w:val="23"/>
          <w:szCs w:val="23"/>
        </w:rPr>
        <w:t>8.</w:t>
      </w:r>
      <w:r>
        <w:rPr>
          <w:rFonts w:hint="eastAsia" w:ascii="宋体" w:hAnsi="宋体" w:eastAsia="宋体" w:cs="宋体"/>
          <w:spacing w:val="-66"/>
          <w:sz w:val="23"/>
          <w:szCs w:val="23"/>
        </w:rPr>
        <w:t xml:space="preserve"> </w:t>
      </w:r>
      <w:r>
        <w:rPr>
          <w:rFonts w:hint="eastAsia" w:ascii="宋体" w:hAnsi="宋体" w:eastAsia="宋体" w:cs="宋体"/>
          <w:spacing w:val="8"/>
          <w:sz w:val="23"/>
          <w:szCs w:val="23"/>
        </w:rPr>
        <w:t>以上事项如有虚假或者隐瞒，我方愿意承担一切</w:t>
      </w:r>
      <w:r>
        <w:rPr>
          <w:rFonts w:hint="eastAsia" w:ascii="宋体" w:hAnsi="宋体" w:eastAsia="宋体" w:cs="宋体"/>
          <w:spacing w:val="7"/>
          <w:sz w:val="23"/>
          <w:szCs w:val="23"/>
        </w:rPr>
        <w:t>后果，并不再寻求任何</w:t>
      </w:r>
      <w:r>
        <w:rPr>
          <w:rFonts w:hint="eastAsia" w:ascii="宋体" w:hAnsi="宋体" w:eastAsia="宋体" w:cs="宋体"/>
          <w:sz w:val="23"/>
          <w:szCs w:val="23"/>
        </w:rPr>
        <w:t xml:space="preserve"> </w:t>
      </w:r>
      <w:r>
        <w:rPr>
          <w:rFonts w:hint="eastAsia" w:ascii="宋体" w:hAnsi="宋体" w:eastAsia="宋体" w:cs="宋体"/>
          <w:spacing w:val="4"/>
          <w:sz w:val="23"/>
          <w:szCs w:val="23"/>
        </w:rPr>
        <w:t>旨在减轻或者免除法律责任的辩解。</w:t>
      </w:r>
    </w:p>
    <w:p w14:paraId="1E12181B">
      <w:pPr>
        <w:spacing w:before="147" w:line="224" w:lineRule="auto"/>
        <w:ind w:left="659"/>
        <w:rPr>
          <w:rFonts w:hint="eastAsia" w:ascii="宋体" w:hAnsi="宋体" w:eastAsia="宋体" w:cs="宋体"/>
          <w:sz w:val="23"/>
          <w:szCs w:val="23"/>
        </w:rPr>
      </w:pPr>
      <w:r>
        <w:rPr>
          <w:rFonts w:hint="eastAsia" w:ascii="宋体" w:hAnsi="宋体" w:eastAsia="宋体" w:cs="宋体"/>
          <w:spacing w:val="1"/>
          <w:sz w:val="23"/>
          <w:szCs w:val="23"/>
        </w:rPr>
        <w:t>特此承诺。</w:t>
      </w:r>
    </w:p>
    <w:p w14:paraId="5C6793A2">
      <w:pPr>
        <w:spacing w:before="168" w:line="372" w:lineRule="auto"/>
        <w:ind w:left="139" w:right="326" w:firstLine="519"/>
        <w:rPr>
          <w:rFonts w:hint="eastAsia" w:ascii="宋体" w:hAnsi="宋体" w:eastAsia="宋体" w:cs="宋体"/>
          <w:sz w:val="23"/>
          <w:szCs w:val="23"/>
        </w:rPr>
      </w:pPr>
      <w:r>
        <w:rPr>
          <w:rFonts w:hint="eastAsia" w:ascii="宋体" w:hAnsi="宋体" w:eastAsia="宋体" w:cs="宋体"/>
          <w:spacing w:val="6"/>
          <w:sz w:val="23"/>
          <w:szCs w:val="23"/>
        </w:rPr>
        <w:t>注：如为联合体竞标，盖章处须加盖联合体各方公章并由联合</w:t>
      </w:r>
      <w:r>
        <w:rPr>
          <w:rFonts w:hint="eastAsia" w:ascii="宋体" w:hAnsi="宋体" w:eastAsia="宋体" w:cs="宋体"/>
          <w:spacing w:val="5"/>
          <w:sz w:val="23"/>
          <w:szCs w:val="23"/>
        </w:rPr>
        <w:t>体各方法定代</w:t>
      </w:r>
      <w:r>
        <w:rPr>
          <w:rFonts w:hint="eastAsia" w:ascii="宋体" w:hAnsi="宋体" w:eastAsia="宋体" w:cs="宋体"/>
          <w:sz w:val="23"/>
          <w:szCs w:val="23"/>
        </w:rPr>
        <w:t xml:space="preserve"> </w:t>
      </w:r>
      <w:r>
        <w:rPr>
          <w:rFonts w:hint="eastAsia" w:ascii="宋体" w:hAnsi="宋体" w:eastAsia="宋体" w:cs="宋体"/>
          <w:spacing w:val="4"/>
          <w:sz w:val="23"/>
          <w:szCs w:val="23"/>
        </w:rPr>
        <w:t>表人签署，否则其响应文件按无效响应处理。</w:t>
      </w:r>
    </w:p>
    <w:p w14:paraId="653A5958">
      <w:pPr>
        <w:pStyle w:val="5"/>
        <w:spacing w:line="375" w:lineRule="auto"/>
        <w:rPr>
          <w:rFonts w:hint="eastAsia" w:ascii="宋体" w:hAnsi="宋体" w:eastAsia="宋体" w:cs="宋体"/>
        </w:rPr>
      </w:pPr>
    </w:p>
    <w:p w14:paraId="4A859D2F">
      <w:pPr>
        <w:spacing w:before="75" w:line="221" w:lineRule="auto"/>
        <w:ind w:left="4039"/>
        <w:rPr>
          <w:rFonts w:hint="eastAsia" w:ascii="宋体" w:hAnsi="宋体" w:eastAsia="宋体" w:cs="宋体"/>
          <w:sz w:val="23"/>
          <w:szCs w:val="23"/>
        </w:rPr>
      </w:pPr>
      <w:r>
        <w:rPr>
          <w:rFonts w:hint="eastAsia" w:ascii="宋体" w:hAnsi="宋体" w:eastAsia="宋体" w:cs="宋体"/>
          <w:spacing w:val="28"/>
          <w:sz w:val="23"/>
          <w:szCs w:val="23"/>
        </w:rPr>
        <w:t>供应商名称(电子签章):</w:t>
      </w:r>
    </w:p>
    <w:p w14:paraId="6DCCDFE4">
      <w:pPr>
        <w:pStyle w:val="5"/>
        <w:spacing w:line="310" w:lineRule="auto"/>
        <w:rPr>
          <w:rFonts w:hint="eastAsia" w:ascii="宋体" w:hAnsi="宋体" w:eastAsia="宋体" w:cs="宋体"/>
        </w:rPr>
      </w:pPr>
    </w:p>
    <w:p w14:paraId="1A26D573">
      <w:pPr>
        <w:pStyle w:val="5"/>
        <w:spacing w:line="310" w:lineRule="auto"/>
        <w:rPr>
          <w:rFonts w:hint="eastAsia" w:ascii="宋体" w:hAnsi="宋体" w:eastAsia="宋体" w:cs="宋体"/>
        </w:rPr>
      </w:pPr>
    </w:p>
    <w:p w14:paraId="0A30CC9D">
      <w:pPr>
        <w:spacing w:before="75" w:line="219" w:lineRule="auto"/>
        <w:ind w:left="6020"/>
        <w:rPr>
          <w:rFonts w:hint="eastAsia" w:ascii="宋体" w:hAnsi="宋体" w:eastAsia="宋体" w:cs="宋体"/>
          <w:sz w:val="23"/>
          <w:szCs w:val="23"/>
        </w:rPr>
      </w:pPr>
      <w:r>
        <w:rPr>
          <w:rFonts w:hint="eastAsia" w:ascii="宋体" w:hAnsi="宋体" w:eastAsia="宋体" w:cs="宋体"/>
          <w:color w:val="404040"/>
          <w:spacing w:val="-13"/>
          <w:sz w:val="23"/>
          <w:szCs w:val="23"/>
        </w:rPr>
        <w:t>日</w:t>
      </w:r>
      <w:r>
        <w:rPr>
          <w:rFonts w:hint="eastAsia" w:ascii="宋体" w:hAnsi="宋体" w:eastAsia="宋体" w:cs="宋体"/>
          <w:color w:val="404040"/>
          <w:spacing w:val="87"/>
          <w:sz w:val="23"/>
          <w:szCs w:val="23"/>
        </w:rPr>
        <w:t xml:space="preserve"> </w:t>
      </w:r>
      <w:r>
        <w:rPr>
          <w:rFonts w:hint="eastAsia" w:ascii="宋体" w:hAnsi="宋体" w:eastAsia="宋体" w:cs="宋体"/>
          <w:color w:val="404040"/>
          <w:spacing w:val="-13"/>
          <w:sz w:val="23"/>
          <w:szCs w:val="23"/>
        </w:rPr>
        <w:t>期：</w:t>
      </w:r>
      <w:r>
        <w:rPr>
          <w:rFonts w:hint="eastAsia" w:ascii="宋体" w:hAnsi="宋体" w:eastAsia="宋体" w:cs="宋体"/>
          <w:color w:val="404040"/>
          <w:spacing w:val="5"/>
          <w:sz w:val="23"/>
          <w:szCs w:val="23"/>
        </w:rPr>
        <w:t xml:space="preserve">  </w:t>
      </w:r>
      <w:r>
        <w:rPr>
          <w:rFonts w:hint="eastAsia" w:ascii="宋体" w:hAnsi="宋体" w:eastAsia="宋体" w:cs="宋体"/>
          <w:color w:val="404040"/>
          <w:spacing w:val="-13"/>
          <w:sz w:val="23"/>
          <w:szCs w:val="23"/>
        </w:rPr>
        <w:t>年</w:t>
      </w:r>
      <w:r>
        <w:rPr>
          <w:rFonts w:hint="eastAsia" w:ascii="宋体" w:hAnsi="宋体" w:eastAsia="宋体" w:cs="宋体"/>
          <w:color w:val="404040"/>
          <w:spacing w:val="20"/>
          <w:sz w:val="23"/>
          <w:szCs w:val="23"/>
        </w:rPr>
        <w:t xml:space="preserve">  </w:t>
      </w:r>
      <w:r>
        <w:rPr>
          <w:rFonts w:hint="eastAsia" w:ascii="宋体" w:hAnsi="宋体" w:eastAsia="宋体" w:cs="宋体"/>
          <w:color w:val="404040"/>
          <w:spacing w:val="-13"/>
          <w:sz w:val="23"/>
          <w:szCs w:val="23"/>
        </w:rPr>
        <w:t>月</w:t>
      </w:r>
      <w:r>
        <w:rPr>
          <w:rFonts w:hint="eastAsia" w:ascii="宋体" w:hAnsi="宋体" w:eastAsia="宋体" w:cs="宋体"/>
          <w:color w:val="404040"/>
          <w:spacing w:val="23"/>
          <w:sz w:val="23"/>
          <w:szCs w:val="23"/>
        </w:rPr>
        <w:t xml:space="preserve">   </w:t>
      </w:r>
      <w:r>
        <w:rPr>
          <w:rFonts w:hint="eastAsia" w:ascii="宋体" w:hAnsi="宋体" w:eastAsia="宋体" w:cs="宋体"/>
          <w:color w:val="404040"/>
          <w:spacing w:val="-13"/>
          <w:sz w:val="23"/>
          <w:szCs w:val="23"/>
        </w:rPr>
        <w:t>日</w:t>
      </w:r>
    </w:p>
    <w:p w14:paraId="05DA0C27">
      <w:pPr>
        <w:spacing w:line="219" w:lineRule="auto"/>
        <w:rPr>
          <w:rFonts w:hint="eastAsia" w:ascii="宋体" w:hAnsi="宋体" w:eastAsia="宋体" w:cs="宋体"/>
          <w:sz w:val="23"/>
          <w:szCs w:val="23"/>
        </w:rPr>
        <w:sectPr>
          <w:footerReference r:id="rId29" w:type="default"/>
          <w:pgSz w:w="11910" w:h="16830"/>
          <w:pgMar w:top="950" w:right="1489" w:bottom="801" w:left="1650" w:header="939" w:footer="657" w:gutter="0"/>
          <w:pgNumType w:fmt="decimal"/>
          <w:cols w:space="720" w:num="1"/>
        </w:sectPr>
      </w:pPr>
    </w:p>
    <w:p w14:paraId="781AFE7C">
      <w:pPr>
        <w:pStyle w:val="5"/>
        <w:spacing w:line="277" w:lineRule="auto"/>
        <w:rPr>
          <w:rFonts w:hint="eastAsia" w:ascii="宋体" w:hAnsi="宋体" w:eastAsia="宋体" w:cs="宋体"/>
        </w:rPr>
      </w:pPr>
    </w:p>
    <w:p w14:paraId="6939B3AA">
      <w:pPr>
        <w:pStyle w:val="5"/>
        <w:spacing w:line="278" w:lineRule="auto"/>
        <w:rPr>
          <w:rFonts w:hint="eastAsia" w:ascii="宋体" w:hAnsi="宋体" w:eastAsia="宋体" w:cs="宋体"/>
        </w:rPr>
      </w:pPr>
    </w:p>
    <w:p w14:paraId="7A39545E">
      <w:pPr>
        <w:pStyle w:val="5"/>
        <w:spacing w:line="278" w:lineRule="auto"/>
        <w:rPr>
          <w:rFonts w:hint="eastAsia" w:ascii="宋体" w:hAnsi="宋体" w:eastAsia="宋体" w:cs="宋体"/>
        </w:rPr>
      </w:pPr>
    </w:p>
    <w:p w14:paraId="3B3960F2">
      <w:pPr>
        <w:spacing w:before="100" w:line="225" w:lineRule="auto"/>
        <w:ind w:left="570"/>
        <w:rPr>
          <w:rFonts w:hint="eastAsia" w:ascii="宋体" w:hAnsi="宋体" w:eastAsia="宋体" w:cs="宋体"/>
          <w:sz w:val="31"/>
          <w:szCs w:val="31"/>
        </w:rPr>
      </w:pPr>
      <w:r>
        <w:rPr>
          <w:rFonts w:hint="eastAsia" w:ascii="宋体" w:hAnsi="宋体" w:eastAsia="宋体" w:cs="宋体"/>
          <w:spacing w:val="7"/>
          <w:sz w:val="31"/>
          <w:szCs w:val="31"/>
        </w:rPr>
        <w:t>七、中小企业声明函</w:t>
      </w:r>
    </w:p>
    <w:p w14:paraId="1B4B3EE7">
      <w:pPr>
        <w:pStyle w:val="5"/>
        <w:spacing w:line="252" w:lineRule="auto"/>
        <w:rPr>
          <w:rFonts w:hint="eastAsia" w:ascii="宋体" w:hAnsi="宋体" w:eastAsia="宋体" w:cs="宋体"/>
        </w:rPr>
      </w:pPr>
    </w:p>
    <w:p w14:paraId="42B70053">
      <w:pPr>
        <w:pStyle w:val="5"/>
        <w:spacing w:line="253" w:lineRule="auto"/>
        <w:rPr>
          <w:rFonts w:hint="eastAsia" w:ascii="宋体" w:hAnsi="宋体" w:eastAsia="宋体" w:cs="宋体"/>
        </w:rPr>
      </w:pPr>
    </w:p>
    <w:p w14:paraId="1D84B2E1">
      <w:pPr>
        <w:pStyle w:val="5"/>
        <w:spacing w:line="253" w:lineRule="auto"/>
        <w:rPr>
          <w:rFonts w:hint="eastAsia" w:ascii="宋体" w:hAnsi="宋体" w:eastAsia="宋体" w:cs="宋体"/>
        </w:rPr>
      </w:pPr>
    </w:p>
    <w:p w14:paraId="75B8C250">
      <w:pPr>
        <w:spacing w:before="101" w:line="219" w:lineRule="auto"/>
        <w:ind w:left="2359"/>
        <w:rPr>
          <w:rFonts w:hint="eastAsia" w:ascii="宋体" w:hAnsi="宋体" w:eastAsia="宋体" w:cs="宋体"/>
          <w:sz w:val="31"/>
          <w:szCs w:val="31"/>
        </w:rPr>
      </w:pPr>
      <w:r>
        <w:rPr>
          <w:rFonts w:hint="eastAsia" w:ascii="宋体" w:hAnsi="宋体" w:eastAsia="宋体" w:cs="宋体"/>
          <w:spacing w:val="31"/>
          <w:sz w:val="31"/>
          <w:szCs w:val="31"/>
        </w:rPr>
        <w:t>(一)中小企业声明函(货物)</w:t>
      </w:r>
    </w:p>
    <w:p w14:paraId="438337A1">
      <w:pPr>
        <w:spacing w:before="111" w:line="346" w:lineRule="auto"/>
        <w:ind w:left="134" w:right="435" w:firstLine="665"/>
        <w:rPr>
          <w:rFonts w:hint="eastAsia" w:ascii="宋体" w:hAnsi="宋体" w:eastAsia="宋体" w:cs="宋体"/>
          <w:sz w:val="21"/>
          <w:szCs w:val="21"/>
        </w:rPr>
      </w:pPr>
      <w:r>
        <w:rPr>
          <w:rFonts w:hint="eastAsia" w:ascii="宋体" w:hAnsi="宋体" w:eastAsia="宋体" w:cs="宋体"/>
          <w:spacing w:val="6"/>
          <w:sz w:val="21"/>
          <w:szCs w:val="21"/>
        </w:rPr>
        <w:t>本公司(联合体)郑重声明，根据《政府采购促进中小企业发展管理办法》(财库</w:t>
      </w:r>
      <w:r>
        <w:rPr>
          <w:rFonts w:hint="eastAsia" w:ascii="宋体" w:hAnsi="宋体" w:eastAsia="宋体" w:cs="宋体"/>
          <w:spacing w:val="10"/>
          <w:sz w:val="21"/>
          <w:szCs w:val="21"/>
        </w:rPr>
        <w:t xml:space="preserve"> </w:t>
      </w:r>
      <w:r>
        <w:rPr>
          <w:rFonts w:hint="eastAsia" w:ascii="宋体" w:hAnsi="宋体" w:eastAsia="宋体" w:cs="宋体"/>
          <w:spacing w:val="1"/>
          <w:sz w:val="21"/>
          <w:szCs w:val="21"/>
        </w:rPr>
        <w:t>〔2020〕46号)的规定，本公司(联合体)参加</w:t>
      </w:r>
      <w:r>
        <w:rPr>
          <w:rFonts w:hint="eastAsia" w:ascii="宋体" w:hAnsi="宋体" w:eastAsia="宋体" w:cs="宋体"/>
          <w:spacing w:val="1"/>
          <w:sz w:val="21"/>
          <w:szCs w:val="21"/>
          <w:u w:val="single" w:color="auto"/>
        </w:rPr>
        <w:t>(</w:t>
      </w:r>
      <w:r>
        <w:rPr>
          <w:rFonts w:hint="eastAsia" w:ascii="宋体" w:hAnsi="宋体" w:eastAsia="宋体" w:cs="宋体"/>
          <w:spacing w:val="-33"/>
          <w:sz w:val="21"/>
          <w:szCs w:val="21"/>
          <w:u w:val="single" w:color="auto"/>
        </w:rPr>
        <w:t xml:space="preserve"> </w:t>
      </w:r>
      <w:r>
        <w:rPr>
          <w:rFonts w:hint="eastAsia" w:ascii="宋体" w:hAnsi="宋体" w:eastAsia="宋体" w:cs="宋体"/>
          <w:spacing w:val="1"/>
          <w:sz w:val="21"/>
          <w:szCs w:val="21"/>
          <w:u w:val="single" w:color="auto"/>
        </w:rPr>
        <w:t>单</w:t>
      </w:r>
      <w:r>
        <w:rPr>
          <w:rFonts w:hint="eastAsia" w:ascii="宋体" w:hAnsi="宋体" w:eastAsia="宋体" w:cs="宋体"/>
          <w:spacing w:val="-41"/>
          <w:sz w:val="21"/>
          <w:szCs w:val="21"/>
          <w:u w:val="single" w:color="auto"/>
        </w:rPr>
        <w:t xml:space="preserve"> </w:t>
      </w:r>
      <w:r>
        <w:rPr>
          <w:rFonts w:hint="eastAsia" w:ascii="宋体" w:hAnsi="宋体" w:eastAsia="宋体" w:cs="宋体"/>
          <w:spacing w:val="1"/>
          <w:sz w:val="21"/>
          <w:szCs w:val="21"/>
          <w:u w:val="single" w:color="auto"/>
        </w:rPr>
        <w:t>位</w:t>
      </w:r>
      <w:r>
        <w:rPr>
          <w:rFonts w:hint="eastAsia" w:ascii="宋体" w:hAnsi="宋体" w:eastAsia="宋体" w:cs="宋体"/>
          <w:spacing w:val="-38"/>
          <w:sz w:val="21"/>
          <w:szCs w:val="21"/>
          <w:u w:val="single" w:color="auto"/>
        </w:rPr>
        <w:t xml:space="preserve"> </w:t>
      </w:r>
      <w:r>
        <w:rPr>
          <w:rFonts w:hint="eastAsia" w:ascii="宋体" w:hAnsi="宋体" w:eastAsia="宋体" w:cs="宋体"/>
          <w:spacing w:val="1"/>
          <w:sz w:val="21"/>
          <w:szCs w:val="21"/>
          <w:u w:val="single" w:color="auto"/>
        </w:rPr>
        <w:t>名</w:t>
      </w:r>
      <w:r>
        <w:rPr>
          <w:rFonts w:hint="eastAsia" w:ascii="宋体" w:hAnsi="宋体" w:eastAsia="宋体" w:cs="宋体"/>
          <w:spacing w:val="-39"/>
          <w:sz w:val="21"/>
          <w:szCs w:val="21"/>
          <w:u w:val="single" w:color="auto"/>
        </w:rPr>
        <w:t xml:space="preserve"> </w:t>
      </w:r>
      <w:r>
        <w:rPr>
          <w:rFonts w:hint="eastAsia" w:ascii="宋体" w:hAnsi="宋体" w:eastAsia="宋体" w:cs="宋体"/>
          <w:spacing w:val="1"/>
          <w:sz w:val="21"/>
          <w:szCs w:val="21"/>
          <w:u w:val="single" w:color="auto"/>
        </w:rPr>
        <w:t>称</w:t>
      </w:r>
      <w:r>
        <w:rPr>
          <w:rFonts w:hint="eastAsia" w:ascii="宋体" w:hAnsi="宋体" w:eastAsia="宋体" w:cs="宋体"/>
          <w:spacing w:val="-43"/>
          <w:sz w:val="21"/>
          <w:szCs w:val="21"/>
          <w:u w:val="single" w:color="auto"/>
        </w:rPr>
        <w:t xml:space="preserve"> </w:t>
      </w:r>
      <w:r>
        <w:rPr>
          <w:rFonts w:hint="eastAsia" w:ascii="宋体" w:hAnsi="宋体" w:eastAsia="宋体" w:cs="宋体"/>
          <w:spacing w:val="1"/>
          <w:sz w:val="21"/>
          <w:szCs w:val="21"/>
          <w:u w:val="single" w:color="auto"/>
        </w:rPr>
        <w:t>)</w:t>
      </w:r>
      <w:r>
        <w:rPr>
          <w:rFonts w:hint="eastAsia" w:ascii="宋体" w:hAnsi="宋体" w:eastAsia="宋体" w:cs="宋体"/>
          <w:spacing w:val="1"/>
          <w:sz w:val="21"/>
          <w:szCs w:val="21"/>
        </w:rPr>
        <w:t>的</w:t>
      </w:r>
      <w:r>
        <w:rPr>
          <w:rFonts w:hint="eastAsia" w:ascii="宋体" w:hAnsi="宋体" w:eastAsia="宋体" w:cs="宋体"/>
          <w:spacing w:val="1"/>
          <w:sz w:val="21"/>
          <w:szCs w:val="21"/>
          <w:u w:val="single" w:color="auto"/>
        </w:rPr>
        <w:t>(</w:t>
      </w:r>
      <w:r>
        <w:rPr>
          <w:rFonts w:hint="eastAsia" w:ascii="宋体" w:hAnsi="宋体" w:eastAsia="宋体" w:cs="宋体"/>
          <w:spacing w:val="-37"/>
          <w:sz w:val="21"/>
          <w:szCs w:val="21"/>
          <w:u w:val="single" w:color="auto"/>
        </w:rPr>
        <w:t xml:space="preserve"> </w:t>
      </w:r>
      <w:r>
        <w:rPr>
          <w:rFonts w:hint="eastAsia" w:ascii="宋体" w:hAnsi="宋体" w:eastAsia="宋体" w:cs="宋体"/>
          <w:spacing w:val="1"/>
          <w:sz w:val="21"/>
          <w:szCs w:val="21"/>
          <w:u w:val="single" w:color="auto"/>
        </w:rPr>
        <w:t>项 目</w:t>
      </w:r>
      <w:r>
        <w:rPr>
          <w:rFonts w:hint="eastAsia" w:ascii="宋体" w:hAnsi="宋体" w:eastAsia="宋体" w:cs="宋体"/>
          <w:spacing w:val="-36"/>
          <w:sz w:val="21"/>
          <w:szCs w:val="21"/>
          <w:u w:val="single" w:color="auto"/>
        </w:rPr>
        <w:t xml:space="preserve"> </w:t>
      </w:r>
      <w:r>
        <w:rPr>
          <w:rFonts w:hint="eastAsia" w:ascii="宋体" w:hAnsi="宋体" w:eastAsia="宋体" w:cs="宋体"/>
          <w:spacing w:val="1"/>
          <w:sz w:val="21"/>
          <w:szCs w:val="21"/>
          <w:u w:val="single" w:color="auto"/>
        </w:rPr>
        <w:t>名</w:t>
      </w:r>
      <w:r>
        <w:rPr>
          <w:rFonts w:hint="eastAsia" w:ascii="宋体" w:hAnsi="宋体" w:eastAsia="宋体" w:cs="宋体"/>
          <w:spacing w:val="-37"/>
          <w:sz w:val="21"/>
          <w:szCs w:val="21"/>
          <w:u w:val="single" w:color="auto"/>
        </w:rPr>
        <w:t xml:space="preserve"> </w:t>
      </w:r>
      <w:r>
        <w:rPr>
          <w:rFonts w:hint="eastAsia" w:ascii="宋体" w:hAnsi="宋体" w:eastAsia="宋体" w:cs="宋体"/>
          <w:spacing w:val="1"/>
          <w:sz w:val="21"/>
          <w:szCs w:val="21"/>
          <w:u w:val="single" w:color="auto"/>
        </w:rPr>
        <w:t>称</w:t>
      </w:r>
      <w:r>
        <w:rPr>
          <w:rFonts w:hint="eastAsia" w:ascii="宋体" w:hAnsi="宋体" w:eastAsia="宋体" w:cs="宋体"/>
          <w:spacing w:val="-41"/>
          <w:sz w:val="21"/>
          <w:szCs w:val="21"/>
          <w:u w:val="single" w:color="auto"/>
        </w:rPr>
        <w:t xml:space="preserve"> </w:t>
      </w:r>
      <w:r>
        <w:rPr>
          <w:rFonts w:hint="eastAsia" w:ascii="宋体" w:hAnsi="宋体" w:eastAsia="宋体" w:cs="宋体"/>
          <w:spacing w:val="1"/>
          <w:sz w:val="21"/>
          <w:szCs w:val="21"/>
          <w:u w:val="single" w:color="auto"/>
        </w:rPr>
        <w:t>)</w:t>
      </w:r>
      <w:r>
        <w:rPr>
          <w:rFonts w:hint="eastAsia" w:ascii="宋体" w:hAnsi="宋体" w:eastAsia="宋体" w:cs="宋体"/>
          <w:sz w:val="21"/>
          <w:szCs w:val="21"/>
        </w:rPr>
        <w:t>采购活动， 提供的货物全部由  符合政策要求的中小企业制告。相关企业(含联合体中的中小企业、</w:t>
      </w:r>
      <w:r>
        <w:rPr>
          <w:rFonts w:hint="eastAsia" w:ascii="宋体" w:hAnsi="宋体" w:eastAsia="宋体" w:cs="宋体"/>
          <w:spacing w:val="1"/>
          <w:sz w:val="21"/>
          <w:szCs w:val="21"/>
        </w:rPr>
        <w:t xml:space="preserve">  </w:t>
      </w:r>
      <w:r>
        <w:rPr>
          <w:rFonts w:hint="eastAsia" w:ascii="宋体" w:hAnsi="宋体" w:eastAsia="宋体" w:cs="宋体"/>
          <w:sz w:val="21"/>
          <w:szCs w:val="21"/>
        </w:rPr>
        <w:t>签订分包意向协议的中小企业)的具体情况如下：</w:t>
      </w:r>
    </w:p>
    <w:p w14:paraId="0EBC2C5C">
      <w:pPr>
        <w:spacing w:before="214" w:line="324" w:lineRule="auto"/>
        <w:ind w:left="139" w:right="326" w:firstLine="430"/>
        <w:rPr>
          <w:rFonts w:hint="eastAsia" w:ascii="宋体" w:hAnsi="宋体" w:eastAsia="宋体" w:cs="宋体"/>
          <w:sz w:val="21"/>
          <w:szCs w:val="21"/>
        </w:rPr>
      </w:pPr>
      <w:r>
        <w:rPr>
          <w:rFonts w:hint="eastAsia" w:ascii="宋体" w:hAnsi="宋体" w:eastAsia="宋体" w:cs="宋体"/>
          <w:spacing w:val="9"/>
          <w:sz w:val="21"/>
          <w:szCs w:val="21"/>
        </w:rPr>
        <w:t>1.</w:t>
      </w:r>
      <w:r>
        <w:rPr>
          <w:rFonts w:hint="eastAsia" w:ascii="宋体" w:hAnsi="宋体" w:eastAsia="宋体" w:cs="宋体"/>
          <w:spacing w:val="27"/>
          <w:w w:val="101"/>
          <w:sz w:val="21"/>
          <w:szCs w:val="21"/>
        </w:rPr>
        <w:t xml:space="preserve"> </w:t>
      </w:r>
      <w:r>
        <w:rPr>
          <w:rFonts w:hint="eastAsia" w:ascii="宋体" w:hAnsi="宋体" w:eastAsia="宋体" w:cs="宋体"/>
          <w:spacing w:val="-58"/>
          <w:sz w:val="21"/>
          <w:szCs w:val="21"/>
          <w:u w:val="single" w:color="auto"/>
        </w:rPr>
        <w:t xml:space="preserve"> </w:t>
      </w:r>
      <w:r>
        <w:rPr>
          <w:rFonts w:hint="eastAsia" w:ascii="宋体" w:hAnsi="宋体" w:eastAsia="宋体" w:cs="宋体"/>
          <w:spacing w:val="9"/>
          <w:sz w:val="21"/>
          <w:szCs w:val="21"/>
          <w:u w:val="single" w:color="auto"/>
        </w:rPr>
        <w:t>(标的名称)</w:t>
      </w:r>
      <w:r>
        <w:rPr>
          <w:rFonts w:hint="eastAsia" w:ascii="宋体" w:hAnsi="宋体" w:eastAsia="宋体" w:cs="宋体"/>
          <w:spacing w:val="9"/>
          <w:sz w:val="21"/>
          <w:szCs w:val="21"/>
        </w:rPr>
        <w:t>,</w:t>
      </w:r>
      <w:r>
        <w:rPr>
          <w:rFonts w:hint="eastAsia" w:ascii="宋体" w:hAnsi="宋体" w:eastAsia="宋体" w:cs="宋体"/>
          <w:spacing w:val="-35"/>
          <w:sz w:val="21"/>
          <w:szCs w:val="21"/>
        </w:rPr>
        <w:t xml:space="preserve"> </w:t>
      </w:r>
      <w:r>
        <w:rPr>
          <w:rFonts w:hint="eastAsia" w:ascii="宋体" w:hAnsi="宋体" w:eastAsia="宋体" w:cs="宋体"/>
          <w:spacing w:val="9"/>
          <w:sz w:val="21"/>
          <w:szCs w:val="21"/>
        </w:rPr>
        <w:t>属</w:t>
      </w:r>
      <w:r>
        <w:rPr>
          <w:rFonts w:hint="eastAsia" w:ascii="宋体" w:hAnsi="宋体" w:eastAsia="宋体" w:cs="宋体"/>
          <w:spacing w:val="-34"/>
          <w:sz w:val="21"/>
          <w:szCs w:val="21"/>
        </w:rPr>
        <w:t xml:space="preserve"> </w:t>
      </w:r>
      <w:r>
        <w:rPr>
          <w:rFonts w:hint="eastAsia" w:ascii="宋体" w:hAnsi="宋体" w:eastAsia="宋体" w:cs="宋体"/>
          <w:spacing w:val="9"/>
          <w:sz w:val="21"/>
          <w:szCs w:val="21"/>
        </w:rPr>
        <w:t>于</w:t>
      </w:r>
      <w:r>
        <w:rPr>
          <w:rFonts w:hint="eastAsia" w:ascii="宋体" w:hAnsi="宋体" w:eastAsia="宋体" w:cs="宋体"/>
          <w:spacing w:val="-56"/>
          <w:sz w:val="21"/>
          <w:szCs w:val="21"/>
          <w:u w:val="single" w:color="auto"/>
        </w:rPr>
        <w:t xml:space="preserve"> </w:t>
      </w:r>
      <w:r>
        <w:rPr>
          <w:rFonts w:hint="eastAsia" w:ascii="宋体" w:hAnsi="宋体" w:eastAsia="宋体" w:cs="宋体"/>
          <w:spacing w:val="9"/>
          <w:sz w:val="21"/>
          <w:szCs w:val="21"/>
          <w:u w:val="single" w:color="auto"/>
        </w:rPr>
        <w:t>(采购文件中明确的</w:t>
      </w:r>
      <w:r>
        <w:rPr>
          <w:rFonts w:hint="eastAsia" w:ascii="宋体" w:hAnsi="宋体" w:eastAsia="宋体" w:cs="宋体"/>
          <w:spacing w:val="8"/>
          <w:sz w:val="21"/>
          <w:szCs w:val="21"/>
          <w:u w:val="single" w:color="auto"/>
        </w:rPr>
        <w:t>所属行业)</w:t>
      </w:r>
      <w:r>
        <w:rPr>
          <w:rFonts w:hint="eastAsia" w:ascii="宋体" w:hAnsi="宋体" w:eastAsia="宋体" w:cs="宋体"/>
          <w:spacing w:val="8"/>
          <w:sz w:val="21"/>
          <w:szCs w:val="21"/>
        </w:rPr>
        <w:t>行业；制造商为</w:t>
      </w:r>
      <w:r>
        <w:rPr>
          <w:rFonts w:hint="eastAsia" w:ascii="宋体" w:hAnsi="宋体" w:eastAsia="宋体" w:cs="宋体"/>
          <w:spacing w:val="8"/>
          <w:sz w:val="21"/>
          <w:szCs w:val="21"/>
          <w:u w:val="single" w:color="auto"/>
        </w:rPr>
        <w:t>(企业名称)</w:t>
      </w:r>
      <w:r>
        <w:rPr>
          <w:rFonts w:hint="eastAsia" w:ascii="宋体" w:hAnsi="宋体" w:eastAsia="宋体" w:cs="宋体"/>
          <w:spacing w:val="-55"/>
          <w:sz w:val="21"/>
          <w:szCs w:val="21"/>
        </w:rPr>
        <w:t xml:space="preserve"> </w:t>
      </w:r>
      <w:r>
        <w:rPr>
          <w:rFonts w:hint="eastAsia" w:ascii="宋体" w:hAnsi="宋体" w:eastAsia="宋体" w:cs="宋体"/>
          <w:spacing w:val="8"/>
          <w:sz w:val="21"/>
          <w:szCs w:val="21"/>
        </w:rPr>
        <w:t>,</w:t>
      </w:r>
      <w:r>
        <w:rPr>
          <w:rFonts w:hint="eastAsia" w:ascii="宋体" w:hAnsi="宋体" w:eastAsia="宋体" w:cs="宋体"/>
          <w:sz w:val="21"/>
          <w:szCs w:val="21"/>
        </w:rPr>
        <w:t xml:space="preserve">  丛业人员</w:t>
      </w:r>
      <w:r>
        <w:rPr>
          <w:rFonts w:hint="eastAsia" w:ascii="宋体" w:hAnsi="宋体" w:eastAsia="宋体" w:cs="宋体"/>
          <w:spacing w:val="-84"/>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z w:val="21"/>
          <w:szCs w:val="21"/>
        </w:rPr>
        <w:t>人，营业收入为</w:t>
      </w:r>
      <w:r>
        <w:rPr>
          <w:rFonts w:hint="eastAsia" w:ascii="宋体" w:hAnsi="宋体" w:eastAsia="宋体" w:cs="宋体"/>
          <w:spacing w:val="-104"/>
          <w:sz w:val="21"/>
          <w:szCs w:val="21"/>
        </w:rPr>
        <w:t xml:space="preserve"> </w:t>
      </w:r>
      <w:r>
        <w:rPr>
          <w:rFonts w:hint="eastAsia" w:ascii="宋体" w:hAnsi="宋体" w:eastAsia="宋体" w:cs="宋体"/>
          <w:spacing w:val="17"/>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z w:val="21"/>
          <w:szCs w:val="21"/>
        </w:rPr>
        <w:t>万元，资产总额为</w:t>
      </w:r>
      <w:r>
        <w:rPr>
          <w:rFonts w:hint="eastAsia" w:ascii="宋体" w:hAnsi="宋体" w:eastAsia="宋体" w:cs="宋体"/>
          <w:spacing w:val="-92"/>
          <w:sz w:val="21"/>
          <w:szCs w:val="21"/>
        </w:rPr>
        <w:t xml:space="preserve"> </w:t>
      </w:r>
      <w:r>
        <w:rPr>
          <w:rFonts w:hint="eastAsia" w:ascii="宋体" w:hAnsi="宋体" w:eastAsia="宋体" w:cs="宋体"/>
          <w:spacing w:val="17"/>
          <w:sz w:val="21"/>
          <w:szCs w:val="21"/>
          <w:u w:val="single" w:color="auto"/>
        </w:rPr>
        <w:t xml:space="preserve">     </w:t>
      </w:r>
      <w:r>
        <w:rPr>
          <w:rFonts w:hint="eastAsia" w:ascii="宋体" w:hAnsi="宋体" w:eastAsia="宋体" w:cs="宋体"/>
          <w:spacing w:val="-95"/>
          <w:sz w:val="21"/>
          <w:szCs w:val="21"/>
        </w:rPr>
        <w:t xml:space="preserve"> </w:t>
      </w:r>
      <w:r>
        <w:rPr>
          <w:rFonts w:hint="eastAsia" w:ascii="宋体" w:hAnsi="宋体" w:eastAsia="宋体" w:cs="宋体"/>
          <w:sz w:val="21"/>
          <w:szCs w:val="21"/>
        </w:rPr>
        <w:t>万元，属于</w:t>
      </w:r>
      <w:r>
        <w:rPr>
          <w:rFonts w:hint="eastAsia" w:ascii="宋体" w:hAnsi="宋体" w:eastAsia="宋体" w:cs="宋体"/>
          <w:spacing w:val="-79"/>
          <w:sz w:val="21"/>
          <w:szCs w:val="21"/>
        </w:rPr>
        <w:t xml:space="preserve"> </w:t>
      </w:r>
      <w:r>
        <w:rPr>
          <w:rFonts w:hint="eastAsia" w:ascii="宋体" w:hAnsi="宋体" w:eastAsia="宋体" w:cs="宋体"/>
          <w:spacing w:val="-57"/>
          <w:sz w:val="21"/>
          <w:szCs w:val="21"/>
          <w:u w:val="single" w:color="auto"/>
        </w:rPr>
        <w:t xml:space="preserve"> </w:t>
      </w:r>
      <w:r>
        <w:rPr>
          <w:rFonts w:hint="eastAsia" w:ascii="宋体" w:hAnsi="宋体" w:eastAsia="宋体" w:cs="宋体"/>
          <w:sz w:val="21"/>
          <w:szCs w:val="21"/>
          <w:u w:val="single" w:color="auto"/>
        </w:rPr>
        <w:t>(中型企业、</w:t>
      </w:r>
      <w:r>
        <w:rPr>
          <w:rFonts w:hint="eastAsia" w:ascii="宋体" w:hAnsi="宋体" w:eastAsia="宋体" w:cs="宋体"/>
          <w:spacing w:val="-37"/>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6"/>
          <w:sz w:val="21"/>
          <w:szCs w:val="21"/>
          <w:u w:val="single" w:color="auto"/>
        </w:rPr>
        <w:t>小型企业、微型企业)</w:t>
      </w:r>
      <w:r>
        <w:rPr>
          <w:rFonts w:hint="eastAsia" w:ascii="宋体" w:hAnsi="宋体" w:eastAsia="宋体" w:cs="宋体"/>
          <w:spacing w:val="6"/>
          <w:sz w:val="21"/>
          <w:szCs w:val="21"/>
        </w:rPr>
        <w:t>;</w:t>
      </w:r>
    </w:p>
    <w:p w14:paraId="7933365E">
      <w:pPr>
        <w:spacing w:before="274" w:line="324" w:lineRule="auto"/>
        <w:ind w:left="139" w:right="286" w:firstLine="430"/>
        <w:rPr>
          <w:rFonts w:hint="eastAsia" w:ascii="宋体" w:hAnsi="宋体" w:eastAsia="宋体" w:cs="宋体"/>
          <w:sz w:val="21"/>
          <w:szCs w:val="21"/>
        </w:rPr>
      </w:pPr>
      <w:r>
        <w:rPr>
          <w:rFonts w:hint="eastAsia" w:ascii="宋体" w:hAnsi="宋体" w:eastAsia="宋体" w:cs="宋体"/>
          <w:spacing w:val="-5"/>
          <w:sz w:val="21"/>
          <w:szCs w:val="21"/>
        </w:rPr>
        <w:t>2.</w:t>
      </w:r>
      <w:r>
        <w:rPr>
          <w:rFonts w:hint="eastAsia" w:ascii="宋体" w:hAnsi="宋体" w:eastAsia="宋体" w:cs="宋体"/>
          <w:spacing w:val="-57"/>
          <w:sz w:val="21"/>
          <w:szCs w:val="21"/>
          <w:u w:val="single" w:color="auto"/>
        </w:rPr>
        <w:t xml:space="preserve"> </w:t>
      </w:r>
      <w:r>
        <w:rPr>
          <w:rFonts w:hint="eastAsia" w:ascii="宋体" w:hAnsi="宋体" w:eastAsia="宋体" w:cs="宋体"/>
          <w:spacing w:val="-5"/>
          <w:sz w:val="21"/>
          <w:szCs w:val="21"/>
          <w:u w:val="single" w:color="auto"/>
        </w:rPr>
        <w:t>(</w:t>
      </w:r>
      <w:r>
        <w:rPr>
          <w:rFonts w:hint="eastAsia" w:ascii="宋体" w:hAnsi="宋体" w:eastAsia="宋体" w:cs="宋体"/>
          <w:spacing w:val="-33"/>
          <w:sz w:val="21"/>
          <w:szCs w:val="21"/>
          <w:u w:val="single" w:color="auto"/>
        </w:rPr>
        <w:t xml:space="preserve"> </w:t>
      </w:r>
      <w:r>
        <w:rPr>
          <w:rFonts w:hint="eastAsia" w:ascii="宋体" w:hAnsi="宋体" w:eastAsia="宋体" w:cs="宋体"/>
          <w:spacing w:val="-5"/>
          <w:sz w:val="21"/>
          <w:szCs w:val="21"/>
          <w:u w:val="single" w:color="auto"/>
        </w:rPr>
        <w:t>标 的</w:t>
      </w:r>
      <w:r>
        <w:rPr>
          <w:rFonts w:hint="eastAsia" w:ascii="宋体" w:hAnsi="宋体" w:eastAsia="宋体" w:cs="宋体"/>
          <w:spacing w:val="-28"/>
          <w:sz w:val="21"/>
          <w:szCs w:val="21"/>
          <w:u w:val="single" w:color="auto"/>
        </w:rPr>
        <w:t xml:space="preserve"> </w:t>
      </w:r>
      <w:r>
        <w:rPr>
          <w:rFonts w:hint="eastAsia" w:ascii="宋体" w:hAnsi="宋体" w:eastAsia="宋体" w:cs="宋体"/>
          <w:spacing w:val="-5"/>
          <w:sz w:val="21"/>
          <w:szCs w:val="21"/>
          <w:u w:val="single" w:color="auto"/>
        </w:rPr>
        <w:t>名</w:t>
      </w:r>
      <w:r>
        <w:rPr>
          <w:rFonts w:hint="eastAsia" w:ascii="宋体" w:hAnsi="宋体" w:eastAsia="宋体" w:cs="宋体"/>
          <w:spacing w:val="-29"/>
          <w:sz w:val="21"/>
          <w:szCs w:val="21"/>
          <w:u w:val="single" w:color="auto"/>
        </w:rPr>
        <w:t xml:space="preserve"> </w:t>
      </w:r>
      <w:r>
        <w:rPr>
          <w:rFonts w:hint="eastAsia" w:ascii="宋体" w:hAnsi="宋体" w:eastAsia="宋体" w:cs="宋体"/>
          <w:spacing w:val="-5"/>
          <w:sz w:val="21"/>
          <w:szCs w:val="21"/>
          <w:u w:val="single" w:color="auto"/>
        </w:rPr>
        <w:t>称</w:t>
      </w:r>
      <w:r>
        <w:rPr>
          <w:rFonts w:hint="eastAsia" w:ascii="宋体" w:hAnsi="宋体" w:eastAsia="宋体" w:cs="宋体"/>
          <w:spacing w:val="-33"/>
          <w:sz w:val="21"/>
          <w:szCs w:val="21"/>
          <w:u w:val="single" w:color="auto"/>
        </w:rPr>
        <w:t xml:space="preserve"> </w:t>
      </w:r>
      <w:r>
        <w:rPr>
          <w:rFonts w:hint="eastAsia" w:ascii="宋体" w:hAnsi="宋体" w:eastAsia="宋体" w:cs="宋体"/>
          <w:spacing w:val="-5"/>
          <w:sz w:val="21"/>
          <w:szCs w:val="21"/>
          <w:u w:val="single" w:color="auto"/>
        </w:rPr>
        <w:t>)</w:t>
      </w:r>
      <w:r>
        <w:rPr>
          <w:rFonts w:hint="eastAsia" w:ascii="宋体" w:hAnsi="宋体" w:eastAsia="宋体" w:cs="宋体"/>
          <w:spacing w:val="-5"/>
          <w:sz w:val="21"/>
          <w:szCs w:val="21"/>
        </w:rPr>
        <w:t>,</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属</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于</w:t>
      </w:r>
      <w:r>
        <w:rPr>
          <w:rFonts w:hint="eastAsia" w:ascii="宋体" w:hAnsi="宋体" w:eastAsia="宋体" w:cs="宋体"/>
          <w:spacing w:val="-5"/>
          <w:sz w:val="21"/>
          <w:szCs w:val="21"/>
          <w:u w:val="single" w:color="auto"/>
        </w:rPr>
        <w:t>(采购文件中明确的所属行业)</w:t>
      </w:r>
      <w:r>
        <w:rPr>
          <w:rFonts w:hint="eastAsia" w:ascii="宋体" w:hAnsi="宋体" w:eastAsia="宋体" w:cs="宋体"/>
          <w:spacing w:val="-5"/>
          <w:sz w:val="21"/>
          <w:szCs w:val="21"/>
        </w:rPr>
        <w:t>行业；制造商为</w:t>
      </w:r>
      <w:r>
        <w:rPr>
          <w:rFonts w:hint="eastAsia" w:ascii="宋体" w:hAnsi="宋体" w:eastAsia="宋体" w:cs="宋体"/>
          <w:spacing w:val="-5"/>
          <w:sz w:val="21"/>
          <w:szCs w:val="21"/>
          <w:u w:val="single" w:color="auto"/>
        </w:rPr>
        <w:t>(</w:t>
      </w:r>
      <w:r>
        <w:rPr>
          <w:rFonts w:hint="eastAsia" w:ascii="宋体" w:hAnsi="宋体" w:eastAsia="宋体" w:cs="宋体"/>
          <w:spacing w:val="-35"/>
          <w:sz w:val="21"/>
          <w:szCs w:val="21"/>
          <w:u w:val="single" w:color="auto"/>
        </w:rPr>
        <w:t xml:space="preserve"> </w:t>
      </w:r>
      <w:r>
        <w:rPr>
          <w:rFonts w:hint="eastAsia" w:ascii="宋体" w:hAnsi="宋体" w:eastAsia="宋体" w:cs="宋体"/>
          <w:spacing w:val="-5"/>
          <w:sz w:val="21"/>
          <w:szCs w:val="21"/>
          <w:u w:val="single" w:color="auto"/>
        </w:rPr>
        <w:t>企</w:t>
      </w:r>
      <w:r>
        <w:rPr>
          <w:rFonts w:hint="eastAsia" w:ascii="宋体" w:hAnsi="宋体" w:eastAsia="宋体" w:cs="宋体"/>
          <w:spacing w:val="-31"/>
          <w:sz w:val="21"/>
          <w:szCs w:val="21"/>
          <w:u w:val="single" w:color="auto"/>
        </w:rPr>
        <w:t xml:space="preserve"> </w:t>
      </w:r>
      <w:r>
        <w:rPr>
          <w:rFonts w:hint="eastAsia" w:ascii="宋体" w:hAnsi="宋体" w:eastAsia="宋体" w:cs="宋体"/>
          <w:spacing w:val="-5"/>
          <w:sz w:val="21"/>
          <w:szCs w:val="21"/>
          <w:u w:val="single" w:color="auto"/>
        </w:rPr>
        <w:t>业</w:t>
      </w:r>
      <w:r>
        <w:rPr>
          <w:rFonts w:hint="eastAsia" w:ascii="宋体" w:hAnsi="宋体" w:eastAsia="宋体" w:cs="宋体"/>
          <w:spacing w:val="-31"/>
          <w:sz w:val="21"/>
          <w:szCs w:val="21"/>
          <w:u w:val="single" w:color="auto"/>
        </w:rPr>
        <w:t xml:space="preserve"> </w:t>
      </w:r>
      <w:r>
        <w:rPr>
          <w:rFonts w:hint="eastAsia" w:ascii="宋体" w:hAnsi="宋体" w:eastAsia="宋体" w:cs="宋体"/>
          <w:spacing w:val="-5"/>
          <w:sz w:val="21"/>
          <w:szCs w:val="21"/>
          <w:u w:val="single" w:color="auto"/>
        </w:rPr>
        <w:t>名</w:t>
      </w:r>
      <w:r>
        <w:rPr>
          <w:rFonts w:hint="eastAsia" w:ascii="宋体" w:hAnsi="宋体" w:eastAsia="宋体" w:cs="宋体"/>
          <w:spacing w:val="-34"/>
          <w:sz w:val="21"/>
          <w:szCs w:val="21"/>
          <w:u w:val="single" w:color="auto"/>
        </w:rPr>
        <w:t xml:space="preserve"> </w:t>
      </w:r>
      <w:r>
        <w:rPr>
          <w:rFonts w:hint="eastAsia" w:ascii="宋体" w:hAnsi="宋体" w:eastAsia="宋体" w:cs="宋体"/>
          <w:spacing w:val="-5"/>
          <w:sz w:val="21"/>
          <w:szCs w:val="21"/>
          <w:u w:val="single" w:color="auto"/>
        </w:rPr>
        <w:t>称</w:t>
      </w:r>
      <w:r>
        <w:rPr>
          <w:rFonts w:hint="eastAsia" w:ascii="宋体" w:hAnsi="宋体" w:eastAsia="宋体" w:cs="宋体"/>
          <w:spacing w:val="-36"/>
          <w:sz w:val="21"/>
          <w:szCs w:val="21"/>
          <w:u w:val="single" w:color="auto"/>
        </w:rPr>
        <w:t xml:space="preserve"> </w:t>
      </w:r>
      <w:r>
        <w:rPr>
          <w:rFonts w:hint="eastAsia" w:ascii="宋体" w:hAnsi="宋体" w:eastAsia="宋体" w:cs="宋体"/>
          <w:spacing w:val="-5"/>
          <w:sz w:val="21"/>
          <w:szCs w:val="21"/>
          <w:u w:val="single" w:color="auto"/>
        </w:rPr>
        <w:t>)</w:t>
      </w:r>
      <w:r>
        <w:rPr>
          <w:rFonts w:hint="eastAsia" w:ascii="宋体" w:hAnsi="宋体" w:eastAsia="宋体" w:cs="宋体"/>
          <w:spacing w:val="-5"/>
          <w:sz w:val="21"/>
          <w:szCs w:val="21"/>
        </w:rPr>
        <w:t>,</w:t>
      </w:r>
      <w:r>
        <w:rPr>
          <w:rFonts w:hint="eastAsia" w:ascii="宋体" w:hAnsi="宋体" w:eastAsia="宋体" w:cs="宋体"/>
          <w:sz w:val="21"/>
          <w:szCs w:val="21"/>
        </w:rPr>
        <w:t xml:space="preserve"> </w:t>
      </w:r>
      <w:r>
        <w:rPr>
          <w:rFonts w:hint="eastAsia" w:ascii="宋体" w:hAnsi="宋体" w:eastAsia="宋体" w:cs="宋体"/>
          <w:spacing w:val="3"/>
          <w:sz w:val="21"/>
          <w:szCs w:val="21"/>
        </w:rPr>
        <w:t>从业人员</w:t>
      </w:r>
      <w:r>
        <w:rPr>
          <w:rFonts w:hint="eastAsia" w:ascii="宋体" w:hAnsi="宋体" w:eastAsia="宋体" w:cs="宋体"/>
          <w:spacing w:val="20"/>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3"/>
          <w:sz w:val="21"/>
          <w:szCs w:val="21"/>
        </w:rPr>
        <w:t>人，营业收入为</w:t>
      </w:r>
      <w:r>
        <w:rPr>
          <w:rFonts w:hint="eastAsia" w:ascii="宋体" w:hAnsi="宋体" w:eastAsia="宋体" w:cs="宋体"/>
          <w:spacing w:val="19"/>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3"/>
          <w:sz w:val="21"/>
          <w:szCs w:val="21"/>
        </w:rPr>
        <w:t>万元，资产总额为</w:t>
      </w:r>
      <w:r>
        <w:rPr>
          <w:rFonts w:hint="eastAsia" w:ascii="宋体" w:hAnsi="宋体" w:eastAsia="宋体" w:cs="宋体"/>
          <w:spacing w:val="19"/>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3"/>
          <w:sz w:val="21"/>
          <w:szCs w:val="21"/>
        </w:rPr>
        <w:t>万</w:t>
      </w:r>
      <w:r>
        <w:rPr>
          <w:rFonts w:hint="eastAsia" w:ascii="宋体" w:hAnsi="宋体" w:eastAsia="宋体" w:cs="宋体"/>
          <w:spacing w:val="2"/>
          <w:sz w:val="21"/>
          <w:szCs w:val="21"/>
        </w:rPr>
        <w:t>元，属于</w:t>
      </w:r>
      <w:r>
        <w:rPr>
          <w:rFonts w:hint="eastAsia" w:ascii="宋体" w:hAnsi="宋体" w:eastAsia="宋体" w:cs="宋体"/>
          <w:spacing w:val="2"/>
          <w:sz w:val="21"/>
          <w:szCs w:val="21"/>
          <w:u w:val="single" w:color="auto"/>
        </w:rPr>
        <w:t>(中型企业、</w:t>
      </w:r>
      <w:r>
        <w:rPr>
          <w:rFonts w:hint="eastAsia" w:ascii="宋体" w:hAnsi="宋体" w:eastAsia="宋体" w:cs="宋体"/>
          <w:spacing w:val="28"/>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6"/>
          <w:sz w:val="21"/>
          <w:szCs w:val="21"/>
          <w:u w:val="single" w:color="auto"/>
        </w:rPr>
        <w:t>小型企业、微型企业)</w:t>
      </w:r>
      <w:r>
        <w:rPr>
          <w:rFonts w:hint="eastAsia" w:ascii="宋体" w:hAnsi="宋体" w:eastAsia="宋体" w:cs="宋体"/>
          <w:spacing w:val="6"/>
          <w:sz w:val="21"/>
          <w:szCs w:val="21"/>
        </w:rPr>
        <w:t>;</w:t>
      </w:r>
    </w:p>
    <w:p w14:paraId="12E60756">
      <w:pPr>
        <w:pStyle w:val="5"/>
        <w:spacing w:line="390" w:lineRule="auto"/>
        <w:rPr>
          <w:rFonts w:hint="eastAsia" w:ascii="宋体" w:hAnsi="宋体" w:eastAsia="宋体" w:cs="宋体"/>
        </w:rPr>
      </w:pPr>
    </w:p>
    <w:p w14:paraId="16F29053">
      <w:pPr>
        <w:spacing w:before="17" w:line="21" w:lineRule="exact"/>
        <w:ind w:left="920"/>
        <w:rPr>
          <w:rFonts w:hint="eastAsia" w:ascii="宋体" w:hAnsi="宋体" w:eastAsia="宋体" w:cs="宋体"/>
          <w:sz w:val="5"/>
          <w:szCs w:val="5"/>
        </w:rPr>
      </w:pPr>
      <w:r>
        <w:rPr>
          <w:rFonts w:hint="eastAsia" w:ascii="宋体" w:hAnsi="宋体" w:eastAsia="宋体" w:cs="宋体"/>
          <w:sz w:val="5"/>
          <w:szCs w:val="5"/>
        </w:rPr>
        <w:t>.</w:t>
      </w:r>
    </w:p>
    <w:p w14:paraId="0EED5C5F">
      <w:pPr>
        <w:spacing w:before="223" w:line="440" w:lineRule="auto"/>
        <w:ind w:left="139" w:right="490" w:firstLine="430"/>
        <w:rPr>
          <w:rFonts w:hint="eastAsia" w:ascii="宋体" w:hAnsi="宋体" w:eastAsia="宋体" w:cs="宋体"/>
          <w:sz w:val="21"/>
          <w:szCs w:val="21"/>
        </w:rPr>
      </w:pPr>
      <w:r>
        <w:rPr>
          <w:rFonts w:hint="eastAsia" w:ascii="宋体" w:hAnsi="宋体" w:eastAsia="宋体" w:cs="宋体"/>
          <w:spacing w:val="-2"/>
          <w:sz w:val="21"/>
          <w:szCs w:val="21"/>
        </w:rPr>
        <w:t>以上企业，不属于大企业的分支机构，不存在控股股东为大企业的情形，也不存在与</w:t>
      </w:r>
      <w:r>
        <w:rPr>
          <w:rFonts w:hint="eastAsia" w:ascii="宋体" w:hAnsi="宋体" w:eastAsia="宋体" w:cs="宋体"/>
          <w:spacing w:val="12"/>
          <w:sz w:val="21"/>
          <w:szCs w:val="21"/>
        </w:rPr>
        <w:t xml:space="preserve"> </w:t>
      </w:r>
      <w:r>
        <w:rPr>
          <w:rFonts w:hint="eastAsia" w:ascii="宋体" w:hAnsi="宋体" w:eastAsia="宋体" w:cs="宋体"/>
          <w:spacing w:val="-1"/>
          <w:sz w:val="21"/>
          <w:szCs w:val="21"/>
        </w:rPr>
        <w:t>大企业的负责人为同一人的情形。</w:t>
      </w:r>
    </w:p>
    <w:p w14:paraId="630A1D26">
      <w:pPr>
        <w:spacing w:before="59" w:line="213" w:lineRule="auto"/>
        <w:ind w:left="719"/>
        <w:rPr>
          <w:rFonts w:hint="eastAsia" w:ascii="宋体" w:hAnsi="宋体" w:eastAsia="宋体" w:cs="宋体"/>
          <w:sz w:val="21"/>
          <w:szCs w:val="21"/>
        </w:rPr>
      </w:pPr>
      <w:r>
        <w:rPr>
          <w:rFonts w:hint="eastAsia" w:ascii="宋体" w:hAnsi="宋体" w:eastAsia="宋体" w:cs="宋体"/>
          <w:spacing w:val="-1"/>
          <w:sz w:val="21"/>
          <w:szCs w:val="21"/>
        </w:rPr>
        <w:t>本企业对上述声明内容的真实性负责。如有虚假，将依法承担相应责任。</w:t>
      </w:r>
    </w:p>
    <w:p w14:paraId="3FAAED07">
      <w:pPr>
        <w:pStyle w:val="5"/>
        <w:spacing w:line="252" w:lineRule="auto"/>
        <w:rPr>
          <w:rFonts w:hint="eastAsia" w:ascii="宋体" w:hAnsi="宋体" w:eastAsia="宋体" w:cs="宋体"/>
        </w:rPr>
      </w:pPr>
    </w:p>
    <w:p w14:paraId="2B85960A">
      <w:pPr>
        <w:pStyle w:val="5"/>
        <w:spacing w:line="253" w:lineRule="auto"/>
        <w:rPr>
          <w:rFonts w:hint="eastAsia" w:ascii="宋体" w:hAnsi="宋体" w:eastAsia="宋体" w:cs="宋体"/>
        </w:rPr>
      </w:pPr>
    </w:p>
    <w:p w14:paraId="3500A1EC">
      <w:pPr>
        <w:spacing w:before="69" w:line="222" w:lineRule="auto"/>
        <w:ind w:left="4650"/>
        <w:rPr>
          <w:rFonts w:hint="eastAsia" w:ascii="宋体" w:hAnsi="宋体" w:eastAsia="宋体" w:cs="宋体"/>
          <w:sz w:val="21"/>
          <w:szCs w:val="21"/>
        </w:rPr>
      </w:pPr>
      <w:r>
        <w:rPr>
          <w:rFonts w:hint="eastAsia" w:ascii="宋体" w:hAnsi="宋体" w:eastAsia="宋体" w:cs="宋体"/>
          <w:spacing w:val="18"/>
          <w:sz w:val="21"/>
          <w:szCs w:val="21"/>
        </w:rPr>
        <w:t>供应商名称(电子签章):</w:t>
      </w:r>
    </w:p>
    <w:p w14:paraId="2149F903">
      <w:pPr>
        <w:spacing w:before="169" w:line="223" w:lineRule="auto"/>
        <w:ind w:left="6290"/>
        <w:rPr>
          <w:rFonts w:hint="eastAsia" w:ascii="宋体" w:hAnsi="宋体" w:eastAsia="宋体" w:cs="宋体"/>
          <w:sz w:val="21"/>
          <w:szCs w:val="21"/>
        </w:rPr>
      </w:pPr>
      <w:r>
        <w:rPr>
          <w:rFonts w:hint="eastAsia" w:ascii="宋体" w:hAnsi="宋体" w:eastAsia="宋体" w:cs="宋体"/>
          <w:spacing w:val="-9"/>
          <w:sz w:val="21"/>
          <w:szCs w:val="21"/>
        </w:rPr>
        <w:t>日</w:t>
      </w:r>
      <w:r>
        <w:rPr>
          <w:rFonts w:hint="eastAsia" w:ascii="宋体" w:hAnsi="宋体" w:eastAsia="宋体" w:cs="宋体"/>
          <w:spacing w:val="80"/>
          <w:sz w:val="21"/>
          <w:szCs w:val="21"/>
        </w:rPr>
        <w:t xml:space="preserve"> </w:t>
      </w:r>
      <w:r>
        <w:rPr>
          <w:rFonts w:hint="eastAsia" w:ascii="宋体" w:hAnsi="宋体" w:eastAsia="宋体" w:cs="宋体"/>
          <w:spacing w:val="-9"/>
          <w:sz w:val="21"/>
          <w:szCs w:val="21"/>
        </w:rPr>
        <w:t>期：</w:t>
      </w:r>
      <w:r>
        <w:rPr>
          <w:rFonts w:hint="eastAsia" w:ascii="宋体" w:hAnsi="宋体" w:eastAsia="宋体" w:cs="宋体"/>
          <w:spacing w:val="6"/>
          <w:sz w:val="21"/>
          <w:szCs w:val="21"/>
        </w:rPr>
        <w:t xml:space="preserve">  </w:t>
      </w:r>
      <w:r>
        <w:rPr>
          <w:rFonts w:hint="eastAsia" w:ascii="宋体" w:hAnsi="宋体" w:eastAsia="宋体" w:cs="宋体"/>
          <w:spacing w:val="-9"/>
          <w:sz w:val="21"/>
          <w:szCs w:val="21"/>
        </w:rPr>
        <w:t>年  月</w:t>
      </w:r>
      <w:r>
        <w:rPr>
          <w:rFonts w:hint="eastAsia" w:ascii="宋体" w:hAnsi="宋体" w:eastAsia="宋体" w:cs="宋体"/>
          <w:spacing w:val="22"/>
          <w:sz w:val="21"/>
          <w:szCs w:val="21"/>
        </w:rPr>
        <w:t xml:space="preserve">   </w:t>
      </w:r>
      <w:r>
        <w:rPr>
          <w:rFonts w:hint="eastAsia" w:ascii="宋体" w:hAnsi="宋体" w:eastAsia="宋体" w:cs="宋体"/>
          <w:spacing w:val="-9"/>
          <w:sz w:val="21"/>
          <w:szCs w:val="21"/>
        </w:rPr>
        <w:t>日</w:t>
      </w:r>
    </w:p>
    <w:p w14:paraId="78369417">
      <w:pPr>
        <w:pStyle w:val="5"/>
        <w:spacing w:line="246" w:lineRule="auto"/>
        <w:rPr>
          <w:rFonts w:hint="eastAsia" w:ascii="宋体" w:hAnsi="宋体" w:eastAsia="宋体" w:cs="宋体"/>
        </w:rPr>
      </w:pPr>
    </w:p>
    <w:p w14:paraId="41DE93DF">
      <w:pPr>
        <w:pStyle w:val="5"/>
        <w:spacing w:line="247" w:lineRule="auto"/>
        <w:rPr>
          <w:rFonts w:hint="eastAsia" w:ascii="宋体" w:hAnsi="宋体" w:eastAsia="宋体" w:cs="宋体"/>
        </w:rPr>
      </w:pPr>
    </w:p>
    <w:p w14:paraId="22FDA447">
      <w:pPr>
        <w:spacing w:before="69" w:line="370" w:lineRule="auto"/>
        <w:ind w:left="139" w:right="402" w:firstLine="430"/>
        <w:rPr>
          <w:rFonts w:hint="eastAsia" w:ascii="宋体" w:hAnsi="宋体" w:eastAsia="宋体" w:cs="宋体"/>
          <w:sz w:val="21"/>
          <w:szCs w:val="21"/>
        </w:rPr>
      </w:pPr>
      <w:r>
        <w:rPr>
          <w:rFonts w:hint="eastAsia" w:ascii="宋体" w:hAnsi="宋体" w:eastAsia="宋体" w:cs="宋体"/>
          <w:spacing w:val="11"/>
          <w:sz w:val="21"/>
          <w:szCs w:val="21"/>
        </w:rPr>
        <w:t>注：享受《政府采购促进中小企业发展管理办法》(财库(2020)46号)规定的中小</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企业扶持政策的，采购人、采购代理机构应当随成交结果公开成交供应</w:t>
      </w:r>
      <w:r>
        <w:rPr>
          <w:rFonts w:hint="eastAsia" w:ascii="宋体" w:hAnsi="宋体" w:eastAsia="宋体" w:cs="宋体"/>
          <w:spacing w:val="-3"/>
          <w:sz w:val="21"/>
          <w:szCs w:val="21"/>
        </w:rPr>
        <w:t>商的《中小企业声</w:t>
      </w:r>
      <w:r>
        <w:rPr>
          <w:rFonts w:hint="eastAsia" w:ascii="宋体" w:hAnsi="宋体" w:eastAsia="宋体" w:cs="宋体"/>
          <w:sz w:val="21"/>
          <w:szCs w:val="21"/>
        </w:rPr>
        <w:t xml:space="preserve">  </w:t>
      </w:r>
      <w:r>
        <w:rPr>
          <w:rFonts w:hint="eastAsia" w:ascii="宋体" w:hAnsi="宋体" w:eastAsia="宋体" w:cs="宋体"/>
          <w:spacing w:val="-2"/>
          <w:sz w:val="21"/>
          <w:szCs w:val="21"/>
        </w:rPr>
        <w:t>明函》。从业人员、营业收入、资产总额填报上一年度数据，无上一年度数据的新成立企</w:t>
      </w:r>
      <w:r>
        <w:rPr>
          <w:rFonts w:hint="eastAsia" w:ascii="宋体" w:hAnsi="宋体" w:eastAsia="宋体" w:cs="宋体"/>
          <w:spacing w:val="7"/>
          <w:sz w:val="21"/>
          <w:szCs w:val="21"/>
        </w:rPr>
        <w:t xml:space="preserve">  </w:t>
      </w:r>
      <w:r>
        <w:rPr>
          <w:rFonts w:hint="eastAsia" w:ascii="宋体" w:hAnsi="宋体" w:eastAsia="宋体" w:cs="宋体"/>
          <w:sz w:val="21"/>
          <w:szCs w:val="21"/>
        </w:rPr>
        <w:t>业可不填报。</w:t>
      </w:r>
    </w:p>
    <w:p w14:paraId="20023DAF">
      <w:pPr>
        <w:spacing w:line="370" w:lineRule="auto"/>
        <w:rPr>
          <w:rFonts w:hint="eastAsia" w:ascii="宋体" w:hAnsi="宋体" w:eastAsia="宋体" w:cs="宋体"/>
          <w:sz w:val="21"/>
          <w:szCs w:val="21"/>
        </w:rPr>
        <w:sectPr>
          <w:footerReference r:id="rId30" w:type="default"/>
          <w:pgSz w:w="11910" w:h="16830"/>
          <w:pgMar w:top="950" w:right="1489" w:bottom="801" w:left="1650" w:header="939" w:footer="657" w:gutter="0"/>
          <w:pgNumType w:fmt="decimal"/>
          <w:cols w:space="720" w:num="1"/>
        </w:sectPr>
      </w:pPr>
    </w:p>
    <w:p w14:paraId="2F644349">
      <w:pPr>
        <w:pStyle w:val="5"/>
        <w:spacing w:line="248" w:lineRule="auto"/>
        <w:rPr>
          <w:rFonts w:hint="eastAsia" w:ascii="宋体" w:hAnsi="宋体" w:eastAsia="宋体" w:cs="宋体"/>
        </w:rPr>
      </w:pPr>
    </w:p>
    <w:p w14:paraId="407FE551">
      <w:pPr>
        <w:pStyle w:val="5"/>
        <w:spacing w:line="248" w:lineRule="auto"/>
        <w:rPr>
          <w:rFonts w:hint="eastAsia" w:ascii="宋体" w:hAnsi="宋体" w:eastAsia="宋体" w:cs="宋体"/>
        </w:rPr>
      </w:pPr>
    </w:p>
    <w:p w14:paraId="2EEDADC4">
      <w:pPr>
        <w:pStyle w:val="5"/>
        <w:spacing w:line="248" w:lineRule="auto"/>
        <w:rPr>
          <w:rFonts w:hint="eastAsia" w:ascii="宋体" w:hAnsi="宋体" w:eastAsia="宋体" w:cs="宋体"/>
        </w:rPr>
      </w:pPr>
    </w:p>
    <w:p w14:paraId="53BAB4A4">
      <w:pPr>
        <w:spacing w:before="108" w:line="219" w:lineRule="auto"/>
        <w:ind w:left="2294"/>
        <w:rPr>
          <w:rFonts w:hint="eastAsia" w:ascii="宋体" w:hAnsi="宋体" w:eastAsia="宋体" w:cs="宋体"/>
          <w:sz w:val="33"/>
          <w:szCs w:val="33"/>
        </w:rPr>
      </w:pPr>
      <w:bookmarkStart w:id="13" w:name="bookmark42"/>
      <w:bookmarkEnd w:id="13"/>
      <w:r>
        <w:rPr>
          <w:rFonts w:hint="eastAsia" w:ascii="宋体" w:hAnsi="宋体" w:eastAsia="宋体" w:cs="宋体"/>
          <w:b/>
          <w:bCs/>
          <w:spacing w:val="11"/>
          <w:sz w:val="33"/>
          <w:szCs w:val="33"/>
        </w:rPr>
        <w:t>(二)、其他文书、文件格式</w:t>
      </w:r>
    </w:p>
    <w:p w14:paraId="46741582">
      <w:pPr>
        <w:pStyle w:val="5"/>
        <w:spacing w:line="250" w:lineRule="auto"/>
        <w:rPr>
          <w:rFonts w:hint="eastAsia" w:ascii="宋体" w:hAnsi="宋体" w:eastAsia="宋体" w:cs="宋体"/>
        </w:rPr>
      </w:pPr>
    </w:p>
    <w:p w14:paraId="0586F4EE">
      <w:pPr>
        <w:pStyle w:val="5"/>
        <w:spacing w:line="251" w:lineRule="auto"/>
        <w:rPr>
          <w:rFonts w:hint="eastAsia" w:ascii="宋体" w:hAnsi="宋体" w:eastAsia="宋体" w:cs="宋体"/>
        </w:rPr>
      </w:pPr>
    </w:p>
    <w:p w14:paraId="200D1672">
      <w:pPr>
        <w:pStyle w:val="5"/>
        <w:spacing w:line="251" w:lineRule="auto"/>
        <w:rPr>
          <w:rFonts w:hint="eastAsia" w:ascii="宋体" w:hAnsi="宋体" w:eastAsia="宋体" w:cs="宋体"/>
        </w:rPr>
      </w:pPr>
    </w:p>
    <w:p w14:paraId="6F686F6A">
      <w:pPr>
        <w:pStyle w:val="5"/>
        <w:spacing w:line="251" w:lineRule="auto"/>
        <w:rPr>
          <w:rFonts w:hint="eastAsia" w:ascii="宋体" w:hAnsi="宋体" w:eastAsia="宋体" w:cs="宋体"/>
        </w:rPr>
      </w:pPr>
    </w:p>
    <w:p w14:paraId="16AA4DD8">
      <w:pPr>
        <w:spacing w:before="140" w:line="219" w:lineRule="auto"/>
        <w:ind w:left="1229"/>
        <w:rPr>
          <w:rFonts w:hint="eastAsia" w:ascii="宋体" w:hAnsi="宋体" w:eastAsia="宋体" w:cs="宋体"/>
          <w:sz w:val="43"/>
          <w:szCs w:val="43"/>
        </w:rPr>
      </w:pPr>
      <w:r>
        <w:rPr>
          <w:rFonts w:hint="eastAsia" w:ascii="宋体" w:hAnsi="宋体" w:eastAsia="宋体" w:cs="宋体"/>
          <w:spacing w:val="26"/>
          <w:sz w:val="43"/>
          <w:szCs w:val="43"/>
        </w:rPr>
        <w:t>残疾人福利性单位声明函(如有)</w:t>
      </w:r>
    </w:p>
    <w:p w14:paraId="0B8CEDB6">
      <w:pPr>
        <w:pStyle w:val="5"/>
        <w:spacing w:line="409" w:lineRule="auto"/>
        <w:rPr>
          <w:rFonts w:hint="eastAsia" w:ascii="宋体" w:hAnsi="宋体" w:eastAsia="宋体" w:cs="宋体"/>
        </w:rPr>
      </w:pPr>
    </w:p>
    <w:p w14:paraId="109C31C0">
      <w:pPr>
        <w:spacing w:before="68" w:line="354" w:lineRule="auto"/>
        <w:ind w:left="149" w:right="347" w:firstLine="430"/>
        <w:jc w:val="both"/>
        <w:rPr>
          <w:rFonts w:hint="eastAsia" w:ascii="宋体" w:hAnsi="宋体" w:eastAsia="宋体" w:cs="宋体"/>
          <w:sz w:val="21"/>
          <w:szCs w:val="21"/>
        </w:rPr>
      </w:pPr>
      <w:r>
        <w:rPr>
          <w:rFonts w:hint="eastAsia" w:ascii="宋体" w:hAnsi="宋体" w:eastAsia="宋体" w:cs="宋体"/>
          <w:spacing w:val="3"/>
          <w:sz w:val="21"/>
          <w:szCs w:val="21"/>
        </w:rPr>
        <w:t>本单位郑重声明，根据《财政部</w:t>
      </w:r>
      <w:r>
        <w:rPr>
          <w:rFonts w:hint="eastAsia" w:ascii="宋体" w:hAnsi="宋体" w:eastAsia="宋体" w:cs="宋体"/>
          <w:spacing w:val="68"/>
          <w:sz w:val="21"/>
          <w:szCs w:val="21"/>
        </w:rPr>
        <w:t xml:space="preserve"> </w:t>
      </w:r>
      <w:r>
        <w:rPr>
          <w:rFonts w:hint="eastAsia" w:ascii="宋体" w:hAnsi="宋体" w:eastAsia="宋体" w:cs="宋体"/>
          <w:spacing w:val="3"/>
          <w:sz w:val="21"/>
          <w:szCs w:val="21"/>
        </w:rPr>
        <w:t>民政部中国残疾人联合会关</w:t>
      </w:r>
      <w:r>
        <w:rPr>
          <w:rFonts w:hint="eastAsia" w:ascii="宋体" w:hAnsi="宋体" w:eastAsia="宋体" w:cs="宋体"/>
          <w:spacing w:val="2"/>
          <w:sz w:val="21"/>
          <w:szCs w:val="21"/>
        </w:rPr>
        <w:t>于促进残疾人就业政府</w:t>
      </w:r>
      <w:r>
        <w:rPr>
          <w:rFonts w:hint="eastAsia" w:ascii="宋体" w:hAnsi="宋体" w:eastAsia="宋体" w:cs="宋体"/>
          <w:sz w:val="21"/>
          <w:szCs w:val="21"/>
        </w:rPr>
        <w:t xml:space="preserve"> </w:t>
      </w:r>
      <w:r>
        <w:rPr>
          <w:rFonts w:hint="eastAsia" w:ascii="宋体" w:hAnsi="宋体" w:eastAsia="宋体" w:cs="宋体"/>
          <w:spacing w:val="14"/>
          <w:sz w:val="21"/>
          <w:szCs w:val="21"/>
        </w:rPr>
        <w:t>采购政策的通知》(财库(2017)141号)的规定，本单位为符</w:t>
      </w:r>
      <w:r>
        <w:rPr>
          <w:rFonts w:hint="eastAsia" w:ascii="宋体" w:hAnsi="宋体" w:eastAsia="宋体" w:cs="宋体"/>
          <w:spacing w:val="13"/>
          <w:sz w:val="21"/>
          <w:szCs w:val="21"/>
        </w:rPr>
        <w:t>合条件的残疾人福利性单</w:t>
      </w:r>
      <w:r>
        <w:rPr>
          <w:rFonts w:hint="eastAsia" w:ascii="宋体" w:hAnsi="宋体" w:eastAsia="宋体" w:cs="宋体"/>
          <w:sz w:val="21"/>
          <w:szCs w:val="21"/>
        </w:rPr>
        <w:t xml:space="preserve"> </w:t>
      </w:r>
      <w:r>
        <w:rPr>
          <w:rFonts w:hint="eastAsia" w:ascii="宋体" w:hAnsi="宋体" w:eastAsia="宋体" w:cs="宋体"/>
          <w:spacing w:val="6"/>
          <w:sz w:val="21"/>
          <w:szCs w:val="21"/>
        </w:rPr>
        <w:t>位，且本单位参加</w:t>
      </w:r>
      <w:r>
        <w:rPr>
          <w:rFonts w:hint="eastAsia" w:ascii="宋体" w:hAnsi="宋体" w:eastAsia="宋体" w:cs="宋体"/>
          <w:spacing w:val="-96"/>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6"/>
          <w:sz w:val="21"/>
          <w:szCs w:val="21"/>
        </w:rPr>
        <w:t>单位的</w:t>
      </w:r>
      <w:r>
        <w:rPr>
          <w:rFonts w:hint="eastAsia" w:ascii="宋体" w:hAnsi="宋体" w:eastAsia="宋体" w:cs="宋体"/>
          <w:spacing w:val="-83"/>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82"/>
          <w:sz w:val="21"/>
          <w:szCs w:val="21"/>
        </w:rPr>
        <w:t xml:space="preserve"> </w:t>
      </w:r>
      <w:r>
        <w:rPr>
          <w:rFonts w:hint="eastAsia" w:ascii="宋体" w:hAnsi="宋体" w:eastAsia="宋体" w:cs="宋体"/>
          <w:spacing w:val="6"/>
          <w:sz w:val="21"/>
          <w:szCs w:val="21"/>
        </w:rPr>
        <w:t>项目采购活动提供本单位制造的货物(由本单</w:t>
      </w:r>
      <w:r>
        <w:rPr>
          <w:rFonts w:hint="eastAsia" w:ascii="宋体" w:hAnsi="宋体" w:eastAsia="宋体" w:cs="宋体"/>
          <w:sz w:val="21"/>
          <w:szCs w:val="21"/>
        </w:rPr>
        <w:t xml:space="preserve"> </w:t>
      </w:r>
      <w:r>
        <w:rPr>
          <w:rFonts w:hint="eastAsia" w:ascii="宋体" w:hAnsi="宋体" w:eastAsia="宋体" w:cs="宋体"/>
          <w:spacing w:val="12"/>
          <w:sz w:val="21"/>
          <w:szCs w:val="21"/>
        </w:rPr>
        <w:t>位承担工程/提供服务),或者提供其他残疾人福利性单位制造的货物(不包括使用</w:t>
      </w:r>
      <w:r>
        <w:rPr>
          <w:rFonts w:hint="eastAsia" w:ascii="宋体" w:hAnsi="宋体" w:eastAsia="宋体" w:cs="宋体"/>
          <w:spacing w:val="11"/>
          <w:sz w:val="21"/>
          <w:szCs w:val="21"/>
        </w:rPr>
        <w:t>非残</w:t>
      </w:r>
      <w:r>
        <w:rPr>
          <w:rFonts w:hint="eastAsia" w:ascii="宋体" w:hAnsi="宋体" w:eastAsia="宋体" w:cs="宋体"/>
          <w:sz w:val="21"/>
          <w:szCs w:val="21"/>
        </w:rPr>
        <w:t xml:space="preserve"> </w:t>
      </w:r>
      <w:r>
        <w:rPr>
          <w:rFonts w:hint="eastAsia" w:ascii="宋体" w:hAnsi="宋体" w:eastAsia="宋体" w:cs="宋体"/>
          <w:spacing w:val="3"/>
          <w:sz w:val="21"/>
          <w:szCs w:val="21"/>
        </w:rPr>
        <w:t>疾人福利性单位注册商标的货物)。</w:t>
      </w:r>
    </w:p>
    <w:p w14:paraId="7DB44A6B">
      <w:pPr>
        <w:spacing w:before="153" w:line="213" w:lineRule="auto"/>
        <w:ind w:left="583"/>
        <w:rPr>
          <w:rFonts w:hint="eastAsia" w:ascii="宋体" w:hAnsi="宋体" w:eastAsia="宋体" w:cs="宋体"/>
          <w:sz w:val="21"/>
          <w:szCs w:val="21"/>
        </w:rPr>
      </w:pPr>
      <w:r>
        <w:rPr>
          <w:rFonts w:hint="eastAsia" w:ascii="宋体" w:hAnsi="宋体" w:eastAsia="宋体" w:cs="宋体"/>
          <w:b/>
          <w:bCs/>
          <w:spacing w:val="-4"/>
          <w:sz w:val="21"/>
          <w:szCs w:val="21"/>
        </w:rPr>
        <w:t>本单位对上述声明的真实性负责。如有虚假，将依法承担相应责任。</w:t>
      </w:r>
    </w:p>
    <w:p w14:paraId="0A6A9447">
      <w:pPr>
        <w:pStyle w:val="5"/>
        <w:spacing w:line="268" w:lineRule="auto"/>
        <w:rPr>
          <w:rFonts w:hint="eastAsia" w:ascii="宋体" w:hAnsi="宋体" w:eastAsia="宋体" w:cs="宋体"/>
        </w:rPr>
      </w:pPr>
    </w:p>
    <w:p w14:paraId="50069F59">
      <w:pPr>
        <w:pStyle w:val="5"/>
        <w:spacing w:line="268" w:lineRule="auto"/>
        <w:rPr>
          <w:rFonts w:hint="eastAsia" w:ascii="宋体" w:hAnsi="宋体" w:eastAsia="宋体" w:cs="宋体"/>
        </w:rPr>
      </w:pPr>
    </w:p>
    <w:p w14:paraId="28F5D67B">
      <w:pPr>
        <w:pStyle w:val="5"/>
        <w:spacing w:line="268" w:lineRule="auto"/>
        <w:rPr>
          <w:rFonts w:hint="eastAsia" w:ascii="宋体" w:hAnsi="宋体" w:eastAsia="宋体" w:cs="宋体"/>
        </w:rPr>
      </w:pPr>
    </w:p>
    <w:p w14:paraId="07B6445F">
      <w:pPr>
        <w:pStyle w:val="5"/>
        <w:spacing w:line="268" w:lineRule="auto"/>
        <w:rPr>
          <w:rFonts w:hint="eastAsia" w:ascii="宋体" w:hAnsi="宋体" w:eastAsia="宋体" w:cs="宋体"/>
        </w:rPr>
      </w:pPr>
    </w:p>
    <w:p w14:paraId="646D3864">
      <w:pPr>
        <w:pStyle w:val="5"/>
        <w:spacing w:line="268" w:lineRule="auto"/>
        <w:rPr>
          <w:rFonts w:hint="eastAsia" w:ascii="宋体" w:hAnsi="宋体" w:eastAsia="宋体" w:cs="宋体"/>
        </w:rPr>
      </w:pPr>
    </w:p>
    <w:p w14:paraId="3B79DED6">
      <w:pPr>
        <w:spacing w:before="68" w:line="222" w:lineRule="auto"/>
        <w:ind w:left="2263"/>
        <w:rPr>
          <w:rFonts w:hint="eastAsia" w:ascii="宋体" w:hAnsi="宋体" w:eastAsia="宋体" w:cs="宋体"/>
          <w:sz w:val="21"/>
          <w:szCs w:val="21"/>
        </w:rPr>
      </w:pPr>
      <w:r>
        <w:rPr>
          <w:rFonts w:hint="eastAsia" w:ascii="宋体" w:hAnsi="宋体" w:eastAsia="宋体" w:cs="宋体"/>
          <w:b/>
          <w:bCs/>
          <w:spacing w:val="13"/>
          <w:sz w:val="21"/>
          <w:szCs w:val="21"/>
        </w:rPr>
        <w:t>供应商名称(电子签章):</w:t>
      </w:r>
    </w:p>
    <w:p w14:paraId="7FC937EC">
      <w:pPr>
        <w:spacing w:before="159" w:line="224" w:lineRule="auto"/>
        <w:ind w:left="3972"/>
        <w:rPr>
          <w:rFonts w:hint="eastAsia" w:ascii="宋体" w:hAnsi="宋体" w:eastAsia="宋体" w:cs="宋体"/>
          <w:sz w:val="21"/>
          <w:szCs w:val="21"/>
        </w:rPr>
      </w:pPr>
      <w:r>
        <w:rPr>
          <w:rFonts w:hint="eastAsia" w:ascii="宋体" w:hAnsi="宋体" w:eastAsia="宋体" w:cs="宋体"/>
          <w:b/>
          <w:bCs/>
          <w:spacing w:val="-10"/>
          <w:sz w:val="21"/>
          <w:szCs w:val="21"/>
        </w:rPr>
        <w:t>日</w:t>
      </w:r>
      <w:r>
        <w:rPr>
          <w:rFonts w:hint="eastAsia" w:ascii="宋体" w:hAnsi="宋体" w:eastAsia="宋体" w:cs="宋体"/>
          <w:spacing w:val="5"/>
          <w:sz w:val="21"/>
          <w:szCs w:val="21"/>
        </w:rPr>
        <w:t xml:space="preserve">  </w:t>
      </w:r>
      <w:r>
        <w:rPr>
          <w:rFonts w:hint="eastAsia" w:ascii="宋体" w:hAnsi="宋体" w:eastAsia="宋体" w:cs="宋体"/>
          <w:b/>
          <w:bCs/>
          <w:spacing w:val="-10"/>
          <w:sz w:val="21"/>
          <w:szCs w:val="21"/>
        </w:rPr>
        <w:t>期：</w:t>
      </w:r>
      <w:r>
        <w:rPr>
          <w:rFonts w:hint="eastAsia" w:ascii="宋体" w:hAnsi="宋体" w:eastAsia="宋体" w:cs="宋体"/>
          <w:spacing w:val="4"/>
          <w:sz w:val="21"/>
          <w:szCs w:val="21"/>
        </w:rPr>
        <w:t xml:space="preserve">     </w:t>
      </w:r>
      <w:r>
        <w:rPr>
          <w:rFonts w:hint="eastAsia" w:ascii="宋体" w:hAnsi="宋体" w:eastAsia="宋体" w:cs="宋体"/>
          <w:b/>
          <w:bCs/>
          <w:spacing w:val="-10"/>
          <w:sz w:val="21"/>
          <w:szCs w:val="21"/>
        </w:rPr>
        <w:t>年</w:t>
      </w:r>
      <w:r>
        <w:rPr>
          <w:rFonts w:hint="eastAsia" w:ascii="宋体" w:hAnsi="宋体" w:eastAsia="宋体" w:cs="宋体"/>
          <w:spacing w:val="-10"/>
          <w:sz w:val="21"/>
          <w:szCs w:val="21"/>
        </w:rPr>
        <w:t xml:space="preserve">   </w:t>
      </w:r>
      <w:r>
        <w:rPr>
          <w:rFonts w:hint="eastAsia" w:ascii="宋体" w:hAnsi="宋体" w:eastAsia="宋体" w:cs="宋体"/>
          <w:b/>
          <w:bCs/>
          <w:spacing w:val="-10"/>
          <w:sz w:val="21"/>
          <w:szCs w:val="21"/>
        </w:rPr>
        <w:t>月</w:t>
      </w:r>
      <w:r>
        <w:rPr>
          <w:rFonts w:hint="eastAsia" w:ascii="宋体" w:hAnsi="宋体" w:eastAsia="宋体" w:cs="宋体"/>
          <w:spacing w:val="16"/>
          <w:sz w:val="21"/>
          <w:szCs w:val="21"/>
        </w:rPr>
        <w:t xml:space="preserve">   </w:t>
      </w:r>
      <w:r>
        <w:rPr>
          <w:rFonts w:hint="eastAsia" w:ascii="宋体" w:hAnsi="宋体" w:eastAsia="宋体" w:cs="宋体"/>
          <w:b/>
          <w:bCs/>
          <w:spacing w:val="-10"/>
          <w:sz w:val="21"/>
          <w:szCs w:val="21"/>
        </w:rPr>
        <w:t>日</w:t>
      </w:r>
    </w:p>
    <w:p w14:paraId="01F14C7A">
      <w:pPr>
        <w:pStyle w:val="5"/>
        <w:spacing w:line="258" w:lineRule="auto"/>
        <w:rPr>
          <w:rFonts w:hint="eastAsia" w:ascii="宋体" w:hAnsi="宋体" w:eastAsia="宋体" w:cs="宋体"/>
        </w:rPr>
      </w:pPr>
    </w:p>
    <w:p w14:paraId="3C9202A9">
      <w:pPr>
        <w:pStyle w:val="5"/>
        <w:spacing w:line="258" w:lineRule="auto"/>
        <w:rPr>
          <w:rFonts w:hint="eastAsia" w:ascii="宋体" w:hAnsi="宋体" w:eastAsia="宋体" w:cs="宋体"/>
        </w:rPr>
      </w:pPr>
    </w:p>
    <w:p w14:paraId="699F6C4D">
      <w:pPr>
        <w:pStyle w:val="5"/>
        <w:spacing w:line="259" w:lineRule="auto"/>
        <w:rPr>
          <w:rFonts w:hint="eastAsia" w:ascii="宋体" w:hAnsi="宋体" w:eastAsia="宋体" w:cs="宋体"/>
        </w:rPr>
      </w:pPr>
    </w:p>
    <w:p w14:paraId="6AB21511">
      <w:pPr>
        <w:pStyle w:val="5"/>
        <w:spacing w:line="259" w:lineRule="auto"/>
        <w:rPr>
          <w:rFonts w:hint="eastAsia" w:ascii="宋体" w:hAnsi="宋体" w:eastAsia="宋体" w:cs="宋体"/>
        </w:rPr>
      </w:pPr>
    </w:p>
    <w:p w14:paraId="4E2DBEC8">
      <w:pPr>
        <w:pStyle w:val="5"/>
        <w:spacing w:line="259" w:lineRule="auto"/>
        <w:rPr>
          <w:rFonts w:hint="eastAsia" w:ascii="宋体" w:hAnsi="宋体" w:eastAsia="宋体" w:cs="宋体"/>
        </w:rPr>
      </w:pPr>
    </w:p>
    <w:p w14:paraId="3C184675">
      <w:pPr>
        <w:spacing w:before="69" w:line="355" w:lineRule="auto"/>
        <w:ind w:left="149" w:right="333"/>
        <w:jc w:val="both"/>
        <w:rPr>
          <w:rFonts w:hint="eastAsia" w:ascii="宋体" w:hAnsi="宋体" w:eastAsia="宋体" w:cs="宋体"/>
          <w:sz w:val="21"/>
          <w:szCs w:val="21"/>
        </w:rPr>
      </w:pPr>
      <w:r>
        <w:rPr>
          <w:rFonts w:hint="eastAsia" w:ascii="宋体" w:hAnsi="宋体" w:eastAsia="宋体" w:cs="宋体"/>
          <w:spacing w:val="2"/>
          <w:sz w:val="21"/>
          <w:szCs w:val="21"/>
        </w:rPr>
        <w:t>注：请根据自己的真实情况出具《残疾人福利性单位声明函》。依法享受中小企业优惠政</w:t>
      </w:r>
      <w:r>
        <w:rPr>
          <w:rFonts w:hint="eastAsia" w:ascii="宋体" w:hAnsi="宋体" w:eastAsia="宋体" w:cs="宋体"/>
          <w:spacing w:val="17"/>
          <w:sz w:val="21"/>
          <w:szCs w:val="21"/>
        </w:rPr>
        <w:t xml:space="preserve"> </w:t>
      </w:r>
      <w:r>
        <w:rPr>
          <w:rFonts w:hint="eastAsia" w:ascii="宋体" w:hAnsi="宋体" w:eastAsia="宋体" w:cs="宋体"/>
          <w:sz w:val="21"/>
          <w:szCs w:val="21"/>
        </w:rPr>
        <w:t>策的， 采购人或者采购代理机构在公告中标结果时，同时公</w:t>
      </w:r>
      <w:r>
        <w:rPr>
          <w:rFonts w:hint="eastAsia" w:ascii="宋体" w:hAnsi="宋体" w:eastAsia="宋体" w:cs="宋体"/>
          <w:spacing w:val="-1"/>
          <w:sz w:val="21"/>
          <w:szCs w:val="21"/>
        </w:rPr>
        <w:t>告其《残疾人福利性单位声明</w:t>
      </w:r>
      <w:r>
        <w:rPr>
          <w:rFonts w:hint="eastAsia" w:ascii="宋体" w:hAnsi="宋体" w:eastAsia="宋体" w:cs="宋体"/>
          <w:sz w:val="21"/>
          <w:szCs w:val="21"/>
        </w:rPr>
        <w:t xml:space="preserve"> </w:t>
      </w:r>
      <w:r>
        <w:rPr>
          <w:rFonts w:hint="eastAsia" w:ascii="宋体" w:hAnsi="宋体" w:eastAsia="宋体" w:cs="宋体"/>
          <w:spacing w:val="9"/>
          <w:sz w:val="21"/>
          <w:szCs w:val="21"/>
        </w:rPr>
        <w:t>函》,接受社会监督。</w:t>
      </w:r>
    </w:p>
    <w:p w14:paraId="12B99702">
      <w:pPr>
        <w:spacing w:line="355" w:lineRule="auto"/>
        <w:rPr>
          <w:rFonts w:hint="eastAsia" w:ascii="宋体" w:hAnsi="宋体" w:eastAsia="宋体" w:cs="宋体"/>
          <w:sz w:val="21"/>
          <w:szCs w:val="21"/>
        </w:rPr>
        <w:sectPr>
          <w:footerReference r:id="rId31" w:type="default"/>
          <w:pgSz w:w="11910" w:h="16830"/>
          <w:pgMar w:top="950" w:right="1489" w:bottom="801" w:left="1650" w:header="939" w:footer="657" w:gutter="0"/>
          <w:pgNumType w:fmt="decimal"/>
          <w:cols w:space="720" w:num="1"/>
        </w:sectPr>
      </w:pPr>
    </w:p>
    <w:p w14:paraId="48EE337D">
      <w:pPr>
        <w:pStyle w:val="5"/>
        <w:spacing w:line="307" w:lineRule="auto"/>
        <w:rPr>
          <w:rFonts w:hint="eastAsia" w:ascii="宋体" w:hAnsi="宋体" w:eastAsia="宋体" w:cs="宋体"/>
        </w:rPr>
      </w:pPr>
    </w:p>
    <w:p w14:paraId="1F201EAD">
      <w:pPr>
        <w:pStyle w:val="5"/>
        <w:spacing w:line="307" w:lineRule="auto"/>
        <w:rPr>
          <w:rFonts w:hint="eastAsia" w:ascii="宋体" w:hAnsi="宋体" w:eastAsia="宋体" w:cs="宋体"/>
        </w:rPr>
      </w:pPr>
    </w:p>
    <w:p w14:paraId="38671730">
      <w:pPr>
        <w:pStyle w:val="5"/>
        <w:spacing w:line="308" w:lineRule="auto"/>
        <w:rPr>
          <w:rFonts w:hint="eastAsia" w:ascii="宋体" w:hAnsi="宋体" w:eastAsia="宋体" w:cs="宋体"/>
        </w:rPr>
      </w:pPr>
    </w:p>
    <w:p w14:paraId="2ED63F47">
      <w:pPr>
        <w:spacing w:before="97" w:line="250" w:lineRule="auto"/>
        <w:ind w:left="154" w:right="569"/>
        <w:rPr>
          <w:rFonts w:hint="eastAsia" w:ascii="宋体" w:hAnsi="宋体" w:eastAsia="宋体" w:cs="宋体"/>
          <w:sz w:val="30"/>
          <w:szCs w:val="30"/>
        </w:rPr>
      </w:pPr>
      <w:r>
        <w:rPr>
          <w:rFonts w:hint="eastAsia" w:ascii="宋体" w:hAnsi="宋体" w:eastAsia="宋体" w:cs="宋体"/>
          <w:b/>
          <w:bCs/>
          <w:spacing w:val="-5"/>
          <w:sz w:val="30"/>
          <w:szCs w:val="30"/>
        </w:rPr>
        <w:t>八、除谈判文件规定必须提供以外，供应商认为需</w:t>
      </w:r>
      <w:r>
        <w:rPr>
          <w:rFonts w:hint="eastAsia" w:ascii="宋体" w:hAnsi="宋体" w:eastAsia="宋体" w:cs="宋体"/>
          <w:b/>
          <w:bCs/>
          <w:spacing w:val="-6"/>
          <w:sz w:val="30"/>
          <w:szCs w:val="30"/>
        </w:rPr>
        <w:t>要提供的其</w:t>
      </w:r>
      <w:r>
        <w:rPr>
          <w:rFonts w:hint="eastAsia" w:ascii="宋体" w:hAnsi="宋体" w:eastAsia="宋体" w:cs="宋体"/>
          <w:sz w:val="30"/>
          <w:szCs w:val="30"/>
        </w:rPr>
        <w:t xml:space="preserve"> </w:t>
      </w:r>
      <w:r>
        <w:rPr>
          <w:rFonts w:hint="eastAsia" w:ascii="宋体" w:hAnsi="宋体" w:eastAsia="宋体" w:cs="宋体"/>
          <w:b/>
          <w:bCs/>
          <w:spacing w:val="-7"/>
          <w:sz w:val="30"/>
          <w:szCs w:val="30"/>
        </w:rPr>
        <w:t>他证明材料</w:t>
      </w:r>
    </w:p>
    <w:p w14:paraId="2649C7BC">
      <w:pPr>
        <w:pStyle w:val="5"/>
        <w:spacing w:line="334" w:lineRule="auto"/>
        <w:rPr>
          <w:rFonts w:hint="eastAsia" w:ascii="宋体" w:hAnsi="宋体" w:eastAsia="宋体" w:cs="宋体"/>
        </w:rPr>
      </w:pPr>
    </w:p>
    <w:p w14:paraId="292ED861">
      <w:pPr>
        <w:pStyle w:val="5"/>
        <w:spacing w:line="334" w:lineRule="auto"/>
        <w:rPr>
          <w:rFonts w:hint="eastAsia" w:ascii="宋体" w:hAnsi="宋体" w:eastAsia="宋体" w:cs="宋体"/>
        </w:rPr>
      </w:pPr>
    </w:p>
    <w:p w14:paraId="6D808151">
      <w:pPr>
        <w:spacing w:before="78" w:line="219" w:lineRule="auto"/>
        <w:ind w:left="4019"/>
        <w:rPr>
          <w:rFonts w:hint="eastAsia" w:ascii="宋体" w:hAnsi="宋体" w:eastAsia="宋体" w:cs="宋体"/>
          <w:sz w:val="24"/>
          <w:szCs w:val="24"/>
        </w:rPr>
      </w:pPr>
      <w:r>
        <w:rPr>
          <w:rFonts w:hint="eastAsia" w:ascii="宋体" w:hAnsi="宋体" w:eastAsia="宋体" w:cs="宋体"/>
          <w:spacing w:val="20"/>
          <w:sz w:val="24"/>
          <w:szCs w:val="24"/>
        </w:rPr>
        <w:t>供应商名称(电子签章):</w:t>
      </w:r>
    </w:p>
    <w:p w14:paraId="395428B7">
      <w:pPr>
        <w:spacing w:before="225" w:line="219" w:lineRule="auto"/>
        <w:ind w:left="6089"/>
        <w:rPr>
          <w:rFonts w:hint="eastAsia" w:ascii="宋体" w:hAnsi="宋体" w:eastAsia="宋体" w:cs="宋体"/>
          <w:sz w:val="20"/>
          <w:szCs w:val="20"/>
        </w:rPr>
      </w:pPr>
      <w:r>
        <w:rPr>
          <w:rFonts w:hint="eastAsia" w:ascii="宋体" w:hAnsi="宋体" w:eastAsia="宋体" w:cs="宋体"/>
          <w:color w:val="404040"/>
          <w:spacing w:val="-14"/>
          <w:sz w:val="20"/>
          <w:szCs w:val="20"/>
        </w:rPr>
        <w:t>日</w:t>
      </w:r>
      <w:r>
        <w:rPr>
          <w:rFonts w:hint="eastAsia" w:ascii="宋体" w:hAnsi="宋体" w:eastAsia="宋体" w:cs="宋体"/>
          <w:color w:val="404040"/>
          <w:spacing w:val="34"/>
          <w:sz w:val="20"/>
          <w:szCs w:val="20"/>
        </w:rPr>
        <w:t xml:space="preserve"> </w:t>
      </w:r>
      <w:r>
        <w:rPr>
          <w:rFonts w:hint="eastAsia" w:ascii="宋体" w:hAnsi="宋体" w:eastAsia="宋体" w:cs="宋体"/>
          <w:color w:val="404040"/>
          <w:spacing w:val="-14"/>
          <w:sz w:val="20"/>
          <w:szCs w:val="20"/>
        </w:rPr>
        <w:t>期</w:t>
      </w:r>
      <w:r>
        <w:rPr>
          <w:rFonts w:hint="eastAsia" w:ascii="宋体" w:hAnsi="宋体" w:eastAsia="宋体" w:cs="宋体"/>
          <w:color w:val="404040"/>
          <w:spacing w:val="44"/>
          <w:sz w:val="20"/>
          <w:szCs w:val="20"/>
        </w:rPr>
        <w:t xml:space="preserve"> </w:t>
      </w:r>
      <w:r>
        <w:rPr>
          <w:rFonts w:hint="eastAsia" w:ascii="宋体" w:hAnsi="宋体" w:eastAsia="宋体" w:cs="宋体"/>
          <w:color w:val="404040"/>
          <w:spacing w:val="-14"/>
          <w:sz w:val="20"/>
          <w:szCs w:val="20"/>
        </w:rPr>
        <w:t>：</w:t>
      </w:r>
      <w:r>
        <w:rPr>
          <w:rFonts w:hint="eastAsia" w:ascii="宋体" w:hAnsi="宋体" w:eastAsia="宋体" w:cs="宋体"/>
          <w:color w:val="404040"/>
          <w:spacing w:val="22"/>
          <w:sz w:val="20"/>
          <w:szCs w:val="20"/>
        </w:rPr>
        <w:t xml:space="preserve">  </w:t>
      </w:r>
      <w:r>
        <w:rPr>
          <w:rFonts w:hint="eastAsia" w:ascii="宋体" w:hAnsi="宋体" w:eastAsia="宋体" w:cs="宋体"/>
          <w:color w:val="404040"/>
          <w:spacing w:val="-14"/>
          <w:sz w:val="20"/>
          <w:szCs w:val="20"/>
        </w:rPr>
        <w:t>年   月</w:t>
      </w:r>
      <w:r>
        <w:rPr>
          <w:rFonts w:hint="eastAsia" w:ascii="宋体" w:hAnsi="宋体" w:eastAsia="宋体" w:cs="宋体"/>
          <w:color w:val="404040"/>
          <w:spacing w:val="13"/>
          <w:sz w:val="20"/>
          <w:szCs w:val="20"/>
        </w:rPr>
        <w:t xml:space="preserve">    </w:t>
      </w:r>
      <w:r>
        <w:rPr>
          <w:rFonts w:hint="eastAsia" w:ascii="宋体" w:hAnsi="宋体" w:eastAsia="宋体" w:cs="宋体"/>
          <w:color w:val="404040"/>
          <w:spacing w:val="-14"/>
          <w:sz w:val="20"/>
          <w:szCs w:val="20"/>
        </w:rPr>
        <w:t>日</w:t>
      </w:r>
    </w:p>
    <w:p w14:paraId="2A94F4F1">
      <w:pPr>
        <w:spacing w:line="219" w:lineRule="auto"/>
        <w:rPr>
          <w:rFonts w:hint="eastAsia" w:ascii="宋体" w:hAnsi="宋体" w:eastAsia="宋体" w:cs="宋体"/>
          <w:sz w:val="20"/>
          <w:szCs w:val="20"/>
        </w:rPr>
        <w:sectPr>
          <w:footerReference r:id="rId32" w:type="default"/>
          <w:pgSz w:w="11910" w:h="16830"/>
          <w:pgMar w:top="950" w:right="1489" w:bottom="801" w:left="1650" w:header="939" w:footer="657" w:gutter="0"/>
          <w:pgNumType w:fmt="decimal"/>
          <w:cols w:space="720" w:num="1"/>
        </w:sectPr>
      </w:pPr>
    </w:p>
    <w:p w14:paraId="2DF1FAC0">
      <w:pPr>
        <w:pStyle w:val="5"/>
        <w:spacing w:line="252" w:lineRule="auto"/>
        <w:rPr>
          <w:rFonts w:hint="eastAsia" w:ascii="宋体" w:hAnsi="宋体" w:eastAsia="宋体" w:cs="宋体"/>
        </w:rPr>
      </w:pPr>
    </w:p>
    <w:p w14:paraId="0942AABA">
      <w:pPr>
        <w:pStyle w:val="5"/>
        <w:spacing w:line="252" w:lineRule="auto"/>
        <w:rPr>
          <w:rFonts w:hint="eastAsia" w:ascii="宋体" w:hAnsi="宋体" w:eastAsia="宋体" w:cs="宋体"/>
        </w:rPr>
      </w:pPr>
    </w:p>
    <w:p w14:paraId="161355EA">
      <w:pPr>
        <w:pStyle w:val="5"/>
        <w:spacing w:line="252" w:lineRule="auto"/>
        <w:rPr>
          <w:rFonts w:hint="eastAsia" w:ascii="宋体" w:hAnsi="宋体" w:eastAsia="宋体" w:cs="宋体"/>
        </w:rPr>
      </w:pPr>
    </w:p>
    <w:p w14:paraId="7C20469C">
      <w:pPr>
        <w:pStyle w:val="5"/>
        <w:spacing w:line="252" w:lineRule="auto"/>
        <w:rPr>
          <w:rFonts w:hint="eastAsia" w:ascii="宋体" w:hAnsi="宋体" w:eastAsia="宋体" w:cs="宋体"/>
        </w:rPr>
      </w:pPr>
    </w:p>
    <w:p w14:paraId="32350D7C">
      <w:pPr>
        <w:pStyle w:val="5"/>
        <w:spacing w:line="252" w:lineRule="auto"/>
        <w:rPr>
          <w:rFonts w:hint="eastAsia" w:ascii="宋体" w:hAnsi="宋体" w:eastAsia="宋体" w:cs="宋体"/>
        </w:rPr>
      </w:pPr>
    </w:p>
    <w:p w14:paraId="6ECD8F8A">
      <w:pPr>
        <w:pStyle w:val="5"/>
        <w:spacing w:line="253" w:lineRule="auto"/>
        <w:rPr>
          <w:rFonts w:hint="eastAsia" w:ascii="宋体" w:hAnsi="宋体" w:eastAsia="宋体" w:cs="宋体"/>
        </w:rPr>
      </w:pPr>
    </w:p>
    <w:p w14:paraId="639309F7">
      <w:pPr>
        <w:spacing w:before="117" w:line="219" w:lineRule="auto"/>
        <w:ind w:left="2435"/>
        <w:rPr>
          <w:rFonts w:hint="eastAsia" w:ascii="宋体" w:hAnsi="宋体" w:eastAsia="宋体" w:cs="宋体"/>
          <w:sz w:val="36"/>
          <w:szCs w:val="36"/>
        </w:rPr>
      </w:pPr>
      <w:r>
        <w:rPr>
          <w:rFonts w:hint="eastAsia" w:ascii="宋体" w:hAnsi="宋体" w:eastAsia="宋体" w:cs="宋体"/>
          <w:b/>
          <w:bCs/>
          <w:spacing w:val="14"/>
          <w:sz w:val="36"/>
          <w:szCs w:val="36"/>
        </w:rPr>
        <w:t>第二节商务文件格式</w:t>
      </w:r>
    </w:p>
    <w:p w14:paraId="3233C410">
      <w:pPr>
        <w:pStyle w:val="5"/>
        <w:spacing w:line="257" w:lineRule="auto"/>
        <w:rPr>
          <w:rFonts w:hint="eastAsia" w:ascii="宋体" w:hAnsi="宋体" w:eastAsia="宋体" w:cs="宋体"/>
        </w:rPr>
      </w:pPr>
    </w:p>
    <w:p w14:paraId="3591F646">
      <w:pPr>
        <w:pStyle w:val="5"/>
        <w:spacing w:line="258" w:lineRule="auto"/>
        <w:rPr>
          <w:rFonts w:hint="eastAsia" w:ascii="宋体" w:hAnsi="宋体" w:eastAsia="宋体" w:cs="宋体"/>
        </w:rPr>
      </w:pPr>
    </w:p>
    <w:p w14:paraId="42F8A91D">
      <w:pPr>
        <w:spacing w:before="68" w:line="221" w:lineRule="auto"/>
        <w:ind w:left="6382"/>
        <w:rPr>
          <w:rFonts w:hint="eastAsia" w:ascii="宋体" w:hAnsi="宋体" w:eastAsia="宋体" w:cs="宋体"/>
          <w:sz w:val="21"/>
          <w:szCs w:val="21"/>
        </w:rPr>
      </w:pPr>
      <w:r>
        <w:rPr>
          <w:rFonts w:hint="eastAsia" w:ascii="宋体" w:hAnsi="宋体" w:eastAsia="宋体" w:cs="宋体"/>
          <w:b/>
          <w:bCs/>
          <w:spacing w:val="-7"/>
          <w:sz w:val="21"/>
          <w:szCs w:val="21"/>
        </w:rPr>
        <w:t>全流程电子文件</w:t>
      </w:r>
    </w:p>
    <w:p w14:paraId="0E964CF6">
      <w:pPr>
        <w:pStyle w:val="5"/>
        <w:spacing w:line="276" w:lineRule="auto"/>
        <w:rPr>
          <w:rFonts w:hint="eastAsia" w:ascii="宋体" w:hAnsi="宋体" w:eastAsia="宋体" w:cs="宋体"/>
        </w:rPr>
      </w:pPr>
    </w:p>
    <w:p w14:paraId="79905772">
      <w:pPr>
        <w:pStyle w:val="5"/>
        <w:spacing w:line="277" w:lineRule="auto"/>
        <w:rPr>
          <w:rFonts w:hint="eastAsia" w:ascii="宋体" w:hAnsi="宋体" w:eastAsia="宋体" w:cs="宋体"/>
        </w:rPr>
      </w:pPr>
    </w:p>
    <w:p w14:paraId="5C97D258">
      <w:pPr>
        <w:pStyle w:val="5"/>
        <w:spacing w:line="277" w:lineRule="auto"/>
        <w:rPr>
          <w:rFonts w:hint="eastAsia" w:ascii="宋体" w:hAnsi="宋体" w:eastAsia="宋体" w:cs="宋体"/>
        </w:rPr>
      </w:pPr>
    </w:p>
    <w:p w14:paraId="01327D63">
      <w:pPr>
        <w:pStyle w:val="5"/>
        <w:spacing w:line="277" w:lineRule="auto"/>
        <w:rPr>
          <w:rFonts w:hint="eastAsia" w:ascii="宋体" w:hAnsi="宋体" w:eastAsia="宋体" w:cs="宋体"/>
        </w:rPr>
      </w:pPr>
    </w:p>
    <w:p w14:paraId="573C31D7">
      <w:pPr>
        <w:pStyle w:val="5"/>
        <w:spacing w:line="277" w:lineRule="auto"/>
        <w:rPr>
          <w:rFonts w:hint="eastAsia" w:ascii="宋体" w:hAnsi="宋体" w:eastAsia="宋体" w:cs="宋体"/>
        </w:rPr>
      </w:pPr>
    </w:p>
    <w:p w14:paraId="05D46DE3">
      <w:pPr>
        <w:spacing w:before="140" w:line="221" w:lineRule="auto"/>
        <w:ind w:left="2565"/>
        <w:rPr>
          <w:rFonts w:hint="eastAsia" w:ascii="宋体" w:hAnsi="宋体" w:eastAsia="宋体" w:cs="宋体"/>
          <w:sz w:val="43"/>
          <w:szCs w:val="43"/>
        </w:rPr>
      </w:pPr>
      <w:r>
        <w:rPr>
          <w:rFonts w:hint="eastAsia" w:ascii="宋体" w:hAnsi="宋体" w:eastAsia="宋体" w:cs="宋体"/>
          <w:b/>
          <w:bCs/>
          <w:spacing w:val="15"/>
          <w:sz w:val="43"/>
          <w:szCs w:val="43"/>
        </w:rPr>
        <w:t>商</w:t>
      </w:r>
      <w:r>
        <w:rPr>
          <w:rFonts w:hint="eastAsia" w:ascii="宋体" w:hAnsi="宋体" w:eastAsia="宋体" w:cs="宋体"/>
          <w:spacing w:val="15"/>
          <w:sz w:val="43"/>
          <w:szCs w:val="43"/>
        </w:rPr>
        <w:t xml:space="preserve">  </w:t>
      </w:r>
      <w:r>
        <w:rPr>
          <w:rFonts w:hint="eastAsia" w:ascii="宋体" w:hAnsi="宋体" w:eastAsia="宋体" w:cs="宋体"/>
          <w:b/>
          <w:bCs/>
          <w:spacing w:val="15"/>
          <w:sz w:val="43"/>
          <w:szCs w:val="43"/>
        </w:rPr>
        <w:t>务</w:t>
      </w:r>
      <w:r>
        <w:rPr>
          <w:rFonts w:hint="eastAsia" w:ascii="宋体" w:hAnsi="宋体" w:eastAsia="宋体" w:cs="宋体"/>
          <w:spacing w:val="15"/>
          <w:sz w:val="43"/>
          <w:szCs w:val="43"/>
        </w:rPr>
        <w:t xml:space="preserve">  </w:t>
      </w:r>
      <w:r>
        <w:rPr>
          <w:rFonts w:hint="eastAsia" w:ascii="宋体" w:hAnsi="宋体" w:eastAsia="宋体" w:cs="宋体"/>
          <w:b/>
          <w:bCs/>
          <w:spacing w:val="15"/>
          <w:sz w:val="43"/>
          <w:szCs w:val="43"/>
        </w:rPr>
        <w:t>文</w:t>
      </w:r>
      <w:r>
        <w:rPr>
          <w:rFonts w:hint="eastAsia" w:ascii="宋体" w:hAnsi="宋体" w:eastAsia="宋体" w:cs="宋体"/>
          <w:spacing w:val="31"/>
          <w:sz w:val="43"/>
          <w:szCs w:val="43"/>
        </w:rPr>
        <w:t xml:space="preserve">  </w:t>
      </w:r>
      <w:r>
        <w:rPr>
          <w:rFonts w:hint="eastAsia" w:ascii="宋体" w:hAnsi="宋体" w:eastAsia="宋体" w:cs="宋体"/>
          <w:b/>
          <w:bCs/>
          <w:spacing w:val="15"/>
          <w:sz w:val="43"/>
          <w:szCs w:val="43"/>
        </w:rPr>
        <w:t>件(封面)</w:t>
      </w:r>
    </w:p>
    <w:p w14:paraId="05A18924">
      <w:pPr>
        <w:pStyle w:val="5"/>
        <w:spacing w:line="247" w:lineRule="auto"/>
        <w:rPr>
          <w:rFonts w:hint="eastAsia" w:ascii="宋体" w:hAnsi="宋体" w:eastAsia="宋体" w:cs="宋体"/>
        </w:rPr>
      </w:pPr>
    </w:p>
    <w:p w14:paraId="0ADC2BCD">
      <w:pPr>
        <w:pStyle w:val="5"/>
        <w:spacing w:line="247" w:lineRule="auto"/>
        <w:rPr>
          <w:rFonts w:hint="eastAsia" w:ascii="宋体" w:hAnsi="宋体" w:eastAsia="宋体" w:cs="宋体"/>
        </w:rPr>
      </w:pPr>
    </w:p>
    <w:p w14:paraId="0376866A">
      <w:pPr>
        <w:pStyle w:val="5"/>
        <w:spacing w:line="247" w:lineRule="auto"/>
        <w:rPr>
          <w:rFonts w:hint="eastAsia" w:ascii="宋体" w:hAnsi="宋体" w:eastAsia="宋体" w:cs="宋体"/>
        </w:rPr>
      </w:pPr>
    </w:p>
    <w:p w14:paraId="4C9874AA">
      <w:pPr>
        <w:pStyle w:val="5"/>
        <w:spacing w:line="247" w:lineRule="auto"/>
        <w:rPr>
          <w:rFonts w:hint="eastAsia" w:ascii="宋体" w:hAnsi="宋体" w:eastAsia="宋体" w:cs="宋体"/>
        </w:rPr>
      </w:pPr>
    </w:p>
    <w:p w14:paraId="14E0F213">
      <w:pPr>
        <w:pStyle w:val="5"/>
        <w:spacing w:line="248" w:lineRule="auto"/>
        <w:rPr>
          <w:rFonts w:hint="eastAsia" w:ascii="宋体" w:hAnsi="宋体" w:eastAsia="宋体" w:cs="宋体"/>
        </w:rPr>
      </w:pPr>
    </w:p>
    <w:p w14:paraId="3388D494">
      <w:pPr>
        <w:pStyle w:val="5"/>
        <w:spacing w:line="248" w:lineRule="auto"/>
        <w:rPr>
          <w:rFonts w:hint="eastAsia" w:ascii="宋体" w:hAnsi="宋体" w:eastAsia="宋体" w:cs="宋体"/>
        </w:rPr>
      </w:pPr>
    </w:p>
    <w:p w14:paraId="1AC1928A">
      <w:pPr>
        <w:pStyle w:val="5"/>
        <w:spacing w:line="248" w:lineRule="auto"/>
        <w:rPr>
          <w:rFonts w:hint="eastAsia" w:ascii="宋体" w:hAnsi="宋体" w:eastAsia="宋体" w:cs="宋体"/>
        </w:rPr>
      </w:pPr>
    </w:p>
    <w:p w14:paraId="7ADD0DD5">
      <w:pPr>
        <w:pStyle w:val="5"/>
        <w:spacing w:line="248" w:lineRule="auto"/>
        <w:rPr>
          <w:rFonts w:hint="eastAsia" w:ascii="宋体" w:hAnsi="宋体" w:eastAsia="宋体" w:cs="宋体"/>
        </w:rPr>
      </w:pPr>
    </w:p>
    <w:p w14:paraId="431D91D4">
      <w:pPr>
        <w:pStyle w:val="5"/>
        <w:spacing w:line="248" w:lineRule="auto"/>
        <w:rPr>
          <w:rFonts w:hint="eastAsia" w:ascii="宋体" w:hAnsi="宋体" w:eastAsia="宋体" w:cs="宋体"/>
        </w:rPr>
      </w:pPr>
    </w:p>
    <w:p w14:paraId="59B1E6B9">
      <w:pPr>
        <w:spacing w:before="87" w:line="220" w:lineRule="auto"/>
        <w:ind w:left="799"/>
        <w:rPr>
          <w:rFonts w:hint="eastAsia" w:ascii="宋体" w:hAnsi="宋体" w:eastAsia="宋体" w:cs="宋体"/>
          <w:sz w:val="27"/>
          <w:szCs w:val="27"/>
        </w:rPr>
      </w:pPr>
      <w:r>
        <w:rPr>
          <w:rFonts w:hint="eastAsia" w:ascii="宋体" w:hAnsi="宋体" w:eastAsia="宋体" w:cs="宋体"/>
          <w:spacing w:val="28"/>
          <w:sz w:val="27"/>
          <w:szCs w:val="27"/>
        </w:rPr>
        <w:t>项目名称：</w:t>
      </w:r>
    </w:p>
    <w:p w14:paraId="0CDE1ECC">
      <w:pPr>
        <w:pStyle w:val="5"/>
        <w:spacing w:line="327" w:lineRule="auto"/>
        <w:rPr>
          <w:rFonts w:hint="eastAsia" w:ascii="宋体" w:hAnsi="宋体" w:eastAsia="宋体" w:cs="宋体"/>
        </w:rPr>
      </w:pPr>
    </w:p>
    <w:p w14:paraId="1415DC5E">
      <w:pPr>
        <w:pStyle w:val="5"/>
        <w:spacing w:line="328" w:lineRule="auto"/>
        <w:rPr>
          <w:rFonts w:hint="eastAsia" w:ascii="宋体" w:hAnsi="宋体" w:eastAsia="宋体" w:cs="宋体"/>
        </w:rPr>
      </w:pPr>
    </w:p>
    <w:p w14:paraId="02F0F687">
      <w:pPr>
        <w:spacing w:before="88" w:line="219" w:lineRule="auto"/>
        <w:ind w:left="799"/>
        <w:rPr>
          <w:rFonts w:hint="eastAsia" w:ascii="宋体" w:hAnsi="宋体" w:eastAsia="宋体" w:cs="宋体"/>
          <w:sz w:val="27"/>
          <w:szCs w:val="27"/>
        </w:rPr>
      </w:pPr>
      <w:r>
        <w:rPr>
          <w:rFonts w:hint="eastAsia" w:ascii="宋体" w:hAnsi="宋体" w:eastAsia="宋体" w:cs="宋体"/>
          <w:spacing w:val="28"/>
          <w:sz w:val="27"/>
          <w:szCs w:val="27"/>
        </w:rPr>
        <w:t>项目编号：</w:t>
      </w:r>
    </w:p>
    <w:p w14:paraId="58CD4FC7">
      <w:pPr>
        <w:pStyle w:val="5"/>
        <w:spacing w:line="277" w:lineRule="auto"/>
        <w:rPr>
          <w:rFonts w:hint="eastAsia" w:ascii="宋体" w:hAnsi="宋体" w:eastAsia="宋体" w:cs="宋体"/>
        </w:rPr>
      </w:pPr>
    </w:p>
    <w:p w14:paraId="5C61607B">
      <w:pPr>
        <w:pStyle w:val="5"/>
        <w:spacing w:line="278" w:lineRule="auto"/>
        <w:rPr>
          <w:rFonts w:hint="eastAsia" w:ascii="宋体" w:hAnsi="宋体" w:eastAsia="宋体" w:cs="宋体"/>
        </w:rPr>
      </w:pPr>
    </w:p>
    <w:p w14:paraId="5A8C16BE">
      <w:pPr>
        <w:spacing w:before="104" w:line="220" w:lineRule="auto"/>
        <w:ind w:left="300"/>
        <w:rPr>
          <w:rFonts w:hint="eastAsia" w:ascii="宋体" w:hAnsi="宋体" w:eastAsia="宋体" w:cs="宋体"/>
          <w:sz w:val="32"/>
          <w:szCs w:val="32"/>
        </w:rPr>
      </w:pPr>
      <w:r>
        <w:rPr>
          <w:rFonts w:hint="eastAsia" w:ascii="宋体" w:hAnsi="宋体" w:eastAsia="宋体" w:cs="宋体"/>
          <w:spacing w:val="7"/>
          <w:sz w:val="32"/>
          <w:szCs w:val="32"/>
        </w:rPr>
        <w:t>所竞分标(如有则填写，无分标时填写“无”或者留空):</w:t>
      </w:r>
    </w:p>
    <w:p w14:paraId="5490EE4A">
      <w:pPr>
        <w:pStyle w:val="5"/>
        <w:spacing w:line="301" w:lineRule="auto"/>
        <w:rPr>
          <w:rFonts w:hint="eastAsia" w:ascii="宋体" w:hAnsi="宋体" w:eastAsia="宋体" w:cs="宋体"/>
        </w:rPr>
      </w:pPr>
    </w:p>
    <w:p w14:paraId="059B5115">
      <w:pPr>
        <w:pStyle w:val="5"/>
        <w:spacing w:line="301" w:lineRule="auto"/>
        <w:rPr>
          <w:rFonts w:hint="eastAsia" w:ascii="宋体" w:hAnsi="宋体" w:eastAsia="宋体" w:cs="宋体"/>
        </w:rPr>
      </w:pPr>
    </w:p>
    <w:p w14:paraId="000324F0">
      <w:pPr>
        <w:spacing w:before="88" w:line="219" w:lineRule="auto"/>
        <w:ind w:left="799"/>
        <w:rPr>
          <w:rFonts w:hint="eastAsia" w:ascii="宋体" w:hAnsi="宋体" w:eastAsia="宋体" w:cs="宋体"/>
          <w:sz w:val="27"/>
          <w:szCs w:val="27"/>
        </w:rPr>
      </w:pPr>
      <w:r>
        <w:rPr>
          <w:rFonts w:hint="eastAsia" w:ascii="宋体" w:hAnsi="宋体" w:eastAsia="宋体" w:cs="宋体"/>
          <w:spacing w:val="30"/>
          <w:sz w:val="27"/>
          <w:szCs w:val="27"/>
        </w:rPr>
        <w:t>供应商名称：</w:t>
      </w:r>
    </w:p>
    <w:p w14:paraId="3B4BF424">
      <w:pPr>
        <w:pStyle w:val="5"/>
        <w:spacing w:line="262" w:lineRule="auto"/>
        <w:rPr>
          <w:rFonts w:hint="eastAsia" w:ascii="宋体" w:hAnsi="宋体" w:eastAsia="宋体" w:cs="宋体"/>
        </w:rPr>
      </w:pPr>
    </w:p>
    <w:p w14:paraId="030A7EB2">
      <w:pPr>
        <w:pStyle w:val="5"/>
        <w:spacing w:line="262" w:lineRule="auto"/>
        <w:rPr>
          <w:rFonts w:hint="eastAsia" w:ascii="宋体" w:hAnsi="宋体" w:eastAsia="宋体" w:cs="宋体"/>
        </w:rPr>
      </w:pPr>
    </w:p>
    <w:p w14:paraId="58A45246">
      <w:pPr>
        <w:pStyle w:val="5"/>
        <w:spacing w:line="262" w:lineRule="auto"/>
        <w:rPr>
          <w:rFonts w:hint="eastAsia" w:ascii="宋体" w:hAnsi="宋体" w:eastAsia="宋体" w:cs="宋体"/>
        </w:rPr>
      </w:pPr>
    </w:p>
    <w:p w14:paraId="0E4CE431">
      <w:pPr>
        <w:pStyle w:val="5"/>
        <w:spacing w:line="262" w:lineRule="auto"/>
        <w:rPr>
          <w:rFonts w:hint="eastAsia" w:ascii="宋体" w:hAnsi="宋体" w:eastAsia="宋体" w:cs="宋体"/>
        </w:rPr>
      </w:pPr>
    </w:p>
    <w:p w14:paraId="2F5C5873">
      <w:pPr>
        <w:pStyle w:val="5"/>
        <w:spacing w:line="263" w:lineRule="auto"/>
        <w:rPr>
          <w:rFonts w:hint="eastAsia" w:ascii="宋体" w:hAnsi="宋体" w:eastAsia="宋体" w:cs="宋体"/>
        </w:rPr>
      </w:pPr>
    </w:p>
    <w:p w14:paraId="643136FB">
      <w:pPr>
        <w:pStyle w:val="5"/>
        <w:spacing w:line="263" w:lineRule="auto"/>
        <w:rPr>
          <w:rFonts w:hint="eastAsia" w:ascii="宋体" w:hAnsi="宋体" w:eastAsia="宋体" w:cs="宋体"/>
        </w:rPr>
      </w:pPr>
    </w:p>
    <w:p w14:paraId="4F5A0F5D">
      <w:pPr>
        <w:spacing w:before="88" w:line="219" w:lineRule="auto"/>
        <w:ind w:left="3379"/>
        <w:rPr>
          <w:rFonts w:hint="eastAsia" w:ascii="宋体" w:hAnsi="宋体" w:eastAsia="宋体" w:cs="宋体"/>
          <w:sz w:val="27"/>
          <w:szCs w:val="27"/>
        </w:rPr>
      </w:pPr>
      <w:r>
        <w:rPr>
          <w:rFonts w:hint="eastAsia" w:ascii="宋体" w:hAnsi="宋体" w:eastAsia="宋体" w:cs="宋体"/>
          <w:spacing w:val="-10"/>
          <w:sz w:val="27"/>
          <w:szCs w:val="27"/>
        </w:rPr>
        <w:t>年</w:t>
      </w:r>
      <w:r>
        <w:rPr>
          <w:rFonts w:hint="eastAsia" w:ascii="宋体" w:hAnsi="宋体" w:eastAsia="宋体" w:cs="宋体"/>
          <w:spacing w:val="7"/>
          <w:sz w:val="27"/>
          <w:szCs w:val="27"/>
        </w:rPr>
        <w:t xml:space="preserve">     </w:t>
      </w:r>
      <w:r>
        <w:rPr>
          <w:rFonts w:hint="eastAsia" w:ascii="宋体" w:hAnsi="宋体" w:eastAsia="宋体" w:cs="宋体"/>
          <w:spacing w:val="-10"/>
          <w:sz w:val="27"/>
          <w:szCs w:val="27"/>
        </w:rPr>
        <w:t>月</w:t>
      </w:r>
      <w:r>
        <w:rPr>
          <w:rFonts w:hint="eastAsia" w:ascii="宋体" w:hAnsi="宋体" w:eastAsia="宋体" w:cs="宋体"/>
          <w:spacing w:val="20"/>
          <w:sz w:val="27"/>
          <w:szCs w:val="27"/>
        </w:rPr>
        <w:t xml:space="preserve">     </w:t>
      </w:r>
      <w:r>
        <w:rPr>
          <w:rFonts w:hint="eastAsia" w:ascii="宋体" w:hAnsi="宋体" w:eastAsia="宋体" w:cs="宋体"/>
          <w:spacing w:val="-10"/>
          <w:sz w:val="27"/>
          <w:szCs w:val="27"/>
        </w:rPr>
        <w:t>日</w:t>
      </w:r>
    </w:p>
    <w:p w14:paraId="6DDBB27B">
      <w:pPr>
        <w:spacing w:line="219" w:lineRule="auto"/>
        <w:rPr>
          <w:rFonts w:hint="eastAsia" w:ascii="宋体" w:hAnsi="宋体" w:eastAsia="宋体" w:cs="宋体"/>
          <w:sz w:val="27"/>
          <w:szCs w:val="27"/>
        </w:rPr>
        <w:sectPr>
          <w:footerReference r:id="rId33" w:type="default"/>
          <w:pgSz w:w="11910" w:h="16830"/>
          <w:pgMar w:top="950" w:right="1489" w:bottom="799" w:left="1650" w:header="939" w:footer="657" w:gutter="0"/>
          <w:pgNumType w:fmt="decimal"/>
          <w:cols w:space="720" w:num="1"/>
        </w:sectPr>
      </w:pPr>
    </w:p>
    <w:p w14:paraId="1A7AAAF2">
      <w:pPr>
        <w:pStyle w:val="5"/>
        <w:spacing w:line="261" w:lineRule="auto"/>
        <w:rPr>
          <w:rFonts w:hint="eastAsia" w:ascii="宋体" w:hAnsi="宋体" w:eastAsia="宋体" w:cs="宋体"/>
        </w:rPr>
      </w:pPr>
    </w:p>
    <w:p w14:paraId="381B2CD2">
      <w:pPr>
        <w:pStyle w:val="5"/>
        <w:spacing w:line="262" w:lineRule="auto"/>
        <w:rPr>
          <w:rFonts w:hint="eastAsia" w:ascii="宋体" w:hAnsi="宋体" w:eastAsia="宋体" w:cs="宋体"/>
        </w:rPr>
      </w:pPr>
    </w:p>
    <w:p w14:paraId="548C2EB0">
      <w:pPr>
        <w:pStyle w:val="5"/>
        <w:spacing w:line="262" w:lineRule="auto"/>
        <w:rPr>
          <w:rFonts w:hint="eastAsia" w:ascii="宋体" w:hAnsi="宋体" w:eastAsia="宋体" w:cs="宋体"/>
        </w:rPr>
      </w:pPr>
      <w:r>
        <w:rPr>
          <w:rFonts w:hint="eastAsia" w:ascii="宋体" w:hAnsi="宋体" w:eastAsia="宋体" w:cs="宋体"/>
        </w:rPr>
        <w:drawing>
          <wp:anchor distT="0" distB="0" distL="0" distR="0" simplePos="0" relativeHeight="251662336" behindDoc="0" locked="0" layoutInCell="1" allowOverlap="1">
            <wp:simplePos x="0" y="0"/>
            <wp:positionH relativeFrom="column">
              <wp:posOffset>0</wp:posOffset>
            </wp:positionH>
            <wp:positionV relativeFrom="paragraph">
              <wp:posOffset>8890</wp:posOffset>
            </wp:positionV>
            <wp:extent cx="5568950" cy="6350"/>
            <wp:effectExtent l="0" t="0" r="0" b="0"/>
            <wp:wrapNone/>
            <wp:docPr id="15" name="IM 12"/>
            <wp:cNvGraphicFramePr/>
            <a:graphic xmlns:a="http://schemas.openxmlformats.org/drawingml/2006/main">
              <a:graphicData uri="http://schemas.openxmlformats.org/drawingml/2006/picture">
                <pic:pic xmlns:pic="http://schemas.openxmlformats.org/drawingml/2006/picture">
                  <pic:nvPicPr>
                    <pic:cNvPr id="15" name="IM 12"/>
                    <pic:cNvPicPr/>
                  </pic:nvPicPr>
                  <pic:blipFill>
                    <a:blip r:embed="rId76"/>
                    <a:stretch>
                      <a:fillRect/>
                    </a:stretch>
                  </pic:blipFill>
                  <pic:spPr>
                    <a:xfrm>
                      <a:off x="0" y="0"/>
                      <a:ext cx="5568979" cy="6412"/>
                    </a:xfrm>
                    <a:prstGeom prst="rect">
                      <a:avLst/>
                    </a:prstGeom>
                  </pic:spPr>
                </pic:pic>
              </a:graphicData>
            </a:graphic>
          </wp:anchor>
        </w:drawing>
      </w:r>
    </w:p>
    <w:p w14:paraId="396CE398">
      <w:pPr>
        <w:pStyle w:val="5"/>
        <w:spacing w:line="262" w:lineRule="auto"/>
        <w:rPr>
          <w:rFonts w:hint="eastAsia" w:ascii="宋体" w:hAnsi="宋体" w:eastAsia="宋体" w:cs="宋体"/>
        </w:rPr>
      </w:pPr>
    </w:p>
    <w:p w14:paraId="07530D52">
      <w:pPr>
        <w:pStyle w:val="5"/>
        <w:spacing w:line="262" w:lineRule="auto"/>
        <w:rPr>
          <w:rFonts w:hint="eastAsia" w:ascii="宋体" w:hAnsi="宋体" w:eastAsia="宋体" w:cs="宋体"/>
        </w:rPr>
      </w:pPr>
    </w:p>
    <w:p w14:paraId="7187F1D4">
      <w:pPr>
        <w:spacing w:before="88" w:line="222" w:lineRule="auto"/>
        <w:ind w:left="3423"/>
        <w:rPr>
          <w:rFonts w:hint="eastAsia" w:ascii="宋体" w:hAnsi="宋体" w:eastAsia="宋体" w:cs="宋体"/>
          <w:sz w:val="27"/>
          <w:szCs w:val="27"/>
        </w:rPr>
      </w:pPr>
      <w:r>
        <w:rPr>
          <w:rFonts w:hint="eastAsia" w:ascii="宋体" w:hAnsi="宋体" w:eastAsia="宋体" w:cs="宋体"/>
          <w:b/>
          <w:bCs/>
          <w:spacing w:val="2"/>
          <w:sz w:val="27"/>
          <w:szCs w:val="27"/>
        </w:rPr>
        <w:t>商务文件目录</w:t>
      </w:r>
    </w:p>
    <w:p w14:paraId="7603FCCE">
      <w:pPr>
        <w:spacing w:line="222" w:lineRule="auto"/>
        <w:rPr>
          <w:rFonts w:hint="eastAsia" w:ascii="宋体" w:hAnsi="宋体" w:eastAsia="宋体" w:cs="宋体"/>
          <w:sz w:val="27"/>
          <w:szCs w:val="27"/>
        </w:rPr>
        <w:sectPr>
          <w:headerReference r:id="rId34" w:type="default"/>
          <w:footerReference r:id="rId35" w:type="default"/>
          <w:pgSz w:w="11910" w:h="16830"/>
          <w:pgMar w:top="400" w:right="1489" w:bottom="801" w:left="1650" w:header="0" w:footer="657" w:gutter="0"/>
          <w:pgNumType w:fmt="decimal"/>
          <w:cols w:space="720" w:num="1"/>
        </w:sectPr>
      </w:pPr>
    </w:p>
    <w:p w14:paraId="76B87DA3">
      <w:pPr>
        <w:pStyle w:val="5"/>
        <w:spacing w:line="398" w:lineRule="auto"/>
        <w:rPr>
          <w:rFonts w:hint="eastAsia" w:ascii="宋体" w:hAnsi="宋体" w:eastAsia="宋体" w:cs="宋体"/>
        </w:rPr>
      </w:pPr>
    </w:p>
    <w:p w14:paraId="6A44CEBA">
      <w:pPr>
        <w:spacing w:before="97" w:line="219" w:lineRule="auto"/>
        <w:ind w:left="1054"/>
        <w:rPr>
          <w:rFonts w:hint="eastAsia" w:ascii="宋体" w:hAnsi="宋体" w:eastAsia="宋体" w:cs="宋体"/>
          <w:sz w:val="30"/>
          <w:szCs w:val="30"/>
        </w:rPr>
      </w:pPr>
      <w:r>
        <w:rPr>
          <w:rFonts w:hint="eastAsia" w:ascii="宋体" w:hAnsi="宋体" w:eastAsia="宋体" w:cs="宋体"/>
          <w:b/>
          <w:bCs/>
          <w:spacing w:val="-6"/>
          <w:sz w:val="30"/>
          <w:szCs w:val="30"/>
        </w:rPr>
        <w:t>一、无串标行为承诺函</w:t>
      </w:r>
    </w:p>
    <w:p w14:paraId="6681F0DD">
      <w:pPr>
        <w:pStyle w:val="5"/>
        <w:spacing w:line="452" w:lineRule="auto"/>
        <w:rPr>
          <w:rFonts w:hint="eastAsia" w:ascii="宋体" w:hAnsi="宋体" w:eastAsia="宋体" w:cs="宋体"/>
        </w:rPr>
      </w:pPr>
    </w:p>
    <w:p w14:paraId="3C8AC943">
      <w:pPr>
        <w:spacing w:before="139" w:line="222" w:lineRule="auto"/>
        <w:ind w:left="2126"/>
        <w:rPr>
          <w:rFonts w:hint="eastAsia" w:ascii="宋体" w:hAnsi="宋体" w:eastAsia="宋体" w:cs="宋体"/>
          <w:sz w:val="43"/>
          <w:szCs w:val="43"/>
        </w:rPr>
      </w:pPr>
      <w:r>
        <w:rPr>
          <w:rFonts w:hint="eastAsia" w:ascii="宋体" w:hAnsi="宋体" w:eastAsia="宋体" w:cs="宋体"/>
          <w:b/>
          <w:bCs/>
          <w:spacing w:val="1"/>
          <w:sz w:val="43"/>
          <w:szCs w:val="43"/>
        </w:rPr>
        <w:t>无串通竞标行为的承诺函</w:t>
      </w:r>
    </w:p>
    <w:p w14:paraId="4DC5FD3C">
      <w:pPr>
        <w:pStyle w:val="5"/>
        <w:spacing w:line="255" w:lineRule="auto"/>
        <w:rPr>
          <w:rFonts w:hint="eastAsia" w:ascii="宋体" w:hAnsi="宋体" w:eastAsia="宋体" w:cs="宋体"/>
        </w:rPr>
      </w:pPr>
    </w:p>
    <w:p w14:paraId="6FA7CA42">
      <w:pPr>
        <w:pStyle w:val="5"/>
        <w:spacing w:line="256" w:lineRule="auto"/>
        <w:rPr>
          <w:rFonts w:hint="eastAsia" w:ascii="宋体" w:hAnsi="宋体" w:eastAsia="宋体" w:cs="宋体"/>
        </w:rPr>
      </w:pPr>
    </w:p>
    <w:p w14:paraId="77E98BB4">
      <w:pPr>
        <w:spacing w:before="65" w:line="219" w:lineRule="auto"/>
        <w:ind w:left="562"/>
        <w:rPr>
          <w:rFonts w:hint="eastAsia" w:ascii="宋体" w:hAnsi="宋体" w:eastAsia="宋体" w:cs="宋体"/>
          <w:sz w:val="20"/>
          <w:szCs w:val="20"/>
        </w:rPr>
      </w:pPr>
      <w:r>
        <w:rPr>
          <w:rFonts w:hint="eastAsia" w:ascii="宋体" w:hAnsi="宋体" w:eastAsia="宋体" w:cs="宋体"/>
          <w:b/>
          <w:bCs/>
          <w:spacing w:val="1"/>
          <w:sz w:val="20"/>
          <w:szCs w:val="20"/>
        </w:rPr>
        <w:t>一</w:t>
      </w:r>
      <w:r>
        <w:rPr>
          <w:rFonts w:hint="eastAsia" w:ascii="宋体" w:hAnsi="宋体" w:eastAsia="宋体" w:cs="宋体"/>
          <w:spacing w:val="-36"/>
          <w:sz w:val="20"/>
          <w:szCs w:val="20"/>
        </w:rPr>
        <w:t xml:space="preserve"> </w:t>
      </w:r>
      <w:r>
        <w:rPr>
          <w:rFonts w:hint="eastAsia" w:ascii="宋体" w:hAnsi="宋体" w:eastAsia="宋体" w:cs="宋体"/>
          <w:b/>
          <w:bCs/>
          <w:spacing w:val="1"/>
          <w:sz w:val="20"/>
          <w:szCs w:val="20"/>
        </w:rPr>
        <w:t>、我方承诺无下列相互串通竞标的情形：</w:t>
      </w:r>
    </w:p>
    <w:p w14:paraId="1076F7CF">
      <w:pPr>
        <w:spacing w:before="145" w:line="213" w:lineRule="auto"/>
        <w:ind w:left="560"/>
        <w:rPr>
          <w:rFonts w:hint="eastAsia" w:ascii="宋体" w:hAnsi="宋体" w:eastAsia="宋体" w:cs="宋体"/>
          <w:sz w:val="20"/>
          <w:szCs w:val="20"/>
        </w:rPr>
      </w:pPr>
      <w:r>
        <w:rPr>
          <w:rFonts w:hint="eastAsia" w:ascii="宋体" w:hAnsi="宋体" w:eastAsia="宋体" w:cs="宋体"/>
          <w:spacing w:val="7"/>
          <w:sz w:val="20"/>
          <w:szCs w:val="20"/>
        </w:rPr>
        <w:t>1.不同供应商的响应文件由同一单位或者个人编制；</w:t>
      </w:r>
    </w:p>
    <w:p w14:paraId="0B781CC8">
      <w:pPr>
        <w:spacing w:before="189" w:line="213" w:lineRule="auto"/>
        <w:ind w:left="560"/>
        <w:rPr>
          <w:rFonts w:hint="eastAsia" w:ascii="宋体" w:hAnsi="宋体" w:eastAsia="宋体" w:cs="宋体"/>
          <w:sz w:val="20"/>
          <w:szCs w:val="20"/>
        </w:rPr>
      </w:pPr>
      <w:r>
        <w:rPr>
          <w:rFonts w:hint="eastAsia" w:ascii="宋体" w:hAnsi="宋体" w:eastAsia="宋体" w:cs="宋体"/>
          <w:spacing w:val="7"/>
          <w:sz w:val="20"/>
          <w:szCs w:val="20"/>
        </w:rPr>
        <w:t>2.不同供应商委托同一单位或者个人办理竞标事宜；</w:t>
      </w:r>
    </w:p>
    <w:p w14:paraId="51A42A1D">
      <w:pPr>
        <w:spacing w:before="159" w:line="213" w:lineRule="auto"/>
        <w:ind w:left="560"/>
        <w:rPr>
          <w:rFonts w:hint="eastAsia" w:ascii="宋体" w:hAnsi="宋体" w:eastAsia="宋体" w:cs="宋体"/>
          <w:sz w:val="20"/>
          <w:szCs w:val="20"/>
        </w:rPr>
      </w:pPr>
      <w:r>
        <w:rPr>
          <w:rFonts w:hint="eastAsia" w:ascii="宋体" w:hAnsi="宋体" w:eastAsia="宋体" w:cs="宋体"/>
          <w:spacing w:val="8"/>
          <w:sz w:val="20"/>
          <w:szCs w:val="20"/>
        </w:rPr>
        <w:t>3.不同的供应商的响应文件载明的项目管理员为同一个人；</w:t>
      </w:r>
    </w:p>
    <w:p w14:paraId="6500C72A">
      <w:pPr>
        <w:spacing w:before="190" w:line="213" w:lineRule="auto"/>
        <w:ind w:left="560"/>
        <w:rPr>
          <w:rFonts w:hint="eastAsia" w:ascii="宋体" w:hAnsi="宋体" w:eastAsia="宋体" w:cs="宋体"/>
          <w:sz w:val="20"/>
          <w:szCs w:val="20"/>
        </w:rPr>
      </w:pPr>
      <w:r>
        <w:rPr>
          <w:rFonts w:hint="eastAsia" w:ascii="宋体" w:hAnsi="宋体" w:eastAsia="宋体" w:cs="宋体"/>
          <w:spacing w:val="-1"/>
          <w:sz w:val="20"/>
          <w:szCs w:val="20"/>
        </w:rPr>
        <w:t>4.不同供应商的响应文件异常一致或者竞标报价呈规律性差异；</w:t>
      </w:r>
    </w:p>
    <w:p w14:paraId="4F65C8B7">
      <w:pPr>
        <w:spacing w:before="189" w:line="213" w:lineRule="auto"/>
        <w:ind w:left="560"/>
        <w:rPr>
          <w:rFonts w:hint="eastAsia" w:ascii="宋体" w:hAnsi="宋体" w:eastAsia="宋体" w:cs="宋体"/>
          <w:sz w:val="20"/>
          <w:szCs w:val="20"/>
        </w:rPr>
      </w:pPr>
      <w:r>
        <w:rPr>
          <w:rFonts w:hint="eastAsia" w:ascii="宋体" w:hAnsi="宋体" w:eastAsia="宋体" w:cs="宋体"/>
          <w:spacing w:val="6"/>
          <w:sz w:val="20"/>
          <w:szCs w:val="20"/>
        </w:rPr>
        <w:t>5.不同供应商的响应文件相互混装；</w:t>
      </w:r>
    </w:p>
    <w:p w14:paraId="187D2462">
      <w:pPr>
        <w:spacing w:before="187" w:line="221" w:lineRule="auto"/>
        <w:ind w:left="560"/>
        <w:rPr>
          <w:rFonts w:hint="eastAsia" w:ascii="宋体" w:hAnsi="宋体" w:eastAsia="宋体" w:cs="宋体"/>
          <w:sz w:val="20"/>
          <w:szCs w:val="20"/>
        </w:rPr>
      </w:pPr>
      <w:r>
        <w:rPr>
          <w:rFonts w:hint="eastAsia" w:ascii="宋体" w:hAnsi="宋体" w:eastAsia="宋体" w:cs="宋体"/>
          <w:spacing w:val="9"/>
          <w:sz w:val="20"/>
          <w:szCs w:val="20"/>
        </w:rPr>
        <w:t>6.不同供应商的竞标保证金从同一单位或者个人</w:t>
      </w:r>
      <w:r>
        <w:rPr>
          <w:rFonts w:hint="eastAsia" w:ascii="宋体" w:hAnsi="宋体" w:eastAsia="宋体" w:cs="宋体"/>
          <w:spacing w:val="8"/>
          <w:sz w:val="20"/>
          <w:szCs w:val="20"/>
        </w:rPr>
        <w:t>账户转出。</w:t>
      </w:r>
    </w:p>
    <w:p w14:paraId="468677CB">
      <w:pPr>
        <w:spacing w:before="160" w:line="219" w:lineRule="auto"/>
        <w:ind w:left="562"/>
        <w:rPr>
          <w:rFonts w:hint="eastAsia" w:ascii="宋体" w:hAnsi="宋体" w:eastAsia="宋体" w:cs="宋体"/>
          <w:sz w:val="20"/>
          <w:szCs w:val="20"/>
        </w:rPr>
      </w:pPr>
      <w:r>
        <w:rPr>
          <w:rFonts w:hint="eastAsia" w:ascii="宋体" w:hAnsi="宋体" w:eastAsia="宋体" w:cs="宋体"/>
          <w:b/>
          <w:bCs/>
          <w:spacing w:val="2"/>
          <w:sz w:val="20"/>
          <w:szCs w:val="20"/>
        </w:rPr>
        <w:t>二</w:t>
      </w:r>
      <w:r>
        <w:rPr>
          <w:rFonts w:hint="eastAsia" w:ascii="宋体" w:hAnsi="宋体" w:eastAsia="宋体" w:cs="宋体"/>
          <w:spacing w:val="-36"/>
          <w:sz w:val="20"/>
          <w:szCs w:val="20"/>
        </w:rPr>
        <w:t xml:space="preserve"> </w:t>
      </w:r>
      <w:r>
        <w:rPr>
          <w:rFonts w:hint="eastAsia" w:ascii="宋体" w:hAnsi="宋体" w:eastAsia="宋体" w:cs="宋体"/>
          <w:b/>
          <w:bCs/>
          <w:spacing w:val="2"/>
          <w:sz w:val="20"/>
          <w:szCs w:val="20"/>
        </w:rPr>
        <w:t>、我方承诺无下列恶意串通的情形：</w:t>
      </w:r>
    </w:p>
    <w:p w14:paraId="24A5658A">
      <w:pPr>
        <w:spacing w:before="155" w:line="296" w:lineRule="auto"/>
        <w:ind w:left="139" w:right="580" w:firstLine="420"/>
        <w:rPr>
          <w:rFonts w:hint="eastAsia" w:ascii="宋体" w:hAnsi="宋体" w:eastAsia="宋体" w:cs="宋体"/>
          <w:sz w:val="20"/>
          <w:szCs w:val="20"/>
        </w:rPr>
      </w:pPr>
      <w:r>
        <w:rPr>
          <w:rFonts w:hint="eastAsia" w:ascii="宋体" w:hAnsi="宋体" w:eastAsia="宋体" w:cs="宋体"/>
          <w:spacing w:val="12"/>
          <w:sz w:val="20"/>
          <w:szCs w:val="20"/>
        </w:rPr>
        <w:t>1.供应商直接或者间接从采购人或者采购代理机</w:t>
      </w:r>
      <w:r>
        <w:rPr>
          <w:rFonts w:hint="eastAsia" w:ascii="宋体" w:hAnsi="宋体" w:eastAsia="宋体" w:cs="宋体"/>
          <w:spacing w:val="11"/>
          <w:sz w:val="20"/>
          <w:szCs w:val="20"/>
        </w:rPr>
        <w:t>构处获得其他供应商的相关信息并</w:t>
      </w:r>
      <w:r>
        <w:rPr>
          <w:rFonts w:hint="eastAsia" w:ascii="宋体" w:hAnsi="宋体" w:eastAsia="宋体" w:cs="宋体"/>
          <w:sz w:val="20"/>
          <w:szCs w:val="20"/>
        </w:rPr>
        <w:t xml:space="preserve"> </w:t>
      </w:r>
      <w:r>
        <w:rPr>
          <w:rFonts w:hint="eastAsia" w:ascii="宋体" w:hAnsi="宋体" w:eastAsia="宋体" w:cs="宋体"/>
          <w:spacing w:val="8"/>
          <w:sz w:val="20"/>
          <w:szCs w:val="20"/>
        </w:rPr>
        <w:t>修改其响应文件；</w:t>
      </w:r>
    </w:p>
    <w:p w14:paraId="041714B8">
      <w:pPr>
        <w:spacing w:before="189" w:line="213" w:lineRule="auto"/>
        <w:ind w:left="560"/>
        <w:rPr>
          <w:rFonts w:hint="eastAsia" w:ascii="宋体" w:hAnsi="宋体" w:eastAsia="宋体" w:cs="宋体"/>
          <w:sz w:val="20"/>
          <w:szCs w:val="20"/>
        </w:rPr>
      </w:pPr>
      <w:r>
        <w:rPr>
          <w:rFonts w:hint="eastAsia" w:ascii="宋体" w:hAnsi="宋体" w:eastAsia="宋体" w:cs="宋体"/>
          <w:spacing w:val="7"/>
          <w:sz w:val="20"/>
          <w:szCs w:val="20"/>
        </w:rPr>
        <w:t>2.</w:t>
      </w:r>
      <w:r>
        <w:rPr>
          <w:rFonts w:hint="eastAsia" w:ascii="宋体" w:hAnsi="宋体" w:eastAsia="宋体" w:cs="宋体"/>
          <w:spacing w:val="-48"/>
          <w:sz w:val="20"/>
          <w:szCs w:val="20"/>
        </w:rPr>
        <w:t xml:space="preserve"> </w:t>
      </w:r>
      <w:r>
        <w:rPr>
          <w:rFonts w:hint="eastAsia" w:ascii="宋体" w:hAnsi="宋体" w:eastAsia="宋体" w:cs="宋体"/>
          <w:spacing w:val="7"/>
          <w:sz w:val="20"/>
          <w:szCs w:val="20"/>
        </w:rPr>
        <w:t>供应商按照采购人或者采购代理机构的授意撤换、修改响应文件；</w:t>
      </w:r>
    </w:p>
    <w:p w14:paraId="7AA676E4">
      <w:pPr>
        <w:spacing w:before="179" w:line="213" w:lineRule="auto"/>
        <w:ind w:left="560"/>
        <w:rPr>
          <w:rFonts w:hint="eastAsia" w:ascii="宋体" w:hAnsi="宋体" w:eastAsia="宋体" w:cs="宋体"/>
          <w:sz w:val="20"/>
          <w:szCs w:val="20"/>
        </w:rPr>
      </w:pPr>
      <w:r>
        <w:rPr>
          <w:rFonts w:hint="eastAsia" w:ascii="宋体" w:hAnsi="宋体" w:eastAsia="宋体" w:cs="宋体"/>
          <w:spacing w:val="-2"/>
          <w:sz w:val="20"/>
          <w:szCs w:val="20"/>
        </w:rPr>
        <w:t>3.供应商之间协商报价、技术方案等响应文件的实质性内容；</w:t>
      </w:r>
    </w:p>
    <w:p w14:paraId="29670B0F">
      <w:pPr>
        <w:spacing w:before="169" w:line="321" w:lineRule="auto"/>
        <w:ind w:left="139" w:right="525" w:firstLine="420"/>
        <w:rPr>
          <w:rFonts w:hint="eastAsia" w:ascii="宋体" w:hAnsi="宋体" w:eastAsia="宋体" w:cs="宋体"/>
          <w:sz w:val="16"/>
          <w:szCs w:val="16"/>
        </w:rPr>
      </w:pPr>
      <w:r>
        <w:rPr>
          <w:rFonts w:hint="eastAsia" w:ascii="宋体" w:hAnsi="宋体" w:eastAsia="宋体" w:cs="宋体"/>
          <w:spacing w:val="7"/>
          <w:sz w:val="20"/>
          <w:szCs w:val="20"/>
        </w:rPr>
        <w:t>4.属于同一集团、协会、商会等组织成员的供应商按照该组织要求协同参加政府采购</w:t>
      </w:r>
      <w:r>
        <w:rPr>
          <w:rFonts w:hint="eastAsia" w:ascii="宋体" w:hAnsi="宋体" w:eastAsia="宋体" w:cs="宋体"/>
          <w:spacing w:val="17"/>
          <w:sz w:val="20"/>
          <w:szCs w:val="20"/>
        </w:rPr>
        <w:t xml:space="preserve"> </w:t>
      </w:r>
      <w:r>
        <w:rPr>
          <w:rFonts w:hint="eastAsia" w:ascii="宋体" w:hAnsi="宋体" w:eastAsia="宋体" w:cs="宋体"/>
          <w:spacing w:val="-5"/>
          <w:sz w:val="16"/>
          <w:szCs w:val="16"/>
        </w:rPr>
        <w:t>活 动 ；</w:t>
      </w:r>
    </w:p>
    <w:p w14:paraId="33D879F1">
      <w:pPr>
        <w:spacing w:before="205" w:line="291" w:lineRule="auto"/>
        <w:ind w:left="139" w:right="749" w:firstLine="420"/>
        <w:rPr>
          <w:rFonts w:hint="eastAsia" w:ascii="宋体" w:hAnsi="宋体" w:eastAsia="宋体" w:cs="宋体"/>
          <w:sz w:val="20"/>
          <w:szCs w:val="20"/>
        </w:rPr>
      </w:pPr>
      <w:r>
        <w:rPr>
          <w:rFonts w:hint="eastAsia" w:ascii="宋体" w:hAnsi="宋体" w:eastAsia="宋体" w:cs="宋体"/>
          <w:spacing w:val="-4"/>
          <w:sz w:val="20"/>
          <w:szCs w:val="20"/>
        </w:rPr>
        <w:t>5.供应商之间事先约定一致抬高或者压低竞标报价，或者在竞争性谈判项目中事先约定</w:t>
      </w:r>
      <w:r>
        <w:rPr>
          <w:rFonts w:hint="eastAsia" w:ascii="宋体" w:hAnsi="宋体" w:eastAsia="宋体" w:cs="宋体"/>
          <w:spacing w:val="15"/>
          <w:sz w:val="20"/>
          <w:szCs w:val="20"/>
        </w:rPr>
        <w:t xml:space="preserve"> </w:t>
      </w:r>
      <w:r>
        <w:rPr>
          <w:rFonts w:hint="eastAsia" w:ascii="宋体" w:hAnsi="宋体" w:eastAsia="宋体" w:cs="宋体"/>
          <w:spacing w:val="-6"/>
          <w:sz w:val="20"/>
          <w:szCs w:val="20"/>
        </w:rPr>
        <w:t>轮流以高价位或者低价位成交，或者事先约定由某一特定供应商成</w:t>
      </w:r>
      <w:r>
        <w:rPr>
          <w:rFonts w:hint="eastAsia" w:ascii="宋体" w:hAnsi="宋体" w:eastAsia="宋体" w:cs="宋体"/>
          <w:spacing w:val="-7"/>
          <w:sz w:val="20"/>
          <w:szCs w:val="20"/>
        </w:rPr>
        <w:t>交，然后再参加竞标；</w:t>
      </w:r>
    </w:p>
    <w:p w14:paraId="3029F613">
      <w:pPr>
        <w:spacing w:before="129" w:line="213" w:lineRule="auto"/>
        <w:ind w:left="560"/>
        <w:rPr>
          <w:rFonts w:hint="eastAsia" w:ascii="宋体" w:hAnsi="宋体" w:eastAsia="宋体" w:cs="宋体"/>
          <w:sz w:val="20"/>
          <w:szCs w:val="20"/>
        </w:rPr>
      </w:pPr>
      <w:r>
        <w:rPr>
          <w:rFonts w:hint="eastAsia" w:ascii="宋体" w:hAnsi="宋体" w:eastAsia="宋体" w:cs="宋体"/>
          <w:spacing w:val="9"/>
          <w:sz w:val="20"/>
          <w:szCs w:val="20"/>
        </w:rPr>
        <w:t>6.供应商之间商定部分供应商放弃参加政府采</w:t>
      </w:r>
      <w:r>
        <w:rPr>
          <w:rFonts w:hint="eastAsia" w:ascii="宋体" w:hAnsi="宋体" w:eastAsia="宋体" w:cs="宋体"/>
          <w:spacing w:val="8"/>
          <w:sz w:val="20"/>
          <w:szCs w:val="20"/>
        </w:rPr>
        <w:t>购活动或者放弃成交；</w:t>
      </w:r>
    </w:p>
    <w:p w14:paraId="7C8A611A">
      <w:pPr>
        <w:spacing w:before="179" w:line="300" w:lineRule="auto"/>
        <w:ind w:left="139" w:right="357" w:firstLine="420"/>
        <w:rPr>
          <w:rFonts w:hint="eastAsia" w:ascii="宋体" w:hAnsi="宋体" w:eastAsia="宋体" w:cs="宋体"/>
          <w:sz w:val="20"/>
          <w:szCs w:val="20"/>
        </w:rPr>
      </w:pPr>
      <w:r>
        <w:rPr>
          <w:rFonts w:hint="eastAsia" w:ascii="宋体" w:hAnsi="宋体" w:eastAsia="宋体" w:cs="宋体"/>
          <w:spacing w:val="12"/>
          <w:sz w:val="20"/>
          <w:szCs w:val="20"/>
        </w:rPr>
        <w:t>7.供应商与采购人或者采购代理机构之间、供应商相互之间，为谋求特定</w:t>
      </w:r>
      <w:r>
        <w:rPr>
          <w:rFonts w:hint="eastAsia" w:ascii="宋体" w:hAnsi="宋体" w:eastAsia="宋体" w:cs="宋体"/>
          <w:spacing w:val="11"/>
          <w:sz w:val="20"/>
          <w:szCs w:val="20"/>
        </w:rPr>
        <w:t>供应商成交</w:t>
      </w:r>
      <w:r>
        <w:rPr>
          <w:rFonts w:hint="eastAsia" w:ascii="宋体" w:hAnsi="宋体" w:eastAsia="宋体" w:cs="宋体"/>
          <w:sz w:val="20"/>
          <w:szCs w:val="20"/>
        </w:rPr>
        <w:t xml:space="preserve"> </w:t>
      </w:r>
      <w:r>
        <w:rPr>
          <w:rFonts w:hint="eastAsia" w:ascii="宋体" w:hAnsi="宋体" w:eastAsia="宋体" w:cs="宋体"/>
          <w:spacing w:val="8"/>
          <w:sz w:val="20"/>
          <w:szCs w:val="20"/>
        </w:rPr>
        <w:t>或者排斥其他供应商的其他串通行为。</w:t>
      </w:r>
    </w:p>
    <w:p w14:paraId="1810C254">
      <w:pPr>
        <w:pStyle w:val="5"/>
        <w:spacing w:line="324" w:lineRule="auto"/>
        <w:rPr>
          <w:rFonts w:hint="eastAsia" w:ascii="宋体" w:hAnsi="宋体" w:eastAsia="宋体" w:cs="宋体"/>
        </w:rPr>
      </w:pPr>
    </w:p>
    <w:p w14:paraId="49C06E9D">
      <w:pPr>
        <w:pStyle w:val="5"/>
        <w:spacing w:line="324" w:lineRule="auto"/>
        <w:rPr>
          <w:rFonts w:hint="eastAsia" w:ascii="宋体" w:hAnsi="宋体" w:eastAsia="宋体" w:cs="宋体"/>
        </w:rPr>
      </w:pPr>
    </w:p>
    <w:p w14:paraId="2989F4A4">
      <w:pPr>
        <w:spacing w:before="66" w:line="452" w:lineRule="auto"/>
        <w:ind w:left="142" w:right="386" w:firstLine="420"/>
        <w:rPr>
          <w:rFonts w:hint="eastAsia" w:ascii="宋体" w:hAnsi="宋体" w:eastAsia="宋体" w:cs="宋体"/>
          <w:sz w:val="20"/>
          <w:szCs w:val="20"/>
        </w:rPr>
      </w:pPr>
      <w:r>
        <w:rPr>
          <w:rFonts w:hint="eastAsia" w:ascii="宋体" w:hAnsi="宋体" w:eastAsia="宋体" w:cs="宋体"/>
          <w:b/>
          <w:bCs/>
          <w:spacing w:val="9"/>
          <w:sz w:val="20"/>
          <w:szCs w:val="20"/>
        </w:rPr>
        <w:t>以上情形一经核查属实，我方愿意承担一切后果，并不再寻求任何旨在减轻或者免除</w:t>
      </w:r>
      <w:r>
        <w:rPr>
          <w:rFonts w:hint="eastAsia" w:ascii="宋体" w:hAnsi="宋体" w:eastAsia="宋体" w:cs="宋体"/>
          <w:spacing w:val="8"/>
          <w:sz w:val="20"/>
          <w:szCs w:val="20"/>
        </w:rPr>
        <w:t xml:space="preserve"> </w:t>
      </w:r>
      <w:r>
        <w:rPr>
          <w:rFonts w:hint="eastAsia" w:ascii="宋体" w:hAnsi="宋体" w:eastAsia="宋体" w:cs="宋体"/>
          <w:b/>
          <w:bCs/>
          <w:spacing w:val="9"/>
          <w:sz w:val="20"/>
          <w:szCs w:val="20"/>
        </w:rPr>
        <w:t>法律责任的辩解。</w:t>
      </w:r>
    </w:p>
    <w:p w14:paraId="11CDAD0D">
      <w:pPr>
        <w:spacing w:before="91" w:line="221" w:lineRule="auto"/>
        <w:ind w:left="4249"/>
        <w:rPr>
          <w:rFonts w:hint="eastAsia" w:ascii="宋体" w:hAnsi="宋体" w:eastAsia="宋体" w:cs="宋体"/>
          <w:sz w:val="23"/>
          <w:szCs w:val="23"/>
        </w:rPr>
      </w:pPr>
      <w:r>
        <w:rPr>
          <w:rFonts w:hint="eastAsia" w:ascii="宋体" w:hAnsi="宋体" w:eastAsia="宋体" w:cs="宋体"/>
          <w:spacing w:val="18"/>
          <w:sz w:val="23"/>
          <w:szCs w:val="23"/>
        </w:rPr>
        <w:t>供应商名称(电子签章):</w:t>
      </w:r>
    </w:p>
    <w:p w14:paraId="60C1B2FD">
      <w:pPr>
        <w:pStyle w:val="5"/>
        <w:spacing w:line="378" w:lineRule="auto"/>
        <w:rPr>
          <w:rFonts w:hint="eastAsia" w:ascii="宋体" w:hAnsi="宋体" w:eastAsia="宋体" w:cs="宋体"/>
        </w:rPr>
      </w:pPr>
    </w:p>
    <w:p w14:paraId="11C45CDF">
      <w:pPr>
        <w:spacing w:before="65" w:line="222" w:lineRule="auto"/>
        <w:ind w:left="5809"/>
        <w:rPr>
          <w:rFonts w:hint="eastAsia" w:ascii="宋体" w:hAnsi="宋体" w:eastAsia="宋体" w:cs="宋体"/>
          <w:sz w:val="20"/>
          <w:szCs w:val="20"/>
        </w:rPr>
      </w:pPr>
      <w:r>
        <w:rPr>
          <w:rFonts w:hint="eastAsia" w:ascii="宋体" w:hAnsi="宋体" w:eastAsia="宋体" w:cs="宋体"/>
          <w:spacing w:val="-16"/>
          <w:sz w:val="20"/>
          <w:szCs w:val="20"/>
        </w:rPr>
        <w:t>日 期</w:t>
      </w:r>
      <w:r>
        <w:rPr>
          <w:rFonts w:hint="eastAsia" w:ascii="宋体" w:hAnsi="宋体" w:eastAsia="宋体" w:cs="宋体"/>
          <w:spacing w:val="13"/>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8"/>
          <w:sz w:val="20"/>
          <w:szCs w:val="20"/>
        </w:rPr>
        <w:t xml:space="preserve">  </w:t>
      </w:r>
      <w:r>
        <w:rPr>
          <w:rFonts w:hint="eastAsia" w:ascii="宋体" w:hAnsi="宋体" w:eastAsia="宋体" w:cs="宋体"/>
          <w:spacing w:val="-16"/>
          <w:sz w:val="20"/>
          <w:szCs w:val="20"/>
        </w:rPr>
        <w:t>年   月     日</w:t>
      </w:r>
    </w:p>
    <w:p w14:paraId="5C0BCB4D">
      <w:pPr>
        <w:spacing w:line="222" w:lineRule="auto"/>
        <w:rPr>
          <w:rFonts w:hint="eastAsia" w:ascii="宋体" w:hAnsi="宋体" w:eastAsia="宋体" w:cs="宋体"/>
          <w:sz w:val="20"/>
          <w:szCs w:val="20"/>
        </w:rPr>
        <w:sectPr>
          <w:headerReference r:id="rId36" w:type="default"/>
          <w:footerReference r:id="rId37" w:type="default"/>
          <w:pgSz w:w="11910" w:h="16830"/>
          <w:pgMar w:top="950" w:right="1489" w:bottom="799" w:left="1650" w:header="939" w:footer="657" w:gutter="0"/>
          <w:pgNumType w:fmt="decimal"/>
          <w:cols w:space="720" w:num="1"/>
        </w:sectPr>
      </w:pPr>
    </w:p>
    <w:p w14:paraId="73E0579A">
      <w:pPr>
        <w:pStyle w:val="5"/>
        <w:spacing w:line="284" w:lineRule="auto"/>
        <w:rPr>
          <w:rFonts w:hint="eastAsia" w:ascii="宋体" w:hAnsi="宋体" w:eastAsia="宋体" w:cs="宋体"/>
        </w:rPr>
      </w:pPr>
    </w:p>
    <w:p w14:paraId="7C227777">
      <w:pPr>
        <w:pStyle w:val="5"/>
        <w:spacing w:line="284" w:lineRule="auto"/>
        <w:rPr>
          <w:rFonts w:hint="eastAsia" w:ascii="宋体" w:hAnsi="宋体" w:eastAsia="宋体" w:cs="宋体"/>
        </w:rPr>
      </w:pPr>
    </w:p>
    <w:p w14:paraId="01438450">
      <w:pPr>
        <w:spacing w:before="91" w:line="222" w:lineRule="auto"/>
        <w:ind w:left="384"/>
        <w:rPr>
          <w:rFonts w:hint="eastAsia" w:ascii="宋体" w:hAnsi="宋体" w:eastAsia="宋体" w:cs="宋体"/>
          <w:sz w:val="28"/>
          <w:szCs w:val="28"/>
        </w:rPr>
      </w:pPr>
      <w:r>
        <w:rPr>
          <w:rFonts w:hint="eastAsia" w:ascii="宋体" w:hAnsi="宋体" w:eastAsia="宋体" w:cs="宋体"/>
          <w:b/>
          <w:bCs/>
          <w:spacing w:val="-6"/>
          <w:sz w:val="28"/>
          <w:szCs w:val="28"/>
        </w:rPr>
        <w:t>二</w:t>
      </w:r>
      <w:r>
        <w:rPr>
          <w:rFonts w:hint="eastAsia" w:ascii="宋体" w:hAnsi="宋体" w:eastAsia="宋体" w:cs="宋体"/>
          <w:spacing w:val="-55"/>
          <w:sz w:val="28"/>
          <w:szCs w:val="28"/>
        </w:rPr>
        <w:t xml:space="preserve"> </w:t>
      </w:r>
      <w:r>
        <w:rPr>
          <w:rFonts w:hint="eastAsia" w:ascii="宋体" w:hAnsi="宋体" w:eastAsia="宋体" w:cs="宋体"/>
          <w:b/>
          <w:bCs/>
          <w:spacing w:val="-6"/>
          <w:sz w:val="28"/>
          <w:szCs w:val="28"/>
        </w:rPr>
        <w:t>、法定代表人身份证明及法定代表人有效身份证正反面复印件</w:t>
      </w:r>
    </w:p>
    <w:p w14:paraId="174F04A1">
      <w:pPr>
        <w:pStyle w:val="5"/>
        <w:spacing w:line="247" w:lineRule="auto"/>
        <w:rPr>
          <w:rFonts w:hint="eastAsia" w:ascii="宋体" w:hAnsi="宋体" w:eastAsia="宋体" w:cs="宋体"/>
        </w:rPr>
      </w:pPr>
    </w:p>
    <w:p w14:paraId="6F9D955B">
      <w:pPr>
        <w:pStyle w:val="5"/>
        <w:spacing w:line="247" w:lineRule="auto"/>
        <w:rPr>
          <w:rFonts w:hint="eastAsia" w:ascii="宋体" w:hAnsi="宋体" w:eastAsia="宋体" w:cs="宋体"/>
        </w:rPr>
      </w:pPr>
    </w:p>
    <w:p w14:paraId="74E9F3C6">
      <w:pPr>
        <w:spacing w:before="140" w:line="221" w:lineRule="auto"/>
        <w:ind w:left="2776"/>
        <w:rPr>
          <w:rFonts w:hint="eastAsia" w:ascii="宋体" w:hAnsi="宋体" w:eastAsia="宋体" w:cs="宋体"/>
          <w:sz w:val="43"/>
          <w:szCs w:val="43"/>
        </w:rPr>
      </w:pPr>
      <w:r>
        <w:rPr>
          <w:rFonts w:hint="eastAsia" w:ascii="宋体" w:hAnsi="宋体" w:eastAsia="宋体" w:cs="宋体"/>
          <w:b/>
          <w:bCs/>
          <w:spacing w:val="1"/>
          <w:sz w:val="43"/>
          <w:szCs w:val="43"/>
        </w:rPr>
        <w:t>法定代表人证明书</w:t>
      </w:r>
    </w:p>
    <w:p w14:paraId="3A7E18BE">
      <w:pPr>
        <w:pStyle w:val="5"/>
        <w:spacing w:line="253" w:lineRule="auto"/>
        <w:rPr>
          <w:rFonts w:hint="eastAsia" w:ascii="宋体" w:hAnsi="宋体" w:eastAsia="宋体" w:cs="宋体"/>
        </w:rPr>
      </w:pPr>
    </w:p>
    <w:p w14:paraId="437F6D99">
      <w:pPr>
        <w:pStyle w:val="5"/>
        <w:spacing w:line="253" w:lineRule="auto"/>
        <w:rPr>
          <w:rFonts w:hint="eastAsia" w:ascii="宋体" w:hAnsi="宋体" w:eastAsia="宋体" w:cs="宋体"/>
        </w:rPr>
      </w:pPr>
    </w:p>
    <w:p w14:paraId="7E79ED7F">
      <w:pPr>
        <w:spacing w:before="65" w:line="222" w:lineRule="auto"/>
        <w:ind w:left="679"/>
        <w:rPr>
          <w:rFonts w:hint="eastAsia" w:ascii="宋体" w:hAnsi="宋体" w:eastAsia="宋体" w:cs="宋体"/>
          <w:sz w:val="20"/>
          <w:szCs w:val="20"/>
        </w:rPr>
      </w:pPr>
      <w:r>
        <w:rPr>
          <w:rFonts w:hint="eastAsia" w:ascii="宋体" w:hAnsi="宋体" w:eastAsia="宋体" w:cs="宋体"/>
          <w:sz w:val="20"/>
          <w:szCs w:val="20"/>
        </w:rPr>
        <w:t>供应商名称：</w:t>
      </w:r>
      <w:r>
        <w:rPr>
          <w:rFonts w:hint="eastAsia" w:ascii="宋体" w:hAnsi="宋体" w:eastAsia="宋体" w:cs="宋体"/>
          <w:spacing w:val="-80"/>
          <w:sz w:val="20"/>
          <w:szCs w:val="20"/>
        </w:rPr>
        <w:t xml:space="preserve"> </w:t>
      </w:r>
      <w:r>
        <w:rPr>
          <w:rFonts w:hint="eastAsia" w:ascii="宋体" w:hAnsi="宋体" w:eastAsia="宋体" w:cs="宋体"/>
          <w:sz w:val="20"/>
          <w:szCs w:val="20"/>
          <w:u w:val="single" w:color="auto"/>
        </w:rPr>
        <w:t xml:space="preserve">                                                            </w:t>
      </w:r>
    </w:p>
    <w:p w14:paraId="708358A8">
      <w:pPr>
        <w:spacing w:before="179" w:line="230" w:lineRule="auto"/>
        <w:ind w:left="679"/>
        <w:rPr>
          <w:rFonts w:hint="eastAsia" w:ascii="宋体" w:hAnsi="宋体" w:eastAsia="宋体" w:cs="宋体"/>
          <w:sz w:val="20"/>
          <w:szCs w:val="20"/>
        </w:rPr>
      </w:pPr>
      <w:r>
        <w:rPr>
          <w:rFonts w:hint="eastAsia" w:ascii="宋体" w:hAnsi="宋体" w:eastAsia="宋体" w:cs="宋体"/>
          <w:spacing w:val="-2"/>
          <w:sz w:val="20"/>
          <w:szCs w:val="20"/>
        </w:rPr>
        <w:t>地</w:t>
      </w:r>
      <w:r>
        <w:rPr>
          <w:rFonts w:hint="eastAsia" w:ascii="宋体" w:hAnsi="宋体" w:eastAsia="宋体" w:cs="宋体"/>
          <w:spacing w:val="16"/>
          <w:sz w:val="20"/>
          <w:szCs w:val="20"/>
        </w:rPr>
        <w:t xml:space="preserve">    </w:t>
      </w:r>
      <w:r>
        <w:rPr>
          <w:rFonts w:hint="eastAsia" w:ascii="宋体" w:hAnsi="宋体" w:eastAsia="宋体" w:cs="宋体"/>
          <w:spacing w:val="-2"/>
          <w:sz w:val="20"/>
          <w:szCs w:val="20"/>
        </w:rPr>
        <w:t>址：</w:t>
      </w:r>
      <w:r>
        <w:rPr>
          <w:rFonts w:hint="eastAsia" w:ascii="宋体" w:hAnsi="宋体" w:eastAsia="宋体" w:cs="宋体"/>
          <w:spacing w:val="-2"/>
          <w:sz w:val="20"/>
          <w:szCs w:val="20"/>
          <w:u w:val="single" w:color="auto"/>
        </w:rPr>
        <w:t xml:space="preserve">                                                            </w:t>
      </w:r>
    </w:p>
    <w:p w14:paraId="5284C6E9">
      <w:pPr>
        <w:spacing w:before="151" w:line="222" w:lineRule="auto"/>
        <w:ind w:left="679"/>
        <w:rPr>
          <w:rFonts w:hint="eastAsia" w:ascii="宋体" w:hAnsi="宋体" w:eastAsia="宋体" w:cs="宋体"/>
          <w:sz w:val="20"/>
          <w:szCs w:val="20"/>
        </w:rPr>
      </w:pPr>
      <w:r>
        <w:rPr>
          <w:rFonts w:hint="eastAsia" w:ascii="宋体" w:hAnsi="宋体" w:eastAsia="宋体" w:cs="宋体"/>
          <w:spacing w:val="-14"/>
          <w:sz w:val="20"/>
          <w:szCs w:val="20"/>
        </w:rPr>
        <w:t>姓</w:t>
      </w:r>
      <w:r>
        <w:rPr>
          <w:rFonts w:hint="eastAsia" w:ascii="宋体" w:hAnsi="宋体" w:eastAsia="宋体" w:cs="宋体"/>
          <w:spacing w:val="19"/>
          <w:sz w:val="20"/>
          <w:szCs w:val="20"/>
        </w:rPr>
        <w:t xml:space="preserve">    </w:t>
      </w:r>
      <w:r>
        <w:rPr>
          <w:rFonts w:hint="eastAsia" w:ascii="宋体" w:hAnsi="宋体" w:eastAsia="宋体" w:cs="宋体"/>
          <w:spacing w:val="-14"/>
          <w:sz w:val="20"/>
          <w:szCs w:val="20"/>
        </w:rPr>
        <w:t>名</w:t>
      </w:r>
      <w:r>
        <w:rPr>
          <w:rFonts w:hint="eastAsia" w:ascii="宋体" w:hAnsi="宋体" w:eastAsia="宋体" w:cs="宋体"/>
          <w:spacing w:val="47"/>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14"/>
          <w:sz w:val="20"/>
          <w:szCs w:val="20"/>
          <w:u w:val="single" w:color="auto"/>
        </w:rPr>
        <w:t xml:space="preserve">                   </w:t>
      </w:r>
      <w:r>
        <w:rPr>
          <w:rFonts w:hint="eastAsia" w:ascii="宋体" w:hAnsi="宋体" w:eastAsia="宋体" w:cs="宋体"/>
          <w:spacing w:val="-100"/>
          <w:sz w:val="20"/>
          <w:szCs w:val="20"/>
        </w:rPr>
        <w:t xml:space="preserve"> </w:t>
      </w:r>
      <w:r>
        <w:rPr>
          <w:rFonts w:hint="eastAsia" w:ascii="宋体" w:hAnsi="宋体" w:eastAsia="宋体" w:cs="宋体"/>
          <w:spacing w:val="-14"/>
          <w:sz w:val="20"/>
          <w:szCs w:val="20"/>
        </w:rPr>
        <w:t>性      别：</w:t>
      </w:r>
      <w:r>
        <w:rPr>
          <w:rFonts w:hint="eastAsia" w:ascii="宋体" w:hAnsi="宋体" w:eastAsia="宋体" w:cs="宋体"/>
          <w:sz w:val="20"/>
          <w:szCs w:val="20"/>
          <w:u w:val="single" w:color="auto"/>
        </w:rPr>
        <w:t xml:space="preserve">                  </w:t>
      </w:r>
    </w:p>
    <w:p w14:paraId="283F21BE">
      <w:pPr>
        <w:spacing w:before="169" w:line="221" w:lineRule="auto"/>
        <w:ind w:left="679"/>
        <w:rPr>
          <w:rFonts w:hint="eastAsia" w:ascii="宋体" w:hAnsi="宋体" w:eastAsia="宋体" w:cs="宋体"/>
          <w:sz w:val="20"/>
          <w:szCs w:val="20"/>
        </w:rPr>
      </w:pPr>
      <w:r>
        <w:rPr>
          <w:rFonts w:hint="eastAsia" w:ascii="宋体" w:hAnsi="宋体" w:eastAsia="宋体" w:cs="宋体"/>
          <w:spacing w:val="-18"/>
          <w:sz w:val="20"/>
          <w:szCs w:val="20"/>
        </w:rPr>
        <w:t>年     龄</w:t>
      </w:r>
      <w:r>
        <w:rPr>
          <w:rFonts w:hint="eastAsia" w:ascii="宋体" w:hAnsi="宋体" w:eastAsia="宋体" w:cs="宋体"/>
          <w:spacing w:val="61"/>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100"/>
          <w:sz w:val="20"/>
          <w:szCs w:val="20"/>
        </w:rPr>
        <w:t xml:space="preserve"> </w:t>
      </w:r>
      <w:r>
        <w:rPr>
          <w:rFonts w:hint="eastAsia" w:ascii="宋体" w:hAnsi="宋体" w:eastAsia="宋体" w:cs="宋体"/>
          <w:spacing w:val="-18"/>
          <w:sz w:val="20"/>
          <w:szCs w:val="20"/>
        </w:rPr>
        <w:t>职</w:t>
      </w:r>
      <w:r>
        <w:rPr>
          <w:rFonts w:hint="eastAsia" w:ascii="宋体" w:hAnsi="宋体" w:eastAsia="宋体" w:cs="宋体"/>
          <w:spacing w:val="9"/>
          <w:sz w:val="20"/>
          <w:szCs w:val="20"/>
        </w:rPr>
        <w:t xml:space="preserve">     </w:t>
      </w:r>
      <w:r>
        <w:rPr>
          <w:rFonts w:hint="eastAsia" w:ascii="宋体" w:hAnsi="宋体" w:eastAsia="宋体" w:cs="宋体"/>
          <w:spacing w:val="-18"/>
          <w:sz w:val="20"/>
          <w:szCs w:val="20"/>
        </w:rPr>
        <w:t>务</w:t>
      </w:r>
      <w:r>
        <w:rPr>
          <w:rFonts w:hint="eastAsia" w:ascii="宋体" w:hAnsi="宋体" w:eastAsia="宋体" w:cs="宋体"/>
          <w:spacing w:val="-39"/>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18"/>
          <w:sz w:val="20"/>
          <w:szCs w:val="20"/>
          <w:u w:val="single" w:color="auto"/>
        </w:rPr>
        <w:t xml:space="preserve">                    </w:t>
      </w:r>
    </w:p>
    <w:p w14:paraId="1D7796AD">
      <w:pPr>
        <w:spacing w:before="170" w:line="221" w:lineRule="auto"/>
        <w:ind w:left="679"/>
        <w:rPr>
          <w:rFonts w:hint="eastAsia" w:ascii="宋体" w:hAnsi="宋体" w:eastAsia="宋体" w:cs="宋体"/>
          <w:sz w:val="20"/>
          <w:szCs w:val="20"/>
        </w:rPr>
      </w:pPr>
      <w:r>
        <w:rPr>
          <w:rFonts w:hint="eastAsia" w:ascii="宋体" w:hAnsi="宋体" w:eastAsia="宋体" w:cs="宋体"/>
          <w:spacing w:val="1"/>
          <w:sz w:val="20"/>
          <w:szCs w:val="20"/>
        </w:rPr>
        <w:t>身份证号码：</w:t>
      </w:r>
      <w:r>
        <w:rPr>
          <w:rFonts w:hint="eastAsia" w:ascii="宋体" w:hAnsi="宋体" w:eastAsia="宋体" w:cs="宋体"/>
          <w:sz w:val="20"/>
          <w:szCs w:val="20"/>
          <w:u w:val="single" w:color="auto"/>
        </w:rPr>
        <w:t xml:space="preserve">                                           </w:t>
      </w:r>
    </w:p>
    <w:p w14:paraId="6AB46874">
      <w:pPr>
        <w:spacing w:before="171" w:line="222" w:lineRule="auto"/>
        <w:ind w:left="580"/>
        <w:rPr>
          <w:rFonts w:hint="eastAsia" w:ascii="宋体" w:hAnsi="宋体" w:eastAsia="宋体" w:cs="宋体"/>
          <w:sz w:val="20"/>
          <w:szCs w:val="20"/>
        </w:rPr>
      </w:pPr>
      <w:r>
        <w:rPr>
          <w:rFonts w:hint="eastAsia" w:ascii="宋体" w:hAnsi="宋体" w:eastAsia="宋体" w:cs="宋体"/>
          <w:spacing w:val="16"/>
          <w:sz w:val="20"/>
          <w:szCs w:val="20"/>
        </w:rPr>
        <w:t>系</w:t>
      </w:r>
      <w:r>
        <w:rPr>
          <w:rFonts w:hint="eastAsia" w:ascii="宋体" w:hAnsi="宋体" w:eastAsia="宋体" w:cs="宋体"/>
          <w:spacing w:val="-67"/>
          <w:sz w:val="20"/>
          <w:szCs w:val="20"/>
        </w:rPr>
        <w:t xml:space="preserve"> </w:t>
      </w:r>
      <w:r>
        <w:rPr>
          <w:rFonts w:hint="eastAsia" w:ascii="宋体" w:hAnsi="宋体" w:eastAsia="宋体" w:cs="宋体"/>
          <w:spacing w:val="-55"/>
          <w:sz w:val="20"/>
          <w:szCs w:val="20"/>
          <w:u w:val="single" w:color="auto"/>
        </w:rPr>
        <w:t xml:space="preserve"> </w:t>
      </w:r>
      <w:r>
        <w:rPr>
          <w:rFonts w:hint="eastAsia" w:ascii="宋体" w:hAnsi="宋体" w:eastAsia="宋体" w:cs="宋体"/>
          <w:spacing w:val="16"/>
          <w:sz w:val="20"/>
          <w:szCs w:val="20"/>
          <w:u w:val="single" w:color="auto"/>
        </w:rPr>
        <w:t>(供应商名称)</w:t>
      </w:r>
      <w:r>
        <w:rPr>
          <w:rFonts w:hint="eastAsia" w:ascii="宋体" w:hAnsi="宋体" w:eastAsia="宋体" w:cs="宋体"/>
          <w:spacing w:val="16"/>
          <w:sz w:val="20"/>
          <w:szCs w:val="20"/>
        </w:rPr>
        <w:t>的法定代表人。</w:t>
      </w:r>
    </w:p>
    <w:p w14:paraId="7AD0D0B5">
      <w:pPr>
        <w:spacing w:before="136" w:line="221" w:lineRule="auto"/>
        <w:ind w:left="682"/>
        <w:rPr>
          <w:rFonts w:hint="eastAsia" w:ascii="宋体" w:hAnsi="宋体" w:eastAsia="宋体" w:cs="宋体"/>
          <w:sz w:val="20"/>
          <w:szCs w:val="20"/>
        </w:rPr>
      </w:pPr>
      <w:r>
        <w:rPr>
          <w:rFonts w:hint="eastAsia" w:ascii="宋体" w:hAnsi="宋体" w:eastAsia="宋体" w:cs="宋体"/>
          <w:b/>
          <w:bCs/>
          <w:spacing w:val="2"/>
          <w:sz w:val="20"/>
          <w:szCs w:val="20"/>
        </w:rPr>
        <w:t>特此证明。</w:t>
      </w:r>
    </w:p>
    <w:p w14:paraId="6F1000E8">
      <w:pPr>
        <w:pStyle w:val="5"/>
        <w:spacing w:line="267" w:lineRule="auto"/>
        <w:rPr>
          <w:rFonts w:hint="eastAsia" w:ascii="宋体" w:hAnsi="宋体" w:eastAsia="宋体" w:cs="宋体"/>
        </w:rPr>
      </w:pPr>
    </w:p>
    <w:p w14:paraId="092469C7">
      <w:pPr>
        <w:pStyle w:val="5"/>
        <w:spacing w:line="267" w:lineRule="auto"/>
        <w:rPr>
          <w:rFonts w:hint="eastAsia" w:ascii="宋体" w:hAnsi="宋体" w:eastAsia="宋体" w:cs="宋体"/>
        </w:rPr>
      </w:pPr>
    </w:p>
    <w:p w14:paraId="54FB4F8F">
      <w:pPr>
        <w:pStyle w:val="5"/>
        <w:spacing w:line="267" w:lineRule="auto"/>
        <w:rPr>
          <w:rFonts w:hint="eastAsia" w:ascii="宋体" w:hAnsi="宋体" w:eastAsia="宋体" w:cs="宋体"/>
        </w:rPr>
      </w:pPr>
    </w:p>
    <w:p w14:paraId="39B2D064">
      <w:pPr>
        <w:pStyle w:val="5"/>
        <w:spacing w:line="268" w:lineRule="auto"/>
        <w:rPr>
          <w:rFonts w:hint="eastAsia" w:ascii="宋体" w:hAnsi="宋体" w:eastAsia="宋体" w:cs="宋体"/>
        </w:rPr>
      </w:pPr>
    </w:p>
    <w:p w14:paraId="1610E660">
      <w:pPr>
        <w:pStyle w:val="5"/>
        <w:spacing w:line="268" w:lineRule="auto"/>
        <w:rPr>
          <w:rFonts w:hint="eastAsia" w:ascii="宋体" w:hAnsi="宋体" w:eastAsia="宋体" w:cs="宋体"/>
        </w:rPr>
      </w:pPr>
    </w:p>
    <w:p w14:paraId="6D32040A">
      <w:pPr>
        <w:spacing w:before="66" w:line="221" w:lineRule="auto"/>
        <w:ind w:left="682"/>
        <w:rPr>
          <w:rFonts w:hint="eastAsia" w:ascii="宋体" w:hAnsi="宋体" w:eastAsia="宋体" w:cs="宋体"/>
          <w:sz w:val="20"/>
          <w:szCs w:val="20"/>
        </w:rPr>
      </w:pPr>
      <w:r>
        <w:rPr>
          <w:rFonts w:hint="eastAsia" w:ascii="宋体" w:hAnsi="宋体" w:eastAsia="宋体" w:cs="宋体"/>
          <w:b/>
          <w:bCs/>
          <w:spacing w:val="4"/>
          <w:sz w:val="20"/>
          <w:szCs w:val="20"/>
        </w:rPr>
        <w:t>附件：法定代表人有效身份证正反面复印件</w:t>
      </w:r>
    </w:p>
    <w:p w14:paraId="3442181F">
      <w:pPr>
        <w:pStyle w:val="5"/>
        <w:spacing w:line="271" w:lineRule="auto"/>
        <w:rPr>
          <w:rFonts w:hint="eastAsia" w:ascii="宋体" w:hAnsi="宋体" w:eastAsia="宋体" w:cs="宋体"/>
        </w:rPr>
      </w:pPr>
    </w:p>
    <w:p w14:paraId="20AB2A78">
      <w:pPr>
        <w:pStyle w:val="5"/>
        <w:spacing w:line="272" w:lineRule="auto"/>
        <w:rPr>
          <w:rFonts w:hint="eastAsia" w:ascii="宋体" w:hAnsi="宋体" w:eastAsia="宋体" w:cs="宋体"/>
        </w:rPr>
      </w:pPr>
    </w:p>
    <w:p w14:paraId="25F38067">
      <w:pPr>
        <w:spacing w:before="65" w:line="221" w:lineRule="auto"/>
        <w:ind w:left="4249"/>
        <w:rPr>
          <w:rFonts w:hint="eastAsia" w:ascii="宋体" w:hAnsi="宋体" w:eastAsia="宋体" w:cs="宋体"/>
          <w:sz w:val="20"/>
          <w:szCs w:val="20"/>
        </w:rPr>
      </w:pPr>
      <w:r>
        <w:rPr>
          <w:rFonts w:hint="eastAsia" w:ascii="宋体" w:hAnsi="宋体" w:eastAsia="宋体" w:cs="宋体"/>
          <w:spacing w:val="26"/>
          <w:sz w:val="20"/>
          <w:szCs w:val="20"/>
        </w:rPr>
        <w:t>供应商名称(电子签章):</w:t>
      </w:r>
    </w:p>
    <w:p w14:paraId="6E1C6B32">
      <w:pPr>
        <w:spacing w:before="134" w:line="219" w:lineRule="auto"/>
        <w:ind w:left="6280"/>
        <w:rPr>
          <w:rFonts w:hint="eastAsia" w:ascii="宋体" w:hAnsi="宋体" w:eastAsia="宋体" w:cs="宋体"/>
          <w:sz w:val="20"/>
          <w:szCs w:val="20"/>
        </w:rPr>
      </w:pPr>
      <w:r>
        <w:rPr>
          <w:rFonts w:hint="eastAsia" w:ascii="宋体" w:hAnsi="宋体" w:eastAsia="宋体" w:cs="宋体"/>
          <w:color w:val="404040"/>
          <w:spacing w:val="-11"/>
          <w:sz w:val="20"/>
          <w:szCs w:val="20"/>
        </w:rPr>
        <w:t>日期：</w:t>
      </w:r>
      <w:r>
        <w:rPr>
          <w:rFonts w:hint="eastAsia" w:ascii="宋体" w:hAnsi="宋体" w:eastAsia="宋体" w:cs="宋体"/>
          <w:color w:val="404040"/>
          <w:spacing w:val="6"/>
          <w:sz w:val="20"/>
          <w:szCs w:val="20"/>
        </w:rPr>
        <w:t xml:space="preserve">  </w:t>
      </w:r>
      <w:r>
        <w:rPr>
          <w:rFonts w:hint="eastAsia" w:ascii="宋体" w:hAnsi="宋体" w:eastAsia="宋体" w:cs="宋体"/>
          <w:color w:val="404040"/>
          <w:spacing w:val="-11"/>
          <w:sz w:val="20"/>
          <w:szCs w:val="20"/>
        </w:rPr>
        <w:t>年</w:t>
      </w:r>
      <w:r>
        <w:rPr>
          <w:rFonts w:hint="eastAsia" w:ascii="宋体" w:hAnsi="宋体" w:eastAsia="宋体" w:cs="宋体"/>
          <w:color w:val="404040"/>
          <w:spacing w:val="20"/>
          <w:sz w:val="20"/>
          <w:szCs w:val="20"/>
        </w:rPr>
        <w:t xml:space="preserve">  </w:t>
      </w:r>
      <w:r>
        <w:rPr>
          <w:rFonts w:hint="eastAsia" w:ascii="宋体" w:hAnsi="宋体" w:eastAsia="宋体" w:cs="宋体"/>
          <w:color w:val="404040"/>
          <w:spacing w:val="-11"/>
          <w:sz w:val="20"/>
          <w:szCs w:val="20"/>
        </w:rPr>
        <w:t>月</w:t>
      </w:r>
      <w:r>
        <w:rPr>
          <w:rFonts w:hint="eastAsia" w:ascii="宋体" w:hAnsi="宋体" w:eastAsia="宋体" w:cs="宋体"/>
          <w:color w:val="404040"/>
          <w:spacing w:val="20"/>
          <w:sz w:val="20"/>
          <w:szCs w:val="20"/>
        </w:rPr>
        <w:t xml:space="preserve">   </w:t>
      </w:r>
      <w:r>
        <w:rPr>
          <w:rFonts w:hint="eastAsia" w:ascii="宋体" w:hAnsi="宋体" w:eastAsia="宋体" w:cs="宋体"/>
          <w:color w:val="404040"/>
          <w:spacing w:val="-11"/>
          <w:sz w:val="20"/>
          <w:szCs w:val="20"/>
        </w:rPr>
        <w:t>日</w:t>
      </w:r>
    </w:p>
    <w:p w14:paraId="42533C54">
      <w:pPr>
        <w:pStyle w:val="5"/>
        <w:spacing w:line="250" w:lineRule="auto"/>
        <w:rPr>
          <w:rFonts w:hint="eastAsia" w:ascii="宋体" w:hAnsi="宋体" w:eastAsia="宋体" w:cs="宋体"/>
        </w:rPr>
      </w:pPr>
    </w:p>
    <w:p w14:paraId="0B7FA1DB">
      <w:pPr>
        <w:pStyle w:val="5"/>
        <w:spacing w:line="251" w:lineRule="auto"/>
        <w:rPr>
          <w:rFonts w:hint="eastAsia" w:ascii="宋体" w:hAnsi="宋体" w:eastAsia="宋体" w:cs="宋体"/>
        </w:rPr>
      </w:pPr>
    </w:p>
    <w:p w14:paraId="702A803C">
      <w:pPr>
        <w:spacing w:before="66" w:line="213" w:lineRule="auto"/>
        <w:ind w:left="142"/>
        <w:rPr>
          <w:rFonts w:hint="eastAsia" w:ascii="宋体" w:hAnsi="宋体" w:eastAsia="宋体" w:cs="宋体"/>
          <w:sz w:val="20"/>
          <w:szCs w:val="20"/>
        </w:rPr>
      </w:pPr>
      <w:r>
        <w:rPr>
          <w:rFonts w:hint="eastAsia" w:ascii="宋体" w:hAnsi="宋体" w:eastAsia="宋体" w:cs="宋体"/>
          <w:b/>
          <w:bCs/>
          <w:spacing w:val="5"/>
          <w:sz w:val="20"/>
          <w:szCs w:val="20"/>
        </w:rPr>
        <w:t>注：1.</w:t>
      </w:r>
      <w:r>
        <w:rPr>
          <w:rFonts w:hint="eastAsia" w:ascii="宋体" w:hAnsi="宋体" w:eastAsia="宋体" w:cs="宋体"/>
          <w:spacing w:val="-43"/>
          <w:sz w:val="20"/>
          <w:szCs w:val="20"/>
        </w:rPr>
        <w:t xml:space="preserve"> </w:t>
      </w:r>
      <w:r>
        <w:rPr>
          <w:rFonts w:hint="eastAsia" w:ascii="宋体" w:hAnsi="宋体" w:eastAsia="宋体" w:cs="宋体"/>
          <w:b/>
          <w:bCs/>
          <w:spacing w:val="5"/>
          <w:sz w:val="20"/>
          <w:szCs w:val="20"/>
        </w:rPr>
        <w:t>自然人竞标的无需提供，联合体竞标的只需牵头人出具。</w:t>
      </w:r>
    </w:p>
    <w:p w14:paraId="10E6ECCB">
      <w:pPr>
        <w:spacing w:before="188" w:line="375" w:lineRule="auto"/>
        <w:ind w:left="142" w:right="181" w:firstLine="420"/>
        <w:jc w:val="both"/>
        <w:rPr>
          <w:rFonts w:hint="eastAsia" w:ascii="宋体" w:hAnsi="宋体" w:eastAsia="宋体" w:cs="宋体"/>
          <w:sz w:val="20"/>
          <w:szCs w:val="20"/>
        </w:rPr>
      </w:pPr>
      <w:r>
        <w:rPr>
          <w:rFonts w:hint="eastAsia" w:ascii="宋体" w:hAnsi="宋体" w:eastAsia="宋体" w:cs="宋体"/>
          <w:b/>
          <w:bCs/>
          <w:spacing w:val="4"/>
          <w:sz w:val="20"/>
          <w:szCs w:val="20"/>
        </w:rPr>
        <w:t>2.供应商为其他组织或者自然人时，本谈判文件</w:t>
      </w:r>
      <w:r>
        <w:rPr>
          <w:rFonts w:hint="eastAsia" w:ascii="宋体" w:hAnsi="宋体" w:eastAsia="宋体" w:cs="宋体"/>
          <w:b/>
          <w:bCs/>
          <w:spacing w:val="3"/>
          <w:sz w:val="20"/>
          <w:szCs w:val="20"/>
        </w:rPr>
        <w:t>规定的法定代表人指负责人或者自然人</w:t>
      </w:r>
      <w:r>
        <w:rPr>
          <w:rFonts w:hint="eastAsia" w:ascii="宋体" w:hAnsi="宋体" w:eastAsia="宋体" w:cs="宋体"/>
          <w:spacing w:val="3"/>
          <w:sz w:val="20"/>
          <w:szCs w:val="20"/>
        </w:rPr>
        <w:t>。</w:t>
      </w:r>
      <w:r>
        <w:rPr>
          <w:rFonts w:hint="eastAsia" w:ascii="宋体" w:hAnsi="宋体" w:eastAsia="宋体" w:cs="宋体"/>
          <w:sz w:val="20"/>
          <w:szCs w:val="20"/>
        </w:rPr>
        <w:t xml:space="preserve"> </w:t>
      </w:r>
      <w:r>
        <w:rPr>
          <w:rFonts w:hint="eastAsia" w:ascii="宋体" w:hAnsi="宋体" w:eastAsia="宋体" w:cs="宋体"/>
          <w:b/>
          <w:bCs/>
          <w:spacing w:val="5"/>
          <w:sz w:val="20"/>
          <w:szCs w:val="20"/>
        </w:rPr>
        <w:t>本谈判文件所称负责人是指参加竞标的其他组织营业执照上的负责人，本谈判文件所称自然</w:t>
      </w:r>
      <w:r>
        <w:rPr>
          <w:rFonts w:hint="eastAsia" w:ascii="宋体" w:hAnsi="宋体" w:eastAsia="宋体" w:cs="宋体"/>
          <w:spacing w:val="2"/>
          <w:sz w:val="20"/>
          <w:szCs w:val="20"/>
        </w:rPr>
        <w:t xml:space="preserve">   </w:t>
      </w:r>
      <w:r>
        <w:rPr>
          <w:rFonts w:hint="eastAsia" w:ascii="宋体" w:hAnsi="宋体" w:eastAsia="宋体" w:cs="宋体"/>
          <w:b/>
          <w:bCs/>
          <w:spacing w:val="5"/>
          <w:sz w:val="20"/>
          <w:szCs w:val="20"/>
        </w:rPr>
        <w:t>人指参与竞标的自然人本人。</w:t>
      </w:r>
    </w:p>
    <w:p w14:paraId="6905EC30">
      <w:pPr>
        <w:spacing w:line="375" w:lineRule="auto"/>
        <w:rPr>
          <w:rFonts w:hint="eastAsia" w:ascii="宋体" w:hAnsi="宋体" w:eastAsia="宋体" w:cs="宋体"/>
          <w:sz w:val="20"/>
          <w:szCs w:val="20"/>
        </w:rPr>
        <w:sectPr>
          <w:footerReference r:id="rId38" w:type="default"/>
          <w:pgSz w:w="11910" w:h="16830"/>
          <w:pgMar w:top="950" w:right="1489" w:bottom="801" w:left="1650" w:header="939" w:footer="657" w:gutter="0"/>
          <w:pgNumType w:fmt="decimal"/>
          <w:cols w:space="720" w:num="1"/>
        </w:sectPr>
      </w:pPr>
    </w:p>
    <w:p w14:paraId="43AFD4E5">
      <w:pPr>
        <w:pStyle w:val="5"/>
        <w:spacing w:line="247" w:lineRule="auto"/>
        <w:rPr>
          <w:rFonts w:hint="eastAsia" w:ascii="宋体" w:hAnsi="宋体" w:eastAsia="宋体" w:cs="宋体"/>
        </w:rPr>
      </w:pPr>
    </w:p>
    <w:p w14:paraId="6B88CB60">
      <w:pPr>
        <w:pStyle w:val="5"/>
        <w:spacing w:line="248" w:lineRule="auto"/>
        <w:rPr>
          <w:rFonts w:hint="eastAsia" w:ascii="宋体" w:hAnsi="宋体" w:eastAsia="宋体" w:cs="宋体"/>
        </w:rPr>
      </w:pPr>
    </w:p>
    <w:p w14:paraId="0637661A">
      <w:pPr>
        <w:pStyle w:val="5"/>
        <w:spacing w:line="248" w:lineRule="auto"/>
        <w:rPr>
          <w:rFonts w:hint="eastAsia" w:ascii="宋体" w:hAnsi="宋体" w:eastAsia="宋体" w:cs="宋体"/>
        </w:rPr>
      </w:pPr>
      <w:r>
        <w:rPr>
          <w:rFonts w:hint="eastAsia" w:ascii="宋体" w:hAnsi="宋体" w:eastAsia="宋体" w:cs="宋体"/>
        </w:rPr>
        <w:drawing>
          <wp:anchor distT="0" distB="0" distL="0" distR="0" simplePos="0" relativeHeight="251663360" behindDoc="0" locked="0" layoutInCell="1" allowOverlap="1">
            <wp:simplePos x="0" y="0"/>
            <wp:positionH relativeFrom="column">
              <wp:posOffset>0</wp:posOffset>
            </wp:positionH>
            <wp:positionV relativeFrom="paragraph">
              <wp:posOffset>26670</wp:posOffset>
            </wp:positionV>
            <wp:extent cx="5568950" cy="6350"/>
            <wp:effectExtent l="0" t="0" r="0" b="0"/>
            <wp:wrapNone/>
            <wp:docPr id="17" name="IM 14"/>
            <wp:cNvGraphicFramePr/>
            <a:graphic xmlns:a="http://schemas.openxmlformats.org/drawingml/2006/main">
              <a:graphicData uri="http://schemas.openxmlformats.org/drawingml/2006/picture">
                <pic:pic xmlns:pic="http://schemas.openxmlformats.org/drawingml/2006/picture">
                  <pic:nvPicPr>
                    <pic:cNvPr id="17" name="IM 14"/>
                    <pic:cNvPicPr/>
                  </pic:nvPicPr>
                  <pic:blipFill>
                    <a:blip r:embed="rId76"/>
                    <a:stretch>
                      <a:fillRect/>
                    </a:stretch>
                  </pic:blipFill>
                  <pic:spPr>
                    <a:xfrm>
                      <a:off x="0" y="0"/>
                      <a:ext cx="5568979" cy="6412"/>
                    </a:xfrm>
                    <a:prstGeom prst="rect">
                      <a:avLst/>
                    </a:prstGeom>
                  </pic:spPr>
                </pic:pic>
              </a:graphicData>
            </a:graphic>
          </wp:anchor>
        </w:drawing>
      </w:r>
    </w:p>
    <w:p w14:paraId="265CFC02">
      <w:pPr>
        <w:pStyle w:val="5"/>
        <w:spacing w:line="248" w:lineRule="auto"/>
        <w:rPr>
          <w:rFonts w:hint="eastAsia" w:ascii="宋体" w:hAnsi="宋体" w:eastAsia="宋体" w:cs="宋体"/>
        </w:rPr>
      </w:pPr>
    </w:p>
    <w:p w14:paraId="2D982F18">
      <w:pPr>
        <w:pStyle w:val="5"/>
        <w:spacing w:line="248" w:lineRule="auto"/>
        <w:rPr>
          <w:rFonts w:hint="eastAsia" w:ascii="宋体" w:hAnsi="宋体" w:eastAsia="宋体" w:cs="宋体"/>
        </w:rPr>
      </w:pPr>
    </w:p>
    <w:p w14:paraId="7297C4D8">
      <w:pPr>
        <w:pStyle w:val="5"/>
        <w:spacing w:line="248" w:lineRule="auto"/>
        <w:rPr>
          <w:rFonts w:hint="eastAsia" w:ascii="宋体" w:hAnsi="宋体" w:eastAsia="宋体" w:cs="宋体"/>
        </w:rPr>
      </w:pPr>
    </w:p>
    <w:p w14:paraId="37A792F7">
      <w:pPr>
        <w:pStyle w:val="5"/>
        <w:spacing w:line="248" w:lineRule="auto"/>
        <w:rPr>
          <w:rFonts w:hint="eastAsia" w:ascii="宋体" w:hAnsi="宋体" w:eastAsia="宋体" w:cs="宋体"/>
        </w:rPr>
      </w:pPr>
    </w:p>
    <w:p w14:paraId="21AF03B6">
      <w:pPr>
        <w:pStyle w:val="5"/>
        <w:spacing w:line="248" w:lineRule="auto"/>
        <w:rPr>
          <w:rFonts w:hint="eastAsia" w:ascii="宋体" w:hAnsi="宋体" w:eastAsia="宋体" w:cs="宋体"/>
        </w:rPr>
      </w:pPr>
    </w:p>
    <w:p w14:paraId="6A976A7B">
      <w:pPr>
        <w:spacing w:before="62" w:line="224" w:lineRule="auto"/>
        <w:ind w:left="752"/>
        <w:rPr>
          <w:rFonts w:hint="eastAsia" w:ascii="宋体" w:hAnsi="宋体" w:eastAsia="宋体" w:cs="宋体"/>
          <w:sz w:val="19"/>
          <w:szCs w:val="19"/>
        </w:rPr>
      </w:pPr>
      <w:r>
        <w:rPr>
          <w:rFonts w:hint="eastAsia" w:ascii="宋体" w:hAnsi="宋体" w:eastAsia="宋体" w:cs="宋体"/>
          <w:b/>
          <w:bCs/>
          <w:spacing w:val="-10"/>
          <w:sz w:val="19"/>
          <w:szCs w:val="19"/>
        </w:rPr>
        <w:t>附</w:t>
      </w:r>
      <w:r>
        <w:rPr>
          <w:rFonts w:hint="eastAsia" w:ascii="宋体" w:hAnsi="宋体" w:eastAsia="宋体" w:cs="宋体"/>
          <w:spacing w:val="-23"/>
          <w:sz w:val="19"/>
          <w:szCs w:val="19"/>
        </w:rPr>
        <w:t xml:space="preserve"> </w:t>
      </w:r>
      <w:r>
        <w:rPr>
          <w:rFonts w:hint="eastAsia" w:ascii="宋体" w:hAnsi="宋体" w:eastAsia="宋体" w:cs="宋体"/>
          <w:b/>
          <w:bCs/>
          <w:spacing w:val="-10"/>
          <w:sz w:val="19"/>
          <w:szCs w:val="19"/>
        </w:rPr>
        <w:t>件</w:t>
      </w:r>
      <w:r>
        <w:rPr>
          <w:rFonts w:hint="eastAsia" w:ascii="宋体" w:hAnsi="宋体" w:eastAsia="宋体" w:cs="宋体"/>
          <w:spacing w:val="-29"/>
          <w:sz w:val="19"/>
          <w:szCs w:val="19"/>
        </w:rPr>
        <w:t xml:space="preserve"> </w:t>
      </w:r>
      <w:r>
        <w:rPr>
          <w:rFonts w:hint="eastAsia" w:ascii="宋体" w:hAnsi="宋体" w:eastAsia="宋体" w:cs="宋体"/>
          <w:b/>
          <w:bCs/>
          <w:spacing w:val="-10"/>
          <w:sz w:val="19"/>
          <w:szCs w:val="19"/>
        </w:rPr>
        <w:t>：</w:t>
      </w:r>
    </w:p>
    <w:p w14:paraId="1735FB6C">
      <w:pPr>
        <w:spacing w:before="44"/>
        <w:rPr>
          <w:rFonts w:hint="eastAsia" w:ascii="宋体" w:hAnsi="宋体" w:eastAsia="宋体" w:cs="宋体"/>
        </w:rPr>
      </w:pPr>
    </w:p>
    <w:p w14:paraId="4B8FEB0D">
      <w:pPr>
        <w:spacing w:before="44"/>
        <w:rPr>
          <w:rFonts w:hint="eastAsia" w:ascii="宋体" w:hAnsi="宋体" w:eastAsia="宋体" w:cs="宋体"/>
        </w:rPr>
      </w:pPr>
    </w:p>
    <w:p w14:paraId="544A09AB">
      <w:pPr>
        <w:spacing w:before="44"/>
        <w:rPr>
          <w:rFonts w:hint="eastAsia" w:ascii="宋体" w:hAnsi="宋体" w:eastAsia="宋体" w:cs="宋体"/>
        </w:rPr>
      </w:pPr>
    </w:p>
    <w:tbl>
      <w:tblPr>
        <w:tblStyle w:val="11"/>
        <w:tblW w:w="8470" w:type="dxa"/>
        <w:tblInd w:w="13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70"/>
      </w:tblGrid>
      <w:tr w14:paraId="6464CE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10" w:hRule="atLeast"/>
        </w:trPr>
        <w:tc>
          <w:tcPr>
            <w:tcW w:w="8470" w:type="dxa"/>
            <w:vAlign w:val="top"/>
          </w:tcPr>
          <w:p w14:paraId="42341AE7">
            <w:pPr>
              <w:spacing w:line="440" w:lineRule="auto"/>
              <w:rPr>
                <w:rFonts w:hint="eastAsia" w:ascii="宋体" w:hAnsi="宋体" w:eastAsia="宋体" w:cs="宋体"/>
                <w:sz w:val="21"/>
              </w:rPr>
            </w:pPr>
          </w:p>
          <w:p w14:paraId="0B41FF67">
            <w:pPr>
              <w:pStyle w:val="12"/>
              <w:spacing w:before="78" w:line="219" w:lineRule="auto"/>
              <w:ind w:left="128"/>
              <w:rPr>
                <w:rFonts w:hint="eastAsia" w:ascii="宋体" w:hAnsi="宋体" w:eastAsia="宋体" w:cs="宋体"/>
                <w:sz w:val="24"/>
                <w:szCs w:val="24"/>
              </w:rPr>
            </w:pPr>
            <w:r>
              <w:rPr>
                <w:rFonts w:hint="eastAsia" w:ascii="宋体" w:hAnsi="宋体" w:eastAsia="宋体" w:cs="宋体"/>
                <w:b/>
                <w:bCs/>
                <w:spacing w:val="-1"/>
                <w:sz w:val="24"/>
                <w:szCs w:val="24"/>
              </w:rPr>
              <w:t>法定代表身份证复印件粘帖处(正、反面)</w:t>
            </w:r>
          </w:p>
        </w:tc>
      </w:tr>
    </w:tbl>
    <w:p w14:paraId="2918B596">
      <w:pPr>
        <w:pStyle w:val="5"/>
        <w:rPr>
          <w:rFonts w:hint="eastAsia" w:ascii="宋体" w:hAnsi="宋体" w:eastAsia="宋体" w:cs="宋体"/>
        </w:rPr>
      </w:pPr>
    </w:p>
    <w:p w14:paraId="7F9DEA17">
      <w:pPr>
        <w:rPr>
          <w:rFonts w:hint="eastAsia" w:ascii="宋体" w:hAnsi="宋体" w:eastAsia="宋体" w:cs="宋体"/>
        </w:rPr>
        <w:sectPr>
          <w:headerReference r:id="rId39" w:type="default"/>
          <w:footerReference r:id="rId40" w:type="default"/>
          <w:pgSz w:w="11910" w:h="16830"/>
          <w:pgMar w:top="400" w:right="1489" w:bottom="801" w:left="1650" w:header="0" w:footer="657" w:gutter="0"/>
          <w:pgNumType w:fmt="decimal"/>
          <w:cols w:space="720" w:num="1"/>
        </w:sectPr>
      </w:pPr>
    </w:p>
    <w:p w14:paraId="1D4304A2">
      <w:pPr>
        <w:pStyle w:val="5"/>
        <w:spacing w:line="276" w:lineRule="auto"/>
        <w:rPr>
          <w:rFonts w:hint="eastAsia" w:ascii="宋体" w:hAnsi="宋体" w:eastAsia="宋体" w:cs="宋体"/>
        </w:rPr>
      </w:pPr>
    </w:p>
    <w:p w14:paraId="3862DCD4">
      <w:pPr>
        <w:pStyle w:val="5"/>
        <w:spacing w:line="277" w:lineRule="auto"/>
        <w:rPr>
          <w:rFonts w:hint="eastAsia" w:ascii="宋体" w:hAnsi="宋体" w:eastAsia="宋体" w:cs="宋体"/>
        </w:rPr>
      </w:pPr>
    </w:p>
    <w:p w14:paraId="74A0C7B6">
      <w:pPr>
        <w:pStyle w:val="5"/>
        <w:spacing w:line="277" w:lineRule="auto"/>
        <w:rPr>
          <w:rFonts w:hint="eastAsia" w:ascii="宋体" w:hAnsi="宋体" w:eastAsia="宋体" w:cs="宋体"/>
        </w:rPr>
      </w:pPr>
    </w:p>
    <w:p w14:paraId="4BFC32D0">
      <w:pPr>
        <w:spacing w:before="94" w:line="222" w:lineRule="auto"/>
        <w:ind w:left="1079"/>
        <w:rPr>
          <w:rFonts w:hint="eastAsia" w:ascii="宋体" w:hAnsi="宋体" w:eastAsia="宋体" w:cs="宋体"/>
          <w:sz w:val="29"/>
          <w:szCs w:val="29"/>
        </w:rPr>
      </w:pPr>
      <w:r>
        <w:rPr>
          <w:rFonts w:hint="eastAsia" w:ascii="宋体" w:hAnsi="宋体" w:eastAsia="宋体" w:cs="宋体"/>
          <w:spacing w:val="2"/>
          <w:sz w:val="29"/>
          <w:szCs w:val="29"/>
        </w:rPr>
        <w:t>三</w:t>
      </w:r>
      <w:r>
        <w:rPr>
          <w:rFonts w:hint="eastAsia" w:ascii="宋体" w:hAnsi="宋体" w:eastAsia="宋体" w:cs="宋体"/>
          <w:spacing w:val="-74"/>
          <w:sz w:val="29"/>
          <w:szCs w:val="29"/>
        </w:rPr>
        <w:t xml:space="preserve"> </w:t>
      </w:r>
      <w:r>
        <w:rPr>
          <w:rFonts w:hint="eastAsia" w:ascii="宋体" w:hAnsi="宋体" w:eastAsia="宋体" w:cs="宋体"/>
          <w:spacing w:val="2"/>
          <w:sz w:val="29"/>
          <w:szCs w:val="29"/>
        </w:rPr>
        <w:t>、法定代表人授权委托书</w:t>
      </w:r>
    </w:p>
    <w:p w14:paraId="54E5D582">
      <w:pPr>
        <w:pStyle w:val="5"/>
        <w:spacing w:line="324" w:lineRule="auto"/>
        <w:rPr>
          <w:rFonts w:hint="eastAsia" w:ascii="宋体" w:hAnsi="宋体" w:eastAsia="宋体" w:cs="宋体"/>
        </w:rPr>
      </w:pPr>
    </w:p>
    <w:p w14:paraId="27C46193">
      <w:pPr>
        <w:pStyle w:val="5"/>
        <w:spacing w:line="324" w:lineRule="auto"/>
        <w:rPr>
          <w:rFonts w:hint="eastAsia" w:ascii="宋体" w:hAnsi="宋体" w:eastAsia="宋体" w:cs="宋体"/>
        </w:rPr>
      </w:pPr>
    </w:p>
    <w:p w14:paraId="35FB2FF8">
      <w:pPr>
        <w:spacing w:before="136" w:line="222" w:lineRule="auto"/>
        <w:ind w:left="3409"/>
        <w:rPr>
          <w:rFonts w:hint="eastAsia" w:ascii="宋体" w:hAnsi="宋体" w:eastAsia="宋体" w:cs="宋体"/>
          <w:sz w:val="42"/>
          <w:szCs w:val="42"/>
        </w:rPr>
      </w:pPr>
      <w:r>
        <w:rPr>
          <w:rFonts w:hint="eastAsia" w:ascii="宋体" w:hAnsi="宋体" w:eastAsia="宋体" w:cs="宋体"/>
          <w:spacing w:val="14"/>
          <w:sz w:val="42"/>
          <w:szCs w:val="42"/>
        </w:rPr>
        <w:t>授权委托书</w:t>
      </w:r>
    </w:p>
    <w:p w14:paraId="3FE62F49">
      <w:pPr>
        <w:spacing w:before="4" w:line="222" w:lineRule="auto"/>
        <w:ind w:left="3260"/>
        <w:rPr>
          <w:rFonts w:hint="eastAsia" w:ascii="宋体" w:hAnsi="宋体" w:eastAsia="宋体" w:cs="宋体"/>
          <w:sz w:val="42"/>
          <w:szCs w:val="42"/>
        </w:rPr>
      </w:pPr>
      <w:r>
        <w:rPr>
          <w:rFonts w:hint="eastAsia" w:ascii="宋体" w:hAnsi="宋体" w:eastAsia="宋体" w:cs="宋体"/>
          <w:spacing w:val="14"/>
          <w:sz w:val="42"/>
          <w:szCs w:val="42"/>
        </w:rPr>
        <w:t>(如有委托时)</w:t>
      </w:r>
    </w:p>
    <w:p w14:paraId="7A8B32CE">
      <w:pPr>
        <w:pStyle w:val="5"/>
        <w:spacing w:line="413" w:lineRule="auto"/>
        <w:rPr>
          <w:rFonts w:hint="eastAsia" w:ascii="宋体" w:hAnsi="宋体" w:eastAsia="宋体" w:cs="宋体"/>
        </w:rPr>
      </w:pPr>
    </w:p>
    <w:p w14:paraId="2FC56CE1">
      <w:pPr>
        <w:spacing w:before="69" w:line="222" w:lineRule="auto"/>
        <w:ind w:left="129"/>
        <w:rPr>
          <w:rFonts w:hint="eastAsia" w:ascii="宋体" w:hAnsi="宋体" w:eastAsia="宋体" w:cs="宋体"/>
          <w:sz w:val="21"/>
          <w:szCs w:val="21"/>
        </w:rPr>
      </w:pPr>
      <w:r>
        <w:rPr>
          <w:rFonts w:hint="eastAsia" w:ascii="宋体" w:hAnsi="宋体" w:eastAsia="宋体" w:cs="宋体"/>
          <w:spacing w:val="-19"/>
          <w:sz w:val="21"/>
          <w:szCs w:val="21"/>
        </w:rPr>
        <w:t>致</w:t>
      </w:r>
      <w:r>
        <w:rPr>
          <w:rFonts w:hint="eastAsia" w:ascii="宋体" w:hAnsi="宋体" w:eastAsia="宋体" w:cs="宋体"/>
          <w:spacing w:val="-42"/>
          <w:sz w:val="21"/>
          <w:szCs w:val="21"/>
        </w:rPr>
        <w:t xml:space="preserve"> </w:t>
      </w:r>
      <w:r>
        <w:rPr>
          <w:rFonts w:hint="eastAsia" w:ascii="宋体" w:hAnsi="宋体" w:eastAsia="宋体" w:cs="宋体"/>
          <w:spacing w:val="-19"/>
          <w:sz w:val="21"/>
          <w:szCs w:val="21"/>
        </w:rPr>
        <w:t>：</w:t>
      </w:r>
      <w:r>
        <w:rPr>
          <w:rFonts w:hint="eastAsia" w:ascii="宋体" w:hAnsi="宋体" w:eastAsia="宋体" w:cs="宋体"/>
          <w:spacing w:val="-19"/>
          <w:sz w:val="21"/>
          <w:szCs w:val="21"/>
          <w:u w:val="single" w:color="auto"/>
        </w:rPr>
        <w:t>(</w:t>
      </w:r>
      <w:r>
        <w:rPr>
          <w:rFonts w:hint="eastAsia" w:ascii="宋体" w:hAnsi="宋体" w:eastAsia="宋体" w:cs="宋体"/>
          <w:spacing w:val="-43"/>
          <w:sz w:val="21"/>
          <w:szCs w:val="21"/>
          <w:u w:val="single" w:color="auto"/>
        </w:rPr>
        <w:t xml:space="preserve"> </w:t>
      </w:r>
      <w:r>
        <w:rPr>
          <w:rFonts w:hint="eastAsia" w:ascii="宋体" w:hAnsi="宋体" w:eastAsia="宋体" w:cs="宋体"/>
          <w:spacing w:val="-19"/>
          <w:sz w:val="21"/>
          <w:szCs w:val="21"/>
          <w:u w:val="single" w:color="auto"/>
        </w:rPr>
        <w:t>采</w:t>
      </w:r>
      <w:r>
        <w:rPr>
          <w:rFonts w:hint="eastAsia" w:ascii="宋体" w:hAnsi="宋体" w:eastAsia="宋体" w:cs="宋体"/>
          <w:spacing w:val="-44"/>
          <w:sz w:val="21"/>
          <w:szCs w:val="21"/>
          <w:u w:val="single" w:color="auto"/>
        </w:rPr>
        <w:t xml:space="preserve"> </w:t>
      </w:r>
      <w:r>
        <w:rPr>
          <w:rFonts w:hint="eastAsia" w:ascii="宋体" w:hAnsi="宋体" w:eastAsia="宋体" w:cs="宋体"/>
          <w:spacing w:val="-19"/>
          <w:sz w:val="21"/>
          <w:szCs w:val="21"/>
          <w:u w:val="single" w:color="auto"/>
        </w:rPr>
        <w:t>购</w:t>
      </w:r>
      <w:r>
        <w:rPr>
          <w:rFonts w:hint="eastAsia" w:ascii="宋体" w:hAnsi="宋体" w:eastAsia="宋体" w:cs="宋体"/>
          <w:spacing w:val="-39"/>
          <w:sz w:val="21"/>
          <w:szCs w:val="21"/>
          <w:u w:val="single" w:color="auto"/>
        </w:rPr>
        <w:t xml:space="preserve"> </w:t>
      </w:r>
      <w:r>
        <w:rPr>
          <w:rFonts w:hint="eastAsia" w:ascii="宋体" w:hAnsi="宋体" w:eastAsia="宋体" w:cs="宋体"/>
          <w:spacing w:val="-19"/>
          <w:sz w:val="21"/>
          <w:szCs w:val="21"/>
          <w:u w:val="single" w:color="auto"/>
        </w:rPr>
        <w:t>人</w:t>
      </w:r>
      <w:r>
        <w:rPr>
          <w:rFonts w:hint="eastAsia" w:ascii="宋体" w:hAnsi="宋体" w:eastAsia="宋体" w:cs="宋体"/>
          <w:spacing w:val="-41"/>
          <w:sz w:val="21"/>
          <w:szCs w:val="21"/>
          <w:u w:val="single" w:color="auto"/>
        </w:rPr>
        <w:t xml:space="preserve"> </w:t>
      </w:r>
      <w:r>
        <w:rPr>
          <w:rFonts w:hint="eastAsia" w:ascii="宋体" w:hAnsi="宋体" w:eastAsia="宋体" w:cs="宋体"/>
          <w:spacing w:val="-19"/>
          <w:sz w:val="21"/>
          <w:szCs w:val="21"/>
          <w:u w:val="single" w:color="auto"/>
        </w:rPr>
        <w:t>名</w:t>
      </w:r>
      <w:r>
        <w:rPr>
          <w:rFonts w:hint="eastAsia" w:ascii="宋体" w:hAnsi="宋体" w:eastAsia="宋体" w:cs="宋体"/>
          <w:spacing w:val="-42"/>
          <w:sz w:val="21"/>
          <w:szCs w:val="21"/>
          <w:u w:val="single" w:color="auto"/>
        </w:rPr>
        <w:t xml:space="preserve"> </w:t>
      </w:r>
      <w:r>
        <w:rPr>
          <w:rFonts w:hint="eastAsia" w:ascii="宋体" w:hAnsi="宋体" w:eastAsia="宋体" w:cs="宋体"/>
          <w:spacing w:val="-19"/>
          <w:sz w:val="21"/>
          <w:szCs w:val="21"/>
          <w:u w:val="single" w:color="auto"/>
        </w:rPr>
        <w:t>称</w:t>
      </w:r>
      <w:r>
        <w:rPr>
          <w:rFonts w:hint="eastAsia" w:ascii="宋体" w:hAnsi="宋体" w:eastAsia="宋体" w:cs="宋体"/>
          <w:spacing w:val="-46"/>
          <w:sz w:val="21"/>
          <w:szCs w:val="21"/>
          <w:u w:val="single" w:color="auto"/>
        </w:rPr>
        <w:t xml:space="preserve"> </w:t>
      </w:r>
      <w:r>
        <w:rPr>
          <w:rFonts w:hint="eastAsia" w:ascii="宋体" w:hAnsi="宋体" w:eastAsia="宋体" w:cs="宋体"/>
          <w:spacing w:val="-19"/>
          <w:sz w:val="21"/>
          <w:szCs w:val="21"/>
          <w:u w:val="single" w:color="auto"/>
        </w:rPr>
        <w:t>)</w:t>
      </w:r>
      <w:r>
        <w:rPr>
          <w:rFonts w:hint="eastAsia" w:ascii="宋体" w:hAnsi="宋体" w:eastAsia="宋体" w:cs="宋体"/>
          <w:spacing w:val="-19"/>
          <w:sz w:val="21"/>
          <w:szCs w:val="21"/>
        </w:rPr>
        <w:t>:</w:t>
      </w:r>
    </w:p>
    <w:p w14:paraId="0BEC0E9E">
      <w:pPr>
        <w:spacing w:before="139" w:line="352" w:lineRule="auto"/>
        <w:ind w:left="129" w:right="433" w:firstLine="430"/>
        <w:jc w:val="both"/>
        <w:rPr>
          <w:rFonts w:hint="eastAsia" w:ascii="宋体" w:hAnsi="宋体" w:eastAsia="宋体" w:cs="宋体"/>
          <w:sz w:val="21"/>
          <w:szCs w:val="21"/>
        </w:rPr>
      </w:pPr>
      <w:r>
        <w:rPr>
          <w:rFonts w:hint="eastAsia" w:ascii="宋体" w:hAnsi="宋体" w:eastAsia="宋体" w:cs="宋体"/>
          <w:spacing w:val="-8"/>
          <w:sz w:val="21"/>
          <w:szCs w:val="21"/>
        </w:rPr>
        <w:t>我</w:t>
      </w:r>
      <w:r>
        <w:rPr>
          <w:rFonts w:hint="eastAsia" w:ascii="宋体" w:hAnsi="宋体" w:eastAsia="宋体" w:cs="宋体"/>
          <w:spacing w:val="-68"/>
          <w:sz w:val="21"/>
          <w:szCs w:val="21"/>
        </w:rPr>
        <w:t xml:space="preserve"> </w:t>
      </w:r>
      <w:r>
        <w:rPr>
          <w:rFonts w:hint="eastAsia" w:ascii="宋体" w:hAnsi="宋体" w:eastAsia="宋体" w:cs="宋体"/>
          <w:spacing w:val="-8"/>
          <w:sz w:val="21"/>
          <w:szCs w:val="21"/>
          <w:u w:val="single" w:color="auto"/>
        </w:rPr>
        <w:t xml:space="preserve">  ( 姓 名 )  </w:t>
      </w:r>
      <w:r>
        <w:rPr>
          <w:rFonts w:hint="eastAsia" w:ascii="宋体" w:hAnsi="宋体" w:eastAsia="宋体" w:cs="宋体"/>
          <w:spacing w:val="-8"/>
          <w:sz w:val="21"/>
          <w:szCs w:val="21"/>
        </w:rPr>
        <w:t>系</w:t>
      </w:r>
      <w:r>
        <w:rPr>
          <w:rFonts w:hint="eastAsia" w:ascii="宋体" w:hAnsi="宋体" w:eastAsia="宋体" w:cs="宋体"/>
          <w:spacing w:val="-73"/>
          <w:sz w:val="21"/>
          <w:szCs w:val="21"/>
        </w:rPr>
        <w:t xml:space="preserve"> </w:t>
      </w:r>
      <w:r>
        <w:rPr>
          <w:rFonts w:hint="eastAsia" w:ascii="宋体" w:hAnsi="宋体" w:eastAsia="宋体" w:cs="宋体"/>
          <w:spacing w:val="-8"/>
          <w:sz w:val="21"/>
          <w:szCs w:val="21"/>
          <w:u w:val="single" w:color="auto"/>
        </w:rPr>
        <w:t xml:space="preserve">  (</w:t>
      </w:r>
      <w:r>
        <w:rPr>
          <w:rFonts w:hint="eastAsia" w:ascii="宋体" w:hAnsi="宋体" w:eastAsia="宋体" w:cs="宋体"/>
          <w:spacing w:val="-46"/>
          <w:sz w:val="21"/>
          <w:szCs w:val="21"/>
          <w:u w:val="single" w:color="auto"/>
        </w:rPr>
        <w:t xml:space="preserve"> </w:t>
      </w:r>
      <w:r>
        <w:rPr>
          <w:rFonts w:hint="eastAsia" w:ascii="宋体" w:hAnsi="宋体" w:eastAsia="宋体" w:cs="宋体"/>
          <w:spacing w:val="-8"/>
          <w:sz w:val="21"/>
          <w:szCs w:val="21"/>
          <w:u w:val="single" w:color="auto"/>
        </w:rPr>
        <w:t>供</w:t>
      </w:r>
      <w:r>
        <w:rPr>
          <w:rFonts w:hint="eastAsia" w:ascii="宋体" w:hAnsi="宋体" w:eastAsia="宋体" w:cs="宋体"/>
          <w:spacing w:val="-44"/>
          <w:sz w:val="21"/>
          <w:szCs w:val="21"/>
          <w:u w:val="single" w:color="auto"/>
        </w:rPr>
        <w:t xml:space="preserve"> </w:t>
      </w:r>
      <w:r>
        <w:rPr>
          <w:rFonts w:hint="eastAsia" w:ascii="宋体" w:hAnsi="宋体" w:eastAsia="宋体" w:cs="宋体"/>
          <w:spacing w:val="-8"/>
          <w:sz w:val="21"/>
          <w:szCs w:val="21"/>
          <w:u w:val="single" w:color="auto"/>
        </w:rPr>
        <w:t>应</w:t>
      </w:r>
      <w:r>
        <w:rPr>
          <w:rFonts w:hint="eastAsia" w:ascii="宋体" w:hAnsi="宋体" w:eastAsia="宋体" w:cs="宋体"/>
          <w:spacing w:val="-38"/>
          <w:sz w:val="21"/>
          <w:szCs w:val="21"/>
          <w:u w:val="single" w:color="auto"/>
        </w:rPr>
        <w:t xml:space="preserve"> </w:t>
      </w:r>
      <w:r>
        <w:rPr>
          <w:rFonts w:hint="eastAsia" w:ascii="宋体" w:hAnsi="宋体" w:eastAsia="宋体" w:cs="宋体"/>
          <w:spacing w:val="-8"/>
          <w:sz w:val="21"/>
          <w:szCs w:val="21"/>
          <w:u w:val="single" w:color="auto"/>
        </w:rPr>
        <w:t>商</w:t>
      </w:r>
      <w:r>
        <w:rPr>
          <w:rFonts w:hint="eastAsia" w:ascii="宋体" w:hAnsi="宋体" w:eastAsia="宋体" w:cs="宋体"/>
          <w:spacing w:val="-44"/>
          <w:sz w:val="21"/>
          <w:szCs w:val="21"/>
          <w:u w:val="single" w:color="auto"/>
        </w:rPr>
        <w:t xml:space="preserve"> </w:t>
      </w:r>
      <w:r>
        <w:rPr>
          <w:rFonts w:hint="eastAsia" w:ascii="宋体" w:hAnsi="宋体" w:eastAsia="宋体" w:cs="宋体"/>
          <w:spacing w:val="-8"/>
          <w:sz w:val="21"/>
          <w:szCs w:val="21"/>
          <w:u w:val="single" w:color="auto"/>
        </w:rPr>
        <w:t>名</w:t>
      </w:r>
      <w:r>
        <w:rPr>
          <w:rFonts w:hint="eastAsia" w:ascii="宋体" w:hAnsi="宋体" w:eastAsia="宋体" w:cs="宋体"/>
          <w:spacing w:val="-46"/>
          <w:sz w:val="21"/>
          <w:szCs w:val="21"/>
          <w:u w:val="single" w:color="auto"/>
        </w:rPr>
        <w:t xml:space="preserve"> </w:t>
      </w:r>
      <w:r>
        <w:rPr>
          <w:rFonts w:hint="eastAsia" w:ascii="宋体" w:hAnsi="宋体" w:eastAsia="宋体" w:cs="宋体"/>
          <w:spacing w:val="-8"/>
          <w:sz w:val="21"/>
          <w:szCs w:val="21"/>
          <w:u w:val="single" w:color="auto"/>
        </w:rPr>
        <w:t>称</w:t>
      </w:r>
      <w:r>
        <w:rPr>
          <w:rFonts w:hint="eastAsia" w:ascii="宋体" w:hAnsi="宋体" w:eastAsia="宋体" w:cs="宋体"/>
          <w:spacing w:val="-49"/>
          <w:sz w:val="21"/>
          <w:szCs w:val="21"/>
          <w:u w:val="single" w:color="auto"/>
        </w:rPr>
        <w:t xml:space="preserve"> </w:t>
      </w:r>
      <w:r>
        <w:rPr>
          <w:rFonts w:hint="eastAsia" w:ascii="宋体" w:hAnsi="宋体" w:eastAsia="宋体" w:cs="宋体"/>
          <w:spacing w:val="-8"/>
          <w:sz w:val="21"/>
          <w:szCs w:val="21"/>
          <w:u w:val="single" w:color="auto"/>
        </w:rPr>
        <w:t>)</w:t>
      </w:r>
      <w:r>
        <w:rPr>
          <w:rFonts w:hint="eastAsia" w:ascii="宋体" w:hAnsi="宋体" w:eastAsia="宋体" w:cs="宋体"/>
          <w:spacing w:val="52"/>
          <w:sz w:val="21"/>
          <w:szCs w:val="21"/>
          <w:u w:val="single" w:color="auto"/>
        </w:rPr>
        <w:t xml:space="preserve"> </w:t>
      </w:r>
      <w:r>
        <w:rPr>
          <w:rFonts w:hint="eastAsia" w:ascii="宋体" w:hAnsi="宋体" w:eastAsia="宋体" w:cs="宋体"/>
          <w:spacing w:val="-8"/>
          <w:sz w:val="21"/>
          <w:szCs w:val="21"/>
        </w:rPr>
        <w:t>的 (</w:t>
      </w:r>
      <w:r>
        <w:rPr>
          <w:rFonts w:hint="eastAsia" w:ascii="宋体" w:hAnsi="宋体" w:eastAsia="宋体" w:cs="宋体"/>
          <w:spacing w:val="-8"/>
          <w:sz w:val="21"/>
          <w:szCs w:val="21"/>
          <w:u w:val="single" w:color="auto"/>
        </w:rPr>
        <w:t>口法定代表人/口负责人/□自然人本人</w:t>
      </w:r>
      <w:r>
        <w:rPr>
          <w:rFonts w:hint="eastAsia" w:ascii="宋体" w:hAnsi="宋体" w:eastAsia="宋体" w:cs="宋体"/>
          <w:spacing w:val="-8"/>
          <w:sz w:val="21"/>
          <w:szCs w:val="21"/>
        </w:rPr>
        <w:t>),</w:t>
      </w:r>
      <w:r>
        <w:rPr>
          <w:rFonts w:hint="eastAsia" w:ascii="宋体" w:hAnsi="宋体" w:eastAsia="宋体" w:cs="宋体"/>
          <w:sz w:val="21"/>
          <w:szCs w:val="21"/>
        </w:rPr>
        <w:t xml:space="preserve">  </w:t>
      </w:r>
      <w:r>
        <w:rPr>
          <w:rFonts w:hint="eastAsia" w:ascii="宋体" w:hAnsi="宋体" w:eastAsia="宋体" w:cs="宋体"/>
          <w:spacing w:val="-5"/>
          <w:sz w:val="21"/>
          <w:szCs w:val="21"/>
        </w:rPr>
        <w:t>现</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授</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权</w:t>
      </w:r>
      <w:r>
        <w:rPr>
          <w:rFonts w:hint="eastAsia" w:ascii="宋体" w:hAnsi="宋体" w:eastAsia="宋体" w:cs="宋体"/>
          <w:spacing w:val="69"/>
          <w:sz w:val="21"/>
          <w:szCs w:val="21"/>
        </w:rPr>
        <w:t xml:space="preserve"> </w:t>
      </w:r>
      <w:r>
        <w:rPr>
          <w:rFonts w:hint="eastAsia" w:ascii="宋体" w:hAnsi="宋体" w:eastAsia="宋体" w:cs="宋体"/>
          <w:spacing w:val="-57"/>
          <w:sz w:val="21"/>
          <w:szCs w:val="21"/>
          <w:u w:val="single" w:color="auto"/>
        </w:rPr>
        <w:t xml:space="preserve"> </w:t>
      </w:r>
      <w:r>
        <w:rPr>
          <w:rFonts w:hint="eastAsia" w:ascii="宋体" w:hAnsi="宋体" w:eastAsia="宋体" w:cs="宋体"/>
          <w:spacing w:val="-5"/>
          <w:sz w:val="21"/>
          <w:szCs w:val="21"/>
          <w:u w:val="single" w:color="auto"/>
        </w:rPr>
        <w:t>( 姓 名 )</w:t>
      </w:r>
      <w:r>
        <w:rPr>
          <w:rFonts w:hint="eastAsia" w:ascii="宋体" w:hAnsi="宋体" w:eastAsia="宋体" w:cs="宋体"/>
          <w:spacing w:val="-5"/>
          <w:sz w:val="21"/>
          <w:szCs w:val="21"/>
        </w:rPr>
        <w:t>以我方的名义参加</w:t>
      </w:r>
      <w:r>
        <w:rPr>
          <w:rFonts w:hint="eastAsia" w:ascii="宋体" w:hAnsi="宋体" w:eastAsia="宋体" w:cs="宋体"/>
          <w:spacing w:val="-5"/>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5"/>
          <w:sz w:val="21"/>
          <w:szCs w:val="21"/>
        </w:rPr>
        <w:t>项目的竞标活动，并代表我方全权办</w:t>
      </w:r>
      <w:r>
        <w:rPr>
          <w:rFonts w:hint="eastAsia" w:ascii="宋体" w:hAnsi="宋体" w:eastAsia="宋体" w:cs="宋体"/>
          <w:sz w:val="21"/>
          <w:szCs w:val="21"/>
        </w:rPr>
        <w:t xml:space="preserve"> </w:t>
      </w:r>
      <w:r>
        <w:rPr>
          <w:rFonts w:hint="eastAsia" w:ascii="宋体" w:hAnsi="宋体" w:eastAsia="宋体" w:cs="宋体"/>
          <w:spacing w:val="-1"/>
          <w:sz w:val="21"/>
          <w:szCs w:val="21"/>
        </w:rPr>
        <w:t>理针对上述项目的所有采购程序和环节的具体事务和签署</w:t>
      </w:r>
      <w:r>
        <w:rPr>
          <w:rFonts w:hint="eastAsia" w:ascii="宋体" w:hAnsi="宋体" w:eastAsia="宋体" w:cs="宋体"/>
          <w:spacing w:val="-2"/>
          <w:sz w:val="21"/>
          <w:szCs w:val="21"/>
        </w:rPr>
        <w:t>相关文件。</w:t>
      </w:r>
    </w:p>
    <w:p w14:paraId="6990D3A8">
      <w:pPr>
        <w:spacing w:before="167" w:line="221" w:lineRule="auto"/>
        <w:ind w:left="560"/>
        <w:rPr>
          <w:rFonts w:hint="eastAsia" w:ascii="宋体" w:hAnsi="宋体" w:eastAsia="宋体" w:cs="宋体"/>
          <w:sz w:val="21"/>
          <w:szCs w:val="21"/>
        </w:rPr>
      </w:pPr>
      <w:r>
        <w:rPr>
          <w:rFonts w:hint="eastAsia" w:ascii="宋体" w:hAnsi="宋体" w:eastAsia="宋体" w:cs="宋体"/>
          <w:spacing w:val="-2"/>
          <w:sz w:val="21"/>
          <w:szCs w:val="21"/>
        </w:rPr>
        <w:t>我方对委托代理人的签字事项负全部责任。</w:t>
      </w:r>
    </w:p>
    <w:p w14:paraId="23E5DA7D">
      <w:pPr>
        <w:spacing w:before="139" w:line="361" w:lineRule="auto"/>
        <w:ind w:left="129" w:right="359" w:firstLine="430"/>
        <w:rPr>
          <w:rFonts w:hint="eastAsia" w:ascii="宋体" w:hAnsi="宋体" w:eastAsia="宋体" w:cs="宋体"/>
          <w:sz w:val="21"/>
          <w:szCs w:val="21"/>
        </w:rPr>
      </w:pPr>
      <w:r>
        <w:rPr>
          <w:rFonts w:hint="eastAsia" w:ascii="宋体" w:hAnsi="宋体" w:eastAsia="宋体" w:cs="宋体"/>
          <w:spacing w:val="-3"/>
          <w:sz w:val="21"/>
          <w:szCs w:val="21"/>
        </w:rPr>
        <w:t>本授权书自签署之日起生效，在撤销授权的书面</w:t>
      </w:r>
      <w:r>
        <w:rPr>
          <w:rFonts w:hint="eastAsia" w:ascii="宋体" w:hAnsi="宋体" w:eastAsia="宋体" w:cs="宋体"/>
          <w:spacing w:val="-4"/>
          <w:sz w:val="21"/>
          <w:szCs w:val="21"/>
        </w:rPr>
        <w:t>通知以前，本授权书一直有效。委托代</w:t>
      </w:r>
      <w:r>
        <w:rPr>
          <w:rFonts w:hint="eastAsia" w:ascii="宋体" w:hAnsi="宋体" w:eastAsia="宋体" w:cs="宋体"/>
          <w:sz w:val="21"/>
          <w:szCs w:val="21"/>
        </w:rPr>
        <w:t xml:space="preserve"> </w:t>
      </w:r>
      <w:r>
        <w:rPr>
          <w:rFonts w:hint="eastAsia" w:ascii="宋体" w:hAnsi="宋体" w:eastAsia="宋体" w:cs="宋体"/>
          <w:spacing w:val="-2"/>
          <w:sz w:val="21"/>
          <w:szCs w:val="21"/>
        </w:rPr>
        <w:t>理人在授权书有效期内签署的所有文件不因授</w:t>
      </w:r>
      <w:r>
        <w:rPr>
          <w:rFonts w:hint="eastAsia" w:ascii="宋体" w:hAnsi="宋体" w:eastAsia="宋体" w:cs="宋体"/>
          <w:spacing w:val="-3"/>
          <w:sz w:val="21"/>
          <w:szCs w:val="21"/>
        </w:rPr>
        <w:t>权的撤销而失效。</w:t>
      </w:r>
    </w:p>
    <w:p w14:paraId="5FB4C8FC">
      <w:pPr>
        <w:spacing w:before="9" w:line="213" w:lineRule="auto"/>
        <w:ind w:left="560"/>
        <w:rPr>
          <w:rFonts w:hint="eastAsia" w:ascii="宋体" w:hAnsi="宋体" w:eastAsia="宋体" w:cs="宋体"/>
          <w:sz w:val="21"/>
          <w:szCs w:val="21"/>
        </w:rPr>
      </w:pPr>
      <w:r>
        <w:rPr>
          <w:rFonts w:hint="eastAsia" w:ascii="宋体" w:hAnsi="宋体" w:eastAsia="宋体" w:cs="宋体"/>
          <w:spacing w:val="-1"/>
          <w:sz w:val="21"/>
          <w:szCs w:val="21"/>
        </w:rPr>
        <w:t>委托代理人无转委托权，特此委托。</w:t>
      </w:r>
    </w:p>
    <w:p w14:paraId="72F0831F">
      <w:pPr>
        <w:spacing w:before="157" w:line="221" w:lineRule="auto"/>
        <w:ind w:left="560"/>
        <w:rPr>
          <w:rFonts w:hint="eastAsia" w:ascii="宋体" w:hAnsi="宋体" w:eastAsia="宋体" w:cs="宋体"/>
          <w:sz w:val="21"/>
          <w:szCs w:val="21"/>
        </w:rPr>
      </w:pPr>
      <w:r>
        <w:rPr>
          <w:rFonts w:hint="eastAsia" w:ascii="宋体" w:hAnsi="宋体" w:eastAsia="宋体" w:cs="宋体"/>
          <w:spacing w:val="-2"/>
          <w:sz w:val="21"/>
          <w:szCs w:val="21"/>
        </w:rPr>
        <w:t>附：法定代表人身份证明书及委托代理人有效身份证正反面复印件</w:t>
      </w:r>
    </w:p>
    <w:p w14:paraId="00B731F6">
      <w:pPr>
        <w:pStyle w:val="5"/>
        <w:spacing w:line="258" w:lineRule="auto"/>
        <w:rPr>
          <w:rFonts w:hint="eastAsia" w:ascii="宋体" w:hAnsi="宋体" w:eastAsia="宋体" w:cs="宋体"/>
        </w:rPr>
      </w:pPr>
    </w:p>
    <w:p w14:paraId="4CB5B2CB">
      <w:pPr>
        <w:pStyle w:val="5"/>
        <w:spacing w:line="259" w:lineRule="auto"/>
        <w:rPr>
          <w:rFonts w:hint="eastAsia" w:ascii="宋体" w:hAnsi="宋体" w:eastAsia="宋体" w:cs="宋体"/>
        </w:rPr>
      </w:pPr>
    </w:p>
    <w:p w14:paraId="45406FC2">
      <w:pPr>
        <w:spacing w:before="69" w:line="222" w:lineRule="auto"/>
        <w:ind w:left="129"/>
        <w:rPr>
          <w:rFonts w:hint="eastAsia" w:ascii="宋体" w:hAnsi="宋体" w:eastAsia="宋体" w:cs="宋体"/>
          <w:sz w:val="21"/>
          <w:szCs w:val="21"/>
        </w:rPr>
      </w:pPr>
      <w:r>
        <w:rPr>
          <w:rFonts w:hint="eastAsia" w:ascii="宋体" w:hAnsi="宋体" w:eastAsia="宋体" w:cs="宋体"/>
          <w:spacing w:val="20"/>
          <w:position w:val="-2"/>
          <w:sz w:val="21"/>
          <w:szCs w:val="21"/>
        </w:rPr>
        <w:t>委托代理人(签字):</w:t>
      </w:r>
      <w:r>
        <w:rPr>
          <w:rFonts w:hint="eastAsia" w:ascii="宋体" w:hAnsi="宋体" w:eastAsia="宋体" w:cs="宋体"/>
          <w:spacing w:val="-10"/>
          <w:position w:val="-2"/>
          <w:sz w:val="21"/>
          <w:szCs w:val="21"/>
        </w:rPr>
        <w:t xml:space="preserve"> </w:t>
      </w:r>
      <w:r>
        <w:rPr>
          <w:rFonts w:hint="eastAsia" w:ascii="宋体" w:hAnsi="宋体" w:eastAsia="宋体" w:cs="宋体"/>
          <w:spacing w:val="20"/>
          <w:position w:val="-2"/>
          <w:sz w:val="21"/>
          <w:szCs w:val="21"/>
          <w:u w:val="single" w:color="auto"/>
        </w:rPr>
        <w:t xml:space="preserve">         </w:t>
      </w:r>
      <w:r>
        <w:rPr>
          <w:rFonts w:hint="eastAsia" w:ascii="宋体" w:hAnsi="宋体" w:eastAsia="宋体" w:cs="宋体"/>
          <w:spacing w:val="19"/>
          <w:position w:val="-2"/>
          <w:sz w:val="21"/>
          <w:szCs w:val="21"/>
          <w:u w:val="single" w:color="auto"/>
        </w:rPr>
        <w:t xml:space="preserve">    </w:t>
      </w:r>
      <w:r>
        <w:rPr>
          <w:rFonts w:hint="eastAsia" w:ascii="宋体" w:hAnsi="宋体" w:eastAsia="宋体" w:cs="宋体"/>
          <w:spacing w:val="19"/>
          <w:position w:val="-2"/>
          <w:sz w:val="21"/>
          <w:szCs w:val="21"/>
        </w:rPr>
        <w:t xml:space="preserve">  </w:t>
      </w:r>
      <w:r>
        <w:rPr>
          <w:rFonts w:hint="eastAsia" w:ascii="宋体" w:hAnsi="宋体" w:eastAsia="宋体" w:cs="宋体"/>
          <w:spacing w:val="19"/>
          <w:position w:val="2"/>
          <w:sz w:val="21"/>
          <w:szCs w:val="21"/>
        </w:rPr>
        <w:t>法定代表人(签章):</w:t>
      </w:r>
      <w:r>
        <w:rPr>
          <w:rFonts w:hint="eastAsia" w:ascii="宋体" w:hAnsi="宋体" w:eastAsia="宋体" w:cs="宋体"/>
          <w:spacing w:val="-30"/>
          <w:position w:val="2"/>
          <w:sz w:val="21"/>
          <w:szCs w:val="21"/>
        </w:rPr>
        <w:t xml:space="preserve"> </w:t>
      </w:r>
      <w:r>
        <w:rPr>
          <w:rFonts w:hint="eastAsia" w:ascii="宋体" w:hAnsi="宋体" w:eastAsia="宋体" w:cs="宋体"/>
          <w:position w:val="2"/>
          <w:sz w:val="21"/>
          <w:szCs w:val="21"/>
          <w:u w:val="single" w:color="auto"/>
        </w:rPr>
        <w:t xml:space="preserve">                    </w:t>
      </w:r>
    </w:p>
    <w:p w14:paraId="72598892">
      <w:pPr>
        <w:spacing w:before="137" w:line="221" w:lineRule="auto"/>
        <w:ind w:left="129"/>
        <w:rPr>
          <w:rFonts w:hint="eastAsia" w:ascii="宋体" w:hAnsi="宋体" w:eastAsia="宋体" w:cs="宋体"/>
          <w:sz w:val="21"/>
          <w:szCs w:val="21"/>
        </w:rPr>
      </w:pPr>
      <w:r>
        <w:rPr>
          <w:rFonts w:hint="eastAsia" w:ascii="宋体" w:hAnsi="宋体" w:eastAsia="宋体" w:cs="宋体"/>
          <w:sz w:val="21"/>
          <w:szCs w:val="21"/>
        </w:rPr>
        <w:t>委托代理人身份证号码：</w:t>
      </w:r>
      <w:r>
        <w:rPr>
          <w:rFonts w:hint="eastAsia" w:ascii="宋体" w:hAnsi="宋体" w:eastAsia="宋体" w:cs="宋体"/>
          <w:sz w:val="21"/>
          <w:szCs w:val="21"/>
          <w:u w:val="single" w:color="auto"/>
        </w:rPr>
        <w:t xml:space="preserve">                               </w:t>
      </w:r>
    </w:p>
    <w:p w14:paraId="680787D7">
      <w:pPr>
        <w:pStyle w:val="5"/>
        <w:spacing w:line="257" w:lineRule="auto"/>
        <w:rPr>
          <w:rFonts w:hint="eastAsia" w:ascii="宋体" w:hAnsi="宋体" w:eastAsia="宋体" w:cs="宋体"/>
        </w:rPr>
      </w:pPr>
    </w:p>
    <w:p w14:paraId="31DB9450">
      <w:pPr>
        <w:pStyle w:val="5"/>
        <w:spacing w:line="258" w:lineRule="auto"/>
        <w:rPr>
          <w:rFonts w:hint="eastAsia" w:ascii="宋体" w:hAnsi="宋体" w:eastAsia="宋体" w:cs="宋体"/>
        </w:rPr>
      </w:pPr>
    </w:p>
    <w:p w14:paraId="477AB5C6">
      <w:pPr>
        <w:spacing w:before="69" w:line="221" w:lineRule="auto"/>
        <w:ind w:left="3729"/>
        <w:rPr>
          <w:rFonts w:hint="eastAsia" w:ascii="宋体" w:hAnsi="宋体" w:eastAsia="宋体" w:cs="宋体"/>
          <w:sz w:val="21"/>
          <w:szCs w:val="21"/>
        </w:rPr>
      </w:pPr>
      <w:r>
        <w:rPr>
          <w:rFonts w:hint="eastAsia" w:ascii="宋体" w:hAnsi="宋体" w:eastAsia="宋体" w:cs="宋体"/>
          <w:spacing w:val="35"/>
          <w:sz w:val="21"/>
          <w:szCs w:val="21"/>
        </w:rPr>
        <w:t>供应商名称(电子签章):</w:t>
      </w:r>
    </w:p>
    <w:p w14:paraId="04265382">
      <w:pPr>
        <w:spacing w:before="191" w:line="222" w:lineRule="auto"/>
        <w:ind w:left="6209"/>
        <w:rPr>
          <w:rFonts w:hint="eastAsia" w:ascii="宋体" w:hAnsi="宋体" w:eastAsia="宋体" w:cs="宋体"/>
          <w:sz w:val="21"/>
          <w:szCs w:val="21"/>
        </w:rPr>
      </w:pPr>
      <w:r>
        <w:rPr>
          <w:rFonts w:hint="eastAsia" w:ascii="宋体" w:hAnsi="宋体" w:eastAsia="宋体" w:cs="宋体"/>
          <w:spacing w:val="-18"/>
          <w:sz w:val="21"/>
          <w:szCs w:val="21"/>
        </w:rPr>
        <w:t>日</w:t>
      </w:r>
      <w:r>
        <w:rPr>
          <w:rFonts w:hint="eastAsia" w:ascii="宋体" w:hAnsi="宋体" w:eastAsia="宋体" w:cs="宋体"/>
          <w:spacing w:val="-17"/>
          <w:sz w:val="21"/>
          <w:szCs w:val="21"/>
        </w:rPr>
        <w:t xml:space="preserve"> </w:t>
      </w:r>
      <w:r>
        <w:rPr>
          <w:rFonts w:hint="eastAsia" w:ascii="宋体" w:hAnsi="宋体" w:eastAsia="宋体" w:cs="宋体"/>
          <w:spacing w:val="-18"/>
          <w:sz w:val="21"/>
          <w:szCs w:val="21"/>
        </w:rPr>
        <w:t>期 ：</w:t>
      </w:r>
      <w:r>
        <w:rPr>
          <w:rFonts w:hint="eastAsia" w:ascii="宋体" w:hAnsi="宋体" w:eastAsia="宋体" w:cs="宋体"/>
          <w:spacing w:val="19"/>
          <w:sz w:val="21"/>
          <w:szCs w:val="21"/>
        </w:rPr>
        <w:t xml:space="preserve">  </w:t>
      </w:r>
      <w:r>
        <w:rPr>
          <w:rFonts w:hint="eastAsia" w:ascii="宋体" w:hAnsi="宋体" w:eastAsia="宋体" w:cs="宋体"/>
          <w:spacing w:val="-18"/>
          <w:sz w:val="21"/>
          <w:szCs w:val="21"/>
        </w:rPr>
        <w:t>年</w:t>
      </w:r>
      <w:r>
        <w:rPr>
          <w:rFonts w:hint="eastAsia" w:ascii="宋体" w:hAnsi="宋体" w:eastAsia="宋体" w:cs="宋体"/>
          <w:spacing w:val="24"/>
          <w:sz w:val="21"/>
          <w:szCs w:val="21"/>
        </w:rPr>
        <w:t xml:space="preserve">  </w:t>
      </w:r>
      <w:r>
        <w:rPr>
          <w:rFonts w:hint="eastAsia" w:ascii="宋体" w:hAnsi="宋体" w:eastAsia="宋体" w:cs="宋体"/>
          <w:spacing w:val="-18"/>
          <w:sz w:val="21"/>
          <w:szCs w:val="21"/>
        </w:rPr>
        <w:t>月     日</w:t>
      </w:r>
    </w:p>
    <w:p w14:paraId="7FD93854">
      <w:pPr>
        <w:pStyle w:val="5"/>
        <w:spacing w:line="366" w:lineRule="auto"/>
        <w:rPr>
          <w:rFonts w:hint="eastAsia" w:ascii="宋体" w:hAnsi="宋体" w:eastAsia="宋体" w:cs="宋体"/>
        </w:rPr>
      </w:pPr>
    </w:p>
    <w:p w14:paraId="0B1AE10F">
      <w:pPr>
        <w:spacing w:before="68" w:line="358" w:lineRule="auto"/>
        <w:ind w:left="129" w:right="358"/>
        <w:rPr>
          <w:rFonts w:hint="eastAsia" w:ascii="宋体" w:hAnsi="宋体" w:eastAsia="宋体" w:cs="宋体"/>
          <w:sz w:val="21"/>
          <w:szCs w:val="21"/>
        </w:rPr>
      </w:pPr>
      <w:r>
        <w:rPr>
          <w:rFonts w:hint="eastAsia" w:ascii="宋体" w:hAnsi="宋体" w:eastAsia="宋体" w:cs="宋体"/>
          <w:spacing w:val="1"/>
          <w:sz w:val="21"/>
          <w:szCs w:val="21"/>
        </w:rPr>
        <w:t>注：1</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.法定代表人必须在授权委托书上在授权委托书上亲笔</w:t>
      </w:r>
      <w:r>
        <w:rPr>
          <w:rFonts w:hint="eastAsia" w:ascii="宋体" w:hAnsi="宋体" w:eastAsia="宋体" w:cs="宋体"/>
          <w:sz w:val="21"/>
          <w:szCs w:val="21"/>
        </w:rPr>
        <w:t xml:space="preserve">签字并盖章，委托代理人必须 </w:t>
      </w:r>
      <w:r>
        <w:rPr>
          <w:rFonts w:hint="eastAsia" w:ascii="宋体" w:hAnsi="宋体" w:eastAsia="宋体" w:cs="宋体"/>
          <w:spacing w:val="1"/>
          <w:sz w:val="21"/>
          <w:szCs w:val="21"/>
        </w:rPr>
        <w:t>在授权委托书上亲笔签字，否则其响应文件按无效响应处理。</w:t>
      </w:r>
    </w:p>
    <w:p w14:paraId="1D9D57EB">
      <w:pPr>
        <w:spacing w:before="167" w:line="311" w:lineRule="auto"/>
        <w:ind w:left="129" w:right="331" w:firstLine="430"/>
        <w:rPr>
          <w:rFonts w:hint="eastAsia" w:ascii="宋体" w:hAnsi="宋体" w:eastAsia="宋体" w:cs="宋体"/>
          <w:sz w:val="21"/>
          <w:szCs w:val="21"/>
        </w:rPr>
      </w:pPr>
      <w:r>
        <w:rPr>
          <w:rFonts w:hint="eastAsia" w:ascii="宋体" w:hAnsi="宋体" w:eastAsia="宋体" w:cs="宋体"/>
          <w:spacing w:val="-3"/>
          <w:sz w:val="21"/>
          <w:szCs w:val="21"/>
        </w:rPr>
        <w:t>2.供应商为其他组织或者自然人时，本谈判文件规定的法定代表人指负责人或者自然人</w:t>
      </w:r>
      <w:r>
        <w:rPr>
          <w:rFonts w:hint="eastAsia" w:ascii="宋体" w:hAnsi="宋体" w:eastAsia="宋体" w:cs="宋体"/>
          <w:spacing w:val="14"/>
          <w:sz w:val="21"/>
          <w:szCs w:val="21"/>
        </w:rPr>
        <w:t xml:space="preserve"> </w:t>
      </w:r>
      <w:r>
        <w:rPr>
          <w:rFonts w:hint="eastAsia" w:ascii="宋体" w:hAnsi="宋体" w:eastAsia="宋体" w:cs="宋体"/>
          <w:spacing w:val="-2"/>
          <w:sz w:val="21"/>
          <w:szCs w:val="21"/>
        </w:rPr>
        <w:t>本谈判文件所称负责人是指参加竞标的其他组织</w:t>
      </w:r>
      <w:r>
        <w:rPr>
          <w:rFonts w:hint="eastAsia" w:ascii="宋体" w:hAnsi="宋体" w:eastAsia="宋体" w:cs="宋体"/>
          <w:spacing w:val="-3"/>
          <w:sz w:val="21"/>
          <w:szCs w:val="21"/>
        </w:rPr>
        <w:t>营业执照上的负责人，本谈判文件所称。自</w:t>
      </w:r>
      <w:r>
        <w:rPr>
          <w:rFonts w:hint="eastAsia" w:ascii="宋体" w:hAnsi="宋体" w:eastAsia="宋体" w:cs="宋体"/>
          <w:sz w:val="21"/>
          <w:szCs w:val="21"/>
        </w:rPr>
        <w:t xml:space="preserve"> </w:t>
      </w:r>
      <w:r>
        <w:rPr>
          <w:rFonts w:hint="eastAsia" w:ascii="宋体" w:hAnsi="宋体" w:eastAsia="宋体" w:cs="宋体"/>
          <w:spacing w:val="-3"/>
          <w:sz w:val="21"/>
          <w:szCs w:val="21"/>
        </w:rPr>
        <w:t>然人指参与竞标的自然人本人。</w:t>
      </w:r>
    </w:p>
    <w:p w14:paraId="034E8971">
      <w:pPr>
        <w:spacing w:before="188" w:line="221" w:lineRule="auto"/>
        <w:ind w:left="340"/>
        <w:rPr>
          <w:rFonts w:hint="eastAsia" w:ascii="宋体" w:hAnsi="宋体" w:eastAsia="宋体" w:cs="宋体"/>
          <w:sz w:val="21"/>
          <w:szCs w:val="21"/>
        </w:rPr>
      </w:pPr>
      <w:r>
        <w:rPr>
          <w:rFonts w:hint="eastAsia" w:ascii="宋体" w:hAnsi="宋体" w:eastAsia="宋体" w:cs="宋体"/>
          <w:spacing w:val="-2"/>
          <w:sz w:val="21"/>
          <w:szCs w:val="21"/>
        </w:rPr>
        <w:t>3. 法人、其他组织竞标时“我方”是指“我单位”,自然人竞标时“我方”是指“本人”。</w:t>
      </w:r>
    </w:p>
    <w:p w14:paraId="3FB20B4C">
      <w:pPr>
        <w:spacing w:line="221" w:lineRule="auto"/>
        <w:rPr>
          <w:rFonts w:hint="eastAsia" w:ascii="宋体" w:hAnsi="宋体" w:eastAsia="宋体" w:cs="宋体"/>
          <w:sz w:val="21"/>
          <w:szCs w:val="21"/>
        </w:rPr>
        <w:sectPr>
          <w:headerReference r:id="rId41" w:type="default"/>
          <w:footerReference r:id="rId42" w:type="default"/>
          <w:pgSz w:w="11910" w:h="16830"/>
          <w:pgMar w:top="950" w:right="1489" w:bottom="801" w:left="1650" w:header="939" w:footer="657" w:gutter="0"/>
          <w:pgNumType w:fmt="decimal"/>
          <w:cols w:space="720" w:num="1"/>
        </w:sectPr>
      </w:pPr>
    </w:p>
    <w:p w14:paraId="63631EAA">
      <w:pPr>
        <w:pStyle w:val="5"/>
        <w:spacing w:line="261" w:lineRule="auto"/>
        <w:rPr>
          <w:rFonts w:hint="eastAsia" w:ascii="宋体" w:hAnsi="宋体" w:eastAsia="宋体" w:cs="宋体"/>
        </w:rPr>
      </w:pPr>
    </w:p>
    <w:p w14:paraId="3856B7C2">
      <w:pPr>
        <w:pStyle w:val="5"/>
        <w:spacing w:line="261" w:lineRule="auto"/>
        <w:rPr>
          <w:rFonts w:hint="eastAsia" w:ascii="宋体" w:hAnsi="宋体" w:eastAsia="宋体" w:cs="宋体"/>
        </w:rPr>
      </w:pPr>
    </w:p>
    <w:p w14:paraId="2D9A77F3">
      <w:pPr>
        <w:pStyle w:val="5"/>
        <w:spacing w:line="261" w:lineRule="auto"/>
        <w:rPr>
          <w:rFonts w:hint="eastAsia" w:ascii="宋体" w:hAnsi="宋体" w:eastAsia="宋体" w:cs="宋体"/>
        </w:rPr>
      </w:pPr>
    </w:p>
    <w:p w14:paraId="57A09391">
      <w:pPr>
        <w:pStyle w:val="5"/>
        <w:spacing w:line="262" w:lineRule="auto"/>
        <w:rPr>
          <w:rFonts w:hint="eastAsia" w:ascii="宋体" w:hAnsi="宋体" w:eastAsia="宋体" w:cs="宋体"/>
        </w:rPr>
      </w:pPr>
    </w:p>
    <w:p w14:paraId="48139FC1">
      <w:pPr>
        <w:spacing w:before="94" w:line="222" w:lineRule="auto"/>
        <w:ind w:left="924"/>
        <w:rPr>
          <w:rFonts w:hint="eastAsia" w:ascii="宋体" w:hAnsi="宋体" w:eastAsia="宋体" w:cs="宋体"/>
          <w:sz w:val="29"/>
          <w:szCs w:val="29"/>
        </w:rPr>
      </w:pPr>
      <w:r>
        <w:rPr>
          <w:rFonts w:hint="eastAsia" w:ascii="宋体" w:hAnsi="宋体" w:eastAsia="宋体" w:cs="宋体"/>
          <w:b/>
          <w:bCs/>
          <w:spacing w:val="-11"/>
          <w:sz w:val="29"/>
          <w:szCs w:val="29"/>
        </w:rPr>
        <w:t>四</w:t>
      </w:r>
      <w:r>
        <w:rPr>
          <w:rFonts w:hint="eastAsia" w:ascii="宋体" w:hAnsi="宋体" w:eastAsia="宋体" w:cs="宋体"/>
          <w:spacing w:val="-59"/>
          <w:sz w:val="29"/>
          <w:szCs w:val="29"/>
        </w:rPr>
        <w:t xml:space="preserve"> </w:t>
      </w:r>
      <w:r>
        <w:rPr>
          <w:rFonts w:hint="eastAsia" w:ascii="宋体" w:hAnsi="宋体" w:eastAsia="宋体" w:cs="宋体"/>
          <w:b/>
          <w:bCs/>
          <w:spacing w:val="-11"/>
          <w:sz w:val="29"/>
          <w:szCs w:val="29"/>
        </w:rPr>
        <w:t>、商务条款偏离表</w:t>
      </w:r>
    </w:p>
    <w:p w14:paraId="53B88F33">
      <w:pPr>
        <w:spacing w:before="223" w:line="221" w:lineRule="auto"/>
        <w:ind w:left="2416"/>
        <w:rPr>
          <w:rFonts w:hint="eastAsia" w:ascii="宋体" w:hAnsi="宋体" w:eastAsia="宋体" w:cs="宋体"/>
          <w:sz w:val="44"/>
          <w:szCs w:val="44"/>
        </w:rPr>
      </w:pPr>
      <w:r>
        <w:rPr>
          <w:rFonts w:hint="eastAsia" w:ascii="宋体" w:hAnsi="宋体" w:eastAsia="宋体" w:cs="宋体"/>
          <w:b/>
          <w:bCs/>
          <w:spacing w:val="14"/>
          <w:sz w:val="44"/>
          <w:szCs w:val="44"/>
        </w:rPr>
        <w:t>商务条款偏离表(格式)</w:t>
      </w:r>
    </w:p>
    <w:p w14:paraId="18F5AF38">
      <w:pPr>
        <w:pStyle w:val="5"/>
        <w:spacing w:line="286" w:lineRule="auto"/>
        <w:rPr>
          <w:rFonts w:hint="eastAsia" w:ascii="宋体" w:hAnsi="宋体" w:eastAsia="宋体" w:cs="宋体"/>
        </w:rPr>
      </w:pPr>
    </w:p>
    <w:p w14:paraId="1C5DBCD6">
      <w:pPr>
        <w:spacing w:before="78" w:line="220" w:lineRule="auto"/>
        <w:ind w:left="400"/>
        <w:rPr>
          <w:rFonts w:hint="eastAsia" w:ascii="宋体" w:hAnsi="宋体" w:eastAsia="宋体" w:cs="宋体"/>
          <w:sz w:val="24"/>
          <w:szCs w:val="24"/>
        </w:rPr>
      </w:pPr>
      <w:r>
        <w:rPr>
          <w:rFonts w:hint="eastAsia" w:ascii="宋体" w:hAnsi="宋体" w:eastAsia="宋体" w:cs="宋体"/>
          <w:spacing w:val="17"/>
          <w:sz w:val="24"/>
          <w:szCs w:val="24"/>
        </w:rPr>
        <w:t>分标号(此处有分标时填写具体分标号，无分标时填写“无”):</w:t>
      </w:r>
      <w:r>
        <w:rPr>
          <w:rFonts w:hint="eastAsia" w:ascii="宋体" w:hAnsi="宋体" w:eastAsia="宋体" w:cs="宋体"/>
          <w:spacing w:val="-15"/>
          <w:sz w:val="24"/>
          <w:szCs w:val="24"/>
        </w:rPr>
        <w:t xml:space="preserve"> </w:t>
      </w:r>
      <w:r>
        <w:rPr>
          <w:rFonts w:hint="eastAsia" w:ascii="宋体" w:hAnsi="宋体" w:eastAsia="宋体" w:cs="宋体"/>
          <w:sz w:val="24"/>
          <w:szCs w:val="24"/>
          <w:u w:val="single" w:color="auto"/>
        </w:rPr>
        <w:t xml:space="preserve">       </w:t>
      </w:r>
    </w:p>
    <w:p w14:paraId="5513DA42">
      <w:pPr>
        <w:spacing w:line="238" w:lineRule="exact"/>
        <w:rPr>
          <w:rFonts w:hint="eastAsia" w:ascii="宋体" w:hAnsi="宋体" w:eastAsia="宋体" w:cs="宋体"/>
        </w:rPr>
      </w:pPr>
    </w:p>
    <w:tbl>
      <w:tblPr>
        <w:tblStyle w:val="11"/>
        <w:tblW w:w="946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3926"/>
        <w:gridCol w:w="3576"/>
        <w:gridCol w:w="1283"/>
      </w:tblGrid>
      <w:tr w14:paraId="6CCAE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84" w:type="dxa"/>
            <w:vAlign w:val="top"/>
          </w:tcPr>
          <w:p w14:paraId="559022C4">
            <w:pPr>
              <w:pStyle w:val="12"/>
              <w:spacing w:before="74" w:line="220" w:lineRule="auto"/>
              <w:ind w:left="95"/>
              <w:rPr>
                <w:rFonts w:hint="eastAsia" w:ascii="宋体" w:hAnsi="宋体" w:eastAsia="宋体" w:cs="宋体"/>
                <w:sz w:val="22"/>
                <w:szCs w:val="22"/>
              </w:rPr>
            </w:pPr>
            <w:r>
              <w:rPr>
                <w:rFonts w:hint="eastAsia" w:ascii="宋体" w:hAnsi="宋体" w:eastAsia="宋体" w:cs="宋体"/>
                <w:spacing w:val="6"/>
                <w:sz w:val="22"/>
                <w:szCs w:val="22"/>
              </w:rPr>
              <w:t>项号</w:t>
            </w:r>
          </w:p>
        </w:tc>
        <w:tc>
          <w:tcPr>
            <w:tcW w:w="3926" w:type="dxa"/>
            <w:vAlign w:val="top"/>
          </w:tcPr>
          <w:p w14:paraId="64AF46E6">
            <w:pPr>
              <w:pStyle w:val="12"/>
              <w:spacing w:before="72" w:line="219" w:lineRule="auto"/>
              <w:ind w:left="511"/>
              <w:rPr>
                <w:rFonts w:hint="eastAsia" w:ascii="宋体" w:hAnsi="宋体" w:eastAsia="宋体" w:cs="宋体"/>
                <w:sz w:val="22"/>
                <w:szCs w:val="22"/>
              </w:rPr>
            </w:pPr>
            <w:r>
              <w:rPr>
                <w:rFonts w:hint="eastAsia" w:ascii="宋体" w:hAnsi="宋体" w:eastAsia="宋体" w:cs="宋体"/>
                <w:sz w:val="22"/>
                <w:szCs w:val="22"/>
              </w:rPr>
              <w:t>竞争性谈判采购文件的商务需求</w:t>
            </w:r>
          </w:p>
        </w:tc>
        <w:tc>
          <w:tcPr>
            <w:tcW w:w="3576" w:type="dxa"/>
            <w:vAlign w:val="top"/>
          </w:tcPr>
          <w:p w14:paraId="3C18D29B">
            <w:pPr>
              <w:pStyle w:val="12"/>
              <w:spacing w:before="74" w:line="219" w:lineRule="auto"/>
              <w:ind w:left="655"/>
              <w:rPr>
                <w:rFonts w:hint="eastAsia" w:ascii="宋体" w:hAnsi="宋体" w:eastAsia="宋体" w:cs="宋体"/>
                <w:sz w:val="22"/>
                <w:szCs w:val="22"/>
              </w:rPr>
            </w:pPr>
            <w:r>
              <w:rPr>
                <w:rFonts w:hint="eastAsia" w:ascii="宋体" w:hAnsi="宋体" w:eastAsia="宋体" w:cs="宋体"/>
                <w:sz w:val="22"/>
                <w:szCs w:val="22"/>
              </w:rPr>
              <w:t>响应文件承诺的商务条款</w:t>
            </w:r>
          </w:p>
        </w:tc>
        <w:tc>
          <w:tcPr>
            <w:tcW w:w="1283" w:type="dxa"/>
            <w:vAlign w:val="top"/>
          </w:tcPr>
          <w:p w14:paraId="3F6CBF14">
            <w:pPr>
              <w:pStyle w:val="12"/>
              <w:spacing w:before="71" w:line="219" w:lineRule="auto"/>
              <w:ind w:left="232"/>
              <w:rPr>
                <w:rFonts w:hint="eastAsia" w:ascii="宋体" w:hAnsi="宋体" w:eastAsia="宋体" w:cs="宋体"/>
                <w:sz w:val="22"/>
                <w:szCs w:val="22"/>
              </w:rPr>
            </w:pPr>
            <w:r>
              <w:rPr>
                <w:rFonts w:hint="eastAsia" w:ascii="宋体" w:hAnsi="宋体" w:eastAsia="宋体" w:cs="宋体"/>
                <w:b/>
                <w:bCs/>
                <w:spacing w:val="2"/>
                <w:sz w:val="22"/>
                <w:szCs w:val="22"/>
              </w:rPr>
              <w:t>偏离说明</w:t>
            </w:r>
          </w:p>
        </w:tc>
      </w:tr>
      <w:tr w14:paraId="5999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trPr>
        <w:tc>
          <w:tcPr>
            <w:tcW w:w="684" w:type="dxa"/>
            <w:vAlign w:val="top"/>
          </w:tcPr>
          <w:p w14:paraId="484D9C86">
            <w:pPr>
              <w:spacing w:line="241" w:lineRule="auto"/>
              <w:rPr>
                <w:rFonts w:hint="eastAsia" w:ascii="宋体" w:hAnsi="宋体" w:eastAsia="宋体" w:cs="宋体"/>
                <w:sz w:val="21"/>
              </w:rPr>
            </w:pPr>
          </w:p>
          <w:p w14:paraId="205AA13F">
            <w:pPr>
              <w:pStyle w:val="12"/>
              <w:spacing w:before="72" w:line="170" w:lineRule="exact"/>
              <w:ind w:left="95"/>
              <w:rPr>
                <w:rFonts w:hint="eastAsia" w:ascii="宋体" w:hAnsi="宋体" w:eastAsia="宋体" w:cs="宋体"/>
                <w:sz w:val="22"/>
                <w:szCs w:val="22"/>
              </w:rPr>
            </w:pPr>
            <w:r>
              <w:rPr>
                <w:rFonts w:hint="eastAsia" w:ascii="宋体" w:hAnsi="宋体" w:eastAsia="宋体" w:cs="宋体"/>
                <w:position w:val="-4"/>
                <w:sz w:val="22"/>
                <w:szCs w:val="22"/>
              </w:rPr>
              <w:t>一</w:t>
            </w:r>
          </w:p>
        </w:tc>
        <w:tc>
          <w:tcPr>
            <w:tcW w:w="3926" w:type="dxa"/>
            <w:vAlign w:val="top"/>
          </w:tcPr>
          <w:p w14:paraId="625D514C">
            <w:pPr>
              <w:pStyle w:val="12"/>
              <w:spacing w:before="120" w:line="272" w:lineRule="auto"/>
              <w:ind w:left="100" w:right="3137" w:firstLine="30"/>
              <w:rPr>
                <w:rFonts w:hint="eastAsia" w:ascii="宋体" w:hAnsi="宋体" w:eastAsia="宋体" w:cs="宋体"/>
                <w:sz w:val="22"/>
                <w:szCs w:val="22"/>
              </w:rPr>
            </w:pPr>
            <w:r>
              <w:rPr>
                <w:rFonts w:hint="eastAsia" w:ascii="宋体" w:hAnsi="宋体" w:eastAsia="宋体" w:cs="宋体"/>
                <w:spacing w:val="-16"/>
                <w:sz w:val="22"/>
                <w:szCs w:val="22"/>
              </w:rPr>
              <w:t>1</w:t>
            </w:r>
            <w:r>
              <w:rPr>
                <w:rFonts w:hint="eastAsia" w:ascii="宋体" w:hAnsi="宋体" w:eastAsia="宋体" w:cs="宋体"/>
                <w:spacing w:val="34"/>
                <w:sz w:val="22"/>
                <w:szCs w:val="22"/>
              </w:rPr>
              <w:t xml:space="preserve"> </w:t>
            </w:r>
            <w:r>
              <w:rPr>
                <w:rFonts w:hint="eastAsia" w:ascii="宋体" w:hAnsi="宋体" w:eastAsia="宋体" w:cs="宋体"/>
                <w:spacing w:val="-16"/>
                <w:sz w:val="22"/>
                <w:szCs w:val="22"/>
              </w:rPr>
              <w:t>……</w:t>
            </w:r>
            <w:r>
              <w:rPr>
                <w:rFonts w:hint="eastAsia" w:ascii="宋体" w:hAnsi="宋体" w:eastAsia="宋体" w:cs="宋体"/>
                <w:sz w:val="22"/>
                <w:szCs w:val="22"/>
              </w:rPr>
              <w:t xml:space="preserve"> </w:t>
            </w:r>
            <w:r>
              <w:rPr>
                <w:rFonts w:hint="eastAsia" w:ascii="宋体" w:hAnsi="宋体" w:eastAsia="宋体" w:cs="宋体"/>
                <w:spacing w:val="-12"/>
                <w:position w:val="-1"/>
                <w:sz w:val="22"/>
                <w:szCs w:val="22"/>
              </w:rPr>
              <w:t>2</w:t>
            </w:r>
            <w:r>
              <w:rPr>
                <w:rFonts w:hint="eastAsia" w:ascii="宋体" w:hAnsi="宋体" w:eastAsia="宋体" w:cs="宋体"/>
                <w:spacing w:val="52"/>
                <w:position w:val="-1"/>
                <w:sz w:val="22"/>
                <w:szCs w:val="22"/>
              </w:rPr>
              <w:t xml:space="preserve"> </w:t>
            </w:r>
            <w:r>
              <w:rPr>
                <w:rFonts w:hint="eastAsia" w:ascii="宋体" w:hAnsi="宋体" w:eastAsia="宋体" w:cs="宋体"/>
                <w:spacing w:val="-12"/>
                <w:sz w:val="22"/>
                <w:szCs w:val="22"/>
              </w:rPr>
              <w:t>……</w:t>
            </w:r>
          </w:p>
          <w:p w14:paraId="675D6B1C">
            <w:pPr>
              <w:pStyle w:val="12"/>
              <w:spacing w:before="62"/>
              <w:ind w:left="120"/>
              <w:rPr>
                <w:rFonts w:hint="eastAsia" w:ascii="宋体" w:hAnsi="宋体" w:eastAsia="宋体" w:cs="宋体"/>
                <w:sz w:val="22"/>
                <w:szCs w:val="22"/>
              </w:rPr>
            </w:pPr>
            <w:r>
              <w:rPr>
                <w:rFonts w:hint="eastAsia" w:ascii="宋体" w:hAnsi="宋体" w:eastAsia="宋体" w:cs="宋体"/>
                <w:spacing w:val="-9"/>
                <w:sz w:val="22"/>
                <w:szCs w:val="22"/>
              </w:rPr>
              <w:t>3</w:t>
            </w:r>
            <w:r>
              <w:rPr>
                <w:rFonts w:hint="eastAsia" w:ascii="宋体" w:hAnsi="宋体" w:eastAsia="宋体" w:cs="宋体"/>
                <w:spacing w:val="34"/>
                <w:sz w:val="22"/>
                <w:szCs w:val="22"/>
              </w:rPr>
              <w:t xml:space="preserve"> </w:t>
            </w:r>
            <w:r>
              <w:rPr>
                <w:rFonts w:hint="eastAsia" w:ascii="宋体" w:hAnsi="宋体" w:eastAsia="宋体" w:cs="宋体"/>
                <w:spacing w:val="-9"/>
                <w:sz w:val="22"/>
                <w:szCs w:val="22"/>
              </w:rPr>
              <w:t>……</w:t>
            </w:r>
          </w:p>
        </w:tc>
        <w:tc>
          <w:tcPr>
            <w:tcW w:w="3576" w:type="dxa"/>
            <w:vAlign w:val="top"/>
          </w:tcPr>
          <w:p w14:paraId="2BC15620">
            <w:pPr>
              <w:pStyle w:val="12"/>
              <w:spacing w:before="121" w:line="241" w:lineRule="auto"/>
              <w:ind w:left="145"/>
              <w:rPr>
                <w:rFonts w:hint="eastAsia" w:ascii="宋体" w:hAnsi="宋体" w:eastAsia="宋体" w:cs="宋体"/>
                <w:sz w:val="22"/>
                <w:szCs w:val="22"/>
              </w:rPr>
            </w:pPr>
            <w:r>
              <w:rPr>
                <w:rFonts w:hint="eastAsia" w:ascii="宋体" w:hAnsi="宋体" w:eastAsia="宋体" w:cs="宋体"/>
                <w:spacing w:val="-13"/>
                <w:sz w:val="22"/>
                <w:szCs w:val="22"/>
              </w:rPr>
              <w:t>1</w:t>
            </w:r>
            <w:r>
              <w:rPr>
                <w:rFonts w:hint="eastAsia" w:ascii="宋体" w:hAnsi="宋体" w:eastAsia="宋体" w:cs="宋体"/>
                <w:spacing w:val="66"/>
                <w:sz w:val="22"/>
                <w:szCs w:val="22"/>
              </w:rPr>
              <w:t xml:space="preserve"> </w:t>
            </w:r>
            <w:r>
              <w:rPr>
                <w:rFonts w:hint="eastAsia" w:ascii="宋体" w:hAnsi="宋体" w:eastAsia="宋体" w:cs="宋体"/>
                <w:spacing w:val="-13"/>
                <w:sz w:val="22"/>
                <w:szCs w:val="22"/>
              </w:rPr>
              <w:t>……</w:t>
            </w:r>
          </w:p>
          <w:p w14:paraId="116B79E0">
            <w:pPr>
              <w:pStyle w:val="12"/>
              <w:spacing w:before="52" w:line="241" w:lineRule="auto"/>
              <w:ind w:left="405"/>
              <w:rPr>
                <w:rFonts w:hint="eastAsia" w:ascii="宋体" w:hAnsi="宋体" w:eastAsia="宋体" w:cs="宋体"/>
                <w:sz w:val="22"/>
                <w:szCs w:val="22"/>
              </w:rPr>
            </w:pPr>
            <w:r>
              <w:rPr>
                <w:rFonts w:hint="eastAsia" w:ascii="宋体" w:hAnsi="宋体" w:eastAsia="宋体" w:cs="宋体"/>
                <w:spacing w:val="-8"/>
                <w:sz w:val="22"/>
                <w:szCs w:val="22"/>
              </w:rPr>
              <w:t>2</w:t>
            </w:r>
            <w:r>
              <w:rPr>
                <w:rFonts w:hint="eastAsia" w:ascii="宋体" w:hAnsi="宋体" w:eastAsia="宋体" w:cs="宋体"/>
                <w:spacing w:val="56"/>
                <w:sz w:val="22"/>
                <w:szCs w:val="22"/>
              </w:rPr>
              <w:t xml:space="preserve"> </w:t>
            </w:r>
            <w:r>
              <w:rPr>
                <w:rFonts w:hint="eastAsia" w:ascii="宋体" w:hAnsi="宋体" w:eastAsia="宋体" w:cs="宋体"/>
                <w:spacing w:val="-8"/>
                <w:sz w:val="22"/>
                <w:szCs w:val="22"/>
              </w:rPr>
              <w:t>……</w:t>
            </w:r>
          </w:p>
          <w:p w14:paraId="79017460">
            <w:pPr>
              <w:pStyle w:val="12"/>
              <w:spacing w:before="92"/>
              <w:ind w:left="405"/>
              <w:rPr>
                <w:rFonts w:hint="eastAsia" w:ascii="宋体" w:hAnsi="宋体" w:eastAsia="宋体" w:cs="宋体"/>
                <w:sz w:val="22"/>
                <w:szCs w:val="22"/>
              </w:rPr>
            </w:pPr>
            <w:r>
              <w:rPr>
                <w:rFonts w:hint="eastAsia" w:ascii="宋体" w:hAnsi="宋体" w:eastAsia="宋体" w:cs="宋体"/>
                <w:spacing w:val="-9"/>
                <w:sz w:val="22"/>
                <w:szCs w:val="22"/>
              </w:rPr>
              <w:t>3</w:t>
            </w:r>
            <w:r>
              <w:rPr>
                <w:rFonts w:hint="eastAsia" w:ascii="宋体" w:hAnsi="宋体" w:eastAsia="宋体" w:cs="宋体"/>
                <w:spacing w:val="59"/>
                <w:sz w:val="22"/>
                <w:szCs w:val="22"/>
              </w:rPr>
              <w:t xml:space="preserve"> </w:t>
            </w:r>
            <w:r>
              <w:rPr>
                <w:rFonts w:hint="eastAsia" w:ascii="宋体" w:hAnsi="宋体" w:eastAsia="宋体" w:cs="宋体"/>
                <w:spacing w:val="-9"/>
                <w:sz w:val="22"/>
                <w:szCs w:val="22"/>
              </w:rPr>
              <w:t>……</w:t>
            </w:r>
          </w:p>
        </w:tc>
        <w:tc>
          <w:tcPr>
            <w:tcW w:w="1283" w:type="dxa"/>
            <w:vAlign w:val="top"/>
          </w:tcPr>
          <w:p w14:paraId="53ABC69E">
            <w:pPr>
              <w:rPr>
                <w:rFonts w:hint="eastAsia" w:ascii="宋体" w:hAnsi="宋体" w:eastAsia="宋体" w:cs="宋体"/>
                <w:sz w:val="21"/>
              </w:rPr>
            </w:pPr>
          </w:p>
        </w:tc>
      </w:tr>
      <w:tr w14:paraId="3A5A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trPr>
        <w:tc>
          <w:tcPr>
            <w:tcW w:w="684" w:type="dxa"/>
            <w:vAlign w:val="top"/>
          </w:tcPr>
          <w:p w14:paraId="5073B35E">
            <w:pPr>
              <w:pStyle w:val="12"/>
              <w:spacing w:before="175" w:line="178" w:lineRule="auto"/>
              <w:ind w:left="95"/>
              <w:rPr>
                <w:rFonts w:hint="eastAsia" w:ascii="宋体" w:hAnsi="宋体" w:eastAsia="宋体" w:cs="宋体"/>
                <w:sz w:val="22"/>
                <w:szCs w:val="22"/>
              </w:rPr>
            </w:pPr>
            <w:r>
              <w:rPr>
                <w:rFonts w:hint="eastAsia" w:ascii="宋体" w:hAnsi="宋体" w:eastAsia="宋体" w:cs="宋体"/>
                <w:sz w:val="22"/>
                <w:szCs w:val="22"/>
              </w:rPr>
              <w:t>二</w:t>
            </w:r>
          </w:p>
        </w:tc>
        <w:tc>
          <w:tcPr>
            <w:tcW w:w="3926" w:type="dxa"/>
            <w:vAlign w:val="top"/>
          </w:tcPr>
          <w:p w14:paraId="5F52F94B">
            <w:pPr>
              <w:pStyle w:val="12"/>
              <w:spacing w:before="124" w:line="280" w:lineRule="auto"/>
              <w:ind w:left="120" w:right="3137" w:firstLine="20"/>
              <w:rPr>
                <w:rFonts w:hint="eastAsia" w:ascii="宋体" w:hAnsi="宋体" w:eastAsia="宋体" w:cs="宋体"/>
                <w:sz w:val="22"/>
                <w:szCs w:val="22"/>
              </w:rPr>
            </w:pPr>
            <w:r>
              <w:rPr>
                <w:rFonts w:hint="eastAsia" w:ascii="宋体" w:hAnsi="宋体" w:eastAsia="宋体" w:cs="宋体"/>
                <w:spacing w:val="-16"/>
                <w:sz w:val="22"/>
                <w:szCs w:val="22"/>
              </w:rPr>
              <w:t>1</w:t>
            </w:r>
            <w:r>
              <w:rPr>
                <w:rFonts w:hint="eastAsia" w:ascii="宋体" w:hAnsi="宋体" w:eastAsia="宋体" w:cs="宋体"/>
                <w:spacing w:val="24"/>
                <w:sz w:val="22"/>
                <w:szCs w:val="22"/>
              </w:rPr>
              <w:t xml:space="preserve"> </w:t>
            </w:r>
            <w:r>
              <w:rPr>
                <w:rFonts w:hint="eastAsia" w:ascii="宋体" w:hAnsi="宋体" w:eastAsia="宋体" w:cs="宋体"/>
                <w:spacing w:val="-16"/>
                <w:sz w:val="22"/>
                <w:szCs w:val="22"/>
              </w:rPr>
              <w:t>……</w:t>
            </w:r>
            <w:r>
              <w:rPr>
                <w:rFonts w:hint="eastAsia" w:ascii="宋体" w:hAnsi="宋体" w:eastAsia="宋体" w:cs="宋体"/>
                <w:sz w:val="22"/>
                <w:szCs w:val="22"/>
              </w:rPr>
              <w:t xml:space="preserve"> </w:t>
            </w:r>
            <w:r>
              <w:rPr>
                <w:rFonts w:hint="eastAsia" w:ascii="宋体" w:hAnsi="宋体" w:eastAsia="宋体" w:cs="宋体"/>
                <w:spacing w:val="-12"/>
                <w:position w:val="-1"/>
                <w:sz w:val="22"/>
                <w:szCs w:val="22"/>
              </w:rPr>
              <w:t>2</w:t>
            </w:r>
            <w:r>
              <w:rPr>
                <w:rFonts w:hint="eastAsia" w:ascii="宋体" w:hAnsi="宋体" w:eastAsia="宋体" w:cs="宋体"/>
                <w:spacing w:val="32"/>
                <w:position w:val="-1"/>
                <w:sz w:val="22"/>
                <w:szCs w:val="22"/>
              </w:rPr>
              <w:t xml:space="preserve"> </w:t>
            </w:r>
            <w:r>
              <w:rPr>
                <w:rFonts w:hint="eastAsia" w:ascii="宋体" w:hAnsi="宋体" w:eastAsia="宋体" w:cs="宋体"/>
                <w:spacing w:val="-12"/>
                <w:sz w:val="22"/>
                <w:szCs w:val="22"/>
              </w:rPr>
              <w:t>……</w:t>
            </w:r>
          </w:p>
          <w:p w14:paraId="650692A6">
            <w:pPr>
              <w:pStyle w:val="12"/>
              <w:spacing w:before="42" w:line="296" w:lineRule="exact"/>
              <w:ind w:left="110"/>
              <w:rPr>
                <w:rFonts w:hint="eastAsia" w:ascii="宋体" w:hAnsi="宋体" w:eastAsia="宋体" w:cs="宋体"/>
                <w:sz w:val="22"/>
                <w:szCs w:val="22"/>
              </w:rPr>
            </w:pPr>
            <w:r>
              <w:rPr>
                <w:rFonts w:hint="eastAsia" w:ascii="宋体" w:hAnsi="宋体" w:eastAsia="宋体" w:cs="宋体"/>
                <w:spacing w:val="-9"/>
                <w:position w:val="1"/>
                <w:sz w:val="22"/>
                <w:szCs w:val="22"/>
              </w:rPr>
              <w:t>3</w:t>
            </w:r>
            <w:r>
              <w:rPr>
                <w:rFonts w:hint="eastAsia" w:ascii="宋体" w:hAnsi="宋体" w:eastAsia="宋体" w:cs="宋体"/>
                <w:spacing w:val="44"/>
                <w:position w:val="1"/>
                <w:sz w:val="22"/>
                <w:szCs w:val="22"/>
              </w:rPr>
              <w:t xml:space="preserve"> </w:t>
            </w:r>
            <w:r>
              <w:rPr>
                <w:rFonts w:hint="eastAsia" w:ascii="宋体" w:hAnsi="宋体" w:eastAsia="宋体" w:cs="宋体"/>
                <w:spacing w:val="-9"/>
                <w:position w:val="1"/>
                <w:sz w:val="22"/>
                <w:szCs w:val="22"/>
              </w:rPr>
              <w:t>……</w:t>
            </w:r>
          </w:p>
        </w:tc>
        <w:tc>
          <w:tcPr>
            <w:tcW w:w="3576" w:type="dxa"/>
            <w:vAlign w:val="top"/>
          </w:tcPr>
          <w:p w14:paraId="2F3D6E92">
            <w:pPr>
              <w:pStyle w:val="12"/>
              <w:spacing w:before="124" w:line="241" w:lineRule="auto"/>
              <w:ind w:left="125"/>
              <w:rPr>
                <w:rFonts w:hint="eastAsia" w:ascii="宋体" w:hAnsi="宋体" w:eastAsia="宋体" w:cs="宋体"/>
                <w:sz w:val="22"/>
                <w:szCs w:val="22"/>
              </w:rPr>
            </w:pPr>
            <w:r>
              <w:rPr>
                <w:rFonts w:hint="eastAsia" w:ascii="宋体" w:hAnsi="宋体" w:eastAsia="宋体" w:cs="宋体"/>
                <w:spacing w:val="-13"/>
                <w:sz w:val="22"/>
                <w:szCs w:val="22"/>
              </w:rPr>
              <w:t>1</w:t>
            </w:r>
            <w:r>
              <w:rPr>
                <w:rFonts w:hint="eastAsia" w:ascii="宋体" w:hAnsi="宋体" w:eastAsia="宋体" w:cs="宋体"/>
                <w:spacing w:val="86"/>
                <w:sz w:val="22"/>
                <w:szCs w:val="22"/>
              </w:rPr>
              <w:t xml:space="preserve"> </w:t>
            </w:r>
            <w:r>
              <w:rPr>
                <w:rFonts w:hint="eastAsia" w:ascii="宋体" w:hAnsi="宋体" w:eastAsia="宋体" w:cs="宋体"/>
                <w:spacing w:val="-13"/>
                <w:sz w:val="22"/>
                <w:szCs w:val="22"/>
              </w:rPr>
              <w:t>……</w:t>
            </w:r>
          </w:p>
          <w:p w14:paraId="3C607688">
            <w:pPr>
              <w:pStyle w:val="12"/>
              <w:spacing w:before="102" w:line="241" w:lineRule="auto"/>
              <w:ind w:left="405"/>
              <w:rPr>
                <w:rFonts w:hint="eastAsia" w:ascii="宋体" w:hAnsi="宋体" w:eastAsia="宋体" w:cs="宋体"/>
                <w:sz w:val="22"/>
                <w:szCs w:val="22"/>
              </w:rPr>
            </w:pPr>
            <w:r>
              <w:rPr>
                <w:rFonts w:hint="eastAsia" w:ascii="宋体" w:hAnsi="宋体" w:eastAsia="宋体" w:cs="宋体"/>
                <w:spacing w:val="-8"/>
                <w:sz w:val="22"/>
                <w:szCs w:val="22"/>
              </w:rPr>
              <w:t>2</w:t>
            </w:r>
            <w:r>
              <w:rPr>
                <w:rFonts w:hint="eastAsia" w:ascii="宋体" w:hAnsi="宋体" w:eastAsia="宋体" w:cs="宋体"/>
                <w:spacing w:val="56"/>
                <w:sz w:val="22"/>
                <w:szCs w:val="22"/>
              </w:rPr>
              <w:t xml:space="preserve"> </w:t>
            </w:r>
            <w:r>
              <w:rPr>
                <w:rFonts w:hint="eastAsia" w:ascii="宋体" w:hAnsi="宋体" w:eastAsia="宋体" w:cs="宋体"/>
                <w:spacing w:val="-8"/>
                <w:sz w:val="22"/>
                <w:szCs w:val="22"/>
              </w:rPr>
              <w:t>……</w:t>
            </w:r>
          </w:p>
          <w:p w14:paraId="25B8AB6E">
            <w:pPr>
              <w:pStyle w:val="12"/>
              <w:spacing w:before="12"/>
              <w:ind w:left="405"/>
              <w:rPr>
                <w:rFonts w:hint="eastAsia" w:ascii="宋体" w:hAnsi="宋体" w:eastAsia="宋体" w:cs="宋体"/>
                <w:sz w:val="22"/>
                <w:szCs w:val="22"/>
              </w:rPr>
            </w:pPr>
            <w:r>
              <w:rPr>
                <w:rFonts w:hint="eastAsia" w:ascii="宋体" w:hAnsi="宋体" w:eastAsia="宋体" w:cs="宋体"/>
                <w:spacing w:val="-9"/>
                <w:sz w:val="22"/>
                <w:szCs w:val="22"/>
              </w:rPr>
              <w:t>3</w:t>
            </w:r>
            <w:r>
              <w:rPr>
                <w:rFonts w:hint="eastAsia" w:ascii="宋体" w:hAnsi="宋体" w:eastAsia="宋体" w:cs="宋体"/>
                <w:spacing w:val="59"/>
                <w:sz w:val="22"/>
                <w:szCs w:val="22"/>
              </w:rPr>
              <w:t xml:space="preserve"> </w:t>
            </w:r>
            <w:r>
              <w:rPr>
                <w:rFonts w:hint="eastAsia" w:ascii="宋体" w:hAnsi="宋体" w:eastAsia="宋体" w:cs="宋体"/>
                <w:spacing w:val="-9"/>
                <w:sz w:val="22"/>
                <w:szCs w:val="22"/>
              </w:rPr>
              <w:t>……</w:t>
            </w:r>
          </w:p>
        </w:tc>
        <w:tc>
          <w:tcPr>
            <w:tcW w:w="1283" w:type="dxa"/>
            <w:vAlign w:val="top"/>
          </w:tcPr>
          <w:p w14:paraId="0E0A630C">
            <w:pPr>
              <w:rPr>
                <w:rFonts w:hint="eastAsia" w:ascii="宋体" w:hAnsi="宋体" w:eastAsia="宋体" w:cs="宋体"/>
                <w:sz w:val="21"/>
              </w:rPr>
            </w:pPr>
          </w:p>
        </w:tc>
      </w:tr>
      <w:tr w14:paraId="4DDCC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684" w:type="dxa"/>
            <w:vAlign w:val="top"/>
          </w:tcPr>
          <w:p w14:paraId="27300420">
            <w:pPr>
              <w:pStyle w:val="12"/>
              <w:spacing w:before="257" w:line="339" w:lineRule="exact"/>
              <w:ind w:left="95"/>
              <w:rPr>
                <w:rFonts w:hint="eastAsia" w:ascii="宋体" w:hAnsi="宋体" w:eastAsia="宋体" w:cs="宋体"/>
                <w:sz w:val="22"/>
                <w:szCs w:val="22"/>
              </w:rPr>
            </w:pPr>
            <w:r>
              <w:rPr>
                <w:rFonts w:hint="eastAsia" w:ascii="宋体" w:hAnsi="宋体" w:eastAsia="宋体" w:cs="宋体"/>
                <w:position w:val="2"/>
                <w:sz w:val="22"/>
                <w:szCs w:val="22"/>
              </w:rPr>
              <w:t>·</w:t>
            </w:r>
          </w:p>
        </w:tc>
        <w:tc>
          <w:tcPr>
            <w:tcW w:w="3926" w:type="dxa"/>
            <w:vAlign w:val="top"/>
          </w:tcPr>
          <w:p w14:paraId="40B412B9">
            <w:pPr>
              <w:pStyle w:val="12"/>
              <w:spacing w:before="147" w:line="280" w:lineRule="auto"/>
              <w:ind w:left="120" w:right="3137" w:firstLine="20"/>
              <w:rPr>
                <w:rFonts w:hint="eastAsia" w:ascii="宋体" w:hAnsi="宋体" w:eastAsia="宋体" w:cs="宋体"/>
                <w:sz w:val="22"/>
                <w:szCs w:val="22"/>
              </w:rPr>
            </w:pPr>
            <w:r>
              <w:rPr>
                <w:rFonts w:hint="eastAsia" w:ascii="宋体" w:hAnsi="宋体" w:eastAsia="宋体" w:cs="宋体"/>
                <w:spacing w:val="-16"/>
                <w:sz w:val="22"/>
                <w:szCs w:val="22"/>
              </w:rPr>
              <w:t>1</w:t>
            </w:r>
            <w:r>
              <w:rPr>
                <w:rFonts w:hint="eastAsia" w:ascii="宋体" w:hAnsi="宋体" w:eastAsia="宋体" w:cs="宋体"/>
                <w:spacing w:val="24"/>
                <w:sz w:val="22"/>
                <w:szCs w:val="22"/>
              </w:rPr>
              <w:t xml:space="preserve"> </w:t>
            </w:r>
            <w:r>
              <w:rPr>
                <w:rFonts w:hint="eastAsia" w:ascii="宋体" w:hAnsi="宋体" w:eastAsia="宋体" w:cs="宋体"/>
                <w:spacing w:val="-16"/>
                <w:sz w:val="22"/>
                <w:szCs w:val="22"/>
              </w:rPr>
              <w:t>……</w:t>
            </w:r>
            <w:r>
              <w:rPr>
                <w:rFonts w:hint="eastAsia" w:ascii="宋体" w:hAnsi="宋体" w:eastAsia="宋体" w:cs="宋体"/>
                <w:sz w:val="22"/>
                <w:szCs w:val="22"/>
              </w:rPr>
              <w:t xml:space="preserve"> </w:t>
            </w:r>
            <w:r>
              <w:rPr>
                <w:rFonts w:hint="eastAsia" w:ascii="宋体" w:hAnsi="宋体" w:eastAsia="宋体" w:cs="宋体"/>
                <w:spacing w:val="-12"/>
                <w:position w:val="-1"/>
                <w:sz w:val="22"/>
                <w:szCs w:val="22"/>
              </w:rPr>
              <w:t>2</w:t>
            </w:r>
            <w:r>
              <w:rPr>
                <w:rFonts w:hint="eastAsia" w:ascii="宋体" w:hAnsi="宋体" w:eastAsia="宋体" w:cs="宋体"/>
                <w:spacing w:val="32"/>
                <w:position w:val="-1"/>
                <w:sz w:val="22"/>
                <w:szCs w:val="22"/>
              </w:rPr>
              <w:t xml:space="preserve"> </w:t>
            </w:r>
            <w:r>
              <w:rPr>
                <w:rFonts w:hint="eastAsia" w:ascii="宋体" w:hAnsi="宋体" w:eastAsia="宋体" w:cs="宋体"/>
                <w:spacing w:val="-12"/>
                <w:sz w:val="22"/>
                <w:szCs w:val="22"/>
              </w:rPr>
              <w:t>……</w:t>
            </w:r>
          </w:p>
          <w:p w14:paraId="4B9A3B7A">
            <w:pPr>
              <w:pStyle w:val="12"/>
              <w:spacing w:before="32"/>
              <w:ind w:left="360"/>
              <w:rPr>
                <w:rFonts w:hint="eastAsia" w:ascii="宋体" w:hAnsi="宋体" w:eastAsia="宋体" w:cs="宋体"/>
                <w:sz w:val="22"/>
                <w:szCs w:val="22"/>
              </w:rPr>
            </w:pPr>
            <w:r>
              <w:rPr>
                <w:rFonts w:hint="eastAsia" w:ascii="宋体" w:hAnsi="宋体" w:eastAsia="宋体" w:cs="宋体"/>
                <w:spacing w:val="-9"/>
                <w:sz w:val="22"/>
                <w:szCs w:val="22"/>
              </w:rPr>
              <w:t>3</w:t>
            </w:r>
            <w:r>
              <w:rPr>
                <w:rFonts w:hint="eastAsia" w:ascii="宋体" w:hAnsi="宋体" w:eastAsia="宋体" w:cs="宋体"/>
                <w:spacing w:val="59"/>
                <w:sz w:val="22"/>
                <w:szCs w:val="22"/>
              </w:rPr>
              <w:t xml:space="preserve"> </w:t>
            </w:r>
            <w:r>
              <w:rPr>
                <w:rFonts w:hint="eastAsia" w:ascii="宋体" w:hAnsi="宋体" w:eastAsia="宋体" w:cs="宋体"/>
                <w:spacing w:val="-9"/>
                <w:sz w:val="22"/>
                <w:szCs w:val="22"/>
              </w:rPr>
              <w:t>……</w:t>
            </w:r>
          </w:p>
        </w:tc>
        <w:tc>
          <w:tcPr>
            <w:tcW w:w="3576" w:type="dxa"/>
            <w:vAlign w:val="top"/>
          </w:tcPr>
          <w:p w14:paraId="75AEC6C0">
            <w:pPr>
              <w:pStyle w:val="12"/>
              <w:spacing w:before="157" w:line="241" w:lineRule="auto"/>
              <w:ind w:left="145"/>
              <w:rPr>
                <w:rFonts w:hint="eastAsia" w:ascii="宋体" w:hAnsi="宋体" w:eastAsia="宋体" w:cs="宋体"/>
                <w:sz w:val="22"/>
                <w:szCs w:val="22"/>
              </w:rPr>
            </w:pPr>
            <w:r>
              <w:rPr>
                <w:rFonts w:hint="eastAsia" w:ascii="宋体" w:hAnsi="宋体" w:eastAsia="宋体" w:cs="宋体"/>
                <w:spacing w:val="-13"/>
                <w:sz w:val="22"/>
                <w:szCs w:val="22"/>
              </w:rPr>
              <w:t>1</w:t>
            </w:r>
            <w:r>
              <w:rPr>
                <w:rFonts w:hint="eastAsia" w:ascii="宋体" w:hAnsi="宋体" w:eastAsia="宋体" w:cs="宋体"/>
                <w:spacing w:val="66"/>
                <w:sz w:val="22"/>
                <w:szCs w:val="22"/>
              </w:rPr>
              <w:t xml:space="preserve"> </w:t>
            </w:r>
            <w:r>
              <w:rPr>
                <w:rFonts w:hint="eastAsia" w:ascii="宋体" w:hAnsi="宋体" w:eastAsia="宋体" w:cs="宋体"/>
                <w:spacing w:val="-13"/>
                <w:sz w:val="22"/>
                <w:szCs w:val="22"/>
              </w:rPr>
              <w:t>……</w:t>
            </w:r>
          </w:p>
          <w:p w14:paraId="5063BD7F">
            <w:pPr>
              <w:pStyle w:val="12"/>
              <w:spacing w:before="42" w:line="241" w:lineRule="auto"/>
              <w:ind w:left="405"/>
              <w:rPr>
                <w:rFonts w:hint="eastAsia" w:ascii="宋体" w:hAnsi="宋体" w:eastAsia="宋体" w:cs="宋体"/>
                <w:sz w:val="22"/>
                <w:szCs w:val="22"/>
              </w:rPr>
            </w:pPr>
            <w:r>
              <w:rPr>
                <w:rFonts w:hint="eastAsia" w:ascii="宋体" w:hAnsi="宋体" w:eastAsia="宋体" w:cs="宋体"/>
                <w:spacing w:val="-8"/>
                <w:sz w:val="22"/>
                <w:szCs w:val="22"/>
              </w:rPr>
              <w:t>2</w:t>
            </w:r>
            <w:r>
              <w:rPr>
                <w:rFonts w:hint="eastAsia" w:ascii="宋体" w:hAnsi="宋体" w:eastAsia="宋体" w:cs="宋体"/>
                <w:spacing w:val="56"/>
                <w:sz w:val="22"/>
                <w:szCs w:val="22"/>
              </w:rPr>
              <w:t xml:space="preserve"> </w:t>
            </w:r>
            <w:r>
              <w:rPr>
                <w:rFonts w:hint="eastAsia" w:ascii="宋体" w:hAnsi="宋体" w:eastAsia="宋体" w:cs="宋体"/>
                <w:spacing w:val="-8"/>
                <w:sz w:val="22"/>
                <w:szCs w:val="22"/>
              </w:rPr>
              <w:t>……</w:t>
            </w:r>
          </w:p>
          <w:p w14:paraId="64C3EF9C">
            <w:pPr>
              <w:pStyle w:val="12"/>
              <w:spacing w:before="62"/>
              <w:ind w:left="405"/>
              <w:rPr>
                <w:rFonts w:hint="eastAsia" w:ascii="宋体" w:hAnsi="宋体" w:eastAsia="宋体" w:cs="宋体"/>
                <w:sz w:val="22"/>
                <w:szCs w:val="22"/>
              </w:rPr>
            </w:pPr>
            <w:r>
              <w:rPr>
                <w:rFonts w:hint="eastAsia" w:ascii="宋体" w:hAnsi="宋体" w:eastAsia="宋体" w:cs="宋体"/>
                <w:spacing w:val="-9"/>
                <w:sz w:val="22"/>
                <w:szCs w:val="22"/>
              </w:rPr>
              <w:t>3</w:t>
            </w:r>
            <w:r>
              <w:rPr>
                <w:rFonts w:hint="eastAsia" w:ascii="宋体" w:hAnsi="宋体" w:eastAsia="宋体" w:cs="宋体"/>
                <w:spacing w:val="59"/>
                <w:sz w:val="22"/>
                <w:szCs w:val="22"/>
              </w:rPr>
              <w:t xml:space="preserve"> </w:t>
            </w:r>
            <w:r>
              <w:rPr>
                <w:rFonts w:hint="eastAsia" w:ascii="宋体" w:hAnsi="宋体" w:eastAsia="宋体" w:cs="宋体"/>
                <w:spacing w:val="-9"/>
                <w:sz w:val="22"/>
                <w:szCs w:val="22"/>
              </w:rPr>
              <w:t>……</w:t>
            </w:r>
          </w:p>
        </w:tc>
        <w:tc>
          <w:tcPr>
            <w:tcW w:w="1283" w:type="dxa"/>
            <w:vAlign w:val="top"/>
          </w:tcPr>
          <w:p w14:paraId="13983292">
            <w:pPr>
              <w:rPr>
                <w:rFonts w:hint="eastAsia" w:ascii="宋体" w:hAnsi="宋体" w:eastAsia="宋体" w:cs="宋体"/>
                <w:sz w:val="21"/>
              </w:rPr>
            </w:pPr>
          </w:p>
        </w:tc>
      </w:tr>
    </w:tbl>
    <w:p w14:paraId="5D40DB1F">
      <w:pPr>
        <w:spacing w:before="113" w:line="222" w:lineRule="auto"/>
        <w:ind w:left="400"/>
        <w:rPr>
          <w:rFonts w:hint="eastAsia" w:ascii="宋体" w:hAnsi="宋体" w:eastAsia="宋体" w:cs="宋体"/>
          <w:sz w:val="24"/>
          <w:szCs w:val="24"/>
        </w:rPr>
      </w:pPr>
      <w:r>
        <w:rPr>
          <w:rFonts w:hint="eastAsia" w:ascii="宋体" w:hAnsi="宋体" w:eastAsia="宋体" w:cs="宋体"/>
          <w:spacing w:val="-8"/>
          <w:sz w:val="24"/>
          <w:szCs w:val="24"/>
        </w:rPr>
        <w:t>注：</w:t>
      </w:r>
    </w:p>
    <w:p w14:paraId="4E680066">
      <w:pPr>
        <w:spacing w:before="121" w:line="294" w:lineRule="auto"/>
        <w:ind w:left="19" w:right="1173" w:firstLine="460"/>
        <w:rPr>
          <w:rFonts w:hint="eastAsia" w:ascii="宋体" w:hAnsi="宋体" w:eastAsia="宋体" w:cs="宋体"/>
          <w:sz w:val="20"/>
          <w:szCs w:val="20"/>
        </w:rPr>
      </w:pPr>
      <w:r>
        <w:rPr>
          <w:rFonts w:hint="eastAsia" w:ascii="宋体" w:hAnsi="宋体" w:eastAsia="宋体" w:cs="宋体"/>
          <w:spacing w:val="12"/>
          <w:sz w:val="20"/>
          <w:szCs w:val="20"/>
        </w:rPr>
        <w:t>1.说明：应对照谈判文件“第二章采购需求”中的商务条款逐条作出明确响应，并作</w:t>
      </w:r>
      <w:r>
        <w:rPr>
          <w:rFonts w:hint="eastAsia" w:ascii="宋体" w:hAnsi="宋体" w:eastAsia="宋体" w:cs="宋体"/>
          <w:spacing w:val="3"/>
          <w:sz w:val="20"/>
          <w:szCs w:val="20"/>
        </w:rPr>
        <w:t xml:space="preserve"> </w:t>
      </w:r>
      <w:r>
        <w:rPr>
          <w:rFonts w:hint="eastAsia" w:ascii="宋体" w:hAnsi="宋体" w:eastAsia="宋体" w:cs="宋体"/>
          <w:spacing w:val="11"/>
          <w:sz w:val="20"/>
          <w:szCs w:val="20"/>
        </w:rPr>
        <w:t>出偏离说明。</w:t>
      </w:r>
    </w:p>
    <w:p w14:paraId="658256DF">
      <w:pPr>
        <w:spacing w:before="303" w:line="294" w:lineRule="auto"/>
        <w:ind w:right="1084" w:firstLine="480"/>
        <w:rPr>
          <w:rFonts w:hint="eastAsia" w:ascii="宋体" w:hAnsi="宋体" w:eastAsia="宋体" w:cs="宋体"/>
          <w:sz w:val="20"/>
          <w:szCs w:val="20"/>
        </w:rPr>
      </w:pPr>
      <w:r>
        <w:rPr>
          <w:rFonts w:hint="eastAsia" w:ascii="宋体" w:hAnsi="宋体" w:eastAsia="宋体" w:cs="宋体"/>
          <w:spacing w:val="9"/>
          <w:sz w:val="20"/>
          <w:szCs w:val="20"/>
        </w:rPr>
        <w:t>2.供应商应根据自身的承诺，对照谈判文件要求，在“偏离说明”中注明“正偏</w:t>
      </w:r>
      <w:r>
        <w:rPr>
          <w:rFonts w:hint="eastAsia" w:ascii="宋体" w:hAnsi="宋体" w:eastAsia="宋体" w:cs="宋体"/>
          <w:spacing w:val="8"/>
          <w:sz w:val="20"/>
          <w:szCs w:val="20"/>
        </w:rPr>
        <w:t>离”、</w:t>
      </w:r>
      <w:r>
        <w:rPr>
          <w:rFonts w:hint="eastAsia" w:ascii="宋体" w:hAnsi="宋体" w:eastAsia="宋体" w:cs="宋体"/>
          <w:sz w:val="20"/>
          <w:szCs w:val="20"/>
        </w:rPr>
        <w:t xml:space="preserve"> </w:t>
      </w:r>
      <w:r>
        <w:rPr>
          <w:rFonts w:hint="eastAsia" w:ascii="宋体" w:hAnsi="宋体" w:eastAsia="宋体" w:cs="宋体"/>
          <w:spacing w:val="10"/>
          <w:sz w:val="20"/>
          <w:szCs w:val="20"/>
        </w:rPr>
        <w:t>“负偏离”或者“无偏离”。既不属于“正偏离”也不属于“负</w:t>
      </w:r>
      <w:r>
        <w:rPr>
          <w:rFonts w:hint="eastAsia" w:ascii="宋体" w:hAnsi="宋体" w:eastAsia="宋体" w:cs="宋体"/>
          <w:spacing w:val="9"/>
          <w:sz w:val="20"/>
          <w:szCs w:val="20"/>
        </w:rPr>
        <w:t>偏离”即为“无偏离”。</w:t>
      </w:r>
    </w:p>
    <w:p w14:paraId="609E134D">
      <w:pPr>
        <w:spacing w:before="142" w:line="295" w:lineRule="auto"/>
        <w:ind w:left="19" w:right="1281"/>
        <w:rPr>
          <w:rFonts w:hint="eastAsia" w:ascii="宋体" w:hAnsi="宋体" w:eastAsia="宋体" w:cs="宋体"/>
          <w:sz w:val="20"/>
          <w:szCs w:val="20"/>
        </w:rPr>
      </w:pPr>
      <w:r>
        <w:rPr>
          <w:rFonts w:hint="eastAsia" w:ascii="宋体" w:hAnsi="宋体" w:eastAsia="宋体" w:cs="宋体"/>
          <w:spacing w:val="8"/>
          <w:sz w:val="20"/>
          <w:szCs w:val="20"/>
        </w:rPr>
        <w:t>当响应文件的商务内容低于竞争性谈判采购文件要求时，竞标人应当如实</w:t>
      </w:r>
      <w:r>
        <w:rPr>
          <w:rFonts w:hint="eastAsia" w:ascii="宋体" w:hAnsi="宋体" w:eastAsia="宋体" w:cs="宋体"/>
          <w:spacing w:val="7"/>
          <w:sz w:val="20"/>
          <w:szCs w:val="20"/>
        </w:rPr>
        <w:t>写明“负偏离”,</w:t>
      </w:r>
      <w:r>
        <w:rPr>
          <w:rFonts w:hint="eastAsia" w:ascii="宋体" w:hAnsi="宋体" w:eastAsia="宋体" w:cs="宋体"/>
          <w:sz w:val="20"/>
          <w:szCs w:val="20"/>
        </w:rPr>
        <w:t xml:space="preserve"> </w:t>
      </w:r>
      <w:r>
        <w:rPr>
          <w:rFonts w:hint="eastAsia" w:ascii="宋体" w:hAnsi="宋体" w:eastAsia="宋体" w:cs="宋体"/>
          <w:spacing w:val="7"/>
          <w:sz w:val="20"/>
          <w:szCs w:val="20"/>
        </w:rPr>
        <w:t>否则视为虚假应标</w:t>
      </w:r>
    </w:p>
    <w:p w14:paraId="6C4D694F">
      <w:pPr>
        <w:pStyle w:val="5"/>
        <w:spacing w:line="273" w:lineRule="auto"/>
        <w:rPr>
          <w:rFonts w:hint="eastAsia" w:ascii="宋体" w:hAnsi="宋体" w:eastAsia="宋体" w:cs="宋体"/>
        </w:rPr>
      </w:pPr>
    </w:p>
    <w:p w14:paraId="4A8BAE47">
      <w:pPr>
        <w:spacing w:before="66" w:line="213" w:lineRule="auto"/>
        <w:ind w:left="400"/>
        <w:rPr>
          <w:rFonts w:hint="eastAsia" w:ascii="宋体" w:hAnsi="宋体" w:eastAsia="宋体" w:cs="宋体"/>
          <w:sz w:val="20"/>
          <w:szCs w:val="20"/>
        </w:rPr>
      </w:pPr>
      <w:r>
        <w:rPr>
          <w:rFonts w:hint="eastAsia" w:ascii="宋体" w:hAnsi="宋体" w:eastAsia="宋体" w:cs="宋体"/>
          <w:spacing w:val="9"/>
          <w:sz w:val="20"/>
          <w:szCs w:val="20"/>
        </w:rPr>
        <w:t>3.表格内容均需按要求填写并盖章，不得留空，否则按竞标无效处理。</w:t>
      </w:r>
    </w:p>
    <w:p w14:paraId="78391A44">
      <w:pPr>
        <w:spacing w:before="190" w:line="341" w:lineRule="auto"/>
        <w:ind w:left="19" w:right="1565" w:firstLine="460"/>
        <w:rPr>
          <w:rFonts w:hint="eastAsia" w:ascii="宋体" w:hAnsi="宋体" w:eastAsia="宋体" w:cs="宋体"/>
          <w:sz w:val="20"/>
          <w:szCs w:val="20"/>
        </w:rPr>
      </w:pPr>
      <w:r>
        <w:rPr>
          <w:rFonts w:hint="eastAsia" w:ascii="宋体" w:hAnsi="宋体" w:eastAsia="宋体" w:cs="宋体"/>
          <w:spacing w:val="7"/>
          <w:sz w:val="20"/>
          <w:szCs w:val="20"/>
        </w:rPr>
        <w:t>4.如果采购需求为小于、小于等于、大于或大于等于某个数值标准或为可选项时，</w:t>
      </w:r>
      <w:r>
        <w:rPr>
          <w:rFonts w:hint="eastAsia" w:ascii="宋体" w:hAnsi="宋体" w:eastAsia="宋体" w:cs="宋体"/>
          <w:spacing w:val="9"/>
          <w:sz w:val="20"/>
          <w:szCs w:val="20"/>
        </w:rPr>
        <w:t xml:space="preserve"> </w:t>
      </w:r>
      <w:r>
        <w:rPr>
          <w:rFonts w:hint="eastAsia" w:ascii="宋体" w:hAnsi="宋体" w:eastAsia="宋体" w:cs="宋体"/>
          <w:spacing w:val="8"/>
          <w:sz w:val="20"/>
          <w:szCs w:val="20"/>
        </w:rPr>
        <w:t>响应文件承诺不得直接复制采购需求，响应文件承诺内容应当写明竞标货物具体参数或</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商务响应承诺的具体数值，否则按竞标无效处理。如该采购需求属于不能明确具体数值</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的，采购人应在此采购需求的数值后标注◆号，对标注◆号的采购需求不适用上述“竞</w:t>
      </w:r>
      <w:r>
        <w:rPr>
          <w:rFonts w:hint="eastAsia" w:ascii="宋体" w:hAnsi="宋体" w:eastAsia="宋体" w:cs="宋体"/>
          <w:spacing w:val="12"/>
          <w:sz w:val="20"/>
          <w:szCs w:val="20"/>
        </w:rPr>
        <w:t xml:space="preserve"> 标无效”条款。</w:t>
      </w:r>
    </w:p>
    <w:p w14:paraId="2CDE74FC">
      <w:pPr>
        <w:pStyle w:val="5"/>
        <w:spacing w:line="289" w:lineRule="auto"/>
        <w:rPr>
          <w:rFonts w:hint="eastAsia" w:ascii="宋体" w:hAnsi="宋体" w:eastAsia="宋体" w:cs="宋体"/>
        </w:rPr>
      </w:pPr>
    </w:p>
    <w:p w14:paraId="6A7CB3E8">
      <w:pPr>
        <w:pStyle w:val="5"/>
        <w:spacing w:line="289" w:lineRule="auto"/>
        <w:rPr>
          <w:rFonts w:hint="eastAsia" w:ascii="宋体" w:hAnsi="宋体" w:eastAsia="宋体" w:cs="宋体"/>
        </w:rPr>
      </w:pPr>
    </w:p>
    <w:p w14:paraId="39632028">
      <w:pPr>
        <w:spacing w:before="79" w:line="221" w:lineRule="auto"/>
        <w:ind w:left="4280"/>
        <w:rPr>
          <w:rFonts w:hint="eastAsia" w:ascii="宋体" w:hAnsi="宋体" w:eastAsia="宋体" w:cs="宋体"/>
          <w:sz w:val="24"/>
          <w:szCs w:val="24"/>
        </w:rPr>
      </w:pPr>
      <w:r>
        <w:rPr>
          <w:rFonts w:hint="eastAsia" w:ascii="宋体" w:hAnsi="宋体" w:eastAsia="宋体" w:cs="宋体"/>
          <w:spacing w:val="18"/>
          <w:sz w:val="24"/>
          <w:szCs w:val="24"/>
        </w:rPr>
        <w:t>供应商名称(电子签章):</w:t>
      </w:r>
    </w:p>
    <w:p w14:paraId="4DB52242">
      <w:pPr>
        <w:spacing w:before="204" w:line="222" w:lineRule="auto"/>
        <w:ind w:left="5999"/>
        <w:rPr>
          <w:rFonts w:hint="eastAsia" w:ascii="宋体" w:hAnsi="宋体" w:eastAsia="宋体" w:cs="宋体"/>
          <w:sz w:val="20"/>
          <w:szCs w:val="20"/>
        </w:rPr>
      </w:pPr>
      <w:r>
        <w:rPr>
          <w:rFonts w:hint="eastAsia" w:ascii="宋体" w:hAnsi="宋体" w:eastAsia="宋体" w:cs="宋体"/>
          <w:spacing w:val="-23"/>
          <w:sz w:val="20"/>
          <w:szCs w:val="20"/>
        </w:rPr>
        <w:t>日</w:t>
      </w:r>
      <w:r>
        <w:rPr>
          <w:rFonts w:hint="eastAsia" w:ascii="宋体" w:hAnsi="宋体" w:eastAsia="宋体" w:cs="宋体"/>
          <w:spacing w:val="13"/>
          <w:sz w:val="20"/>
          <w:szCs w:val="20"/>
        </w:rPr>
        <w:t xml:space="preserve"> </w:t>
      </w:r>
      <w:r>
        <w:rPr>
          <w:rFonts w:hint="eastAsia" w:ascii="宋体" w:hAnsi="宋体" w:eastAsia="宋体" w:cs="宋体"/>
          <w:spacing w:val="-23"/>
          <w:sz w:val="20"/>
          <w:szCs w:val="20"/>
        </w:rPr>
        <w:t>期</w:t>
      </w:r>
      <w:r>
        <w:rPr>
          <w:rFonts w:hint="eastAsia" w:ascii="宋体" w:hAnsi="宋体" w:eastAsia="宋体" w:cs="宋体"/>
          <w:spacing w:val="28"/>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28"/>
          <w:sz w:val="20"/>
          <w:szCs w:val="20"/>
        </w:rPr>
        <w:t xml:space="preserve">  </w:t>
      </w:r>
      <w:r>
        <w:rPr>
          <w:rFonts w:hint="eastAsia" w:ascii="宋体" w:hAnsi="宋体" w:eastAsia="宋体" w:cs="宋体"/>
          <w:spacing w:val="-23"/>
          <w:sz w:val="20"/>
          <w:szCs w:val="20"/>
        </w:rPr>
        <w:t>年</w:t>
      </w:r>
      <w:r>
        <w:rPr>
          <w:rFonts w:hint="eastAsia" w:ascii="宋体" w:hAnsi="宋体" w:eastAsia="宋体" w:cs="宋体"/>
          <w:spacing w:val="43"/>
          <w:sz w:val="20"/>
          <w:szCs w:val="20"/>
        </w:rPr>
        <w:t xml:space="preserve">  </w:t>
      </w:r>
      <w:r>
        <w:rPr>
          <w:rFonts w:hint="eastAsia" w:ascii="宋体" w:hAnsi="宋体" w:eastAsia="宋体" w:cs="宋体"/>
          <w:spacing w:val="-23"/>
          <w:sz w:val="20"/>
          <w:szCs w:val="20"/>
        </w:rPr>
        <w:t>月</w:t>
      </w:r>
      <w:r>
        <w:rPr>
          <w:rFonts w:hint="eastAsia" w:ascii="宋体" w:hAnsi="宋体" w:eastAsia="宋体" w:cs="宋体"/>
          <w:spacing w:val="4"/>
          <w:sz w:val="20"/>
          <w:szCs w:val="20"/>
        </w:rPr>
        <w:t xml:space="preserve">     </w:t>
      </w:r>
      <w:r>
        <w:rPr>
          <w:rFonts w:hint="eastAsia" w:ascii="宋体" w:hAnsi="宋体" w:eastAsia="宋体" w:cs="宋体"/>
          <w:spacing w:val="-23"/>
          <w:sz w:val="20"/>
          <w:szCs w:val="20"/>
        </w:rPr>
        <w:t>日</w:t>
      </w:r>
    </w:p>
    <w:p w14:paraId="5F7ACC55">
      <w:pPr>
        <w:spacing w:line="222" w:lineRule="auto"/>
        <w:rPr>
          <w:rFonts w:hint="eastAsia" w:ascii="宋体" w:hAnsi="宋体" w:eastAsia="宋体" w:cs="宋体"/>
          <w:sz w:val="20"/>
          <w:szCs w:val="20"/>
        </w:rPr>
        <w:sectPr>
          <w:headerReference r:id="rId43" w:type="default"/>
          <w:footerReference r:id="rId44" w:type="default"/>
          <w:pgSz w:w="11910" w:h="16830"/>
          <w:pgMar w:top="400" w:right="635" w:bottom="801" w:left="1759" w:header="0" w:footer="657" w:gutter="0"/>
          <w:pgNumType w:fmt="decimal"/>
          <w:cols w:space="720" w:num="1"/>
        </w:sectPr>
      </w:pPr>
    </w:p>
    <w:p w14:paraId="0C09F6C4">
      <w:pPr>
        <w:pStyle w:val="5"/>
        <w:spacing w:line="267" w:lineRule="auto"/>
        <w:rPr>
          <w:rFonts w:hint="eastAsia" w:ascii="宋体" w:hAnsi="宋体" w:eastAsia="宋体" w:cs="宋体"/>
        </w:rPr>
      </w:pPr>
    </w:p>
    <w:p w14:paraId="332D6BA3">
      <w:pPr>
        <w:pStyle w:val="5"/>
        <w:spacing w:line="268" w:lineRule="auto"/>
        <w:rPr>
          <w:rFonts w:hint="eastAsia" w:ascii="宋体" w:hAnsi="宋体" w:eastAsia="宋体" w:cs="宋体"/>
        </w:rPr>
      </w:pPr>
    </w:p>
    <w:p w14:paraId="6DBFEE6F">
      <w:pPr>
        <w:pStyle w:val="5"/>
        <w:spacing w:line="268" w:lineRule="auto"/>
        <w:rPr>
          <w:rFonts w:hint="eastAsia" w:ascii="宋体" w:hAnsi="宋体" w:eastAsia="宋体" w:cs="宋体"/>
        </w:rPr>
      </w:pPr>
    </w:p>
    <w:p w14:paraId="2B6ECC12">
      <w:pPr>
        <w:pStyle w:val="5"/>
        <w:spacing w:line="268" w:lineRule="auto"/>
        <w:rPr>
          <w:rFonts w:hint="eastAsia" w:ascii="宋体" w:hAnsi="宋体" w:eastAsia="宋体" w:cs="宋体"/>
        </w:rPr>
      </w:pPr>
    </w:p>
    <w:p w14:paraId="2B113223">
      <w:pPr>
        <w:pStyle w:val="5"/>
        <w:spacing w:line="268" w:lineRule="auto"/>
        <w:rPr>
          <w:rFonts w:hint="eastAsia" w:ascii="宋体" w:hAnsi="宋体" w:eastAsia="宋体" w:cs="宋体"/>
        </w:rPr>
      </w:pPr>
    </w:p>
    <w:p w14:paraId="47C101A8">
      <w:pPr>
        <w:spacing w:before="94" w:line="220" w:lineRule="auto"/>
        <w:ind w:left="867"/>
        <w:rPr>
          <w:rFonts w:hint="eastAsia" w:ascii="宋体" w:hAnsi="宋体" w:eastAsia="宋体" w:cs="宋体"/>
          <w:sz w:val="29"/>
          <w:szCs w:val="29"/>
        </w:rPr>
      </w:pPr>
      <w:r>
        <w:rPr>
          <w:rFonts w:hint="eastAsia" w:ascii="宋体" w:hAnsi="宋体" w:eastAsia="宋体" w:cs="宋体"/>
          <w:b/>
          <w:bCs/>
          <w:spacing w:val="-1"/>
          <w:sz w:val="29"/>
          <w:szCs w:val="29"/>
        </w:rPr>
        <w:t>5.供应商认为需要提供的其他有关资料。</w:t>
      </w:r>
    </w:p>
    <w:p w14:paraId="01C7F516">
      <w:pPr>
        <w:spacing w:line="220" w:lineRule="auto"/>
        <w:rPr>
          <w:rFonts w:hint="eastAsia" w:ascii="宋体" w:hAnsi="宋体" w:eastAsia="宋体" w:cs="宋体"/>
          <w:sz w:val="29"/>
          <w:szCs w:val="29"/>
        </w:rPr>
        <w:sectPr>
          <w:footerReference r:id="rId45" w:type="default"/>
          <w:pgSz w:w="11910" w:h="16830"/>
          <w:pgMar w:top="400" w:right="1786" w:bottom="801" w:left="1786" w:header="0" w:footer="657" w:gutter="0"/>
          <w:pgNumType w:fmt="decimal"/>
          <w:cols w:space="720" w:num="1"/>
        </w:sectPr>
      </w:pPr>
    </w:p>
    <w:p w14:paraId="73729C3D">
      <w:pPr>
        <w:pStyle w:val="5"/>
        <w:spacing w:line="276" w:lineRule="auto"/>
        <w:rPr>
          <w:rFonts w:hint="eastAsia" w:ascii="宋体" w:hAnsi="宋体" w:eastAsia="宋体" w:cs="宋体"/>
        </w:rPr>
      </w:pPr>
    </w:p>
    <w:p w14:paraId="4722ADD6">
      <w:pPr>
        <w:pStyle w:val="5"/>
        <w:spacing w:line="277" w:lineRule="auto"/>
        <w:rPr>
          <w:rFonts w:hint="eastAsia" w:ascii="宋体" w:hAnsi="宋体" w:eastAsia="宋体" w:cs="宋体"/>
        </w:rPr>
      </w:pPr>
    </w:p>
    <w:p w14:paraId="2D9898C6">
      <w:pPr>
        <w:pStyle w:val="5"/>
        <w:spacing w:line="277" w:lineRule="auto"/>
        <w:rPr>
          <w:rFonts w:hint="eastAsia" w:ascii="宋体" w:hAnsi="宋体" w:eastAsia="宋体" w:cs="宋体"/>
        </w:rPr>
      </w:pPr>
    </w:p>
    <w:p w14:paraId="3E9A5529">
      <w:pPr>
        <w:pStyle w:val="5"/>
        <w:spacing w:line="277" w:lineRule="auto"/>
        <w:rPr>
          <w:rFonts w:hint="eastAsia" w:ascii="宋体" w:hAnsi="宋体" w:eastAsia="宋体" w:cs="宋体"/>
        </w:rPr>
      </w:pPr>
    </w:p>
    <w:p w14:paraId="4F812E2A">
      <w:pPr>
        <w:pStyle w:val="5"/>
        <w:spacing w:line="277" w:lineRule="auto"/>
        <w:rPr>
          <w:rFonts w:hint="eastAsia" w:ascii="宋体" w:hAnsi="宋体" w:eastAsia="宋体" w:cs="宋体"/>
        </w:rPr>
      </w:pPr>
    </w:p>
    <w:p w14:paraId="7E8BBF9F">
      <w:pPr>
        <w:spacing w:before="117" w:line="219" w:lineRule="auto"/>
        <w:ind w:left="2605"/>
        <w:rPr>
          <w:rFonts w:hint="eastAsia" w:ascii="宋体" w:hAnsi="宋体" w:eastAsia="宋体" w:cs="宋体"/>
          <w:sz w:val="36"/>
          <w:szCs w:val="36"/>
        </w:rPr>
      </w:pPr>
      <w:r>
        <w:rPr>
          <w:rFonts w:hint="eastAsia" w:ascii="宋体" w:hAnsi="宋体" w:eastAsia="宋体" w:cs="宋体"/>
          <w:b/>
          <w:bCs/>
          <w:spacing w:val="16"/>
          <w:sz w:val="36"/>
          <w:szCs w:val="36"/>
        </w:rPr>
        <w:t>第三节技术文件格式</w:t>
      </w:r>
    </w:p>
    <w:p w14:paraId="1ADC8D58">
      <w:pPr>
        <w:pStyle w:val="5"/>
        <w:spacing w:line="262" w:lineRule="auto"/>
        <w:rPr>
          <w:rFonts w:hint="eastAsia" w:ascii="宋体" w:hAnsi="宋体" w:eastAsia="宋体" w:cs="宋体"/>
        </w:rPr>
      </w:pPr>
    </w:p>
    <w:p w14:paraId="33F7E275">
      <w:pPr>
        <w:pStyle w:val="5"/>
        <w:spacing w:line="263" w:lineRule="auto"/>
        <w:rPr>
          <w:rFonts w:hint="eastAsia" w:ascii="宋体" w:hAnsi="宋体" w:eastAsia="宋体" w:cs="宋体"/>
        </w:rPr>
      </w:pPr>
    </w:p>
    <w:p w14:paraId="4FCE215D">
      <w:pPr>
        <w:spacing w:before="68" w:line="221" w:lineRule="auto"/>
        <w:ind w:left="7012"/>
        <w:rPr>
          <w:rFonts w:hint="eastAsia" w:ascii="宋体" w:hAnsi="宋体" w:eastAsia="宋体" w:cs="宋体"/>
          <w:sz w:val="21"/>
          <w:szCs w:val="21"/>
        </w:rPr>
      </w:pPr>
      <w:r>
        <w:rPr>
          <w:rFonts w:hint="eastAsia" w:ascii="宋体" w:hAnsi="宋体" w:eastAsia="宋体" w:cs="宋体"/>
          <w:b/>
          <w:bCs/>
          <w:spacing w:val="-7"/>
          <w:sz w:val="21"/>
          <w:szCs w:val="21"/>
        </w:rPr>
        <w:t>全流程电子文件</w:t>
      </w:r>
    </w:p>
    <w:p w14:paraId="67DCFA22">
      <w:pPr>
        <w:pStyle w:val="5"/>
        <w:spacing w:line="271" w:lineRule="auto"/>
        <w:rPr>
          <w:rFonts w:hint="eastAsia" w:ascii="宋体" w:hAnsi="宋体" w:eastAsia="宋体" w:cs="宋体"/>
        </w:rPr>
      </w:pPr>
    </w:p>
    <w:p w14:paraId="1CE162B2">
      <w:pPr>
        <w:pStyle w:val="5"/>
        <w:spacing w:line="271" w:lineRule="auto"/>
        <w:rPr>
          <w:rFonts w:hint="eastAsia" w:ascii="宋体" w:hAnsi="宋体" w:eastAsia="宋体" w:cs="宋体"/>
        </w:rPr>
      </w:pPr>
    </w:p>
    <w:p w14:paraId="5AAE3E31">
      <w:pPr>
        <w:pStyle w:val="5"/>
        <w:spacing w:line="271" w:lineRule="auto"/>
        <w:rPr>
          <w:rFonts w:hint="eastAsia" w:ascii="宋体" w:hAnsi="宋体" w:eastAsia="宋体" w:cs="宋体"/>
        </w:rPr>
      </w:pPr>
    </w:p>
    <w:p w14:paraId="38AACFEB">
      <w:pPr>
        <w:pStyle w:val="5"/>
        <w:spacing w:line="271" w:lineRule="auto"/>
        <w:rPr>
          <w:rFonts w:hint="eastAsia" w:ascii="宋体" w:hAnsi="宋体" w:eastAsia="宋体" w:cs="宋体"/>
        </w:rPr>
      </w:pPr>
    </w:p>
    <w:p w14:paraId="6ABFA23A">
      <w:pPr>
        <w:spacing w:before="143" w:line="222" w:lineRule="auto"/>
        <w:ind w:left="1916"/>
        <w:rPr>
          <w:rFonts w:hint="eastAsia" w:ascii="宋体" w:hAnsi="宋体" w:eastAsia="宋体" w:cs="宋体"/>
          <w:sz w:val="44"/>
          <w:szCs w:val="44"/>
        </w:rPr>
      </w:pPr>
      <w:r>
        <w:rPr>
          <w:rFonts w:hint="eastAsia" w:ascii="宋体" w:hAnsi="宋体" w:eastAsia="宋体" w:cs="宋体"/>
          <w:b/>
          <w:bCs/>
          <w:spacing w:val="18"/>
          <w:sz w:val="44"/>
          <w:szCs w:val="44"/>
        </w:rPr>
        <w:t>技</w:t>
      </w:r>
      <w:r>
        <w:rPr>
          <w:rFonts w:hint="eastAsia" w:ascii="宋体" w:hAnsi="宋体" w:eastAsia="宋体" w:cs="宋体"/>
          <w:spacing w:val="11"/>
          <w:sz w:val="44"/>
          <w:szCs w:val="44"/>
        </w:rPr>
        <w:t xml:space="preserve">  </w:t>
      </w:r>
      <w:r>
        <w:rPr>
          <w:rFonts w:hint="eastAsia" w:ascii="宋体" w:hAnsi="宋体" w:eastAsia="宋体" w:cs="宋体"/>
          <w:b/>
          <w:bCs/>
          <w:spacing w:val="18"/>
          <w:sz w:val="44"/>
          <w:szCs w:val="44"/>
        </w:rPr>
        <w:t>术</w:t>
      </w:r>
      <w:r>
        <w:rPr>
          <w:rFonts w:hint="eastAsia" w:ascii="宋体" w:hAnsi="宋体" w:eastAsia="宋体" w:cs="宋体"/>
          <w:spacing w:val="7"/>
          <w:sz w:val="44"/>
          <w:szCs w:val="44"/>
        </w:rPr>
        <w:t xml:space="preserve">  </w:t>
      </w:r>
      <w:r>
        <w:rPr>
          <w:rFonts w:hint="eastAsia" w:ascii="宋体" w:hAnsi="宋体" w:eastAsia="宋体" w:cs="宋体"/>
          <w:b/>
          <w:bCs/>
          <w:spacing w:val="18"/>
          <w:sz w:val="44"/>
          <w:szCs w:val="44"/>
        </w:rPr>
        <w:t>文</w:t>
      </w:r>
      <w:r>
        <w:rPr>
          <w:rFonts w:hint="eastAsia" w:ascii="宋体" w:hAnsi="宋体" w:eastAsia="宋体" w:cs="宋体"/>
          <w:spacing w:val="12"/>
          <w:sz w:val="44"/>
          <w:szCs w:val="44"/>
        </w:rPr>
        <w:t xml:space="preserve">  </w:t>
      </w:r>
      <w:r>
        <w:rPr>
          <w:rFonts w:hint="eastAsia" w:ascii="宋体" w:hAnsi="宋体" w:eastAsia="宋体" w:cs="宋体"/>
          <w:b/>
          <w:bCs/>
          <w:spacing w:val="18"/>
          <w:sz w:val="44"/>
          <w:szCs w:val="44"/>
        </w:rPr>
        <w:t>件(封面)</w:t>
      </w:r>
    </w:p>
    <w:p w14:paraId="62536E9D">
      <w:pPr>
        <w:pStyle w:val="5"/>
        <w:spacing w:line="245" w:lineRule="auto"/>
        <w:rPr>
          <w:rFonts w:hint="eastAsia" w:ascii="宋体" w:hAnsi="宋体" w:eastAsia="宋体" w:cs="宋体"/>
        </w:rPr>
      </w:pPr>
    </w:p>
    <w:p w14:paraId="04F36257">
      <w:pPr>
        <w:pStyle w:val="5"/>
        <w:spacing w:line="245" w:lineRule="auto"/>
        <w:rPr>
          <w:rFonts w:hint="eastAsia" w:ascii="宋体" w:hAnsi="宋体" w:eastAsia="宋体" w:cs="宋体"/>
        </w:rPr>
      </w:pPr>
    </w:p>
    <w:p w14:paraId="7E1BA883">
      <w:pPr>
        <w:pStyle w:val="5"/>
        <w:spacing w:line="246" w:lineRule="auto"/>
        <w:rPr>
          <w:rFonts w:hint="eastAsia" w:ascii="宋体" w:hAnsi="宋体" w:eastAsia="宋体" w:cs="宋体"/>
        </w:rPr>
      </w:pPr>
    </w:p>
    <w:p w14:paraId="6D95B588">
      <w:pPr>
        <w:pStyle w:val="5"/>
        <w:spacing w:line="246" w:lineRule="auto"/>
        <w:rPr>
          <w:rFonts w:hint="eastAsia" w:ascii="宋体" w:hAnsi="宋体" w:eastAsia="宋体" w:cs="宋体"/>
        </w:rPr>
      </w:pPr>
    </w:p>
    <w:p w14:paraId="07765050">
      <w:pPr>
        <w:pStyle w:val="5"/>
        <w:spacing w:line="246" w:lineRule="auto"/>
        <w:rPr>
          <w:rFonts w:hint="eastAsia" w:ascii="宋体" w:hAnsi="宋体" w:eastAsia="宋体" w:cs="宋体"/>
        </w:rPr>
      </w:pPr>
    </w:p>
    <w:p w14:paraId="414FC7F5">
      <w:pPr>
        <w:pStyle w:val="5"/>
        <w:spacing w:line="246" w:lineRule="auto"/>
        <w:rPr>
          <w:rFonts w:hint="eastAsia" w:ascii="宋体" w:hAnsi="宋体" w:eastAsia="宋体" w:cs="宋体"/>
        </w:rPr>
      </w:pPr>
    </w:p>
    <w:p w14:paraId="1B3A7780">
      <w:pPr>
        <w:pStyle w:val="5"/>
        <w:spacing w:line="246" w:lineRule="auto"/>
        <w:rPr>
          <w:rFonts w:hint="eastAsia" w:ascii="宋体" w:hAnsi="宋体" w:eastAsia="宋体" w:cs="宋体"/>
        </w:rPr>
      </w:pPr>
    </w:p>
    <w:p w14:paraId="48A83C2B">
      <w:pPr>
        <w:pStyle w:val="5"/>
        <w:spacing w:line="246" w:lineRule="auto"/>
        <w:rPr>
          <w:rFonts w:hint="eastAsia" w:ascii="宋体" w:hAnsi="宋体" w:eastAsia="宋体" w:cs="宋体"/>
        </w:rPr>
      </w:pPr>
    </w:p>
    <w:p w14:paraId="289C8B2C">
      <w:pPr>
        <w:pStyle w:val="5"/>
        <w:spacing w:line="246" w:lineRule="auto"/>
        <w:rPr>
          <w:rFonts w:hint="eastAsia" w:ascii="宋体" w:hAnsi="宋体" w:eastAsia="宋体" w:cs="宋体"/>
        </w:rPr>
      </w:pPr>
    </w:p>
    <w:p w14:paraId="2BDD0935">
      <w:pPr>
        <w:spacing w:before="88" w:line="220" w:lineRule="auto"/>
        <w:ind w:left="809"/>
        <w:rPr>
          <w:rFonts w:hint="eastAsia" w:ascii="宋体" w:hAnsi="宋体" w:eastAsia="宋体" w:cs="宋体"/>
          <w:sz w:val="27"/>
          <w:szCs w:val="27"/>
        </w:rPr>
      </w:pPr>
      <w:r>
        <w:rPr>
          <w:rFonts w:hint="eastAsia" w:ascii="宋体" w:hAnsi="宋体" w:eastAsia="宋体" w:cs="宋体"/>
          <w:spacing w:val="26"/>
          <w:sz w:val="27"/>
          <w:szCs w:val="27"/>
        </w:rPr>
        <w:t>项目名称：</w:t>
      </w:r>
    </w:p>
    <w:p w14:paraId="0ED4238F">
      <w:pPr>
        <w:pStyle w:val="5"/>
        <w:spacing w:line="332" w:lineRule="auto"/>
        <w:rPr>
          <w:rFonts w:hint="eastAsia" w:ascii="宋体" w:hAnsi="宋体" w:eastAsia="宋体" w:cs="宋体"/>
        </w:rPr>
      </w:pPr>
    </w:p>
    <w:p w14:paraId="17CDF87A">
      <w:pPr>
        <w:pStyle w:val="5"/>
        <w:spacing w:line="333" w:lineRule="auto"/>
        <w:rPr>
          <w:rFonts w:hint="eastAsia" w:ascii="宋体" w:hAnsi="宋体" w:eastAsia="宋体" w:cs="宋体"/>
        </w:rPr>
      </w:pPr>
    </w:p>
    <w:p w14:paraId="6A70F965">
      <w:pPr>
        <w:spacing w:before="88" w:line="219" w:lineRule="auto"/>
        <w:ind w:left="809"/>
        <w:rPr>
          <w:rFonts w:hint="eastAsia" w:ascii="宋体" w:hAnsi="宋体" w:eastAsia="宋体" w:cs="宋体"/>
          <w:sz w:val="27"/>
          <w:szCs w:val="27"/>
        </w:rPr>
      </w:pPr>
      <w:r>
        <w:rPr>
          <w:rFonts w:hint="eastAsia" w:ascii="宋体" w:hAnsi="宋体" w:eastAsia="宋体" w:cs="宋体"/>
          <w:spacing w:val="30"/>
          <w:sz w:val="27"/>
          <w:szCs w:val="27"/>
        </w:rPr>
        <w:t>项目编号：</w:t>
      </w:r>
    </w:p>
    <w:p w14:paraId="741F7DE9">
      <w:pPr>
        <w:pStyle w:val="5"/>
        <w:spacing w:line="287" w:lineRule="auto"/>
        <w:rPr>
          <w:rFonts w:hint="eastAsia" w:ascii="宋体" w:hAnsi="宋体" w:eastAsia="宋体" w:cs="宋体"/>
        </w:rPr>
      </w:pPr>
    </w:p>
    <w:p w14:paraId="7A43B41B">
      <w:pPr>
        <w:pStyle w:val="5"/>
        <w:spacing w:line="288" w:lineRule="auto"/>
        <w:rPr>
          <w:rFonts w:hint="eastAsia" w:ascii="宋体" w:hAnsi="宋体" w:eastAsia="宋体" w:cs="宋体"/>
        </w:rPr>
      </w:pPr>
    </w:p>
    <w:p w14:paraId="70CEAAEF">
      <w:pPr>
        <w:spacing w:before="104" w:line="220" w:lineRule="auto"/>
        <w:ind w:left="310"/>
        <w:rPr>
          <w:rFonts w:hint="eastAsia" w:ascii="宋体" w:hAnsi="宋体" w:eastAsia="宋体" w:cs="宋体"/>
          <w:sz w:val="32"/>
          <w:szCs w:val="32"/>
        </w:rPr>
      </w:pPr>
      <w:r>
        <w:rPr>
          <w:rFonts w:hint="eastAsia" w:ascii="宋体" w:hAnsi="宋体" w:eastAsia="宋体" w:cs="宋体"/>
          <w:spacing w:val="7"/>
          <w:sz w:val="32"/>
          <w:szCs w:val="32"/>
        </w:rPr>
        <w:t>所竞分标(如有则填写，无分标时填写“无”或者留空):</w:t>
      </w:r>
    </w:p>
    <w:p w14:paraId="306378AD">
      <w:pPr>
        <w:pStyle w:val="5"/>
        <w:spacing w:line="296" w:lineRule="auto"/>
        <w:rPr>
          <w:rFonts w:hint="eastAsia" w:ascii="宋体" w:hAnsi="宋体" w:eastAsia="宋体" w:cs="宋体"/>
        </w:rPr>
      </w:pPr>
    </w:p>
    <w:p w14:paraId="0BD6756E">
      <w:pPr>
        <w:pStyle w:val="5"/>
        <w:spacing w:line="296" w:lineRule="auto"/>
        <w:rPr>
          <w:rFonts w:hint="eastAsia" w:ascii="宋体" w:hAnsi="宋体" w:eastAsia="宋体" w:cs="宋体"/>
        </w:rPr>
      </w:pPr>
    </w:p>
    <w:p w14:paraId="78EA1921">
      <w:pPr>
        <w:spacing w:before="88" w:line="219" w:lineRule="auto"/>
        <w:ind w:left="809"/>
        <w:rPr>
          <w:rFonts w:hint="eastAsia" w:ascii="宋体" w:hAnsi="宋体" w:eastAsia="宋体" w:cs="宋体"/>
          <w:sz w:val="27"/>
          <w:szCs w:val="27"/>
        </w:rPr>
      </w:pPr>
      <w:r>
        <w:rPr>
          <w:rFonts w:hint="eastAsia" w:ascii="宋体" w:hAnsi="宋体" w:eastAsia="宋体" w:cs="宋体"/>
          <w:spacing w:val="30"/>
          <w:sz w:val="27"/>
          <w:szCs w:val="27"/>
        </w:rPr>
        <w:t>供应商名称：</w:t>
      </w:r>
    </w:p>
    <w:p w14:paraId="7224348F">
      <w:pPr>
        <w:pStyle w:val="5"/>
        <w:spacing w:line="269" w:lineRule="auto"/>
        <w:rPr>
          <w:rFonts w:hint="eastAsia" w:ascii="宋体" w:hAnsi="宋体" w:eastAsia="宋体" w:cs="宋体"/>
        </w:rPr>
      </w:pPr>
    </w:p>
    <w:p w14:paraId="13772302">
      <w:pPr>
        <w:pStyle w:val="5"/>
        <w:spacing w:line="269" w:lineRule="auto"/>
        <w:rPr>
          <w:rFonts w:hint="eastAsia" w:ascii="宋体" w:hAnsi="宋体" w:eastAsia="宋体" w:cs="宋体"/>
        </w:rPr>
      </w:pPr>
    </w:p>
    <w:p w14:paraId="6A683831">
      <w:pPr>
        <w:pStyle w:val="5"/>
        <w:spacing w:line="269" w:lineRule="auto"/>
        <w:rPr>
          <w:rFonts w:hint="eastAsia" w:ascii="宋体" w:hAnsi="宋体" w:eastAsia="宋体" w:cs="宋体"/>
        </w:rPr>
      </w:pPr>
    </w:p>
    <w:p w14:paraId="543EF008">
      <w:pPr>
        <w:pStyle w:val="5"/>
        <w:spacing w:line="269" w:lineRule="auto"/>
        <w:rPr>
          <w:rFonts w:hint="eastAsia" w:ascii="宋体" w:hAnsi="宋体" w:eastAsia="宋体" w:cs="宋体"/>
        </w:rPr>
      </w:pPr>
    </w:p>
    <w:p w14:paraId="0D9FFF8F">
      <w:pPr>
        <w:pStyle w:val="5"/>
        <w:spacing w:line="269" w:lineRule="auto"/>
        <w:rPr>
          <w:rFonts w:hint="eastAsia" w:ascii="宋体" w:hAnsi="宋体" w:eastAsia="宋体" w:cs="宋体"/>
        </w:rPr>
      </w:pPr>
    </w:p>
    <w:p w14:paraId="704D57F1">
      <w:pPr>
        <w:spacing w:before="88" w:line="219" w:lineRule="auto"/>
        <w:ind w:left="3149"/>
        <w:rPr>
          <w:rFonts w:hint="eastAsia" w:ascii="宋体" w:hAnsi="宋体" w:eastAsia="宋体" w:cs="宋体"/>
          <w:sz w:val="27"/>
          <w:szCs w:val="27"/>
        </w:rPr>
      </w:pPr>
      <w:r>
        <w:rPr>
          <w:rFonts w:hint="eastAsia" w:ascii="宋体" w:hAnsi="宋体" w:eastAsia="宋体" w:cs="宋体"/>
          <w:spacing w:val="-10"/>
          <w:sz w:val="27"/>
          <w:szCs w:val="27"/>
        </w:rPr>
        <w:t>年</w:t>
      </w:r>
      <w:r>
        <w:rPr>
          <w:rFonts w:hint="eastAsia" w:ascii="宋体" w:hAnsi="宋体" w:eastAsia="宋体" w:cs="宋体"/>
          <w:spacing w:val="7"/>
          <w:sz w:val="27"/>
          <w:szCs w:val="27"/>
        </w:rPr>
        <w:t xml:space="preserve">     </w:t>
      </w:r>
      <w:r>
        <w:rPr>
          <w:rFonts w:hint="eastAsia" w:ascii="宋体" w:hAnsi="宋体" w:eastAsia="宋体" w:cs="宋体"/>
          <w:spacing w:val="-10"/>
          <w:sz w:val="27"/>
          <w:szCs w:val="27"/>
        </w:rPr>
        <w:t>月</w:t>
      </w:r>
      <w:r>
        <w:rPr>
          <w:rFonts w:hint="eastAsia" w:ascii="宋体" w:hAnsi="宋体" w:eastAsia="宋体" w:cs="宋体"/>
          <w:spacing w:val="20"/>
          <w:sz w:val="27"/>
          <w:szCs w:val="27"/>
        </w:rPr>
        <w:t xml:space="preserve">     </w:t>
      </w:r>
      <w:r>
        <w:rPr>
          <w:rFonts w:hint="eastAsia" w:ascii="宋体" w:hAnsi="宋体" w:eastAsia="宋体" w:cs="宋体"/>
          <w:spacing w:val="-10"/>
          <w:sz w:val="27"/>
          <w:szCs w:val="27"/>
        </w:rPr>
        <w:t>日</w:t>
      </w:r>
    </w:p>
    <w:p w14:paraId="71FC6A55">
      <w:pPr>
        <w:spacing w:line="219" w:lineRule="auto"/>
        <w:rPr>
          <w:rFonts w:hint="eastAsia" w:ascii="宋体" w:hAnsi="宋体" w:eastAsia="宋体" w:cs="宋体"/>
          <w:sz w:val="27"/>
          <w:szCs w:val="27"/>
        </w:rPr>
        <w:sectPr>
          <w:headerReference r:id="rId46" w:type="default"/>
          <w:footerReference r:id="rId47" w:type="default"/>
          <w:pgSz w:w="11910" w:h="16830"/>
          <w:pgMar w:top="950" w:right="1499" w:bottom="801" w:left="1640" w:header="939" w:footer="657" w:gutter="0"/>
          <w:pgNumType w:fmt="decimal"/>
          <w:cols w:space="720" w:num="1"/>
        </w:sectPr>
      </w:pPr>
    </w:p>
    <w:p w14:paraId="7B0DCF00">
      <w:pPr>
        <w:pStyle w:val="5"/>
        <w:spacing w:line="263" w:lineRule="auto"/>
        <w:rPr>
          <w:rFonts w:hint="eastAsia" w:ascii="宋体" w:hAnsi="宋体" w:eastAsia="宋体" w:cs="宋体"/>
        </w:rPr>
      </w:pPr>
    </w:p>
    <w:p w14:paraId="6970111B">
      <w:pPr>
        <w:pStyle w:val="5"/>
        <w:spacing w:line="263" w:lineRule="auto"/>
        <w:rPr>
          <w:rFonts w:hint="eastAsia" w:ascii="宋体" w:hAnsi="宋体" w:eastAsia="宋体" w:cs="宋体"/>
        </w:rPr>
      </w:pPr>
    </w:p>
    <w:p w14:paraId="3D446CAB">
      <w:pPr>
        <w:pStyle w:val="5"/>
        <w:spacing w:line="263" w:lineRule="auto"/>
        <w:rPr>
          <w:rFonts w:hint="eastAsia" w:ascii="宋体" w:hAnsi="宋体" w:eastAsia="宋体" w:cs="宋体"/>
        </w:rPr>
      </w:pPr>
      <w:r>
        <w:rPr>
          <w:rFonts w:hint="eastAsia" w:ascii="宋体" w:hAnsi="宋体" w:eastAsia="宋体" w:cs="宋体"/>
        </w:rPr>
        <w:drawing>
          <wp:anchor distT="0" distB="0" distL="0" distR="0" simplePos="0" relativeHeight="251664384" behindDoc="0" locked="0" layoutInCell="1" allowOverlap="1">
            <wp:simplePos x="0" y="0"/>
            <wp:positionH relativeFrom="column">
              <wp:posOffset>0</wp:posOffset>
            </wp:positionH>
            <wp:positionV relativeFrom="paragraph">
              <wp:posOffset>6985</wp:posOffset>
            </wp:positionV>
            <wp:extent cx="5568950" cy="6350"/>
            <wp:effectExtent l="0" t="0" r="0" b="0"/>
            <wp:wrapNone/>
            <wp:docPr id="20" name="IM 18"/>
            <wp:cNvGraphicFramePr/>
            <a:graphic xmlns:a="http://schemas.openxmlformats.org/drawingml/2006/main">
              <a:graphicData uri="http://schemas.openxmlformats.org/drawingml/2006/picture">
                <pic:pic xmlns:pic="http://schemas.openxmlformats.org/drawingml/2006/picture">
                  <pic:nvPicPr>
                    <pic:cNvPr id="20" name="IM 18"/>
                    <pic:cNvPicPr/>
                  </pic:nvPicPr>
                  <pic:blipFill>
                    <a:blip r:embed="rId76"/>
                    <a:stretch>
                      <a:fillRect/>
                    </a:stretch>
                  </pic:blipFill>
                  <pic:spPr>
                    <a:xfrm>
                      <a:off x="0" y="0"/>
                      <a:ext cx="5568980" cy="6412"/>
                    </a:xfrm>
                    <a:prstGeom prst="rect">
                      <a:avLst/>
                    </a:prstGeom>
                  </pic:spPr>
                </pic:pic>
              </a:graphicData>
            </a:graphic>
          </wp:anchor>
        </w:drawing>
      </w:r>
    </w:p>
    <w:p w14:paraId="768AFF3E">
      <w:pPr>
        <w:pStyle w:val="5"/>
        <w:spacing w:line="263" w:lineRule="auto"/>
        <w:rPr>
          <w:rFonts w:hint="eastAsia" w:ascii="宋体" w:hAnsi="宋体" w:eastAsia="宋体" w:cs="宋体"/>
        </w:rPr>
      </w:pPr>
    </w:p>
    <w:p w14:paraId="6645AF69">
      <w:pPr>
        <w:pStyle w:val="5"/>
        <w:spacing w:line="264" w:lineRule="auto"/>
        <w:rPr>
          <w:rFonts w:hint="eastAsia" w:ascii="宋体" w:hAnsi="宋体" w:eastAsia="宋体" w:cs="宋体"/>
        </w:rPr>
      </w:pPr>
    </w:p>
    <w:p w14:paraId="1F31A42D">
      <w:pPr>
        <w:spacing w:before="91" w:line="222" w:lineRule="auto"/>
        <w:ind w:left="3423"/>
        <w:rPr>
          <w:rFonts w:hint="eastAsia" w:ascii="宋体" w:hAnsi="宋体" w:eastAsia="宋体" w:cs="宋体"/>
          <w:sz w:val="28"/>
          <w:szCs w:val="28"/>
        </w:rPr>
      </w:pPr>
      <w:r>
        <w:rPr>
          <w:rFonts w:hint="eastAsia" w:ascii="宋体" w:hAnsi="宋体" w:eastAsia="宋体" w:cs="宋体"/>
          <w:b/>
          <w:bCs/>
          <w:spacing w:val="-6"/>
          <w:sz w:val="28"/>
          <w:szCs w:val="28"/>
        </w:rPr>
        <w:t>技术文件目录</w:t>
      </w:r>
    </w:p>
    <w:p w14:paraId="1A3256DB">
      <w:pPr>
        <w:spacing w:line="222" w:lineRule="auto"/>
        <w:rPr>
          <w:rFonts w:hint="eastAsia" w:ascii="宋体" w:hAnsi="宋体" w:eastAsia="宋体" w:cs="宋体"/>
          <w:sz w:val="28"/>
          <w:szCs w:val="28"/>
        </w:rPr>
        <w:sectPr>
          <w:headerReference r:id="rId48" w:type="default"/>
          <w:footerReference r:id="rId49" w:type="default"/>
          <w:pgSz w:w="11910" w:h="16830"/>
          <w:pgMar w:top="400" w:right="1499" w:bottom="801" w:left="1640" w:header="0" w:footer="657" w:gutter="0"/>
          <w:pgNumType w:fmt="decimal"/>
          <w:cols w:space="720" w:num="1"/>
        </w:sectPr>
      </w:pPr>
    </w:p>
    <w:p w14:paraId="26F3C421">
      <w:pPr>
        <w:pStyle w:val="5"/>
        <w:spacing w:line="319" w:lineRule="auto"/>
        <w:rPr>
          <w:rFonts w:hint="eastAsia" w:ascii="宋体" w:hAnsi="宋体" w:eastAsia="宋体" w:cs="宋体"/>
        </w:rPr>
      </w:pPr>
    </w:p>
    <w:p w14:paraId="372FF832">
      <w:pPr>
        <w:pStyle w:val="5"/>
        <w:spacing w:line="320" w:lineRule="auto"/>
        <w:rPr>
          <w:rFonts w:hint="eastAsia" w:ascii="宋体" w:hAnsi="宋体" w:eastAsia="宋体" w:cs="宋体"/>
        </w:rPr>
      </w:pPr>
    </w:p>
    <w:p w14:paraId="30D85DC7">
      <w:pPr>
        <w:pStyle w:val="5"/>
        <w:spacing w:line="320" w:lineRule="auto"/>
        <w:rPr>
          <w:rFonts w:hint="eastAsia" w:ascii="宋体" w:hAnsi="宋体" w:eastAsia="宋体" w:cs="宋体"/>
        </w:rPr>
      </w:pPr>
    </w:p>
    <w:p w14:paraId="0CEB01EA">
      <w:pPr>
        <w:spacing w:before="97" w:line="221" w:lineRule="auto"/>
        <w:ind w:left="794"/>
        <w:rPr>
          <w:rFonts w:hint="eastAsia" w:ascii="宋体" w:hAnsi="宋体" w:eastAsia="宋体" w:cs="宋体"/>
          <w:sz w:val="30"/>
          <w:szCs w:val="30"/>
        </w:rPr>
      </w:pPr>
      <w:r>
        <w:rPr>
          <w:rFonts w:hint="eastAsia" w:ascii="宋体" w:hAnsi="宋体" w:eastAsia="宋体" w:cs="宋体"/>
          <w:b/>
          <w:bCs/>
          <w:spacing w:val="-6"/>
          <w:sz w:val="30"/>
          <w:szCs w:val="30"/>
        </w:rPr>
        <w:t>一、货物需求偏离表</w:t>
      </w:r>
    </w:p>
    <w:p w14:paraId="48048DC0">
      <w:pPr>
        <w:spacing w:before="236" w:line="220" w:lineRule="auto"/>
        <w:ind w:left="3016"/>
        <w:rPr>
          <w:rFonts w:hint="eastAsia" w:ascii="宋体" w:hAnsi="宋体" w:eastAsia="宋体" w:cs="宋体"/>
          <w:sz w:val="42"/>
          <w:szCs w:val="42"/>
        </w:rPr>
      </w:pPr>
      <w:r>
        <w:rPr>
          <w:rFonts w:hint="eastAsia" w:ascii="宋体" w:hAnsi="宋体" w:eastAsia="宋体" w:cs="宋体"/>
          <w:b/>
          <w:bCs/>
          <w:spacing w:val="7"/>
          <w:sz w:val="42"/>
          <w:szCs w:val="42"/>
        </w:rPr>
        <w:t>货物需求偏离表</w:t>
      </w:r>
    </w:p>
    <w:p w14:paraId="6E0F5DBB">
      <w:pPr>
        <w:spacing w:before="1" w:line="221" w:lineRule="auto"/>
        <w:ind w:left="1615"/>
        <w:rPr>
          <w:rFonts w:hint="eastAsia" w:ascii="宋体" w:hAnsi="宋体" w:eastAsia="宋体" w:cs="宋体"/>
          <w:sz w:val="42"/>
          <w:szCs w:val="42"/>
        </w:rPr>
      </w:pPr>
      <w:r>
        <w:rPr>
          <w:rFonts w:hint="eastAsia" w:ascii="宋体" w:hAnsi="宋体" w:eastAsia="宋体" w:cs="宋体"/>
          <w:b/>
          <w:bCs/>
          <w:spacing w:val="2"/>
          <w:sz w:val="42"/>
          <w:szCs w:val="42"/>
        </w:rPr>
        <w:t>(注：按采购需求具体条款修改)</w:t>
      </w:r>
    </w:p>
    <w:p w14:paraId="3AB21095">
      <w:pPr>
        <w:pStyle w:val="5"/>
        <w:spacing w:line="405" w:lineRule="auto"/>
        <w:rPr>
          <w:rFonts w:hint="eastAsia" w:ascii="宋体" w:hAnsi="宋体" w:eastAsia="宋体" w:cs="宋体"/>
        </w:rPr>
      </w:pPr>
    </w:p>
    <w:p w14:paraId="4DCF9088">
      <w:pPr>
        <w:spacing w:before="66" w:line="222" w:lineRule="auto"/>
        <w:ind w:left="149"/>
        <w:rPr>
          <w:rFonts w:hint="eastAsia" w:ascii="宋体" w:hAnsi="宋体" w:eastAsia="宋体" w:cs="宋体"/>
          <w:sz w:val="20"/>
          <w:szCs w:val="20"/>
        </w:rPr>
      </w:pPr>
      <w:r>
        <w:rPr>
          <w:rFonts w:hint="eastAsia" w:ascii="宋体" w:hAnsi="宋体" w:eastAsia="宋体" w:cs="宋体"/>
          <w:spacing w:val="6"/>
          <w:sz w:val="20"/>
          <w:szCs w:val="20"/>
        </w:rPr>
        <w:t>所竞分标：</w:t>
      </w:r>
      <w:r>
        <w:rPr>
          <w:rFonts w:hint="eastAsia" w:ascii="宋体" w:hAnsi="宋体" w:eastAsia="宋体" w:cs="宋体"/>
          <w:spacing w:val="49"/>
          <w:sz w:val="20"/>
          <w:szCs w:val="20"/>
        </w:rPr>
        <w:t xml:space="preserve"> </w:t>
      </w:r>
      <w:r>
        <w:rPr>
          <w:rFonts w:hint="eastAsia" w:ascii="宋体" w:hAnsi="宋体" w:eastAsia="宋体" w:cs="宋体"/>
          <w:sz w:val="20"/>
          <w:szCs w:val="20"/>
          <w:u w:val="single" w:color="auto"/>
        </w:rPr>
        <w:t xml:space="preserve">                  </w:t>
      </w:r>
    </w:p>
    <w:p w14:paraId="2644A252">
      <w:pPr>
        <w:spacing w:line="137" w:lineRule="exact"/>
        <w:rPr>
          <w:rFonts w:hint="eastAsia" w:ascii="宋体" w:hAnsi="宋体" w:eastAsia="宋体" w:cs="宋体"/>
        </w:rPr>
      </w:pPr>
    </w:p>
    <w:tbl>
      <w:tblPr>
        <w:tblStyle w:val="11"/>
        <w:tblW w:w="8099" w:type="dxa"/>
        <w:tblInd w:w="4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138"/>
        <w:gridCol w:w="729"/>
        <w:gridCol w:w="1578"/>
        <w:gridCol w:w="1128"/>
        <w:gridCol w:w="669"/>
        <w:gridCol w:w="277"/>
        <w:gridCol w:w="862"/>
        <w:gridCol w:w="1114"/>
      </w:tblGrid>
      <w:tr w14:paraId="5EC40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04" w:type="dxa"/>
            <w:vMerge w:val="restart"/>
            <w:tcBorders>
              <w:bottom w:val="nil"/>
            </w:tcBorders>
            <w:textDirection w:val="tbRlV"/>
            <w:vAlign w:val="top"/>
          </w:tcPr>
          <w:p w14:paraId="3E4FF78C">
            <w:pPr>
              <w:spacing w:line="243" w:lineRule="auto"/>
              <w:rPr>
                <w:rFonts w:hint="eastAsia" w:ascii="宋体" w:hAnsi="宋体" w:eastAsia="宋体" w:cs="宋体"/>
                <w:sz w:val="21"/>
              </w:rPr>
            </w:pPr>
          </w:p>
          <w:p w14:paraId="7B6E1F7F">
            <w:pPr>
              <w:pStyle w:val="12"/>
              <w:spacing w:before="70" w:line="195" w:lineRule="auto"/>
              <w:ind w:left="293"/>
              <w:rPr>
                <w:rFonts w:hint="eastAsia" w:ascii="宋体" w:hAnsi="宋体" w:eastAsia="宋体" w:cs="宋体"/>
                <w:sz w:val="21"/>
                <w:szCs w:val="21"/>
              </w:rPr>
            </w:pPr>
            <w:r>
              <w:rPr>
                <w:rFonts w:hint="eastAsia" w:ascii="宋体" w:hAnsi="宋体" w:eastAsia="宋体" w:cs="宋体"/>
                <w:sz w:val="21"/>
                <w:szCs w:val="21"/>
              </w:rPr>
              <w:t>项号</w:t>
            </w:r>
          </w:p>
        </w:tc>
        <w:tc>
          <w:tcPr>
            <w:tcW w:w="3445" w:type="dxa"/>
            <w:gridSpan w:val="3"/>
            <w:vAlign w:val="top"/>
          </w:tcPr>
          <w:p w14:paraId="506A4E7C">
            <w:pPr>
              <w:pStyle w:val="12"/>
              <w:spacing w:before="99" w:line="219" w:lineRule="auto"/>
              <w:ind w:left="584"/>
              <w:rPr>
                <w:rFonts w:hint="eastAsia" w:ascii="宋体" w:hAnsi="宋体" w:eastAsia="宋体" w:cs="宋体"/>
                <w:sz w:val="21"/>
                <w:szCs w:val="21"/>
              </w:rPr>
            </w:pPr>
            <w:r>
              <w:rPr>
                <w:rFonts w:hint="eastAsia" w:ascii="宋体" w:hAnsi="宋体" w:eastAsia="宋体" w:cs="宋体"/>
                <w:b/>
                <w:bCs/>
                <w:spacing w:val="-4"/>
                <w:sz w:val="21"/>
                <w:szCs w:val="21"/>
              </w:rPr>
              <w:t>竞争性谈判采购文件需求</w:t>
            </w:r>
          </w:p>
        </w:tc>
        <w:tc>
          <w:tcPr>
            <w:tcW w:w="2936" w:type="dxa"/>
            <w:gridSpan w:val="4"/>
            <w:vAlign w:val="top"/>
          </w:tcPr>
          <w:p w14:paraId="5B2C0FA5">
            <w:pPr>
              <w:pStyle w:val="12"/>
              <w:spacing w:before="100" w:line="219" w:lineRule="auto"/>
              <w:ind w:left="859"/>
              <w:rPr>
                <w:rFonts w:hint="eastAsia" w:ascii="宋体" w:hAnsi="宋体" w:eastAsia="宋体" w:cs="宋体"/>
                <w:sz w:val="21"/>
                <w:szCs w:val="21"/>
              </w:rPr>
            </w:pPr>
            <w:r>
              <w:rPr>
                <w:rFonts w:hint="eastAsia" w:ascii="宋体" w:hAnsi="宋体" w:eastAsia="宋体" w:cs="宋体"/>
                <w:b/>
                <w:bCs/>
                <w:spacing w:val="-2"/>
                <w:sz w:val="21"/>
                <w:szCs w:val="21"/>
              </w:rPr>
              <w:t>响应文件承诺</w:t>
            </w:r>
          </w:p>
        </w:tc>
        <w:tc>
          <w:tcPr>
            <w:tcW w:w="1114" w:type="dxa"/>
            <w:vMerge w:val="restart"/>
            <w:tcBorders>
              <w:bottom w:val="nil"/>
            </w:tcBorders>
            <w:vAlign w:val="top"/>
          </w:tcPr>
          <w:p w14:paraId="27A2C219">
            <w:pPr>
              <w:spacing w:line="340" w:lineRule="auto"/>
              <w:rPr>
                <w:rFonts w:hint="eastAsia" w:ascii="宋体" w:hAnsi="宋体" w:eastAsia="宋体" w:cs="宋体"/>
                <w:sz w:val="21"/>
              </w:rPr>
            </w:pPr>
          </w:p>
          <w:p w14:paraId="3BC15DC3">
            <w:pPr>
              <w:pStyle w:val="12"/>
              <w:spacing w:before="68" w:line="219" w:lineRule="auto"/>
              <w:ind w:left="103"/>
              <w:rPr>
                <w:rFonts w:hint="eastAsia" w:ascii="宋体" w:hAnsi="宋体" w:eastAsia="宋体" w:cs="宋体"/>
                <w:sz w:val="21"/>
                <w:szCs w:val="21"/>
              </w:rPr>
            </w:pPr>
            <w:r>
              <w:rPr>
                <w:rFonts w:hint="eastAsia" w:ascii="宋体" w:hAnsi="宋体" w:eastAsia="宋体" w:cs="宋体"/>
                <w:b/>
                <w:bCs/>
                <w:spacing w:val="2"/>
                <w:sz w:val="21"/>
                <w:szCs w:val="21"/>
              </w:rPr>
              <w:t>偏离说明</w:t>
            </w:r>
          </w:p>
        </w:tc>
      </w:tr>
      <w:tr w14:paraId="305FC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04" w:type="dxa"/>
            <w:vMerge w:val="continue"/>
            <w:tcBorders>
              <w:top w:val="nil"/>
            </w:tcBorders>
            <w:textDirection w:val="tbRlV"/>
            <w:vAlign w:val="top"/>
          </w:tcPr>
          <w:p w14:paraId="118F41D9">
            <w:pPr>
              <w:rPr>
                <w:rFonts w:hint="eastAsia" w:ascii="宋体" w:hAnsi="宋体" w:eastAsia="宋体" w:cs="宋体"/>
                <w:sz w:val="21"/>
              </w:rPr>
            </w:pPr>
          </w:p>
        </w:tc>
        <w:tc>
          <w:tcPr>
            <w:tcW w:w="1138" w:type="dxa"/>
            <w:vAlign w:val="top"/>
          </w:tcPr>
          <w:p w14:paraId="1BDD8A84">
            <w:pPr>
              <w:pStyle w:val="12"/>
              <w:spacing w:before="198" w:line="219" w:lineRule="auto"/>
              <w:ind w:left="71"/>
              <w:rPr>
                <w:rFonts w:hint="eastAsia" w:ascii="宋体" w:hAnsi="宋体" w:eastAsia="宋体" w:cs="宋体"/>
                <w:sz w:val="21"/>
                <w:szCs w:val="21"/>
              </w:rPr>
            </w:pPr>
            <w:r>
              <w:rPr>
                <w:rFonts w:hint="eastAsia" w:ascii="宋体" w:hAnsi="宋体" w:eastAsia="宋体" w:cs="宋体"/>
                <w:spacing w:val="2"/>
                <w:sz w:val="21"/>
                <w:szCs w:val="21"/>
              </w:rPr>
              <w:t>货物名称</w:t>
            </w:r>
          </w:p>
        </w:tc>
        <w:tc>
          <w:tcPr>
            <w:tcW w:w="729" w:type="dxa"/>
            <w:vAlign w:val="top"/>
          </w:tcPr>
          <w:p w14:paraId="7A8CAD7A">
            <w:pPr>
              <w:pStyle w:val="12"/>
              <w:spacing w:before="199" w:line="219" w:lineRule="auto"/>
              <w:ind w:left="82"/>
              <w:rPr>
                <w:rFonts w:hint="eastAsia" w:ascii="宋体" w:hAnsi="宋体" w:eastAsia="宋体" w:cs="宋体"/>
                <w:sz w:val="21"/>
                <w:szCs w:val="21"/>
              </w:rPr>
            </w:pPr>
            <w:r>
              <w:rPr>
                <w:rFonts w:hint="eastAsia" w:ascii="宋体" w:hAnsi="宋体" w:eastAsia="宋体" w:cs="宋体"/>
                <w:spacing w:val="-3"/>
                <w:sz w:val="21"/>
                <w:szCs w:val="21"/>
              </w:rPr>
              <w:t>数量</w:t>
            </w:r>
          </w:p>
        </w:tc>
        <w:tc>
          <w:tcPr>
            <w:tcW w:w="1578" w:type="dxa"/>
            <w:vAlign w:val="top"/>
          </w:tcPr>
          <w:p w14:paraId="0AE39D8F">
            <w:pPr>
              <w:pStyle w:val="12"/>
              <w:spacing w:before="195" w:line="219" w:lineRule="auto"/>
              <w:ind w:left="107"/>
              <w:rPr>
                <w:rFonts w:hint="eastAsia" w:ascii="宋体" w:hAnsi="宋体" w:eastAsia="宋体" w:cs="宋体"/>
                <w:sz w:val="21"/>
                <w:szCs w:val="21"/>
              </w:rPr>
            </w:pPr>
            <w:r>
              <w:rPr>
                <w:rFonts w:hint="eastAsia" w:ascii="宋体" w:hAnsi="宋体" w:eastAsia="宋体" w:cs="宋体"/>
                <w:b/>
                <w:bCs/>
                <w:spacing w:val="-5"/>
                <w:sz w:val="21"/>
                <w:szCs w:val="21"/>
              </w:rPr>
              <w:t>货物参数要求</w:t>
            </w:r>
          </w:p>
        </w:tc>
        <w:tc>
          <w:tcPr>
            <w:tcW w:w="1128" w:type="dxa"/>
            <w:vAlign w:val="top"/>
          </w:tcPr>
          <w:p w14:paraId="73A121C8">
            <w:pPr>
              <w:pStyle w:val="12"/>
              <w:spacing w:before="195" w:line="219" w:lineRule="auto"/>
              <w:ind w:left="89"/>
              <w:rPr>
                <w:rFonts w:hint="eastAsia" w:ascii="宋体" w:hAnsi="宋体" w:eastAsia="宋体" w:cs="宋体"/>
                <w:sz w:val="21"/>
                <w:szCs w:val="21"/>
              </w:rPr>
            </w:pPr>
            <w:r>
              <w:rPr>
                <w:rFonts w:hint="eastAsia" w:ascii="宋体" w:hAnsi="宋体" w:eastAsia="宋体" w:cs="宋体"/>
                <w:b/>
                <w:bCs/>
                <w:spacing w:val="-5"/>
                <w:sz w:val="21"/>
                <w:szCs w:val="21"/>
              </w:rPr>
              <w:t>货物名称</w:t>
            </w:r>
          </w:p>
        </w:tc>
        <w:tc>
          <w:tcPr>
            <w:tcW w:w="669" w:type="dxa"/>
            <w:vAlign w:val="top"/>
          </w:tcPr>
          <w:p w14:paraId="39662D7D">
            <w:pPr>
              <w:pStyle w:val="12"/>
              <w:spacing w:before="196" w:line="219" w:lineRule="auto"/>
              <w:ind w:left="101"/>
              <w:rPr>
                <w:rFonts w:hint="eastAsia" w:ascii="宋体" w:hAnsi="宋体" w:eastAsia="宋体" w:cs="宋体"/>
                <w:sz w:val="21"/>
                <w:szCs w:val="21"/>
              </w:rPr>
            </w:pPr>
            <w:r>
              <w:rPr>
                <w:rFonts w:hint="eastAsia" w:ascii="宋体" w:hAnsi="宋体" w:eastAsia="宋体" w:cs="宋体"/>
                <w:b/>
                <w:bCs/>
                <w:spacing w:val="-5"/>
                <w:sz w:val="21"/>
                <w:szCs w:val="21"/>
              </w:rPr>
              <w:t>数量</w:t>
            </w:r>
          </w:p>
        </w:tc>
        <w:tc>
          <w:tcPr>
            <w:tcW w:w="1139" w:type="dxa"/>
            <w:gridSpan w:val="2"/>
            <w:vAlign w:val="top"/>
          </w:tcPr>
          <w:p w14:paraId="5347A1AE">
            <w:pPr>
              <w:pStyle w:val="12"/>
              <w:spacing w:before="195" w:line="219" w:lineRule="auto"/>
              <w:ind w:left="112"/>
              <w:rPr>
                <w:rFonts w:hint="eastAsia" w:ascii="宋体" w:hAnsi="宋体" w:eastAsia="宋体" w:cs="宋体"/>
                <w:sz w:val="21"/>
                <w:szCs w:val="21"/>
              </w:rPr>
            </w:pPr>
            <w:r>
              <w:rPr>
                <w:rFonts w:hint="eastAsia" w:ascii="宋体" w:hAnsi="宋体" w:eastAsia="宋体" w:cs="宋体"/>
                <w:b/>
                <w:bCs/>
                <w:spacing w:val="-5"/>
                <w:sz w:val="21"/>
                <w:szCs w:val="21"/>
              </w:rPr>
              <w:t>货物参数</w:t>
            </w:r>
          </w:p>
        </w:tc>
        <w:tc>
          <w:tcPr>
            <w:tcW w:w="1114" w:type="dxa"/>
            <w:vMerge w:val="continue"/>
            <w:tcBorders>
              <w:top w:val="nil"/>
            </w:tcBorders>
            <w:vAlign w:val="top"/>
          </w:tcPr>
          <w:p w14:paraId="64E41D34">
            <w:pPr>
              <w:rPr>
                <w:rFonts w:hint="eastAsia" w:ascii="宋体" w:hAnsi="宋体" w:eastAsia="宋体" w:cs="宋体"/>
                <w:sz w:val="21"/>
              </w:rPr>
            </w:pPr>
          </w:p>
        </w:tc>
      </w:tr>
      <w:tr w14:paraId="0085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604" w:type="dxa"/>
            <w:vAlign w:val="top"/>
          </w:tcPr>
          <w:p w14:paraId="5B8A2B83">
            <w:pPr>
              <w:spacing w:line="245" w:lineRule="auto"/>
              <w:rPr>
                <w:rFonts w:hint="eastAsia" w:ascii="宋体" w:hAnsi="宋体" w:eastAsia="宋体" w:cs="宋体"/>
                <w:sz w:val="21"/>
              </w:rPr>
            </w:pPr>
          </w:p>
          <w:p w14:paraId="71419D3A">
            <w:pPr>
              <w:spacing w:line="246" w:lineRule="auto"/>
              <w:rPr>
                <w:rFonts w:hint="eastAsia" w:ascii="宋体" w:hAnsi="宋体" w:eastAsia="宋体" w:cs="宋体"/>
                <w:sz w:val="21"/>
              </w:rPr>
            </w:pPr>
          </w:p>
          <w:p w14:paraId="2FA761FD">
            <w:pPr>
              <w:pStyle w:val="12"/>
              <w:spacing w:before="68" w:line="241" w:lineRule="auto"/>
              <w:ind w:left="75"/>
              <w:rPr>
                <w:rFonts w:hint="eastAsia" w:ascii="宋体" w:hAnsi="宋体" w:eastAsia="宋体" w:cs="宋体"/>
                <w:sz w:val="21"/>
                <w:szCs w:val="21"/>
              </w:rPr>
            </w:pPr>
            <w:r>
              <w:rPr>
                <w:rFonts w:hint="eastAsia" w:ascii="宋体" w:hAnsi="宋体" w:eastAsia="宋体" w:cs="宋体"/>
                <w:sz w:val="21"/>
                <w:szCs w:val="21"/>
              </w:rPr>
              <w:t>1</w:t>
            </w:r>
          </w:p>
        </w:tc>
        <w:tc>
          <w:tcPr>
            <w:tcW w:w="1138" w:type="dxa"/>
            <w:vAlign w:val="top"/>
          </w:tcPr>
          <w:p w14:paraId="7932B5DE">
            <w:pPr>
              <w:spacing w:line="245" w:lineRule="auto"/>
              <w:rPr>
                <w:rFonts w:hint="eastAsia" w:ascii="宋体" w:hAnsi="宋体" w:eastAsia="宋体" w:cs="宋体"/>
                <w:sz w:val="21"/>
              </w:rPr>
            </w:pPr>
          </w:p>
          <w:p w14:paraId="3C308A72">
            <w:pPr>
              <w:spacing w:line="246" w:lineRule="auto"/>
              <w:rPr>
                <w:rFonts w:hint="eastAsia" w:ascii="宋体" w:hAnsi="宋体" w:eastAsia="宋体" w:cs="宋体"/>
                <w:sz w:val="21"/>
              </w:rPr>
            </w:pPr>
          </w:p>
          <w:p w14:paraId="714E53B2">
            <w:pPr>
              <w:pStyle w:val="12"/>
              <w:spacing w:before="68" w:line="331" w:lineRule="exact"/>
              <w:ind w:left="71"/>
              <w:rPr>
                <w:rFonts w:hint="eastAsia" w:ascii="宋体" w:hAnsi="宋体" w:eastAsia="宋体" w:cs="宋体"/>
                <w:sz w:val="21"/>
                <w:szCs w:val="21"/>
              </w:rPr>
            </w:pPr>
            <w:r>
              <w:rPr>
                <w:rFonts w:hint="eastAsia" w:ascii="宋体" w:hAnsi="宋体" w:eastAsia="宋体" w:cs="宋体"/>
                <w:spacing w:val="-6"/>
                <w:position w:val="2"/>
                <w:sz w:val="21"/>
                <w:szCs w:val="21"/>
              </w:rPr>
              <w:t>……</w:t>
            </w:r>
          </w:p>
        </w:tc>
        <w:tc>
          <w:tcPr>
            <w:tcW w:w="729" w:type="dxa"/>
            <w:vAlign w:val="top"/>
          </w:tcPr>
          <w:p w14:paraId="4CC54678">
            <w:pPr>
              <w:spacing w:line="265" w:lineRule="auto"/>
              <w:rPr>
                <w:rFonts w:hint="eastAsia" w:ascii="宋体" w:hAnsi="宋体" w:eastAsia="宋体" w:cs="宋体"/>
                <w:sz w:val="21"/>
              </w:rPr>
            </w:pPr>
          </w:p>
          <w:p w14:paraId="05F75AAB">
            <w:pPr>
              <w:spacing w:line="265" w:lineRule="auto"/>
              <w:rPr>
                <w:rFonts w:hint="eastAsia" w:ascii="宋体" w:hAnsi="宋体" w:eastAsia="宋体" w:cs="宋体"/>
                <w:sz w:val="21"/>
              </w:rPr>
            </w:pPr>
          </w:p>
          <w:p w14:paraId="476F6C3E">
            <w:pPr>
              <w:pStyle w:val="12"/>
              <w:spacing w:before="52" w:line="252" w:lineRule="exact"/>
              <w:ind w:left="82"/>
              <w:rPr>
                <w:rFonts w:hint="eastAsia" w:ascii="宋体" w:hAnsi="宋体" w:eastAsia="宋体" w:cs="宋体"/>
                <w:sz w:val="16"/>
                <w:szCs w:val="16"/>
              </w:rPr>
            </w:pPr>
            <w:r>
              <w:rPr>
                <w:rFonts w:hint="eastAsia" w:ascii="宋体" w:hAnsi="宋体" w:eastAsia="宋体" w:cs="宋体"/>
                <w:position w:val="2"/>
                <w:sz w:val="16"/>
                <w:szCs w:val="16"/>
              </w:rPr>
              <w:t>…</w:t>
            </w:r>
          </w:p>
        </w:tc>
        <w:tc>
          <w:tcPr>
            <w:tcW w:w="1578" w:type="dxa"/>
            <w:vAlign w:val="top"/>
          </w:tcPr>
          <w:p w14:paraId="0166831B">
            <w:pPr>
              <w:pStyle w:val="12"/>
              <w:spacing w:before="185" w:line="288" w:lineRule="auto"/>
              <w:ind w:left="104" w:right="747"/>
              <w:rPr>
                <w:rFonts w:hint="eastAsia" w:ascii="宋体" w:hAnsi="宋体" w:eastAsia="宋体" w:cs="宋体"/>
                <w:sz w:val="16"/>
                <w:szCs w:val="16"/>
              </w:rPr>
            </w:pPr>
            <w:r>
              <w:rPr>
                <w:rFonts w:hint="eastAsia" w:ascii="宋体" w:hAnsi="宋体" w:eastAsia="宋体" w:cs="宋体"/>
                <w:spacing w:val="-12"/>
                <w:sz w:val="16"/>
                <w:szCs w:val="16"/>
              </w:rPr>
              <w:t>1</w:t>
            </w:r>
            <w:r>
              <w:rPr>
                <w:rFonts w:hint="eastAsia" w:ascii="宋体" w:hAnsi="宋体" w:eastAsia="宋体" w:cs="宋体"/>
                <w:spacing w:val="7"/>
                <w:sz w:val="16"/>
                <w:szCs w:val="16"/>
              </w:rPr>
              <w:t xml:space="preserve">    </w:t>
            </w:r>
            <w:r>
              <w:rPr>
                <w:rFonts w:hint="eastAsia" w:ascii="宋体" w:hAnsi="宋体" w:eastAsia="宋体" w:cs="宋体"/>
                <w:spacing w:val="-12"/>
                <w:sz w:val="16"/>
                <w:szCs w:val="16"/>
              </w:rPr>
              <w:t>……</w:t>
            </w:r>
            <w:r>
              <w:rPr>
                <w:rFonts w:hint="eastAsia" w:ascii="宋体" w:hAnsi="宋体" w:eastAsia="宋体" w:cs="宋体"/>
                <w:spacing w:val="3"/>
                <w:sz w:val="16"/>
                <w:szCs w:val="16"/>
              </w:rPr>
              <w:t xml:space="preserve"> </w:t>
            </w:r>
            <w:r>
              <w:rPr>
                <w:rFonts w:hint="eastAsia" w:ascii="宋体" w:hAnsi="宋体" w:eastAsia="宋体" w:cs="宋体"/>
                <w:spacing w:val="-6"/>
                <w:sz w:val="16"/>
                <w:szCs w:val="16"/>
              </w:rPr>
              <w:t>2</w:t>
            </w:r>
            <w:r>
              <w:rPr>
                <w:rFonts w:hint="eastAsia" w:ascii="宋体" w:hAnsi="宋体" w:eastAsia="宋体" w:cs="宋体"/>
                <w:spacing w:val="41"/>
                <w:sz w:val="16"/>
                <w:szCs w:val="16"/>
              </w:rPr>
              <w:t xml:space="preserve"> </w:t>
            </w:r>
            <w:r>
              <w:rPr>
                <w:rFonts w:hint="eastAsia" w:ascii="宋体" w:hAnsi="宋体" w:eastAsia="宋体" w:cs="宋体"/>
                <w:spacing w:val="-6"/>
                <w:sz w:val="16"/>
                <w:szCs w:val="16"/>
              </w:rPr>
              <w:t>……</w:t>
            </w:r>
          </w:p>
          <w:p w14:paraId="5794A4E4">
            <w:pPr>
              <w:pStyle w:val="12"/>
              <w:spacing w:before="20"/>
              <w:ind w:left="104"/>
              <w:rPr>
                <w:rFonts w:hint="eastAsia" w:ascii="宋体" w:hAnsi="宋体" w:eastAsia="宋体" w:cs="宋体"/>
                <w:sz w:val="16"/>
                <w:szCs w:val="16"/>
              </w:rPr>
            </w:pPr>
            <w:r>
              <w:rPr>
                <w:rFonts w:hint="eastAsia" w:ascii="宋体" w:hAnsi="宋体" w:eastAsia="宋体" w:cs="宋体"/>
                <w:spacing w:val="-6"/>
                <w:sz w:val="16"/>
                <w:szCs w:val="16"/>
              </w:rPr>
              <w:t>3</w:t>
            </w:r>
            <w:r>
              <w:rPr>
                <w:rFonts w:hint="eastAsia" w:ascii="宋体" w:hAnsi="宋体" w:eastAsia="宋体" w:cs="宋体"/>
                <w:spacing w:val="42"/>
                <w:sz w:val="16"/>
                <w:szCs w:val="16"/>
              </w:rPr>
              <w:t xml:space="preserve"> </w:t>
            </w:r>
            <w:r>
              <w:rPr>
                <w:rFonts w:hint="eastAsia" w:ascii="宋体" w:hAnsi="宋体" w:eastAsia="宋体" w:cs="宋体"/>
                <w:spacing w:val="-6"/>
                <w:sz w:val="16"/>
                <w:szCs w:val="16"/>
              </w:rPr>
              <w:t>……</w:t>
            </w:r>
          </w:p>
        </w:tc>
        <w:tc>
          <w:tcPr>
            <w:tcW w:w="1128" w:type="dxa"/>
            <w:vAlign w:val="top"/>
          </w:tcPr>
          <w:p w14:paraId="5ED8870B">
            <w:pPr>
              <w:spacing w:line="245" w:lineRule="auto"/>
              <w:rPr>
                <w:rFonts w:hint="eastAsia" w:ascii="宋体" w:hAnsi="宋体" w:eastAsia="宋体" w:cs="宋体"/>
                <w:sz w:val="21"/>
              </w:rPr>
            </w:pPr>
          </w:p>
          <w:p w14:paraId="3D8EE118">
            <w:pPr>
              <w:spacing w:line="246" w:lineRule="auto"/>
              <w:rPr>
                <w:rFonts w:hint="eastAsia" w:ascii="宋体" w:hAnsi="宋体" w:eastAsia="宋体" w:cs="宋体"/>
                <w:sz w:val="21"/>
              </w:rPr>
            </w:pPr>
          </w:p>
          <w:p w14:paraId="32D02A71">
            <w:pPr>
              <w:pStyle w:val="12"/>
              <w:spacing w:before="68" w:line="331" w:lineRule="exact"/>
              <w:ind w:left="86"/>
              <w:rPr>
                <w:rFonts w:hint="eastAsia" w:ascii="宋体" w:hAnsi="宋体" w:eastAsia="宋体" w:cs="宋体"/>
                <w:sz w:val="21"/>
                <w:szCs w:val="21"/>
              </w:rPr>
            </w:pPr>
            <w:r>
              <w:rPr>
                <w:rFonts w:hint="eastAsia" w:ascii="宋体" w:hAnsi="宋体" w:eastAsia="宋体" w:cs="宋体"/>
                <w:spacing w:val="-6"/>
                <w:position w:val="2"/>
                <w:sz w:val="21"/>
                <w:szCs w:val="21"/>
              </w:rPr>
              <w:t>……</w:t>
            </w:r>
          </w:p>
        </w:tc>
        <w:tc>
          <w:tcPr>
            <w:tcW w:w="669" w:type="dxa"/>
            <w:vAlign w:val="top"/>
          </w:tcPr>
          <w:p w14:paraId="673DB182">
            <w:pPr>
              <w:spacing w:line="265" w:lineRule="auto"/>
              <w:rPr>
                <w:rFonts w:hint="eastAsia" w:ascii="宋体" w:hAnsi="宋体" w:eastAsia="宋体" w:cs="宋体"/>
                <w:sz w:val="21"/>
              </w:rPr>
            </w:pPr>
          </w:p>
          <w:p w14:paraId="7A7A165A">
            <w:pPr>
              <w:spacing w:line="265" w:lineRule="auto"/>
              <w:rPr>
                <w:rFonts w:hint="eastAsia" w:ascii="宋体" w:hAnsi="宋体" w:eastAsia="宋体" w:cs="宋体"/>
                <w:sz w:val="21"/>
              </w:rPr>
            </w:pPr>
          </w:p>
          <w:p w14:paraId="033F6268">
            <w:pPr>
              <w:pStyle w:val="12"/>
              <w:spacing w:before="52" w:line="252" w:lineRule="exact"/>
              <w:ind w:left="98"/>
              <w:rPr>
                <w:rFonts w:hint="eastAsia" w:ascii="宋体" w:hAnsi="宋体" w:eastAsia="宋体" w:cs="宋体"/>
                <w:sz w:val="16"/>
                <w:szCs w:val="16"/>
              </w:rPr>
            </w:pPr>
            <w:r>
              <w:rPr>
                <w:rFonts w:hint="eastAsia" w:ascii="宋体" w:hAnsi="宋体" w:eastAsia="宋体" w:cs="宋体"/>
                <w:position w:val="2"/>
                <w:sz w:val="16"/>
                <w:szCs w:val="16"/>
              </w:rPr>
              <w:t>…</w:t>
            </w:r>
          </w:p>
        </w:tc>
        <w:tc>
          <w:tcPr>
            <w:tcW w:w="277" w:type="dxa"/>
            <w:tcBorders>
              <w:right w:val="nil"/>
            </w:tcBorders>
            <w:vAlign w:val="top"/>
          </w:tcPr>
          <w:p w14:paraId="68C710EB">
            <w:pPr>
              <w:pStyle w:val="12"/>
              <w:spacing w:before="192" w:line="241" w:lineRule="auto"/>
              <w:ind w:left="109"/>
              <w:rPr>
                <w:rFonts w:hint="eastAsia" w:ascii="宋体" w:hAnsi="宋体" w:eastAsia="宋体" w:cs="宋体"/>
                <w:sz w:val="21"/>
                <w:szCs w:val="21"/>
              </w:rPr>
            </w:pPr>
            <w:r>
              <w:rPr>
                <w:rFonts w:hint="eastAsia" w:ascii="宋体" w:hAnsi="宋体" w:eastAsia="宋体" w:cs="宋体"/>
                <w:sz w:val="21"/>
                <w:szCs w:val="21"/>
              </w:rPr>
              <w:t>1</w:t>
            </w:r>
          </w:p>
          <w:p w14:paraId="662DBC25">
            <w:pPr>
              <w:pStyle w:val="12"/>
              <w:spacing w:before="16" w:line="237" w:lineRule="auto"/>
              <w:ind w:left="109"/>
              <w:rPr>
                <w:rFonts w:hint="eastAsia" w:ascii="宋体" w:hAnsi="宋体" w:eastAsia="宋体" w:cs="宋体"/>
                <w:sz w:val="21"/>
                <w:szCs w:val="21"/>
              </w:rPr>
            </w:pPr>
            <w:r>
              <w:rPr>
                <w:rFonts w:hint="eastAsia" w:ascii="宋体" w:hAnsi="宋体" w:eastAsia="宋体" w:cs="宋体"/>
                <w:sz w:val="21"/>
                <w:szCs w:val="21"/>
              </w:rPr>
              <w:t>2</w:t>
            </w:r>
          </w:p>
          <w:p w14:paraId="19AA868A">
            <w:pPr>
              <w:pStyle w:val="12"/>
              <w:spacing w:line="239" w:lineRule="auto"/>
              <w:ind w:left="109"/>
              <w:rPr>
                <w:rFonts w:hint="eastAsia" w:ascii="宋体" w:hAnsi="宋体" w:eastAsia="宋体" w:cs="宋体"/>
                <w:sz w:val="21"/>
                <w:szCs w:val="21"/>
              </w:rPr>
            </w:pPr>
            <w:r>
              <w:rPr>
                <w:rFonts w:hint="eastAsia" w:ascii="宋体" w:hAnsi="宋体" w:eastAsia="宋体" w:cs="宋体"/>
                <w:sz w:val="21"/>
                <w:szCs w:val="21"/>
              </w:rPr>
              <w:t>3</w:t>
            </w:r>
          </w:p>
        </w:tc>
        <w:tc>
          <w:tcPr>
            <w:tcW w:w="862" w:type="dxa"/>
            <w:tcBorders>
              <w:left w:val="nil"/>
            </w:tcBorders>
            <w:vAlign w:val="top"/>
          </w:tcPr>
          <w:p w14:paraId="7E9B0A46">
            <w:pPr>
              <w:pStyle w:val="12"/>
              <w:spacing w:before="192" w:line="290" w:lineRule="exact"/>
              <w:ind w:left="89"/>
              <w:rPr>
                <w:rFonts w:hint="eastAsia" w:ascii="宋体" w:hAnsi="宋体" w:eastAsia="宋体" w:cs="宋体"/>
                <w:sz w:val="21"/>
                <w:szCs w:val="21"/>
              </w:rPr>
            </w:pPr>
            <w:r>
              <w:rPr>
                <w:rFonts w:hint="eastAsia" w:ascii="宋体" w:hAnsi="宋体" w:eastAsia="宋体" w:cs="宋体"/>
                <w:spacing w:val="-6"/>
                <w:position w:val="1"/>
                <w:sz w:val="21"/>
                <w:szCs w:val="21"/>
              </w:rPr>
              <w:t>……</w:t>
            </w:r>
          </w:p>
          <w:p w14:paraId="4339DF3C">
            <w:pPr>
              <w:pStyle w:val="12"/>
              <w:spacing w:line="237" w:lineRule="auto"/>
              <w:ind w:left="147"/>
              <w:rPr>
                <w:rFonts w:hint="eastAsia" w:ascii="宋体" w:hAnsi="宋体" w:eastAsia="宋体" w:cs="宋体"/>
                <w:sz w:val="21"/>
                <w:szCs w:val="21"/>
              </w:rPr>
            </w:pPr>
            <w:r>
              <w:rPr>
                <w:rFonts w:hint="eastAsia" w:ascii="宋体" w:hAnsi="宋体" w:eastAsia="宋体" w:cs="宋体"/>
                <w:spacing w:val="-6"/>
                <w:sz w:val="21"/>
                <w:szCs w:val="21"/>
              </w:rPr>
              <w:t>……</w:t>
            </w:r>
          </w:p>
          <w:p w14:paraId="3F76EE78">
            <w:pPr>
              <w:pStyle w:val="12"/>
              <w:spacing w:line="330" w:lineRule="exact"/>
              <w:ind w:left="167"/>
              <w:rPr>
                <w:rFonts w:hint="eastAsia" w:ascii="宋体" w:hAnsi="宋体" w:eastAsia="宋体" w:cs="宋体"/>
                <w:sz w:val="21"/>
                <w:szCs w:val="21"/>
              </w:rPr>
            </w:pPr>
            <w:r>
              <w:rPr>
                <w:rFonts w:hint="eastAsia" w:ascii="宋体" w:hAnsi="宋体" w:eastAsia="宋体" w:cs="宋体"/>
                <w:spacing w:val="-6"/>
                <w:position w:val="2"/>
                <w:sz w:val="21"/>
                <w:szCs w:val="21"/>
              </w:rPr>
              <w:t>……</w:t>
            </w:r>
          </w:p>
        </w:tc>
        <w:tc>
          <w:tcPr>
            <w:tcW w:w="1114" w:type="dxa"/>
            <w:vAlign w:val="top"/>
          </w:tcPr>
          <w:p w14:paraId="70DB1563">
            <w:pPr>
              <w:rPr>
                <w:rFonts w:hint="eastAsia" w:ascii="宋体" w:hAnsi="宋体" w:eastAsia="宋体" w:cs="宋体"/>
                <w:sz w:val="21"/>
              </w:rPr>
            </w:pPr>
          </w:p>
        </w:tc>
      </w:tr>
      <w:tr w14:paraId="4F01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 w:hRule="atLeast"/>
        </w:trPr>
        <w:tc>
          <w:tcPr>
            <w:tcW w:w="604" w:type="dxa"/>
            <w:vAlign w:val="top"/>
          </w:tcPr>
          <w:p w14:paraId="68EE61A6">
            <w:pPr>
              <w:spacing w:line="252" w:lineRule="auto"/>
              <w:rPr>
                <w:rFonts w:hint="eastAsia" w:ascii="宋体" w:hAnsi="宋体" w:eastAsia="宋体" w:cs="宋体"/>
                <w:sz w:val="21"/>
              </w:rPr>
            </w:pPr>
          </w:p>
          <w:p w14:paraId="19DB49C1">
            <w:pPr>
              <w:spacing w:line="253" w:lineRule="auto"/>
              <w:rPr>
                <w:rFonts w:hint="eastAsia" w:ascii="宋体" w:hAnsi="宋体" w:eastAsia="宋体" w:cs="宋体"/>
                <w:sz w:val="21"/>
              </w:rPr>
            </w:pPr>
          </w:p>
          <w:p w14:paraId="062B6DAC">
            <w:pPr>
              <w:pStyle w:val="12"/>
              <w:spacing w:before="68" w:line="241" w:lineRule="auto"/>
              <w:ind w:left="75"/>
              <w:rPr>
                <w:rFonts w:hint="eastAsia" w:ascii="宋体" w:hAnsi="宋体" w:eastAsia="宋体" w:cs="宋体"/>
                <w:sz w:val="21"/>
                <w:szCs w:val="21"/>
              </w:rPr>
            </w:pPr>
            <w:r>
              <w:rPr>
                <w:rFonts w:hint="eastAsia" w:ascii="宋体" w:hAnsi="宋体" w:eastAsia="宋体" w:cs="宋体"/>
                <w:sz w:val="21"/>
                <w:szCs w:val="21"/>
              </w:rPr>
              <w:t>2</w:t>
            </w:r>
          </w:p>
        </w:tc>
        <w:tc>
          <w:tcPr>
            <w:tcW w:w="1138" w:type="dxa"/>
            <w:vAlign w:val="top"/>
          </w:tcPr>
          <w:p w14:paraId="65F5B001">
            <w:pPr>
              <w:spacing w:line="252" w:lineRule="auto"/>
              <w:rPr>
                <w:rFonts w:hint="eastAsia" w:ascii="宋体" w:hAnsi="宋体" w:eastAsia="宋体" w:cs="宋体"/>
                <w:sz w:val="21"/>
              </w:rPr>
            </w:pPr>
          </w:p>
          <w:p w14:paraId="5B26F33F">
            <w:pPr>
              <w:spacing w:line="253" w:lineRule="auto"/>
              <w:rPr>
                <w:rFonts w:hint="eastAsia" w:ascii="宋体" w:hAnsi="宋体" w:eastAsia="宋体" w:cs="宋体"/>
                <w:sz w:val="21"/>
              </w:rPr>
            </w:pPr>
          </w:p>
          <w:p w14:paraId="58C139E4">
            <w:pPr>
              <w:pStyle w:val="12"/>
              <w:spacing w:before="68" w:line="331" w:lineRule="exact"/>
              <w:ind w:left="71"/>
              <w:rPr>
                <w:rFonts w:hint="eastAsia" w:ascii="宋体" w:hAnsi="宋体" w:eastAsia="宋体" w:cs="宋体"/>
                <w:sz w:val="21"/>
                <w:szCs w:val="21"/>
              </w:rPr>
            </w:pPr>
            <w:r>
              <w:rPr>
                <w:rFonts w:hint="eastAsia" w:ascii="宋体" w:hAnsi="宋体" w:eastAsia="宋体" w:cs="宋体"/>
                <w:spacing w:val="-6"/>
                <w:position w:val="2"/>
                <w:sz w:val="21"/>
                <w:szCs w:val="21"/>
              </w:rPr>
              <w:t>……</w:t>
            </w:r>
          </w:p>
        </w:tc>
        <w:tc>
          <w:tcPr>
            <w:tcW w:w="729" w:type="dxa"/>
            <w:vAlign w:val="top"/>
          </w:tcPr>
          <w:p w14:paraId="543CBFF4">
            <w:pPr>
              <w:spacing w:line="301" w:lineRule="auto"/>
              <w:rPr>
                <w:rFonts w:hint="eastAsia" w:ascii="宋体" w:hAnsi="宋体" w:eastAsia="宋体" w:cs="宋体"/>
                <w:sz w:val="21"/>
              </w:rPr>
            </w:pPr>
          </w:p>
          <w:p w14:paraId="0AA635C2">
            <w:pPr>
              <w:spacing w:line="301" w:lineRule="auto"/>
              <w:rPr>
                <w:rFonts w:hint="eastAsia" w:ascii="宋体" w:hAnsi="宋体" w:eastAsia="宋体" w:cs="宋体"/>
                <w:sz w:val="21"/>
              </w:rPr>
            </w:pPr>
          </w:p>
          <w:p w14:paraId="5DEB7F8D">
            <w:pPr>
              <w:pStyle w:val="12"/>
              <w:spacing w:before="19" w:line="95" w:lineRule="exact"/>
              <w:ind w:left="82"/>
              <w:rPr>
                <w:rFonts w:hint="eastAsia" w:ascii="宋体" w:hAnsi="宋体" w:eastAsia="宋体" w:cs="宋体"/>
                <w:sz w:val="6"/>
                <w:szCs w:val="6"/>
              </w:rPr>
            </w:pPr>
            <w:r>
              <w:rPr>
                <w:rFonts w:hint="eastAsia" w:ascii="宋体" w:hAnsi="宋体" w:eastAsia="宋体" w:cs="宋体"/>
                <w:position w:val="1"/>
                <w:sz w:val="6"/>
                <w:szCs w:val="6"/>
              </w:rPr>
              <w:t>…</w:t>
            </w:r>
          </w:p>
        </w:tc>
        <w:tc>
          <w:tcPr>
            <w:tcW w:w="1578" w:type="dxa"/>
            <w:vAlign w:val="top"/>
          </w:tcPr>
          <w:p w14:paraId="057A4276">
            <w:pPr>
              <w:pStyle w:val="12"/>
              <w:spacing w:before="188" w:line="294" w:lineRule="auto"/>
              <w:ind w:left="104" w:right="830"/>
              <w:rPr>
                <w:rFonts w:hint="eastAsia" w:ascii="宋体" w:hAnsi="宋体" w:eastAsia="宋体" w:cs="宋体"/>
                <w:sz w:val="16"/>
                <w:szCs w:val="16"/>
              </w:rPr>
            </w:pPr>
            <w:r>
              <w:rPr>
                <w:rFonts w:hint="eastAsia" w:ascii="宋体" w:hAnsi="宋体" w:eastAsia="宋体" w:cs="宋体"/>
                <w:spacing w:val="-12"/>
                <w:sz w:val="16"/>
                <w:szCs w:val="16"/>
              </w:rPr>
              <w:t>1</w:t>
            </w:r>
            <w:r>
              <w:rPr>
                <w:rFonts w:hint="eastAsia" w:ascii="宋体" w:hAnsi="宋体" w:eastAsia="宋体" w:cs="宋体"/>
                <w:spacing w:val="9"/>
                <w:sz w:val="16"/>
                <w:szCs w:val="16"/>
              </w:rPr>
              <w:t xml:space="preserve">   </w:t>
            </w:r>
            <w:r>
              <w:rPr>
                <w:rFonts w:hint="eastAsia" w:ascii="宋体" w:hAnsi="宋体" w:eastAsia="宋体" w:cs="宋体"/>
                <w:spacing w:val="-12"/>
                <w:sz w:val="16"/>
                <w:szCs w:val="16"/>
              </w:rPr>
              <w:t>……</w:t>
            </w:r>
            <w:r>
              <w:rPr>
                <w:rFonts w:hint="eastAsia" w:ascii="宋体" w:hAnsi="宋体" w:eastAsia="宋体" w:cs="宋体"/>
                <w:spacing w:val="1"/>
                <w:sz w:val="16"/>
                <w:szCs w:val="16"/>
              </w:rPr>
              <w:t xml:space="preserve"> </w:t>
            </w:r>
            <w:r>
              <w:rPr>
                <w:rFonts w:hint="eastAsia" w:ascii="宋体" w:hAnsi="宋体" w:eastAsia="宋体" w:cs="宋体"/>
                <w:spacing w:val="-6"/>
                <w:position w:val="-1"/>
                <w:sz w:val="16"/>
                <w:szCs w:val="16"/>
              </w:rPr>
              <w:t>2</w:t>
            </w:r>
            <w:r>
              <w:rPr>
                <w:rFonts w:hint="eastAsia" w:ascii="宋体" w:hAnsi="宋体" w:eastAsia="宋体" w:cs="宋体"/>
                <w:spacing w:val="2"/>
                <w:position w:val="-1"/>
                <w:sz w:val="16"/>
                <w:szCs w:val="16"/>
              </w:rPr>
              <w:t xml:space="preserve">   </w:t>
            </w:r>
            <w:r>
              <w:rPr>
                <w:rFonts w:hint="eastAsia" w:ascii="宋体" w:hAnsi="宋体" w:eastAsia="宋体" w:cs="宋体"/>
                <w:spacing w:val="-6"/>
                <w:sz w:val="16"/>
                <w:szCs w:val="16"/>
              </w:rPr>
              <w:t>……</w:t>
            </w:r>
          </w:p>
          <w:p w14:paraId="26A950C6">
            <w:pPr>
              <w:pStyle w:val="12"/>
              <w:spacing w:before="40"/>
              <w:ind w:left="104"/>
              <w:rPr>
                <w:rFonts w:hint="eastAsia" w:ascii="宋体" w:hAnsi="宋体" w:eastAsia="宋体" w:cs="宋体"/>
                <w:sz w:val="16"/>
                <w:szCs w:val="16"/>
              </w:rPr>
            </w:pPr>
            <w:r>
              <w:rPr>
                <w:rFonts w:hint="eastAsia" w:ascii="宋体" w:hAnsi="宋体" w:eastAsia="宋体" w:cs="宋体"/>
                <w:spacing w:val="-6"/>
                <w:sz w:val="16"/>
                <w:szCs w:val="16"/>
              </w:rPr>
              <w:t>3</w:t>
            </w:r>
            <w:r>
              <w:rPr>
                <w:rFonts w:hint="eastAsia" w:ascii="宋体" w:hAnsi="宋体" w:eastAsia="宋体" w:cs="宋体"/>
                <w:spacing w:val="42"/>
                <w:sz w:val="16"/>
                <w:szCs w:val="16"/>
              </w:rPr>
              <w:t xml:space="preserve"> </w:t>
            </w:r>
            <w:r>
              <w:rPr>
                <w:rFonts w:hint="eastAsia" w:ascii="宋体" w:hAnsi="宋体" w:eastAsia="宋体" w:cs="宋体"/>
                <w:spacing w:val="-6"/>
                <w:sz w:val="16"/>
                <w:szCs w:val="16"/>
              </w:rPr>
              <w:t>……</w:t>
            </w:r>
          </w:p>
        </w:tc>
        <w:tc>
          <w:tcPr>
            <w:tcW w:w="1128" w:type="dxa"/>
            <w:vAlign w:val="top"/>
          </w:tcPr>
          <w:p w14:paraId="3F6DFB6D">
            <w:pPr>
              <w:spacing w:line="252" w:lineRule="auto"/>
              <w:rPr>
                <w:rFonts w:hint="eastAsia" w:ascii="宋体" w:hAnsi="宋体" w:eastAsia="宋体" w:cs="宋体"/>
                <w:sz w:val="21"/>
              </w:rPr>
            </w:pPr>
          </w:p>
          <w:p w14:paraId="0ADC82F0">
            <w:pPr>
              <w:spacing w:line="253" w:lineRule="auto"/>
              <w:rPr>
                <w:rFonts w:hint="eastAsia" w:ascii="宋体" w:hAnsi="宋体" w:eastAsia="宋体" w:cs="宋体"/>
                <w:sz w:val="21"/>
              </w:rPr>
            </w:pPr>
          </w:p>
          <w:p w14:paraId="121641BE">
            <w:pPr>
              <w:pStyle w:val="12"/>
              <w:spacing w:before="68" w:line="331" w:lineRule="exact"/>
              <w:ind w:left="86"/>
              <w:rPr>
                <w:rFonts w:hint="eastAsia" w:ascii="宋体" w:hAnsi="宋体" w:eastAsia="宋体" w:cs="宋体"/>
                <w:sz w:val="21"/>
                <w:szCs w:val="21"/>
              </w:rPr>
            </w:pPr>
            <w:r>
              <w:rPr>
                <w:rFonts w:hint="eastAsia" w:ascii="宋体" w:hAnsi="宋体" w:eastAsia="宋体" w:cs="宋体"/>
                <w:spacing w:val="-6"/>
                <w:position w:val="2"/>
                <w:sz w:val="21"/>
                <w:szCs w:val="21"/>
              </w:rPr>
              <w:t>……</w:t>
            </w:r>
          </w:p>
        </w:tc>
        <w:tc>
          <w:tcPr>
            <w:tcW w:w="669" w:type="dxa"/>
            <w:vAlign w:val="top"/>
          </w:tcPr>
          <w:p w14:paraId="6403C40B">
            <w:pPr>
              <w:spacing w:line="301" w:lineRule="auto"/>
              <w:rPr>
                <w:rFonts w:hint="eastAsia" w:ascii="宋体" w:hAnsi="宋体" w:eastAsia="宋体" w:cs="宋体"/>
                <w:sz w:val="21"/>
              </w:rPr>
            </w:pPr>
          </w:p>
          <w:p w14:paraId="0AAAD231">
            <w:pPr>
              <w:spacing w:line="301" w:lineRule="auto"/>
              <w:rPr>
                <w:rFonts w:hint="eastAsia" w:ascii="宋体" w:hAnsi="宋体" w:eastAsia="宋体" w:cs="宋体"/>
                <w:sz w:val="21"/>
              </w:rPr>
            </w:pPr>
          </w:p>
          <w:p w14:paraId="6BC48C12">
            <w:pPr>
              <w:pStyle w:val="12"/>
              <w:spacing w:before="19" w:line="95" w:lineRule="exact"/>
              <w:ind w:left="98"/>
              <w:rPr>
                <w:rFonts w:hint="eastAsia" w:ascii="宋体" w:hAnsi="宋体" w:eastAsia="宋体" w:cs="宋体"/>
                <w:sz w:val="6"/>
                <w:szCs w:val="6"/>
              </w:rPr>
            </w:pPr>
            <w:r>
              <w:rPr>
                <w:rFonts w:hint="eastAsia" w:ascii="宋体" w:hAnsi="宋体" w:eastAsia="宋体" w:cs="宋体"/>
                <w:position w:val="1"/>
                <w:sz w:val="6"/>
                <w:szCs w:val="6"/>
              </w:rPr>
              <w:t>…</w:t>
            </w:r>
          </w:p>
        </w:tc>
        <w:tc>
          <w:tcPr>
            <w:tcW w:w="277" w:type="dxa"/>
            <w:tcBorders>
              <w:right w:val="nil"/>
            </w:tcBorders>
            <w:vAlign w:val="top"/>
          </w:tcPr>
          <w:p w14:paraId="26D4C04F">
            <w:pPr>
              <w:pStyle w:val="12"/>
              <w:spacing w:before="196" w:line="241" w:lineRule="auto"/>
              <w:ind w:left="109"/>
              <w:rPr>
                <w:rFonts w:hint="eastAsia" w:ascii="宋体" w:hAnsi="宋体" w:eastAsia="宋体" w:cs="宋体"/>
                <w:sz w:val="21"/>
                <w:szCs w:val="21"/>
              </w:rPr>
            </w:pPr>
            <w:r>
              <w:rPr>
                <w:rFonts w:hint="eastAsia" w:ascii="宋体" w:hAnsi="宋体" w:eastAsia="宋体" w:cs="宋体"/>
                <w:sz w:val="21"/>
                <w:szCs w:val="21"/>
              </w:rPr>
              <w:t>1</w:t>
            </w:r>
          </w:p>
          <w:p w14:paraId="4483FA23">
            <w:pPr>
              <w:pStyle w:val="12"/>
              <w:spacing w:before="36" w:line="237" w:lineRule="auto"/>
              <w:ind w:left="109"/>
              <w:rPr>
                <w:rFonts w:hint="eastAsia" w:ascii="宋体" w:hAnsi="宋体" w:eastAsia="宋体" w:cs="宋体"/>
                <w:sz w:val="21"/>
                <w:szCs w:val="21"/>
              </w:rPr>
            </w:pPr>
            <w:r>
              <w:rPr>
                <w:rFonts w:hint="eastAsia" w:ascii="宋体" w:hAnsi="宋体" w:eastAsia="宋体" w:cs="宋体"/>
                <w:sz w:val="21"/>
                <w:szCs w:val="21"/>
              </w:rPr>
              <w:t>2</w:t>
            </w:r>
          </w:p>
          <w:p w14:paraId="5DD13DAC">
            <w:pPr>
              <w:pStyle w:val="12"/>
              <w:spacing w:line="239" w:lineRule="auto"/>
              <w:ind w:left="109"/>
              <w:rPr>
                <w:rFonts w:hint="eastAsia" w:ascii="宋体" w:hAnsi="宋体" w:eastAsia="宋体" w:cs="宋体"/>
                <w:sz w:val="21"/>
                <w:szCs w:val="21"/>
              </w:rPr>
            </w:pPr>
            <w:r>
              <w:rPr>
                <w:rFonts w:hint="eastAsia" w:ascii="宋体" w:hAnsi="宋体" w:eastAsia="宋体" w:cs="宋体"/>
                <w:sz w:val="21"/>
                <w:szCs w:val="21"/>
              </w:rPr>
              <w:t>3</w:t>
            </w:r>
          </w:p>
        </w:tc>
        <w:tc>
          <w:tcPr>
            <w:tcW w:w="862" w:type="dxa"/>
            <w:tcBorders>
              <w:left w:val="nil"/>
            </w:tcBorders>
            <w:vAlign w:val="top"/>
          </w:tcPr>
          <w:p w14:paraId="0767D87E">
            <w:pPr>
              <w:pStyle w:val="12"/>
              <w:spacing w:before="196" w:line="280" w:lineRule="exact"/>
              <w:ind w:left="127"/>
              <w:rPr>
                <w:rFonts w:hint="eastAsia" w:ascii="宋体" w:hAnsi="宋体" w:eastAsia="宋体" w:cs="宋体"/>
                <w:sz w:val="21"/>
                <w:szCs w:val="21"/>
              </w:rPr>
            </w:pPr>
            <w:r>
              <w:rPr>
                <w:rFonts w:hint="eastAsia" w:ascii="宋体" w:hAnsi="宋体" w:eastAsia="宋体" w:cs="宋体"/>
                <w:spacing w:val="-6"/>
                <w:position w:val="1"/>
                <w:sz w:val="21"/>
                <w:szCs w:val="21"/>
              </w:rPr>
              <w:t>……</w:t>
            </w:r>
          </w:p>
          <w:p w14:paraId="063236E2">
            <w:pPr>
              <w:pStyle w:val="12"/>
              <w:spacing w:line="289" w:lineRule="exact"/>
              <w:ind w:left="147"/>
              <w:rPr>
                <w:rFonts w:hint="eastAsia" w:ascii="宋体" w:hAnsi="宋体" w:eastAsia="宋体" w:cs="宋体"/>
                <w:sz w:val="21"/>
                <w:szCs w:val="21"/>
              </w:rPr>
            </w:pPr>
            <w:r>
              <w:rPr>
                <w:rFonts w:hint="eastAsia" w:ascii="宋体" w:hAnsi="宋体" w:eastAsia="宋体" w:cs="宋体"/>
                <w:spacing w:val="-6"/>
                <w:position w:val="1"/>
                <w:sz w:val="21"/>
                <w:szCs w:val="21"/>
              </w:rPr>
              <w:t>……</w:t>
            </w:r>
          </w:p>
          <w:p w14:paraId="5908C261">
            <w:pPr>
              <w:pStyle w:val="12"/>
              <w:spacing w:line="330" w:lineRule="exact"/>
              <w:ind w:left="157"/>
              <w:rPr>
                <w:rFonts w:hint="eastAsia" w:ascii="宋体" w:hAnsi="宋体" w:eastAsia="宋体" w:cs="宋体"/>
                <w:sz w:val="21"/>
                <w:szCs w:val="21"/>
              </w:rPr>
            </w:pPr>
            <w:r>
              <w:rPr>
                <w:rFonts w:hint="eastAsia" w:ascii="宋体" w:hAnsi="宋体" w:eastAsia="宋体" w:cs="宋体"/>
                <w:spacing w:val="-6"/>
                <w:position w:val="2"/>
                <w:sz w:val="21"/>
                <w:szCs w:val="21"/>
              </w:rPr>
              <w:t>……</w:t>
            </w:r>
          </w:p>
        </w:tc>
        <w:tc>
          <w:tcPr>
            <w:tcW w:w="1114" w:type="dxa"/>
            <w:vAlign w:val="top"/>
          </w:tcPr>
          <w:p w14:paraId="709C50CE">
            <w:pPr>
              <w:rPr>
                <w:rFonts w:hint="eastAsia" w:ascii="宋体" w:hAnsi="宋体" w:eastAsia="宋体" w:cs="宋体"/>
                <w:sz w:val="21"/>
              </w:rPr>
            </w:pPr>
          </w:p>
        </w:tc>
      </w:tr>
      <w:tr w14:paraId="5095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604" w:type="dxa"/>
            <w:vAlign w:val="top"/>
          </w:tcPr>
          <w:p w14:paraId="7EB9A4C4">
            <w:pPr>
              <w:pStyle w:val="12"/>
              <w:spacing w:before="119" w:line="180" w:lineRule="auto"/>
              <w:ind w:left="75"/>
              <w:rPr>
                <w:rFonts w:hint="eastAsia" w:ascii="宋体" w:hAnsi="宋体" w:eastAsia="宋体" w:cs="宋体"/>
                <w:sz w:val="21"/>
                <w:szCs w:val="21"/>
              </w:rPr>
            </w:pPr>
            <w:r>
              <w:rPr>
                <w:rFonts w:hint="eastAsia" w:ascii="宋体" w:hAnsi="宋体" w:eastAsia="宋体" w:cs="宋体"/>
                <w:sz w:val="21"/>
                <w:szCs w:val="21"/>
              </w:rPr>
              <w:t>…</w:t>
            </w:r>
          </w:p>
        </w:tc>
        <w:tc>
          <w:tcPr>
            <w:tcW w:w="1138" w:type="dxa"/>
            <w:vAlign w:val="top"/>
          </w:tcPr>
          <w:p w14:paraId="26DB4350">
            <w:pPr>
              <w:rPr>
                <w:rFonts w:hint="eastAsia" w:ascii="宋体" w:hAnsi="宋体" w:eastAsia="宋体" w:cs="宋体"/>
                <w:sz w:val="21"/>
              </w:rPr>
            </w:pPr>
          </w:p>
        </w:tc>
        <w:tc>
          <w:tcPr>
            <w:tcW w:w="729" w:type="dxa"/>
            <w:vAlign w:val="top"/>
          </w:tcPr>
          <w:p w14:paraId="3800A7AD">
            <w:pPr>
              <w:rPr>
                <w:rFonts w:hint="eastAsia" w:ascii="宋体" w:hAnsi="宋体" w:eastAsia="宋体" w:cs="宋体"/>
                <w:sz w:val="21"/>
              </w:rPr>
            </w:pPr>
          </w:p>
        </w:tc>
        <w:tc>
          <w:tcPr>
            <w:tcW w:w="1578" w:type="dxa"/>
            <w:vAlign w:val="top"/>
          </w:tcPr>
          <w:p w14:paraId="5CA1A6B0">
            <w:pPr>
              <w:rPr>
                <w:rFonts w:hint="eastAsia" w:ascii="宋体" w:hAnsi="宋体" w:eastAsia="宋体" w:cs="宋体"/>
                <w:sz w:val="21"/>
              </w:rPr>
            </w:pPr>
          </w:p>
        </w:tc>
        <w:tc>
          <w:tcPr>
            <w:tcW w:w="1128" w:type="dxa"/>
            <w:vAlign w:val="top"/>
          </w:tcPr>
          <w:p w14:paraId="249B4613">
            <w:pPr>
              <w:rPr>
                <w:rFonts w:hint="eastAsia" w:ascii="宋体" w:hAnsi="宋体" w:eastAsia="宋体" w:cs="宋体"/>
                <w:sz w:val="21"/>
              </w:rPr>
            </w:pPr>
          </w:p>
        </w:tc>
        <w:tc>
          <w:tcPr>
            <w:tcW w:w="669" w:type="dxa"/>
            <w:vAlign w:val="top"/>
          </w:tcPr>
          <w:p w14:paraId="4248DF8F">
            <w:pPr>
              <w:rPr>
                <w:rFonts w:hint="eastAsia" w:ascii="宋体" w:hAnsi="宋体" w:eastAsia="宋体" w:cs="宋体"/>
                <w:sz w:val="21"/>
              </w:rPr>
            </w:pPr>
          </w:p>
        </w:tc>
        <w:tc>
          <w:tcPr>
            <w:tcW w:w="1139" w:type="dxa"/>
            <w:gridSpan w:val="2"/>
            <w:vAlign w:val="top"/>
          </w:tcPr>
          <w:p w14:paraId="12751A01">
            <w:pPr>
              <w:rPr>
                <w:rFonts w:hint="eastAsia" w:ascii="宋体" w:hAnsi="宋体" w:eastAsia="宋体" w:cs="宋体"/>
                <w:sz w:val="21"/>
              </w:rPr>
            </w:pPr>
          </w:p>
        </w:tc>
        <w:tc>
          <w:tcPr>
            <w:tcW w:w="1114" w:type="dxa"/>
            <w:vAlign w:val="top"/>
          </w:tcPr>
          <w:p w14:paraId="481CDBAE">
            <w:pPr>
              <w:rPr>
                <w:rFonts w:hint="eastAsia" w:ascii="宋体" w:hAnsi="宋体" w:eastAsia="宋体" w:cs="宋体"/>
                <w:sz w:val="21"/>
              </w:rPr>
            </w:pPr>
          </w:p>
        </w:tc>
      </w:tr>
    </w:tbl>
    <w:p w14:paraId="2E041ADF">
      <w:pPr>
        <w:pStyle w:val="5"/>
        <w:spacing w:line="262" w:lineRule="auto"/>
        <w:rPr>
          <w:rFonts w:hint="eastAsia" w:ascii="宋体" w:hAnsi="宋体" w:eastAsia="宋体" w:cs="宋体"/>
        </w:rPr>
      </w:pPr>
    </w:p>
    <w:p w14:paraId="66EAF299">
      <w:pPr>
        <w:spacing w:before="66" w:line="222" w:lineRule="auto"/>
        <w:ind w:left="152"/>
        <w:rPr>
          <w:rFonts w:hint="eastAsia" w:ascii="宋体" w:hAnsi="宋体" w:eastAsia="宋体" w:cs="宋体"/>
          <w:sz w:val="20"/>
          <w:szCs w:val="20"/>
        </w:rPr>
      </w:pPr>
      <w:r>
        <w:rPr>
          <w:rFonts w:hint="eastAsia" w:ascii="宋体" w:hAnsi="宋体" w:eastAsia="宋体" w:cs="宋体"/>
          <w:b/>
          <w:bCs/>
          <w:spacing w:val="-9"/>
          <w:sz w:val="20"/>
          <w:szCs w:val="20"/>
        </w:rPr>
        <w:t>注：</w:t>
      </w:r>
    </w:p>
    <w:p w14:paraId="769E37D9">
      <w:pPr>
        <w:spacing w:before="131" w:line="292" w:lineRule="auto"/>
        <w:ind w:left="149" w:right="364" w:firstLine="440"/>
        <w:rPr>
          <w:rFonts w:hint="eastAsia" w:ascii="宋体" w:hAnsi="宋体" w:eastAsia="宋体" w:cs="宋体"/>
          <w:sz w:val="20"/>
          <w:szCs w:val="20"/>
        </w:rPr>
      </w:pPr>
      <w:r>
        <w:rPr>
          <w:rFonts w:hint="eastAsia" w:ascii="宋体" w:hAnsi="宋体" w:eastAsia="宋体" w:cs="宋体"/>
          <w:spacing w:val="11"/>
          <w:sz w:val="20"/>
          <w:szCs w:val="20"/>
        </w:rPr>
        <w:t>1.说明：应对照谈判文件“第二章”中“货物需求一览表”的采购清单及技</w:t>
      </w:r>
      <w:r>
        <w:rPr>
          <w:rFonts w:hint="eastAsia" w:ascii="宋体" w:hAnsi="宋体" w:eastAsia="宋体" w:cs="宋体"/>
          <w:spacing w:val="10"/>
          <w:sz w:val="20"/>
          <w:szCs w:val="20"/>
        </w:rPr>
        <w:t>术参数条</w:t>
      </w:r>
      <w:r>
        <w:rPr>
          <w:rFonts w:hint="eastAsia" w:ascii="宋体" w:hAnsi="宋体" w:eastAsia="宋体" w:cs="宋体"/>
          <w:sz w:val="20"/>
          <w:szCs w:val="20"/>
        </w:rPr>
        <w:t xml:space="preserve"> </w:t>
      </w:r>
      <w:r>
        <w:rPr>
          <w:rFonts w:hint="eastAsia" w:ascii="宋体" w:hAnsi="宋体" w:eastAsia="宋体" w:cs="宋体"/>
          <w:spacing w:val="6"/>
          <w:sz w:val="20"/>
          <w:szCs w:val="20"/>
        </w:rPr>
        <w:t>款逐条作出明确响应，并作出偏离说明。</w:t>
      </w:r>
    </w:p>
    <w:p w14:paraId="169F5088">
      <w:pPr>
        <w:spacing w:before="199" w:line="304" w:lineRule="auto"/>
        <w:ind w:left="129" w:right="330" w:firstLine="460"/>
        <w:rPr>
          <w:rFonts w:hint="eastAsia" w:ascii="宋体" w:hAnsi="宋体" w:eastAsia="宋体" w:cs="宋体"/>
          <w:sz w:val="20"/>
          <w:szCs w:val="20"/>
        </w:rPr>
      </w:pPr>
      <w:r>
        <w:rPr>
          <w:rFonts w:hint="eastAsia" w:ascii="宋体" w:hAnsi="宋体" w:eastAsia="宋体" w:cs="宋体"/>
          <w:spacing w:val="6"/>
          <w:sz w:val="20"/>
          <w:szCs w:val="20"/>
        </w:rPr>
        <w:t>2.供应商应根据自身的承诺，对照谈判文件要求，在“偏离说明”中注明“正偏离”、</w:t>
      </w:r>
      <w:r>
        <w:rPr>
          <w:rFonts w:hint="eastAsia" w:ascii="宋体" w:hAnsi="宋体" w:eastAsia="宋体" w:cs="宋体"/>
          <w:spacing w:val="14"/>
          <w:sz w:val="20"/>
          <w:szCs w:val="20"/>
        </w:rPr>
        <w:t xml:space="preserve"> </w:t>
      </w:r>
      <w:r>
        <w:rPr>
          <w:rFonts w:hint="eastAsia" w:ascii="宋体" w:hAnsi="宋体" w:eastAsia="宋体" w:cs="宋体"/>
          <w:spacing w:val="7"/>
          <w:sz w:val="20"/>
          <w:szCs w:val="20"/>
        </w:rPr>
        <w:t>“负偏离”或者“无偏离”。既不属于“正偏离”也不属于“负偏离”即为“无偏离”。</w:t>
      </w:r>
    </w:p>
    <w:p w14:paraId="6970F45C">
      <w:pPr>
        <w:spacing w:before="162" w:line="304" w:lineRule="auto"/>
        <w:ind w:left="149" w:right="444"/>
        <w:rPr>
          <w:rFonts w:hint="eastAsia" w:ascii="宋体" w:hAnsi="宋体" w:eastAsia="宋体" w:cs="宋体"/>
          <w:sz w:val="20"/>
          <w:szCs w:val="20"/>
        </w:rPr>
      </w:pPr>
      <w:r>
        <w:rPr>
          <w:rFonts w:hint="eastAsia" w:ascii="宋体" w:hAnsi="宋体" w:eastAsia="宋体" w:cs="宋体"/>
          <w:spacing w:val="7"/>
          <w:sz w:val="20"/>
          <w:szCs w:val="20"/>
        </w:rPr>
        <w:t>当响应文件的商务内容低于竞争性谈判采购文件要求时，竞标人应当如实写明</w:t>
      </w:r>
      <w:r>
        <w:rPr>
          <w:rFonts w:hint="eastAsia" w:ascii="宋体" w:hAnsi="宋体" w:eastAsia="宋体" w:cs="宋体"/>
          <w:spacing w:val="6"/>
          <w:sz w:val="20"/>
          <w:szCs w:val="20"/>
        </w:rPr>
        <w:t>“负偏离”,</w:t>
      </w:r>
      <w:r>
        <w:rPr>
          <w:rFonts w:hint="eastAsia" w:ascii="宋体" w:hAnsi="宋体" w:eastAsia="宋体" w:cs="宋体"/>
          <w:sz w:val="20"/>
          <w:szCs w:val="20"/>
        </w:rPr>
        <w:t xml:space="preserve"> </w:t>
      </w:r>
      <w:r>
        <w:rPr>
          <w:rFonts w:hint="eastAsia" w:ascii="宋体" w:hAnsi="宋体" w:eastAsia="宋体" w:cs="宋体"/>
          <w:spacing w:val="5"/>
          <w:sz w:val="20"/>
          <w:szCs w:val="20"/>
        </w:rPr>
        <w:t>否则视为虚假应标。</w:t>
      </w:r>
    </w:p>
    <w:p w14:paraId="227B356D">
      <w:pPr>
        <w:spacing w:before="141" w:line="213" w:lineRule="auto"/>
        <w:ind w:left="590"/>
        <w:rPr>
          <w:rFonts w:hint="eastAsia" w:ascii="宋体" w:hAnsi="宋体" w:eastAsia="宋体" w:cs="宋体"/>
          <w:sz w:val="20"/>
          <w:szCs w:val="20"/>
        </w:rPr>
      </w:pPr>
      <w:r>
        <w:rPr>
          <w:rFonts w:hint="eastAsia" w:ascii="宋体" w:hAnsi="宋体" w:eastAsia="宋体" w:cs="宋体"/>
          <w:spacing w:val="6"/>
          <w:sz w:val="20"/>
          <w:szCs w:val="20"/>
        </w:rPr>
        <w:t>3.表格内容均需按要求填写并盖章，不得留空，否则按竞标无效处理。</w:t>
      </w:r>
    </w:p>
    <w:p w14:paraId="1CA03C72">
      <w:pPr>
        <w:spacing w:before="247" w:line="386" w:lineRule="auto"/>
        <w:ind w:left="149" w:right="355" w:firstLine="440"/>
        <w:rPr>
          <w:rFonts w:hint="eastAsia" w:ascii="宋体" w:hAnsi="宋体" w:eastAsia="宋体" w:cs="宋体"/>
          <w:sz w:val="20"/>
          <w:szCs w:val="20"/>
        </w:rPr>
      </w:pPr>
      <w:r>
        <w:rPr>
          <w:rFonts w:hint="eastAsia" w:ascii="宋体" w:hAnsi="宋体" w:eastAsia="宋体" w:cs="宋体"/>
          <w:spacing w:val="6"/>
          <w:sz w:val="20"/>
          <w:szCs w:val="20"/>
        </w:rPr>
        <w:t>4.如果采购需求为小于、小于等于、大于或大于等于某个数值</w:t>
      </w:r>
      <w:r>
        <w:rPr>
          <w:rFonts w:hint="eastAsia" w:ascii="宋体" w:hAnsi="宋体" w:eastAsia="宋体" w:cs="宋体"/>
          <w:spacing w:val="5"/>
          <w:sz w:val="20"/>
          <w:szCs w:val="20"/>
        </w:rPr>
        <w:t>标准或为可选项时，响应</w:t>
      </w:r>
      <w:r>
        <w:rPr>
          <w:rFonts w:hint="eastAsia" w:ascii="宋体" w:hAnsi="宋体" w:eastAsia="宋体" w:cs="宋体"/>
          <w:sz w:val="20"/>
          <w:szCs w:val="20"/>
        </w:rPr>
        <w:t xml:space="preserve"> </w:t>
      </w:r>
      <w:r>
        <w:rPr>
          <w:rFonts w:hint="eastAsia" w:ascii="宋体" w:hAnsi="宋体" w:eastAsia="宋体" w:cs="宋体"/>
          <w:spacing w:val="6"/>
          <w:sz w:val="20"/>
          <w:szCs w:val="20"/>
        </w:rPr>
        <w:t>文件承诺不得直接复制采购需求，响应文件承诺内容应当写明竞标货物具体</w:t>
      </w:r>
      <w:r>
        <w:rPr>
          <w:rFonts w:hint="eastAsia" w:ascii="宋体" w:hAnsi="宋体" w:eastAsia="宋体" w:cs="宋体"/>
          <w:spacing w:val="5"/>
          <w:sz w:val="20"/>
          <w:szCs w:val="20"/>
        </w:rPr>
        <w:t>参数或商务响应</w:t>
      </w:r>
      <w:r>
        <w:rPr>
          <w:rFonts w:hint="eastAsia" w:ascii="宋体" w:hAnsi="宋体" w:eastAsia="宋体" w:cs="宋体"/>
          <w:sz w:val="20"/>
          <w:szCs w:val="20"/>
        </w:rPr>
        <w:t xml:space="preserve"> </w:t>
      </w:r>
      <w:r>
        <w:rPr>
          <w:rFonts w:hint="eastAsia" w:ascii="宋体" w:hAnsi="宋体" w:eastAsia="宋体" w:cs="宋体"/>
          <w:spacing w:val="6"/>
          <w:sz w:val="20"/>
          <w:szCs w:val="20"/>
        </w:rPr>
        <w:t>承诺的具体数值，否则按竞标无效处理。如该采购需求属于不能明确具体数</w:t>
      </w:r>
      <w:r>
        <w:rPr>
          <w:rFonts w:hint="eastAsia" w:ascii="宋体" w:hAnsi="宋体" w:eastAsia="宋体" w:cs="宋体"/>
          <w:spacing w:val="5"/>
          <w:sz w:val="20"/>
          <w:szCs w:val="20"/>
        </w:rPr>
        <w:t>值的，采购人应</w:t>
      </w:r>
      <w:r>
        <w:rPr>
          <w:rFonts w:hint="eastAsia" w:ascii="宋体" w:hAnsi="宋体" w:eastAsia="宋体" w:cs="宋体"/>
          <w:sz w:val="20"/>
          <w:szCs w:val="20"/>
        </w:rPr>
        <w:t xml:space="preserve"> </w:t>
      </w:r>
      <w:r>
        <w:rPr>
          <w:rFonts w:hint="eastAsia" w:ascii="宋体" w:hAnsi="宋体" w:eastAsia="宋体" w:cs="宋体"/>
          <w:spacing w:val="9"/>
          <w:sz w:val="20"/>
          <w:szCs w:val="20"/>
        </w:rPr>
        <w:t>在此采购需求的数值后标注◆号，对标注◆号的采购需求不适</w:t>
      </w:r>
      <w:r>
        <w:rPr>
          <w:rFonts w:hint="eastAsia" w:ascii="宋体" w:hAnsi="宋体" w:eastAsia="宋体" w:cs="宋体"/>
          <w:spacing w:val="8"/>
          <w:sz w:val="20"/>
          <w:szCs w:val="20"/>
        </w:rPr>
        <w:t>用上述“竞标无效”条款。</w:t>
      </w:r>
    </w:p>
    <w:p w14:paraId="2703344A">
      <w:pPr>
        <w:spacing w:before="250" w:line="213" w:lineRule="auto"/>
        <w:ind w:left="590"/>
        <w:rPr>
          <w:rFonts w:hint="eastAsia" w:ascii="宋体" w:hAnsi="宋体" w:eastAsia="宋体" w:cs="宋体"/>
          <w:sz w:val="20"/>
          <w:szCs w:val="20"/>
        </w:rPr>
      </w:pPr>
      <w:r>
        <w:rPr>
          <w:rFonts w:hint="eastAsia" w:ascii="宋体" w:hAnsi="宋体" w:eastAsia="宋体" w:cs="宋体"/>
          <w:spacing w:val="7"/>
          <w:sz w:val="20"/>
          <w:szCs w:val="20"/>
        </w:rPr>
        <w:t>5. 如技术偏离表中的竞标响应与佐证材料不一致的，</w:t>
      </w:r>
      <w:r>
        <w:rPr>
          <w:rFonts w:hint="eastAsia" w:ascii="宋体" w:hAnsi="宋体" w:eastAsia="宋体" w:cs="宋体"/>
          <w:spacing w:val="6"/>
          <w:sz w:val="20"/>
          <w:szCs w:val="20"/>
        </w:rPr>
        <w:t xml:space="preserve"> 以佐证材料为准。</w:t>
      </w:r>
    </w:p>
    <w:p w14:paraId="37C86891">
      <w:pPr>
        <w:pStyle w:val="5"/>
        <w:spacing w:line="247" w:lineRule="auto"/>
        <w:rPr>
          <w:rFonts w:hint="eastAsia" w:ascii="宋体" w:hAnsi="宋体" w:eastAsia="宋体" w:cs="宋体"/>
        </w:rPr>
      </w:pPr>
    </w:p>
    <w:p w14:paraId="02BBC63C">
      <w:pPr>
        <w:spacing w:before="78" w:line="221" w:lineRule="auto"/>
        <w:ind w:left="4279"/>
        <w:rPr>
          <w:rFonts w:hint="eastAsia" w:ascii="宋体" w:hAnsi="宋体" w:eastAsia="宋体" w:cs="宋体"/>
          <w:sz w:val="24"/>
          <w:szCs w:val="24"/>
        </w:rPr>
      </w:pPr>
      <w:r>
        <w:rPr>
          <w:rFonts w:hint="eastAsia" w:ascii="宋体" w:hAnsi="宋体" w:eastAsia="宋体" w:cs="宋体"/>
          <w:spacing w:val="19"/>
          <w:sz w:val="24"/>
          <w:szCs w:val="24"/>
        </w:rPr>
        <w:t>供应商名称(电子签章):</w:t>
      </w:r>
    </w:p>
    <w:p w14:paraId="37659216">
      <w:pPr>
        <w:spacing w:before="225" w:line="219" w:lineRule="auto"/>
        <w:ind w:left="6139"/>
        <w:rPr>
          <w:rFonts w:hint="eastAsia" w:ascii="宋体" w:hAnsi="宋体" w:eastAsia="宋体" w:cs="宋体"/>
          <w:sz w:val="20"/>
          <w:szCs w:val="20"/>
        </w:rPr>
      </w:pPr>
      <w:r>
        <w:rPr>
          <w:rFonts w:hint="eastAsia" w:ascii="宋体" w:hAnsi="宋体" w:eastAsia="宋体" w:cs="宋体"/>
          <w:spacing w:val="-12"/>
          <w:sz w:val="20"/>
          <w:szCs w:val="20"/>
        </w:rPr>
        <w:t>日</w:t>
      </w:r>
      <w:r>
        <w:rPr>
          <w:rFonts w:hint="eastAsia" w:ascii="宋体" w:hAnsi="宋体" w:eastAsia="宋体" w:cs="宋体"/>
          <w:spacing w:val="9"/>
          <w:sz w:val="20"/>
          <w:szCs w:val="20"/>
        </w:rPr>
        <w:t xml:space="preserve"> </w:t>
      </w:r>
      <w:r>
        <w:rPr>
          <w:rFonts w:hint="eastAsia" w:ascii="宋体" w:hAnsi="宋体" w:eastAsia="宋体" w:cs="宋体"/>
          <w:spacing w:val="-12"/>
          <w:sz w:val="20"/>
          <w:szCs w:val="20"/>
        </w:rPr>
        <w:t>期</w:t>
      </w:r>
      <w:r>
        <w:rPr>
          <w:rFonts w:hint="eastAsia" w:ascii="宋体" w:hAnsi="宋体" w:eastAsia="宋体" w:cs="宋体"/>
          <w:spacing w:val="19"/>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2"/>
          <w:sz w:val="20"/>
          <w:szCs w:val="20"/>
        </w:rPr>
        <w:t xml:space="preserve">  </w:t>
      </w:r>
      <w:r>
        <w:rPr>
          <w:rFonts w:hint="eastAsia" w:ascii="宋体" w:hAnsi="宋体" w:eastAsia="宋体" w:cs="宋体"/>
          <w:spacing w:val="-12"/>
          <w:sz w:val="20"/>
          <w:szCs w:val="20"/>
        </w:rPr>
        <w:t>年</w:t>
      </w:r>
      <w:r>
        <w:rPr>
          <w:rFonts w:hint="eastAsia" w:ascii="宋体" w:hAnsi="宋体" w:eastAsia="宋体" w:cs="宋体"/>
          <w:spacing w:val="2"/>
          <w:sz w:val="20"/>
          <w:szCs w:val="20"/>
        </w:rPr>
        <w:t xml:space="preserve">   </w:t>
      </w:r>
      <w:r>
        <w:rPr>
          <w:rFonts w:hint="eastAsia" w:ascii="宋体" w:hAnsi="宋体" w:eastAsia="宋体" w:cs="宋体"/>
          <w:spacing w:val="-12"/>
          <w:sz w:val="20"/>
          <w:szCs w:val="20"/>
        </w:rPr>
        <w:t>月     日</w:t>
      </w:r>
    </w:p>
    <w:p w14:paraId="005D5580">
      <w:pPr>
        <w:spacing w:line="219" w:lineRule="auto"/>
        <w:rPr>
          <w:rFonts w:hint="eastAsia" w:ascii="宋体" w:hAnsi="宋体" w:eastAsia="宋体" w:cs="宋体"/>
          <w:sz w:val="20"/>
          <w:szCs w:val="20"/>
        </w:rPr>
        <w:sectPr>
          <w:headerReference r:id="rId50" w:type="default"/>
          <w:footerReference r:id="rId51" w:type="default"/>
          <w:pgSz w:w="11910" w:h="16830"/>
          <w:pgMar w:top="950" w:right="1499" w:bottom="801" w:left="1640" w:header="939" w:footer="657" w:gutter="0"/>
          <w:pgNumType w:fmt="decimal"/>
          <w:cols w:space="720" w:num="1"/>
        </w:sectPr>
      </w:pPr>
    </w:p>
    <w:p w14:paraId="3E8BD55A">
      <w:pPr>
        <w:pStyle w:val="5"/>
        <w:spacing w:line="264" w:lineRule="auto"/>
        <w:rPr>
          <w:rFonts w:hint="eastAsia" w:ascii="宋体" w:hAnsi="宋体" w:eastAsia="宋体" w:cs="宋体"/>
        </w:rPr>
      </w:pPr>
    </w:p>
    <w:p w14:paraId="7079CF9E">
      <w:pPr>
        <w:pStyle w:val="5"/>
        <w:spacing w:line="264" w:lineRule="auto"/>
        <w:rPr>
          <w:rFonts w:hint="eastAsia" w:ascii="宋体" w:hAnsi="宋体" w:eastAsia="宋体" w:cs="宋体"/>
        </w:rPr>
      </w:pPr>
    </w:p>
    <w:p w14:paraId="3F03C6E1">
      <w:pPr>
        <w:pStyle w:val="5"/>
        <w:spacing w:line="265" w:lineRule="auto"/>
        <w:rPr>
          <w:rFonts w:hint="eastAsia" w:ascii="宋体" w:hAnsi="宋体" w:eastAsia="宋体" w:cs="宋体"/>
        </w:rPr>
      </w:pPr>
    </w:p>
    <w:p w14:paraId="39CEE0D0">
      <w:pPr>
        <w:spacing w:before="98" w:line="222" w:lineRule="auto"/>
        <w:ind w:left="884"/>
        <w:rPr>
          <w:rFonts w:hint="eastAsia" w:ascii="宋体" w:hAnsi="宋体" w:eastAsia="宋体" w:cs="宋体"/>
          <w:sz w:val="30"/>
          <w:szCs w:val="30"/>
        </w:rPr>
      </w:pPr>
      <w:r>
        <w:rPr>
          <w:rFonts w:hint="eastAsia" w:ascii="宋体" w:hAnsi="宋体" w:eastAsia="宋体" w:cs="宋体"/>
          <w:b/>
          <w:bCs/>
          <w:spacing w:val="-4"/>
          <w:sz w:val="30"/>
          <w:szCs w:val="30"/>
        </w:rPr>
        <w:t>二、项目实施方案</w:t>
      </w:r>
    </w:p>
    <w:p w14:paraId="45B15253">
      <w:pPr>
        <w:pStyle w:val="5"/>
        <w:spacing w:line="269" w:lineRule="auto"/>
        <w:rPr>
          <w:rFonts w:hint="eastAsia" w:ascii="宋体" w:hAnsi="宋体" w:eastAsia="宋体" w:cs="宋体"/>
        </w:rPr>
      </w:pPr>
    </w:p>
    <w:p w14:paraId="76CD1C34">
      <w:pPr>
        <w:pStyle w:val="5"/>
        <w:spacing w:line="270" w:lineRule="auto"/>
        <w:rPr>
          <w:rFonts w:hint="eastAsia" w:ascii="宋体" w:hAnsi="宋体" w:eastAsia="宋体" w:cs="宋体"/>
        </w:rPr>
      </w:pPr>
    </w:p>
    <w:p w14:paraId="3A1382A6">
      <w:pPr>
        <w:spacing w:before="74" w:line="221" w:lineRule="auto"/>
        <w:ind w:left="1303"/>
        <w:rPr>
          <w:rFonts w:hint="eastAsia" w:ascii="宋体" w:hAnsi="宋体" w:eastAsia="宋体" w:cs="宋体"/>
          <w:sz w:val="23"/>
          <w:szCs w:val="23"/>
        </w:rPr>
      </w:pPr>
      <w:r>
        <w:rPr>
          <w:rFonts w:hint="eastAsia" w:ascii="宋体" w:hAnsi="宋体" w:eastAsia="宋体" w:cs="宋体"/>
          <w:b/>
          <w:bCs/>
          <w:spacing w:val="3"/>
          <w:sz w:val="23"/>
          <w:szCs w:val="23"/>
        </w:rPr>
        <w:t>(由供应商根据采购需求及采购文件要求编制)</w:t>
      </w:r>
    </w:p>
    <w:p w14:paraId="2337D7C5">
      <w:pPr>
        <w:pStyle w:val="5"/>
        <w:spacing w:line="286" w:lineRule="auto"/>
        <w:rPr>
          <w:rFonts w:hint="eastAsia" w:ascii="宋体" w:hAnsi="宋体" w:eastAsia="宋体" w:cs="宋体"/>
        </w:rPr>
      </w:pPr>
    </w:p>
    <w:p w14:paraId="08A55842">
      <w:pPr>
        <w:pStyle w:val="5"/>
        <w:spacing w:line="286" w:lineRule="auto"/>
        <w:rPr>
          <w:rFonts w:hint="eastAsia" w:ascii="宋体" w:hAnsi="宋体" w:eastAsia="宋体" w:cs="宋体"/>
        </w:rPr>
      </w:pPr>
    </w:p>
    <w:p w14:paraId="4F4DF83E">
      <w:pPr>
        <w:pStyle w:val="5"/>
        <w:spacing w:line="286" w:lineRule="auto"/>
        <w:rPr>
          <w:rFonts w:hint="eastAsia" w:ascii="宋体" w:hAnsi="宋体" w:eastAsia="宋体" w:cs="宋体"/>
        </w:rPr>
      </w:pPr>
    </w:p>
    <w:p w14:paraId="29EF6D6A">
      <w:pPr>
        <w:spacing w:before="75" w:line="219" w:lineRule="auto"/>
        <w:ind w:left="4279"/>
        <w:rPr>
          <w:rFonts w:hint="eastAsia" w:ascii="宋体" w:hAnsi="宋体" w:eastAsia="宋体" w:cs="宋体"/>
          <w:sz w:val="23"/>
          <w:szCs w:val="23"/>
        </w:rPr>
      </w:pPr>
      <w:r>
        <w:rPr>
          <w:rFonts w:hint="eastAsia" w:ascii="宋体" w:hAnsi="宋体" w:eastAsia="宋体" w:cs="宋体"/>
          <w:spacing w:val="27"/>
          <w:sz w:val="23"/>
          <w:szCs w:val="23"/>
        </w:rPr>
        <w:t>供应商名称(电子签章):</w:t>
      </w:r>
    </w:p>
    <w:p w14:paraId="74CBDFC1">
      <w:pPr>
        <w:spacing w:before="188" w:line="219" w:lineRule="auto"/>
        <w:ind w:left="4340"/>
        <w:rPr>
          <w:rFonts w:hint="eastAsia" w:ascii="宋体" w:hAnsi="宋体" w:eastAsia="宋体" w:cs="宋体"/>
          <w:sz w:val="23"/>
          <w:szCs w:val="23"/>
        </w:rPr>
      </w:pPr>
      <w:r>
        <w:rPr>
          <w:rFonts w:hint="eastAsia" w:ascii="宋体" w:hAnsi="宋体" w:eastAsia="宋体" w:cs="宋体"/>
          <w:spacing w:val="-14"/>
          <w:sz w:val="23"/>
          <w:szCs w:val="23"/>
        </w:rPr>
        <w:t>日</w:t>
      </w:r>
      <w:r>
        <w:rPr>
          <w:rFonts w:hint="eastAsia" w:ascii="宋体" w:hAnsi="宋体" w:eastAsia="宋体" w:cs="宋体"/>
          <w:spacing w:val="-40"/>
          <w:sz w:val="23"/>
          <w:szCs w:val="23"/>
        </w:rPr>
        <w:t xml:space="preserve"> </w:t>
      </w:r>
      <w:r>
        <w:rPr>
          <w:rFonts w:hint="eastAsia" w:ascii="宋体" w:hAnsi="宋体" w:eastAsia="宋体" w:cs="宋体"/>
          <w:spacing w:val="-14"/>
          <w:sz w:val="23"/>
          <w:szCs w:val="23"/>
        </w:rPr>
        <w:t>期</w:t>
      </w:r>
      <w:r>
        <w:rPr>
          <w:rFonts w:hint="eastAsia" w:ascii="宋体" w:hAnsi="宋体" w:eastAsia="宋体" w:cs="宋体"/>
          <w:spacing w:val="-23"/>
          <w:sz w:val="23"/>
          <w:szCs w:val="23"/>
        </w:rPr>
        <w:t xml:space="preserve"> </w:t>
      </w:r>
      <w:r>
        <w:rPr>
          <w:rFonts w:hint="eastAsia" w:ascii="宋体" w:hAnsi="宋体" w:eastAsia="宋体" w:cs="宋体"/>
          <w:spacing w:val="-14"/>
          <w:sz w:val="23"/>
          <w:szCs w:val="23"/>
        </w:rPr>
        <w:t>：</w:t>
      </w:r>
      <w:r>
        <w:rPr>
          <w:rFonts w:hint="eastAsia" w:ascii="宋体" w:hAnsi="宋体" w:eastAsia="宋体" w:cs="宋体"/>
          <w:spacing w:val="66"/>
          <w:sz w:val="23"/>
          <w:szCs w:val="23"/>
        </w:rPr>
        <w:t xml:space="preserve"> </w:t>
      </w:r>
      <w:r>
        <w:rPr>
          <w:rFonts w:hint="eastAsia" w:ascii="宋体" w:hAnsi="宋体" w:eastAsia="宋体" w:cs="宋体"/>
          <w:spacing w:val="-14"/>
          <w:sz w:val="23"/>
          <w:szCs w:val="23"/>
        </w:rPr>
        <w:t>年</w:t>
      </w:r>
      <w:r>
        <w:rPr>
          <w:rFonts w:hint="eastAsia" w:ascii="宋体" w:hAnsi="宋体" w:eastAsia="宋体" w:cs="宋体"/>
          <w:spacing w:val="25"/>
          <w:sz w:val="23"/>
          <w:szCs w:val="23"/>
        </w:rPr>
        <w:t xml:space="preserve">  </w:t>
      </w:r>
      <w:r>
        <w:rPr>
          <w:rFonts w:hint="eastAsia" w:ascii="宋体" w:hAnsi="宋体" w:eastAsia="宋体" w:cs="宋体"/>
          <w:spacing w:val="-14"/>
          <w:sz w:val="23"/>
          <w:szCs w:val="23"/>
        </w:rPr>
        <w:t>月    日</w:t>
      </w:r>
    </w:p>
    <w:p w14:paraId="16E8FAC6">
      <w:pPr>
        <w:spacing w:line="219" w:lineRule="auto"/>
        <w:rPr>
          <w:rFonts w:hint="eastAsia" w:ascii="宋体" w:hAnsi="宋体" w:eastAsia="宋体" w:cs="宋体"/>
          <w:sz w:val="23"/>
          <w:szCs w:val="23"/>
        </w:rPr>
        <w:sectPr>
          <w:footerReference r:id="rId52" w:type="default"/>
          <w:pgSz w:w="11910" w:h="16830"/>
          <w:pgMar w:top="950" w:right="1499" w:bottom="801" w:left="1640" w:header="939" w:footer="657" w:gutter="0"/>
          <w:pgNumType w:fmt="decimal"/>
          <w:cols w:space="720" w:num="1"/>
        </w:sectPr>
      </w:pPr>
    </w:p>
    <w:p w14:paraId="10B38743">
      <w:pPr>
        <w:pStyle w:val="5"/>
        <w:spacing w:line="260" w:lineRule="auto"/>
        <w:rPr>
          <w:rFonts w:hint="eastAsia" w:ascii="宋体" w:hAnsi="宋体" w:eastAsia="宋体" w:cs="宋体"/>
        </w:rPr>
      </w:pPr>
    </w:p>
    <w:p w14:paraId="6683E758">
      <w:pPr>
        <w:pStyle w:val="5"/>
        <w:spacing w:line="260" w:lineRule="auto"/>
        <w:rPr>
          <w:rFonts w:hint="eastAsia" w:ascii="宋体" w:hAnsi="宋体" w:eastAsia="宋体" w:cs="宋体"/>
        </w:rPr>
      </w:pPr>
    </w:p>
    <w:p w14:paraId="01BDC1AA">
      <w:pPr>
        <w:pStyle w:val="5"/>
        <w:spacing w:line="260" w:lineRule="auto"/>
        <w:rPr>
          <w:rFonts w:hint="eastAsia" w:ascii="宋体" w:hAnsi="宋体" w:eastAsia="宋体" w:cs="宋体"/>
        </w:rPr>
      </w:pPr>
    </w:p>
    <w:p w14:paraId="6AB6576D">
      <w:pPr>
        <w:spacing w:before="98" w:line="221" w:lineRule="auto"/>
        <w:ind w:left="924"/>
        <w:rPr>
          <w:rFonts w:hint="eastAsia" w:ascii="宋体" w:hAnsi="宋体" w:eastAsia="宋体" w:cs="宋体"/>
          <w:sz w:val="30"/>
          <w:szCs w:val="30"/>
        </w:rPr>
      </w:pPr>
      <w:r>
        <w:rPr>
          <w:rFonts w:hint="eastAsia" w:ascii="宋体" w:hAnsi="宋体" w:eastAsia="宋体" w:cs="宋体"/>
          <w:b/>
          <w:bCs/>
          <w:spacing w:val="-8"/>
          <w:sz w:val="30"/>
          <w:szCs w:val="30"/>
        </w:rPr>
        <w:t>三、售后服务方案</w:t>
      </w:r>
    </w:p>
    <w:p w14:paraId="75E481C0">
      <w:pPr>
        <w:pStyle w:val="5"/>
        <w:spacing w:line="437" w:lineRule="auto"/>
        <w:rPr>
          <w:rFonts w:hint="eastAsia" w:ascii="宋体" w:hAnsi="宋体" w:eastAsia="宋体" w:cs="宋体"/>
        </w:rPr>
      </w:pPr>
    </w:p>
    <w:p w14:paraId="6E3C53A7">
      <w:pPr>
        <w:spacing w:before="72" w:line="221" w:lineRule="auto"/>
        <w:ind w:left="1293"/>
        <w:rPr>
          <w:rFonts w:hint="eastAsia" w:ascii="宋体" w:hAnsi="宋体" w:eastAsia="宋体" w:cs="宋体"/>
          <w:sz w:val="22"/>
          <w:szCs w:val="22"/>
        </w:rPr>
      </w:pPr>
      <w:r>
        <w:rPr>
          <w:rFonts w:hint="eastAsia" w:ascii="宋体" w:hAnsi="宋体" w:eastAsia="宋体" w:cs="宋体"/>
          <w:b/>
          <w:bCs/>
          <w:spacing w:val="13"/>
          <w:sz w:val="22"/>
          <w:szCs w:val="22"/>
        </w:rPr>
        <w:t>(由供应商根据采购需求及采购文件要求编制)</w:t>
      </w:r>
    </w:p>
    <w:p w14:paraId="75F89274">
      <w:pPr>
        <w:pStyle w:val="5"/>
        <w:spacing w:line="257" w:lineRule="auto"/>
        <w:rPr>
          <w:rFonts w:hint="eastAsia" w:ascii="宋体" w:hAnsi="宋体" w:eastAsia="宋体" w:cs="宋体"/>
        </w:rPr>
      </w:pPr>
    </w:p>
    <w:p w14:paraId="52FE1AAB">
      <w:pPr>
        <w:pStyle w:val="5"/>
        <w:spacing w:line="258" w:lineRule="auto"/>
        <w:rPr>
          <w:rFonts w:hint="eastAsia" w:ascii="宋体" w:hAnsi="宋体" w:eastAsia="宋体" w:cs="宋体"/>
        </w:rPr>
      </w:pPr>
    </w:p>
    <w:p w14:paraId="21661027">
      <w:pPr>
        <w:pStyle w:val="5"/>
        <w:spacing w:line="258" w:lineRule="auto"/>
        <w:rPr>
          <w:rFonts w:hint="eastAsia" w:ascii="宋体" w:hAnsi="宋体" w:eastAsia="宋体" w:cs="宋体"/>
        </w:rPr>
      </w:pPr>
    </w:p>
    <w:p w14:paraId="6C48785E">
      <w:pPr>
        <w:pStyle w:val="5"/>
        <w:spacing w:line="258" w:lineRule="auto"/>
        <w:rPr>
          <w:rFonts w:hint="eastAsia" w:ascii="宋体" w:hAnsi="宋体" w:eastAsia="宋体" w:cs="宋体"/>
        </w:rPr>
      </w:pPr>
    </w:p>
    <w:p w14:paraId="1427FB4D">
      <w:pPr>
        <w:pStyle w:val="5"/>
        <w:spacing w:line="258" w:lineRule="auto"/>
        <w:rPr>
          <w:rFonts w:hint="eastAsia" w:ascii="宋体" w:hAnsi="宋体" w:eastAsia="宋体" w:cs="宋体"/>
        </w:rPr>
      </w:pPr>
    </w:p>
    <w:p w14:paraId="7BD27319">
      <w:pPr>
        <w:pStyle w:val="5"/>
        <w:spacing w:line="258" w:lineRule="auto"/>
        <w:rPr>
          <w:rFonts w:hint="eastAsia" w:ascii="宋体" w:hAnsi="宋体" w:eastAsia="宋体" w:cs="宋体"/>
        </w:rPr>
      </w:pPr>
    </w:p>
    <w:p w14:paraId="748C976D">
      <w:pPr>
        <w:spacing w:before="71" w:line="221" w:lineRule="auto"/>
        <w:ind w:left="4249"/>
        <w:rPr>
          <w:rFonts w:hint="eastAsia" w:ascii="宋体" w:hAnsi="宋体" w:eastAsia="宋体" w:cs="宋体"/>
          <w:sz w:val="22"/>
          <w:szCs w:val="22"/>
        </w:rPr>
      </w:pPr>
      <w:r>
        <w:rPr>
          <w:rFonts w:hint="eastAsia" w:ascii="宋体" w:hAnsi="宋体" w:eastAsia="宋体" w:cs="宋体"/>
          <w:spacing w:val="36"/>
          <w:sz w:val="22"/>
          <w:szCs w:val="22"/>
        </w:rPr>
        <w:t>供应商名称(电子签章):</w:t>
      </w:r>
    </w:p>
    <w:p w14:paraId="716AA8DB">
      <w:pPr>
        <w:spacing w:before="200" w:line="219" w:lineRule="auto"/>
        <w:ind w:left="6310"/>
        <w:rPr>
          <w:rFonts w:hint="eastAsia" w:ascii="宋体" w:hAnsi="宋体" w:eastAsia="宋体" w:cs="宋体"/>
          <w:sz w:val="22"/>
          <w:szCs w:val="22"/>
        </w:rPr>
      </w:pPr>
      <w:r>
        <w:rPr>
          <w:rFonts w:hint="eastAsia" w:ascii="宋体" w:hAnsi="宋体" w:eastAsia="宋体" w:cs="宋体"/>
          <w:spacing w:val="-14"/>
          <w:sz w:val="22"/>
          <w:szCs w:val="22"/>
        </w:rPr>
        <w:t>日期：</w:t>
      </w:r>
      <w:r>
        <w:rPr>
          <w:rFonts w:hint="eastAsia" w:ascii="宋体" w:hAnsi="宋体" w:eastAsia="宋体" w:cs="宋体"/>
          <w:spacing w:val="4"/>
          <w:sz w:val="22"/>
          <w:szCs w:val="22"/>
        </w:rPr>
        <w:t xml:space="preserve">  </w:t>
      </w:r>
      <w:r>
        <w:rPr>
          <w:rFonts w:hint="eastAsia" w:ascii="宋体" w:hAnsi="宋体" w:eastAsia="宋体" w:cs="宋体"/>
          <w:spacing w:val="-14"/>
          <w:sz w:val="22"/>
          <w:szCs w:val="22"/>
        </w:rPr>
        <w:t>年</w:t>
      </w:r>
      <w:r>
        <w:rPr>
          <w:rFonts w:hint="eastAsia" w:ascii="宋体" w:hAnsi="宋体" w:eastAsia="宋体" w:cs="宋体"/>
          <w:spacing w:val="30"/>
          <w:sz w:val="22"/>
          <w:szCs w:val="22"/>
        </w:rPr>
        <w:t xml:space="preserve">  </w:t>
      </w:r>
      <w:r>
        <w:rPr>
          <w:rFonts w:hint="eastAsia" w:ascii="宋体" w:hAnsi="宋体" w:eastAsia="宋体" w:cs="宋体"/>
          <w:spacing w:val="-14"/>
          <w:sz w:val="22"/>
          <w:szCs w:val="22"/>
        </w:rPr>
        <w:t>月</w:t>
      </w:r>
      <w:r>
        <w:rPr>
          <w:rFonts w:hint="eastAsia" w:ascii="宋体" w:hAnsi="宋体" w:eastAsia="宋体" w:cs="宋体"/>
          <w:spacing w:val="34"/>
          <w:sz w:val="22"/>
          <w:szCs w:val="22"/>
        </w:rPr>
        <w:t xml:space="preserve">   </w:t>
      </w:r>
      <w:r>
        <w:rPr>
          <w:rFonts w:hint="eastAsia" w:ascii="宋体" w:hAnsi="宋体" w:eastAsia="宋体" w:cs="宋体"/>
          <w:spacing w:val="-14"/>
          <w:sz w:val="22"/>
          <w:szCs w:val="22"/>
        </w:rPr>
        <w:t>日</w:t>
      </w:r>
    </w:p>
    <w:p w14:paraId="4C3FEDA9">
      <w:pPr>
        <w:pStyle w:val="5"/>
        <w:spacing w:line="243" w:lineRule="auto"/>
        <w:rPr>
          <w:rFonts w:hint="eastAsia" w:ascii="宋体" w:hAnsi="宋体" w:eastAsia="宋体" w:cs="宋体"/>
        </w:rPr>
      </w:pPr>
    </w:p>
    <w:p w14:paraId="4A3ABB6C">
      <w:pPr>
        <w:pStyle w:val="5"/>
        <w:spacing w:line="243" w:lineRule="auto"/>
        <w:rPr>
          <w:rFonts w:hint="eastAsia" w:ascii="宋体" w:hAnsi="宋体" w:eastAsia="宋体" w:cs="宋体"/>
        </w:rPr>
      </w:pPr>
    </w:p>
    <w:p w14:paraId="6ABE5A9B">
      <w:pPr>
        <w:pStyle w:val="5"/>
        <w:spacing w:line="243" w:lineRule="auto"/>
        <w:rPr>
          <w:rFonts w:hint="eastAsia" w:ascii="宋体" w:hAnsi="宋体" w:eastAsia="宋体" w:cs="宋体"/>
        </w:rPr>
      </w:pPr>
    </w:p>
    <w:p w14:paraId="16C05544">
      <w:pPr>
        <w:pStyle w:val="5"/>
        <w:spacing w:line="244" w:lineRule="auto"/>
        <w:rPr>
          <w:rFonts w:hint="eastAsia" w:ascii="宋体" w:hAnsi="宋体" w:eastAsia="宋体" w:cs="宋体"/>
        </w:rPr>
      </w:pPr>
    </w:p>
    <w:p w14:paraId="5432EAD2">
      <w:pPr>
        <w:pStyle w:val="5"/>
        <w:spacing w:line="244" w:lineRule="auto"/>
        <w:rPr>
          <w:rFonts w:hint="eastAsia" w:ascii="宋体" w:hAnsi="宋体" w:eastAsia="宋体" w:cs="宋体"/>
        </w:rPr>
      </w:pPr>
    </w:p>
    <w:p w14:paraId="36DB31ED">
      <w:pPr>
        <w:pStyle w:val="5"/>
        <w:spacing w:line="244" w:lineRule="auto"/>
        <w:rPr>
          <w:rFonts w:hint="eastAsia" w:ascii="宋体" w:hAnsi="宋体" w:eastAsia="宋体" w:cs="宋体"/>
        </w:rPr>
      </w:pPr>
    </w:p>
    <w:p w14:paraId="3DEBCFFD">
      <w:pPr>
        <w:pStyle w:val="5"/>
        <w:spacing w:line="244" w:lineRule="auto"/>
        <w:rPr>
          <w:rFonts w:hint="eastAsia" w:ascii="宋体" w:hAnsi="宋体" w:eastAsia="宋体" w:cs="宋体"/>
        </w:rPr>
      </w:pPr>
    </w:p>
    <w:p w14:paraId="24F53395">
      <w:pPr>
        <w:pStyle w:val="5"/>
        <w:spacing w:line="244" w:lineRule="auto"/>
        <w:rPr>
          <w:rFonts w:hint="eastAsia" w:ascii="宋体" w:hAnsi="宋体" w:eastAsia="宋体" w:cs="宋体"/>
        </w:rPr>
      </w:pPr>
    </w:p>
    <w:p w14:paraId="1E7752AF">
      <w:pPr>
        <w:pStyle w:val="5"/>
        <w:spacing w:line="244" w:lineRule="auto"/>
        <w:rPr>
          <w:rFonts w:hint="eastAsia" w:ascii="宋体" w:hAnsi="宋体" w:eastAsia="宋体" w:cs="宋体"/>
        </w:rPr>
      </w:pPr>
    </w:p>
    <w:p w14:paraId="26900B87">
      <w:pPr>
        <w:pStyle w:val="5"/>
        <w:spacing w:line="244" w:lineRule="auto"/>
        <w:rPr>
          <w:rFonts w:hint="eastAsia" w:ascii="宋体" w:hAnsi="宋体" w:eastAsia="宋体" w:cs="宋体"/>
        </w:rPr>
      </w:pPr>
    </w:p>
    <w:p w14:paraId="27DC3991">
      <w:pPr>
        <w:pStyle w:val="5"/>
        <w:spacing w:line="244" w:lineRule="auto"/>
        <w:rPr>
          <w:rFonts w:hint="eastAsia" w:ascii="宋体" w:hAnsi="宋体" w:eastAsia="宋体" w:cs="宋体"/>
        </w:rPr>
      </w:pPr>
    </w:p>
    <w:p w14:paraId="2E60E657">
      <w:pPr>
        <w:pStyle w:val="5"/>
        <w:spacing w:line="244" w:lineRule="auto"/>
        <w:rPr>
          <w:rFonts w:hint="eastAsia" w:ascii="宋体" w:hAnsi="宋体" w:eastAsia="宋体" w:cs="宋体"/>
        </w:rPr>
      </w:pPr>
    </w:p>
    <w:p w14:paraId="0E1490CE">
      <w:pPr>
        <w:pStyle w:val="5"/>
        <w:spacing w:line="244" w:lineRule="auto"/>
        <w:rPr>
          <w:rFonts w:hint="eastAsia" w:ascii="宋体" w:hAnsi="宋体" w:eastAsia="宋体" w:cs="宋体"/>
        </w:rPr>
      </w:pPr>
    </w:p>
    <w:p w14:paraId="125AF9AA">
      <w:pPr>
        <w:pStyle w:val="5"/>
        <w:spacing w:line="244" w:lineRule="auto"/>
        <w:rPr>
          <w:rFonts w:hint="eastAsia" w:ascii="宋体" w:hAnsi="宋体" w:eastAsia="宋体" w:cs="宋体"/>
        </w:rPr>
      </w:pPr>
    </w:p>
    <w:p w14:paraId="1D45A696">
      <w:pPr>
        <w:spacing w:before="98" w:line="220" w:lineRule="auto"/>
        <w:ind w:left="804"/>
        <w:rPr>
          <w:rFonts w:hint="eastAsia" w:ascii="宋体" w:hAnsi="宋体" w:eastAsia="宋体" w:cs="宋体"/>
          <w:sz w:val="30"/>
          <w:szCs w:val="30"/>
        </w:rPr>
      </w:pPr>
      <w:r>
        <w:rPr>
          <w:rFonts w:hint="eastAsia" w:ascii="宋体" w:hAnsi="宋体" w:eastAsia="宋体" w:cs="宋体"/>
          <w:b/>
          <w:bCs/>
          <w:spacing w:val="-5"/>
          <w:sz w:val="30"/>
          <w:szCs w:val="30"/>
        </w:rPr>
        <w:t>四、货物需求、商务要求条款需要提供的内容及相关资料</w:t>
      </w:r>
    </w:p>
    <w:p w14:paraId="73FC9368">
      <w:pPr>
        <w:pStyle w:val="5"/>
        <w:spacing w:line="335" w:lineRule="auto"/>
        <w:rPr>
          <w:rFonts w:hint="eastAsia" w:ascii="宋体" w:hAnsi="宋体" w:eastAsia="宋体" w:cs="宋体"/>
        </w:rPr>
      </w:pPr>
    </w:p>
    <w:p w14:paraId="65EDA189">
      <w:pPr>
        <w:pStyle w:val="5"/>
        <w:spacing w:line="335" w:lineRule="auto"/>
        <w:rPr>
          <w:rFonts w:hint="eastAsia" w:ascii="宋体" w:hAnsi="宋体" w:eastAsia="宋体" w:cs="宋体"/>
        </w:rPr>
      </w:pPr>
    </w:p>
    <w:p w14:paraId="4A157052">
      <w:pPr>
        <w:spacing w:before="71" w:line="221" w:lineRule="auto"/>
        <w:ind w:left="4249"/>
        <w:rPr>
          <w:rFonts w:hint="eastAsia" w:ascii="宋体" w:hAnsi="宋体" w:eastAsia="宋体" w:cs="宋体"/>
          <w:sz w:val="22"/>
          <w:szCs w:val="22"/>
        </w:rPr>
      </w:pPr>
      <w:r>
        <w:rPr>
          <w:rFonts w:hint="eastAsia" w:ascii="宋体" w:hAnsi="宋体" w:eastAsia="宋体" w:cs="宋体"/>
          <w:spacing w:val="39"/>
          <w:sz w:val="22"/>
          <w:szCs w:val="22"/>
        </w:rPr>
        <w:t>供应商名称(电子签章):</w:t>
      </w:r>
    </w:p>
    <w:p w14:paraId="449EC489">
      <w:pPr>
        <w:spacing w:before="170" w:line="219" w:lineRule="auto"/>
        <w:ind w:left="6310"/>
        <w:rPr>
          <w:rFonts w:hint="eastAsia" w:ascii="宋体" w:hAnsi="宋体" w:eastAsia="宋体" w:cs="宋体"/>
          <w:sz w:val="22"/>
          <w:szCs w:val="22"/>
        </w:rPr>
      </w:pPr>
      <w:r>
        <w:rPr>
          <w:rFonts w:hint="eastAsia" w:ascii="宋体" w:hAnsi="宋体" w:eastAsia="宋体" w:cs="宋体"/>
          <w:spacing w:val="-14"/>
          <w:sz w:val="22"/>
          <w:szCs w:val="22"/>
        </w:rPr>
        <w:t>日期：</w:t>
      </w:r>
      <w:r>
        <w:rPr>
          <w:rFonts w:hint="eastAsia" w:ascii="宋体" w:hAnsi="宋体" w:eastAsia="宋体" w:cs="宋体"/>
          <w:spacing w:val="9"/>
          <w:sz w:val="22"/>
          <w:szCs w:val="22"/>
        </w:rPr>
        <w:t xml:space="preserve">  </w:t>
      </w:r>
      <w:r>
        <w:rPr>
          <w:rFonts w:hint="eastAsia" w:ascii="宋体" w:hAnsi="宋体" w:eastAsia="宋体" w:cs="宋体"/>
          <w:spacing w:val="-14"/>
          <w:sz w:val="22"/>
          <w:szCs w:val="22"/>
        </w:rPr>
        <w:t>年</w:t>
      </w:r>
      <w:r>
        <w:rPr>
          <w:rFonts w:hint="eastAsia" w:ascii="宋体" w:hAnsi="宋体" w:eastAsia="宋体" w:cs="宋体"/>
          <w:spacing w:val="25"/>
          <w:sz w:val="22"/>
          <w:szCs w:val="22"/>
        </w:rPr>
        <w:t xml:space="preserve">  </w:t>
      </w:r>
      <w:r>
        <w:rPr>
          <w:rFonts w:hint="eastAsia" w:ascii="宋体" w:hAnsi="宋体" w:eastAsia="宋体" w:cs="宋体"/>
          <w:spacing w:val="-14"/>
          <w:sz w:val="22"/>
          <w:szCs w:val="22"/>
        </w:rPr>
        <w:t>月</w:t>
      </w:r>
      <w:r>
        <w:rPr>
          <w:rFonts w:hint="eastAsia" w:ascii="宋体" w:hAnsi="宋体" w:eastAsia="宋体" w:cs="宋体"/>
          <w:spacing w:val="1"/>
          <w:sz w:val="22"/>
          <w:szCs w:val="22"/>
        </w:rPr>
        <w:t xml:space="preserve">    </w:t>
      </w:r>
      <w:r>
        <w:rPr>
          <w:rFonts w:hint="eastAsia" w:ascii="宋体" w:hAnsi="宋体" w:eastAsia="宋体" w:cs="宋体"/>
          <w:spacing w:val="-14"/>
          <w:sz w:val="22"/>
          <w:szCs w:val="22"/>
        </w:rPr>
        <w:t>日</w:t>
      </w:r>
    </w:p>
    <w:p w14:paraId="7C428401">
      <w:pPr>
        <w:pStyle w:val="5"/>
        <w:spacing w:line="247" w:lineRule="auto"/>
        <w:rPr>
          <w:rFonts w:hint="eastAsia" w:ascii="宋体" w:hAnsi="宋体" w:eastAsia="宋体" w:cs="宋体"/>
        </w:rPr>
      </w:pPr>
    </w:p>
    <w:p w14:paraId="27A0B4F3">
      <w:pPr>
        <w:pStyle w:val="5"/>
        <w:spacing w:line="247" w:lineRule="auto"/>
        <w:rPr>
          <w:rFonts w:hint="eastAsia" w:ascii="宋体" w:hAnsi="宋体" w:eastAsia="宋体" w:cs="宋体"/>
        </w:rPr>
      </w:pPr>
    </w:p>
    <w:p w14:paraId="124D4917">
      <w:pPr>
        <w:pStyle w:val="5"/>
        <w:spacing w:line="248" w:lineRule="auto"/>
        <w:rPr>
          <w:rFonts w:hint="eastAsia" w:ascii="宋体" w:hAnsi="宋体" w:eastAsia="宋体" w:cs="宋体"/>
        </w:rPr>
      </w:pPr>
    </w:p>
    <w:p w14:paraId="7A2E661C">
      <w:pPr>
        <w:spacing w:before="98" w:line="288" w:lineRule="auto"/>
        <w:ind w:left="174" w:right="342" w:firstLine="630"/>
        <w:rPr>
          <w:rFonts w:hint="eastAsia" w:ascii="宋体" w:hAnsi="宋体" w:eastAsia="宋体" w:cs="宋体"/>
          <w:sz w:val="30"/>
          <w:szCs w:val="30"/>
        </w:rPr>
      </w:pPr>
      <w:r>
        <w:rPr>
          <w:rFonts w:hint="eastAsia" w:ascii="宋体" w:hAnsi="宋体" w:eastAsia="宋体" w:cs="宋体"/>
          <w:b/>
          <w:bCs/>
          <w:spacing w:val="-4"/>
          <w:sz w:val="30"/>
          <w:szCs w:val="30"/>
        </w:rPr>
        <w:t>五.如供应商为销售代理供应商，则需要提供</w:t>
      </w:r>
      <w:r>
        <w:rPr>
          <w:rFonts w:hint="eastAsia" w:ascii="宋体" w:hAnsi="宋体" w:eastAsia="宋体" w:cs="宋体"/>
          <w:b/>
          <w:bCs/>
          <w:spacing w:val="-5"/>
          <w:sz w:val="30"/>
          <w:szCs w:val="30"/>
        </w:rPr>
        <w:t>产品生产厂家</w:t>
      </w:r>
      <w:r>
        <w:rPr>
          <w:rFonts w:hint="eastAsia" w:ascii="宋体" w:hAnsi="宋体" w:eastAsia="宋体" w:cs="宋体"/>
          <w:sz w:val="30"/>
          <w:szCs w:val="30"/>
        </w:rPr>
        <w:t xml:space="preserve"> </w:t>
      </w:r>
      <w:r>
        <w:rPr>
          <w:rFonts w:hint="eastAsia" w:ascii="宋体" w:hAnsi="宋体" w:eastAsia="宋体" w:cs="宋体"/>
          <w:b/>
          <w:bCs/>
          <w:spacing w:val="-6"/>
          <w:sz w:val="30"/>
          <w:szCs w:val="30"/>
        </w:rPr>
        <w:t>营业执照等有关资料</w:t>
      </w:r>
    </w:p>
    <w:p w14:paraId="2E6CE839">
      <w:pPr>
        <w:pStyle w:val="5"/>
        <w:spacing w:line="351" w:lineRule="auto"/>
        <w:rPr>
          <w:rFonts w:hint="eastAsia" w:ascii="宋体" w:hAnsi="宋体" w:eastAsia="宋体" w:cs="宋体"/>
        </w:rPr>
      </w:pPr>
    </w:p>
    <w:p w14:paraId="7C942ACB">
      <w:pPr>
        <w:spacing w:before="71" w:line="221" w:lineRule="auto"/>
        <w:ind w:left="4249"/>
        <w:rPr>
          <w:rFonts w:hint="eastAsia" w:ascii="宋体" w:hAnsi="宋体" w:eastAsia="宋体" w:cs="宋体"/>
          <w:sz w:val="22"/>
          <w:szCs w:val="22"/>
        </w:rPr>
      </w:pPr>
      <w:r>
        <w:rPr>
          <w:rFonts w:hint="eastAsia" w:ascii="宋体" w:hAnsi="宋体" w:eastAsia="宋体" w:cs="宋体"/>
          <w:spacing w:val="37"/>
          <w:sz w:val="22"/>
          <w:szCs w:val="22"/>
        </w:rPr>
        <w:t>供应商名称(电子签章):</w:t>
      </w:r>
    </w:p>
    <w:p w14:paraId="1C2B2921">
      <w:pPr>
        <w:spacing w:before="211" w:line="219" w:lineRule="auto"/>
        <w:ind w:left="6310"/>
        <w:rPr>
          <w:rFonts w:hint="eastAsia" w:ascii="宋体" w:hAnsi="宋体" w:eastAsia="宋体" w:cs="宋体"/>
          <w:sz w:val="22"/>
          <w:szCs w:val="22"/>
        </w:rPr>
      </w:pPr>
      <w:r>
        <w:rPr>
          <w:rFonts w:hint="eastAsia" w:ascii="宋体" w:hAnsi="宋体" w:eastAsia="宋体" w:cs="宋体"/>
          <w:spacing w:val="-14"/>
          <w:sz w:val="22"/>
          <w:szCs w:val="22"/>
        </w:rPr>
        <w:t>日期：</w:t>
      </w:r>
      <w:r>
        <w:rPr>
          <w:rFonts w:hint="eastAsia" w:ascii="宋体" w:hAnsi="宋体" w:eastAsia="宋体" w:cs="宋体"/>
          <w:spacing w:val="9"/>
          <w:sz w:val="22"/>
          <w:szCs w:val="22"/>
        </w:rPr>
        <w:t xml:space="preserve">  </w:t>
      </w:r>
      <w:r>
        <w:rPr>
          <w:rFonts w:hint="eastAsia" w:ascii="宋体" w:hAnsi="宋体" w:eastAsia="宋体" w:cs="宋体"/>
          <w:spacing w:val="-14"/>
          <w:sz w:val="22"/>
          <w:szCs w:val="22"/>
        </w:rPr>
        <w:t>年</w:t>
      </w:r>
      <w:r>
        <w:rPr>
          <w:rFonts w:hint="eastAsia" w:ascii="宋体" w:hAnsi="宋体" w:eastAsia="宋体" w:cs="宋体"/>
          <w:spacing w:val="25"/>
          <w:sz w:val="22"/>
          <w:szCs w:val="22"/>
        </w:rPr>
        <w:t xml:space="preserve">  </w:t>
      </w:r>
      <w:r>
        <w:rPr>
          <w:rFonts w:hint="eastAsia" w:ascii="宋体" w:hAnsi="宋体" w:eastAsia="宋体" w:cs="宋体"/>
          <w:spacing w:val="-14"/>
          <w:sz w:val="22"/>
          <w:szCs w:val="22"/>
        </w:rPr>
        <w:t>月</w:t>
      </w:r>
      <w:r>
        <w:rPr>
          <w:rFonts w:hint="eastAsia" w:ascii="宋体" w:hAnsi="宋体" w:eastAsia="宋体" w:cs="宋体"/>
          <w:spacing w:val="1"/>
          <w:sz w:val="22"/>
          <w:szCs w:val="22"/>
        </w:rPr>
        <w:t xml:space="preserve">    </w:t>
      </w:r>
      <w:r>
        <w:rPr>
          <w:rFonts w:hint="eastAsia" w:ascii="宋体" w:hAnsi="宋体" w:eastAsia="宋体" w:cs="宋体"/>
          <w:spacing w:val="-14"/>
          <w:sz w:val="22"/>
          <w:szCs w:val="22"/>
        </w:rPr>
        <w:t>日</w:t>
      </w:r>
    </w:p>
    <w:p w14:paraId="76717F2C">
      <w:pPr>
        <w:spacing w:line="219" w:lineRule="auto"/>
        <w:rPr>
          <w:rFonts w:hint="eastAsia" w:ascii="宋体" w:hAnsi="宋体" w:eastAsia="宋体" w:cs="宋体"/>
          <w:sz w:val="22"/>
          <w:szCs w:val="22"/>
        </w:rPr>
        <w:sectPr>
          <w:headerReference r:id="rId53" w:type="default"/>
          <w:footerReference r:id="rId54" w:type="default"/>
          <w:pgSz w:w="11910" w:h="16830"/>
          <w:pgMar w:top="950" w:right="1489" w:bottom="801" w:left="1650" w:header="939" w:footer="657" w:gutter="0"/>
          <w:pgNumType w:fmt="decimal"/>
          <w:cols w:space="720" w:num="1"/>
        </w:sectPr>
      </w:pPr>
    </w:p>
    <w:p w14:paraId="47D3C38C">
      <w:pPr>
        <w:pStyle w:val="5"/>
        <w:spacing w:line="275" w:lineRule="auto"/>
        <w:rPr>
          <w:rFonts w:hint="eastAsia" w:ascii="宋体" w:hAnsi="宋体" w:eastAsia="宋体" w:cs="宋体"/>
        </w:rPr>
      </w:pPr>
    </w:p>
    <w:p w14:paraId="15B06014">
      <w:pPr>
        <w:pStyle w:val="5"/>
        <w:spacing w:line="275" w:lineRule="auto"/>
        <w:rPr>
          <w:rFonts w:hint="eastAsia" w:ascii="宋体" w:hAnsi="宋体" w:eastAsia="宋体" w:cs="宋体"/>
        </w:rPr>
      </w:pPr>
    </w:p>
    <w:p w14:paraId="2B2C5AA9">
      <w:pPr>
        <w:pStyle w:val="5"/>
        <w:spacing w:line="275" w:lineRule="auto"/>
        <w:rPr>
          <w:rFonts w:hint="eastAsia" w:ascii="宋体" w:hAnsi="宋体" w:eastAsia="宋体" w:cs="宋体"/>
        </w:rPr>
      </w:pPr>
    </w:p>
    <w:p w14:paraId="380AA799">
      <w:pPr>
        <w:pStyle w:val="5"/>
        <w:spacing w:line="276" w:lineRule="auto"/>
        <w:rPr>
          <w:rFonts w:hint="eastAsia" w:ascii="宋体" w:hAnsi="宋体" w:eastAsia="宋体" w:cs="宋体"/>
        </w:rPr>
      </w:pPr>
    </w:p>
    <w:p w14:paraId="3D99F333">
      <w:pPr>
        <w:spacing w:before="94" w:line="220" w:lineRule="auto"/>
        <w:ind w:left="774"/>
        <w:rPr>
          <w:rFonts w:hint="eastAsia" w:ascii="宋体" w:hAnsi="宋体" w:eastAsia="宋体" w:cs="宋体"/>
          <w:sz w:val="29"/>
          <w:szCs w:val="29"/>
        </w:rPr>
      </w:pPr>
      <w:r>
        <w:rPr>
          <w:rFonts w:hint="eastAsia" w:ascii="宋体" w:hAnsi="宋体" w:eastAsia="宋体" w:cs="宋体"/>
          <w:b/>
          <w:bCs/>
          <w:sz w:val="29"/>
          <w:szCs w:val="29"/>
        </w:rPr>
        <w:t>六</w:t>
      </w:r>
      <w:r>
        <w:rPr>
          <w:rFonts w:hint="eastAsia" w:ascii="宋体" w:hAnsi="宋体" w:eastAsia="宋体" w:cs="宋体"/>
          <w:spacing w:val="-63"/>
          <w:sz w:val="29"/>
          <w:szCs w:val="29"/>
        </w:rPr>
        <w:t xml:space="preserve"> </w:t>
      </w:r>
      <w:r>
        <w:rPr>
          <w:rFonts w:hint="eastAsia" w:ascii="宋体" w:hAnsi="宋体" w:eastAsia="宋体" w:cs="宋体"/>
          <w:b/>
          <w:bCs/>
          <w:sz w:val="29"/>
          <w:szCs w:val="29"/>
        </w:rPr>
        <w:t>.供应商认为需要提供的其他有关资料。</w:t>
      </w:r>
    </w:p>
    <w:p w14:paraId="0D1AFEEA">
      <w:pPr>
        <w:pStyle w:val="5"/>
        <w:spacing w:line="268" w:lineRule="auto"/>
        <w:rPr>
          <w:rFonts w:hint="eastAsia" w:ascii="宋体" w:hAnsi="宋体" w:eastAsia="宋体" w:cs="宋体"/>
        </w:rPr>
      </w:pPr>
    </w:p>
    <w:p w14:paraId="71F9EB66">
      <w:pPr>
        <w:pStyle w:val="5"/>
        <w:spacing w:line="269" w:lineRule="auto"/>
        <w:rPr>
          <w:rFonts w:hint="eastAsia" w:ascii="宋体" w:hAnsi="宋体" w:eastAsia="宋体" w:cs="宋体"/>
        </w:rPr>
      </w:pPr>
    </w:p>
    <w:p w14:paraId="56DFFB85">
      <w:pPr>
        <w:pStyle w:val="5"/>
        <w:spacing w:line="269" w:lineRule="auto"/>
        <w:rPr>
          <w:rFonts w:hint="eastAsia" w:ascii="宋体" w:hAnsi="宋体" w:eastAsia="宋体" w:cs="宋体"/>
        </w:rPr>
      </w:pPr>
    </w:p>
    <w:p w14:paraId="4808EBCF">
      <w:pPr>
        <w:pStyle w:val="5"/>
        <w:spacing w:line="269" w:lineRule="auto"/>
        <w:rPr>
          <w:rFonts w:hint="eastAsia" w:ascii="宋体" w:hAnsi="宋体" w:eastAsia="宋体" w:cs="宋体"/>
        </w:rPr>
      </w:pPr>
    </w:p>
    <w:p w14:paraId="62EE7996">
      <w:pPr>
        <w:spacing w:before="78" w:line="219" w:lineRule="auto"/>
        <w:ind w:left="4249"/>
        <w:rPr>
          <w:rFonts w:hint="eastAsia" w:ascii="宋体" w:hAnsi="宋体" w:eastAsia="宋体" w:cs="宋体"/>
          <w:sz w:val="24"/>
          <w:szCs w:val="24"/>
        </w:rPr>
      </w:pPr>
      <w:r>
        <w:rPr>
          <w:rFonts w:hint="eastAsia" w:ascii="宋体" w:hAnsi="宋体" w:eastAsia="宋体" w:cs="宋体"/>
          <w:spacing w:val="19"/>
          <w:sz w:val="24"/>
          <w:szCs w:val="24"/>
        </w:rPr>
        <w:t>供应商名称(电子签章):</w:t>
      </w:r>
    </w:p>
    <w:p w14:paraId="1CE49D04">
      <w:pPr>
        <w:spacing w:before="225" w:line="219" w:lineRule="auto"/>
        <w:ind w:left="6320"/>
        <w:rPr>
          <w:rFonts w:hint="eastAsia" w:ascii="宋体" w:hAnsi="宋体" w:eastAsia="宋体" w:cs="宋体"/>
          <w:sz w:val="20"/>
          <w:szCs w:val="20"/>
        </w:rPr>
      </w:pPr>
      <w:r>
        <w:rPr>
          <w:rFonts w:hint="eastAsia" w:ascii="宋体" w:hAnsi="宋体" w:eastAsia="宋体" w:cs="宋体"/>
          <w:spacing w:val="-13"/>
          <w:sz w:val="20"/>
          <w:szCs w:val="20"/>
        </w:rPr>
        <w:t>日</w:t>
      </w:r>
      <w:r>
        <w:rPr>
          <w:rFonts w:hint="eastAsia" w:ascii="宋体" w:hAnsi="宋体" w:eastAsia="宋体" w:cs="宋体"/>
          <w:spacing w:val="-32"/>
          <w:sz w:val="20"/>
          <w:szCs w:val="20"/>
        </w:rPr>
        <w:t xml:space="preserve"> </w:t>
      </w:r>
      <w:r>
        <w:rPr>
          <w:rFonts w:hint="eastAsia" w:ascii="宋体" w:hAnsi="宋体" w:eastAsia="宋体" w:cs="宋体"/>
          <w:spacing w:val="-13"/>
          <w:sz w:val="20"/>
          <w:szCs w:val="20"/>
        </w:rPr>
        <w:t>期：</w:t>
      </w:r>
      <w:r>
        <w:rPr>
          <w:rFonts w:hint="eastAsia" w:ascii="宋体" w:hAnsi="宋体" w:eastAsia="宋体" w:cs="宋体"/>
          <w:spacing w:val="27"/>
          <w:sz w:val="20"/>
          <w:szCs w:val="20"/>
        </w:rPr>
        <w:t xml:space="preserve">  </w:t>
      </w:r>
      <w:r>
        <w:rPr>
          <w:rFonts w:hint="eastAsia" w:ascii="宋体" w:hAnsi="宋体" w:eastAsia="宋体" w:cs="宋体"/>
          <w:spacing w:val="-13"/>
          <w:sz w:val="20"/>
          <w:szCs w:val="20"/>
        </w:rPr>
        <w:t>年</w:t>
      </w:r>
      <w:r>
        <w:rPr>
          <w:rFonts w:hint="eastAsia" w:ascii="宋体" w:hAnsi="宋体" w:eastAsia="宋体" w:cs="宋体"/>
          <w:spacing w:val="44"/>
          <w:sz w:val="20"/>
          <w:szCs w:val="20"/>
        </w:rPr>
        <w:t xml:space="preserve">  </w:t>
      </w:r>
      <w:r>
        <w:rPr>
          <w:rFonts w:hint="eastAsia" w:ascii="宋体" w:hAnsi="宋体" w:eastAsia="宋体" w:cs="宋体"/>
          <w:spacing w:val="-13"/>
          <w:sz w:val="20"/>
          <w:szCs w:val="20"/>
        </w:rPr>
        <w:t>月     日</w:t>
      </w:r>
    </w:p>
    <w:p w14:paraId="12D0A221">
      <w:pPr>
        <w:spacing w:line="219" w:lineRule="auto"/>
        <w:rPr>
          <w:rFonts w:hint="eastAsia" w:ascii="宋体" w:hAnsi="宋体" w:eastAsia="宋体" w:cs="宋体"/>
          <w:sz w:val="20"/>
          <w:szCs w:val="20"/>
        </w:rPr>
        <w:sectPr>
          <w:footerReference r:id="rId55" w:type="default"/>
          <w:pgSz w:w="11910" w:h="16830"/>
          <w:pgMar w:top="950" w:right="1489" w:bottom="801" w:left="1650" w:header="939" w:footer="657" w:gutter="0"/>
          <w:pgNumType w:fmt="decimal"/>
          <w:cols w:space="720" w:num="1"/>
        </w:sectPr>
      </w:pPr>
    </w:p>
    <w:p w14:paraId="3D155CF3">
      <w:pPr>
        <w:pStyle w:val="5"/>
        <w:spacing w:line="282" w:lineRule="auto"/>
        <w:rPr>
          <w:rFonts w:hint="eastAsia" w:ascii="宋体" w:hAnsi="宋体" w:eastAsia="宋体" w:cs="宋体"/>
        </w:rPr>
      </w:pPr>
    </w:p>
    <w:p w14:paraId="4C232DD8">
      <w:pPr>
        <w:pStyle w:val="5"/>
        <w:spacing w:line="282" w:lineRule="auto"/>
        <w:rPr>
          <w:rFonts w:hint="eastAsia" w:ascii="宋体" w:hAnsi="宋体" w:eastAsia="宋体" w:cs="宋体"/>
        </w:rPr>
      </w:pPr>
    </w:p>
    <w:p w14:paraId="679482F4">
      <w:pPr>
        <w:pStyle w:val="5"/>
        <w:spacing w:line="283" w:lineRule="auto"/>
        <w:rPr>
          <w:rFonts w:hint="eastAsia" w:ascii="宋体" w:hAnsi="宋体" w:eastAsia="宋体" w:cs="宋体"/>
        </w:rPr>
      </w:pPr>
    </w:p>
    <w:p w14:paraId="283F7A38">
      <w:pPr>
        <w:pStyle w:val="5"/>
        <w:spacing w:line="283" w:lineRule="auto"/>
        <w:rPr>
          <w:rFonts w:hint="eastAsia" w:ascii="宋体" w:hAnsi="宋体" w:eastAsia="宋体" w:cs="宋体"/>
        </w:rPr>
      </w:pPr>
    </w:p>
    <w:p w14:paraId="5CE1AC18">
      <w:pPr>
        <w:pStyle w:val="5"/>
        <w:spacing w:line="283" w:lineRule="auto"/>
        <w:rPr>
          <w:rFonts w:hint="eastAsia" w:ascii="宋体" w:hAnsi="宋体" w:eastAsia="宋体" w:cs="宋体"/>
        </w:rPr>
      </w:pPr>
    </w:p>
    <w:p w14:paraId="3B03ADD6">
      <w:pPr>
        <w:spacing w:before="104" w:line="218" w:lineRule="auto"/>
        <w:ind w:left="2774"/>
        <w:rPr>
          <w:rFonts w:hint="eastAsia" w:ascii="宋体" w:hAnsi="宋体" w:eastAsia="宋体" w:cs="宋体"/>
          <w:sz w:val="32"/>
          <w:szCs w:val="32"/>
        </w:rPr>
      </w:pPr>
      <w:r>
        <w:rPr>
          <w:rFonts w:hint="eastAsia" w:ascii="宋体" w:hAnsi="宋体" w:eastAsia="宋体" w:cs="宋体"/>
          <w:b/>
          <w:bCs/>
          <w:spacing w:val="12"/>
          <w:sz w:val="32"/>
          <w:szCs w:val="32"/>
        </w:rPr>
        <w:t>第四节报价文件格式</w:t>
      </w:r>
    </w:p>
    <w:p w14:paraId="6A6B86DD">
      <w:pPr>
        <w:pStyle w:val="5"/>
        <w:spacing w:line="249" w:lineRule="auto"/>
        <w:rPr>
          <w:rFonts w:hint="eastAsia" w:ascii="宋体" w:hAnsi="宋体" w:eastAsia="宋体" w:cs="宋体"/>
        </w:rPr>
      </w:pPr>
    </w:p>
    <w:p w14:paraId="279F40EA">
      <w:pPr>
        <w:pStyle w:val="5"/>
        <w:spacing w:line="249" w:lineRule="auto"/>
        <w:rPr>
          <w:rFonts w:hint="eastAsia" w:ascii="宋体" w:hAnsi="宋体" w:eastAsia="宋体" w:cs="宋体"/>
        </w:rPr>
      </w:pPr>
    </w:p>
    <w:p w14:paraId="3EC0419F">
      <w:pPr>
        <w:spacing w:before="69" w:line="221" w:lineRule="auto"/>
        <w:ind w:left="7012"/>
        <w:rPr>
          <w:rFonts w:hint="eastAsia" w:ascii="宋体" w:hAnsi="宋体" w:eastAsia="宋体" w:cs="宋体"/>
          <w:sz w:val="21"/>
          <w:szCs w:val="21"/>
        </w:rPr>
      </w:pPr>
      <w:r>
        <w:rPr>
          <w:rFonts w:hint="eastAsia" w:ascii="宋体" w:hAnsi="宋体" w:eastAsia="宋体" w:cs="宋体"/>
          <w:b/>
          <w:bCs/>
          <w:spacing w:val="-7"/>
          <w:sz w:val="21"/>
          <w:szCs w:val="21"/>
        </w:rPr>
        <w:t>全流程电子文件</w:t>
      </w:r>
    </w:p>
    <w:p w14:paraId="02DC8FB7">
      <w:pPr>
        <w:pStyle w:val="5"/>
        <w:spacing w:line="275" w:lineRule="auto"/>
        <w:rPr>
          <w:rFonts w:hint="eastAsia" w:ascii="宋体" w:hAnsi="宋体" w:eastAsia="宋体" w:cs="宋体"/>
        </w:rPr>
      </w:pPr>
    </w:p>
    <w:p w14:paraId="3C08F4F1">
      <w:pPr>
        <w:pStyle w:val="5"/>
        <w:spacing w:line="275" w:lineRule="auto"/>
        <w:rPr>
          <w:rFonts w:hint="eastAsia" w:ascii="宋体" w:hAnsi="宋体" w:eastAsia="宋体" w:cs="宋体"/>
        </w:rPr>
      </w:pPr>
    </w:p>
    <w:p w14:paraId="75013E66">
      <w:pPr>
        <w:pStyle w:val="5"/>
        <w:spacing w:line="275" w:lineRule="auto"/>
        <w:rPr>
          <w:rFonts w:hint="eastAsia" w:ascii="宋体" w:hAnsi="宋体" w:eastAsia="宋体" w:cs="宋体"/>
        </w:rPr>
      </w:pPr>
    </w:p>
    <w:p w14:paraId="212AFB4D">
      <w:pPr>
        <w:pStyle w:val="5"/>
        <w:spacing w:line="275" w:lineRule="auto"/>
        <w:rPr>
          <w:rFonts w:hint="eastAsia" w:ascii="宋体" w:hAnsi="宋体" w:eastAsia="宋体" w:cs="宋体"/>
        </w:rPr>
      </w:pPr>
    </w:p>
    <w:p w14:paraId="5276909A">
      <w:pPr>
        <w:pStyle w:val="5"/>
        <w:spacing w:line="275" w:lineRule="auto"/>
        <w:rPr>
          <w:rFonts w:hint="eastAsia" w:ascii="宋体" w:hAnsi="宋体" w:eastAsia="宋体" w:cs="宋体"/>
        </w:rPr>
      </w:pPr>
    </w:p>
    <w:p w14:paraId="0AEEFB78">
      <w:pPr>
        <w:spacing w:before="140" w:line="222" w:lineRule="auto"/>
        <w:ind w:left="1935"/>
        <w:rPr>
          <w:rFonts w:hint="eastAsia" w:ascii="宋体" w:hAnsi="宋体" w:eastAsia="宋体" w:cs="宋体"/>
          <w:sz w:val="43"/>
          <w:szCs w:val="43"/>
        </w:rPr>
      </w:pPr>
      <w:r>
        <w:rPr>
          <w:rFonts w:hint="eastAsia" w:ascii="宋体" w:hAnsi="宋体" w:eastAsia="宋体" w:cs="宋体"/>
          <w:b/>
          <w:bCs/>
          <w:spacing w:val="23"/>
          <w:sz w:val="43"/>
          <w:szCs w:val="43"/>
        </w:rPr>
        <w:t>报</w:t>
      </w:r>
      <w:r>
        <w:rPr>
          <w:rFonts w:hint="eastAsia" w:ascii="宋体" w:hAnsi="宋体" w:eastAsia="宋体" w:cs="宋体"/>
          <w:spacing w:val="5"/>
          <w:sz w:val="43"/>
          <w:szCs w:val="43"/>
        </w:rPr>
        <w:t xml:space="preserve">  </w:t>
      </w:r>
      <w:r>
        <w:rPr>
          <w:rFonts w:hint="eastAsia" w:ascii="宋体" w:hAnsi="宋体" w:eastAsia="宋体" w:cs="宋体"/>
          <w:b/>
          <w:bCs/>
          <w:spacing w:val="23"/>
          <w:sz w:val="43"/>
          <w:szCs w:val="43"/>
        </w:rPr>
        <w:t>价</w:t>
      </w:r>
      <w:r>
        <w:rPr>
          <w:rFonts w:hint="eastAsia" w:ascii="宋体" w:hAnsi="宋体" w:eastAsia="宋体" w:cs="宋体"/>
          <w:spacing w:val="23"/>
          <w:sz w:val="43"/>
          <w:szCs w:val="43"/>
        </w:rPr>
        <w:t xml:space="preserve">  </w:t>
      </w:r>
      <w:r>
        <w:rPr>
          <w:rFonts w:hint="eastAsia" w:ascii="宋体" w:hAnsi="宋体" w:eastAsia="宋体" w:cs="宋体"/>
          <w:b/>
          <w:bCs/>
          <w:spacing w:val="23"/>
          <w:sz w:val="43"/>
          <w:szCs w:val="43"/>
        </w:rPr>
        <w:t>文</w:t>
      </w:r>
      <w:r>
        <w:rPr>
          <w:rFonts w:hint="eastAsia" w:ascii="宋体" w:hAnsi="宋体" w:eastAsia="宋体" w:cs="宋体"/>
          <w:spacing w:val="21"/>
          <w:sz w:val="43"/>
          <w:szCs w:val="43"/>
        </w:rPr>
        <w:t xml:space="preserve">  </w:t>
      </w:r>
      <w:r>
        <w:rPr>
          <w:rFonts w:hint="eastAsia" w:ascii="宋体" w:hAnsi="宋体" w:eastAsia="宋体" w:cs="宋体"/>
          <w:b/>
          <w:bCs/>
          <w:spacing w:val="23"/>
          <w:sz w:val="43"/>
          <w:szCs w:val="43"/>
        </w:rPr>
        <w:t>件(封面)</w:t>
      </w:r>
    </w:p>
    <w:p w14:paraId="6FB96F27">
      <w:pPr>
        <w:pStyle w:val="5"/>
        <w:spacing w:line="244" w:lineRule="auto"/>
        <w:rPr>
          <w:rFonts w:hint="eastAsia" w:ascii="宋体" w:hAnsi="宋体" w:eastAsia="宋体" w:cs="宋体"/>
        </w:rPr>
      </w:pPr>
    </w:p>
    <w:p w14:paraId="019215D8">
      <w:pPr>
        <w:pStyle w:val="5"/>
        <w:spacing w:line="245" w:lineRule="auto"/>
        <w:rPr>
          <w:rFonts w:hint="eastAsia" w:ascii="宋体" w:hAnsi="宋体" w:eastAsia="宋体" w:cs="宋体"/>
        </w:rPr>
      </w:pPr>
    </w:p>
    <w:p w14:paraId="505D58E4">
      <w:pPr>
        <w:pStyle w:val="5"/>
        <w:spacing w:line="245" w:lineRule="auto"/>
        <w:rPr>
          <w:rFonts w:hint="eastAsia" w:ascii="宋体" w:hAnsi="宋体" w:eastAsia="宋体" w:cs="宋体"/>
        </w:rPr>
      </w:pPr>
    </w:p>
    <w:p w14:paraId="671DB850">
      <w:pPr>
        <w:pStyle w:val="5"/>
        <w:spacing w:line="245" w:lineRule="auto"/>
        <w:rPr>
          <w:rFonts w:hint="eastAsia" w:ascii="宋体" w:hAnsi="宋体" w:eastAsia="宋体" w:cs="宋体"/>
        </w:rPr>
      </w:pPr>
    </w:p>
    <w:p w14:paraId="53AB89DC">
      <w:pPr>
        <w:pStyle w:val="5"/>
        <w:spacing w:line="245" w:lineRule="auto"/>
        <w:rPr>
          <w:rFonts w:hint="eastAsia" w:ascii="宋体" w:hAnsi="宋体" w:eastAsia="宋体" w:cs="宋体"/>
        </w:rPr>
      </w:pPr>
    </w:p>
    <w:p w14:paraId="63C27873">
      <w:pPr>
        <w:pStyle w:val="5"/>
        <w:spacing w:line="245" w:lineRule="auto"/>
        <w:rPr>
          <w:rFonts w:hint="eastAsia" w:ascii="宋体" w:hAnsi="宋体" w:eastAsia="宋体" w:cs="宋体"/>
        </w:rPr>
      </w:pPr>
    </w:p>
    <w:p w14:paraId="68063E54">
      <w:pPr>
        <w:pStyle w:val="5"/>
        <w:spacing w:line="245" w:lineRule="auto"/>
        <w:rPr>
          <w:rFonts w:hint="eastAsia" w:ascii="宋体" w:hAnsi="宋体" w:eastAsia="宋体" w:cs="宋体"/>
        </w:rPr>
      </w:pPr>
    </w:p>
    <w:p w14:paraId="293B97A1">
      <w:pPr>
        <w:pStyle w:val="5"/>
        <w:spacing w:line="245" w:lineRule="auto"/>
        <w:rPr>
          <w:rFonts w:hint="eastAsia" w:ascii="宋体" w:hAnsi="宋体" w:eastAsia="宋体" w:cs="宋体"/>
        </w:rPr>
      </w:pPr>
    </w:p>
    <w:p w14:paraId="25811996">
      <w:pPr>
        <w:pStyle w:val="5"/>
        <w:spacing w:line="245" w:lineRule="auto"/>
        <w:rPr>
          <w:rFonts w:hint="eastAsia" w:ascii="宋体" w:hAnsi="宋体" w:eastAsia="宋体" w:cs="宋体"/>
        </w:rPr>
      </w:pPr>
    </w:p>
    <w:p w14:paraId="3222EAB1">
      <w:pPr>
        <w:spacing w:before="88" w:line="220" w:lineRule="auto"/>
        <w:ind w:left="809"/>
        <w:rPr>
          <w:rFonts w:hint="eastAsia" w:ascii="宋体" w:hAnsi="宋体" w:eastAsia="宋体" w:cs="宋体"/>
          <w:sz w:val="27"/>
          <w:szCs w:val="27"/>
        </w:rPr>
      </w:pPr>
      <w:r>
        <w:rPr>
          <w:rFonts w:hint="eastAsia" w:ascii="宋体" w:hAnsi="宋体" w:eastAsia="宋体" w:cs="宋体"/>
          <w:spacing w:val="28"/>
          <w:sz w:val="27"/>
          <w:szCs w:val="27"/>
        </w:rPr>
        <w:t>项目名称：</w:t>
      </w:r>
    </w:p>
    <w:p w14:paraId="3631112F">
      <w:pPr>
        <w:pStyle w:val="5"/>
        <w:spacing w:line="332" w:lineRule="auto"/>
        <w:rPr>
          <w:rFonts w:hint="eastAsia" w:ascii="宋体" w:hAnsi="宋体" w:eastAsia="宋体" w:cs="宋体"/>
        </w:rPr>
      </w:pPr>
    </w:p>
    <w:p w14:paraId="5CFA5CA3">
      <w:pPr>
        <w:pStyle w:val="5"/>
        <w:spacing w:line="333" w:lineRule="auto"/>
        <w:rPr>
          <w:rFonts w:hint="eastAsia" w:ascii="宋体" w:hAnsi="宋体" w:eastAsia="宋体" w:cs="宋体"/>
        </w:rPr>
      </w:pPr>
    </w:p>
    <w:p w14:paraId="6064C9CC">
      <w:pPr>
        <w:spacing w:before="88" w:line="219" w:lineRule="auto"/>
        <w:ind w:left="809"/>
        <w:rPr>
          <w:rFonts w:hint="eastAsia" w:ascii="宋体" w:hAnsi="宋体" w:eastAsia="宋体" w:cs="宋体"/>
          <w:sz w:val="27"/>
          <w:szCs w:val="27"/>
        </w:rPr>
      </w:pPr>
      <w:r>
        <w:rPr>
          <w:rFonts w:hint="eastAsia" w:ascii="宋体" w:hAnsi="宋体" w:eastAsia="宋体" w:cs="宋体"/>
          <w:spacing w:val="28"/>
          <w:sz w:val="27"/>
          <w:szCs w:val="27"/>
        </w:rPr>
        <w:t>项目编号：</w:t>
      </w:r>
    </w:p>
    <w:p w14:paraId="50CBE746">
      <w:pPr>
        <w:pStyle w:val="5"/>
        <w:spacing w:line="287" w:lineRule="auto"/>
        <w:rPr>
          <w:rFonts w:hint="eastAsia" w:ascii="宋体" w:hAnsi="宋体" w:eastAsia="宋体" w:cs="宋体"/>
        </w:rPr>
      </w:pPr>
    </w:p>
    <w:p w14:paraId="32BF6B68">
      <w:pPr>
        <w:pStyle w:val="5"/>
        <w:spacing w:line="288" w:lineRule="auto"/>
        <w:rPr>
          <w:rFonts w:hint="eastAsia" w:ascii="宋体" w:hAnsi="宋体" w:eastAsia="宋体" w:cs="宋体"/>
        </w:rPr>
      </w:pPr>
    </w:p>
    <w:p w14:paraId="4FE215F1">
      <w:pPr>
        <w:spacing w:before="104" w:line="220" w:lineRule="auto"/>
        <w:ind w:left="310"/>
        <w:rPr>
          <w:rFonts w:hint="eastAsia" w:ascii="宋体" w:hAnsi="宋体" w:eastAsia="宋体" w:cs="宋体"/>
          <w:sz w:val="32"/>
          <w:szCs w:val="32"/>
        </w:rPr>
      </w:pPr>
      <w:r>
        <w:rPr>
          <w:rFonts w:hint="eastAsia" w:ascii="宋体" w:hAnsi="宋体" w:eastAsia="宋体" w:cs="宋体"/>
          <w:spacing w:val="7"/>
          <w:sz w:val="32"/>
          <w:szCs w:val="32"/>
        </w:rPr>
        <w:t>所竞分标(如有则填写，无分标时填写“无”或者留空):</w:t>
      </w:r>
    </w:p>
    <w:p w14:paraId="6AE5358E">
      <w:pPr>
        <w:pStyle w:val="5"/>
        <w:spacing w:line="296" w:lineRule="auto"/>
        <w:rPr>
          <w:rFonts w:hint="eastAsia" w:ascii="宋体" w:hAnsi="宋体" w:eastAsia="宋体" w:cs="宋体"/>
        </w:rPr>
      </w:pPr>
    </w:p>
    <w:p w14:paraId="33522C97">
      <w:pPr>
        <w:pStyle w:val="5"/>
        <w:spacing w:line="296" w:lineRule="auto"/>
        <w:rPr>
          <w:rFonts w:hint="eastAsia" w:ascii="宋体" w:hAnsi="宋体" w:eastAsia="宋体" w:cs="宋体"/>
        </w:rPr>
      </w:pPr>
    </w:p>
    <w:p w14:paraId="116874E3">
      <w:pPr>
        <w:spacing w:before="88" w:line="219" w:lineRule="auto"/>
        <w:ind w:left="809"/>
        <w:rPr>
          <w:rFonts w:hint="eastAsia" w:ascii="宋体" w:hAnsi="宋体" w:eastAsia="宋体" w:cs="宋体"/>
          <w:sz w:val="27"/>
          <w:szCs w:val="27"/>
        </w:rPr>
      </w:pPr>
      <w:r>
        <w:rPr>
          <w:rFonts w:hint="eastAsia" w:ascii="宋体" w:hAnsi="宋体" w:eastAsia="宋体" w:cs="宋体"/>
          <w:spacing w:val="29"/>
          <w:sz w:val="27"/>
          <w:szCs w:val="27"/>
        </w:rPr>
        <w:t>供应商名称：</w:t>
      </w:r>
    </w:p>
    <w:p w14:paraId="2E943796">
      <w:pPr>
        <w:pStyle w:val="5"/>
        <w:spacing w:line="252" w:lineRule="auto"/>
        <w:rPr>
          <w:rFonts w:hint="eastAsia" w:ascii="宋体" w:hAnsi="宋体" w:eastAsia="宋体" w:cs="宋体"/>
        </w:rPr>
      </w:pPr>
    </w:p>
    <w:p w14:paraId="5D5F7D37">
      <w:pPr>
        <w:pStyle w:val="5"/>
        <w:spacing w:line="252" w:lineRule="auto"/>
        <w:rPr>
          <w:rFonts w:hint="eastAsia" w:ascii="宋体" w:hAnsi="宋体" w:eastAsia="宋体" w:cs="宋体"/>
        </w:rPr>
      </w:pPr>
    </w:p>
    <w:p w14:paraId="6696EF50">
      <w:pPr>
        <w:pStyle w:val="5"/>
        <w:spacing w:line="252" w:lineRule="auto"/>
        <w:rPr>
          <w:rFonts w:hint="eastAsia" w:ascii="宋体" w:hAnsi="宋体" w:eastAsia="宋体" w:cs="宋体"/>
        </w:rPr>
      </w:pPr>
    </w:p>
    <w:p w14:paraId="718E2896">
      <w:pPr>
        <w:pStyle w:val="5"/>
        <w:spacing w:line="252" w:lineRule="auto"/>
        <w:rPr>
          <w:rFonts w:hint="eastAsia" w:ascii="宋体" w:hAnsi="宋体" w:eastAsia="宋体" w:cs="宋体"/>
        </w:rPr>
      </w:pPr>
    </w:p>
    <w:p w14:paraId="525E8F86">
      <w:pPr>
        <w:pStyle w:val="5"/>
        <w:spacing w:line="253" w:lineRule="auto"/>
        <w:rPr>
          <w:rFonts w:hint="eastAsia" w:ascii="宋体" w:hAnsi="宋体" w:eastAsia="宋体" w:cs="宋体"/>
        </w:rPr>
      </w:pPr>
    </w:p>
    <w:p w14:paraId="2EC7AC67">
      <w:pPr>
        <w:pStyle w:val="5"/>
        <w:spacing w:line="253" w:lineRule="auto"/>
        <w:rPr>
          <w:rFonts w:hint="eastAsia" w:ascii="宋体" w:hAnsi="宋体" w:eastAsia="宋体" w:cs="宋体"/>
        </w:rPr>
      </w:pPr>
    </w:p>
    <w:p w14:paraId="12C53C2A">
      <w:pPr>
        <w:spacing w:before="88" w:line="219" w:lineRule="auto"/>
        <w:ind w:left="3409"/>
        <w:rPr>
          <w:rFonts w:hint="eastAsia" w:ascii="宋体" w:hAnsi="宋体" w:eastAsia="宋体" w:cs="宋体"/>
          <w:sz w:val="27"/>
          <w:szCs w:val="27"/>
        </w:rPr>
      </w:pPr>
      <w:r>
        <w:rPr>
          <w:rFonts w:hint="eastAsia" w:ascii="宋体" w:hAnsi="宋体" w:eastAsia="宋体" w:cs="宋体"/>
          <w:spacing w:val="-10"/>
          <w:sz w:val="27"/>
          <w:szCs w:val="27"/>
        </w:rPr>
        <w:t>年</w:t>
      </w:r>
      <w:r>
        <w:rPr>
          <w:rFonts w:hint="eastAsia" w:ascii="宋体" w:hAnsi="宋体" w:eastAsia="宋体" w:cs="宋体"/>
          <w:spacing w:val="33"/>
          <w:sz w:val="27"/>
          <w:szCs w:val="27"/>
        </w:rPr>
        <w:t xml:space="preserve">    </w:t>
      </w:r>
      <w:r>
        <w:rPr>
          <w:rFonts w:hint="eastAsia" w:ascii="宋体" w:hAnsi="宋体" w:eastAsia="宋体" w:cs="宋体"/>
          <w:spacing w:val="-10"/>
          <w:sz w:val="27"/>
          <w:szCs w:val="27"/>
        </w:rPr>
        <w:t>月</w:t>
      </w:r>
      <w:r>
        <w:rPr>
          <w:rFonts w:hint="eastAsia" w:ascii="宋体" w:hAnsi="宋体" w:eastAsia="宋体" w:cs="宋体"/>
          <w:spacing w:val="1"/>
          <w:sz w:val="27"/>
          <w:szCs w:val="27"/>
        </w:rPr>
        <w:t xml:space="preserve">      </w:t>
      </w:r>
      <w:r>
        <w:rPr>
          <w:rFonts w:hint="eastAsia" w:ascii="宋体" w:hAnsi="宋体" w:eastAsia="宋体" w:cs="宋体"/>
          <w:spacing w:val="-10"/>
          <w:sz w:val="27"/>
          <w:szCs w:val="27"/>
        </w:rPr>
        <w:t>日</w:t>
      </w:r>
    </w:p>
    <w:p w14:paraId="25E127E5">
      <w:pPr>
        <w:spacing w:line="219" w:lineRule="auto"/>
        <w:rPr>
          <w:rFonts w:hint="eastAsia" w:ascii="宋体" w:hAnsi="宋体" w:eastAsia="宋体" w:cs="宋体"/>
          <w:sz w:val="27"/>
          <w:szCs w:val="27"/>
        </w:rPr>
        <w:sectPr>
          <w:headerReference r:id="rId56" w:type="default"/>
          <w:footerReference r:id="rId57" w:type="default"/>
          <w:pgSz w:w="11910" w:h="16830"/>
          <w:pgMar w:top="950" w:right="1499" w:bottom="1021" w:left="1640" w:header="939" w:footer="877" w:gutter="0"/>
          <w:pgNumType w:fmt="decimal"/>
          <w:cols w:space="720" w:num="1"/>
        </w:sectPr>
      </w:pPr>
    </w:p>
    <w:p w14:paraId="6739D877">
      <w:pPr>
        <w:pStyle w:val="5"/>
        <w:spacing w:line="284" w:lineRule="auto"/>
        <w:rPr>
          <w:rFonts w:hint="eastAsia" w:ascii="宋体" w:hAnsi="宋体" w:eastAsia="宋体" w:cs="宋体"/>
        </w:rPr>
      </w:pPr>
    </w:p>
    <w:p w14:paraId="6C4F7B43">
      <w:pPr>
        <w:pStyle w:val="5"/>
        <w:spacing w:line="284" w:lineRule="auto"/>
        <w:rPr>
          <w:rFonts w:hint="eastAsia" w:ascii="宋体" w:hAnsi="宋体" w:eastAsia="宋体" w:cs="宋体"/>
        </w:rPr>
      </w:pPr>
      <w:r>
        <w:rPr>
          <w:rFonts w:hint="eastAsia" w:ascii="宋体" w:hAnsi="宋体" w:eastAsia="宋体" w:cs="宋体"/>
        </w:rPr>
        <w:drawing>
          <wp:anchor distT="0" distB="0" distL="0" distR="0" simplePos="0" relativeHeight="251665408" behindDoc="0" locked="0" layoutInCell="1" allowOverlap="1">
            <wp:simplePos x="0" y="0"/>
            <wp:positionH relativeFrom="column">
              <wp:posOffset>0</wp:posOffset>
            </wp:positionH>
            <wp:positionV relativeFrom="paragraph">
              <wp:posOffset>161290</wp:posOffset>
            </wp:positionV>
            <wp:extent cx="5568950" cy="6350"/>
            <wp:effectExtent l="0" t="0" r="0" b="0"/>
            <wp:wrapNone/>
            <wp:docPr id="24" name="IM 20"/>
            <wp:cNvGraphicFramePr/>
            <a:graphic xmlns:a="http://schemas.openxmlformats.org/drawingml/2006/main">
              <a:graphicData uri="http://schemas.openxmlformats.org/drawingml/2006/picture">
                <pic:pic xmlns:pic="http://schemas.openxmlformats.org/drawingml/2006/picture">
                  <pic:nvPicPr>
                    <pic:cNvPr id="24" name="IM 20"/>
                    <pic:cNvPicPr/>
                  </pic:nvPicPr>
                  <pic:blipFill>
                    <a:blip r:embed="rId76"/>
                    <a:stretch>
                      <a:fillRect/>
                    </a:stretch>
                  </pic:blipFill>
                  <pic:spPr>
                    <a:xfrm>
                      <a:off x="0" y="0"/>
                      <a:ext cx="5568979" cy="6412"/>
                    </a:xfrm>
                    <a:prstGeom prst="rect">
                      <a:avLst/>
                    </a:prstGeom>
                  </pic:spPr>
                </pic:pic>
              </a:graphicData>
            </a:graphic>
          </wp:anchor>
        </w:drawing>
      </w:r>
    </w:p>
    <w:p w14:paraId="2EB15C94">
      <w:pPr>
        <w:pStyle w:val="5"/>
        <w:spacing w:line="285" w:lineRule="auto"/>
        <w:rPr>
          <w:rFonts w:hint="eastAsia" w:ascii="宋体" w:hAnsi="宋体" w:eastAsia="宋体" w:cs="宋体"/>
        </w:rPr>
      </w:pPr>
    </w:p>
    <w:p w14:paraId="6CCAC9BA">
      <w:pPr>
        <w:pStyle w:val="5"/>
        <w:spacing w:line="285" w:lineRule="auto"/>
        <w:rPr>
          <w:rFonts w:hint="eastAsia" w:ascii="宋体" w:hAnsi="宋体" w:eastAsia="宋体" w:cs="宋体"/>
        </w:rPr>
      </w:pPr>
    </w:p>
    <w:p w14:paraId="79AAE921">
      <w:pPr>
        <w:pStyle w:val="5"/>
        <w:spacing w:line="285" w:lineRule="auto"/>
        <w:rPr>
          <w:rFonts w:hint="eastAsia" w:ascii="宋体" w:hAnsi="宋体" w:eastAsia="宋体" w:cs="宋体"/>
        </w:rPr>
      </w:pPr>
    </w:p>
    <w:p w14:paraId="4737200A">
      <w:pPr>
        <w:spacing w:before="104" w:line="218" w:lineRule="auto"/>
        <w:ind w:left="3544"/>
        <w:rPr>
          <w:rFonts w:hint="eastAsia" w:ascii="宋体" w:hAnsi="宋体" w:eastAsia="宋体" w:cs="宋体"/>
          <w:sz w:val="32"/>
          <w:szCs w:val="32"/>
        </w:rPr>
      </w:pPr>
      <w:r>
        <w:rPr>
          <w:rFonts w:hint="eastAsia" w:ascii="宋体" w:hAnsi="宋体" w:eastAsia="宋体" w:cs="宋体"/>
          <w:b/>
          <w:bCs/>
          <w:spacing w:val="-5"/>
          <w:sz w:val="32"/>
          <w:szCs w:val="32"/>
        </w:rPr>
        <w:t>报价文件目录</w:t>
      </w:r>
    </w:p>
    <w:p w14:paraId="3DEE6DE8">
      <w:pPr>
        <w:spacing w:line="218" w:lineRule="auto"/>
        <w:rPr>
          <w:rFonts w:hint="eastAsia" w:ascii="宋体" w:hAnsi="宋体" w:eastAsia="宋体" w:cs="宋体"/>
          <w:sz w:val="32"/>
          <w:szCs w:val="32"/>
        </w:rPr>
        <w:sectPr>
          <w:headerReference r:id="rId58" w:type="default"/>
          <w:footerReference r:id="rId59" w:type="default"/>
          <w:pgSz w:w="11910" w:h="16830"/>
          <w:pgMar w:top="400" w:right="1489" w:bottom="801" w:left="1650" w:header="0" w:footer="657" w:gutter="0"/>
          <w:pgNumType w:fmt="decimal"/>
          <w:cols w:space="720" w:num="1"/>
        </w:sectPr>
      </w:pPr>
    </w:p>
    <w:p w14:paraId="3C09F772">
      <w:pPr>
        <w:pStyle w:val="5"/>
        <w:spacing w:line="312" w:lineRule="auto"/>
        <w:rPr>
          <w:rFonts w:hint="eastAsia" w:ascii="宋体" w:hAnsi="宋体" w:eastAsia="宋体" w:cs="宋体"/>
        </w:rPr>
      </w:pPr>
    </w:p>
    <w:p w14:paraId="2EB67739">
      <w:pPr>
        <w:pStyle w:val="5"/>
        <w:spacing w:line="312" w:lineRule="auto"/>
        <w:rPr>
          <w:rFonts w:hint="eastAsia" w:ascii="宋体" w:hAnsi="宋体" w:eastAsia="宋体" w:cs="宋体"/>
        </w:rPr>
      </w:pPr>
    </w:p>
    <w:p w14:paraId="0B773BE2">
      <w:pPr>
        <w:pStyle w:val="5"/>
        <w:spacing w:line="312" w:lineRule="auto"/>
        <w:rPr>
          <w:rFonts w:hint="eastAsia" w:ascii="宋体" w:hAnsi="宋体" w:eastAsia="宋体" w:cs="宋体"/>
        </w:rPr>
      </w:pPr>
    </w:p>
    <w:p w14:paraId="2B05996D">
      <w:pPr>
        <w:spacing w:before="94" w:line="223" w:lineRule="auto"/>
        <w:ind w:left="634"/>
        <w:rPr>
          <w:rFonts w:hint="eastAsia" w:ascii="宋体" w:hAnsi="宋体" w:eastAsia="宋体" w:cs="宋体"/>
          <w:sz w:val="29"/>
          <w:szCs w:val="29"/>
        </w:rPr>
      </w:pPr>
      <w:r>
        <w:rPr>
          <w:rFonts w:hint="eastAsia" w:ascii="宋体" w:hAnsi="宋体" w:eastAsia="宋体" w:cs="宋体"/>
          <w:b/>
          <w:bCs/>
          <w:spacing w:val="-10"/>
          <w:sz w:val="29"/>
          <w:szCs w:val="29"/>
        </w:rPr>
        <w:t>一</w:t>
      </w:r>
      <w:r>
        <w:rPr>
          <w:rFonts w:hint="eastAsia" w:ascii="宋体" w:hAnsi="宋体" w:eastAsia="宋体" w:cs="宋体"/>
          <w:spacing w:val="-76"/>
          <w:sz w:val="29"/>
          <w:szCs w:val="29"/>
        </w:rPr>
        <w:t xml:space="preserve"> </w:t>
      </w:r>
      <w:r>
        <w:rPr>
          <w:rFonts w:hint="eastAsia" w:ascii="宋体" w:hAnsi="宋体" w:eastAsia="宋体" w:cs="宋体"/>
          <w:b/>
          <w:bCs/>
          <w:spacing w:val="-10"/>
          <w:sz w:val="29"/>
          <w:szCs w:val="29"/>
        </w:rPr>
        <w:t>、响应函</w:t>
      </w:r>
    </w:p>
    <w:p w14:paraId="654340A8">
      <w:pPr>
        <w:spacing w:before="132" w:line="221" w:lineRule="auto"/>
        <w:ind w:left="4074"/>
        <w:rPr>
          <w:rFonts w:hint="eastAsia" w:ascii="宋体" w:hAnsi="宋体" w:eastAsia="宋体" w:cs="宋体"/>
          <w:sz w:val="29"/>
          <w:szCs w:val="29"/>
        </w:rPr>
      </w:pPr>
      <w:r>
        <w:rPr>
          <w:rFonts w:hint="eastAsia" w:ascii="宋体" w:hAnsi="宋体" w:eastAsia="宋体" w:cs="宋体"/>
          <w:b/>
          <w:bCs/>
          <w:spacing w:val="7"/>
          <w:sz w:val="29"/>
          <w:szCs w:val="29"/>
        </w:rPr>
        <w:t>响应函</w:t>
      </w:r>
    </w:p>
    <w:p w14:paraId="3DFBAE42">
      <w:pPr>
        <w:pStyle w:val="5"/>
        <w:spacing w:line="249" w:lineRule="auto"/>
        <w:rPr>
          <w:rFonts w:hint="eastAsia" w:ascii="宋体" w:hAnsi="宋体" w:eastAsia="宋体" w:cs="宋体"/>
        </w:rPr>
      </w:pPr>
    </w:p>
    <w:p w14:paraId="7C12598D">
      <w:pPr>
        <w:pStyle w:val="5"/>
        <w:spacing w:line="250" w:lineRule="auto"/>
        <w:rPr>
          <w:rFonts w:hint="eastAsia" w:ascii="宋体" w:hAnsi="宋体" w:eastAsia="宋体" w:cs="宋体"/>
        </w:rPr>
      </w:pPr>
    </w:p>
    <w:p w14:paraId="115C6310">
      <w:pPr>
        <w:spacing w:before="65" w:line="222" w:lineRule="auto"/>
        <w:ind w:left="142"/>
        <w:rPr>
          <w:rFonts w:hint="eastAsia" w:ascii="宋体" w:hAnsi="宋体" w:eastAsia="宋体" w:cs="宋体"/>
          <w:sz w:val="20"/>
          <w:szCs w:val="20"/>
        </w:rPr>
      </w:pPr>
      <w:r>
        <w:rPr>
          <w:rFonts w:hint="eastAsia" w:ascii="宋体" w:hAnsi="宋体" w:eastAsia="宋体" w:cs="宋体"/>
          <w:b/>
          <w:bCs/>
          <w:spacing w:val="10"/>
          <w:sz w:val="20"/>
          <w:szCs w:val="20"/>
        </w:rPr>
        <w:t>致</w:t>
      </w:r>
      <w:r>
        <w:rPr>
          <w:rFonts w:hint="eastAsia" w:ascii="宋体" w:hAnsi="宋体" w:eastAsia="宋体" w:cs="宋体"/>
          <w:spacing w:val="10"/>
          <w:sz w:val="20"/>
          <w:szCs w:val="20"/>
        </w:rPr>
        <w:t xml:space="preserve"> </w:t>
      </w:r>
      <w:r>
        <w:rPr>
          <w:rFonts w:hint="eastAsia" w:ascii="宋体" w:hAnsi="宋体" w:eastAsia="宋体" w:cs="宋体"/>
          <w:b/>
          <w:bCs/>
          <w:spacing w:val="10"/>
          <w:sz w:val="20"/>
          <w:szCs w:val="20"/>
        </w:rPr>
        <w:t>：</w:t>
      </w:r>
      <w:r>
        <w:rPr>
          <w:rFonts w:hint="eastAsia" w:ascii="宋体" w:hAnsi="宋体" w:eastAsia="宋体" w:cs="宋体"/>
          <w:b/>
          <w:bCs/>
          <w:spacing w:val="10"/>
          <w:sz w:val="20"/>
          <w:szCs w:val="20"/>
          <w:u w:val="single" w:color="auto"/>
        </w:rPr>
        <w:t>(采购人名称)</w:t>
      </w:r>
      <w:r>
        <w:rPr>
          <w:rFonts w:hint="eastAsia" w:ascii="宋体" w:hAnsi="宋体" w:eastAsia="宋体" w:cs="宋体"/>
          <w:spacing w:val="-52"/>
          <w:sz w:val="20"/>
          <w:szCs w:val="20"/>
        </w:rPr>
        <w:t xml:space="preserve"> </w:t>
      </w:r>
      <w:r>
        <w:rPr>
          <w:rFonts w:hint="eastAsia" w:ascii="宋体" w:hAnsi="宋体" w:eastAsia="宋体" w:cs="宋体"/>
          <w:b/>
          <w:bCs/>
          <w:spacing w:val="10"/>
          <w:sz w:val="20"/>
          <w:szCs w:val="20"/>
        </w:rPr>
        <w:t>:</w:t>
      </w:r>
    </w:p>
    <w:p w14:paraId="226F815A">
      <w:pPr>
        <w:pStyle w:val="5"/>
        <w:spacing w:before="283" w:line="403" w:lineRule="auto"/>
        <w:ind w:left="559" w:right="294" w:hanging="30"/>
        <w:rPr>
          <w:rFonts w:hint="eastAsia" w:ascii="宋体" w:hAnsi="宋体" w:eastAsia="宋体" w:cs="宋体"/>
          <w:sz w:val="20"/>
          <w:szCs w:val="20"/>
        </w:rPr>
      </w:pPr>
      <w:r>
        <w:rPr>
          <w:rFonts w:hint="eastAsia" w:ascii="宋体" w:hAnsi="宋体" w:eastAsia="宋体" w:cs="宋体"/>
          <w:spacing w:val="-7"/>
          <w:position w:val="-1"/>
          <w:sz w:val="20"/>
          <w:szCs w:val="20"/>
        </w:rPr>
        <w:t>我方</w:t>
      </w:r>
      <w:r>
        <w:rPr>
          <w:rFonts w:hint="eastAsia" w:ascii="宋体" w:hAnsi="宋体" w:eastAsia="宋体" w:cs="宋体"/>
          <w:spacing w:val="-39"/>
          <w:position w:val="-1"/>
          <w:sz w:val="20"/>
          <w:szCs w:val="20"/>
          <w:u w:val="single" w:color="auto"/>
        </w:rPr>
        <w:t xml:space="preserve"> </w:t>
      </w:r>
      <w:r>
        <w:rPr>
          <w:rFonts w:hint="eastAsia" w:ascii="宋体" w:hAnsi="宋体" w:eastAsia="宋体" w:cs="宋体"/>
          <w:spacing w:val="-7"/>
          <w:position w:val="-1"/>
          <w:sz w:val="20"/>
          <w:szCs w:val="20"/>
          <w:u w:val="single" w:color="auto"/>
        </w:rPr>
        <w:t>( 供 应 商 名 称</w:t>
      </w:r>
      <w:r>
        <w:rPr>
          <w:rFonts w:hint="eastAsia" w:ascii="宋体" w:hAnsi="宋体" w:eastAsia="宋体" w:cs="宋体"/>
          <w:spacing w:val="-16"/>
          <w:position w:val="-1"/>
          <w:sz w:val="20"/>
          <w:szCs w:val="20"/>
          <w:u w:val="single" w:color="auto"/>
        </w:rPr>
        <w:t xml:space="preserve"> </w:t>
      </w:r>
      <w:r>
        <w:rPr>
          <w:rFonts w:hint="eastAsia" w:ascii="宋体" w:hAnsi="宋体" w:eastAsia="宋体" w:cs="宋体"/>
          <w:spacing w:val="-7"/>
          <w:position w:val="-1"/>
          <w:sz w:val="20"/>
          <w:szCs w:val="20"/>
          <w:u w:val="single" w:color="auto"/>
        </w:rPr>
        <w:t>)</w:t>
      </w:r>
      <w:r>
        <w:rPr>
          <w:rFonts w:hint="eastAsia" w:ascii="宋体" w:hAnsi="宋体" w:eastAsia="宋体" w:cs="宋体"/>
          <w:spacing w:val="-7"/>
          <w:position w:val="-1"/>
          <w:sz w:val="20"/>
          <w:szCs w:val="20"/>
        </w:rPr>
        <w:t>系</w:t>
      </w:r>
      <w:r>
        <w:rPr>
          <w:rFonts w:hint="eastAsia" w:ascii="宋体" w:hAnsi="宋体" w:eastAsia="宋体" w:cs="宋体"/>
          <w:spacing w:val="-7"/>
          <w:position w:val="1"/>
          <w:sz w:val="20"/>
          <w:szCs w:val="20"/>
        </w:rPr>
        <w:t>中华人民共和国合法供应商，经营地址</w:t>
      </w:r>
      <w:r>
        <w:rPr>
          <w:rFonts w:hint="eastAsia" w:ascii="宋体" w:hAnsi="宋体" w:eastAsia="宋体" w:cs="宋体"/>
          <w:spacing w:val="-7"/>
          <w:position w:val="1"/>
          <w:sz w:val="20"/>
          <w:szCs w:val="20"/>
          <w:u w:val="single" w:color="auto"/>
        </w:rPr>
        <w:t xml:space="preserve">                       </w:t>
      </w:r>
      <w:r>
        <w:rPr>
          <w:rFonts w:hint="eastAsia" w:ascii="宋体" w:hAnsi="宋体" w:eastAsia="宋体" w:cs="宋体"/>
          <w:spacing w:val="-70"/>
          <w:position w:val="1"/>
          <w:sz w:val="20"/>
          <w:szCs w:val="20"/>
        </w:rPr>
        <w:t xml:space="preserve"> </w:t>
      </w:r>
      <w:r>
        <w:rPr>
          <w:rFonts w:hint="eastAsia" w:ascii="宋体" w:hAnsi="宋体" w:eastAsia="宋体" w:cs="宋体"/>
          <w:spacing w:val="-7"/>
          <w:position w:val="-4"/>
          <w:sz w:val="29"/>
          <w:szCs w:val="29"/>
          <w:lang w:eastAsia="zh-CN"/>
        </w:rPr>
        <w:t>，</w:t>
      </w:r>
      <w:r>
        <w:rPr>
          <w:rFonts w:hint="eastAsia" w:ascii="宋体" w:hAnsi="宋体" w:eastAsia="宋体" w:cs="宋体"/>
          <w:spacing w:val="1"/>
          <w:sz w:val="20"/>
          <w:szCs w:val="20"/>
        </w:rPr>
        <w:t>我方愿意参加贵方组织的</w:t>
      </w:r>
      <w:r>
        <w:rPr>
          <w:rFonts w:hint="eastAsia" w:ascii="宋体" w:hAnsi="宋体" w:eastAsia="宋体" w:cs="宋体"/>
          <w:spacing w:val="1"/>
          <w:sz w:val="20"/>
          <w:szCs w:val="20"/>
          <w:u w:val="single" w:color="auto"/>
        </w:rPr>
        <w:t>(</w:t>
      </w:r>
      <w:r>
        <w:rPr>
          <w:rFonts w:hint="eastAsia" w:ascii="宋体" w:hAnsi="宋体" w:eastAsia="宋体" w:cs="宋体"/>
          <w:spacing w:val="-27"/>
          <w:sz w:val="20"/>
          <w:szCs w:val="20"/>
          <w:u w:val="single" w:color="auto"/>
        </w:rPr>
        <w:t xml:space="preserve"> </w:t>
      </w:r>
      <w:r>
        <w:rPr>
          <w:rFonts w:hint="eastAsia" w:ascii="宋体" w:hAnsi="宋体" w:eastAsia="宋体" w:cs="宋体"/>
          <w:spacing w:val="1"/>
          <w:sz w:val="20"/>
          <w:szCs w:val="20"/>
          <w:u w:val="single" w:color="auto"/>
        </w:rPr>
        <w:t>项 目</w:t>
      </w:r>
      <w:r>
        <w:rPr>
          <w:rFonts w:hint="eastAsia" w:ascii="宋体" w:hAnsi="宋体" w:eastAsia="宋体" w:cs="宋体"/>
          <w:spacing w:val="-26"/>
          <w:sz w:val="20"/>
          <w:szCs w:val="20"/>
          <w:u w:val="single" w:color="auto"/>
        </w:rPr>
        <w:t xml:space="preserve"> </w:t>
      </w:r>
      <w:r>
        <w:rPr>
          <w:rFonts w:hint="eastAsia" w:ascii="宋体" w:hAnsi="宋体" w:eastAsia="宋体" w:cs="宋体"/>
          <w:spacing w:val="1"/>
          <w:sz w:val="20"/>
          <w:szCs w:val="20"/>
          <w:u w:val="single" w:color="auto"/>
        </w:rPr>
        <w:t>名</w:t>
      </w:r>
      <w:r>
        <w:rPr>
          <w:rFonts w:hint="eastAsia" w:ascii="宋体" w:hAnsi="宋体" w:eastAsia="宋体" w:cs="宋体"/>
          <w:spacing w:val="-28"/>
          <w:sz w:val="20"/>
          <w:szCs w:val="20"/>
          <w:u w:val="single" w:color="auto"/>
        </w:rPr>
        <w:t xml:space="preserve"> </w:t>
      </w:r>
      <w:r>
        <w:rPr>
          <w:rFonts w:hint="eastAsia" w:ascii="宋体" w:hAnsi="宋体" w:eastAsia="宋体" w:cs="宋体"/>
          <w:spacing w:val="1"/>
          <w:sz w:val="20"/>
          <w:szCs w:val="20"/>
          <w:u w:val="single" w:color="auto"/>
        </w:rPr>
        <w:t>称</w:t>
      </w:r>
      <w:r>
        <w:rPr>
          <w:rFonts w:hint="eastAsia" w:ascii="宋体" w:hAnsi="宋体" w:eastAsia="宋体" w:cs="宋体"/>
          <w:spacing w:val="-31"/>
          <w:sz w:val="20"/>
          <w:szCs w:val="20"/>
          <w:u w:val="single" w:color="auto"/>
        </w:rPr>
        <w:t xml:space="preserve"> </w:t>
      </w:r>
      <w:r>
        <w:rPr>
          <w:rFonts w:hint="eastAsia" w:ascii="宋体" w:hAnsi="宋体" w:eastAsia="宋体" w:cs="宋体"/>
          <w:spacing w:val="1"/>
          <w:sz w:val="20"/>
          <w:szCs w:val="20"/>
          <w:u w:val="single" w:color="auto"/>
        </w:rPr>
        <w:t>)</w:t>
      </w:r>
      <w:r>
        <w:rPr>
          <w:rFonts w:hint="eastAsia" w:ascii="宋体" w:hAnsi="宋体" w:eastAsia="宋体" w:cs="宋体"/>
          <w:spacing w:val="1"/>
          <w:sz w:val="20"/>
          <w:szCs w:val="20"/>
        </w:rPr>
        <w:t>项目的竞标，为便于贵</w:t>
      </w:r>
      <w:r>
        <w:rPr>
          <w:rFonts w:hint="eastAsia" w:ascii="宋体" w:hAnsi="宋体" w:eastAsia="宋体" w:cs="宋体"/>
          <w:sz w:val="20"/>
          <w:szCs w:val="20"/>
        </w:rPr>
        <w:t>方公正、择优地确定成</w:t>
      </w:r>
    </w:p>
    <w:p w14:paraId="0939018B">
      <w:pPr>
        <w:spacing w:before="83" w:line="213" w:lineRule="auto"/>
        <w:ind w:left="139"/>
        <w:rPr>
          <w:rFonts w:hint="eastAsia" w:ascii="宋体" w:hAnsi="宋体" w:eastAsia="宋体" w:cs="宋体"/>
          <w:sz w:val="20"/>
          <w:szCs w:val="20"/>
        </w:rPr>
      </w:pPr>
      <w:r>
        <w:rPr>
          <w:rFonts w:hint="eastAsia" w:ascii="宋体" w:hAnsi="宋体" w:eastAsia="宋体" w:cs="宋体"/>
          <w:spacing w:val="8"/>
          <w:sz w:val="20"/>
          <w:szCs w:val="20"/>
        </w:rPr>
        <w:t>交供应商及其竞标产品和货物，我方就本次竞标有关事项</w:t>
      </w:r>
      <w:r>
        <w:rPr>
          <w:rFonts w:hint="eastAsia" w:ascii="宋体" w:hAnsi="宋体" w:eastAsia="宋体" w:cs="宋体"/>
          <w:spacing w:val="7"/>
          <w:sz w:val="20"/>
          <w:szCs w:val="20"/>
        </w:rPr>
        <w:t>郑重声明如下：</w:t>
      </w:r>
    </w:p>
    <w:p w14:paraId="5B6D7543">
      <w:pPr>
        <w:pStyle w:val="5"/>
        <w:spacing w:line="251" w:lineRule="auto"/>
        <w:rPr>
          <w:rFonts w:hint="eastAsia" w:ascii="宋体" w:hAnsi="宋体" w:eastAsia="宋体" w:cs="宋体"/>
        </w:rPr>
      </w:pPr>
    </w:p>
    <w:p w14:paraId="4C1FC1ED">
      <w:pPr>
        <w:spacing w:before="65" w:line="221" w:lineRule="auto"/>
        <w:ind w:left="560"/>
        <w:rPr>
          <w:rFonts w:hint="eastAsia" w:ascii="宋体" w:hAnsi="宋体" w:eastAsia="宋体" w:cs="宋体"/>
          <w:sz w:val="20"/>
          <w:szCs w:val="20"/>
        </w:rPr>
      </w:pPr>
      <w:r>
        <w:rPr>
          <w:rFonts w:hint="eastAsia" w:ascii="宋体" w:hAnsi="宋体" w:eastAsia="宋体" w:cs="宋体"/>
          <w:spacing w:val="8"/>
          <w:sz w:val="20"/>
          <w:szCs w:val="20"/>
        </w:rPr>
        <w:t>1.我方向贵方提交的所有响应文件、资料都是准确的和真实的。</w:t>
      </w:r>
    </w:p>
    <w:p w14:paraId="5C92F0AD">
      <w:pPr>
        <w:spacing w:before="302" w:line="351" w:lineRule="auto"/>
        <w:ind w:left="139" w:right="448" w:firstLine="420"/>
        <w:rPr>
          <w:rFonts w:hint="eastAsia" w:ascii="宋体" w:hAnsi="宋体" w:eastAsia="宋体" w:cs="宋体"/>
          <w:sz w:val="20"/>
          <w:szCs w:val="20"/>
        </w:rPr>
      </w:pPr>
      <w:r>
        <w:rPr>
          <w:rFonts w:hint="eastAsia" w:ascii="宋体" w:hAnsi="宋体" w:eastAsia="宋体" w:cs="宋体"/>
          <w:spacing w:val="4"/>
          <w:sz w:val="20"/>
          <w:szCs w:val="20"/>
        </w:rPr>
        <w:t xml:space="preserve">2.我方不是采购人的附属机构；不是为本次采购项目提供整体设计、规范编制或者项目 </w:t>
      </w:r>
      <w:r>
        <w:rPr>
          <w:rFonts w:hint="eastAsia" w:ascii="宋体" w:hAnsi="宋体" w:eastAsia="宋体" w:cs="宋体"/>
          <w:spacing w:val="10"/>
          <w:sz w:val="20"/>
          <w:szCs w:val="20"/>
        </w:rPr>
        <w:t>管理、监理、检测等货物的供应商；在获知本项目采购信息后，与采</w:t>
      </w:r>
      <w:r>
        <w:rPr>
          <w:rFonts w:hint="eastAsia" w:ascii="宋体" w:hAnsi="宋体" w:eastAsia="宋体" w:cs="宋体"/>
          <w:spacing w:val="9"/>
          <w:sz w:val="20"/>
          <w:szCs w:val="20"/>
        </w:rPr>
        <w:t>购人聘请的为此项目</w:t>
      </w:r>
    </w:p>
    <w:p w14:paraId="31145797">
      <w:pPr>
        <w:pStyle w:val="5"/>
        <w:spacing w:line="241" w:lineRule="auto"/>
        <w:rPr>
          <w:rFonts w:hint="eastAsia" w:ascii="宋体" w:hAnsi="宋体" w:eastAsia="宋体" w:cs="宋体"/>
        </w:rPr>
      </w:pPr>
    </w:p>
    <w:p w14:paraId="0009E578">
      <w:pPr>
        <w:spacing w:before="66" w:line="222" w:lineRule="auto"/>
        <w:ind w:left="139"/>
        <w:rPr>
          <w:rFonts w:hint="eastAsia" w:ascii="宋体" w:hAnsi="宋体" w:eastAsia="宋体" w:cs="宋体"/>
          <w:sz w:val="20"/>
          <w:szCs w:val="20"/>
        </w:rPr>
      </w:pPr>
      <w:r>
        <w:rPr>
          <w:rFonts w:hint="eastAsia" w:ascii="宋体" w:hAnsi="宋体" w:eastAsia="宋体" w:cs="宋体"/>
          <w:spacing w:val="7"/>
          <w:sz w:val="20"/>
          <w:szCs w:val="20"/>
        </w:rPr>
        <w:t>提供咨询货物的公司及其附属机构没有任何联系。</w:t>
      </w:r>
    </w:p>
    <w:p w14:paraId="311BE232">
      <w:pPr>
        <w:spacing w:before="298" w:line="213" w:lineRule="auto"/>
        <w:ind w:left="562"/>
        <w:rPr>
          <w:rFonts w:hint="eastAsia" w:ascii="宋体" w:hAnsi="宋体" w:eastAsia="宋体" w:cs="宋体"/>
          <w:sz w:val="20"/>
          <w:szCs w:val="20"/>
        </w:rPr>
      </w:pPr>
      <w:r>
        <w:rPr>
          <w:rFonts w:hint="eastAsia" w:ascii="宋体" w:hAnsi="宋体" w:eastAsia="宋体" w:cs="宋体"/>
          <w:b/>
          <w:bCs/>
          <w:spacing w:val="3"/>
          <w:sz w:val="20"/>
          <w:szCs w:val="20"/>
        </w:rPr>
        <w:t>3.在此，我方宣布同意如下：</w:t>
      </w:r>
    </w:p>
    <w:p w14:paraId="074ABF93">
      <w:pPr>
        <w:pStyle w:val="5"/>
        <w:spacing w:line="245" w:lineRule="auto"/>
        <w:rPr>
          <w:rFonts w:hint="eastAsia" w:ascii="宋体" w:hAnsi="宋体" w:eastAsia="宋体" w:cs="宋体"/>
        </w:rPr>
      </w:pPr>
    </w:p>
    <w:p w14:paraId="50F6C00F">
      <w:pPr>
        <w:spacing w:before="66" w:line="213" w:lineRule="auto"/>
        <w:ind w:left="630"/>
        <w:rPr>
          <w:rFonts w:hint="eastAsia" w:ascii="宋体" w:hAnsi="宋体" w:eastAsia="宋体" w:cs="宋体"/>
          <w:sz w:val="20"/>
          <w:szCs w:val="20"/>
        </w:rPr>
      </w:pPr>
      <w:r>
        <w:rPr>
          <w:rFonts w:hint="eastAsia" w:ascii="宋体" w:hAnsi="宋体" w:eastAsia="宋体" w:cs="宋体"/>
          <w:spacing w:val="4"/>
          <w:sz w:val="20"/>
          <w:szCs w:val="20"/>
        </w:rPr>
        <w:t>(1)将按谈判文件的约定履行合同责任和义务；</w:t>
      </w:r>
    </w:p>
    <w:p w14:paraId="07E85788">
      <w:pPr>
        <w:pStyle w:val="5"/>
        <w:spacing w:line="272" w:lineRule="auto"/>
        <w:rPr>
          <w:rFonts w:hint="eastAsia" w:ascii="宋体" w:hAnsi="宋体" w:eastAsia="宋体" w:cs="宋体"/>
        </w:rPr>
      </w:pPr>
    </w:p>
    <w:p w14:paraId="6EB1BDAE">
      <w:pPr>
        <w:spacing w:before="65" w:line="213" w:lineRule="auto"/>
        <w:ind w:left="630"/>
        <w:rPr>
          <w:rFonts w:hint="eastAsia" w:ascii="宋体" w:hAnsi="宋体" w:eastAsia="宋体" w:cs="宋体"/>
          <w:sz w:val="20"/>
          <w:szCs w:val="20"/>
        </w:rPr>
      </w:pPr>
      <w:r>
        <w:rPr>
          <w:rFonts w:hint="eastAsia" w:ascii="宋体" w:hAnsi="宋体" w:eastAsia="宋体" w:cs="宋体"/>
          <w:spacing w:val="14"/>
          <w:sz w:val="20"/>
          <w:szCs w:val="20"/>
        </w:rPr>
        <w:t>(2)已详细审查全部谈判文件，包括补遗文件(如有);</w:t>
      </w:r>
    </w:p>
    <w:p w14:paraId="3E22DC44">
      <w:pPr>
        <w:spacing w:before="279" w:line="213" w:lineRule="auto"/>
        <w:ind w:left="630"/>
        <w:rPr>
          <w:rFonts w:hint="eastAsia" w:ascii="宋体" w:hAnsi="宋体" w:eastAsia="宋体" w:cs="宋体"/>
          <w:sz w:val="20"/>
          <w:szCs w:val="20"/>
        </w:rPr>
      </w:pPr>
      <w:r>
        <w:rPr>
          <w:rFonts w:hint="eastAsia" w:ascii="宋体" w:hAnsi="宋体" w:eastAsia="宋体" w:cs="宋体"/>
          <w:spacing w:val="6"/>
          <w:sz w:val="20"/>
          <w:szCs w:val="20"/>
        </w:rPr>
        <w:t>(3)同意提供按照贵方可能要求的与谈判有关的一切数据或者资料；</w:t>
      </w:r>
    </w:p>
    <w:p w14:paraId="7CAA130D">
      <w:pPr>
        <w:pStyle w:val="5"/>
        <w:spacing w:line="275" w:lineRule="auto"/>
        <w:rPr>
          <w:rFonts w:hint="eastAsia" w:ascii="宋体" w:hAnsi="宋体" w:eastAsia="宋体" w:cs="宋体"/>
        </w:rPr>
      </w:pPr>
    </w:p>
    <w:p w14:paraId="5375E7FB">
      <w:pPr>
        <w:spacing w:before="66" w:line="225" w:lineRule="auto"/>
        <w:ind w:left="630"/>
        <w:rPr>
          <w:rFonts w:hint="eastAsia" w:ascii="宋体" w:hAnsi="宋体" w:eastAsia="宋体" w:cs="宋体"/>
          <w:sz w:val="20"/>
          <w:szCs w:val="20"/>
        </w:rPr>
      </w:pPr>
      <w:r>
        <w:rPr>
          <w:rFonts w:hint="eastAsia" w:ascii="宋体" w:hAnsi="宋体" w:eastAsia="宋体" w:cs="宋体"/>
          <w:spacing w:val="-1"/>
          <w:sz w:val="20"/>
          <w:szCs w:val="20"/>
        </w:rPr>
        <w:t>(4)本项目竞标有效期自首次响应文件提交截止之日起</w:t>
      </w:r>
      <w:r>
        <w:rPr>
          <w:rFonts w:hint="eastAsia" w:ascii="宋体" w:hAnsi="宋体" w:eastAsia="宋体" w:cs="宋体"/>
          <w:spacing w:val="-69"/>
          <w:sz w:val="20"/>
          <w:szCs w:val="20"/>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日</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w:t>
      </w:r>
    </w:p>
    <w:p w14:paraId="7E82CD6B">
      <w:pPr>
        <w:spacing w:before="299" w:line="221" w:lineRule="auto"/>
        <w:ind w:left="562"/>
        <w:rPr>
          <w:rFonts w:hint="eastAsia" w:ascii="宋体" w:hAnsi="宋体" w:eastAsia="宋体" w:cs="宋体"/>
          <w:sz w:val="20"/>
          <w:szCs w:val="20"/>
        </w:rPr>
      </w:pPr>
      <w:r>
        <w:rPr>
          <w:rFonts w:hint="eastAsia" w:ascii="宋体" w:hAnsi="宋体" w:eastAsia="宋体" w:cs="宋体"/>
          <w:b/>
          <w:bCs/>
          <w:spacing w:val="6"/>
          <w:sz w:val="20"/>
          <w:szCs w:val="20"/>
        </w:rPr>
        <w:t>4.我方承诺符合《中华人民共和国政府采购法》第二十二条规定：</w:t>
      </w:r>
    </w:p>
    <w:p w14:paraId="5DB710F7">
      <w:pPr>
        <w:spacing w:before="295" w:line="213" w:lineRule="auto"/>
        <w:ind w:left="630"/>
        <w:rPr>
          <w:rFonts w:hint="eastAsia" w:ascii="宋体" w:hAnsi="宋体" w:eastAsia="宋体" w:cs="宋体"/>
          <w:sz w:val="20"/>
          <w:szCs w:val="20"/>
        </w:rPr>
      </w:pPr>
      <w:r>
        <w:rPr>
          <w:rFonts w:hint="eastAsia" w:ascii="宋体" w:hAnsi="宋体" w:eastAsia="宋体" w:cs="宋体"/>
          <w:spacing w:val="12"/>
          <w:sz w:val="20"/>
          <w:szCs w:val="20"/>
        </w:rPr>
        <w:t>(1)具有独立承担民事责任的能力；</w:t>
      </w:r>
    </w:p>
    <w:p w14:paraId="661FFB66">
      <w:pPr>
        <w:spacing w:before="299" w:line="213" w:lineRule="auto"/>
        <w:ind w:left="630"/>
        <w:rPr>
          <w:rFonts w:hint="eastAsia" w:ascii="宋体" w:hAnsi="宋体" w:eastAsia="宋体" w:cs="宋体"/>
          <w:sz w:val="20"/>
          <w:szCs w:val="20"/>
        </w:rPr>
      </w:pPr>
      <w:r>
        <w:rPr>
          <w:rFonts w:hint="eastAsia" w:ascii="宋体" w:hAnsi="宋体" w:eastAsia="宋体" w:cs="宋体"/>
          <w:spacing w:val="12"/>
          <w:sz w:val="20"/>
          <w:szCs w:val="20"/>
        </w:rPr>
        <w:t>(2)具有良好的商业信誉和健全的财务会计制度；</w:t>
      </w:r>
    </w:p>
    <w:p w14:paraId="11A4CEE6">
      <w:pPr>
        <w:pStyle w:val="5"/>
        <w:spacing w:line="252" w:lineRule="auto"/>
        <w:rPr>
          <w:rFonts w:hint="eastAsia" w:ascii="宋体" w:hAnsi="宋体" w:eastAsia="宋体" w:cs="宋体"/>
        </w:rPr>
      </w:pPr>
    </w:p>
    <w:p w14:paraId="1FD1885C">
      <w:pPr>
        <w:spacing w:before="66" w:line="213" w:lineRule="auto"/>
        <w:ind w:left="630"/>
        <w:rPr>
          <w:rFonts w:hint="eastAsia" w:ascii="宋体" w:hAnsi="宋体" w:eastAsia="宋体" w:cs="宋体"/>
          <w:sz w:val="20"/>
          <w:szCs w:val="20"/>
        </w:rPr>
      </w:pPr>
      <w:r>
        <w:rPr>
          <w:rFonts w:hint="eastAsia" w:ascii="宋体" w:hAnsi="宋体" w:eastAsia="宋体" w:cs="宋体"/>
          <w:spacing w:val="12"/>
          <w:sz w:val="20"/>
          <w:szCs w:val="20"/>
        </w:rPr>
        <w:t>(3)具有履行合同所必需的设备和专业技术能力；</w:t>
      </w:r>
    </w:p>
    <w:p w14:paraId="70B85F3F">
      <w:pPr>
        <w:pStyle w:val="5"/>
        <w:spacing w:line="262" w:lineRule="auto"/>
        <w:rPr>
          <w:rFonts w:hint="eastAsia" w:ascii="宋体" w:hAnsi="宋体" w:eastAsia="宋体" w:cs="宋体"/>
        </w:rPr>
      </w:pPr>
    </w:p>
    <w:p w14:paraId="22255862">
      <w:pPr>
        <w:spacing w:before="65" w:line="213" w:lineRule="auto"/>
        <w:ind w:left="630"/>
        <w:rPr>
          <w:rFonts w:hint="eastAsia" w:ascii="宋体" w:hAnsi="宋体" w:eastAsia="宋体" w:cs="宋体"/>
          <w:sz w:val="20"/>
          <w:szCs w:val="20"/>
        </w:rPr>
      </w:pPr>
      <w:r>
        <w:rPr>
          <w:rFonts w:hint="eastAsia" w:ascii="宋体" w:hAnsi="宋体" w:eastAsia="宋体" w:cs="宋体"/>
          <w:spacing w:val="12"/>
          <w:sz w:val="20"/>
          <w:szCs w:val="20"/>
        </w:rPr>
        <w:t>(4)有依法缴纳税收和社会保障资金的良好记录；</w:t>
      </w:r>
    </w:p>
    <w:p w14:paraId="14BECAAE">
      <w:pPr>
        <w:spacing w:before="290" w:line="213" w:lineRule="auto"/>
        <w:ind w:left="630"/>
        <w:rPr>
          <w:rFonts w:hint="eastAsia" w:ascii="宋体" w:hAnsi="宋体" w:eastAsia="宋体" w:cs="宋体"/>
          <w:sz w:val="20"/>
          <w:szCs w:val="20"/>
        </w:rPr>
      </w:pPr>
      <w:r>
        <w:rPr>
          <w:rFonts w:hint="eastAsia" w:ascii="宋体" w:hAnsi="宋体" w:eastAsia="宋体" w:cs="宋体"/>
          <w:spacing w:val="12"/>
          <w:sz w:val="20"/>
          <w:szCs w:val="20"/>
        </w:rPr>
        <w:t>(5)参加政府采购活动前三年内，在经营活动中没有重大违法</w:t>
      </w:r>
      <w:r>
        <w:rPr>
          <w:rFonts w:hint="eastAsia" w:ascii="宋体" w:hAnsi="宋体" w:eastAsia="宋体" w:cs="宋体"/>
          <w:spacing w:val="11"/>
          <w:sz w:val="20"/>
          <w:szCs w:val="20"/>
        </w:rPr>
        <w:t>记录；</w:t>
      </w:r>
    </w:p>
    <w:p w14:paraId="580DD19A">
      <w:pPr>
        <w:pStyle w:val="5"/>
        <w:spacing w:line="281" w:lineRule="auto"/>
        <w:rPr>
          <w:rFonts w:hint="eastAsia" w:ascii="宋体" w:hAnsi="宋体" w:eastAsia="宋体" w:cs="宋体"/>
        </w:rPr>
      </w:pPr>
    </w:p>
    <w:p w14:paraId="1465299E">
      <w:pPr>
        <w:spacing w:before="65" w:line="222" w:lineRule="auto"/>
        <w:ind w:left="630"/>
        <w:rPr>
          <w:rFonts w:hint="eastAsia" w:ascii="宋体" w:hAnsi="宋体" w:eastAsia="宋体" w:cs="宋体"/>
          <w:sz w:val="20"/>
          <w:szCs w:val="20"/>
        </w:rPr>
      </w:pPr>
      <w:r>
        <w:rPr>
          <w:rFonts w:hint="eastAsia" w:ascii="宋体" w:hAnsi="宋体" w:eastAsia="宋体" w:cs="宋体"/>
          <w:spacing w:val="14"/>
          <w:sz w:val="20"/>
          <w:szCs w:val="20"/>
        </w:rPr>
        <w:t>(6)法律、行政法规规定的其他条件。</w:t>
      </w:r>
    </w:p>
    <w:p w14:paraId="400BA8F5">
      <w:pPr>
        <w:pStyle w:val="5"/>
        <w:spacing w:line="326" w:lineRule="auto"/>
        <w:rPr>
          <w:rFonts w:hint="eastAsia" w:ascii="宋体" w:hAnsi="宋体" w:eastAsia="宋体" w:cs="宋体"/>
        </w:rPr>
      </w:pPr>
    </w:p>
    <w:p w14:paraId="74F5B701">
      <w:pPr>
        <w:pStyle w:val="5"/>
        <w:spacing w:line="326" w:lineRule="auto"/>
        <w:rPr>
          <w:rFonts w:hint="eastAsia" w:ascii="宋体" w:hAnsi="宋体" w:eastAsia="宋体" w:cs="宋体"/>
        </w:rPr>
      </w:pPr>
    </w:p>
    <w:p w14:paraId="0FD7624D">
      <w:pPr>
        <w:spacing w:before="65" w:line="286" w:lineRule="auto"/>
        <w:ind w:left="142" w:right="358" w:firstLine="417"/>
        <w:rPr>
          <w:rFonts w:hint="eastAsia" w:ascii="宋体" w:hAnsi="宋体" w:eastAsia="宋体" w:cs="宋体"/>
          <w:sz w:val="20"/>
          <w:szCs w:val="20"/>
        </w:rPr>
      </w:pPr>
      <w:r>
        <w:rPr>
          <w:rFonts w:hint="eastAsia" w:ascii="宋体" w:hAnsi="宋体" w:eastAsia="宋体" w:cs="宋体"/>
          <w:spacing w:val="6"/>
          <w:sz w:val="20"/>
          <w:szCs w:val="20"/>
        </w:rPr>
        <w:t>5.我方在此声明，我方在参加本项目的政府采购活动前三年内，在经营活动中没有重大</w:t>
      </w:r>
      <w:r>
        <w:rPr>
          <w:rFonts w:hint="eastAsia" w:ascii="宋体" w:hAnsi="宋体" w:eastAsia="宋体" w:cs="宋体"/>
          <w:spacing w:val="16"/>
          <w:sz w:val="20"/>
          <w:szCs w:val="20"/>
        </w:rPr>
        <w:t xml:space="preserve"> </w:t>
      </w:r>
      <w:r>
        <w:rPr>
          <w:rFonts w:hint="eastAsia" w:ascii="宋体" w:hAnsi="宋体" w:eastAsia="宋体" w:cs="宋体"/>
          <w:b/>
          <w:bCs/>
          <w:spacing w:val="9"/>
          <w:sz w:val="20"/>
          <w:szCs w:val="20"/>
        </w:rPr>
        <w:t>违法记录(重大违法记录是指供应商因违法经营受到刑事处罚或者责令停产停业</w:t>
      </w:r>
      <w:r>
        <w:rPr>
          <w:rFonts w:hint="eastAsia" w:ascii="宋体" w:hAnsi="宋体" w:eastAsia="宋体" w:cs="宋体"/>
          <w:b/>
          <w:bCs/>
          <w:spacing w:val="8"/>
          <w:sz w:val="20"/>
          <w:szCs w:val="20"/>
        </w:rPr>
        <w:t>、吊销许</w:t>
      </w:r>
    </w:p>
    <w:p w14:paraId="3B05D2FF">
      <w:pPr>
        <w:spacing w:line="286" w:lineRule="auto"/>
        <w:rPr>
          <w:rFonts w:hint="eastAsia" w:ascii="宋体" w:hAnsi="宋体" w:eastAsia="宋体" w:cs="宋体"/>
          <w:sz w:val="20"/>
          <w:szCs w:val="20"/>
        </w:rPr>
        <w:sectPr>
          <w:headerReference r:id="rId60" w:type="default"/>
          <w:footerReference r:id="rId61" w:type="default"/>
          <w:pgSz w:w="11910" w:h="16830"/>
          <w:pgMar w:top="950" w:right="1489" w:bottom="801" w:left="1650" w:header="939" w:footer="657" w:gutter="0"/>
          <w:pgNumType w:fmt="decimal"/>
          <w:cols w:space="720" w:num="1"/>
        </w:sectPr>
      </w:pPr>
    </w:p>
    <w:p w14:paraId="426240DF">
      <w:pPr>
        <w:pStyle w:val="5"/>
        <w:spacing w:line="434" w:lineRule="auto"/>
        <w:rPr>
          <w:rFonts w:hint="eastAsia" w:ascii="宋体" w:hAnsi="宋体" w:eastAsia="宋体" w:cs="宋体"/>
        </w:rPr>
      </w:pPr>
    </w:p>
    <w:p w14:paraId="745BFE9C">
      <w:pPr>
        <w:spacing w:before="65" w:line="342" w:lineRule="auto"/>
        <w:ind w:left="142" w:right="283"/>
        <w:jc w:val="both"/>
        <w:rPr>
          <w:rFonts w:hint="eastAsia" w:ascii="宋体" w:hAnsi="宋体" w:eastAsia="宋体" w:cs="宋体"/>
          <w:sz w:val="20"/>
          <w:szCs w:val="20"/>
        </w:rPr>
      </w:pPr>
      <w:r>
        <w:rPr>
          <w:rFonts w:hint="eastAsia" w:ascii="宋体" w:hAnsi="宋体" w:eastAsia="宋体" w:cs="宋体"/>
          <w:b/>
          <w:bCs/>
          <w:spacing w:val="10"/>
          <w:sz w:val="20"/>
          <w:szCs w:val="20"/>
        </w:rPr>
        <w:t>可证或者执照、较大数额罚款等行政处罚),未被列入失信被执行人、重大税收违法</w:t>
      </w:r>
      <w:r>
        <w:rPr>
          <w:rFonts w:hint="eastAsia" w:ascii="宋体" w:hAnsi="宋体" w:eastAsia="宋体" w:cs="宋体"/>
          <w:b/>
          <w:bCs/>
          <w:spacing w:val="9"/>
          <w:sz w:val="20"/>
          <w:szCs w:val="20"/>
        </w:rPr>
        <w:t>案件当</w:t>
      </w:r>
      <w:r>
        <w:rPr>
          <w:rFonts w:hint="eastAsia" w:ascii="宋体" w:hAnsi="宋体" w:eastAsia="宋体" w:cs="宋体"/>
          <w:sz w:val="20"/>
          <w:szCs w:val="20"/>
        </w:rPr>
        <w:t xml:space="preserve">  </w:t>
      </w:r>
      <w:r>
        <w:rPr>
          <w:rFonts w:hint="eastAsia" w:ascii="宋体" w:hAnsi="宋体" w:eastAsia="宋体" w:cs="宋体"/>
          <w:b/>
          <w:bCs/>
          <w:spacing w:val="6"/>
          <w:sz w:val="20"/>
          <w:szCs w:val="20"/>
        </w:rPr>
        <w:t>事人名单、政府采购严重违法失信行为记录名单，完全符合《中华人民共和国政府采购法》</w:t>
      </w:r>
      <w:r>
        <w:rPr>
          <w:rFonts w:hint="eastAsia" w:ascii="宋体" w:hAnsi="宋体" w:eastAsia="宋体" w:cs="宋体"/>
          <w:spacing w:val="18"/>
          <w:sz w:val="20"/>
          <w:szCs w:val="20"/>
        </w:rPr>
        <w:t xml:space="preserve"> </w:t>
      </w:r>
      <w:r>
        <w:rPr>
          <w:rFonts w:hint="eastAsia" w:ascii="宋体" w:hAnsi="宋体" w:eastAsia="宋体" w:cs="宋体"/>
          <w:b/>
          <w:bCs/>
          <w:spacing w:val="6"/>
          <w:sz w:val="20"/>
          <w:szCs w:val="20"/>
        </w:rPr>
        <w:t>第二十二条规定的供应商资格条件，我方对此</w:t>
      </w:r>
      <w:r>
        <w:rPr>
          <w:rFonts w:hint="eastAsia" w:ascii="宋体" w:hAnsi="宋体" w:eastAsia="宋体" w:cs="宋体"/>
          <w:b/>
          <w:bCs/>
          <w:spacing w:val="5"/>
          <w:sz w:val="20"/>
          <w:szCs w:val="20"/>
        </w:rPr>
        <w:t>声明负全部法律责任。</w:t>
      </w:r>
    </w:p>
    <w:p w14:paraId="03BC4EFE">
      <w:pPr>
        <w:spacing w:line="360" w:lineRule="auto"/>
        <w:ind w:left="142" w:right="133" w:firstLine="407"/>
        <w:jc w:val="both"/>
        <w:rPr>
          <w:rFonts w:hint="eastAsia" w:ascii="宋体" w:hAnsi="宋体" w:eastAsia="宋体" w:cs="宋体"/>
          <w:sz w:val="20"/>
          <w:szCs w:val="20"/>
        </w:rPr>
      </w:pPr>
      <w:r>
        <w:rPr>
          <w:rFonts w:hint="eastAsia" w:ascii="宋体" w:hAnsi="宋体" w:eastAsia="宋体" w:cs="宋体"/>
          <w:b/>
          <w:bCs/>
          <w:spacing w:val="5"/>
          <w:sz w:val="20"/>
          <w:szCs w:val="20"/>
        </w:rPr>
        <w:t>6. 根据《中华人民共和国政府采购法实施条例》第五十条要求对政府采购合同进行公告，</w:t>
      </w:r>
      <w:r>
        <w:rPr>
          <w:rFonts w:hint="eastAsia" w:ascii="宋体" w:hAnsi="宋体" w:eastAsia="宋体" w:cs="宋体"/>
          <w:sz w:val="20"/>
          <w:szCs w:val="20"/>
        </w:rPr>
        <w:t xml:space="preserve"> </w:t>
      </w:r>
      <w:r>
        <w:rPr>
          <w:rFonts w:hint="eastAsia" w:ascii="宋体" w:hAnsi="宋体" w:eastAsia="宋体" w:cs="宋体"/>
          <w:b/>
          <w:bCs/>
          <w:spacing w:val="11"/>
          <w:sz w:val="20"/>
          <w:szCs w:val="20"/>
        </w:rPr>
        <w:t>但政府采购合同中涉及国家秘密、商业秘密的内容除外。我方就对本次响应</w:t>
      </w:r>
      <w:r>
        <w:rPr>
          <w:rFonts w:hint="eastAsia" w:ascii="宋体" w:hAnsi="宋体" w:eastAsia="宋体" w:cs="宋体"/>
          <w:b/>
          <w:bCs/>
          <w:spacing w:val="10"/>
          <w:sz w:val="20"/>
          <w:szCs w:val="20"/>
        </w:rPr>
        <w:t>文件进行注明</w:t>
      </w:r>
      <w:r>
        <w:rPr>
          <w:rFonts w:hint="eastAsia" w:ascii="宋体" w:hAnsi="宋体" w:eastAsia="宋体" w:cs="宋体"/>
          <w:sz w:val="20"/>
          <w:szCs w:val="20"/>
        </w:rPr>
        <w:t xml:space="preserve">   </w:t>
      </w:r>
      <w:r>
        <w:rPr>
          <w:rFonts w:hint="eastAsia" w:ascii="宋体" w:hAnsi="宋体" w:eastAsia="宋体" w:cs="宋体"/>
          <w:b/>
          <w:bCs/>
          <w:spacing w:val="14"/>
          <w:sz w:val="20"/>
          <w:szCs w:val="20"/>
        </w:rPr>
        <w:t>如下：(两项内容中必须选择一项)</w:t>
      </w:r>
    </w:p>
    <w:p w14:paraId="62E20D8E">
      <w:pPr>
        <w:spacing w:line="218" w:lineRule="auto"/>
        <w:ind w:left="602"/>
        <w:rPr>
          <w:rFonts w:hint="eastAsia" w:ascii="宋体" w:hAnsi="宋体" w:eastAsia="宋体" w:cs="宋体"/>
          <w:sz w:val="20"/>
          <w:szCs w:val="20"/>
        </w:rPr>
      </w:pPr>
      <w:r>
        <w:rPr>
          <w:rFonts w:hint="eastAsia" w:ascii="宋体" w:hAnsi="宋体" w:eastAsia="宋体" w:cs="宋体"/>
          <w:b/>
          <w:bCs/>
          <w:spacing w:val="3"/>
          <w:sz w:val="20"/>
          <w:szCs w:val="20"/>
        </w:rPr>
        <w:t>口我方本次响应文件内容中未涉及商业秘密；</w:t>
      </w:r>
    </w:p>
    <w:p w14:paraId="31D817D8">
      <w:pPr>
        <w:spacing w:before="152" w:line="213" w:lineRule="auto"/>
        <w:ind w:left="612"/>
        <w:rPr>
          <w:rFonts w:hint="eastAsia" w:ascii="宋体" w:hAnsi="宋体" w:eastAsia="宋体" w:cs="宋体"/>
          <w:sz w:val="20"/>
          <w:szCs w:val="20"/>
        </w:rPr>
      </w:pPr>
      <w:r>
        <w:rPr>
          <w:rFonts w:hint="eastAsia" w:ascii="宋体" w:hAnsi="宋体" w:eastAsia="宋体" w:cs="宋体"/>
          <w:b/>
          <w:bCs/>
          <w:sz w:val="20"/>
          <w:szCs w:val="20"/>
        </w:rPr>
        <w:t>口我方本次响应文件涉及商业秘密的内容有：</w:t>
      </w:r>
      <w:r>
        <w:rPr>
          <w:rFonts w:hint="eastAsia" w:ascii="宋体" w:hAnsi="宋体" w:eastAsia="宋体" w:cs="宋体"/>
          <w:sz w:val="20"/>
          <w:szCs w:val="20"/>
        </w:rPr>
        <w:t xml:space="preserve"> </w:t>
      </w:r>
      <w:r>
        <w:rPr>
          <w:rFonts w:hint="eastAsia" w:ascii="宋体" w:hAnsi="宋体" w:eastAsia="宋体" w:cs="宋体"/>
          <w:sz w:val="20"/>
          <w:szCs w:val="20"/>
          <w:u w:val="dotted" w:color="auto"/>
        </w:rPr>
        <w:t xml:space="preserve">        </w:t>
      </w:r>
      <w:r>
        <w:rPr>
          <w:rFonts w:hint="eastAsia" w:ascii="宋体" w:hAnsi="宋体" w:eastAsia="宋体" w:cs="宋体"/>
          <w:spacing w:val="5"/>
          <w:sz w:val="20"/>
          <w:szCs w:val="20"/>
        </w:rPr>
        <w:t xml:space="preserve">                 </w:t>
      </w:r>
      <w:r>
        <w:rPr>
          <w:rFonts w:hint="eastAsia" w:ascii="宋体" w:hAnsi="宋体" w:eastAsia="宋体" w:cs="宋体"/>
          <w:position w:val="-2"/>
          <w:sz w:val="20"/>
          <w:szCs w:val="20"/>
        </w:rPr>
        <w:t>_;</w:t>
      </w:r>
    </w:p>
    <w:p w14:paraId="0899CEF1">
      <w:pPr>
        <w:spacing w:before="187" w:line="304" w:lineRule="auto"/>
        <w:ind w:left="139" w:right="501" w:firstLine="400"/>
        <w:rPr>
          <w:rFonts w:hint="eastAsia" w:ascii="宋体" w:hAnsi="宋体" w:eastAsia="宋体" w:cs="宋体"/>
          <w:sz w:val="20"/>
          <w:szCs w:val="20"/>
        </w:rPr>
      </w:pPr>
      <w:r>
        <w:rPr>
          <w:rFonts w:hint="eastAsia" w:ascii="宋体" w:hAnsi="宋体" w:eastAsia="宋体" w:cs="宋体"/>
          <w:spacing w:val="-2"/>
          <w:sz w:val="20"/>
          <w:szCs w:val="20"/>
        </w:rPr>
        <w:t>7.</w:t>
      </w:r>
      <w:r>
        <w:rPr>
          <w:rFonts w:hint="eastAsia" w:ascii="宋体" w:hAnsi="宋体" w:eastAsia="宋体" w:cs="宋体"/>
          <w:spacing w:val="27"/>
          <w:sz w:val="20"/>
          <w:szCs w:val="20"/>
        </w:rPr>
        <w:t xml:space="preserve"> </w:t>
      </w:r>
      <w:r>
        <w:rPr>
          <w:rFonts w:hint="eastAsia" w:ascii="宋体" w:hAnsi="宋体" w:eastAsia="宋体" w:cs="宋体"/>
          <w:spacing w:val="-2"/>
          <w:sz w:val="20"/>
          <w:szCs w:val="20"/>
        </w:rPr>
        <w:t>以上事项如有虚假或者隐瞒，我方愿意承</w:t>
      </w:r>
      <w:r>
        <w:rPr>
          <w:rFonts w:hint="eastAsia" w:ascii="宋体" w:hAnsi="宋体" w:eastAsia="宋体" w:cs="宋体"/>
          <w:spacing w:val="-3"/>
          <w:sz w:val="20"/>
          <w:szCs w:val="20"/>
        </w:rPr>
        <w:t>担一切后果，并不再寻求任何旨在减轻或者免</w:t>
      </w:r>
      <w:r>
        <w:rPr>
          <w:rFonts w:hint="eastAsia" w:ascii="宋体" w:hAnsi="宋体" w:eastAsia="宋体" w:cs="宋体"/>
          <w:sz w:val="20"/>
          <w:szCs w:val="20"/>
        </w:rPr>
        <w:t xml:space="preserve"> </w:t>
      </w:r>
      <w:r>
        <w:rPr>
          <w:rFonts w:hint="eastAsia" w:ascii="宋体" w:hAnsi="宋体" w:eastAsia="宋体" w:cs="宋体"/>
          <w:spacing w:val="-1"/>
          <w:sz w:val="20"/>
          <w:szCs w:val="20"/>
        </w:rPr>
        <w:t>除法律责任的辩解。</w:t>
      </w:r>
    </w:p>
    <w:p w14:paraId="083BE3E8">
      <w:pPr>
        <w:spacing w:before="209" w:line="219" w:lineRule="auto"/>
        <w:ind w:left="560"/>
        <w:rPr>
          <w:rFonts w:hint="eastAsia" w:ascii="宋体" w:hAnsi="宋体" w:eastAsia="宋体" w:cs="宋体"/>
          <w:sz w:val="20"/>
          <w:szCs w:val="20"/>
        </w:rPr>
      </w:pPr>
      <w:r>
        <w:rPr>
          <w:rFonts w:hint="eastAsia" w:ascii="宋体" w:hAnsi="宋体" w:eastAsia="宋体" w:cs="宋体"/>
          <w:b/>
          <w:bCs/>
          <w:spacing w:val="4"/>
          <w:sz w:val="20"/>
          <w:szCs w:val="20"/>
        </w:rPr>
        <w:t>8.</w:t>
      </w:r>
      <w:r>
        <w:rPr>
          <w:rFonts w:hint="eastAsia" w:ascii="宋体" w:hAnsi="宋体" w:eastAsia="宋体" w:cs="宋体"/>
          <w:b/>
          <w:bCs/>
          <w:spacing w:val="58"/>
          <w:w w:val="101"/>
          <w:sz w:val="20"/>
          <w:szCs w:val="20"/>
        </w:rPr>
        <w:t xml:space="preserve"> </w:t>
      </w:r>
      <w:r>
        <w:rPr>
          <w:rFonts w:hint="eastAsia" w:ascii="宋体" w:hAnsi="宋体" w:eastAsia="宋体" w:cs="宋体"/>
          <w:b/>
          <w:bCs/>
          <w:spacing w:val="4"/>
          <w:sz w:val="20"/>
          <w:szCs w:val="20"/>
        </w:rPr>
        <w:t>与本谈判有关的一切正式往来信函请寄：</w:t>
      </w:r>
    </w:p>
    <w:p w14:paraId="7DE9E918">
      <w:pPr>
        <w:pStyle w:val="5"/>
        <w:spacing w:line="288" w:lineRule="auto"/>
        <w:rPr>
          <w:rFonts w:hint="eastAsia" w:ascii="宋体" w:hAnsi="宋体" w:eastAsia="宋体" w:cs="宋体"/>
        </w:rPr>
      </w:pPr>
    </w:p>
    <w:p w14:paraId="58F5BABF">
      <w:pPr>
        <w:spacing w:before="65" w:line="230" w:lineRule="auto"/>
        <w:ind w:left="539"/>
        <w:rPr>
          <w:rFonts w:hint="eastAsia" w:ascii="宋体" w:hAnsi="宋体" w:eastAsia="宋体" w:cs="宋体"/>
          <w:sz w:val="20"/>
          <w:szCs w:val="20"/>
        </w:rPr>
      </w:pPr>
      <w:r>
        <w:rPr>
          <w:rFonts w:hint="eastAsia" w:ascii="宋体" w:hAnsi="宋体" w:eastAsia="宋体" w:cs="宋体"/>
          <w:spacing w:val="-2"/>
          <w:sz w:val="20"/>
          <w:szCs w:val="20"/>
        </w:rPr>
        <w:t>地址：</w:t>
      </w:r>
      <w:r>
        <w:rPr>
          <w:rFonts w:hint="eastAsia" w:ascii="宋体" w:hAnsi="宋体" w:eastAsia="宋体" w:cs="宋体"/>
          <w:spacing w:val="18"/>
          <w:sz w:val="20"/>
          <w:szCs w:val="20"/>
        </w:rPr>
        <w:t xml:space="preserve">     </w:t>
      </w:r>
      <w:r>
        <w:rPr>
          <w:rFonts w:hint="eastAsia" w:ascii="宋体" w:hAnsi="宋体" w:eastAsia="宋体" w:cs="宋体"/>
          <w:spacing w:val="-2"/>
          <w:sz w:val="20"/>
          <w:szCs w:val="20"/>
        </w:rPr>
        <w:t>………………</w:t>
      </w:r>
    </w:p>
    <w:p w14:paraId="0AB84CA6">
      <w:pPr>
        <w:spacing w:before="264" w:line="224" w:lineRule="auto"/>
        <w:ind w:left="539"/>
        <w:rPr>
          <w:rFonts w:hint="eastAsia" w:ascii="宋体" w:hAnsi="宋体" w:eastAsia="宋体" w:cs="宋体"/>
          <w:sz w:val="20"/>
          <w:szCs w:val="20"/>
        </w:rPr>
      </w:pPr>
      <w:r>
        <w:rPr>
          <w:rFonts w:hint="eastAsia" w:ascii="宋体" w:hAnsi="宋体" w:eastAsia="宋体" w:cs="宋体"/>
          <w:spacing w:val="-5"/>
          <w:sz w:val="20"/>
          <w:szCs w:val="20"/>
        </w:rPr>
        <w:t>电话：          ………………</w:t>
      </w:r>
    </w:p>
    <w:p w14:paraId="47421BFA">
      <w:pPr>
        <w:spacing w:before="275" w:line="222" w:lineRule="auto"/>
        <w:ind w:left="539"/>
        <w:rPr>
          <w:rFonts w:hint="eastAsia" w:ascii="宋体" w:hAnsi="宋体" w:eastAsia="宋体" w:cs="宋体"/>
          <w:sz w:val="20"/>
          <w:szCs w:val="20"/>
        </w:rPr>
      </w:pPr>
      <w:r>
        <w:rPr>
          <w:rFonts w:hint="eastAsia" w:ascii="宋体" w:hAnsi="宋体" w:eastAsia="宋体" w:cs="宋体"/>
          <w:spacing w:val="-2"/>
          <w:sz w:val="20"/>
          <w:szCs w:val="20"/>
        </w:rPr>
        <w:t>传真：</w:t>
      </w:r>
      <w:r>
        <w:rPr>
          <w:rFonts w:hint="eastAsia" w:ascii="宋体" w:hAnsi="宋体" w:eastAsia="宋体" w:cs="宋体"/>
          <w:spacing w:val="6"/>
          <w:sz w:val="20"/>
          <w:szCs w:val="20"/>
        </w:rPr>
        <w:t xml:space="preserve">         </w:t>
      </w:r>
      <w:r>
        <w:rPr>
          <w:rFonts w:hint="eastAsia" w:ascii="宋体" w:hAnsi="宋体" w:eastAsia="宋体" w:cs="宋体"/>
          <w:spacing w:val="-2"/>
          <w:sz w:val="20"/>
          <w:szCs w:val="20"/>
        </w:rPr>
        <w:t>………………</w:t>
      </w:r>
    </w:p>
    <w:p w14:paraId="6294A569">
      <w:pPr>
        <w:spacing w:before="269" w:line="221" w:lineRule="auto"/>
        <w:ind w:left="539"/>
        <w:rPr>
          <w:rFonts w:hint="eastAsia" w:ascii="宋体" w:hAnsi="宋体" w:eastAsia="宋体" w:cs="宋体"/>
          <w:sz w:val="20"/>
          <w:szCs w:val="20"/>
        </w:rPr>
      </w:pPr>
      <w:r>
        <w:rPr>
          <w:rFonts w:hint="eastAsia" w:ascii="宋体" w:hAnsi="宋体" w:eastAsia="宋体" w:cs="宋体"/>
          <w:spacing w:val="-8"/>
          <w:sz w:val="20"/>
          <w:szCs w:val="20"/>
        </w:rPr>
        <w:t>邮政编码：</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rPr>
        <w:t>…………………</w:t>
      </w:r>
    </w:p>
    <w:p w14:paraId="09B50800">
      <w:pPr>
        <w:spacing w:before="281" w:line="222" w:lineRule="auto"/>
        <w:ind w:left="539"/>
        <w:rPr>
          <w:rFonts w:hint="eastAsia" w:ascii="宋体" w:hAnsi="宋体" w:eastAsia="宋体" w:cs="宋体"/>
          <w:sz w:val="20"/>
          <w:szCs w:val="20"/>
        </w:rPr>
      </w:pPr>
      <w:r>
        <w:rPr>
          <w:rFonts w:hint="eastAsia" w:ascii="宋体" w:hAnsi="宋体" w:eastAsia="宋体" w:cs="宋体"/>
          <w:spacing w:val="-2"/>
          <w:sz w:val="20"/>
          <w:szCs w:val="20"/>
        </w:rPr>
        <w:t>开户名称：</w:t>
      </w:r>
      <w:r>
        <w:rPr>
          <w:rFonts w:hint="eastAsia" w:ascii="宋体" w:hAnsi="宋体" w:eastAsia="宋体" w:cs="宋体"/>
          <w:spacing w:val="5"/>
          <w:sz w:val="20"/>
          <w:szCs w:val="20"/>
        </w:rPr>
        <w:t xml:space="preserve">        </w:t>
      </w:r>
      <w:r>
        <w:rPr>
          <w:rFonts w:hint="eastAsia" w:ascii="宋体" w:hAnsi="宋体" w:eastAsia="宋体" w:cs="宋体"/>
          <w:spacing w:val="-2"/>
          <w:sz w:val="20"/>
          <w:szCs w:val="20"/>
        </w:rPr>
        <w:t>………………</w:t>
      </w:r>
    </w:p>
    <w:p w14:paraId="089F7A90">
      <w:pPr>
        <w:spacing w:before="269" w:line="222" w:lineRule="auto"/>
        <w:ind w:left="539"/>
        <w:rPr>
          <w:rFonts w:hint="eastAsia" w:ascii="宋体" w:hAnsi="宋体" w:eastAsia="宋体" w:cs="宋体"/>
          <w:sz w:val="20"/>
          <w:szCs w:val="20"/>
        </w:rPr>
      </w:pPr>
      <w:r>
        <w:rPr>
          <w:rFonts w:hint="eastAsia" w:ascii="宋体" w:hAnsi="宋体" w:eastAsia="宋体" w:cs="宋体"/>
          <w:spacing w:val="-1"/>
          <w:sz w:val="20"/>
          <w:szCs w:val="20"/>
        </w:rPr>
        <w:t>开户银行：        ………………</w:t>
      </w:r>
    </w:p>
    <w:p w14:paraId="759333E7">
      <w:pPr>
        <w:spacing w:before="279" w:line="221" w:lineRule="auto"/>
        <w:ind w:left="539"/>
        <w:rPr>
          <w:rFonts w:hint="eastAsia" w:ascii="宋体" w:hAnsi="宋体" w:eastAsia="宋体" w:cs="宋体"/>
          <w:sz w:val="20"/>
          <w:szCs w:val="20"/>
        </w:rPr>
      </w:pPr>
      <w:r>
        <w:rPr>
          <w:rFonts w:hint="eastAsia" w:ascii="宋体" w:hAnsi="宋体" w:eastAsia="宋体" w:cs="宋体"/>
          <w:spacing w:val="-4"/>
          <w:sz w:val="20"/>
          <w:szCs w:val="20"/>
        </w:rPr>
        <w:t>银行账号：             ………………</w:t>
      </w:r>
    </w:p>
    <w:p w14:paraId="5162C7E7">
      <w:pPr>
        <w:spacing w:before="253" w:line="219" w:lineRule="auto"/>
        <w:ind w:left="610"/>
        <w:rPr>
          <w:rFonts w:hint="eastAsia" w:ascii="宋体" w:hAnsi="宋体" w:eastAsia="宋体" w:cs="宋体"/>
          <w:sz w:val="20"/>
          <w:szCs w:val="20"/>
        </w:rPr>
      </w:pPr>
      <w:r>
        <w:rPr>
          <w:rFonts w:hint="eastAsia" w:ascii="宋体" w:hAnsi="宋体" w:eastAsia="宋体" w:cs="宋体"/>
          <w:spacing w:val="9"/>
          <w:sz w:val="20"/>
          <w:szCs w:val="20"/>
        </w:rPr>
        <w:t>特此承诺。</w:t>
      </w:r>
    </w:p>
    <w:p w14:paraId="29AA5E4E">
      <w:pPr>
        <w:pStyle w:val="5"/>
        <w:spacing w:line="273" w:lineRule="auto"/>
        <w:rPr>
          <w:rFonts w:hint="eastAsia" w:ascii="宋体" w:hAnsi="宋体" w:eastAsia="宋体" w:cs="宋体"/>
        </w:rPr>
      </w:pPr>
    </w:p>
    <w:p w14:paraId="3F7A3E16">
      <w:pPr>
        <w:pStyle w:val="5"/>
        <w:spacing w:line="274" w:lineRule="auto"/>
        <w:rPr>
          <w:rFonts w:hint="eastAsia" w:ascii="宋体" w:hAnsi="宋体" w:eastAsia="宋体" w:cs="宋体"/>
        </w:rPr>
      </w:pPr>
    </w:p>
    <w:p w14:paraId="2AA9943D">
      <w:pPr>
        <w:pStyle w:val="5"/>
        <w:spacing w:line="274" w:lineRule="auto"/>
        <w:rPr>
          <w:rFonts w:hint="eastAsia" w:ascii="宋体" w:hAnsi="宋体" w:eastAsia="宋体" w:cs="宋体"/>
        </w:rPr>
      </w:pPr>
    </w:p>
    <w:p w14:paraId="2563AA29">
      <w:pPr>
        <w:spacing w:before="65" w:line="219" w:lineRule="auto"/>
        <w:ind w:left="4249"/>
        <w:rPr>
          <w:rFonts w:hint="eastAsia" w:ascii="宋体" w:hAnsi="宋体" w:eastAsia="宋体" w:cs="宋体"/>
          <w:sz w:val="20"/>
          <w:szCs w:val="20"/>
        </w:rPr>
      </w:pPr>
      <w:r>
        <w:rPr>
          <w:rFonts w:hint="eastAsia" w:ascii="宋体" w:hAnsi="宋体" w:eastAsia="宋体" w:cs="宋体"/>
          <w:spacing w:val="-12"/>
          <w:sz w:val="20"/>
          <w:szCs w:val="20"/>
        </w:rPr>
        <w:t>供</w:t>
      </w:r>
      <w:r>
        <w:rPr>
          <w:rFonts w:hint="eastAsia" w:ascii="宋体" w:hAnsi="宋体" w:eastAsia="宋体" w:cs="宋体"/>
          <w:spacing w:val="-25"/>
          <w:sz w:val="20"/>
          <w:szCs w:val="20"/>
        </w:rPr>
        <w:t xml:space="preserve"> </w:t>
      </w:r>
      <w:r>
        <w:rPr>
          <w:rFonts w:hint="eastAsia" w:ascii="宋体" w:hAnsi="宋体" w:eastAsia="宋体" w:cs="宋体"/>
          <w:spacing w:val="-12"/>
          <w:sz w:val="20"/>
          <w:szCs w:val="20"/>
        </w:rPr>
        <w:t>应</w:t>
      </w:r>
      <w:r>
        <w:rPr>
          <w:rFonts w:hint="eastAsia" w:ascii="宋体" w:hAnsi="宋体" w:eastAsia="宋体" w:cs="宋体"/>
          <w:spacing w:val="-29"/>
          <w:sz w:val="20"/>
          <w:szCs w:val="20"/>
        </w:rPr>
        <w:t xml:space="preserve"> </w:t>
      </w:r>
      <w:r>
        <w:rPr>
          <w:rFonts w:hint="eastAsia" w:ascii="宋体" w:hAnsi="宋体" w:eastAsia="宋体" w:cs="宋体"/>
          <w:spacing w:val="-12"/>
          <w:sz w:val="20"/>
          <w:szCs w:val="20"/>
        </w:rPr>
        <w:t>商</w:t>
      </w:r>
      <w:r>
        <w:rPr>
          <w:rFonts w:hint="eastAsia" w:ascii="宋体" w:hAnsi="宋体" w:eastAsia="宋体" w:cs="宋体"/>
          <w:spacing w:val="-31"/>
          <w:sz w:val="20"/>
          <w:szCs w:val="20"/>
        </w:rPr>
        <w:t xml:space="preserve"> </w:t>
      </w:r>
      <w:r>
        <w:rPr>
          <w:rFonts w:hint="eastAsia" w:ascii="宋体" w:hAnsi="宋体" w:eastAsia="宋体" w:cs="宋体"/>
          <w:spacing w:val="-12"/>
          <w:sz w:val="20"/>
          <w:szCs w:val="20"/>
        </w:rPr>
        <w:t>名</w:t>
      </w:r>
      <w:r>
        <w:rPr>
          <w:rFonts w:hint="eastAsia" w:ascii="宋体" w:hAnsi="宋体" w:eastAsia="宋体" w:cs="宋体"/>
          <w:spacing w:val="-34"/>
          <w:sz w:val="20"/>
          <w:szCs w:val="20"/>
        </w:rPr>
        <w:t xml:space="preserve"> </w:t>
      </w:r>
      <w:r>
        <w:rPr>
          <w:rFonts w:hint="eastAsia" w:ascii="宋体" w:hAnsi="宋体" w:eastAsia="宋体" w:cs="宋体"/>
          <w:spacing w:val="-12"/>
          <w:sz w:val="20"/>
          <w:szCs w:val="20"/>
        </w:rPr>
        <w:t>称 ( 电</w:t>
      </w:r>
      <w:r>
        <w:rPr>
          <w:rFonts w:hint="eastAsia" w:ascii="宋体" w:hAnsi="宋体" w:eastAsia="宋体" w:cs="宋体"/>
          <w:spacing w:val="-32"/>
          <w:sz w:val="20"/>
          <w:szCs w:val="20"/>
        </w:rPr>
        <w:t xml:space="preserve"> </w:t>
      </w:r>
      <w:r>
        <w:rPr>
          <w:rFonts w:hint="eastAsia" w:ascii="宋体" w:hAnsi="宋体" w:eastAsia="宋体" w:cs="宋体"/>
          <w:spacing w:val="-12"/>
          <w:sz w:val="20"/>
          <w:szCs w:val="20"/>
        </w:rPr>
        <w:t>子</w:t>
      </w:r>
      <w:r>
        <w:rPr>
          <w:rFonts w:hint="eastAsia" w:ascii="宋体" w:hAnsi="宋体" w:eastAsia="宋体" w:cs="宋体"/>
          <w:spacing w:val="-34"/>
          <w:sz w:val="20"/>
          <w:szCs w:val="20"/>
        </w:rPr>
        <w:t xml:space="preserve"> </w:t>
      </w:r>
      <w:r>
        <w:rPr>
          <w:rFonts w:hint="eastAsia" w:ascii="宋体" w:hAnsi="宋体" w:eastAsia="宋体" w:cs="宋体"/>
          <w:spacing w:val="-12"/>
          <w:sz w:val="20"/>
          <w:szCs w:val="20"/>
        </w:rPr>
        <w:t>签</w:t>
      </w:r>
      <w:r>
        <w:rPr>
          <w:rFonts w:hint="eastAsia" w:ascii="宋体" w:hAnsi="宋体" w:eastAsia="宋体" w:cs="宋体"/>
          <w:spacing w:val="-26"/>
          <w:sz w:val="20"/>
          <w:szCs w:val="20"/>
        </w:rPr>
        <w:t xml:space="preserve"> </w:t>
      </w:r>
      <w:r>
        <w:rPr>
          <w:rFonts w:hint="eastAsia" w:ascii="宋体" w:hAnsi="宋体" w:eastAsia="宋体" w:cs="宋体"/>
          <w:spacing w:val="-12"/>
          <w:sz w:val="20"/>
          <w:szCs w:val="20"/>
        </w:rPr>
        <w:t>章</w:t>
      </w:r>
      <w:r>
        <w:rPr>
          <w:rFonts w:hint="eastAsia" w:ascii="宋体" w:hAnsi="宋体" w:eastAsia="宋体" w:cs="宋体"/>
          <w:spacing w:val="-32"/>
          <w:sz w:val="20"/>
          <w:szCs w:val="20"/>
        </w:rPr>
        <w:t xml:space="preserve"> </w:t>
      </w:r>
      <w:r>
        <w:rPr>
          <w:rFonts w:hint="eastAsia" w:ascii="宋体" w:hAnsi="宋体" w:eastAsia="宋体" w:cs="宋体"/>
          <w:spacing w:val="-12"/>
          <w:sz w:val="20"/>
          <w:szCs w:val="20"/>
        </w:rPr>
        <w:t>) :</w:t>
      </w:r>
    </w:p>
    <w:p w14:paraId="78181113">
      <w:pPr>
        <w:pStyle w:val="5"/>
        <w:spacing w:line="327" w:lineRule="auto"/>
        <w:rPr>
          <w:rFonts w:hint="eastAsia" w:ascii="宋体" w:hAnsi="宋体" w:eastAsia="宋体" w:cs="宋体"/>
        </w:rPr>
      </w:pPr>
    </w:p>
    <w:p w14:paraId="00BCCF5B">
      <w:pPr>
        <w:spacing w:before="65" w:line="219" w:lineRule="auto"/>
        <w:ind w:left="6219"/>
        <w:rPr>
          <w:rFonts w:hint="eastAsia" w:ascii="宋体" w:hAnsi="宋体" w:eastAsia="宋体" w:cs="宋体"/>
          <w:sz w:val="20"/>
          <w:szCs w:val="20"/>
        </w:rPr>
      </w:pPr>
      <w:r>
        <w:rPr>
          <w:rFonts w:hint="eastAsia" w:ascii="宋体" w:hAnsi="宋体" w:eastAsia="宋体" w:cs="宋体"/>
          <w:spacing w:val="-17"/>
          <w:sz w:val="20"/>
          <w:szCs w:val="20"/>
        </w:rPr>
        <w:t>日</w:t>
      </w:r>
      <w:r>
        <w:rPr>
          <w:rFonts w:hint="eastAsia" w:ascii="宋体" w:hAnsi="宋体" w:eastAsia="宋体" w:cs="宋体"/>
          <w:spacing w:val="13"/>
          <w:sz w:val="20"/>
          <w:szCs w:val="20"/>
        </w:rPr>
        <w:t xml:space="preserve"> </w:t>
      </w:r>
      <w:r>
        <w:rPr>
          <w:rFonts w:hint="eastAsia" w:ascii="宋体" w:hAnsi="宋体" w:eastAsia="宋体" w:cs="宋体"/>
          <w:spacing w:val="-17"/>
          <w:sz w:val="20"/>
          <w:szCs w:val="20"/>
        </w:rPr>
        <w:t>期</w:t>
      </w:r>
      <w:r>
        <w:rPr>
          <w:rFonts w:hint="eastAsia" w:ascii="宋体" w:hAnsi="宋体" w:eastAsia="宋体" w:cs="宋体"/>
          <w:spacing w:val="26"/>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3"/>
          <w:sz w:val="20"/>
          <w:szCs w:val="20"/>
        </w:rPr>
        <w:t xml:space="preserve">   </w:t>
      </w:r>
      <w:r>
        <w:rPr>
          <w:rFonts w:hint="eastAsia" w:ascii="宋体" w:hAnsi="宋体" w:eastAsia="宋体" w:cs="宋体"/>
          <w:spacing w:val="-17"/>
          <w:sz w:val="20"/>
          <w:szCs w:val="20"/>
        </w:rPr>
        <w:t>年</w:t>
      </w:r>
      <w:r>
        <w:rPr>
          <w:rFonts w:hint="eastAsia" w:ascii="宋体" w:hAnsi="宋体" w:eastAsia="宋体" w:cs="宋体"/>
          <w:spacing w:val="5"/>
          <w:sz w:val="20"/>
          <w:szCs w:val="20"/>
        </w:rPr>
        <w:t xml:space="preserve">   </w:t>
      </w:r>
      <w:r>
        <w:rPr>
          <w:rFonts w:hint="eastAsia" w:ascii="宋体" w:hAnsi="宋体" w:eastAsia="宋体" w:cs="宋体"/>
          <w:spacing w:val="-17"/>
          <w:sz w:val="20"/>
          <w:szCs w:val="20"/>
        </w:rPr>
        <w:t>月</w:t>
      </w:r>
      <w:r>
        <w:rPr>
          <w:rFonts w:hint="eastAsia" w:ascii="宋体" w:hAnsi="宋体" w:eastAsia="宋体" w:cs="宋体"/>
          <w:spacing w:val="15"/>
          <w:sz w:val="20"/>
          <w:szCs w:val="20"/>
        </w:rPr>
        <w:t xml:space="preserve">   </w:t>
      </w:r>
      <w:r>
        <w:rPr>
          <w:rFonts w:hint="eastAsia" w:ascii="宋体" w:hAnsi="宋体" w:eastAsia="宋体" w:cs="宋体"/>
          <w:spacing w:val="-17"/>
          <w:sz w:val="20"/>
          <w:szCs w:val="20"/>
        </w:rPr>
        <w:t>日</w:t>
      </w:r>
    </w:p>
    <w:p w14:paraId="52273411">
      <w:pPr>
        <w:spacing w:line="219" w:lineRule="auto"/>
        <w:rPr>
          <w:rFonts w:hint="eastAsia" w:ascii="宋体" w:hAnsi="宋体" w:eastAsia="宋体" w:cs="宋体"/>
          <w:sz w:val="20"/>
          <w:szCs w:val="20"/>
        </w:rPr>
        <w:sectPr>
          <w:footerReference r:id="rId62" w:type="default"/>
          <w:pgSz w:w="11910" w:h="16830"/>
          <w:pgMar w:top="950" w:right="1489" w:bottom="829" w:left="1650" w:header="939" w:footer="649" w:gutter="0"/>
          <w:pgNumType w:fmt="decimal"/>
          <w:cols w:space="720" w:num="1"/>
        </w:sectPr>
      </w:pPr>
    </w:p>
    <w:p w14:paraId="44DD8382">
      <w:pPr>
        <w:pStyle w:val="5"/>
        <w:spacing w:line="274" w:lineRule="auto"/>
        <w:rPr>
          <w:rFonts w:hint="eastAsia" w:ascii="宋体" w:hAnsi="宋体" w:eastAsia="宋体" w:cs="宋体"/>
        </w:rPr>
      </w:pPr>
    </w:p>
    <w:p w14:paraId="38BA348A">
      <w:pPr>
        <w:pStyle w:val="5"/>
        <w:spacing w:line="274" w:lineRule="auto"/>
        <w:rPr>
          <w:rFonts w:hint="eastAsia" w:ascii="宋体" w:hAnsi="宋体" w:eastAsia="宋体" w:cs="宋体"/>
        </w:rPr>
      </w:pPr>
    </w:p>
    <w:p w14:paraId="0DD1C8F1">
      <w:pPr>
        <w:spacing w:before="94" w:line="222" w:lineRule="auto"/>
        <w:ind w:left="1554"/>
        <w:rPr>
          <w:rFonts w:hint="eastAsia" w:ascii="宋体" w:hAnsi="宋体" w:eastAsia="宋体" w:cs="宋体"/>
          <w:sz w:val="29"/>
          <w:szCs w:val="29"/>
        </w:rPr>
      </w:pPr>
      <w:r>
        <w:rPr>
          <w:rFonts w:hint="eastAsia" w:ascii="宋体" w:hAnsi="宋体" w:eastAsia="宋体" w:cs="宋体"/>
          <w:b/>
          <w:bCs/>
          <w:spacing w:val="-9"/>
          <w:sz w:val="29"/>
          <w:szCs w:val="29"/>
        </w:rPr>
        <w:t>二</w:t>
      </w:r>
      <w:r>
        <w:rPr>
          <w:rFonts w:hint="eastAsia" w:ascii="宋体" w:hAnsi="宋体" w:eastAsia="宋体" w:cs="宋体"/>
          <w:spacing w:val="-49"/>
          <w:sz w:val="29"/>
          <w:szCs w:val="29"/>
        </w:rPr>
        <w:t xml:space="preserve"> </w:t>
      </w:r>
      <w:r>
        <w:rPr>
          <w:rFonts w:hint="eastAsia" w:ascii="宋体" w:hAnsi="宋体" w:eastAsia="宋体" w:cs="宋体"/>
          <w:b/>
          <w:bCs/>
          <w:spacing w:val="-9"/>
          <w:sz w:val="29"/>
          <w:szCs w:val="29"/>
        </w:rPr>
        <w:t>、响应报价表</w:t>
      </w:r>
    </w:p>
    <w:p w14:paraId="0AF9FA0F">
      <w:pPr>
        <w:spacing w:before="151" w:line="222" w:lineRule="auto"/>
        <w:ind w:left="3954"/>
        <w:rPr>
          <w:rFonts w:hint="eastAsia" w:ascii="宋体" w:hAnsi="宋体" w:eastAsia="宋体" w:cs="宋体"/>
          <w:sz w:val="29"/>
          <w:szCs w:val="29"/>
        </w:rPr>
      </w:pPr>
      <w:r>
        <w:rPr>
          <w:rFonts w:hint="eastAsia" w:ascii="宋体" w:hAnsi="宋体" w:eastAsia="宋体" w:cs="宋体"/>
          <w:b/>
          <w:bCs/>
          <w:sz w:val="29"/>
          <w:szCs w:val="29"/>
        </w:rPr>
        <w:t>响应报价表</w:t>
      </w:r>
    </w:p>
    <w:p w14:paraId="3D395C60">
      <w:pPr>
        <w:pStyle w:val="5"/>
        <w:spacing w:line="437" w:lineRule="auto"/>
        <w:rPr>
          <w:rFonts w:hint="eastAsia" w:ascii="宋体" w:hAnsi="宋体" w:eastAsia="宋体" w:cs="宋体"/>
        </w:rPr>
      </w:pPr>
    </w:p>
    <w:p w14:paraId="45A1CA3A">
      <w:pPr>
        <w:spacing w:before="72" w:line="231" w:lineRule="auto"/>
        <w:ind w:left="919"/>
        <w:rPr>
          <w:rFonts w:hint="eastAsia" w:ascii="宋体" w:hAnsi="宋体" w:eastAsia="宋体" w:cs="宋体"/>
          <w:sz w:val="22"/>
          <w:szCs w:val="22"/>
        </w:rPr>
      </w:pPr>
      <w:r>
        <w:rPr>
          <w:rFonts w:hint="eastAsia" w:ascii="宋体" w:hAnsi="宋体" w:eastAsia="宋体" w:cs="宋体"/>
          <w:spacing w:val="-3"/>
          <w:sz w:val="22"/>
          <w:szCs w:val="22"/>
        </w:rPr>
        <w:t>项目名称：</w:t>
      </w:r>
      <w:r>
        <w:rPr>
          <w:rFonts w:hint="eastAsia" w:ascii="宋体" w:hAnsi="宋体" w:eastAsia="宋体" w:cs="宋体"/>
          <w:spacing w:val="-18"/>
          <w:sz w:val="22"/>
          <w:szCs w:val="22"/>
        </w:rPr>
        <w:t xml:space="preserve"> </w:t>
      </w:r>
      <w:r>
        <w:rPr>
          <w:rFonts w:hint="eastAsia" w:ascii="宋体" w:hAnsi="宋体" w:eastAsia="宋体" w:cs="宋体"/>
          <w:spacing w:val="3"/>
          <w:sz w:val="22"/>
          <w:szCs w:val="22"/>
          <w:u w:val="single" w:color="auto"/>
        </w:rPr>
        <w:t xml:space="preserve">            </w:t>
      </w:r>
      <w:r>
        <w:rPr>
          <w:rFonts w:hint="eastAsia" w:ascii="宋体" w:hAnsi="宋体" w:eastAsia="宋体" w:cs="宋体"/>
          <w:spacing w:val="31"/>
          <w:sz w:val="22"/>
          <w:szCs w:val="22"/>
        </w:rPr>
        <w:t xml:space="preserve">   </w:t>
      </w:r>
      <w:r>
        <w:rPr>
          <w:rFonts w:hint="eastAsia" w:ascii="宋体" w:hAnsi="宋体" w:eastAsia="宋体" w:cs="宋体"/>
          <w:spacing w:val="-3"/>
          <w:sz w:val="22"/>
          <w:szCs w:val="22"/>
        </w:rPr>
        <w:t>项目编号：</w:t>
      </w:r>
      <w:r>
        <w:rPr>
          <w:rFonts w:hint="eastAsia" w:ascii="宋体" w:hAnsi="宋体" w:eastAsia="宋体" w:cs="宋体"/>
          <w:spacing w:val="-39"/>
          <w:sz w:val="22"/>
          <w:szCs w:val="22"/>
        </w:rPr>
        <w:t xml:space="preserve"> </w:t>
      </w:r>
      <w:r>
        <w:rPr>
          <w:rFonts w:hint="eastAsia" w:ascii="宋体" w:hAnsi="宋体" w:eastAsia="宋体" w:cs="宋体"/>
          <w:spacing w:val="4"/>
          <w:sz w:val="22"/>
          <w:szCs w:val="22"/>
          <w:u w:val="single" w:color="auto"/>
        </w:rPr>
        <w:t xml:space="preserve">             </w:t>
      </w:r>
      <w:r>
        <w:rPr>
          <w:rFonts w:hint="eastAsia" w:ascii="宋体" w:hAnsi="宋体" w:eastAsia="宋体" w:cs="宋体"/>
          <w:spacing w:val="98"/>
          <w:sz w:val="22"/>
          <w:szCs w:val="22"/>
        </w:rPr>
        <w:t xml:space="preserve"> </w:t>
      </w:r>
      <w:r>
        <w:rPr>
          <w:rFonts w:hint="eastAsia" w:ascii="宋体" w:hAnsi="宋体" w:eastAsia="宋体" w:cs="宋体"/>
          <w:spacing w:val="-3"/>
          <w:sz w:val="22"/>
          <w:szCs w:val="22"/>
        </w:rPr>
        <w:t>分</w:t>
      </w:r>
      <w:r>
        <w:rPr>
          <w:rFonts w:hint="eastAsia" w:ascii="宋体" w:hAnsi="宋体" w:eastAsia="宋体" w:cs="宋体"/>
          <w:spacing w:val="-54"/>
          <w:sz w:val="22"/>
          <w:szCs w:val="22"/>
        </w:rPr>
        <w:t xml:space="preserve"> </w:t>
      </w:r>
      <w:r>
        <w:rPr>
          <w:rFonts w:hint="eastAsia" w:ascii="宋体" w:hAnsi="宋体" w:eastAsia="宋体" w:cs="宋体"/>
          <w:spacing w:val="-3"/>
          <w:sz w:val="22"/>
          <w:szCs w:val="22"/>
        </w:rPr>
        <w:t>标</w:t>
      </w:r>
      <w:r>
        <w:rPr>
          <w:rFonts w:hint="eastAsia" w:ascii="宋体" w:hAnsi="宋体" w:eastAsia="宋体" w:cs="宋体"/>
          <w:spacing w:val="-58"/>
          <w:sz w:val="22"/>
          <w:szCs w:val="22"/>
        </w:rPr>
        <w:t xml:space="preserve"> </w:t>
      </w:r>
      <w:r>
        <w:rPr>
          <w:rFonts w:hint="eastAsia" w:ascii="宋体" w:hAnsi="宋体" w:eastAsia="宋体" w:cs="宋体"/>
          <w:spacing w:val="-3"/>
          <w:sz w:val="22"/>
          <w:szCs w:val="22"/>
        </w:rPr>
        <w:t>：</w:t>
      </w:r>
      <w:r>
        <w:rPr>
          <w:rFonts w:hint="eastAsia" w:ascii="宋体" w:hAnsi="宋体" w:eastAsia="宋体" w:cs="宋体"/>
          <w:spacing w:val="-3"/>
          <w:sz w:val="22"/>
          <w:szCs w:val="22"/>
          <w:u w:val="single" w:color="auto"/>
        </w:rPr>
        <w:t xml:space="preserve">           </w:t>
      </w:r>
    </w:p>
    <w:p w14:paraId="242F33DA">
      <w:pPr>
        <w:spacing w:before="235" w:line="222" w:lineRule="auto"/>
        <w:ind w:left="919"/>
        <w:rPr>
          <w:rFonts w:hint="eastAsia" w:ascii="宋体" w:hAnsi="宋体" w:eastAsia="宋体" w:cs="宋体"/>
          <w:sz w:val="22"/>
          <w:szCs w:val="22"/>
        </w:rPr>
      </w:pPr>
      <w:r>
        <w:rPr>
          <w:rFonts w:hint="eastAsia" w:ascii="宋体" w:hAnsi="宋体" w:eastAsia="宋体" w:cs="宋体"/>
          <w:spacing w:val="-2"/>
          <w:sz w:val="22"/>
          <w:szCs w:val="22"/>
        </w:rPr>
        <w:t xml:space="preserve">供应商名称： </w:t>
      </w:r>
      <w:r>
        <w:rPr>
          <w:rFonts w:hint="eastAsia" w:ascii="宋体" w:hAnsi="宋体" w:eastAsia="宋体" w:cs="宋体"/>
          <w:sz w:val="22"/>
          <w:szCs w:val="22"/>
          <w:u w:val="single" w:color="auto"/>
        </w:rPr>
        <w:t xml:space="preserve">                        </w:t>
      </w:r>
    </w:p>
    <w:p w14:paraId="75684B99">
      <w:pPr>
        <w:spacing w:before="131"/>
        <w:rPr>
          <w:rFonts w:hint="eastAsia" w:ascii="宋体" w:hAnsi="宋体" w:eastAsia="宋体" w:cs="宋体"/>
        </w:rPr>
      </w:pPr>
    </w:p>
    <w:tbl>
      <w:tblPr>
        <w:tblStyle w:val="11"/>
        <w:tblW w:w="102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1568"/>
        <w:gridCol w:w="819"/>
        <w:gridCol w:w="1868"/>
        <w:gridCol w:w="1828"/>
        <w:gridCol w:w="1429"/>
        <w:gridCol w:w="1644"/>
      </w:tblGrid>
      <w:tr w14:paraId="4756B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109" w:type="dxa"/>
            <w:vAlign w:val="top"/>
          </w:tcPr>
          <w:p w14:paraId="50D7609D">
            <w:pPr>
              <w:spacing w:line="273" w:lineRule="auto"/>
              <w:rPr>
                <w:rFonts w:hint="eastAsia" w:ascii="宋体" w:hAnsi="宋体" w:eastAsia="宋体" w:cs="宋体"/>
                <w:sz w:val="21"/>
              </w:rPr>
            </w:pPr>
          </w:p>
          <w:p w14:paraId="7702CD1C">
            <w:pPr>
              <w:pStyle w:val="12"/>
              <w:spacing w:before="82" w:line="221" w:lineRule="auto"/>
              <w:ind w:left="230"/>
              <w:rPr>
                <w:rFonts w:hint="eastAsia" w:ascii="宋体" w:hAnsi="宋体" w:eastAsia="宋体" w:cs="宋体"/>
                <w:sz w:val="25"/>
                <w:szCs w:val="25"/>
              </w:rPr>
            </w:pPr>
            <w:r>
              <w:rPr>
                <w:rFonts w:hint="eastAsia" w:ascii="宋体" w:hAnsi="宋体" w:eastAsia="宋体" w:cs="宋体"/>
                <w:spacing w:val="7"/>
                <w:sz w:val="25"/>
                <w:szCs w:val="25"/>
              </w:rPr>
              <w:t>序号</w:t>
            </w:r>
          </w:p>
        </w:tc>
        <w:tc>
          <w:tcPr>
            <w:tcW w:w="1568" w:type="dxa"/>
            <w:vAlign w:val="top"/>
          </w:tcPr>
          <w:p w14:paraId="2F3783D8">
            <w:pPr>
              <w:spacing w:line="270" w:lineRule="auto"/>
              <w:rPr>
                <w:rFonts w:hint="eastAsia" w:ascii="宋体" w:hAnsi="宋体" w:eastAsia="宋体" w:cs="宋体"/>
                <w:sz w:val="21"/>
              </w:rPr>
            </w:pPr>
          </w:p>
          <w:p w14:paraId="68D9BF4B">
            <w:pPr>
              <w:pStyle w:val="12"/>
              <w:spacing w:before="82" w:line="219" w:lineRule="auto"/>
              <w:ind w:left="251"/>
              <w:rPr>
                <w:rFonts w:hint="eastAsia" w:ascii="宋体" w:hAnsi="宋体" w:eastAsia="宋体" w:cs="宋体"/>
                <w:sz w:val="25"/>
                <w:szCs w:val="25"/>
              </w:rPr>
            </w:pPr>
            <w:r>
              <w:rPr>
                <w:rFonts w:hint="eastAsia" w:ascii="宋体" w:hAnsi="宋体" w:eastAsia="宋体" w:cs="宋体"/>
                <w:spacing w:val="3"/>
                <w:sz w:val="25"/>
                <w:szCs w:val="25"/>
              </w:rPr>
              <w:t>货物名称</w:t>
            </w:r>
          </w:p>
        </w:tc>
        <w:tc>
          <w:tcPr>
            <w:tcW w:w="819" w:type="dxa"/>
            <w:textDirection w:val="tbRlV"/>
            <w:vAlign w:val="top"/>
          </w:tcPr>
          <w:p w14:paraId="51F12D5C">
            <w:pPr>
              <w:pStyle w:val="12"/>
              <w:spacing w:before="295" w:line="206" w:lineRule="auto"/>
              <w:rPr>
                <w:rFonts w:hint="eastAsia" w:ascii="宋体" w:hAnsi="宋体" w:eastAsia="宋体" w:cs="宋体"/>
                <w:sz w:val="25"/>
                <w:szCs w:val="25"/>
              </w:rPr>
            </w:pPr>
            <w:r>
              <w:rPr>
                <w:rFonts w:hint="eastAsia" w:ascii="宋体" w:hAnsi="宋体" w:eastAsia="宋体" w:cs="宋体"/>
                <w:spacing w:val="6"/>
                <w:sz w:val="25"/>
                <w:szCs w:val="25"/>
              </w:rPr>
              <w:t>数量</w:t>
            </w:r>
            <w:r>
              <w:rPr>
                <w:rFonts w:hint="eastAsia" w:ascii="宋体" w:hAnsi="宋体" w:eastAsia="宋体" w:cs="宋体"/>
                <w:spacing w:val="-20"/>
                <w:sz w:val="25"/>
                <w:szCs w:val="25"/>
              </w:rPr>
              <w:t xml:space="preserve"> </w:t>
            </w:r>
            <w:r>
              <w:rPr>
                <w:rFonts w:hint="eastAsia" w:ascii="宋体" w:hAnsi="宋体" w:eastAsia="宋体" w:cs="宋体"/>
                <w:spacing w:val="6"/>
                <w:sz w:val="25"/>
                <w:szCs w:val="25"/>
              </w:rPr>
              <w:t>①</w:t>
            </w:r>
          </w:p>
        </w:tc>
        <w:tc>
          <w:tcPr>
            <w:tcW w:w="1868" w:type="dxa"/>
            <w:vAlign w:val="top"/>
          </w:tcPr>
          <w:p w14:paraId="4630802E">
            <w:pPr>
              <w:pStyle w:val="12"/>
              <w:spacing w:before="55" w:line="219" w:lineRule="auto"/>
              <w:ind w:left="113"/>
              <w:rPr>
                <w:rFonts w:hint="eastAsia" w:ascii="宋体" w:hAnsi="宋体" w:eastAsia="宋体" w:cs="宋体"/>
                <w:sz w:val="25"/>
                <w:szCs w:val="25"/>
              </w:rPr>
            </w:pPr>
            <w:r>
              <w:rPr>
                <w:rFonts w:hint="eastAsia" w:ascii="宋体" w:hAnsi="宋体" w:eastAsia="宋体" w:cs="宋体"/>
                <w:spacing w:val="2"/>
                <w:sz w:val="25"/>
                <w:szCs w:val="25"/>
              </w:rPr>
              <w:t>品牌及规格型</w:t>
            </w:r>
          </w:p>
          <w:p w14:paraId="2EEB036E">
            <w:pPr>
              <w:pStyle w:val="12"/>
              <w:spacing w:before="23" w:line="207" w:lineRule="auto"/>
              <w:ind w:left="113"/>
              <w:rPr>
                <w:rFonts w:hint="eastAsia" w:ascii="宋体" w:hAnsi="宋体" w:eastAsia="宋体" w:cs="宋体"/>
                <w:sz w:val="25"/>
                <w:szCs w:val="25"/>
              </w:rPr>
            </w:pPr>
            <w:r>
              <w:rPr>
                <w:rFonts w:hint="eastAsia" w:ascii="宋体" w:hAnsi="宋体" w:eastAsia="宋体" w:cs="宋体"/>
                <w:spacing w:val="2"/>
                <w:sz w:val="25"/>
                <w:szCs w:val="25"/>
              </w:rPr>
              <w:t>号、生产厂家</w:t>
            </w:r>
          </w:p>
          <w:p w14:paraId="0A222903">
            <w:pPr>
              <w:pStyle w:val="12"/>
              <w:spacing w:line="212" w:lineRule="auto"/>
              <w:ind w:left="444"/>
              <w:rPr>
                <w:rFonts w:hint="eastAsia" w:ascii="宋体" w:hAnsi="宋体" w:eastAsia="宋体" w:cs="宋体"/>
                <w:sz w:val="25"/>
                <w:szCs w:val="25"/>
              </w:rPr>
            </w:pPr>
            <w:r>
              <w:rPr>
                <w:rFonts w:hint="eastAsia" w:ascii="宋体" w:hAnsi="宋体" w:eastAsia="宋体" w:cs="宋体"/>
                <w:spacing w:val="6"/>
                <w:sz w:val="25"/>
                <w:szCs w:val="25"/>
              </w:rPr>
              <w:t>及国别</w:t>
            </w:r>
          </w:p>
        </w:tc>
        <w:tc>
          <w:tcPr>
            <w:tcW w:w="1828" w:type="dxa"/>
            <w:vAlign w:val="top"/>
          </w:tcPr>
          <w:p w14:paraId="73F760D5">
            <w:pPr>
              <w:pStyle w:val="12"/>
              <w:spacing w:before="215" w:line="233" w:lineRule="auto"/>
              <w:ind w:left="445" w:right="222" w:hanging="359"/>
              <w:rPr>
                <w:rFonts w:hint="eastAsia" w:ascii="宋体" w:hAnsi="宋体" w:eastAsia="宋体" w:cs="宋体"/>
                <w:sz w:val="25"/>
                <w:szCs w:val="25"/>
              </w:rPr>
            </w:pPr>
            <w:r>
              <w:rPr>
                <w:rFonts w:hint="eastAsia" w:ascii="宋体" w:hAnsi="宋体" w:eastAsia="宋体" w:cs="宋体"/>
                <w:spacing w:val="1"/>
                <w:sz w:val="25"/>
                <w:szCs w:val="25"/>
              </w:rPr>
              <w:t>技术参数及性</w:t>
            </w:r>
            <w:r>
              <w:rPr>
                <w:rFonts w:hint="eastAsia" w:ascii="宋体" w:hAnsi="宋体" w:eastAsia="宋体" w:cs="宋体"/>
                <w:spacing w:val="2"/>
                <w:sz w:val="25"/>
                <w:szCs w:val="25"/>
              </w:rPr>
              <w:t xml:space="preserve"> 能配置</w:t>
            </w:r>
          </w:p>
        </w:tc>
        <w:tc>
          <w:tcPr>
            <w:tcW w:w="1429" w:type="dxa"/>
            <w:vAlign w:val="top"/>
          </w:tcPr>
          <w:p w14:paraId="51F75487">
            <w:pPr>
              <w:pStyle w:val="12"/>
              <w:spacing w:before="194" w:line="251" w:lineRule="auto"/>
              <w:ind w:left="587" w:right="156" w:hanging="379"/>
              <w:rPr>
                <w:rFonts w:hint="eastAsia" w:ascii="宋体" w:hAnsi="宋体" w:eastAsia="宋体" w:cs="宋体"/>
                <w:sz w:val="25"/>
                <w:szCs w:val="25"/>
              </w:rPr>
            </w:pPr>
            <w:r>
              <w:rPr>
                <w:rFonts w:hint="eastAsia" w:ascii="宋体" w:hAnsi="宋体" w:eastAsia="宋体" w:cs="宋体"/>
                <w:spacing w:val="10"/>
                <w:sz w:val="25"/>
                <w:szCs w:val="25"/>
              </w:rPr>
              <w:t>单价(元)</w:t>
            </w:r>
            <w:r>
              <w:rPr>
                <w:rFonts w:hint="eastAsia" w:ascii="宋体" w:hAnsi="宋体" w:eastAsia="宋体" w:cs="宋体"/>
                <w:spacing w:val="3"/>
                <w:sz w:val="25"/>
                <w:szCs w:val="25"/>
              </w:rPr>
              <w:t xml:space="preserve"> </w:t>
            </w:r>
            <w:r>
              <w:rPr>
                <w:rFonts w:hint="eastAsia" w:ascii="宋体" w:hAnsi="宋体" w:eastAsia="宋体" w:cs="宋体"/>
                <w:sz w:val="25"/>
                <w:szCs w:val="25"/>
              </w:rPr>
              <w:t>②</w:t>
            </w:r>
          </w:p>
        </w:tc>
        <w:tc>
          <w:tcPr>
            <w:tcW w:w="1644" w:type="dxa"/>
            <w:vAlign w:val="top"/>
          </w:tcPr>
          <w:p w14:paraId="0863C79C">
            <w:pPr>
              <w:pStyle w:val="12"/>
              <w:spacing w:before="183" w:line="213" w:lineRule="auto"/>
              <w:ind w:left="18"/>
              <w:rPr>
                <w:rFonts w:hint="eastAsia" w:ascii="宋体" w:hAnsi="宋体" w:eastAsia="宋体" w:cs="宋体"/>
                <w:sz w:val="25"/>
                <w:szCs w:val="25"/>
              </w:rPr>
            </w:pPr>
            <w:r>
              <w:rPr>
                <w:rFonts w:hint="eastAsia" w:ascii="宋体" w:hAnsi="宋体" w:eastAsia="宋体" w:cs="宋体"/>
                <w:spacing w:val="7"/>
                <w:sz w:val="25"/>
                <w:szCs w:val="25"/>
              </w:rPr>
              <w:t>单项合价(元)</w:t>
            </w:r>
          </w:p>
          <w:p w14:paraId="5E13058E">
            <w:pPr>
              <w:pStyle w:val="12"/>
              <w:spacing w:line="217" w:lineRule="auto"/>
              <w:ind w:left="369"/>
              <w:rPr>
                <w:rFonts w:hint="eastAsia" w:ascii="宋体" w:hAnsi="宋体" w:eastAsia="宋体" w:cs="宋体"/>
                <w:sz w:val="25"/>
                <w:szCs w:val="25"/>
              </w:rPr>
            </w:pPr>
            <w:r>
              <w:rPr>
                <w:rFonts w:hint="eastAsia" w:ascii="宋体" w:hAnsi="宋体" w:eastAsia="宋体" w:cs="宋体"/>
                <w:spacing w:val="-2"/>
                <w:sz w:val="25"/>
                <w:szCs w:val="25"/>
              </w:rPr>
              <w:t>③=①×②</w:t>
            </w:r>
          </w:p>
        </w:tc>
      </w:tr>
      <w:tr w14:paraId="079C0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09" w:type="dxa"/>
            <w:vAlign w:val="top"/>
          </w:tcPr>
          <w:p w14:paraId="1F524F35">
            <w:pPr>
              <w:pStyle w:val="12"/>
              <w:spacing w:before="167" w:line="241" w:lineRule="auto"/>
              <w:ind w:left="510"/>
              <w:rPr>
                <w:rFonts w:hint="eastAsia" w:ascii="宋体" w:hAnsi="宋体" w:eastAsia="宋体" w:cs="宋体"/>
                <w:sz w:val="25"/>
                <w:szCs w:val="25"/>
              </w:rPr>
            </w:pPr>
            <w:r>
              <w:rPr>
                <w:rFonts w:hint="eastAsia" w:ascii="宋体" w:hAnsi="宋体" w:eastAsia="宋体" w:cs="宋体"/>
                <w:sz w:val="25"/>
                <w:szCs w:val="25"/>
              </w:rPr>
              <w:t>1</w:t>
            </w:r>
          </w:p>
        </w:tc>
        <w:tc>
          <w:tcPr>
            <w:tcW w:w="1568" w:type="dxa"/>
            <w:vAlign w:val="top"/>
          </w:tcPr>
          <w:p w14:paraId="453B9427">
            <w:pPr>
              <w:rPr>
                <w:rFonts w:hint="eastAsia" w:ascii="宋体" w:hAnsi="宋体" w:eastAsia="宋体" w:cs="宋体"/>
                <w:sz w:val="21"/>
              </w:rPr>
            </w:pPr>
          </w:p>
        </w:tc>
        <w:tc>
          <w:tcPr>
            <w:tcW w:w="819" w:type="dxa"/>
            <w:vAlign w:val="top"/>
          </w:tcPr>
          <w:p w14:paraId="2357A3AD">
            <w:pPr>
              <w:rPr>
                <w:rFonts w:hint="eastAsia" w:ascii="宋体" w:hAnsi="宋体" w:eastAsia="宋体" w:cs="宋体"/>
                <w:sz w:val="21"/>
              </w:rPr>
            </w:pPr>
          </w:p>
        </w:tc>
        <w:tc>
          <w:tcPr>
            <w:tcW w:w="1868" w:type="dxa"/>
            <w:vAlign w:val="top"/>
          </w:tcPr>
          <w:p w14:paraId="2997512A">
            <w:pPr>
              <w:rPr>
                <w:rFonts w:hint="eastAsia" w:ascii="宋体" w:hAnsi="宋体" w:eastAsia="宋体" w:cs="宋体"/>
                <w:sz w:val="21"/>
              </w:rPr>
            </w:pPr>
          </w:p>
        </w:tc>
        <w:tc>
          <w:tcPr>
            <w:tcW w:w="1828" w:type="dxa"/>
            <w:vAlign w:val="top"/>
          </w:tcPr>
          <w:p w14:paraId="3E6A72A7">
            <w:pPr>
              <w:rPr>
                <w:rFonts w:hint="eastAsia" w:ascii="宋体" w:hAnsi="宋体" w:eastAsia="宋体" w:cs="宋体"/>
                <w:sz w:val="21"/>
              </w:rPr>
            </w:pPr>
          </w:p>
        </w:tc>
        <w:tc>
          <w:tcPr>
            <w:tcW w:w="1429" w:type="dxa"/>
            <w:vAlign w:val="top"/>
          </w:tcPr>
          <w:p w14:paraId="68DB6632">
            <w:pPr>
              <w:rPr>
                <w:rFonts w:hint="eastAsia" w:ascii="宋体" w:hAnsi="宋体" w:eastAsia="宋体" w:cs="宋体"/>
                <w:sz w:val="21"/>
              </w:rPr>
            </w:pPr>
          </w:p>
        </w:tc>
        <w:tc>
          <w:tcPr>
            <w:tcW w:w="1644" w:type="dxa"/>
            <w:vAlign w:val="top"/>
          </w:tcPr>
          <w:p w14:paraId="0DA8B558">
            <w:pPr>
              <w:rPr>
                <w:rFonts w:hint="eastAsia" w:ascii="宋体" w:hAnsi="宋体" w:eastAsia="宋体" w:cs="宋体"/>
                <w:sz w:val="21"/>
              </w:rPr>
            </w:pPr>
          </w:p>
        </w:tc>
      </w:tr>
      <w:tr w14:paraId="60599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09" w:type="dxa"/>
            <w:vAlign w:val="top"/>
          </w:tcPr>
          <w:p w14:paraId="450F8984">
            <w:pPr>
              <w:pStyle w:val="12"/>
              <w:spacing w:before="159" w:line="241" w:lineRule="auto"/>
              <w:ind w:left="510"/>
              <w:rPr>
                <w:rFonts w:hint="eastAsia" w:ascii="宋体" w:hAnsi="宋体" w:eastAsia="宋体" w:cs="宋体"/>
                <w:sz w:val="25"/>
                <w:szCs w:val="25"/>
              </w:rPr>
            </w:pPr>
            <w:r>
              <w:rPr>
                <w:rFonts w:hint="eastAsia" w:ascii="宋体" w:hAnsi="宋体" w:eastAsia="宋体" w:cs="宋体"/>
                <w:sz w:val="25"/>
                <w:szCs w:val="25"/>
              </w:rPr>
              <w:t>2</w:t>
            </w:r>
          </w:p>
        </w:tc>
        <w:tc>
          <w:tcPr>
            <w:tcW w:w="1568" w:type="dxa"/>
            <w:vAlign w:val="top"/>
          </w:tcPr>
          <w:p w14:paraId="41A6A75C">
            <w:pPr>
              <w:rPr>
                <w:rFonts w:hint="eastAsia" w:ascii="宋体" w:hAnsi="宋体" w:eastAsia="宋体" w:cs="宋体"/>
                <w:sz w:val="21"/>
              </w:rPr>
            </w:pPr>
          </w:p>
        </w:tc>
        <w:tc>
          <w:tcPr>
            <w:tcW w:w="819" w:type="dxa"/>
            <w:vAlign w:val="top"/>
          </w:tcPr>
          <w:p w14:paraId="757BF3B7">
            <w:pPr>
              <w:rPr>
                <w:rFonts w:hint="eastAsia" w:ascii="宋体" w:hAnsi="宋体" w:eastAsia="宋体" w:cs="宋体"/>
                <w:sz w:val="21"/>
              </w:rPr>
            </w:pPr>
          </w:p>
        </w:tc>
        <w:tc>
          <w:tcPr>
            <w:tcW w:w="1868" w:type="dxa"/>
            <w:vAlign w:val="top"/>
          </w:tcPr>
          <w:p w14:paraId="51315ECC">
            <w:pPr>
              <w:rPr>
                <w:rFonts w:hint="eastAsia" w:ascii="宋体" w:hAnsi="宋体" w:eastAsia="宋体" w:cs="宋体"/>
                <w:sz w:val="21"/>
              </w:rPr>
            </w:pPr>
          </w:p>
        </w:tc>
        <w:tc>
          <w:tcPr>
            <w:tcW w:w="1828" w:type="dxa"/>
            <w:vAlign w:val="top"/>
          </w:tcPr>
          <w:p w14:paraId="25CAF874">
            <w:pPr>
              <w:rPr>
                <w:rFonts w:hint="eastAsia" w:ascii="宋体" w:hAnsi="宋体" w:eastAsia="宋体" w:cs="宋体"/>
                <w:sz w:val="21"/>
              </w:rPr>
            </w:pPr>
          </w:p>
        </w:tc>
        <w:tc>
          <w:tcPr>
            <w:tcW w:w="1429" w:type="dxa"/>
            <w:vAlign w:val="top"/>
          </w:tcPr>
          <w:p w14:paraId="3245139B">
            <w:pPr>
              <w:rPr>
                <w:rFonts w:hint="eastAsia" w:ascii="宋体" w:hAnsi="宋体" w:eastAsia="宋体" w:cs="宋体"/>
                <w:sz w:val="21"/>
              </w:rPr>
            </w:pPr>
          </w:p>
        </w:tc>
        <w:tc>
          <w:tcPr>
            <w:tcW w:w="1644" w:type="dxa"/>
            <w:vAlign w:val="top"/>
          </w:tcPr>
          <w:p w14:paraId="36C05B22">
            <w:pPr>
              <w:rPr>
                <w:rFonts w:hint="eastAsia" w:ascii="宋体" w:hAnsi="宋体" w:eastAsia="宋体" w:cs="宋体"/>
                <w:sz w:val="21"/>
              </w:rPr>
            </w:pPr>
          </w:p>
        </w:tc>
      </w:tr>
      <w:tr w14:paraId="26A1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9" w:type="dxa"/>
            <w:vAlign w:val="top"/>
          </w:tcPr>
          <w:p w14:paraId="1142DE36">
            <w:pPr>
              <w:pStyle w:val="12"/>
              <w:spacing w:before="160" w:line="329" w:lineRule="exact"/>
              <w:ind w:left="250"/>
              <w:rPr>
                <w:rFonts w:hint="eastAsia" w:ascii="宋体" w:hAnsi="宋体" w:eastAsia="宋体" w:cs="宋体"/>
                <w:sz w:val="25"/>
                <w:szCs w:val="25"/>
              </w:rPr>
            </w:pPr>
            <w:r>
              <w:rPr>
                <w:rFonts w:hint="eastAsia" w:ascii="宋体" w:hAnsi="宋体" w:eastAsia="宋体" w:cs="宋体"/>
                <w:spacing w:val="-7"/>
                <w:position w:val="1"/>
                <w:sz w:val="25"/>
                <w:szCs w:val="25"/>
              </w:rPr>
              <w:t>……</w:t>
            </w:r>
          </w:p>
        </w:tc>
        <w:tc>
          <w:tcPr>
            <w:tcW w:w="1568" w:type="dxa"/>
            <w:vAlign w:val="top"/>
          </w:tcPr>
          <w:p w14:paraId="6A16148A">
            <w:pPr>
              <w:rPr>
                <w:rFonts w:hint="eastAsia" w:ascii="宋体" w:hAnsi="宋体" w:eastAsia="宋体" w:cs="宋体"/>
                <w:sz w:val="21"/>
              </w:rPr>
            </w:pPr>
          </w:p>
        </w:tc>
        <w:tc>
          <w:tcPr>
            <w:tcW w:w="819" w:type="dxa"/>
            <w:vAlign w:val="top"/>
          </w:tcPr>
          <w:p w14:paraId="2543CA07">
            <w:pPr>
              <w:rPr>
                <w:rFonts w:hint="eastAsia" w:ascii="宋体" w:hAnsi="宋体" w:eastAsia="宋体" w:cs="宋体"/>
                <w:sz w:val="21"/>
              </w:rPr>
            </w:pPr>
          </w:p>
        </w:tc>
        <w:tc>
          <w:tcPr>
            <w:tcW w:w="1868" w:type="dxa"/>
            <w:vAlign w:val="top"/>
          </w:tcPr>
          <w:p w14:paraId="651FA506">
            <w:pPr>
              <w:rPr>
                <w:rFonts w:hint="eastAsia" w:ascii="宋体" w:hAnsi="宋体" w:eastAsia="宋体" w:cs="宋体"/>
                <w:sz w:val="21"/>
              </w:rPr>
            </w:pPr>
          </w:p>
        </w:tc>
        <w:tc>
          <w:tcPr>
            <w:tcW w:w="1828" w:type="dxa"/>
            <w:vAlign w:val="top"/>
          </w:tcPr>
          <w:p w14:paraId="24A7CBE6">
            <w:pPr>
              <w:rPr>
                <w:rFonts w:hint="eastAsia" w:ascii="宋体" w:hAnsi="宋体" w:eastAsia="宋体" w:cs="宋体"/>
                <w:sz w:val="21"/>
              </w:rPr>
            </w:pPr>
          </w:p>
        </w:tc>
        <w:tc>
          <w:tcPr>
            <w:tcW w:w="1429" w:type="dxa"/>
            <w:vAlign w:val="top"/>
          </w:tcPr>
          <w:p w14:paraId="59B6DCF3">
            <w:pPr>
              <w:rPr>
                <w:rFonts w:hint="eastAsia" w:ascii="宋体" w:hAnsi="宋体" w:eastAsia="宋体" w:cs="宋体"/>
                <w:sz w:val="21"/>
              </w:rPr>
            </w:pPr>
          </w:p>
        </w:tc>
        <w:tc>
          <w:tcPr>
            <w:tcW w:w="1644" w:type="dxa"/>
            <w:vAlign w:val="top"/>
          </w:tcPr>
          <w:p w14:paraId="6A7E7CF5">
            <w:pPr>
              <w:rPr>
                <w:rFonts w:hint="eastAsia" w:ascii="宋体" w:hAnsi="宋体" w:eastAsia="宋体" w:cs="宋体"/>
                <w:sz w:val="21"/>
              </w:rPr>
            </w:pPr>
          </w:p>
        </w:tc>
      </w:tr>
      <w:tr w14:paraId="425AC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9" w:type="dxa"/>
            <w:vAlign w:val="top"/>
          </w:tcPr>
          <w:p w14:paraId="3DFF57CC">
            <w:pPr>
              <w:pStyle w:val="12"/>
              <w:spacing w:before="202" w:line="182" w:lineRule="auto"/>
              <w:ind w:left="510"/>
              <w:rPr>
                <w:rFonts w:hint="eastAsia" w:ascii="宋体" w:hAnsi="宋体" w:eastAsia="宋体" w:cs="宋体"/>
                <w:sz w:val="25"/>
                <w:szCs w:val="25"/>
              </w:rPr>
            </w:pPr>
            <w:r>
              <w:rPr>
                <w:rFonts w:hint="eastAsia" w:ascii="宋体" w:hAnsi="宋体" w:eastAsia="宋体" w:cs="宋体"/>
                <w:sz w:val="25"/>
                <w:szCs w:val="25"/>
              </w:rPr>
              <w:t>N</w:t>
            </w:r>
          </w:p>
        </w:tc>
        <w:tc>
          <w:tcPr>
            <w:tcW w:w="1568" w:type="dxa"/>
            <w:vAlign w:val="top"/>
          </w:tcPr>
          <w:p w14:paraId="43EE08D2">
            <w:pPr>
              <w:rPr>
                <w:rFonts w:hint="eastAsia" w:ascii="宋体" w:hAnsi="宋体" w:eastAsia="宋体" w:cs="宋体"/>
                <w:sz w:val="21"/>
              </w:rPr>
            </w:pPr>
          </w:p>
        </w:tc>
        <w:tc>
          <w:tcPr>
            <w:tcW w:w="819" w:type="dxa"/>
            <w:vAlign w:val="top"/>
          </w:tcPr>
          <w:p w14:paraId="48E69B31">
            <w:pPr>
              <w:rPr>
                <w:rFonts w:hint="eastAsia" w:ascii="宋体" w:hAnsi="宋体" w:eastAsia="宋体" w:cs="宋体"/>
                <w:sz w:val="21"/>
              </w:rPr>
            </w:pPr>
          </w:p>
        </w:tc>
        <w:tc>
          <w:tcPr>
            <w:tcW w:w="1868" w:type="dxa"/>
            <w:vAlign w:val="top"/>
          </w:tcPr>
          <w:p w14:paraId="36CE6325">
            <w:pPr>
              <w:rPr>
                <w:rFonts w:hint="eastAsia" w:ascii="宋体" w:hAnsi="宋体" w:eastAsia="宋体" w:cs="宋体"/>
                <w:sz w:val="21"/>
              </w:rPr>
            </w:pPr>
          </w:p>
        </w:tc>
        <w:tc>
          <w:tcPr>
            <w:tcW w:w="1828" w:type="dxa"/>
            <w:vAlign w:val="top"/>
          </w:tcPr>
          <w:p w14:paraId="3896FFFD">
            <w:pPr>
              <w:rPr>
                <w:rFonts w:hint="eastAsia" w:ascii="宋体" w:hAnsi="宋体" w:eastAsia="宋体" w:cs="宋体"/>
                <w:sz w:val="21"/>
              </w:rPr>
            </w:pPr>
          </w:p>
        </w:tc>
        <w:tc>
          <w:tcPr>
            <w:tcW w:w="1429" w:type="dxa"/>
            <w:vAlign w:val="top"/>
          </w:tcPr>
          <w:p w14:paraId="5CF0FE73">
            <w:pPr>
              <w:rPr>
                <w:rFonts w:hint="eastAsia" w:ascii="宋体" w:hAnsi="宋体" w:eastAsia="宋体" w:cs="宋体"/>
                <w:sz w:val="21"/>
              </w:rPr>
            </w:pPr>
          </w:p>
        </w:tc>
        <w:tc>
          <w:tcPr>
            <w:tcW w:w="1644" w:type="dxa"/>
            <w:vAlign w:val="top"/>
          </w:tcPr>
          <w:p w14:paraId="735B8D45">
            <w:pPr>
              <w:rPr>
                <w:rFonts w:hint="eastAsia" w:ascii="宋体" w:hAnsi="宋体" w:eastAsia="宋体" w:cs="宋体"/>
                <w:sz w:val="21"/>
              </w:rPr>
            </w:pPr>
          </w:p>
        </w:tc>
      </w:tr>
      <w:tr w14:paraId="06904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265" w:type="dxa"/>
            <w:gridSpan w:val="7"/>
            <w:vAlign w:val="top"/>
          </w:tcPr>
          <w:p w14:paraId="41A89C3B">
            <w:pPr>
              <w:pStyle w:val="12"/>
              <w:tabs>
                <w:tab w:val="left" w:pos="98"/>
              </w:tabs>
              <w:spacing w:before="45" w:line="226" w:lineRule="auto"/>
              <w:rPr>
                <w:rFonts w:hint="eastAsia" w:ascii="宋体" w:hAnsi="宋体" w:eastAsia="宋体" w:cs="宋体"/>
                <w:sz w:val="25"/>
                <w:szCs w:val="25"/>
              </w:rPr>
            </w:pPr>
            <w:r>
              <w:rPr>
                <w:rFonts w:hint="eastAsia" w:ascii="宋体" w:hAnsi="宋体" w:eastAsia="宋体" w:cs="宋体"/>
                <w:position w:val="1"/>
                <w:sz w:val="25"/>
                <w:szCs w:val="25"/>
                <w:u w:val="single" w:color="auto"/>
              </w:rPr>
              <w:tab/>
            </w:r>
            <w:r>
              <w:rPr>
                <w:rFonts w:hint="eastAsia" w:ascii="宋体" w:hAnsi="宋体" w:eastAsia="宋体" w:cs="宋体"/>
                <w:spacing w:val="-1"/>
                <w:position w:val="1"/>
                <w:sz w:val="25"/>
                <w:szCs w:val="25"/>
                <w:u w:val="single" w:color="auto"/>
              </w:rPr>
              <w:t>总报价：人民币</w:t>
            </w:r>
            <w:r>
              <w:rPr>
                <w:rFonts w:hint="eastAsia" w:ascii="宋体" w:hAnsi="宋体" w:eastAsia="宋体" w:cs="宋体"/>
                <w:spacing w:val="6"/>
                <w:position w:val="1"/>
                <w:sz w:val="25"/>
                <w:szCs w:val="25"/>
                <w:u w:val="single" w:color="auto"/>
              </w:rPr>
              <w:t xml:space="preserve">             </w:t>
            </w:r>
            <w:r>
              <w:rPr>
                <w:rFonts w:hint="eastAsia" w:ascii="宋体" w:hAnsi="宋体" w:eastAsia="宋体" w:cs="宋体"/>
                <w:spacing w:val="-1"/>
                <w:position w:val="-4"/>
                <w:sz w:val="25"/>
                <w:szCs w:val="25"/>
              </w:rPr>
              <w:t>(¥</w:t>
            </w:r>
          </w:p>
        </w:tc>
      </w:tr>
      <w:tr w14:paraId="6464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265" w:type="dxa"/>
            <w:gridSpan w:val="7"/>
            <w:vAlign w:val="top"/>
          </w:tcPr>
          <w:p w14:paraId="4ED34DAA">
            <w:pPr>
              <w:pStyle w:val="12"/>
              <w:spacing w:before="29" w:line="220" w:lineRule="auto"/>
              <w:ind w:left="90"/>
              <w:rPr>
                <w:rFonts w:hint="eastAsia" w:ascii="宋体" w:hAnsi="宋体" w:eastAsia="宋体" w:cs="宋体"/>
                <w:sz w:val="25"/>
                <w:szCs w:val="25"/>
              </w:rPr>
            </w:pPr>
            <w:r>
              <w:rPr>
                <w:rFonts w:hint="eastAsia" w:ascii="宋体" w:hAnsi="宋体" w:eastAsia="宋体" w:cs="宋体"/>
                <w:spacing w:val="-1"/>
                <w:sz w:val="25"/>
                <w:szCs w:val="25"/>
              </w:rPr>
              <w:t>合同履行期限：</w:t>
            </w:r>
          </w:p>
        </w:tc>
      </w:tr>
      <w:tr w14:paraId="46CD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265" w:type="dxa"/>
            <w:gridSpan w:val="7"/>
            <w:vAlign w:val="top"/>
          </w:tcPr>
          <w:p w14:paraId="57111CE5">
            <w:pPr>
              <w:pStyle w:val="12"/>
              <w:spacing w:before="27" w:line="219" w:lineRule="auto"/>
              <w:ind w:left="90"/>
              <w:rPr>
                <w:rFonts w:hint="eastAsia" w:ascii="宋体" w:hAnsi="宋体" w:eastAsia="宋体" w:cs="宋体"/>
                <w:sz w:val="25"/>
                <w:szCs w:val="25"/>
              </w:rPr>
            </w:pPr>
            <w:r>
              <w:rPr>
                <w:rFonts w:hint="eastAsia" w:ascii="宋体" w:hAnsi="宋体" w:eastAsia="宋体" w:cs="宋体"/>
                <w:spacing w:val="-1"/>
                <w:sz w:val="25"/>
                <w:szCs w:val="25"/>
              </w:rPr>
              <w:t>交货地点：</w:t>
            </w:r>
          </w:p>
        </w:tc>
      </w:tr>
    </w:tbl>
    <w:p w14:paraId="383EA0E3">
      <w:pPr>
        <w:pStyle w:val="5"/>
        <w:spacing w:line="271" w:lineRule="auto"/>
        <w:rPr>
          <w:rFonts w:hint="eastAsia" w:ascii="宋体" w:hAnsi="宋体" w:eastAsia="宋体" w:cs="宋体"/>
        </w:rPr>
      </w:pPr>
    </w:p>
    <w:p w14:paraId="3E7DC1E4">
      <w:pPr>
        <w:pStyle w:val="5"/>
        <w:spacing w:line="271" w:lineRule="auto"/>
        <w:rPr>
          <w:rFonts w:hint="eastAsia" w:ascii="宋体" w:hAnsi="宋体" w:eastAsia="宋体" w:cs="宋体"/>
        </w:rPr>
      </w:pPr>
    </w:p>
    <w:p w14:paraId="4F42B5C2">
      <w:pPr>
        <w:pStyle w:val="5"/>
        <w:spacing w:line="272" w:lineRule="auto"/>
        <w:rPr>
          <w:rFonts w:hint="eastAsia" w:ascii="宋体" w:hAnsi="宋体" w:eastAsia="宋体" w:cs="宋体"/>
        </w:rPr>
      </w:pPr>
    </w:p>
    <w:p w14:paraId="7A1DBCB3">
      <w:pPr>
        <w:spacing w:before="72" w:line="229" w:lineRule="auto"/>
        <w:ind w:left="720" w:right="1487" w:firstLine="429"/>
        <w:rPr>
          <w:rFonts w:hint="eastAsia" w:ascii="宋体" w:hAnsi="宋体" w:eastAsia="宋体" w:cs="宋体"/>
          <w:sz w:val="22"/>
          <w:szCs w:val="22"/>
        </w:rPr>
      </w:pPr>
      <w:r>
        <w:rPr>
          <w:rFonts w:hint="eastAsia" w:ascii="宋体" w:hAnsi="宋体" w:eastAsia="宋体" w:cs="宋体"/>
          <w:spacing w:val="8"/>
          <w:sz w:val="22"/>
          <w:szCs w:val="22"/>
        </w:rPr>
        <w:t>1、供应商需按本表格式填写，不得自行更改，也不得留空，如</w:t>
      </w:r>
      <w:r>
        <w:rPr>
          <w:rFonts w:hint="eastAsia" w:ascii="宋体" w:hAnsi="宋体" w:eastAsia="宋体" w:cs="宋体"/>
          <w:spacing w:val="7"/>
          <w:sz w:val="22"/>
          <w:szCs w:val="22"/>
        </w:rPr>
        <w:t>有多分标，按</w:t>
      </w:r>
      <w:r>
        <w:rPr>
          <w:rFonts w:hint="eastAsia" w:ascii="宋体" w:hAnsi="宋体" w:eastAsia="宋体" w:cs="宋体"/>
          <w:sz w:val="22"/>
          <w:szCs w:val="22"/>
        </w:rPr>
        <w:t xml:space="preserve"> </w:t>
      </w:r>
      <w:r>
        <w:rPr>
          <w:rFonts w:hint="eastAsia" w:ascii="宋体" w:hAnsi="宋体" w:eastAsia="宋体" w:cs="宋体"/>
          <w:spacing w:val="4"/>
          <w:sz w:val="22"/>
          <w:szCs w:val="22"/>
        </w:rPr>
        <w:t>分标分别提供响应报价表。</w:t>
      </w:r>
    </w:p>
    <w:p w14:paraId="4B0E6F6B">
      <w:pPr>
        <w:spacing w:before="121" w:line="224" w:lineRule="auto"/>
        <w:ind w:left="730" w:right="1600" w:firstLine="399"/>
        <w:rPr>
          <w:rFonts w:hint="eastAsia" w:ascii="宋体" w:hAnsi="宋体" w:eastAsia="宋体" w:cs="宋体"/>
          <w:sz w:val="22"/>
          <w:szCs w:val="22"/>
        </w:rPr>
      </w:pPr>
      <w:r>
        <w:rPr>
          <w:rFonts w:hint="eastAsia" w:ascii="宋体" w:hAnsi="宋体" w:eastAsia="宋体" w:cs="宋体"/>
          <w:spacing w:val="11"/>
          <w:sz w:val="22"/>
          <w:szCs w:val="22"/>
        </w:rPr>
        <w:t>2、以上表格要求细分项目及报价，在“具体货物内容”</w:t>
      </w:r>
      <w:r>
        <w:rPr>
          <w:rFonts w:hint="eastAsia" w:ascii="宋体" w:hAnsi="宋体" w:eastAsia="宋体" w:cs="宋体"/>
          <w:spacing w:val="-78"/>
          <w:sz w:val="22"/>
          <w:szCs w:val="22"/>
        </w:rPr>
        <w:t xml:space="preserve"> </w:t>
      </w:r>
      <w:r>
        <w:rPr>
          <w:rFonts w:hint="eastAsia" w:ascii="宋体" w:hAnsi="宋体" w:eastAsia="宋体" w:cs="宋体"/>
          <w:spacing w:val="11"/>
          <w:sz w:val="22"/>
          <w:szCs w:val="22"/>
        </w:rPr>
        <w:t>一栏中，填写</w:t>
      </w:r>
      <w:r>
        <w:rPr>
          <w:rFonts w:hint="eastAsia" w:ascii="宋体" w:hAnsi="宋体" w:eastAsia="宋体" w:cs="宋体"/>
          <w:spacing w:val="10"/>
          <w:sz w:val="22"/>
          <w:szCs w:val="22"/>
        </w:rPr>
        <w:t>具体</w:t>
      </w:r>
      <w:r>
        <w:rPr>
          <w:rFonts w:hint="eastAsia" w:ascii="宋体" w:hAnsi="宋体" w:eastAsia="宋体" w:cs="宋体"/>
          <w:sz w:val="22"/>
          <w:szCs w:val="22"/>
        </w:rPr>
        <w:t xml:space="preserve"> </w:t>
      </w:r>
      <w:r>
        <w:rPr>
          <w:rFonts w:hint="eastAsia" w:ascii="宋体" w:hAnsi="宋体" w:eastAsia="宋体" w:cs="宋体"/>
          <w:spacing w:val="7"/>
          <w:sz w:val="22"/>
          <w:szCs w:val="22"/>
        </w:rPr>
        <w:t>货物，否则其响应作无效响应处理。</w:t>
      </w:r>
    </w:p>
    <w:p w14:paraId="450499EC">
      <w:pPr>
        <w:spacing w:before="69" w:line="300" w:lineRule="auto"/>
        <w:ind w:left="510" w:right="1551" w:firstLine="460"/>
        <w:rPr>
          <w:rFonts w:hint="eastAsia" w:ascii="宋体" w:hAnsi="宋体" w:eastAsia="宋体" w:cs="宋体"/>
          <w:sz w:val="22"/>
          <w:szCs w:val="22"/>
        </w:rPr>
      </w:pPr>
      <w:r>
        <w:rPr>
          <w:rFonts w:hint="eastAsia" w:ascii="宋体" w:hAnsi="宋体" w:eastAsia="宋体" w:cs="宋体"/>
          <w:spacing w:val="18"/>
          <w:sz w:val="22"/>
          <w:szCs w:val="22"/>
        </w:rPr>
        <w:t>4、特别提示：采购机构将对项目名称和项目编号，成交供应商名称、地址</w:t>
      </w:r>
      <w:r>
        <w:rPr>
          <w:rFonts w:hint="eastAsia" w:ascii="宋体" w:hAnsi="宋体" w:eastAsia="宋体" w:cs="宋体"/>
          <w:spacing w:val="8"/>
          <w:sz w:val="22"/>
          <w:szCs w:val="22"/>
        </w:rPr>
        <w:t xml:space="preserve"> </w:t>
      </w:r>
      <w:r>
        <w:rPr>
          <w:rFonts w:hint="eastAsia" w:ascii="宋体" w:hAnsi="宋体" w:eastAsia="宋体" w:cs="宋体"/>
          <w:spacing w:val="18"/>
          <w:sz w:val="22"/>
          <w:szCs w:val="22"/>
        </w:rPr>
        <w:t>和成交金额，主要成交标的的名称、规格型号、数量、单价、货物要求等予以</w:t>
      </w:r>
      <w:r>
        <w:rPr>
          <w:rFonts w:hint="eastAsia" w:ascii="宋体" w:hAnsi="宋体" w:eastAsia="宋体" w:cs="宋体"/>
          <w:spacing w:val="1"/>
          <w:sz w:val="22"/>
          <w:szCs w:val="22"/>
        </w:rPr>
        <w:t xml:space="preserve">  </w:t>
      </w:r>
      <w:r>
        <w:rPr>
          <w:rFonts w:hint="eastAsia" w:ascii="宋体" w:hAnsi="宋体" w:eastAsia="宋体" w:cs="宋体"/>
          <w:spacing w:val="6"/>
          <w:sz w:val="22"/>
          <w:szCs w:val="22"/>
        </w:rPr>
        <w:t>公示。</w:t>
      </w:r>
    </w:p>
    <w:p w14:paraId="1DB1C2A0">
      <w:pPr>
        <w:spacing w:before="125" w:line="337" w:lineRule="auto"/>
        <w:ind w:left="510" w:right="1491" w:firstLine="450"/>
        <w:rPr>
          <w:rFonts w:hint="eastAsia" w:ascii="宋体" w:hAnsi="宋体" w:eastAsia="宋体" w:cs="宋体"/>
          <w:sz w:val="22"/>
          <w:szCs w:val="22"/>
        </w:rPr>
      </w:pPr>
      <w:r>
        <w:rPr>
          <w:rFonts w:hint="eastAsia" w:ascii="宋体" w:hAnsi="宋体" w:eastAsia="宋体" w:cs="宋体"/>
          <w:spacing w:val="18"/>
          <w:sz w:val="22"/>
          <w:szCs w:val="22"/>
        </w:rPr>
        <w:t>5、符合采购文件中列明的可享受中小企业扶持政策的供应商，请填写中小</w:t>
      </w:r>
      <w:r>
        <w:rPr>
          <w:rFonts w:hint="eastAsia" w:ascii="宋体" w:hAnsi="宋体" w:eastAsia="宋体" w:cs="宋体"/>
          <w:spacing w:val="7"/>
          <w:sz w:val="22"/>
          <w:szCs w:val="22"/>
        </w:rPr>
        <w:t xml:space="preserve"> </w:t>
      </w:r>
      <w:r>
        <w:rPr>
          <w:rFonts w:hint="eastAsia" w:ascii="宋体" w:hAnsi="宋体" w:eastAsia="宋体" w:cs="宋体"/>
          <w:spacing w:val="16"/>
          <w:sz w:val="22"/>
          <w:szCs w:val="22"/>
        </w:rPr>
        <w:t>企业声明函。注：供应商提供的中小企业声明函内容不实的，属于提供虚假材料</w:t>
      </w:r>
      <w:r>
        <w:rPr>
          <w:rFonts w:hint="eastAsia" w:ascii="宋体" w:hAnsi="宋体" w:eastAsia="宋体" w:cs="宋体"/>
          <w:spacing w:val="12"/>
          <w:sz w:val="22"/>
          <w:szCs w:val="22"/>
        </w:rPr>
        <w:t xml:space="preserve"> </w:t>
      </w:r>
      <w:r>
        <w:rPr>
          <w:rFonts w:hint="eastAsia" w:ascii="宋体" w:hAnsi="宋体" w:eastAsia="宋体" w:cs="宋体"/>
          <w:spacing w:val="17"/>
          <w:sz w:val="22"/>
          <w:szCs w:val="22"/>
        </w:rPr>
        <w:t>谋取中标、成交，依照《中华人民共和国政府采购法》等国家有关规定追究相</w:t>
      </w:r>
    </w:p>
    <w:p w14:paraId="5D8E63BF">
      <w:pPr>
        <w:spacing w:before="210" w:line="223" w:lineRule="auto"/>
        <w:ind w:left="510"/>
        <w:rPr>
          <w:rFonts w:hint="eastAsia" w:ascii="宋体" w:hAnsi="宋体" w:eastAsia="宋体" w:cs="宋体"/>
          <w:sz w:val="22"/>
          <w:szCs w:val="22"/>
        </w:rPr>
      </w:pPr>
      <w:r>
        <w:rPr>
          <w:rFonts w:hint="eastAsia" w:ascii="宋体" w:hAnsi="宋体" w:eastAsia="宋体" w:cs="宋体"/>
          <w:color w:val="505040"/>
          <w:spacing w:val="15"/>
          <w:sz w:val="22"/>
          <w:szCs w:val="22"/>
        </w:rPr>
        <w:t>应责任。</w:t>
      </w:r>
    </w:p>
    <w:p w14:paraId="5C506A83">
      <w:pPr>
        <w:pStyle w:val="5"/>
        <w:spacing w:line="291" w:lineRule="auto"/>
        <w:rPr>
          <w:rFonts w:hint="eastAsia" w:ascii="宋体" w:hAnsi="宋体" w:eastAsia="宋体" w:cs="宋体"/>
        </w:rPr>
      </w:pPr>
    </w:p>
    <w:p w14:paraId="2267C5BA">
      <w:pPr>
        <w:spacing w:before="71" w:line="223" w:lineRule="auto"/>
        <w:ind w:left="3650"/>
        <w:rPr>
          <w:rFonts w:hint="eastAsia" w:ascii="宋体" w:hAnsi="宋体" w:eastAsia="宋体" w:cs="宋体"/>
          <w:sz w:val="22"/>
          <w:szCs w:val="22"/>
        </w:rPr>
      </w:pPr>
      <w:r>
        <w:rPr>
          <w:rFonts w:hint="eastAsia" w:ascii="宋体" w:hAnsi="宋体" w:eastAsia="宋体" w:cs="宋体"/>
          <w:spacing w:val="32"/>
          <w:sz w:val="22"/>
          <w:szCs w:val="22"/>
        </w:rPr>
        <w:t>法定代表人或者委托代理人(签字):</w:t>
      </w:r>
    </w:p>
    <w:p w14:paraId="40016103">
      <w:pPr>
        <w:spacing w:before="181" w:line="221" w:lineRule="auto"/>
        <w:ind w:left="5030"/>
        <w:rPr>
          <w:rFonts w:hint="eastAsia" w:ascii="宋体" w:hAnsi="宋体" w:eastAsia="宋体" w:cs="宋体"/>
          <w:sz w:val="22"/>
          <w:szCs w:val="22"/>
        </w:rPr>
      </w:pPr>
      <w:r>
        <w:rPr>
          <w:rFonts w:hint="eastAsia" w:ascii="宋体" w:hAnsi="宋体" w:eastAsia="宋体" w:cs="宋体"/>
          <w:spacing w:val="37"/>
          <w:sz w:val="22"/>
          <w:szCs w:val="22"/>
        </w:rPr>
        <w:t>供应商名称(电子签章):</w:t>
      </w:r>
    </w:p>
    <w:p w14:paraId="7A28C95F">
      <w:pPr>
        <w:spacing w:before="211" w:line="219" w:lineRule="auto"/>
        <w:ind w:left="6579"/>
        <w:rPr>
          <w:rFonts w:hint="eastAsia" w:ascii="宋体" w:hAnsi="宋体" w:eastAsia="宋体" w:cs="宋体"/>
          <w:sz w:val="22"/>
          <w:szCs w:val="22"/>
        </w:rPr>
      </w:pPr>
      <w:r>
        <w:rPr>
          <w:rFonts w:hint="eastAsia" w:ascii="宋体" w:hAnsi="宋体" w:eastAsia="宋体" w:cs="宋体"/>
          <w:spacing w:val="-16"/>
          <w:sz w:val="22"/>
          <w:szCs w:val="22"/>
        </w:rPr>
        <w:t>日期</w:t>
      </w:r>
      <w:r>
        <w:rPr>
          <w:rFonts w:hint="eastAsia" w:ascii="宋体" w:hAnsi="宋体" w:eastAsia="宋体" w:cs="宋体"/>
          <w:color w:val="404050"/>
          <w:spacing w:val="-16"/>
          <w:sz w:val="22"/>
          <w:szCs w:val="22"/>
        </w:rPr>
        <w:t>：</w:t>
      </w:r>
      <w:r>
        <w:rPr>
          <w:rFonts w:hint="eastAsia" w:ascii="宋体" w:hAnsi="宋体" w:eastAsia="宋体" w:cs="宋体"/>
          <w:color w:val="404050"/>
          <w:spacing w:val="35"/>
          <w:sz w:val="22"/>
          <w:szCs w:val="22"/>
        </w:rPr>
        <w:t xml:space="preserve">  </w:t>
      </w:r>
      <w:r>
        <w:rPr>
          <w:rFonts w:hint="eastAsia" w:ascii="宋体" w:hAnsi="宋体" w:eastAsia="宋体" w:cs="宋体"/>
          <w:color w:val="404050"/>
          <w:spacing w:val="-16"/>
          <w:sz w:val="22"/>
          <w:szCs w:val="22"/>
        </w:rPr>
        <w:t>年</w:t>
      </w:r>
      <w:r>
        <w:rPr>
          <w:rFonts w:hint="eastAsia" w:ascii="宋体" w:hAnsi="宋体" w:eastAsia="宋体" w:cs="宋体"/>
          <w:color w:val="404050"/>
          <w:spacing w:val="30"/>
          <w:sz w:val="22"/>
          <w:szCs w:val="22"/>
        </w:rPr>
        <w:t xml:space="preserve">  </w:t>
      </w:r>
      <w:r>
        <w:rPr>
          <w:rFonts w:hint="eastAsia" w:ascii="宋体" w:hAnsi="宋体" w:eastAsia="宋体" w:cs="宋体"/>
          <w:color w:val="404050"/>
          <w:spacing w:val="-16"/>
          <w:sz w:val="22"/>
          <w:szCs w:val="22"/>
        </w:rPr>
        <w:t>月</w:t>
      </w:r>
      <w:r>
        <w:rPr>
          <w:rFonts w:hint="eastAsia" w:ascii="宋体" w:hAnsi="宋体" w:eastAsia="宋体" w:cs="宋体"/>
          <w:color w:val="404050"/>
          <w:spacing w:val="6"/>
          <w:sz w:val="22"/>
          <w:szCs w:val="22"/>
        </w:rPr>
        <w:t xml:space="preserve">    </w:t>
      </w:r>
      <w:r>
        <w:rPr>
          <w:rFonts w:hint="eastAsia" w:ascii="宋体" w:hAnsi="宋体" w:eastAsia="宋体" w:cs="宋体"/>
          <w:color w:val="404050"/>
          <w:spacing w:val="-16"/>
          <w:sz w:val="22"/>
          <w:szCs w:val="22"/>
        </w:rPr>
        <w:t>日</w:t>
      </w:r>
    </w:p>
    <w:p w14:paraId="12EF4089">
      <w:pPr>
        <w:spacing w:line="219" w:lineRule="auto"/>
        <w:rPr>
          <w:rFonts w:hint="eastAsia" w:ascii="宋体" w:hAnsi="宋体" w:eastAsia="宋体" w:cs="宋体"/>
          <w:sz w:val="22"/>
          <w:szCs w:val="22"/>
        </w:rPr>
        <w:sectPr>
          <w:headerReference r:id="rId63" w:type="default"/>
          <w:footerReference r:id="rId64" w:type="default"/>
          <w:pgSz w:w="11900" w:h="16830"/>
          <w:pgMar w:top="400" w:right="344" w:bottom="1281" w:left="1279" w:header="0" w:footer="1137" w:gutter="0"/>
          <w:pgNumType w:fmt="decimal"/>
          <w:cols w:space="720" w:num="1"/>
        </w:sectPr>
      </w:pPr>
    </w:p>
    <w:p w14:paraId="37F3951C">
      <w:pPr>
        <w:pStyle w:val="5"/>
        <w:spacing w:line="247" w:lineRule="auto"/>
        <w:rPr>
          <w:rFonts w:hint="eastAsia" w:ascii="宋体" w:hAnsi="宋体" w:eastAsia="宋体" w:cs="宋体"/>
        </w:rPr>
      </w:pPr>
    </w:p>
    <w:p w14:paraId="32D0D253">
      <w:pPr>
        <w:pStyle w:val="5"/>
        <w:spacing w:line="247" w:lineRule="auto"/>
        <w:rPr>
          <w:rFonts w:hint="eastAsia" w:ascii="宋体" w:hAnsi="宋体" w:eastAsia="宋体" w:cs="宋体"/>
        </w:rPr>
      </w:pPr>
    </w:p>
    <w:p w14:paraId="47319D42">
      <w:pPr>
        <w:pStyle w:val="5"/>
        <w:spacing w:line="247" w:lineRule="auto"/>
        <w:rPr>
          <w:rFonts w:hint="eastAsia" w:ascii="宋体" w:hAnsi="宋体" w:eastAsia="宋体" w:cs="宋体"/>
        </w:rPr>
      </w:pPr>
    </w:p>
    <w:p w14:paraId="15125E99">
      <w:pPr>
        <w:pStyle w:val="5"/>
        <w:spacing w:line="247" w:lineRule="auto"/>
        <w:rPr>
          <w:rFonts w:hint="eastAsia" w:ascii="宋体" w:hAnsi="宋体" w:eastAsia="宋体" w:cs="宋体"/>
        </w:rPr>
      </w:pPr>
    </w:p>
    <w:p w14:paraId="5D545663">
      <w:pPr>
        <w:pStyle w:val="5"/>
        <w:spacing w:line="247" w:lineRule="auto"/>
        <w:rPr>
          <w:rFonts w:hint="eastAsia" w:ascii="宋体" w:hAnsi="宋体" w:eastAsia="宋体" w:cs="宋体"/>
        </w:rPr>
      </w:pPr>
    </w:p>
    <w:p w14:paraId="5E649626">
      <w:pPr>
        <w:pStyle w:val="5"/>
        <w:spacing w:line="248" w:lineRule="auto"/>
        <w:rPr>
          <w:rFonts w:hint="eastAsia" w:ascii="宋体" w:hAnsi="宋体" w:eastAsia="宋体" w:cs="宋体"/>
        </w:rPr>
      </w:pPr>
    </w:p>
    <w:p w14:paraId="1EF951DD">
      <w:pPr>
        <w:pStyle w:val="5"/>
        <w:spacing w:line="248" w:lineRule="auto"/>
        <w:rPr>
          <w:rFonts w:hint="eastAsia" w:ascii="宋体" w:hAnsi="宋体" w:eastAsia="宋体" w:cs="宋体"/>
        </w:rPr>
      </w:pPr>
    </w:p>
    <w:p w14:paraId="0E1010A1">
      <w:pPr>
        <w:pStyle w:val="5"/>
        <w:spacing w:line="248" w:lineRule="auto"/>
        <w:rPr>
          <w:rFonts w:hint="eastAsia" w:ascii="宋体" w:hAnsi="宋体" w:eastAsia="宋体" w:cs="宋体"/>
        </w:rPr>
      </w:pPr>
    </w:p>
    <w:p w14:paraId="30C02492">
      <w:pPr>
        <w:pStyle w:val="5"/>
        <w:spacing w:line="248" w:lineRule="auto"/>
        <w:rPr>
          <w:rFonts w:hint="eastAsia" w:ascii="宋体" w:hAnsi="宋体" w:eastAsia="宋体" w:cs="宋体"/>
        </w:rPr>
      </w:pPr>
    </w:p>
    <w:p w14:paraId="7E74F286">
      <w:pPr>
        <w:pStyle w:val="5"/>
        <w:spacing w:line="248" w:lineRule="auto"/>
        <w:rPr>
          <w:rFonts w:hint="eastAsia" w:ascii="宋体" w:hAnsi="宋体" w:eastAsia="宋体" w:cs="宋体"/>
        </w:rPr>
      </w:pPr>
    </w:p>
    <w:p w14:paraId="275CB7E5">
      <w:pPr>
        <w:pStyle w:val="5"/>
        <w:spacing w:line="248" w:lineRule="auto"/>
        <w:rPr>
          <w:rFonts w:hint="eastAsia" w:ascii="宋体" w:hAnsi="宋体" w:eastAsia="宋体" w:cs="宋体"/>
        </w:rPr>
      </w:pPr>
    </w:p>
    <w:p w14:paraId="4D61C7BA">
      <w:pPr>
        <w:pStyle w:val="5"/>
        <w:spacing w:line="248" w:lineRule="auto"/>
        <w:rPr>
          <w:rFonts w:hint="eastAsia" w:ascii="宋体" w:hAnsi="宋体" w:eastAsia="宋体" w:cs="宋体"/>
        </w:rPr>
      </w:pPr>
    </w:p>
    <w:p w14:paraId="71AA4CE9">
      <w:pPr>
        <w:pStyle w:val="5"/>
        <w:spacing w:line="248" w:lineRule="auto"/>
        <w:rPr>
          <w:rFonts w:hint="eastAsia" w:ascii="宋体" w:hAnsi="宋体" w:eastAsia="宋体" w:cs="宋体"/>
        </w:rPr>
      </w:pPr>
    </w:p>
    <w:p w14:paraId="42512E67">
      <w:pPr>
        <w:pStyle w:val="5"/>
        <w:spacing w:line="248" w:lineRule="auto"/>
        <w:rPr>
          <w:rFonts w:hint="eastAsia" w:ascii="宋体" w:hAnsi="宋体" w:eastAsia="宋体" w:cs="宋体"/>
        </w:rPr>
      </w:pPr>
    </w:p>
    <w:p w14:paraId="379CC923">
      <w:pPr>
        <w:pStyle w:val="5"/>
        <w:spacing w:line="248" w:lineRule="auto"/>
        <w:rPr>
          <w:rFonts w:hint="eastAsia" w:ascii="宋体" w:hAnsi="宋体" w:eastAsia="宋体" w:cs="宋体"/>
        </w:rPr>
      </w:pPr>
    </w:p>
    <w:p w14:paraId="74B0DCF1">
      <w:pPr>
        <w:pStyle w:val="5"/>
        <w:spacing w:line="248" w:lineRule="auto"/>
        <w:rPr>
          <w:rFonts w:hint="eastAsia" w:ascii="宋体" w:hAnsi="宋体" w:eastAsia="宋体" w:cs="宋体"/>
        </w:rPr>
      </w:pPr>
    </w:p>
    <w:p w14:paraId="1D7097BD">
      <w:pPr>
        <w:pStyle w:val="3"/>
        <w:bidi w:val="0"/>
        <w:jc w:val="center"/>
        <w:rPr>
          <w:rFonts w:hint="eastAsia" w:ascii="宋体" w:hAnsi="宋体" w:eastAsia="宋体" w:cs="宋体"/>
          <w:szCs w:val="42"/>
        </w:rPr>
      </w:pPr>
      <w:bookmarkStart w:id="14" w:name="_Toc10855"/>
      <w:r>
        <w:rPr>
          <w:rFonts w:hint="eastAsia"/>
        </w:rPr>
        <w:t>第</w:t>
      </w:r>
      <w:r>
        <w:rPr>
          <w:rFonts w:hint="eastAsia" w:eastAsia="宋体"/>
          <w:lang w:val="en-US" w:eastAsia="zh-CN"/>
        </w:rPr>
        <w:t>六</w:t>
      </w:r>
      <w:r>
        <w:rPr>
          <w:rFonts w:hint="eastAsia"/>
        </w:rPr>
        <w:t>章</w:t>
      </w:r>
      <w:r>
        <w:rPr>
          <w:rFonts w:hint="eastAsia" w:eastAsia="宋体"/>
          <w:lang w:val="en-US" w:eastAsia="zh-CN"/>
        </w:rPr>
        <w:t xml:space="preserve">  </w:t>
      </w:r>
      <w:r>
        <w:rPr>
          <w:rFonts w:hint="eastAsia"/>
        </w:rPr>
        <w:t>合同文本</w:t>
      </w:r>
      <w:bookmarkEnd w:id="14"/>
    </w:p>
    <w:p w14:paraId="08B70CC4">
      <w:pPr>
        <w:spacing w:line="219" w:lineRule="auto"/>
        <w:rPr>
          <w:rFonts w:hint="eastAsia" w:ascii="宋体" w:hAnsi="宋体" w:eastAsia="宋体" w:cs="宋体"/>
          <w:sz w:val="42"/>
          <w:szCs w:val="42"/>
        </w:rPr>
        <w:sectPr>
          <w:footerReference r:id="rId65" w:type="default"/>
          <w:pgSz w:w="11900" w:h="16830"/>
          <w:pgMar w:top="400" w:right="1785" w:bottom="1281" w:left="1785" w:header="0" w:footer="1137" w:gutter="0"/>
          <w:pgNumType w:fmt="decimal"/>
          <w:cols w:space="720" w:num="1"/>
        </w:sectPr>
      </w:pPr>
    </w:p>
    <w:p w14:paraId="424717AF">
      <w:pPr>
        <w:pStyle w:val="5"/>
        <w:spacing w:line="278" w:lineRule="auto"/>
        <w:rPr>
          <w:rFonts w:hint="eastAsia" w:ascii="宋体" w:hAnsi="宋体" w:eastAsia="宋体" w:cs="宋体"/>
        </w:rPr>
      </w:pPr>
    </w:p>
    <w:p w14:paraId="36AA8201">
      <w:pPr>
        <w:keepNext w:val="0"/>
        <w:keepLines w:val="0"/>
        <w:pageBreakBefore w:val="0"/>
        <w:widowControl/>
        <w:kinsoku w:val="0"/>
        <w:wordWrap/>
        <w:overflowPunct/>
        <w:topLinePunct w:val="0"/>
        <w:autoSpaceDE w:val="0"/>
        <w:autoSpaceDN w:val="0"/>
        <w:bidi w:val="0"/>
        <w:adjustRightInd w:val="0"/>
        <w:snapToGrid w:val="0"/>
        <w:spacing w:before="123" w:line="480" w:lineRule="exact"/>
        <w:ind w:left="4090"/>
        <w:textAlignment w:val="baseline"/>
        <w:rPr>
          <w:rFonts w:hint="eastAsia" w:ascii="宋体" w:hAnsi="宋体" w:eastAsia="宋体" w:cs="宋体"/>
          <w:sz w:val="24"/>
          <w:szCs w:val="24"/>
        </w:rPr>
      </w:pPr>
      <w:r>
        <w:rPr>
          <w:rFonts w:hint="eastAsia" w:ascii="宋体" w:hAnsi="宋体" w:eastAsia="宋体" w:cs="宋体"/>
          <w:spacing w:val="57"/>
          <w:sz w:val="24"/>
          <w:szCs w:val="24"/>
        </w:rPr>
        <w:t>采购协议书</w:t>
      </w:r>
    </w:p>
    <w:p w14:paraId="75F82494">
      <w:pPr>
        <w:pStyle w:val="5"/>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3EC54071">
      <w:pPr>
        <w:keepNext w:val="0"/>
        <w:keepLines w:val="0"/>
        <w:pageBreakBefore w:val="0"/>
        <w:widowControl/>
        <w:kinsoku w:val="0"/>
        <w:wordWrap/>
        <w:overflowPunct/>
        <w:topLinePunct w:val="0"/>
        <w:autoSpaceDE w:val="0"/>
        <w:autoSpaceDN w:val="0"/>
        <w:bidi w:val="0"/>
        <w:adjustRightInd w:val="0"/>
        <w:snapToGrid w:val="0"/>
        <w:spacing w:before="91" w:line="480" w:lineRule="exact"/>
        <w:ind w:right="1710"/>
        <w:textAlignment w:val="baseline"/>
        <w:rPr>
          <w:rFonts w:hint="eastAsia" w:ascii="宋体" w:hAnsi="宋体" w:eastAsia="宋体" w:cs="宋体"/>
          <w:sz w:val="24"/>
          <w:szCs w:val="24"/>
          <w:u w:val="single"/>
          <w:lang w:val="en-US" w:eastAsia="zh-CN"/>
        </w:rPr>
      </w:pPr>
      <w:r>
        <w:rPr>
          <w:rFonts w:hint="eastAsia" w:ascii="宋体" w:hAnsi="宋体" w:eastAsia="宋体" w:cs="宋体"/>
          <w:spacing w:val="27"/>
          <w:sz w:val="24"/>
          <w:szCs w:val="24"/>
        </w:rPr>
        <w:t>采购人(甲方):</w:t>
      </w:r>
      <w:r>
        <w:rPr>
          <w:rFonts w:hint="eastAsia" w:ascii="宋体" w:hAnsi="宋体" w:eastAsia="宋体" w:cs="宋体"/>
          <w:spacing w:val="-51"/>
          <w:sz w:val="24"/>
          <w:szCs w:val="24"/>
        </w:rPr>
        <w:t xml:space="preserve"> </w:t>
      </w:r>
      <w:r>
        <w:rPr>
          <w:rFonts w:hint="eastAsia" w:ascii="宋体" w:hAnsi="宋体" w:eastAsia="宋体" w:cs="宋体"/>
          <w:spacing w:val="27"/>
          <w:sz w:val="24"/>
          <w:szCs w:val="24"/>
          <w:u w:val="single" w:color="auto"/>
          <w:lang w:eastAsia="zh-CN"/>
        </w:rPr>
        <w:t>苍梧县狮寨镇中心校</w:t>
      </w:r>
      <w:r>
        <w:rPr>
          <w:rFonts w:hint="eastAsia" w:ascii="宋体" w:hAnsi="宋体" w:eastAsia="宋体" w:cs="宋体"/>
          <w:spacing w:val="27"/>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37"/>
          <w:sz w:val="24"/>
          <w:szCs w:val="24"/>
        </w:rPr>
        <w:t>供应商(乙方):</w:t>
      </w:r>
      <w:r>
        <w:rPr>
          <w:rFonts w:hint="eastAsia" w:ascii="宋体" w:hAnsi="宋体" w:eastAsia="宋体" w:cs="宋体"/>
          <w:spacing w:val="37"/>
          <w:sz w:val="24"/>
          <w:szCs w:val="24"/>
          <w:u w:val="single"/>
          <w:lang w:val="en-US" w:eastAsia="zh-CN"/>
        </w:rPr>
        <w:t xml:space="preserve">                 </w:t>
      </w:r>
    </w:p>
    <w:p w14:paraId="75846B8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r>
        <w:rPr>
          <w:rFonts w:hint="eastAsia" w:ascii="宋体" w:hAnsi="宋体" w:eastAsia="宋体" w:cs="宋体"/>
          <w:sz w:val="24"/>
          <w:szCs w:val="24"/>
        </w:rPr>
        <w:t>采购计划号：</w:t>
      </w:r>
      <w:r>
        <w:rPr>
          <w:rFonts w:hint="eastAsia" w:ascii="宋体" w:hAnsi="宋体" w:eastAsia="宋体" w:cs="宋体"/>
          <w:spacing w:val="-21"/>
          <w:sz w:val="24"/>
          <w:szCs w:val="24"/>
        </w:rPr>
        <w:t xml:space="preserve"> </w:t>
      </w:r>
      <w:r>
        <w:rPr>
          <w:rFonts w:hint="eastAsia" w:ascii="宋体" w:hAnsi="宋体" w:eastAsia="宋体" w:cs="宋体"/>
          <w:sz w:val="24"/>
          <w:szCs w:val="24"/>
          <w:u w:val="single" w:color="auto"/>
        </w:rPr>
        <w:t xml:space="preserve">                       </w:t>
      </w:r>
    </w:p>
    <w:p w14:paraId="5C04F97B">
      <w:pPr>
        <w:keepNext w:val="0"/>
        <w:keepLines w:val="0"/>
        <w:pageBreakBefore w:val="0"/>
        <w:widowControl/>
        <w:kinsoku w:val="0"/>
        <w:wordWrap/>
        <w:overflowPunct/>
        <w:topLinePunct w:val="0"/>
        <w:autoSpaceDE w:val="0"/>
        <w:autoSpaceDN w:val="0"/>
        <w:bidi w:val="0"/>
        <w:adjustRightInd w:val="0"/>
        <w:snapToGrid w:val="0"/>
        <w:spacing w:before="67" w:line="480" w:lineRule="exact"/>
        <w:textAlignment w:val="baseline"/>
        <w:rPr>
          <w:rFonts w:hint="eastAsia" w:ascii="宋体" w:hAnsi="宋体" w:eastAsia="宋体" w:cs="宋体"/>
          <w:sz w:val="24"/>
          <w:szCs w:val="24"/>
        </w:rPr>
      </w:pPr>
      <w:r>
        <w:rPr>
          <w:rFonts w:hint="eastAsia" w:ascii="宋体" w:hAnsi="宋体" w:eastAsia="宋体" w:cs="宋体"/>
          <w:spacing w:val="-3"/>
          <w:sz w:val="24"/>
          <w:szCs w:val="24"/>
        </w:rPr>
        <w:t>采购项目名称：</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4CC77C2B">
      <w:pPr>
        <w:keepNext w:val="0"/>
        <w:keepLines w:val="0"/>
        <w:pageBreakBefore w:val="0"/>
        <w:widowControl/>
        <w:kinsoku w:val="0"/>
        <w:wordWrap/>
        <w:overflowPunct/>
        <w:topLinePunct w:val="0"/>
        <w:autoSpaceDE w:val="0"/>
        <w:autoSpaceDN w:val="0"/>
        <w:bidi w:val="0"/>
        <w:adjustRightInd w:val="0"/>
        <w:snapToGrid w:val="0"/>
        <w:spacing w:before="90" w:line="480" w:lineRule="exact"/>
        <w:textAlignment w:val="baseline"/>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pacing w:val="-31"/>
          <w:sz w:val="24"/>
          <w:szCs w:val="24"/>
        </w:rPr>
        <w:t xml:space="preserve"> </w:t>
      </w:r>
      <w:r>
        <w:rPr>
          <w:rFonts w:hint="eastAsia" w:ascii="宋体" w:hAnsi="宋体" w:eastAsia="宋体" w:cs="宋体"/>
          <w:sz w:val="24"/>
          <w:szCs w:val="24"/>
          <w:u w:val="single" w:color="auto"/>
        </w:rPr>
        <w:t xml:space="preserve">                               </w:t>
      </w:r>
    </w:p>
    <w:p w14:paraId="0FEB338C">
      <w:pPr>
        <w:keepNext w:val="0"/>
        <w:keepLines w:val="0"/>
        <w:pageBreakBefore w:val="0"/>
        <w:widowControl/>
        <w:kinsoku w:val="0"/>
        <w:wordWrap/>
        <w:overflowPunct/>
        <w:topLinePunct w:val="0"/>
        <w:autoSpaceDE w:val="0"/>
        <w:autoSpaceDN w:val="0"/>
        <w:bidi w:val="0"/>
        <w:adjustRightInd w:val="0"/>
        <w:snapToGrid w:val="0"/>
        <w:spacing w:before="52" w:line="480" w:lineRule="exact"/>
        <w:textAlignment w:val="baseline"/>
        <w:rPr>
          <w:rFonts w:hint="eastAsia" w:ascii="宋体" w:hAnsi="宋体" w:eastAsia="宋体" w:cs="宋体"/>
          <w:sz w:val="24"/>
          <w:szCs w:val="24"/>
        </w:rPr>
      </w:pPr>
      <w:r>
        <w:rPr>
          <w:rFonts w:hint="eastAsia" w:ascii="宋体" w:hAnsi="宋体" w:eastAsia="宋体" w:cs="宋体"/>
          <w:spacing w:val="-3"/>
          <w:sz w:val="24"/>
          <w:szCs w:val="24"/>
        </w:rPr>
        <w:t>签订地点：</w:t>
      </w:r>
      <w:r>
        <w:rPr>
          <w:rFonts w:hint="eastAsia" w:ascii="宋体" w:hAnsi="宋体" w:eastAsia="宋体" w:cs="宋体"/>
          <w:sz w:val="24"/>
          <w:szCs w:val="24"/>
          <w:u w:val="single" w:color="auto"/>
        </w:rPr>
        <w:t xml:space="preserve">                       </w:t>
      </w:r>
    </w:p>
    <w:p w14:paraId="622FA025">
      <w:pPr>
        <w:keepNext w:val="0"/>
        <w:keepLines w:val="0"/>
        <w:pageBreakBefore w:val="0"/>
        <w:widowControl/>
        <w:kinsoku w:val="0"/>
        <w:wordWrap/>
        <w:overflowPunct/>
        <w:topLinePunct w:val="0"/>
        <w:autoSpaceDE w:val="0"/>
        <w:autoSpaceDN w:val="0"/>
        <w:bidi w:val="0"/>
        <w:adjustRightInd w:val="0"/>
        <w:snapToGrid w:val="0"/>
        <w:spacing w:before="69" w:line="480" w:lineRule="exact"/>
        <w:textAlignment w:val="baseline"/>
        <w:rPr>
          <w:rFonts w:hint="eastAsia" w:ascii="宋体" w:hAnsi="宋体" w:eastAsia="宋体" w:cs="宋体"/>
          <w:sz w:val="24"/>
          <w:szCs w:val="24"/>
        </w:rPr>
      </w:pPr>
      <w:r>
        <w:rPr>
          <w:rFonts w:hint="eastAsia" w:ascii="宋体" w:hAnsi="宋体" w:eastAsia="宋体" w:cs="宋体"/>
          <w:spacing w:val="-27"/>
          <w:sz w:val="24"/>
          <w:szCs w:val="24"/>
        </w:rPr>
        <w:t>签订时间：</w:t>
      </w:r>
      <w:r>
        <w:rPr>
          <w:rFonts w:hint="eastAsia" w:ascii="宋体" w:hAnsi="宋体" w:eastAsia="宋体" w:cs="宋体"/>
          <w:spacing w:val="4"/>
          <w:sz w:val="24"/>
          <w:szCs w:val="24"/>
          <w:u w:val="single" w:color="auto"/>
        </w:rPr>
        <w:t xml:space="preserve">      </w:t>
      </w:r>
      <w:r>
        <w:rPr>
          <w:rFonts w:hint="eastAsia" w:ascii="宋体" w:hAnsi="宋体" w:eastAsia="宋体" w:cs="宋体"/>
          <w:spacing w:val="-27"/>
          <w:sz w:val="24"/>
          <w:szCs w:val="24"/>
          <w:u w:val="single" w:color="auto"/>
        </w:rPr>
        <w:t>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27"/>
          <w:sz w:val="24"/>
          <w:szCs w:val="24"/>
          <w:u w:val="single" w:color="auto"/>
        </w:rPr>
        <w:t>月</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7"/>
          <w:sz w:val="24"/>
          <w:szCs w:val="24"/>
          <w:u w:val="single" w:color="auto"/>
        </w:rPr>
        <w:t>日</w:t>
      </w:r>
    </w:p>
    <w:p w14:paraId="01EEB38A">
      <w:pPr>
        <w:keepNext w:val="0"/>
        <w:keepLines w:val="0"/>
        <w:pageBreakBefore w:val="0"/>
        <w:widowControl/>
        <w:kinsoku w:val="0"/>
        <w:wordWrap/>
        <w:overflowPunct/>
        <w:topLinePunct w:val="0"/>
        <w:autoSpaceDE w:val="0"/>
        <w:autoSpaceDN w:val="0"/>
        <w:bidi w:val="0"/>
        <w:adjustRightInd w:val="0"/>
        <w:snapToGrid w:val="0"/>
        <w:spacing w:before="108" w:line="480" w:lineRule="exact"/>
        <w:ind w:firstLine="55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根据《中华人民共和国政府采购法》《中华</w:t>
      </w:r>
      <w:r>
        <w:rPr>
          <w:rFonts w:hint="eastAsia" w:ascii="宋体" w:hAnsi="宋体" w:eastAsia="宋体" w:cs="宋体"/>
          <w:sz w:val="24"/>
          <w:szCs w:val="24"/>
        </w:rPr>
        <w:t xml:space="preserve">人民共和国民法典》等相关法 </w:t>
      </w:r>
      <w:r>
        <w:rPr>
          <w:rFonts w:hint="eastAsia" w:ascii="宋体" w:hAnsi="宋体" w:eastAsia="宋体" w:cs="宋体"/>
          <w:spacing w:val="8"/>
          <w:sz w:val="24"/>
          <w:szCs w:val="24"/>
        </w:rPr>
        <w:t>律、法规规定，按照采购文件规定条款和中标(成交)供应商承诺，甲乙双方</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rPr>
        <w:t>签订本合同，共同遵守。</w:t>
      </w:r>
    </w:p>
    <w:p w14:paraId="4185E17C">
      <w:pPr>
        <w:pStyle w:val="5"/>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0946D120">
      <w:pPr>
        <w:keepNext w:val="0"/>
        <w:keepLines w:val="0"/>
        <w:pageBreakBefore w:val="0"/>
        <w:widowControl/>
        <w:kinsoku w:val="0"/>
        <w:wordWrap/>
        <w:overflowPunct/>
        <w:topLinePunct w:val="0"/>
        <w:autoSpaceDE w:val="0"/>
        <w:autoSpaceDN w:val="0"/>
        <w:bidi w:val="0"/>
        <w:adjustRightInd w:val="0"/>
        <w:snapToGrid w:val="0"/>
        <w:spacing w:before="91"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1"/>
          <w:sz w:val="24"/>
          <w:szCs w:val="24"/>
        </w:rPr>
        <w:t>第一条</w:t>
      </w:r>
      <w:r>
        <w:rPr>
          <w:rFonts w:hint="eastAsia" w:ascii="宋体" w:hAnsi="宋体" w:eastAsia="宋体" w:cs="宋体"/>
          <w:sz w:val="24"/>
          <w:szCs w:val="24"/>
        </w:rPr>
        <w:t xml:space="preserve">  </w:t>
      </w:r>
      <w:r>
        <w:rPr>
          <w:rFonts w:hint="eastAsia" w:ascii="宋体" w:hAnsi="宋体" w:eastAsia="宋体" w:cs="宋体"/>
          <w:b/>
          <w:bCs/>
          <w:spacing w:val="-1"/>
          <w:sz w:val="24"/>
          <w:szCs w:val="24"/>
        </w:rPr>
        <w:t>合同标的供货一览表</w:t>
      </w:r>
    </w:p>
    <w:p w14:paraId="11B270BB">
      <w:pPr>
        <w:pStyle w:val="5"/>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0C7DE012">
      <w:pPr>
        <w:keepNext w:val="0"/>
        <w:keepLines w:val="0"/>
        <w:pageBreakBefore w:val="0"/>
        <w:widowControl/>
        <w:kinsoku w:val="0"/>
        <w:wordWrap/>
        <w:overflowPunct/>
        <w:topLinePunct w:val="0"/>
        <w:autoSpaceDE w:val="0"/>
        <w:autoSpaceDN w:val="0"/>
        <w:bidi w:val="0"/>
        <w:adjustRightInd w:val="0"/>
        <w:snapToGrid w:val="0"/>
        <w:spacing w:before="91" w:line="480" w:lineRule="exact"/>
        <w:ind w:left="550"/>
        <w:textAlignment w:val="baseline"/>
        <w:rPr>
          <w:rFonts w:hint="eastAsia" w:ascii="宋体" w:hAnsi="宋体" w:eastAsia="宋体" w:cs="宋体"/>
          <w:sz w:val="24"/>
          <w:szCs w:val="24"/>
        </w:rPr>
      </w:pPr>
      <w:r>
        <w:rPr>
          <w:rFonts w:hint="eastAsia" w:ascii="宋体" w:hAnsi="宋体" w:eastAsia="宋体" w:cs="宋体"/>
          <w:spacing w:val="2"/>
          <w:sz w:val="24"/>
          <w:szCs w:val="24"/>
        </w:rPr>
        <w:t>1. 供货一览表</w:t>
      </w:r>
    </w:p>
    <w:p w14:paraId="60CC9DE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bl>
      <w:tblPr>
        <w:tblStyle w:val="11"/>
        <w:tblW w:w="9069" w:type="dxa"/>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
        <w:gridCol w:w="774"/>
        <w:gridCol w:w="1388"/>
        <w:gridCol w:w="3566"/>
        <w:gridCol w:w="1089"/>
        <w:gridCol w:w="969"/>
        <w:gridCol w:w="1263"/>
        <w:gridCol w:w="10"/>
      </w:tblGrid>
      <w:tr w14:paraId="7EC8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073" w:hRule="atLeast"/>
        </w:trPr>
        <w:tc>
          <w:tcPr>
            <w:tcW w:w="784" w:type="dxa"/>
            <w:gridSpan w:val="2"/>
            <w:vAlign w:val="top"/>
          </w:tcPr>
          <w:p w14:paraId="4249113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1B7A808A">
            <w:pPr>
              <w:pStyle w:val="12"/>
              <w:keepNext w:val="0"/>
              <w:keepLines w:val="0"/>
              <w:pageBreakBefore w:val="0"/>
              <w:widowControl/>
              <w:kinsoku w:val="0"/>
              <w:wordWrap/>
              <w:overflowPunct/>
              <w:topLinePunct w:val="0"/>
              <w:autoSpaceDE w:val="0"/>
              <w:autoSpaceDN w:val="0"/>
              <w:bidi w:val="0"/>
              <w:adjustRightInd w:val="0"/>
              <w:snapToGrid w:val="0"/>
              <w:spacing w:before="81" w:line="480" w:lineRule="exact"/>
              <w:ind w:left="104"/>
              <w:textAlignment w:val="baseline"/>
              <w:rPr>
                <w:rFonts w:hint="eastAsia" w:ascii="宋体" w:hAnsi="宋体" w:eastAsia="宋体" w:cs="宋体"/>
                <w:sz w:val="24"/>
                <w:szCs w:val="24"/>
              </w:rPr>
            </w:pPr>
            <w:r>
              <w:rPr>
                <w:rFonts w:hint="eastAsia" w:ascii="宋体" w:hAnsi="宋体" w:eastAsia="宋体" w:cs="宋体"/>
                <w:spacing w:val="7"/>
                <w:sz w:val="24"/>
                <w:szCs w:val="24"/>
              </w:rPr>
              <w:t>序号</w:t>
            </w:r>
          </w:p>
        </w:tc>
        <w:tc>
          <w:tcPr>
            <w:tcW w:w="1388" w:type="dxa"/>
            <w:vAlign w:val="top"/>
          </w:tcPr>
          <w:p w14:paraId="4786CE9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0CCE0DB0">
            <w:pPr>
              <w:pStyle w:val="12"/>
              <w:keepNext w:val="0"/>
              <w:keepLines w:val="0"/>
              <w:pageBreakBefore w:val="0"/>
              <w:widowControl/>
              <w:kinsoku w:val="0"/>
              <w:wordWrap/>
              <w:overflowPunct/>
              <w:topLinePunct w:val="0"/>
              <w:autoSpaceDE w:val="0"/>
              <w:autoSpaceDN w:val="0"/>
              <w:bidi w:val="0"/>
              <w:adjustRightInd w:val="0"/>
              <w:snapToGrid w:val="0"/>
              <w:spacing w:before="81" w:line="480" w:lineRule="exact"/>
              <w:ind w:left="180"/>
              <w:textAlignment w:val="baseline"/>
              <w:rPr>
                <w:rFonts w:hint="eastAsia" w:ascii="宋体" w:hAnsi="宋体" w:eastAsia="宋体" w:cs="宋体"/>
                <w:sz w:val="24"/>
                <w:szCs w:val="24"/>
              </w:rPr>
            </w:pPr>
            <w:r>
              <w:rPr>
                <w:rFonts w:hint="eastAsia" w:ascii="宋体" w:hAnsi="宋体" w:eastAsia="宋体" w:cs="宋体"/>
                <w:spacing w:val="3"/>
                <w:sz w:val="24"/>
                <w:szCs w:val="24"/>
              </w:rPr>
              <w:t>货物名称</w:t>
            </w:r>
          </w:p>
        </w:tc>
        <w:tc>
          <w:tcPr>
            <w:tcW w:w="3566" w:type="dxa"/>
            <w:vAlign w:val="top"/>
          </w:tcPr>
          <w:p w14:paraId="10D9BF1B">
            <w:pPr>
              <w:pStyle w:val="12"/>
              <w:keepNext w:val="0"/>
              <w:keepLines w:val="0"/>
              <w:pageBreakBefore w:val="0"/>
              <w:widowControl/>
              <w:kinsoku w:val="0"/>
              <w:wordWrap/>
              <w:overflowPunct/>
              <w:topLinePunct w:val="0"/>
              <w:autoSpaceDE w:val="0"/>
              <w:autoSpaceDN w:val="0"/>
              <w:bidi w:val="0"/>
              <w:adjustRightInd w:val="0"/>
              <w:snapToGrid w:val="0"/>
              <w:spacing w:before="236" w:line="480" w:lineRule="exact"/>
              <w:ind w:left="1652" w:right="7" w:hanging="1630"/>
              <w:textAlignment w:val="baseline"/>
              <w:rPr>
                <w:rFonts w:hint="eastAsia" w:ascii="宋体" w:hAnsi="宋体" w:eastAsia="宋体" w:cs="宋体"/>
                <w:sz w:val="24"/>
                <w:szCs w:val="24"/>
              </w:rPr>
            </w:pPr>
            <w:r>
              <w:rPr>
                <w:rFonts w:hint="eastAsia" w:ascii="宋体" w:hAnsi="宋体" w:eastAsia="宋体" w:cs="宋体"/>
                <w:spacing w:val="1"/>
                <w:sz w:val="24"/>
                <w:szCs w:val="24"/>
              </w:rPr>
              <w:t>品牌及规格型号、生产厂家及国</w:t>
            </w:r>
            <w:r>
              <w:rPr>
                <w:rFonts w:hint="eastAsia" w:ascii="宋体" w:hAnsi="宋体" w:eastAsia="宋体" w:cs="宋体"/>
                <w:spacing w:val="10"/>
                <w:sz w:val="24"/>
                <w:szCs w:val="24"/>
              </w:rPr>
              <w:t xml:space="preserve"> </w:t>
            </w:r>
            <w:r>
              <w:rPr>
                <w:rFonts w:hint="eastAsia" w:ascii="宋体" w:hAnsi="宋体" w:eastAsia="宋体" w:cs="宋体"/>
                <w:sz w:val="24"/>
                <w:szCs w:val="24"/>
              </w:rPr>
              <w:t>别</w:t>
            </w:r>
          </w:p>
        </w:tc>
        <w:tc>
          <w:tcPr>
            <w:tcW w:w="1089" w:type="dxa"/>
            <w:vAlign w:val="top"/>
          </w:tcPr>
          <w:p w14:paraId="010AB84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273E98BD">
            <w:pPr>
              <w:pStyle w:val="12"/>
              <w:keepNext w:val="0"/>
              <w:keepLines w:val="0"/>
              <w:pageBreakBefore w:val="0"/>
              <w:widowControl/>
              <w:kinsoku w:val="0"/>
              <w:wordWrap/>
              <w:overflowPunct/>
              <w:topLinePunct w:val="0"/>
              <w:autoSpaceDE w:val="0"/>
              <w:autoSpaceDN w:val="0"/>
              <w:bidi w:val="0"/>
              <w:adjustRightInd w:val="0"/>
              <w:snapToGrid w:val="0"/>
              <w:spacing w:before="81" w:line="480" w:lineRule="exact"/>
              <w:ind w:left="276"/>
              <w:textAlignment w:val="baseline"/>
              <w:rPr>
                <w:rFonts w:hint="eastAsia" w:ascii="宋体" w:hAnsi="宋体" w:eastAsia="宋体" w:cs="宋体"/>
                <w:sz w:val="24"/>
                <w:szCs w:val="24"/>
              </w:rPr>
            </w:pPr>
            <w:r>
              <w:rPr>
                <w:rFonts w:hint="eastAsia" w:ascii="宋体" w:hAnsi="宋体" w:eastAsia="宋体" w:cs="宋体"/>
                <w:spacing w:val="4"/>
                <w:sz w:val="24"/>
                <w:szCs w:val="24"/>
              </w:rPr>
              <w:t>数量</w:t>
            </w:r>
          </w:p>
        </w:tc>
        <w:tc>
          <w:tcPr>
            <w:tcW w:w="969" w:type="dxa"/>
            <w:vAlign w:val="top"/>
          </w:tcPr>
          <w:p w14:paraId="2A921B6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3B216153">
            <w:pPr>
              <w:pStyle w:val="12"/>
              <w:keepNext w:val="0"/>
              <w:keepLines w:val="0"/>
              <w:pageBreakBefore w:val="0"/>
              <w:widowControl/>
              <w:kinsoku w:val="0"/>
              <w:wordWrap/>
              <w:overflowPunct/>
              <w:topLinePunct w:val="0"/>
              <w:autoSpaceDE w:val="0"/>
              <w:autoSpaceDN w:val="0"/>
              <w:bidi w:val="0"/>
              <w:adjustRightInd w:val="0"/>
              <w:snapToGrid w:val="0"/>
              <w:spacing w:before="81" w:line="480" w:lineRule="exact"/>
              <w:jc w:val="right"/>
              <w:textAlignment w:val="baseline"/>
              <w:rPr>
                <w:rFonts w:hint="eastAsia" w:ascii="宋体" w:hAnsi="宋体" w:eastAsia="宋体" w:cs="宋体"/>
                <w:sz w:val="24"/>
                <w:szCs w:val="24"/>
              </w:rPr>
            </w:pPr>
            <w:r>
              <w:rPr>
                <w:rFonts w:hint="eastAsia" w:ascii="宋体" w:hAnsi="宋体" w:eastAsia="宋体" w:cs="宋体"/>
                <w:spacing w:val="-12"/>
                <w:sz w:val="24"/>
                <w:szCs w:val="24"/>
              </w:rPr>
              <w:t>单价(元)</w:t>
            </w:r>
          </w:p>
        </w:tc>
        <w:tc>
          <w:tcPr>
            <w:tcW w:w="1263" w:type="dxa"/>
            <w:vAlign w:val="top"/>
          </w:tcPr>
          <w:p w14:paraId="1392836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3F600F86">
            <w:pPr>
              <w:pStyle w:val="12"/>
              <w:keepNext w:val="0"/>
              <w:keepLines w:val="0"/>
              <w:pageBreakBefore w:val="0"/>
              <w:widowControl/>
              <w:kinsoku w:val="0"/>
              <w:wordWrap/>
              <w:overflowPunct/>
              <w:topLinePunct w:val="0"/>
              <w:autoSpaceDE w:val="0"/>
              <w:autoSpaceDN w:val="0"/>
              <w:bidi w:val="0"/>
              <w:adjustRightInd w:val="0"/>
              <w:snapToGrid w:val="0"/>
              <w:spacing w:before="81" w:line="480" w:lineRule="exact"/>
              <w:ind w:left="128"/>
              <w:textAlignment w:val="baseline"/>
              <w:rPr>
                <w:rFonts w:hint="eastAsia" w:ascii="宋体" w:hAnsi="宋体" w:eastAsia="宋体" w:cs="宋体"/>
                <w:sz w:val="24"/>
                <w:szCs w:val="24"/>
              </w:rPr>
            </w:pPr>
            <w:r>
              <w:rPr>
                <w:rFonts w:hint="eastAsia" w:ascii="宋体" w:hAnsi="宋体" w:eastAsia="宋体" w:cs="宋体"/>
                <w:spacing w:val="10"/>
                <w:sz w:val="24"/>
                <w:szCs w:val="24"/>
              </w:rPr>
              <w:t>金额(元)</w:t>
            </w:r>
          </w:p>
        </w:tc>
      </w:tr>
      <w:tr w14:paraId="1801D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597" w:hRule="atLeast"/>
        </w:trPr>
        <w:tc>
          <w:tcPr>
            <w:tcW w:w="784" w:type="dxa"/>
            <w:gridSpan w:val="2"/>
            <w:vAlign w:val="top"/>
          </w:tcPr>
          <w:p w14:paraId="0CD7BE1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388" w:type="dxa"/>
            <w:vAlign w:val="top"/>
          </w:tcPr>
          <w:p w14:paraId="2197DEA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3566" w:type="dxa"/>
            <w:vAlign w:val="top"/>
          </w:tcPr>
          <w:p w14:paraId="16FE2D5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089" w:type="dxa"/>
            <w:vAlign w:val="top"/>
          </w:tcPr>
          <w:p w14:paraId="03E5570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969" w:type="dxa"/>
            <w:vAlign w:val="top"/>
          </w:tcPr>
          <w:p w14:paraId="3DB3984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263" w:type="dxa"/>
            <w:vAlign w:val="top"/>
          </w:tcPr>
          <w:p w14:paraId="4CB805B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r>
      <w:tr w14:paraId="333F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588" w:hRule="atLeast"/>
        </w:trPr>
        <w:tc>
          <w:tcPr>
            <w:tcW w:w="784" w:type="dxa"/>
            <w:gridSpan w:val="2"/>
            <w:vAlign w:val="top"/>
          </w:tcPr>
          <w:p w14:paraId="7CFB52F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388" w:type="dxa"/>
            <w:vAlign w:val="top"/>
          </w:tcPr>
          <w:p w14:paraId="0C4089A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3566" w:type="dxa"/>
            <w:vAlign w:val="top"/>
          </w:tcPr>
          <w:p w14:paraId="2C3DB0E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089" w:type="dxa"/>
            <w:vAlign w:val="top"/>
          </w:tcPr>
          <w:p w14:paraId="62096AB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969" w:type="dxa"/>
            <w:vAlign w:val="top"/>
          </w:tcPr>
          <w:p w14:paraId="7494E97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263" w:type="dxa"/>
            <w:vAlign w:val="top"/>
          </w:tcPr>
          <w:p w14:paraId="79241B4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r>
      <w:tr w14:paraId="4E730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58" w:hRule="atLeast"/>
        </w:trPr>
        <w:tc>
          <w:tcPr>
            <w:tcW w:w="784" w:type="dxa"/>
            <w:gridSpan w:val="2"/>
            <w:vAlign w:val="top"/>
          </w:tcPr>
          <w:p w14:paraId="3652D5B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388" w:type="dxa"/>
            <w:vAlign w:val="top"/>
          </w:tcPr>
          <w:p w14:paraId="564321E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3566" w:type="dxa"/>
            <w:vAlign w:val="top"/>
          </w:tcPr>
          <w:p w14:paraId="36276A0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089" w:type="dxa"/>
            <w:vAlign w:val="top"/>
          </w:tcPr>
          <w:p w14:paraId="66DAFE9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969" w:type="dxa"/>
            <w:vAlign w:val="top"/>
          </w:tcPr>
          <w:p w14:paraId="1CD8BC59">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1263" w:type="dxa"/>
            <w:vAlign w:val="top"/>
          </w:tcPr>
          <w:p w14:paraId="3B33470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r>
      <w:tr w14:paraId="77EC3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29" w:hRule="atLeast"/>
        </w:trPr>
        <w:tc>
          <w:tcPr>
            <w:tcW w:w="9059" w:type="dxa"/>
            <w:gridSpan w:val="7"/>
            <w:vAlign w:val="top"/>
          </w:tcPr>
          <w:p w14:paraId="567FD7DB">
            <w:pPr>
              <w:pStyle w:val="12"/>
              <w:keepNext w:val="0"/>
              <w:keepLines w:val="0"/>
              <w:pageBreakBefore w:val="0"/>
              <w:widowControl/>
              <w:kinsoku w:val="0"/>
              <w:wordWrap/>
              <w:overflowPunct/>
              <w:topLinePunct w:val="0"/>
              <w:autoSpaceDE w:val="0"/>
              <w:autoSpaceDN w:val="0"/>
              <w:bidi w:val="0"/>
              <w:adjustRightInd w:val="0"/>
              <w:snapToGrid w:val="0"/>
              <w:spacing w:before="166" w:line="480" w:lineRule="exact"/>
              <w:ind w:left="14"/>
              <w:textAlignment w:val="baseline"/>
              <w:rPr>
                <w:rFonts w:hint="eastAsia" w:ascii="宋体" w:hAnsi="宋体" w:eastAsia="宋体" w:cs="宋体"/>
                <w:sz w:val="24"/>
                <w:szCs w:val="24"/>
              </w:rPr>
            </w:pPr>
            <w:r>
              <w:rPr>
                <w:rFonts w:hint="eastAsia" w:ascii="宋体" w:hAnsi="宋体" w:eastAsia="宋体" w:cs="宋体"/>
                <w:spacing w:val="-19"/>
                <w:sz w:val="24"/>
                <w:szCs w:val="24"/>
              </w:rPr>
              <w:t>总</w:t>
            </w:r>
            <w:r>
              <w:rPr>
                <w:rFonts w:hint="eastAsia" w:ascii="宋体" w:hAnsi="宋体" w:eastAsia="宋体" w:cs="宋体"/>
                <w:spacing w:val="-44"/>
                <w:sz w:val="24"/>
                <w:szCs w:val="24"/>
              </w:rPr>
              <w:t xml:space="preserve"> </w:t>
            </w:r>
            <w:r>
              <w:rPr>
                <w:rFonts w:hint="eastAsia" w:ascii="宋体" w:hAnsi="宋体" w:eastAsia="宋体" w:cs="宋体"/>
                <w:spacing w:val="-19"/>
                <w:sz w:val="24"/>
                <w:szCs w:val="24"/>
              </w:rPr>
              <w:t>报</w:t>
            </w:r>
            <w:r>
              <w:rPr>
                <w:rFonts w:hint="eastAsia" w:ascii="宋体" w:hAnsi="宋体" w:eastAsia="宋体" w:cs="宋体"/>
                <w:spacing w:val="-48"/>
                <w:sz w:val="24"/>
                <w:szCs w:val="24"/>
              </w:rPr>
              <w:t xml:space="preserve"> </w:t>
            </w:r>
            <w:r>
              <w:rPr>
                <w:rFonts w:hint="eastAsia" w:ascii="宋体" w:hAnsi="宋体" w:eastAsia="宋体" w:cs="宋体"/>
                <w:spacing w:val="-19"/>
                <w:sz w:val="24"/>
                <w:szCs w:val="24"/>
              </w:rPr>
              <w:t>价</w:t>
            </w:r>
            <w:r>
              <w:rPr>
                <w:rFonts w:hint="eastAsia" w:ascii="宋体" w:hAnsi="宋体" w:eastAsia="宋体" w:cs="宋体"/>
                <w:spacing w:val="-59"/>
                <w:sz w:val="24"/>
                <w:szCs w:val="24"/>
              </w:rPr>
              <w:t xml:space="preserve"> </w:t>
            </w:r>
            <w:r>
              <w:rPr>
                <w:rFonts w:hint="eastAsia" w:ascii="宋体" w:hAnsi="宋体" w:eastAsia="宋体" w:cs="宋体"/>
                <w:spacing w:val="-19"/>
                <w:sz w:val="24"/>
                <w:szCs w:val="24"/>
              </w:rPr>
              <w:t>：</w:t>
            </w:r>
            <w:r>
              <w:rPr>
                <w:rFonts w:hint="eastAsia" w:ascii="宋体" w:hAnsi="宋体" w:eastAsia="宋体" w:cs="宋体"/>
                <w:b/>
                <w:bCs/>
                <w:spacing w:val="-19"/>
                <w:sz w:val="24"/>
                <w:szCs w:val="24"/>
              </w:rPr>
              <w:t>人民币</w:t>
            </w:r>
            <w:r>
              <w:rPr>
                <w:rFonts w:hint="eastAsia" w:ascii="宋体" w:hAnsi="宋体" w:eastAsia="宋体" w:cs="宋体"/>
                <w:spacing w:val="4"/>
                <w:sz w:val="24"/>
                <w:szCs w:val="24"/>
              </w:rPr>
              <w:t xml:space="preserve">                </w:t>
            </w:r>
            <w:r>
              <w:rPr>
                <w:rFonts w:hint="eastAsia" w:ascii="宋体" w:hAnsi="宋体" w:eastAsia="宋体" w:cs="宋体"/>
                <w:b/>
                <w:bCs/>
                <w:spacing w:val="-19"/>
                <w:sz w:val="24"/>
                <w:szCs w:val="24"/>
              </w:rPr>
              <w:t>(¥</w:t>
            </w:r>
            <w:r>
              <w:rPr>
                <w:rFonts w:hint="eastAsia" w:ascii="宋体" w:hAnsi="宋体" w:eastAsia="宋体" w:cs="宋体"/>
                <w:spacing w:val="9"/>
                <w:sz w:val="24"/>
                <w:szCs w:val="24"/>
              </w:rPr>
              <w:t xml:space="preserve">    </w:t>
            </w:r>
            <w:r>
              <w:rPr>
                <w:rFonts w:hint="eastAsia" w:ascii="宋体" w:hAnsi="宋体" w:eastAsia="宋体" w:cs="宋体"/>
                <w:b/>
                <w:bCs/>
                <w:spacing w:val="-19"/>
                <w:sz w:val="24"/>
                <w:szCs w:val="24"/>
              </w:rPr>
              <w:t>元)</w:t>
            </w:r>
          </w:p>
        </w:tc>
      </w:tr>
      <w:tr w14:paraId="00B6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84" w:hRule="atLeast"/>
        </w:trPr>
        <w:tc>
          <w:tcPr>
            <w:tcW w:w="9059" w:type="dxa"/>
            <w:gridSpan w:val="7"/>
            <w:vAlign w:val="top"/>
          </w:tcPr>
          <w:p w14:paraId="3D734AB3">
            <w:pPr>
              <w:pStyle w:val="12"/>
              <w:keepNext w:val="0"/>
              <w:keepLines w:val="0"/>
              <w:pageBreakBefore w:val="0"/>
              <w:widowControl/>
              <w:kinsoku w:val="0"/>
              <w:wordWrap/>
              <w:overflowPunct/>
              <w:topLinePunct w:val="0"/>
              <w:autoSpaceDE w:val="0"/>
              <w:autoSpaceDN w:val="0"/>
              <w:bidi w:val="0"/>
              <w:adjustRightInd w:val="0"/>
              <w:snapToGrid w:val="0"/>
              <w:spacing w:before="219" w:line="480" w:lineRule="exact"/>
              <w:ind w:left="14"/>
              <w:textAlignment w:val="baseline"/>
              <w:rPr>
                <w:rFonts w:hint="eastAsia" w:ascii="宋体" w:hAnsi="宋体" w:eastAsia="宋体" w:cs="宋体"/>
                <w:sz w:val="24"/>
                <w:szCs w:val="24"/>
              </w:rPr>
            </w:pPr>
            <w:r>
              <w:rPr>
                <w:rFonts w:hint="eastAsia" w:ascii="宋体" w:hAnsi="宋体" w:eastAsia="宋体" w:cs="宋体"/>
                <w:spacing w:val="3"/>
                <w:sz w:val="24"/>
                <w:szCs w:val="24"/>
              </w:rPr>
              <w:t>合同履行期限：自签订合同之日起   日历天内安装好并交付使用</w:t>
            </w:r>
          </w:p>
        </w:tc>
      </w:tr>
      <w:tr w14:paraId="242427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gridBefore w:val="1"/>
          <w:wBefore w:w="10" w:type="dxa"/>
          <w:trHeight w:val="759" w:hRule="atLeast"/>
        </w:trPr>
        <w:tc>
          <w:tcPr>
            <w:tcW w:w="9059" w:type="dxa"/>
            <w:gridSpan w:val="7"/>
            <w:vAlign w:val="top"/>
          </w:tcPr>
          <w:p w14:paraId="791999EC">
            <w:pPr>
              <w:pStyle w:val="12"/>
              <w:keepNext w:val="0"/>
              <w:keepLines w:val="0"/>
              <w:pageBreakBefore w:val="0"/>
              <w:widowControl/>
              <w:kinsoku w:val="0"/>
              <w:wordWrap/>
              <w:overflowPunct/>
              <w:topLinePunct w:val="0"/>
              <w:autoSpaceDE w:val="0"/>
              <w:autoSpaceDN w:val="0"/>
              <w:bidi w:val="0"/>
              <w:adjustRightInd w:val="0"/>
              <w:snapToGrid w:val="0"/>
              <w:spacing w:before="263" w:line="480" w:lineRule="exact"/>
              <w:ind w:left="14"/>
              <w:textAlignment w:val="baseline"/>
              <w:rPr>
                <w:rFonts w:hint="eastAsia" w:ascii="宋体" w:hAnsi="宋体" w:eastAsia="宋体" w:cs="宋体"/>
                <w:sz w:val="24"/>
                <w:szCs w:val="24"/>
              </w:rPr>
            </w:pPr>
            <w:r>
              <w:rPr>
                <w:rFonts w:hint="eastAsia" w:ascii="宋体" w:hAnsi="宋体" w:eastAsia="宋体" w:cs="宋体"/>
                <w:spacing w:val="1"/>
                <w:sz w:val="24"/>
                <w:szCs w:val="24"/>
              </w:rPr>
              <w:t>交货地点：采购单位指定地点</w:t>
            </w:r>
          </w:p>
        </w:tc>
      </w:tr>
    </w:tbl>
    <w:p w14:paraId="51501D28">
      <w:pPr>
        <w:keepNext w:val="0"/>
        <w:keepLines w:val="0"/>
        <w:pageBreakBefore w:val="0"/>
        <w:widowControl/>
        <w:kinsoku w:val="0"/>
        <w:wordWrap/>
        <w:overflowPunct/>
        <w:topLinePunct w:val="0"/>
        <w:autoSpaceDE w:val="0"/>
        <w:autoSpaceDN w:val="0"/>
        <w:bidi w:val="0"/>
        <w:adjustRightInd w:val="0"/>
        <w:snapToGrid w:val="0"/>
        <w:spacing w:before="143" w:line="480" w:lineRule="exact"/>
        <w:ind w:left="280"/>
        <w:textAlignment w:val="baseline"/>
        <w:rPr>
          <w:rFonts w:hint="eastAsia" w:ascii="宋体" w:hAnsi="宋体" w:eastAsia="宋体" w:cs="宋体"/>
          <w:sz w:val="24"/>
          <w:szCs w:val="24"/>
        </w:rPr>
      </w:pPr>
      <w:r>
        <w:rPr>
          <w:rFonts w:hint="eastAsia" w:ascii="宋体" w:hAnsi="宋体" w:eastAsia="宋体" w:cs="宋体"/>
          <w:spacing w:val="10"/>
          <w:sz w:val="24"/>
          <w:szCs w:val="24"/>
        </w:rPr>
        <w:t>2.合同合计金额包括货物价款、备件、专用工具、包装、运输、安装、调</w:t>
      </w:r>
    </w:p>
    <w:p w14:paraId="0702B820">
      <w:pPr>
        <w:keepNext w:val="0"/>
        <w:keepLines w:val="0"/>
        <w:pageBreakBefore w:val="0"/>
        <w:widowControl/>
        <w:kinsoku w:val="0"/>
        <w:wordWrap/>
        <w:overflowPunct/>
        <w:topLinePunct w:val="0"/>
        <w:autoSpaceDE w:val="0"/>
        <w:autoSpaceDN w:val="0"/>
        <w:bidi w:val="0"/>
        <w:adjustRightInd w:val="0"/>
        <w:snapToGrid w:val="0"/>
        <w:spacing w:before="183" w:line="480" w:lineRule="exact"/>
        <w:ind w:right="39"/>
        <w:textAlignment w:val="baseline"/>
        <w:rPr>
          <w:rFonts w:hint="eastAsia" w:ascii="宋体" w:hAnsi="宋体" w:eastAsia="宋体" w:cs="宋体"/>
          <w:sz w:val="24"/>
          <w:szCs w:val="24"/>
        </w:rPr>
      </w:pPr>
      <w:r>
        <w:rPr>
          <w:rFonts w:hint="eastAsia" w:ascii="宋体" w:hAnsi="宋体" w:eastAsia="宋体" w:cs="宋体"/>
          <w:spacing w:val="10"/>
          <w:sz w:val="24"/>
          <w:szCs w:val="24"/>
        </w:rPr>
        <w:t>试、检验、技术培训及技术资料和验收合格之前、保修期</w:t>
      </w:r>
      <w:r>
        <w:rPr>
          <w:rFonts w:hint="eastAsia" w:ascii="宋体" w:hAnsi="宋体" w:eastAsia="宋体" w:cs="宋体"/>
          <w:spacing w:val="9"/>
          <w:sz w:val="24"/>
          <w:szCs w:val="24"/>
        </w:rPr>
        <w:t>内备品备件发生的全</w:t>
      </w:r>
      <w:r>
        <w:rPr>
          <w:rFonts w:hint="eastAsia" w:ascii="宋体" w:hAnsi="宋体" w:eastAsia="宋体" w:cs="宋体"/>
          <w:sz w:val="24"/>
          <w:szCs w:val="24"/>
        </w:rPr>
        <w:t xml:space="preserve"> </w:t>
      </w:r>
      <w:r>
        <w:rPr>
          <w:rFonts w:hint="eastAsia" w:ascii="宋体" w:hAnsi="宋体" w:eastAsia="宋体" w:cs="宋体"/>
          <w:spacing w:val="9"/>
          <w:sz w:val="24"/>
          <w:szCs w:val="24"/>
        </w:rPr>
        <w:t>部费用，还包含乙方应当提供的伴随服务及售后服务费用。如</w:t>
      </w:r>
      <w:r>
        <w:rPr>
          <w:rFonts w:hint="eastAsia" w:ascii="宋体" w:hAnsi="宋体" w:eastAsia="宋体" w:cs="宋体"/>
          <w:spacing w:val="8"/>
          <w:sz w:val="24"/>
          <w:szCs w:val="24"/>
        </w:rPr>
        <w:t>报价文件、响应</w:t>
      </w:r>
      <w:r>
        <w:rPr>
          <w:rFonts w:hint="eastAsia" w:ascii="宋体" w:hAnsi="宋体" w:eastAsia="宋体" w:cs="宋体"/>
          <w:sz w:val="24"/>
          <w:szCs w:val="24"/>
        </w:rPr>
        <w:t xml:space="preserve"> </w:t>
      </w:r>
      <w:r>
        <w:rPr>
          <w:rFonts w:hint="eastAsia" w:ascii="宋体" w:hAnsi="宋体" w:eastAsia="宋体" w:cs="宋体"/>
          <w:spacing w:val="9"/>
          <w:sz w:val="24"/>
          <w:szCs w:val="24"/>
        </w:rPr>
        <w:t>文件对其另有规定的，从其规定。本合同执行期间合</w:t>
      </w:r>
      <w:r>
        <w:rPr>
          <w:rFonts w:hint="eastAsia" w:ascii="宋体" w:hAnsi="宋体" w:eastAsia="宋体" w:cs="宋体"/>
          <w:spacing w:val="8"/>
          <w:sz w:val="24"/>
          <w:szCs w:val="24"/>
        </w:rPr>
        <w:t>同总价款不变。</w:t>
      </w:r>
    </w:p>
    <w:p w14:paraId="0E0192C8">
      <w:pPr>
        <w:keepNext w:val="0"/>
        <w:keepLines w:val="0"/>
        <w:pageBreakBefore w:val="0"/>
        <w:widowControl/>
        <w:kinsoku w:val="0"/>
        <w:wordWrap/>
        <w:overflowPunct/>
        <w:topLinePunct w:val="0"/>
        <w:autoSpaceDE w:val="0"/>
        <w:autoSpaceDN w:val="0"/>
        <w:bidi w:val="0"/>
        <w:adjustRightInd w:val="0"/>
        <w:snapToGrid w:val="0"/>
        <w:spacing w:before="275" w:line="480" w:lineRule="exact"/>
        <w:ind w:left="3"/>
        <w:textAlignment w:val="baseline"/>
        <w:rPr>
          <w:rFonts w:hint="eastAsia" w:ascii="宋体" w:hAnsi="宋体" w:eastAsia="宋体" w:cs="宋体"/>
          <w:sz w:val="24"/>
          <w:szCs w:val="24"/>
        </w:rPr>
      </w:pPr>
      <w:r>
        <w:rPr>
          <w:rFonts w:hint="eastAsia" w:ascii="宋体" w:hAnsi="宋体" w:eastAsia="宋体" w:cs="宋体"/>
          <w:b/>
          <w:bCs/>
          <w:spacing w:val="12"/>
          <w:sz w:val="24"/>
          <w:szCs w:val="24"/>
        </w:rPr>
        <w:t>第二条</w:t>
      </w:r>
      <w:r>
        <w:rPr>
          <w:rFonts w:hint="eastAsia" w:ascii="宋体" w:hAnsi="宋体" w:eastAsia="宋体" w:cs="宋体"/>
          <w:spacing w:val="133"/>
          <w:sz w:val="24"/>
          <w:szCs w:val="24"/>
        </w:rPr>
        <w:t xml:space="preserve"> </w:t>
      </w:r>
      <w:r>
        <w:rPr>
          <w:rFonts w:hint="eastAsia" w:ascii="宋体" w:hAnsi="宋体" w:eastAsia="宋体" w:cs="宋体"/>
          <w:b/>
          <w:bCs/>
          <w:spacing w:val="12"/>
          <w:sz w:val="24"/>
          <w:szCs w:val="24"/>
        </w:rPr>
        <w:t>质量保证</w:t>
      </w:r>
    </w:p>
    <w:p w14:paraId="7E5D9F78">
      <w:pPr>
        <w:keepNext w:val="0"/>
        <w:keepLines w:val="0"/>
        <w:pageBreakBefore w:val="0"/>
        <w:widowControl/>
        <w:kinsoku w:val="0"/>
        <w:wordWrap/>
        <w:overflowPunct/>
        <w:topLinePunct w:val="0"/>
        <w:autoSpaceDE w:val="0"/>
        <w:autoSpaceDN w:val="0"/>
        <w:bidi w:val="0"/>
        <w:adjustRightInd w:val="0"/>
        <w:snapToGrid w:val="0"/>
        <w:spacing w:before="89" w:line="480" w:lineRule="exact"/>
        <w:ind w:firstLine="550"/>
        <w:textAlignment w:val="baseline"/>
        <w:rPr>
          <w:rFonts w:hint="eastAsia" w:ascii="宋体" w:hAnsi="宋体" w:eastAsia="宋体" w:cs="宋体"/>
          <w:sz w:val="24"/>
          <w:szCs w:val="24"/>
        </w:rPr>
      </w:pPr>
      <w:r>
        <w:rPr>
          <w:rFonts w:hint="eastAsia" w:ascii="宋体" w:hAnsi="宋体" w:eastAsia="宋体" w:cs="宋体"/>
          <w:spacing w:val="9"/>
          <w:sz w:val="24"/>
          <w:szCs w:val="24"/>
        </w:rPr>
        <w:t>1.乙方所提供的货物型号、技术规格、技术</w:t>
      </w:r>
      <w:r>
        <w:rPr>
          <w:rFonts w:hint="eastAsia" w:ascii="宋体" w:hAnsi="宋体" w:eastAsia="宋体" w:cs="宋体"/>
          <w:spacing w:val="8"/>
          <w:sz w:val="24"/>
          <w:szCs w:val="24"/>
        </w:rPr>
        <w:t>参数等质量必须与报价文件、</w:t>
      </w:r>
      <w:r>
        <w:rPr>
          <w:rFonts w:hint="eastAsia" w:ascii="宋体" w:hAnsi="宋体" w:eastAsia="宋体" w:cs="宋体"/>
          <w:sz w:val="24"/>
          <w:szCs w:val="24"/>
        </w:rPr>
        <w:t xml:space="preserve"> </w:t>
      </w:r>
      <w:r>
        <w:rPr>
          <w:rFonts w:hint="eastAsia" w:ascii="宋体" w:hAnsi="宋体" w:eastAsia="宋体" w:cs="宋体"/>
          <w:spacing w:val="11"/>
          <w:sz w:val="24"/>
          <w:szCs w:val="24"/>
        </w:rPr>
        <w:t>响应文件和服务承诺及技术规格响应表相一致。乙方提供的节能和环保</w:t>
      </w:r>
      <w:r>
        <w:rPr>
          <w:rFonts w:hint="eastAsia" w:ascii="宋体" w:hAnsi="宋体" w:eastAsia="宋体" w:cs="宋体"/>
          <w:spacing w:val="10"/>
          <w:sz w:val="24"/>
          <w:szCs w:val="24"/>
        </w:rPr>
        <w:t>产品必</w:t>
      </w:r>
      <w:r>
        <w:rPr>
          <w:rFonts w:hint="eastAsia" w:ascii="宋体" w:hAnsi="宋体" w:eastAsia="宋体" w:cs="宋体"/>
          <w:sz w:val="24"/>
          <w:szCs w:val="24"/>
        </w:rPr>
        <w:t xml:space="preserve"> </w:t>
      </w:r>
      <w:r>
        <w:rPr>
          <w:rFonts w:hint="eastAsia" w:ascii="宋体" w:hAnsi="宋体" w:eastAsia="宋体" w:cs="宋体"/>
          <w:spacing w:val="11"/>
          <w:sz w:val="24"/>
          <w:szCs w:val="24"/>
        </w:rPr>
        <w:t>须是列入政府采购清单的产品。若技术性能无特殊</w:t>
      </w:r>
      <w:r>
        <w:rPr>
          <w:rFonts w:hint="eastAsia" w:ascii="宋体" w:hAnsi="宋体" w:eastAsia="宋体" w:cs="宋体"/>
          <w:spacing w:val="10"/>
          <w:sz w:val="24"/>
          <w:szCs w:val="24"/>
        </w:rPr>
        <w:t>说明，则按国家有关部门最</w:t>
      </w:r>
      <w:r>
        <w:rPr>
          <w:rFonts w:hint="eastAsia" w:ascii="宋体" w:hAnsi="宋体" w:eastAsia="宋体" w:cs="宋体"/>
          <w:sz w:val="24"/>
          <w:szCs w:val="24"/>
        </w:rPr>
        <w:t xml:space="preserve"> </w:t>
      </w:r>
      <w:r>
        <w:rPr>
          <w:rFonts w:hint="eastAsia" w:ascii="宋体" w:hAnsi="宋体" w:eastAsia="宋体" w:cs="宋体"/>
          <w:spacing w:val="7"/>
          <w:sz w:val="24"/>
          <w:szCs w:val="24"/>
        </w:rPr>
        <w:t>新颁布的标准及规范为准。</w:t>
      </w:r>
    </w:p>
    <w:p w14:paraId="6863C596">
      <w:pPr>
        <w:keepNext w:val="0"/>
        <w:keepLines w:val="0"/>
        <w:pageBreakBefore w:val="0"/>
        <w:widowControl/>
        <w:kinsoku w:val="0"/>
        <w:wordWrap/>
        <w:overflowPunct/>
        <w:topLinePunct w:val="0"/>
        <w:autoSpaceDE w:val="0"/>
        <w:autoSpaceDN w:val="0"/>
        <w:bidi w:val="0"/>
        <w:adjustRightInd w:val="0"/>
        <w:snapToGrid w:val="0"/>
        <w:spacing w:before="188" w:line="480" w:lineRule="exact"/>
        <w:ind w:right="11" w:firstLine="550"/>
        <w:textAlignment w:val="baseline"/>
        <w:rPr>
          <w:rFonts w:hint="eastAsia" w:ascii="宋体" w:hAnsi="宋体" w:eastAsia="宋体" w:cs="宋体"/>
          <w:sz w:val="24"/>
          <w:szCs w:val="24"/>
        </w:rPr>
      </w:pPr>
      <w:r>
        <w:rPr>
          <w:rFonts w:hint="eastAsia" w:ascii="宋体" w:hAnsi="宋体" w:eastAsia="宋体" w:cs="宋体"/>
          <w:spacing w:val="11"/>
          <w:sz w:val="24"/>
          <w:szCs w:val="24"/>
        </w:rPr>
        <w:t>2.乙方应按报价文件规定及响应文件承诺</w:t>
      </w:r>
      <w:r>
        <w:rPr>
          <w:rFonts w:hint="eastAsia" w:ascii="宋体" w:hAnsi="宋体" w:eastAsia="宋体" w:cs="宋体"/>
          <w:spacing w:val="10"/>
          <w:sz w:val="24"/>
          <w:szCs w:val="24"/>
        </w:rPr>
        <w:t>的货物性能、技术要求、质量标</w:t>
      </w:r>
      <w:r>
        <w:rPr>
          <w:rFonts w:hint="eastAsia" w:ascii="宋体" w:hAnsi="宋体" w:eastAsia="宋体" w:cs="宋体"/>
          <w:sz w:val="24"/>
          <w:szCs w:val="24"/>
        </w:rPr>
        <w:t xml:space="preserve"> </w:t>
      </w:r>
      <w:r>
        <w:rPr>
          <w:rFonts w:hint="eastAsia" w:ascii="宋体" w:hAnsi="宋体" w:eastAsia="宋体" w:cs="宋体"/>
          <w:spacing w:val="10"/>
          <w:sz w:val="24"/>
          <w:szCs w:val="24"/>
        </w:rPr>
        <w:t>准向甲方提供全新、未经使用的原装产品，且在正常安装、使用和保养条件</w:t>
      </w:r>
    </w:p>
    <w:p w14:paraId="7F43B1AD">
      <w:pPr>
        <w:keepNext w:val="0"/>
        <w:keepLines w:val="0"/>
        <w:pageBreakBefore w:val="0"/>
        <w:widowControl/>
        <w:kinsoku w:val="0"/>
        <w:wordWrap/>
        <w:overflowPunct/>
        <w:topLinePunct w:val="0"/>
        <w:autoSpaceDE w:val="0"/>
        <w:autoSpaceDN w:val="0"/>
        <w:bidi w:val="0"/>
        <w:adjustRightInd w:val="0"/>
        <w:snapToGrid w:val="0"/>
        <w:spacing w:before="181" w:line="480" w:lineRule="exact"/>
        <w:textAlignment w:val="baseline"/>
        <w:rPr>
          <w:rFonts w:hint="eastAsia" w:ascii="宋体" w:hAnsi="宋体" w:eastAsia="宋体" w:cs="宋体"/>
          <w:sz w:val="24"/>
          <w:szCs w:val="24"/>
        </w:rPr>
      </w:pPr>
      <w:r>
        <w:rPr>
          <w:rFonts w:hint="eastAsia" w:ascii="宋体" w:hAnsi="宋体" w:eastAsia="宋体" w:cs="宋体"/>
          <w:spacing w:val="7"/>
          <w:sz w:val="24"/>
          <w:szCs w:val="24"/>
        </w:rPr>
        <w:t>下，其使用寿命期内各项指标均达到质量要求。</w:t>
      </w:r>
    </w:p>
    <w:p w14:paraId="6ED395F8">
      <w:pPr>
        <w:keepNext w:val="0"/>
        <w:keepLines w:val="0"/>
        <w:pageBreakBefore w:val="0"/>
        <w:widowControl/>
        <w:kinsoku w:val="0"/>
        <w:wordWrap/>
        <w:overflowPunct/>
        <w:topLinePunct w:val="0"/>
        <w:autoSpaceDE w:val="0"/>
        <w:autoSpaceDN w:val="0"/>
        <w:bidi w:val="0"/>
        <w:adjustRightInd w:val="0"/>
        <w:snapToGrid w:val="0"/>
        <w:spacing w:before="88" w:line="480" w:lineRule="exact"/>
        <w:ind w:left="3"/>
        <w:textAlignment w:val="baseline"/>
        <w:rPr>
          <w:rFonts w:hint="eastAsia" w:ascii="宋体" w:hAnsi="宋体" w:eastAsia="宋体" w:cs="宋体"/>
          <w:sz w:val="24"/>
          <w:szCs w:val="24"/>
        </w:rPr>
      </w:pPr>
      <w:r>
        <w:rPr>
          <w:rFonts w:hint="eastAsia" w:ascii="宋体" w:hAnsi="宋体" w:eastAsia="宋体" w:cs="宋体"/>
          <w:b/>
          <w:bCs/>
          <w:spacing w:val="52"/>
          <w:sz w:val="24"/>
          <w:szCs w:val="24"/>
        </w:rPr>
        <w:t>第三条权力保证</w:t>
      </w:r>
    </w:p>
    <w:p w14:paraId="52DE3344">
      <w:pPr>
        <w:keepNext w:val="0"/>
        <w:keepLines w:val="0"/>
        <w:pageBreakBefore w:val="0"/>
        <w:widowControl/>
        <w:kinsoku w:val="0"/>
        <w:wordWrap/>
        <w:overflowPunct/>
        <w:topLinePunct w:val="0"/>
        <w:autoSpaceDE w:val="0"/>
        <w:autoSpaceDN w:val="0"/>
        <w:bidi w:val="0"/>
        <w:adjustRightInd w:val="0"/>
        <w:snapToGrid w:val="0"/>
        <w:spacing w:before="89" w:line="480" w:lineRule="exact"/>
        <w:ind w:left="550"/>
        <w:textAlignment w:val="baseline"/>
        <w:rPr>
          <w:rFonts w:hint="eastAsia" w:ascii="宋体" w:hAnsi="宋体" w:eastAsia="宋体" w:cs="宋体"/>
          <w:sz w:val="24"/>
          <w:szCs w:val="24"/>
        </w:rPr>
      </w:pPr>
      <w:r>
        <w:rPr>
          <w:rFonts w:hint="eastAsia" w:ascii="宋体" w:hAnsi="宋体" w:eastAsia="宋体" w:cs="宋体"/>
          <w:spacing w:val="10"/>
          <w:sz w:val="24"/>
          <w:szCs w:val="24"/>
        </w:rPr>
        <w:t>1.乙方应保证所提供货物在使用时不会侵犯任何第三方的专利权、商标</w:t>
      </w:r>
    </w:p>
    <w:p w14:paraId="1C2FC27F">
      <w:pPr>
        <w:keepNext w:val="0"/>
        <w:keepLines w:val="0"/>
        <w:pageBreakBefore w:val="0"/>
        <w:widowControl/>
        <w:kinsoku w:val="0"/>
        <w:wordWrap/>
        <w:overflowPunct/>
        <w:topLinePunct w:val="0"/>
        <w:autoSpaceDE w:val="0"/>
        <w:autoSpaceDN w:val="0"/>
        <w:bidi w:val="0"/>
        <w:adjustRightInd w:val="0"/>
        <w:snapToGrid w:val="0"/>
        <w:spacing w:before="180" w:line="480" w:lineRule="exact"/>
        <w:ind w:right="11"/>
        <w:textAlignment w:val="baseline"/>
        <w:rPr>
          <w:rFonts w:hint="eastAsia" w:ascii="宋体" w:hAnsi="宋体" w:eastAsia="宋体" w:cs="宋体"/>
          <w:sz w:val="24"/>
          <w:szCs w:val="24"/>
        </w:rPr>
      </w:pPr>
      <w:r>
        <w:rPr>
          <w:rFonts w:hint="eastAsia" w:ascii="宋体" w:hAnsi="宋体" w:eastAsia="宋体" w:cs="宋体"/>
          <w:spacing w:val="11"/>
          <w:sz w:val="24"/>
          <w:szCs w:val="24"/>
        </w:rPr>
        <w:t>权、工业设计权或其他权利，如因此而引发</w:t>
      </w:r>
      <w:r>
        <w:rPr>
          <w:rFonts w:hint="eastAsia" w:ascii="宋体" w:hAnsi="宋体" w:eastAsia="宋体" w:cs="宋体"/>
          <w:spacing w:val="10"/>
          <w:sz w:val="24"/>
          <w:szCs w:val="24"/>
        </w:rPr>
        <w:t>的纠纷及经济赔偿由乙方负责解决</w:t>
      </w:r>
      <w:r>
        <w:rPr>
          <w:rFonts w:hint="eastAsia" w:ascii="宋体" w:hAnsi="宋体" w:eastAsia="宋体" w:cs="宋体"/>
          <w:sz w:val="24"/>
          <w:szCs w:val="24"/>
        </w:rPr>
        <w:t xml:space="preserve"> </w:t>
      </w:r>
      <w:r>
        <w:rPr>
          <w:rFonts w:hint="eastAsia" w:ascii="宋体" w:hAnsi="宋体" w:eastAsia="宋体" w:cs="宋体"/>
          <w:spacing w:val="8"/>
          <w:sz w:val="24"/>
          <w:szCs w:val="24"/>
        </w:rPr>
        <w:t>或承担相应赔偿。</w:t>
      </w:r>
    </w:p>
    <w:p w14:paraId="23C06751">
      <w:pPr>
        <w:keepNext w:val="0"/>
        <w:keepLines w:val="0"/>
        <w:pageBreakBefore w:val="0"/>
        <w:widowControl/>
        <w:kinsoku w:val="0"/>
        <w:wordWrap/>
        <w:overflowPunct/>
        <w:topLinePunct w:val="0"/>
        <w:autoSpaceDE w:val="0"/>
        <w:autoSpaceDN w:val="0"/>
        <w:bidi w:val="0"/>
        <w:adjustRightInd w:val="0"/>
        <w:snapToGrid w:val="0"/>
        <w:spacing w:before="198" w:line="480" w:lineRule="exact"/>
        <w:ind w:right="1" w:firstLine="550"/>
        <w:textAlignment w:val="baseline"/>
        <w:rPr>
          <w:rFonts w:hint="eastAsia" w:ascii="宋体" w:hAnsi="宋体" w:eastAsia="宋体" w:cs="宋体"/>
          <w:sz w:val="24"/>
          <w:szCs w:val="24"/>
        </w:rPr>
      </w:pPr>
      <w:r>
        <w:rPr>
          <w:rFonts w:hint="eastAsia" w:ascii="宋体" w:hAnsi="宋体" w:eastAsia="宋体" w:cs="宋体"/>
          <w:spacing w:val="11"/>
          <w:sz w:val="24"/>
          <w:szCs w:val="24"/>
        </w:rPr>
        <w:t>2.乙方应按合同约定的时间或响应文件承诺的时间向甲方提供使</w:t>
      </w:r>
      <w:r>
        <w:rPr>
          <w:rFonts w:hint="eastAsia" w:ascii="宋体" w:hAnsi="宋体" w:eastAsia="宋体" w:cs="宋体"/>
          <w:spacing w:val="10"/>
          <w:sz w:val="24"/>
          <w:szCs w:val="24"/>
        </w:rPr>
        <w:t>用货物的</w:t>
      </w:r>
      <w:r>
        <w:rPr>
          <w:rFonts w:hint="eastAsia" w:ascii="宋体" w:hAnsi="宋体" w:eastAsia="宋体" w:cs="宋体"/>
          <w:sz w:val="24"/>
          <w:szCs w:val="24"/>
        </w:rPr>
        <w:t xml:space="preserve"> </w:t>
      </w:r>
      <w:r>
        <w:rPr>
          <w:rFonts w:hint="eastAsia" w:ascii="宋体" w:hAnsi="宋体" w:eastAsia="宋体" w:cs="宋体"/>
          <w:spacing w:val="5"/>
          <w:sz w:val="24"/>
          <w:szCs w:val="24"/>
        </w:rPr>
        <w:t>有关技术资料。</w:t>
      </w:r>
    </w:p>
    <w:p w14:paraId="0C3F4DC0">
      <w:pPr>
        <w:keepNext w:val="0"/>
        <w:keepLines w:val="0"/>
        <w:pageBreakBefore w:val="0"/>
        <w:widowControl/>
        <w:kinsoku w:val="0"/>
        <w:wordWrap/>
        <w:overflowPunct/>
        <w:topLinePunct w:val="0"/>
        <w:autoSpaceDE w:val="0"/>
        <w:autoSpaceDN w:val="0"/>
        <w:bidi w:val="0"/>
        <w:adjustRightInd w:val="0"/>
        <w:snapToGrid w:val="0"/>
        <w:spacing w:before="189" w:line="480" w:lineRule="exact"/>
        <w:ind w:right="27" w:firstLine="550"/>
        <w:textAlignment w:val="baseline"/>
        <w:rPr>
          <w:rFonts w:hint="eastAsia" w:ascii="宋体" w:hAnsi="宋体" w:eastAsia="宋体" w:cs="宋体"/>
          <w:sz w:val="24"/>
          <w:szCs w:val="24"/>
        </w:rPr>
      </w:pPr>
      <w:r>
        <w:rPr>
          <w:rFonts w:hint="eastAsia" w:ascii="宋体" w:hAnsi="宋体" w:eastAsia="宋体" w:cs="宋体"/>
          <w:spacing w:val="10"/>
          <w:sz w:val="24"/>
          <w:szCs w:val="24"/>
        </w:rPr>
        <w:t>3.没有甲方事先书面同意，乙方不得将由甲方提供的有关合同或任何合同</w:t>
      </w:r>
      <w:r>
        <w:rPr>
          <w:rFonts w:hint="eastAsia" w:ascii="宋体" w:hAnsi="宋体" w:eastAsia="宋体" w:cs="宋体"/>
          <w:spacing w:val="3"/>
          <w:sz w:val="24"/>
          <w:szCs w:val="24"/>
        </w:rPr>
        <w:t xml:space="preserve"> </w:t>
      </w:r>
      <w:r>
        <w:rPr>
          <w:rFonts w:hint="eastAsia" w:ascii="宋体" w:hAnsi="宋体" w:eastAsia="宋体" w:cs="宋体"/>
          <w:spacing w:val="10"/>
          <w:sz w:val="24"/>
          <w:szCs w:val="24"/>
        </w:rPr>
        <w:t>条文、规格、计划、图纸、样品或资料提供给与履行本合同无关的任何其他</w:t>
      </w:r>
    </w:p>
    <w:p w14:paraId="59AAAD73">
      <w:pPr>
        <w:keepNext w:val="0"/>
        <w:keepLines w:val="0"/>
        <w:pageBreakBefore w:val="0"/>
        <w:widowControl/>
        <w:kinsoku w:val="0"/>
        <w:wordWrap/>
        <w:overflowPunct/>
        <w:topLinePunct w:val="0"/>
        <w:autoSpaceDE w:val="0"/>
        <w:autoSpaceDN w:val="0"/>
        <w:bidi w:val="0"/>
        <w:adjustRightInd w:val="0"/>
        <w:snapToGrid w:val="0"/>
        <w:spacing w:before="180" w:line="480" w:lineRule="exact"/>
        <w:textAlignment w:val="baseline"/>
        <w:rPr>
          <w:rFonts w:hint="eastAsia" w:ascii="宋体" w:hAnsi="宋体" w:eastAsia="宋体" w:cs="宋体"/>
          <w:sz w:val="24"/>
          <w:szCs w:val="24"/>
        </w:rPr>
      </w:pPr>
      <w:r>
        <w:rPr>
          <w:rFonts w:hint="eastAsia" w:ascii="宋体" w:hAnsi="宋体" w:eastAsia="宋体" w:cs="宋体"/>
          <w:spacing w:val="10"/>
          <w:sz w:val="24"/>
          <w:szCs w:val="24"/>
        </w:rPr>
        <w:t>人。即使向履行本合同有关的人员提供，也应注意保密并限于履行</w:t>
      </w:r>
      <w:r>
        <w:rPr>
          <w:rFonts w:hint="eastAsia" w:ascii="宋体" w:hAnsi="宋体" w:eastAsia="宋体" w:cs="宋体"/>
          <w:spacing w:val="9"/>
          <w:sz w:val="24"/>
          <w:szCs w:val="24"/>
        </w:rPr>
        <w:t>合同的必需</w:t>
      </w:r>
    </w:p>
    <w:p w14:paraId="436BD136">
      <w:pPr>
        <w:keepNext w:val="0"/>
        <w:keepLines w:val="0"/>
        <w:pageBreakBefore w:val="0"/>
        <w:widowControl/>
        <w:kinsoku w:val="0"/>
        <w:wordWrap/>
        <w:overflowPunct/>
        <w:topLinePunct w:val="0"/>
        <w:autoSpaceDE w:val="0"/>
        <w:autoSpaceDN w:val="0"/>
        <w:bidi w:val="0"/>
        <w:adjustRightInd w:val="0"/>
        <w:snapToGrid w:val="0"/>
        <w:spacing w:before="221" w:line="480" w:lineRule="exact"/>
        <w:textAlignment w:val="baseline"/>
        <w:rPr>
          <w:rFonts w:hint="eastAsia" w:ascii="宋体" w:hAnsi="宋体" w:eastAsia="宋体" w:cs="宋体"/>
          <w:sz w:val="24"/>
          <w:szCs w:val="24"/>
        </w:rPr>
      </w:pPr>
      <w:r>
        <w:rPr>
          <w:rFonts w:hint="eastAsia" w:ascii="宋体" w:hAnsi="宋体" w:eastAsia="宋体" w:cs="宋体"/>
          <w:color w:val="406060"/>
          <w:spacing w:val="-14"/>
          <w:sz w:val="24"/>
          <w:szCs w:val="24"/>
        </w:rPr>
        <w:t>范 围</w:t>
      </w:r>
      <w:r>
        <w:rPr>
          <w:rFonts w:hint="eastAsia" w:ascii="宋体" w:hAnsi="宋体" w:eastAsia="宋体" w:cs="宋体"/>
          <w:color w:val="406060"/>
          <w:spacing w:val="-37"/>
          <w:sz w:val="24"/>
          <w:szCs w:val="24"/>
        </w:rPr>
        <w:t xml:space="preserve"> </w:t>
      </w:r>
      <w:r>
        <w:rPr>
          <w:rFonts w:hint="eastAsia" w:ascii="宋体" w:hAnsi="宋体" w:eastAsia="宋体" w:cs="宋体"/>
          <w:color w:val="406060"/>
          <w:spacing w:val="-14"/>
          <w:sz w:val="24"/>
          <w:szCs w:val="24"/>
        </w:rPr>
        <w:t>。</w:t>
      </w:r>
    </w:p>
    <w:p w14:paraId="7ECFB170">
      <w:pPr>
        <w:keepNext w:val="0"/>
        <w:keepLines w:val="0"/>
        <w:pageBreakBefore w:val="0"/>
        <w:widowControl/>
        <w:kinsoku w:val="0"/>
        <w:wordWrap/>
        <w:overflowPunct/>
        <w:topLinePunct w:val="0"/>
        <w:autoSpaceDE w:val="0"/>
        <w:autoSpaceDN w:val="0"/>
        <w:bidi w:val="0"/>
        <w:adjustRightInd w:val="0"/>
        <w:snapToGrid w:val="0"/>
        <w:spacing w:before="184" w:line="480" w:lineRule="exact"/>
        <w:ind w:right="8" w:firstLine="550"/>
        <w:textAlignment w:val="baseline"/>
        <w:rPr>
          <w:rFonts w:hint="eastAsia" w:ascii="宋体" w:hAnsi="宋体" w:eastAsia="宋体" w:cs="宋体"/>
          <w:sz w:val="24"/>
          <w:szCs w:val="24"/>
        </w:rPr>
      </w:pPr>
      <w:r>
        <w:rPr>
          <w:rFonts w:hint="eastAsia" w:ascii="宋体" w:hAnsi="宋体" w:eastAsia="宋体" w:cs="宋体"/>
          <w:spacing w:val="11"/>
          <w:sz w:val="24"/>
          <w:szCs w:val="24"/>
        </w:rPr>
        <w:t>4.乙方保证所交付的货物的所有权完全属于乙方</w:t>
      </w:r>
      <w:r>
        <w:rPr>
          <w:rFonts w:hint="eastAsia" w:ascii="宋体" w:hAnsi="宋体" w:eastAsia="宋体" w:cs="宋体"/>
          <w:spacing w:val="10"/>
          <w:sz w:val="24"/>
          <w:szCs w:val="24"/>
        </w:rPr>
        <w:t>且无任何抵押、质押、查</w:t>
      </w:r>
      <w:r>
        <w:rPr>
          <w:rFonts w:hint="eastAsia" w:ascii="宋体" w:hAnsi="宋体" w:eastAsia="宋体" w:cs="宋体"/>
          <w:sz w:val="24"/>
          <w:szCs w:val="24"/>
        </w:rPr>
        <w:t xml:space="preserve"> </w:t>
      </w:r>
      <w:r>
        <w:rPr>
          <w:rFonts w:hint="eastAsia" w:ascii="宋体" w:hAnsi="宋体" w:eastAsia="宋体" w:cs="宋体"/>
          <w:spacing w:val="5"/>
          <w:sz w:val="24"/>
          <w:szCs w:val="24"/>
        </w:rPr>
        <w:t>封等产权瑕疵。</w:t>
      </w:r>
    </w:p>
    <w:p w14:paraId="511D577D">
      <w:pPr>
        <w:keepNext w:val="0"/>
        <w:keepLines w:val="0"/>
        <w:pageBreakBefore w:val="0"/>
        <w:widowControl/>
        <w:kinsoku w:val="0"/>
        <w:wordWrap/>
        <w:overflowPunct/>
        <w:topLinePunct w:val="0"/>
        <w:autoSpaceDE w:val="0"/>
        <w:autoSpaceDN w:val="0"/>
        <w:bidi w:val="0"/>
        <w:adjustRightInd w:val="0"/>
        <w:snapToGrid w:val="0"/>
        <w:spacing w:before="91"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2"/>
          <w:sz w:val="24"/>
          <w:szCs w:val="24"/>
        </w:rPr>
        <w:t>第四条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包装和运输</w:t>
      </w:r>
    </w:p>
    <w:p w14:paraId="4054D346">
      <w:pPr>
        <w:keepNext w:val="0"/>
        <w:keepLines w:val="0"/>
        <w:pageBreakBefore w:val="0"/>
        <w:widowControl/>
        <w:kinsoku w:val="0"/>
        <w:wordWrap/>
        <w:overflowPunct/>
        <w:topLinePunct w:val="0"/>
        <w:autoSpaceDE w:val="0"/>
        <w:autoSpaceDN w:val="0"/>
        <w:bidi w:val="0"/>
        <w:adjustRightInd w:val="0"/>
        <w:snapToGrid w:val="0"/>
        <w:spacing w:before="91" w:line="480" w:lineRule="exact"/>
        <w:ind w:left="560"/>
        <w:textAlignment w:val="baseline"/>
        <w:rPr>
          <w:rFonts w:hint="eastAsia" w:ascii="宋体" w:hAnsi="宋体" w:eastAsia="宋体" w:cs="宋体"/>
          <w:sz w:val="24"/>
          <w:szCs w:val="24"/>
        </w:rPr>
      </w:pPr>
      <w:r>
        <w:rPr>
          <w:rFonts w:hint="eastAsia" w:ascii="宋体" w:hAnsi="宋体" w:eastAsia="宋体" w:cs="宋体"/>
          <w:spacing w:val="-1"/>
          <w:sz w:val="24"/>
          <w:szCs w:val="24"/>
        </w:rPr>
        <w:t>1.乙方提供的货物均应按报价文件、响应文件要求的包装材料、包装标</w:t>
      </w:r>
    </w:p>
    <w:p w14:paraId="01A4E5D9">
      <w:pPr>
        <w:keepNext w:val="0"/>
        <w:keepLines w:val="0"/>
        <w:pageBreakBefore w:val="0"/>
        <w:widowControl/>
        <w:kinsoku w:val="0"/>
        <w:wordWrap/>
        <w:overflowPunct/>
        <w:topLinePunct w:val="0"/>
        <w:autoSpaceDE w:val="0"/>
        <w:autoSpaceDN w:val="0"/>
        <w:bidi w:val="0"/>
        <w:adjustRightInd w:val="0"/>
        <w:snapToGrid w:val="0"/>
        <w:spacing w:before="161" w:line="480" w:lineRule="exact"/>
        <w:ind w:right="18"/>
        <w:textAlignment w:val="baseline"/>
        <w:rPr>
          <w:rFonts w:hint="eastAsia" w:ascii="宋体" w:hAnsi="宋体" w:eastAsia="宋体" w:cs="宋体"/>
          <w:sz w:val="24"/>
          <w:szCs w:val="24"/>
        </w:rPr>
      </w:pPr>
      <w:r>
        <w:rPr>
          <w:rFonts w:hint="eastAsia" w:ascii="宋体" w:hAnsi="宋体" w:eastAsia="宋体" w:cs="宋体"/>
          <w:sz w:val="24"/>
          <w:szCs w:val="24"/>
        </w:rPr>
        <w:t>准、包装方式进行包装，每一包装单元内应</w:t>
      </w:r>
      <w:r>
        <w:rPr>
          <w:rFonts w:hint="eastAsia" w:ascii="宋体" w:hAnsi="宋体" w:eastAsia="宋体" w:cs="宋体"/>
          <w:spacing w:val="-1"/>
          <w:sz w:val="24"/>
          <w:szCs w:val="24"/>
        </w:rPr>
        <w:t>附详细的装箱单和质量合格证。除</w:t>
      </w:r>
      <w:r>
        <w:rPr>
          <w:rFonts w:hint="eastAsia" w:ascii="宋体" w:hAnsi="宋体" w:eastAsia="宋体" w:cs="宋体"/>
          <w:sz w:val="24"/>
          <w:szCs w:val="24"/>
        </w:rPr>
        <w:t xml:space="preserve"> 合同另有规定外，乙方提供的全部货物应按标</w:t>
      </w:r>
      <w:r>
        <w:rPr>
          <w:rFonts w:hint="eastAsia" w:ascii="宋体" w:hAnsi="宋体" w:eastAsia="宋体" w:cs="宋体"/>
          <w:spacing w:val="-1"/>
          <w:sz w:val="24"/>
          <w:szCs w:val="24"/>
        </w:rPr>
        <w:t>准保护措施进行包装，由干包装</w:t>
      </w:r>
      <w:r>
        <w:rPr>
          <w:rFonts w:hint="eastAsia" w:ascii="宋体" w:hAnsi="宋体" w:eastAsia="宋体" w:cs="宋体"/>
          <w:sz w:val="24"/>
          <w:szCs w:val="24"/>
        </w:rPr>
        <w:t xml:space="preserve"> </w:t>
      </w:r>
      <w:r>
        <w:rPr>
          <w:rFonts w:hint="eastAsia" w:ascii="宋体" w:hAnsi="宋体" w:eastAsia="宋体" w:cs="宋体"/>
          <w:spacing w:val="-2"/>
          <w:sz w:val="24"/>
          <w:szCs w:val="24"/>
        </w:rPr>
        <w:t>不善所引起的货物损失均由乙方承担。</w:t>
      </w:r>
    </w:p>
    <w:p w14:paraId="465F243A">
      <w:pPr>
        <w:keepNext w:val="0"/>
        <w:keepLines w:val="0"/>
        <w:pageBreakBefore w:val="0"/>
        <w:widowControl/>
        <w:kinsoku w:val="0"/>
        <w:wordWrap/>
        <w:overflowPunct/>
        <w:topLinePunct w:val="0"/>
        <w:autoSpaceDE w:val="0"/>
        <w:autoSpaceDN w:val="0"/>
        <w:bidi w:val="0"/>
        <w:adjustRightInd w:val="0"/>
        <w:snapToGrid w:val="0"/>
        <w:spacing w:before="207" w:line="480" w:lineRule="exact"/>
        <w:ind w:left="560"/>
        <w:textAlignment w:val="baseline"/>
        <w:rPr>
          <w:rFonts w:hint="eastAsia" w:ascii="宋体" w:hAnsi="宋体" w:eastAsia="宋体" w:cs="宋体"/>
          <w:sz w:val="24"/>
          <w:szCs w:val="24"/>
        </w:rPr>
      </w:pPr>
      <w:r>
        <w:rPr>
          <w:rFonts w:hint="eastAsia" w:ascii="宋体" w:hAnsi="宋体" w:eastAsia="宋体" w:cs="宋体"/>
          <w:spacing w:val="-2"/>
          <w:sz w:val="24"/>
          <w:szCs w:val="24"/>
        </w:rPr>
        <w:t>2.货物的运输方式</w:t>
      </w:r>
      <w:r>
        <w:rPr>
          <w:rFonts w:hint="eastAsia" w:ascii="宋体" w:hAnsi="宋体" w:eastAsia="宋体" w:cs="宋体"/>
          <w:spacing w:val="-2"/>
          <w:sz w:val="24"/>
          <w:szCs w:val="24"/>
          <w:u w:val="single" w:color="auto"/>
        </w:rPr>
        <w:t>：</w:t>
      </w:r>
      <w:r>
        <w:rPr>
          <w:rFonts w:hint="eastAsia" w:ascii="宋体" w:hAnsi="宋体" w:eastAsia="宋体" w:cs="宋体"/>
          <w:spacing w:val="39"/>
          <w:sz w:val="24"/>
          <w:szCs w:val="24"/>
          <w:u w:val="single" w:color="auto"/>
        </w:rPr>
        <w:t xml:space="preserve">   </w:t>
      </w:r>
      <w:r>
        <w:rPr>
          <w:rFonts w:hint="eastAsia" w:ascii="宋体" w:hAnsi="宋体" w:eastAsia="宋体" w:cs="宋体"/>
          <w:spacing w:val="-2"/>
          <w:sz w:val="24"/>
          <w:szCs w:val="24"/>
          <w:u w:val="single" w:color="auto"/>
        </w:rPr>
        <w:t>由乙方自定</w:t>
      </w:r>
      <w:r>
        <w:rPr>
          <w:rFonts w:hint="eastAsia" w:ascii="宋体" w:hAnsi="宋体" w:eastAsia="宋体" w:cs="宋体"/>
          <w:spacing w:val="34"/>
          <w:sz w:val="24"/>
          <w:szCs w:val="24"/>
          <w:u w:val="single" w:color="auto"/>
        </w:rPr>
        <w:t xml:space="preserve">   </w:t>
      </w:r>
      <w:r>
        <w:rPr>
          <w:rFonts w:hint="eastAsia" w:ascii="宋体" w:hAnsi="宋体" w:eastAsia="宋体" w:cs="宋体"/>
          <w:spacing w:val="-2"/>
          <w:sz w:val="24"/>
          <w:szCs w:val="24"/>
          <w:u w:val="single" w:color="auto"/>
        </w:rPr>
        <w:t>。</w:t>
      </w:r>
    </w:p>
    <w:p w14:paraId="12F4666C">
      <w:pPr>
        <w:keepNext w:val="0"/>
        <w:keepLines w:val="0"/>
        <w:pageBreakBefore w:val="0"/>
        <w:widowControl/>
        <w:kinsoku w:val="0"/>
        <w:wordWrap/>
        <w:overflowPunct/>
        <w:topLinePunct w:val="0"/>
        <w:autoSpaceDE w:val="0"/>
        <w:autoSpaceDN w:val="0"/>
        <w:bidi w:val="0"/>
        <w:adjustRightInd w:val="0"/>
        <w:snapToGrid w:val="0"/>
        <w:spacing w:before="146" w:line="480" w:lineRule="exact"/>
        <w:ind w:left="560"/>
        <w:textAlignment w:val="baseline"/>
        <w:rPr>
          <w:rFonts w:hint="eastAsia" w:ascii="宋体" w:hAnsi="宋体" w:eastAsia="宋体" w:cs="宋体"/>
          <w:sz w:val="24"/>
          <w:szCs w:val="24"/>
          <w:lang w:val="en-US" w:eastAsia="zh-CN"/>
        </w:rPr>
      </w:pPr>
      <w:r>
        <w:rPr>
          <w:rFonts w:hint="eastAsia" w:ascii="宋体" w:hAnsi="宋体" w:eastAsia="宋体" w:cs="宋体"/>
          <w:spacing w:val="-14"/>
          <w:sz w:val="24"/>
          <w:szCs w:val="24"/>
        </w:rPr>
        <w:t>3.</w:t>
      </w:r>
      <w:r>
        <w:rPr>
          <w:rFonts w:hint="eastAsia" w:ascii="宋体" w:hAnsi="宋体" w:eastAsia="宋体" w:cs="宋体"/>
          <w:spacing w:val="-27"/>
          <w:sz w:val="24"/>
          <w:szCs w:val="24"/>
        </w:rPr>
        <w:t xml:space="preserve"> </w:t>
      </w:r>
      <w:r>
        <w:rPr>
          <w:rFonts w:hint="eastAsia" w:ascii="宋体" w:hAnsi="宋体" w:eastAsia="宋体" w:cs="宋体"/>
          <w:spacing w:val="-14"/>
          <w:sz w:val="24"/>
          <w:szCs w:val="24"/>
        </w:rPr>
        <w:t>乙</w:t>
      </w:r>
      <w:r>
        <w:rPr>
          <w:rFonts w:hint="eastAsia" w:ascii="宋体" w:hAnsi="宋体" w:eastAsia="宋体" w:cs="宋体"/>
          <w:spacing w:val="-36"/>
          <w:sz w:val="24"/>
          <w:szCs w:val="24"/>
        </w:rPr>
        <w:t xml:space="preserve"> </w:t>
      </w:r>
      <w:r>
        <w:rPr>
          <w:rFonts w:hint="eastAsia" w:ascii="宋体" w:hAnsi="宋体" w:eastAsia="宋体" w:cs="宋体"/>
          <w:spacing w:val="-14"/>
          <w:sz w:val="24"/>
          <w:szCs w:val="24"/>
        </w:rPr>
        <w:t>方</w:t>
      </w:r>
      <w:r>
        <w:rPr>
          <w:rFonts w:hint="eastAsia" w:ascii="宋体" w:hAnsi="宋体" w:eastAsia="宋体" w:cs="宋体"/>
          <w:spacing w:val="-29"/>
          <w:sz w:val="24"/>
          <w:szCs w:val="24"/>
        </w:rPr>
        <w:t xml:space="preserve"> </w:t>
      </w:r>
      <w:r>
        <w:rPr>
          <w:rFonts w:hint="eastAsia" w:ascii="宋体" w:hAnsi="宋体" w:eastAsia="宋体" w:cs="宋体"/>
          <w:spacing w:val="-14"/>
          <w:sz w:val="24"/>
          <w:szCs w:val="24"/>
        </w:rPr>
        <w:t>负</w:t>
      </w:r>
      <w:r>
        <w:rPr>
          <w:rFonts w:hint="eastAsia" w:ascii="宋体" w:hAnsi="宋体" w:eastAsia="宋体" w:cs="宋体"/>
          <w:spacing w:val="-30"/>
          <w:sz w:val="24"/>
          <w:szCs w:val="24"/>
        </w:rPr>
        <w:t xml:space="preserve"> </w:t>
      </w:r>
      <w:r>
        <w:rPr>
          <w:rFonts w:hint="eastAsia" w:ascii="宋体" w:hAnsi="宋体" w:eastAsia="宋体" w:cs="宋体"/>
          <w:spacing w:val="-14"/>
          <w:sz w:val="24"/>
          <w:szCs w:val="24"/>
        </w:rPr>
        <w:t>责</w:t>
      </w:r>
      <w:r>
        <w:rPr>
          <w:rFonts w:hint="eastAsia" w:ascii="宋体" w:hAnsi="宋体" w:eastAsia="宋体" w:cs="宋体"/>
          <w:spacing w:val="-32"/>
          <w:sz w:val="24"/>
          <w:szCs w:val="24"/>
        </w:rPr>
        <w:t xml:space="preserve"> </w:t>
      </w:r>
      <w:r>
        <w:rPr>
          <w:rFonts w:hint="eastAsia" w:ascii="宋体" w:hAnsi="宋体" w:eastAsia="宋体" w:cs="宋体"/>
          <w:spacing w:val="-14"/>
          <w:sz w:val="24"/>
          <w:szCs w:val="24"/>
        </w:rPr>
        <w:t>货</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物</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运</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输 ，</w:t>
      </w:r>
      <w:r>
        <w:rPr>
          <w:rFonts w:hint="eastAsia" w:ascii="宋体" w:hAnsi="宋体" w:eastAsia="宋体" w:cs="宋体"/>
          <w:spacing w:val="-32"/>
          <w:sz w:val="24"/>
          <w:szCs w:val="24"/>
        </w:rPr>
        <w:t xml:space="preserve"> </w:t>
      </w:r>
      <w:r>
        <w:rPr>
          <w:rFonts w:hint="eastAsia" w:ascii="宋体" w:hAnsi="宋体" w:eastAsia="宋体" w:cs="宋体"/>
          <w:spacing w:val="-14"/>
          <w:sz w:val="24"/>
          <w:szCs w:val="24"/>
        </w:rPr>
        <w:t>货</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物</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运</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输</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合</w:t>
      </w:r>
      <w:r>
        <w:rPr>
          <w:rFonts w:hint="eastAsia" w:ascii="宋体" w:hAnsi="宋体" w:eastAsia="宋体" w:cs="宋体"/>
          <w:spacing w:val="-34"/>
          <w:sz w:val="24"/>
          <w:szCs w:val="24"/>
        </w:rPr>
        <w:t xml:space="preserve"> </w:t>
      </w:r>
      <w:r>
        <w:rPr>
          <w:rFonts w:hint="eastAsia" w:ascii="宋体" w:hAnsi="宋体" w:eastAsia="宋体" w:cs="宋体"/>
          <w:spacing w:val="-14"/>
          <w:sz w:val="24"/>
          <w:szCs w:val="24"/>
        </w:rPr>
        <w:t>理</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损</w:t>
      </w:r>
      <w:r>
        <w:rPr>
          <w:rFonts w:hint="eastAsia" w:ascii="宋体" w:hAnsi="宋体" w:eastAsia="宋体" w:cs="宋体"/>
          <w:spacing w:val="-36"/>
          <w:sz w:val="24"/>
          <w:szCs w:val="24"/>
        </w:rPr>
        <w:t xml:space="preserve"> </w:t>
      </w:r>
      <w:r>
        <w:rPr>
          <w:rFonts w:hint="eastAsia" w:ascii="宋体" w:hAnsi="宋体" w:eastAsia="宋体" w:cs="宋体"/>
          <w:spacing w:val="-14"/>
          <w:sz w:val="24"/>
          <w:szCs w:val="24"/>
        </w:rPr>
        <w:t>耗</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及</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计</w:t>
      </w:r>
      <w:r>
        <w:rPr>
          <w:rFonts w:hint="eastAsia" w:ascii="宋体" w:hAnsi="宋体" w:eastAsia="宋体" w:cs="宋体"/>
          <w:spacing w:val="-36"/>
          <w:sz w:val="24"/>
          <w:szCs w:val="24"/>
        </w:rPr>
        <w:t xml:space="preserve"> </w:t>
      </w:r>
      <w:r>
        <w:rPr>
          <w:rFonts w:hint="eastAsia" w:ascii="宋体" w:hAnsi="宋体" w:eastAsia="宋体" w:cs="宋体"/>
          <w:spacing w:val="-14"/>
          <w:sz w:val="24"/>
          <w:szCs w:val="24"/>
        </w:rPr>
        <w:t>算</w:t>
      </w:r>
      <w:r>
        <w:rPr>
          <w:rFonts w:hint="eastAsia" w:ascii="宋体" w:hAnsi="宋体" w:eastAsia="宋体" w:cs="宋体"/>
          <w:spacing w:val="-36"/>
          <w:sz w:val="24"/>
          <w:szCs w:val="24"/>
        </w:rPr>
        <w:t xml:space="preserve"> </w:t>
      </w:r>
      <w:r>
        <w:rPr>
          <w:rFonts w:hint="eastAsia" w:ascii="宋体" w:hAnsi="宋体" w:eastAsia="宋体" w:cs="宋体"/>
          <w:spacing w:val="-14"/>
          <w:sz w:val="24"/>
          <w:szCs w:val="24"/>
        </w:rPr>
        <w:t>方</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法 ：</w:t>
      </w:r>
      <w:r>
        <w:rPr>
          <w:rFonts w:hint="eastAsia" w:ascii="宋体" w:hAnsi="宋体" w:eastAsia="宋体" w:cs="宋体"/>
          <w:spacing w:val="-14"/>
          <w:sz w:val="24"/>
          <w:szCs w:val="24"/>
          <w:lang w:val="en-US" w:eastAsia="zh-CN"/>
        </w:rPr>
        <w:t>乙方负责</w:t>
      </w:r>
    </w:p>
    <w:p w14:paraId="345BFB42">
      <w:pPr>
        <w:keepNext w:val="0"/>
        <w:keepLines w:val="0"/>
        <w:pageBreakBefore w:val="0"/>
        <w:widowControl/>
        <w:kinsoku w:val="0"/>
        <w:wordWrap/>
        <w:overflowPunct/>
        <w:topLinePunct w:val="0"/>
        <w:autoSpaceDE w:val="0"/>
        <w:autoSpaceDN w:val="0"/>
        <w:bidi w:val="0"/>
        <w:adjustRightInd w:val="0"/>
        <w:snapToGrid w:val="0"/>
        <w:spacing w:before="92"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2"/>
          <w:sz w:val="24"/>
          <w:szCs w:val="24"/>
        </w:rPr>
        <w:t>第五条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交付和验收</w:t>
      </w:r>
    </w:p>
    <w:p w14:paraId="5BCA21BA">
      <w:pPr>
        <w:keepNext w:val="0"/>
        <w:keepLines w:val="0"/>
        <w:pageBreakBefore w:val="0"/>
        <w:widowControl/>
        <w:kinsoku w:val="0"/>
        <w:wordWrap/>
        <w:overflowPunct/>
        <w:topLinePunct w:val="0"/>
        <w:autoSpaceDE w:val="0"/>
        <w:autoSpaceDN w:val="0"/>
        <w:bidi w:val="0"/>
        <w:adjustRightInd w:val="0"/>
        <w:snapToGrid w:val="0"/>
        <w:spacing w:before="92" w:line="480" w:lineRule="exact"/>
        <w:ind w:right="123" w:firstLine="560"/>
        <w:textAlignment w:val="baseline"/>
        <w:rPr>
          <w:rFonts w:hint="eastAsia" w:ascii="宋体" w:hAnsi="宋体" w:eastAsia="宋体" w:cs="宋体"/>
          <w:sz w:val="24"/>
          <w:szCs w:val="24"/>
        </w:rPr>
      </w:pPr>
      <w:r>
        <w:rPr>
          <w:rFonts w:hint="eastAsia" w:ascii="宋体" w:hAnsi="宋体" w:eastAsia="宋体" w:cs="宋体"/>
          <w:spacing w:val="5"/>
          <w:sz w:val="24"/>
          <w:szCs w:val="24"/>
        </w:rPr>
        <w:t>1.交付使用时间：</w:t>
      </w:r>
      <w:r>
        <w:rPr>
          <w:rFonts w:hint="eastAsia" w:ascii="宋体" w:hAnsi="宋体" w:eastAsia="宋体" w:cs="宋体"/>
          <w:spacing w:val="5"/>
          <w:sz w:val="24"/>
          <w:szCs w:val="24"/>
          <w:u w:val="single" w:color="auto"/>
          <w:lang w:eastAsia="zh-CN"/>
        </w:rPr>
        <w:t>要求签订合同后30天内完成供货、安装调试验收完毕。</w:t>
      </w:r>
      <w:r>
        <w:rPr>
          <w:rFonts w:hint="eastAsia" w:ascii="宋体" w:hAnsi="宋体" w:eastAsia="宋体" w:cs="宋体"/>
          <w:spacing w:val="-77"/>
          <w:sz w:val="24"/>
          <w:szCs w:val="24"/>
        </w:rPr>
        <w:t xml:space="preserve"> </w:t>
      </w:r>
      <w:r>
        <w:rPr>
          <w:rFonts w:hint="eastAsia" w:ascii="宋体" w:hAnsi="宋体" w:eastAsia="宋体" w:cs="宋体"/>
          <w:spacing w:val="4"/>
          <w:sz w:val="24"/>
          <w:szCs w:val="24"/>
        </w:rPr>
        <w:t>；</w:t>
      </w:r>
    </w:p>
    <w:p w14:paraId="39729A0D">
      <w:pPr>
        <w:keepNext w:val="0"/>
        <w:keepLines w:val="0"/>
        <w:pageBreakBefore w:val="0"/>
        <w:widowControl/>
        <w:kinsoku w:val="0"/>
        <w:wordWrap/>
        <w:overflowPunct/>
        <w:topLinePunct w:val="0"/>
        <w:autoSpaceDE w:val="0"/>
        <w:autoSpaceDN w:val="0"/>
        <w:bidi w:val="0"/>
        <w:adjustRightInd w:val="0"/>
        <w:snapToGrid w:val="0"/>
        <w:spacing w:line="480" w:lineRule="exact"/>
        <w:ind w:left="560"/>
        <w:textAlignment w:val="baseline"/>
        <w:rPr>
          <w:rFonts w:hint="eastAsia" w:ascii="宋体" w:hAnsi="宋体" w:eastAsia="宋体" w:cs="宋体"/>
          <w:sz w:val="24"/>
          <w:szCs w:val="24"/>
        </w:rPr>
      </w:pPr>
      <w:r>
        <w:rPr>
          <w:rFonts w:hint="eastAsia" w:ascii="宋体" w:hAnsi="宋体" w:eastAsia="宋体" w:cs="宋体"/>
          <w:spacing w:val="-6"/>
          <w:sz w:val="24"/>
          <w:szCs w:val="24"/>
        </w:rPr>
        <w:t>交货地点：</w:t>
      </w:r>
      <w:r>
        <w:rPr>
          <w:rFonts w:hint="eastAsia" w:ascii="宋体" w:hAnsi="宋体" w:eastAsia="宋体" w:cs="宋体"/>
          <w:spacing w:val="83"/>
          <w:sz w:val="24"/>
          <w:szCs w:val="24"/>
        </w:rPr>
        <w:t xml:space="preserve"> </w:t>
      </w:r>
      <w:r>
        <w:rPr>
          <w:rFonts w:hint="eastAsia" w:ascii="宋体" w:hAnsi="宋体" w:eastAsia="宋体" w:cs="宋体"/>
          <w:spacing w:val="-6"/>
          <w:sz w:val="24"/>
          <w:szCs w:val="24"/>
          <w:u w:val="single" w:color="auto"/>
        </w:rPr>
        <w:t>采 购</w:t>
      </w:r>
      <w:r>
        <w:rPr>
          <w:rFonts w:hint="eastAsia" w:ascii="宋体" w:hAnsi="宋体" w:eastAsia="宋体" w:cs="宋体"/>
          <w:spacing w:val="-19"/>
          <w:sz w:val="24"/>
          <w:szCs w:val="24"/>
          <w:u w:val="single" w:color="auto"/>
        </w:rPr>
        <w:t xml:space="preserve"> </w:t>
      </w:r>
      <w:r>
        <w:rPr>
          <w:rFonts w:hint="eastAsia" w:ascii="宋体" w:hAnsi="宋体" w:eastAsia="宋体" w:cs="宋体"/>
          <w:spacing w:val="-6"/>
          <w:sz w:val="24"/>
          <w:szCs w:val="24"/>
          <w:u w:val="single" w:color="auto"/>
        </w:rPr>
        <w:t>单</w:t>
      </w:r>
      <w:r>
        <w:rPr>
          <w:rFonts w:hint="eastAsia" w:ascii="宋体" w:hAnsi="宋体" w:eastAsia="宋体" w:cs="宋体"/>
          <w:spacing w:val="-20"/>
          <w:sz w:val="24"/>
          <w:szCs w:val="24"/>
          <w:u w:val="single" w:color="auto"/>
        </w:rPr>
        <w:t xml:space="preserve"> </w:t>
      </w:r>
      <w:r>
        <w:rPr>
          <w:rFonts w:hint="eastAsia" w:ascii="宋体" w:hAnsi="宋体" w:eastAsia="宋体" w:cs="宋体"/>
          <w:spacing w:val="-6"/>
          <w:sz w:val="24"/>
          <w:szCs w:val="24"/>
          <w:u w:val="single" w:color="auto"/>
        </w:rPr>
        <w:t>位</w:t>
      </w:r>
      <w:r>
        <w:rPr>
          <w:rFonts w:hint="eastAsia" w:ascii="宋体" w:hAnsi="宋体" w:eastAsia="宋体" w:cs="宋体"/>
          <w:spacing w:val="-18"/>
          <w:sz w:val="24"/>
          <w:szCs w:val="24"/>
          <w:u w:val="single" w:color="auto"/>
        </w:rPr>
        <w:t xml:space="preserve"> </w:t>
      </w:r>
      <w:r>
        <w:rPr>
          <w:rFonts w:hint="eastAsia" w:ascii="宋体" w:hAnsi="宋体" w:eastAsia="宋体" w:cs="宋体"/>
          <w:spacing w:val="-6"/>
          <w:sz w:val="24"/>
          <w:szCs w:val="24"/>
          <w:u w:val="single" w:color="auto"/>
        </w:rPr>
        <w:t>指</w:t>
      </w:r>
      <w:r>
        <w:rPr>
          <w:rFonts w:hint="eastAsia" w:ascii="宋体" w:hAnsi="宋体" w:eastAsia="宋体" w:cs="宋体"/>
          <w:spacing w:val="-15"/>
          <w:sz w:val="24"/>
          <w:szCs w:val="24"/>
          <w:u w:val="single" w:color="auto"/>
        </w:rPr>
        <w:t xml:space="preserve"> </w:t>
      </w:r>
      <w:r>
        <w:rPr>
          <w:rFonts w:hint="eastAsia" w:ascii="宋体" w:hAnsi="宋体" w:eastAsia="宋体" w:cs="宋体"/>
          <w:spacing w:val="-6"/>
          <w:sz w:val="24"/>
          <w:szCs w:val="24"/>
          <w:u w:val="single" w:color="auto"/>
        </w:rPr>
        <w:t>定</w:t>
      </w:r>
      <w:r>
        <w:rPr>
          <w:rFonts w:hint="eastAsia" w:ascii="宋体" w:hAnsi="宋体" w:eastAsia="宋体" w:cs="宋体"/>
          <w:spacing w:val="-21"/>
          <w:sz w:val="24"/>
          <w:szCs w:val="24"/>
          <w:u w:val="single" w:color="auto"/>
        </w:rPr>
        <w:t xml:space="preserve"> </w:t>
      </w:r>
      <w:r>
        <w:rPr>
          <w:rFonts w:hint="eastAsia" w:ascii="宋体" w:hAnsi="宋体" w:eastAsia="宋体" w:cs="宋体"/>
          <w:spacing w:val="-6"/>
          <w:sz w:val="24"/>
          <w:szCs w:val="24"/>
          <w:u w:val="single" w:color="auto"/>
        </w:rPr>
        <w:t>地 点</w:t>
      </w:r>
      <w:r>
        <w:rPr>
          <w:rFonts w:hint="eastAsia" w:ascii="宋体" w:hAnsi="宋体" w:eastAsia="宋体" w:cs="宋体"/>
          <w:spacing w:val="-6"/>
          <w:sz w:val="24"/>
          <w:szCs w:val="24"/>
        </w:rPr>
        <w:t xml:space="preserve">  </w:t>
      </w:r>
      <w:r>
        <w:rPr>
          <w:rFonts w:hint="eastAsia" w:ascii="宋体" w:hAnsi="宋体" w:eastAsia="宋体" w:cs="宋体"/>
          <w:position w:val="-4"/>
          <w:sz w:val="24"/>
          <w:szCs w:val="24"/>
        </w:rPr>
        <w:drawing>
          <wp:inline distT="0" distB="0" distL="0" distR="0">
            <wp:extent cx="81915" cy="82550"/>
            <wp:effectExtent l="0" t="0" r="0" b="0"/>
            <wp:docPr id="26" name="IM 22"/>
            <wp:cNvGraphicFramePr/>
            <a:graphic xmlns:a="http://schemas.openxmlformats.org/drawingml/2006/main">
              <a:graphicData uri="http://schemas.openxmlformats.org/drawingml/2006/picture">
                <pic:pic xmlns:pic="http://schemas.openxmlformats.org/drawingml/2006/picture">
                  <pic:nvPicPr>
                    <pic:cNvPr id="26" name="IM 22"/>
                    <pic:cNvPicPr/>
                  </pic:nvPicPr>
                  <pic:blipFill>
                    <a:blip r:embed="rId77"/>
                    <a:stretch>
                      <a:fillRect/>
                    </a:stretch>
                  </pic:blipFill>
                  <pic:spPr>
                    <a:xfrm>
                      <a:off x="0" y="0"/>
                      <a:ext cx="82517" cy="82610"/>
                    </a:xfrm>
                    <a:prstGeom prst="rect">
                      <a:avLst/>
                    </a:prstGeom>
                  </pic:spPr>
                </pic:pic>
              </a:graphicData>
            </a:graphic>
          </wp:inline>
        </w:drawing>
      </w:r>
    </w:p>
    <w:p w14:paraId="6507CCC7">
      <w:pPr>
        <w:keepNext w:val="0"/>
        <w:keepLines w:val="0"/>
        <w:pageBreakBefore w:val="0"/>
        <w:widowControl/>
        <w:kinsoku w:val="0"/>
        <w:wordWrap/>
        <w:overflowPunct/>
        <w:topLinePunct w:val="0"/>
        <w:autoSpaceDE w:val="0"/>
        <w:autoSpaceDN w:val="0"/>
        <w:bidi w:val="0"/>
        <w:adjustRightInd w:val="0"/>
        <w:snapToGrid w:val="0"/>
        <w:spacing w:before="179" w:line="480" w:lineRule="exact"/>
        <w:ind w:right="18" w:firstLine="560"/>
        <w:textAlignment w:val="baseline"/>
        <w:rPr>
          <w:rFonts w:hint="eastAsia" w:ascii="宋体" w:hAnsi="宋体" w:eastAsia="宋体" w:cs="宋体"/>
          <w:sz w:val="24"/>
          <w:szCs w:val="24"/>
        </w:rPr>
      </w:pPr>
      <w:r>
        <w:rPr>
          <w:rFonts w:hint="eastAsia" w:ascii="宋体" w:hAnsi="宋体" w:eastAsia="宋体" w:cs="宋体"/>
          <w:spacing w:val="-1"/>
          <w:sz w:val="24"/>
          <w:szCs w:val="24"/>
        </w:rPr>
        <w:t>2.乙方交付的货物应当完全符合本合同或采购文件所规定的货物、数量、</w:t>
      </w:r>
      <w:r>
        <w:rPr>
          <w:rFonts w:hint="eastAsia" w:ascii="宋体" w:hAnsi="宋体" w:eastAsia="宋体" w:cs="宋体"/>
          <w:spacing w:val="2"/>
          <w:sz w:val="24"/>
          <w:szCs w:val="24"/>
        </w:rPr>
        <w:t xml:space="preserve"> </w:t>
      </w:r>
      <w:r>
        <w:rPr>
          <w:rFonts w:hint="eastAsia" w:ascii="宋体" w:hAnsi="宋体" w:eastAsia="宋体" w:cs="宋体"/>
          <w:sz w:val="24"/>
          <w:szCs w:val="24"/>
        </w:rPr>
        <w:t>规格等要求，若乙方提供不符合报价文件、响</w:t>
      </w:r>
      <w:r>
        <w:rPr>
          <w:rFonts w:hint="eastAsia" w:ascii="宋体" w:hAnsi="宋体" w:eastAsia="宋体" w:cs="宋体"/>
          <w:spacing w:val="-1"/>
          <w:sz w:val="24"/>
          <w:szCs w:val="24"/>
        </w:rPr>
        <w:t>应文件和本合同规定的货物，甲</w:t>
      </w:r>
      <w:r>
        <w:rPr>
          <w:rFonts w:hint="eastAsia" w:ascii="宋体" w:hAnsi="宋体" w:eastAsia="宋体" w:cs="宋体"/>
          <w:sz w:val="24"/>
          <w:szCs w:val="24"/>
        </w:rPr>
        <w:t xml:space="preserve"> </w:t>
      </w:r>
      <w:r>
        <w:rPr>
          <w:rFonts w:hint="eastAsia" w:ascii="宋体" w:hAnsi="宋体" w:eastAsia="宋体" w:cs="宋体"/>
          <w:spacing w:val="-3"/>
          <w:sz w:val="24"/>
          <w:szCs w:val="24"/>
        </w:rPr>
        <w:t>方有权拒绝接受。由此引起的风险由乙方承担。</w:t>
      </w:r>
    </w:p>
    <w:p w14:paraId="1472EBA3">
      <w:pPr>
        <w:keepNext w:val="0"/>
        <w:keepLines w:val="0"/>
        <w:pageBreakBefore w:val="0"/>
        <w:widowControl/>
        <w:kinsoku w:val="0"/>
        <w:wordWrap/>
        <w:overflowPunct/>
        <w:topLinePunct w:val="0"/>
        <w:autoSpaceDE w:val="0"/>
        <w:autoSpaceDN w:val="0"/>
        <w:bidi w:val="0"/>
        <w:adjustRightInd w:val="0"/>
        <w:snapToGrid w:val="0"/>
        <w:spacing w:before="176" w:line="480" w:lineRule="exact"/>
        <w:ind w:left="560"/>
        <w:textAlignment w:val="baseline"/>
        <w:rPr>
          <w:rFonts w:hint="eastAsia" w:ascii="宋体" w:hAnsi="宋体" w:eastAsia="宋体" w:cs="宋体"/>
          <w:sz w:val="24"/>
          <w:szCs w:val="24"/>
        </w:rPr>
      </w:pPr>
      <w:r>
        <w:rPr>
          <w:rFonts w:hint="eastAsia" w:ascii="宋体" w:hAnsi="宋体" w:eastAsia="宋体" w:cs="宋体"/>
          <w:spacing w:val="1"/>
          <w:sz w:val="24"/>
          <w:szCs w:val="24"/>
        </w:rPr>
        <w:t>3. 乙方应将所提供货物的装箱清单、用</w:t>
      </w:r>
      <w:r>
        <w:rPr>
          <w:rFonts w:hint="eastAsia" w:ascii="宋体" w:hAnsi="宋体" w:eastAsia="宋体" w:cs="宋体"/>
          <w:sz w:val="24"/>
          <w:szCs w:val="24"/>
        </w:rPr>
        <w:t>户手册、原厂保修卡、随机资</w:t>
      </w:r>
    </w:p>
    <w:p w14:paraId="54BAD83A">
      <w:pPr>
        <w:keepNext w:val="0"/>
        <w:keepLines w:val="0"/>
        <w:pageBreakBefore w:val="0"/>
        <w:widowControl/>
        <w:kinsoku w:val="0"/>
        <w:wordWrap/>
        <w:overflowPunct/>
        <w:topLinePunct w:val="0"/>
        <w:autoSpaceDE w:val="0"/>
        <w:autoSpaceDN w:val="0"/>
        <w:bidi w:val="0"/>
        <w:adjustRightInd w:val="0"/>
        <w:snapToGrid w:val="0"/>
        <w:spacing w:before="169" w:line="480" w:lineRule="exact"/>
        <w:ind w:right="24"/>
        <w:textAlignment w:val="baseline"/>
        <w:rPr>
          <w:rFonts w:hint="eastAsia" w:ascii="宋体" w:hAnsi="宋体" w:eastAsia="宋体" w:cs="宋体"/>
          <w:spacing w:val="-2"/>
          <w:sz w:val="24"/>
          <w:szCs w:val="24"/>
        </w:rPr>
      </w:pPr>
      <w:r>
        <w:rPr>
          <w:rFonts w:hint="eastAsia" w:ascii="宋体" w:hAnsi="宋体" w:eastAsia="宋体" w:cs="宋体"/>
          <w:spacing w:val="-1"/>
          <w:sz w:val="24"/>
          <w:szCs w:val="24"/>
        </w:rPr>
        <w:t>料、工具和备品、备件等交付给甲方，乙方未能提供完整交付货物及本条款规</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定的证件和工具的，视为未按合同约定交货，乙方应负责及时补齐，因此导致</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逾期交付的，由乙方承担相关违约责任。</w:t>
      </w:r>
    </w:p>
    <w:p w14:paraId="67762764">
      <w:pPr>
        <w:keepNext w:val="0"/>
        <w:keepLines w:val="0"/>
        <w:pageBreakBefore w:val="0"/>
        <w:widowControl/>
        <w:kinsoku w:val="0"/>
        <w:wordWrap/>
        <w:overflowPunct/>
        <w:topLinePunct w:val="0"/>
        <w:autoSpaceDE w:val="0"/>
        <w:autoSpaceDN w:val="0"/>
        <w:bidi w:val="0"/>
        <w:adjustRightInd w:val="0"/>
        <w:snapToGrid w:val="0"/>
        <w:spacing w:before="169" w:line="480" w:lineRule="exact"/>
        <w:ind w:right="24"/>
        <w:textAlignment w:val="baseline"/>
        <w:rPr>
          <w:rFonts w:hint="eastAsia" w:ascii="宋体" w:hAnsi="宋体" w:eastAsia="宋体" w:cs="宋体"/>
          <w:sz w:val="24"/>
          <w:szCs w:val="24"/>
        </w:rPr>
      </w:pPr>
      <w:r>
        <w:rPr>
          <w:rFonts w:hint="eastAsia" w:ascii="宋体" w:hAnsi="宋体" w:eastAsia="宋体" w:cs="宋体"/>
          <w:spacing w:val="4"/>
          <w:sz w:val="24"/>
          <w:szCs w:val="24"/>
        </w:rPr>
        <w:t>4.甲方应当在货物安装、调试完成后7个工作日内进行验收，逾期不验收</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的，乙方可视同验收合格。验收合格后由甲乙双方签署货物验收单并加盖采购</w:t>
      </w:r>
      <w:r>
        <w:rPr>
          <w:rFonts w:hint="eastAsia" w:ascii="宋体" w:hAnsi="宋体" w:eastAsia="宋体" w:cs="宋体"/>
          <w:sz w:val="24"/>
          <w:szCs w:val="24"/>
        </w:rPr>
        <w:t xml:space="preserve"> </w:t>
      </w:r>
      <w:r>
        <w:rPr>
          <w:rFonts w:hint="eastAsia" w:ascii="宋体" w:hAnsi="宋体" w:eastAsia="宋体" w:cs="宋体"/>
          <w:spacing w:val="-1"/>
          <w:sz w:val="24"/>
          <w:szCs w:val="24"/>
        </w:rPr>
        <w:t>人公章，甲乙双方各执一份。</w:t>
      </w:r>
    </w:p>
    <w:p w14:paraId="4CD0C1C5">
      <w:pPr>
        <w:keepNext w:val="0"/>
        <w:keepLines w:val="0"/>
        <w:pageBreakBefore w:val="0"/>
        <w:widowControl/>
        <w:kinsoku w:val="0"/>
        <w:wordWrap/>
        <w:overflowPunct/>
        <w:topLinePunct w:val="0"/>
        <w:autoSpaceDE w:val="0"/>
        <w:autoSpaceDN w:val="0"/>
        <w:bidi w:val="0"/>
        <w:adjustRightInd w:val="0"/>
        <w:snapToGrid w:val="0"/>
        <w:spacing w:before="177" w:line="480" w:lineRule="exact"/>
        <w:ind w:firstLine="560"/>
        <w:textAlignment w:val="baseline"/>
        <w:rPr>
          <w:rFonts w:hint="eastAsia" w:ascii="宋体" w:hAnsi="宋体" w:eastAsia="宋体" w:cs="宋体"/>
          <w:sz w:val="24"/>
          <w:szCs w:val="24"/>
        </w:rPr>
      </w:pPr>
      <w:r>
        <w:rPr>
          <w:rFonts w:hint="eastAsia" w:ascii="宋体" w:hAnsi="宋体" w:eastAsia="宋体" w:cs="宋体"/>
          <w:sz w:val="24"/>
          <w:szCs w:val="24"/>
        </w:rPr>
        <w:t>5.采购人委托采购代理机构组织的验收项目，其</w:t>
      </w:r>
      <w:r>
        <w:rPr>
          <w:rFonts w:hint="eastAsia" w:ascii="宋体" w:hAnsi="宋体" w:eastAsia="宋体" w:cs="宋体"/>
          <w:spacing w:val="-1"/>
          <w:sz w:val="24"/>
          <w:szCs w:val="24"/>
        </w:rPr>
        <w:t>验收时间以该项目验收方</w:t>
      </w:r>
      <w:r>
        <w:rPr>
          <w:rFonts w:hint="eastAsia" w:ascii="宋体" w:hAnsi="宋体" w:eastAsia="宋体" w:cs="宋体"/>
          <w:sz w:val="24"/>
          <w:szCs w:val="24"/>
        </w:rPr>
        <w:t xml:space="preserve"> 案确定的验收时间为准，验收结果以该项目</w:t>
      </w:r>
      <w:r>
        <w:rPr>
          <w:rFonts w:hint="eastAsia" w:ascii="宋体" w:hAnsi="宋体" w:eastAsia="宋体" w:cs="宋体"/>
          <w:spacing w:val="-1"/>
          <w:sz w:val="24"/>
          <w:szCs w:val="24"/>
        </w:rPr>
        <w:t>验收报告结论为准。在验收过程中</w:t>
      </w:r>
      <w:r>
        <w:rPr>
          <w:rFonts w:hint="eastAsia" w:ascii="宋体" w:hAnsi="宋体" w:eastAsia="宋体" w:cs="宋体"/>
          <w:sz w:val="24"/>
          <w:szCs w:val="24"/>
        </w:rPr>
        <w:t xml:space="preserve"> 发现乙方有违约问题，可暂缓资金结算，待违约问题解决后，方可办理资金结</w:t>
      </w:r>
      <w:r>
        <w:rPr>
          <w:rFonts w:hint="eastAsia" w:ascii="宋体" w:hAnsi="宋体" w:eastAsia="宋体" w:cs="宋体"/>
          <w:spacing w:val="5"/>
          <w:sz w:val="24"/>
          <w:szCs w:val="24"/>
        </w:rPr>
        <w:t xml:space="preserve"> </w:t>
      </w:r>
      <w:r>
        <w:rPr>
          <w:rFonts w:hint="eastAsia" w:ascii="宋体" w:hAnsi="宋体" w:eastAsia="宋体" w:cs="宋体"/>
          <w:spacing w:val="24"/>
          <w:sz w:val="24"/>
          <w:szCs w:val="24"/>
        </w:rPr>
        <w:t>算事宜</w:t>
      </w:r>
      <w:r>
        <w:rPr>
          <w:rFonts w:hint="eastAsia" w:ascii="宋体" w:hAnsi="宋体" w:eastAsia="宋体" w:cs="宋体"/>
          <w:spacing w:val="-63"/>
          <w:sz w:val="24"/>
          <w:szCs w:val="24"/>
        </w:rPr>
        <w:t xml:space="preserve"> </w:t>
      </w:r>
      <w:r>
        <w:rPr>
          <w:rFonts w:hint="eastAsia" w:ascii="宋体" w:hAnsi="宋体" w:eastAsia="宋体" w:cs="宋体"/>
          <w:spacing w:val="24"/>
          <w:sz w:val="24"/>
          <w:szCs w:val="24"/>
        </w:rPr>
        <w:t>。</w:t>
      </w:r>
    </w:p>
    <w:p w14:paraId="543389BF">
      <w:pPr>
        <w:keepNext w:val="0"/>
        <w:keepLines w:val="0"/>
        <w:pageBreakBefore w:val="0"/>
        <w:widowControl/>
        <w:kinsoku w:val="0"/>
        <w:wordWrap/>
        <w:overflowPunct/>
        <w:topLinePunct w:val="0"/>
        <w:autoSpaceDE w:val="0"/>
        <w:autoSpaceDN w:val="0"/>
        <w:bidi w:val="0"/>
        <w:adjustRightInd w:val="0"/>
        <w:snapToGrid w:val="0"/>
        <w:spacing w:before="225" w:line="480" w:lineRule="exact"/>
        <w:ind w:right="2" w:firstLine="560"/>
        <w:textAlignment w:val="baseline"/>
        <w:rPr>
          <w:rFonts w:hint="eastAsia" w:ascii="宋体" w:hAnsi="宋体" w:eastAsia="宋体" w:cs="宋体"/>
          <w:sz w:val="24"/>
          <w:szCs w:val="24"/>
        </w:rPr>
      </w:pPr>
      <w:r>
        <w:rPr>
          <w:rFonts w:hint="eastAsia" w:ascii="宋体" w:hAnsi="宋体" w:eastAsia="宋体" w:cs="宋体"/>
          <w:spacing w:val="3"/>
          <w:sz w:val="24"/>
          <w:szCs w:val="24"/>
        </w:rPr>
        <w:t>6.甲方对验收有异议的，在验收后5个工作日内以书面形式向乙方提出，</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乙方应自收到甲方书面异议后5个工作日内及时予以解决。甲方根据乙方提出</w:t>
      </w:r>
    </w:p>
    <w:p w14:paraId="76866542">
      <w:pPr>
        <w:keepNext w:val="0"/>
        <w:keepLines w:val="0"/>
        <w:pageBreakBefore w:val="0"/>
        <w:widowControl/>
        <w:kinsoku w:val="0"/>
        <w:wordWrap/>
        <w:overflowPunct/>
        <w:topLinePunct w:val="0"/>
        <w:autoSpaceDE w:val="0"/>
        <w:autoSpaceDN w:val="0"/>
        <w:bidi w:val="0"/>
        <w:adjustRightInd w:val="0"/>
        <w:snapToGrid w:val="0"/>
        <w:spacing w:before="88" w:line="480" w:lineRule="exact"/>
        <w:textAlignment w:val="baseline"/>
        <w:rPr>
          <w:rFonts w:hint="eastAsia" w:ascii="宋体" w:hAnsi="宋体" w:eastAsia="宋体" w:cs="宋体"/>
          <w:sz w:val="24"/>
          <w:szCs w:val="24"/>
        </w:rPr>
      </w:pPr>
      <w:r>
        <w:rPr>
          <w:rFonts w:hint="eastAsia" w:ascii="宋体" w:hAnsi="宋体" w:eastAsia="宋体" w:cs="宋体"/>
          <w:spacing w:val="12"/>
          <w:sz w:val="24"/>
          <w:szCs w:val="24"/>
        </w:rPr>
        <w:t>的解决情况，确认问题已解决并签字确认后7个工作日内进行货物再验收。</w:t>
      </w:r>
    </w:p>
    <w:p w14:paraId="62F89276">
      <w:pPr>
        <w:keepNext w:val="0"/>
        <w:keepLines w:val="0"/>
        <w:pageBreakBefore w:val="0"/>
        <w:widowControl/>
        <w:kinsoku w:val="0"/>
        <w:wordWrap/>
        <w:overflowPunct/>
        <w:topLinePunct w:val="0"/>
        <w:autoSpaceDE w:val="0"/>
        <w:autoSpaceDN w:val="0"/>
        <w:bidi w:val="0"/>
        <w:adjustRightInd w:val="0"/>
        <w:snapToGrid w:val="0"/>
        <w:spacing w:before="88" w:line="480" w:lineRule="exact"/>
        <w:ind w:left="3"/>
        <w:textAlignment w:val="baseline"/>
        <w:rPr>
          <w:rFonts w:hint="eastAsia" w:ascii="宋体" w:hAnsi="宋体" w:eastAsia="宋体" w:cs="宋体"/>
          <w:sz w:val="24"/>
          <w:szCs w:val="24"/>
        </w:rPr>
      </w:pPr>
      <w:r>
        <w:rPr>
          <w:rFonts w:hint="eastAsia" w:ascii="宋体" w:hAnsi="宋体" w:eastAsia="宋体" w:cs="宋体"/>
          <w:b/>
          <w:bCs/>
          <w:spacing w:val="11"/>
          <w:sz w:val="24"/>
          <w:szCs w:val="24"/>
        </w:rPr>
        <w:t>第六条</w:t>
      </w:r>
      <w:r>
        <w:rPr>
          <w:rFonts w:hint="eastAsia" w:ascii="宋体" w:hAnsi="宋体" w:eastAsia="宋体" w:cs="宋体"/>
          <w:spacing w:val="4"/>
          <w:sz w:val="24"/>
          <w:szCs w:val="24"/>
        </w:rPr>
        <w:t xml:space="preserve">  </w:t>
      </w:r>
      <w:r>
        <w:rPr>
          <w:rFonts w:hint="eastAsia" w:ascii="宋体" w:hAnsi="宋体" w:eastAsia="宋体" w:cs="宋体"/>
          <w:b/>
          <w:bCs/>
          <w:spacing w:val="11"/>
          <w:sz w:val="24"/>
          <w:szCs w:val="24"/>
        </w:rPr>
        <w:t>安装和培训</w:t>
      </w:r>
    </w:p>
    <w:p w14:paraId="114BE28E">
      <w:pPr>
        <w:keepNext w:val="0"/>
        <w:keepLines w:val="0"/>
        <w:pageBreakBefore w:val="0"/>
        <w:widowControl/>
        <w:kinsoku w:val="0"/>
        <w:wordWrap/>
        <w:overflowPunct/>
        <w:topLinePunct w:val="0"/>
        <w:autoSpaceDE w:val="0"/>
        <w:autoSpaceDN w:val="0"/>
        <w:bidi w:val="0"/>
        <w:adjustRightInd w:val="0"/>
        <w:snapToGrid w:val="0"/>
        <w:spacing w:before="88" w:line="480" w:lineRule="exact"/>
        <w:ind w:left="550"/>
        <w:textAlignment w:val="baseline"/>
        <w:rPr>
          <w:rFonts w:hint="eastAsia" w:ascii="宋体" w:hAnsi="宋体" w:eastAsia="宋体" w:cs="宋体"/>
          <w:sz w:val="24"/>
          <w:szCs w:val="24"/>
        </w:rPr>
      </w:pPr>
      <w:r>
        <w:rPr>
          <w:rFonts w:hint="eastAsia" w:ascii="宋体" w:hAnsi="宋体" w:eastAsia="宋体" w:cs="宋体"/>
          <w:spacing w:val="17"/>
          <w:sz w:val="24"/>
          <w:szCs w:val="24"/>
        </w:rPr>
        <w:t>1.甲方应提供必要安装条件(如场地、电源、水源等)。</w:t>
      </w:r>
    </w:p>
    <w:p w14:paraId="69D931BA">
      <w:pPr>
        <w:keepNext w:val="0"/>
        <w:keepLines w:val="0"/>
        <w:pageBreakBefore w:val="0"/>
        <w:widowControl/>
        <w:kinsoku w:val="0"/>
        <w:wordWrap/>
        <w:overflowPunct/>
        <w:topLinePunct w:val="0"/>
        <w:autoSpaceDE w:val="0"/>
        <w:autoSpaceDN w:val="0"/>
        <w:bidi w:val="0"/>
        <w:adjustRightInd w:val="0"/>
        <w:snapToGrid w:val="0"/>
        <w:spacing w:before="190" w:line="480" w:lineRule="exact"/>
        <w:ind w:right="10" w:firstLine="550"/>
        <w:textAlignment w:val="baseline"/>
        <w:rPr>
          <w:rFonts w:hint="eastAsia" w:ascii="宋体" w:hAnsi="宋体" w:eastAsia="宋体" w:cs="宋体"/>
          <w:sz w:val="24"/>
          <w:szCs w:val="24"/>
        </w:rPr>
      </w:pPr>
      <w:r>
        <w:rPr>
          <w:rFonts w:hint="eastAsia" w:ascii="宋体" w:hAnsi="宋体" w:eastAsia="宋体" w:cs="宋体"/>
          <w:spacing w:val="10"/>
          <w:sz w:val="24"/>
          <w:szCs w:val="24"/>
        </w:rPr>
        <w:t>2.乙方负责甲方有关人员的培训。培训时间、</w:t>
      </w:r>
      <w:r>
        <w:rPr>
          <w:rFonts w:hint="eastAsia" w:ascii="宋体" w:hAnsi="宋体" w:eastAsia="宋体" w:cs="宋体"/>
          <w:spacing w:val="9"/>
          <w:sz w:val="24"/>
          <w:szCs w:val="24"/>
        </w:rPr>
        <w:t>地点</w:t>
      </w:r>
      <w:r>
        <w:rPr>
          <w:rFonts w:hint="eastAsia" w:ascii="宋体" w:hAnsi="宋体" w:eastAsia="宋体" w:cs="宋体"/>
          <w:spacing w:val="9"/>
          <w:sz w:val="24"/>
          <w:szCs w:val="24"/>
          <w:u w:val="single" w:color="auto"/>
        </w:rPr>
        <w:t>：由甲方根据情况合理</w:t>
      </w:r>
      <w:r>
        <w:rPr>
          <w:rFonts w:hint="eastAsia" w:ascii="宋体" w:hAnsi="宋体" w:eastAsia="宋体" w:cs="宋体"/>
          <w:sz w:val="24"/>
          <w:szCs w:val="24"/>
        </w:rPr>
        <w:t xml:space="preserve"> </w:t>
      </w:r>
      <w:r>
        <w:rPr>
          <w:rFonts w:hint="eastAsia" w:ascii="宋体" w:hAnsi="宋体" w:eastAsia="宋体" w:cs="宋体"/>
          <w:spacing w:val="34"/>
          <w:sz w:val="24"/>
          <w:szCs w:val="24"/>
          <w:u w:val="single" w:color="auto"/>
        </w:rPr>
        <w:t>安排</w:t>
      </w:r>
      <w:r>
        <w:rPr>
          <w:rFonts w:hint="eastAsia" w:ascii="宋体" w:hAnsi="宋体" w:eastAsia="宋体" w:cs="宋体"/>
          <w:spacing w:val="34"/>
          <w:sz w:val="24"/>
          <w:szCs w:val="24"/>
        </w:rPr>
        <w:t>。</w:t>
      </w:r>
    </w:p>
    <w:p w14:paraId="13C7219B">
      <w:pPr>
        <w:keepNext w:val="0"/>
        <w:keepLines w:val="0"/>
        <w:pageBreakBefore w:val="0"/>
        <w:widowControl/>
        <w:kinsoku w:val="0"/>
        <w:wordWrap/>
        <w:overflowPunct/>
        <w:topLinePunct w:val="0"/>
        <w:autoSpaceDE w:val="0"/>
        <w:autoSpaceDN w:val="0"/>
        <w:bidi w:val="0"/>
        <w:adjustRightInd w:val="0"/>
        <w:snapToGrid w:val="0"/>
        <w:spacing w:before="89" w:line="480" w:lineRule="exact"/>
        <w:ind w:left="3"/>
        <w:textAlignment w:val="baseline"/>
        <w:rPr>
          <w:rFonts w:hint="eastAsia" w:ascii="宋体" w:hAnsi="宋体" w:eastAsia="宋体" w:cs="宋体"/>
          <w:sz w:val="24"/>
          <w:szCs w:val="24"/>
        </w:rPr>
      </w:pPr>
      <w:r>
        <w:rPr>
          <w:rFonts w:hint="eastAsia" w:ascii="宋体" w:hAnsi="宋体" w:eastAsia="宋体" w:cs="宋体"/>
          <w:b/>
          <w:bCs/>
          <w:spacing w:val="11"/>
          <w:sz w:val="24"/>
          <w:szCs w:val="24"/>
        </w:rPr>
        <w:t>第七条</w:t>
      </w:r>
      <w:r>
        <w:rPr>
          <w:rFonts w:hint="eastAsia" w:ascii="宋体" w:hAnsi="宋体" w:eastAsia="宋体" w:cs="宋体"/>
          <w:spacing w:val="131"/>
          <w:sz w:val="24"/>
          <w:szCs w:val="24"/>
        </w:rPr>
        <w:t xml:space="preserve"> </w:t>
      </w:r>
      <w:r>
        <w:rPr>
          <w:rFonts w:hint="eastAsia" w:ascii="宋体" w:hAnsi="宋体" w:eastAsia="宋体" w:cs="宋体"/>
          <w:b/>
          <w:bCs/>
          <w:spacing w:val="11"/>
          <w:sz w:val="24"/>
          <w:szCs w:val="24"/>
        </w:rPr>
        <w:t>售后服务、保修期</w:t>
      </w:r>
    </w:p>
    <w:p w14:paraId="00862A15">
      <w:pPr>
        <w:keepNext w:val="0"/>
        <w:keepLines w:val="0"/>
        <w:pageBreakBefore w:val="0"/>
        <w:widowControl/>
        <w:kinsoku w:val="0"/>
        <w:wordWrap/>
        <w:overflowPunct/>
        <w:topLinePunct w:val="0"/>
        <w:autoSpaceDE w:val="0"/>
        <w:autoSpaceDN w:val="0"/>
        <w:bidi w:val="0"/>
        <w:adjustRightInd w:val="0"/>
        <w:snapToGrid w:val="0"/>
        <w:spacing w:before="88" w:line="480" w:lineRule="exact"/>
        <w:ind w:right="135" w:firstLine="550"/>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72"/>
          <w:sz w:val="24"/>
          <w:szCs w:val="24"/>
        </w:rPr>
        <w:t xml:space="preserve"> </w:t>
      </w:r>
      <w:r>
        <w:rPr>
          <w:rFonts w:hint="eastAsia" w:ascii="宋体" w:hAnsi="宋体" w:eastAsia="宋体" w:cs="宋体"/>
          <w:spacing w:val="8"/>
          <w:sz w:val="24"/>
          <w:szCs w:val="24"/>
        </w:rPr>
        <w:t>乙方应按照国家有关法律法规和“三包”规定以及报价文件、响应文</w:t>
      </w:r>
      <w:r>
        <w:rPr>
          <w:rFonts w:hint="eastAsia" w:ascii="宋体" w:hAnsi="宋体" w:eastAsia="宋体" w:cs="宋体"/>
          <w:sz w:val="24"/>
          <w:szCs w:val="24"/>
        </w:rPr>
        <w:t xml:space="preserve"> </w:t>
      </w:r>
      <w:r>
        <w:rPr>
          <w:rFonts w:hint="eastAsia" w:ascii="宋体" w:hAnsi="宋体" w:eastAsia="宋体" w:cs="宋体"/>
          <w:spacing w:val="13"/>
          <w:sz w:val="24"/>
          <w:szCs w:val="24"/>
        </w:rPr>
        <w:t>件和本合同所附的《售后服务承诺书》,为甲方提供售后服务。</w:t>
      </w:r>
    </w:p>
    <w:p w14:paraId="1EFE89DE">
      <w:pPr>
        <w:keepNext w:val="0"/>
        <w:keepLines w:val="0"/>
        <w:pageBreakBefore w:val="0"/>
        <w:widowControl/>
        <w:kinsoku w:val="0"/>
        <w:wordWrap/>
        <w:overflowPunct/>
        <w:topLinePunct w:val="0"/>
        <w:autoSpaceDE w:val="0"/>
        <w:autoSpaceDN w:val="0"/>
        <w:bidi w:val="0"/>
        <w:adjustRightInd w:val="0"/>
        <w:snapToGrid w:val="0"/>
        <w:spacing w:before="196" w:line="480" w:lineRule="exact"/>
        <w:ind w:left="550"/>
        <w:textAlignment w:val="baseline"/>
        <w:rPr>
          <w:rFonts w:hint="eastAsia" w:ascii="宋体" w:hAnsi="宋体" w:eastAsia="宋体" w:cs="宋体"/>
          <w:sz w:val="24"/>
          <w:szCs w:val="24"/>
        </w:rPr>
      </w:pPr>
      <w:r>
        <w:rPr>
          <w:rFonts w:hint="eastAsia" w:ascii="宋体" w:hAnsi="宋体" w:eastAsia="宋体" w:cs="宋体"/>
          <w:spacing w:val="6"/>
          <w:sz w:val="24"/>
          <w:szCs w:val="24"/>
        </w:rPr>
        <w:t>2. 货物保修期：</w:t>
      </w:r>
      <w:r>
        <w:rPr>
          <w:rFonts w:hint="eastAsia" w:ascii="宋体" w:hAnsi="宋体" w:eastAsia="宋体" w:cs="宋体"/>
          <w:spacing w:val="80"/>
          <w:sz w:val="24"/>
          <w:szCs w:val="24"/>
        </w:rPr>
        <w:t xml:space="preserve"> </w:t>
      </w:r>
      <w:r>
        <w:rPr>
          <w:rFonts w:hint="eastAsia" w:ascii="宋体" w:hAnsi="宋体" w:eastAsia="宋体" w:cs="宋体"/>
          <w:spacing w:val="-123"/>
          <w:sz w:val="24"/>
          <w:szCs w:val="24"/>
          <w:u w:val="single" w:color="auto"/>
        </w:rPr>
        <w:t xml:space="preserve"> </w:t>
      </w:r>
      <w:r>
        <w:rPr>
          <w:rFonts w:hint="eastAsia" w:ascii="宋体" w:hAnsi="宋体" w:eastAsia="宋体" w:cs="宋体"/>
          <w:spacing w:val="6"/>
          <w:sz w:val="24"/>
          <w:szCs w:val="24"/>
          <w:u w:val="single" w:color="auto"/>
        </w:rPr>
        <w:t>按响应文件的承诺</w:t>
      </w:r>
      <w:r>
        <w:rPr>
          <w:rFonts w:hint="eastAsia" w:ascii="宋体" w:hAnsi="宋体" w:eastAsia="宋体" w:cs="宋体"/>
          <w:spacing w:val="6"/>
          <w:sz w:val="24"/>
          <w:szCs w:val="24"/>
        </w:rPr>
        <w:t xml:space="preserve">  。(具体注明)</w:t>
      </w:r>
    </w:p>
    <w:p w14:paraId="523EDAC2">
      <w:pPr>
        <w:keepNext w:val="0"/>
        <w:keepLines w:val="0"/>
        <w:pageBreakBefore w:val="0"/>
        <w:widowControl/>
        <w:kinsoku w:val="0"/>
        <w:wordWrap/>
        <w:overflowPunct/>
        <w:topLinePunct w:val="0"/>
        <w:autoSpaceDE w:val="0"/>
        <w:autoSpaceDN w:val="0"/>
        <w:bidi w:val="0"/>
        <w:adjustRightInd w:val="0"/>
        <w:snapToGrid w:val="0"/>
        <w:spacing w:before="160" w:line="480" w:lineRule="exact"/>
        <w:ind w:left="139" w:right="195" w:firstLine="410"/>
        <w:textAlignment w:val="baseline"/>
        <w:rPr>
          <w:rFonts w:hint="eastAsia" w:ascii="宋体" w:hAnsi="宋体" w:eastAsia="宋体" w:cs="宋体"/>
          <w:sz w:val="24"/>
          <w:szCs w:val="24"/>
        </w:rPr>
      </w:pPr>
      <w:r>
        <w:rPr>
          <w:rFonts w:hint="eastAsia" w:ascii="宋体" w:hAnsi="宋体" w:eastAsia="宋体" w:cs="宋体"/>
          <w:spacing w:val="8"/>
          <w:sz w:val="24"/>
          <w:szCs w:val="24"/>
        </w:rPr>
        <w:t>3. 乙方提供的服务承诺和售后服务及保修期责任等其它具体约定事项。</w:t>
      </w:r>
      <w:r>
        <w:rPr>
          <w:rFonts w:hint="eastAsia" w:ascii="宋体" w:hAnsi="宋体" w:eastAsia="宋体" w:cs="宋体"/>
          <w:spacing w:val="4"/>
          <w:sz w:val="24"/>
          <w:szCs w:val="24"/>
        </w:rPr>
        <w:t xml:space="preserve"> </w:t>
      </w:r>
      <w:r>
        <w:rPr>
          <w:rFonts w:hint="eastAsia" w:ascii="宋体" w:hAnsi="宋体" w:eastAsia="宋体" w:cs="宋体"/>
          <w:spacing w:val="18"/>
          <w:sz w:val="24"/>
          <w:szCs w:val="24"/>
        </w:rPr>
        <w:t>(见合同附件)</w:t>
      </w:r>
    </w:p>
    <w:p w14:paraId="6FD774A4">
      <w:pPr>
        <w:keepNext w:val="0"/>
        <w:keepLines w:val="0"/>
        <w:pageBreakBefore w:val="0"/>
        <w:widowControl/>
        <w:kinsoku w:val="0"/>
        <w:wordWrap/>
        <w:overflowPunct/>
        <w:topLinePunct w:val="0"/>
        <w:autoSpaceDE w:val="0"/>
        <w:autoSpaceDN w:val="0"/>
        <w:bidi w:val="0"/>
        <w:adjustRightInd w:val="0"/>
        <w:snapToGrid w:val="0"/>
        <w:spacing w:before="89" w:line="480" w:lineRule="exact"/>
        <w:ind w:left="3"/>
        <w:textAlignment w:val="baseline"/>
        <w:rPr>
          <w:rFonts w:hint="eastAsia" w:ascii="宋体" w:hAnsi="宋体" w:eastAsia="宋体" w:cs="宋体"/>
          <w:sz w:val="24"/>
          <w:szCs w:val="24"/>
        </w:rPr>
      </w:pPr>
      <w:r>
        <w:rPr>
          <w:rFonts w:hint="eastAsia" w:ascii="宋体" w:hAnsi="宋体" w:eastAsia="宋体" w:cs="宋体"/>
          <w:b/>
          <w:bCs/>
          <w:spacing w:val="34"/>
          <w:sz w:val="24"/>
          <w:szCs w:val="24"/>
        </w:rPr>
        <w:t>第八条付款方式和保证金</w:t>
      </w:r>
    </w:p>
    <w:p w14:paraId="6A217D9D">
      <w:pPr>
        <w:keepNext w:val="0"/>
        <w:keepLines w:val="0"/>
        <w:pageBreakBefore w:val="0"/>
        <w:widowControl/>
        <w:kinsoku w:val="0"/>
        <w:wordWrap/>
        <w:overflowPunct/>
        <w:topLinePunct w:val="0"/>
        <w:autoSpaceDE w:val="0"/>
        <w:autoSpaceDN w:val="0"/>
        <w:bidi w:val="0"/>
        <w:adjustRightInd w:val="0"/>
        <w:snapToGrid w:val="0"/>
        <w:spacing w:before="88" w:line="480" w:lineRule="exact"/>
        <w:ind w:right="215" w:firstLine="550"/>
        <w:textAlignment w:val="baseline"/>
        <w:rPr>
          <w:rFonts w:hint="eastAsia" w:ascii="宋体" w:hAnsi="宋体" w:eastAsia="宋体" w:cs="宋体"/>
          <w:sz w:val="24"/>
          <w:szCs w:val="24"/>
        </w:rPr>
      </w:pPr>
      <w:r>
        <w:rPr>
          <w:rFonts w:hint="eastAsia" w:ascii="宋体" w:hAnsi="宋体" w:eastAsia="宋体" w:cs="宋体"/>
          <w:spacing w:val="7"/>
          <w:sz w:val="24"/>
          <w:szCs w:val="24"/>
        </w:rPr>
        <w:t>1. 当采购数量与实际使用数量不一致时，乙方应根据实际使用量供货，</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合同的最终结算金额按实际使用量乘以成交单价进</w:t>
      </w:r>
      <w:r>
        <w:rPr>
          <w:rFonts w:hint="eastAsia" w:ascii="宋体" w:hAnsi="宋体" w:eastAsia="宋体" w:cs="宋体"/>
          <w:spacing w:val="7"/>
          <w:sz w:val="24"/>
          <w:szCs w:val="24"/>
        </w:rPr>
        <w:t>行计算。</w:t>
      </w:r>
    </w:p>
    <w:p w14:paraId="18D06F2A">
      <w:pPr>
        <w:keepNext w:val="0"/>
        <w:keepLines w:val="0"/>
        <w:pageBreakBefore w:val="0"/>
        <w:widowControl/>
        <w:kinsoku w:val="0"/>
        <w:wordWrap/>
        <w:overflowPunct/>
        <w:topLinePunct w:val="0"/>
        <w:autoSpaceDE w:val="0"/>
        <w:autoSpaceDN w:val="0"/>
        <w:bidi w:val="0"/>
        <w:adjustRightInd w:val="0"/>
        <w:snapToGrid w:val="0"/>
        <w:spacing w:before="204" w:line="480" w:lineRule="exact"/>
        <w:ind w:left="550"/>
        <w:textAlignment w:val="baseline"/>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资金性质：</w:t>
      </w:r>
      <w:r>
        <w:rPr>
          <w:rFonts w:hint="eastAsia" w:ascii="宋体" w:hAnsi="宋体" w:eastAsia="宋体" w:cs="宋体"/>
          <w:spacing w:val="-95"/>
          <w:sz w:val="24"/>
          <w:szCs w:val="24"/>
        </w:rPr>
        <w:t xml:space="preserve"> </w:t>
      </w:r>
      <w:r>
        <w:rPr>
          <w:rFonts w:hint="eastAsia" w:ascii="宋体" w:hAnsi="宋体" w:eastAsia="宋体" w:cs="宋体"/>
          <w:color w:val="605040"/>
          <w:spacing w:val="-4"/>
          <w:sz w:val="24"/>
          <w:szCs w:val="24"/>
          <w:u w:val="single" w:color="auto"/>
        </w:rPr>
        <w:t xml:space="preserve">  财 政 资 金  </w:t>
      </w:r>
      <w:r>
        <w:rPr>
          <w:rFonts w:hint="eastAsia" w:ascii="宋体" w:hAnsi="宋体" w:eastAsia="宋体" w:cs="宋体"/>
          <w:color w:val="605040"/>
          <w:spacing w:val="-125"/>
          <w:sz w:val="24"/>
          <w:szCs w:val="24"/>
        </w:rPr>
        <w:t xml:space="preserve"> </w:t>
      </w:r>
      <w:r>
        <w:rPr>
          <w:rFonts w:hint="eastAsia" w:ascii="宋体" w:hAnsi="宋体" w:eastAsia="宋体" w:cs="宋体"/>
          <w:position w:val="-4"/>
          <w:sz w:val="24"/>
          <w:szCs w:val="24"/>
        </w:rPr>
        <w:drawing>
          <wp:inline distT="0" distB="0" distL="0" distR="0">
            <wp:extent cx="82550" cy="94615"/>
            <wp:effectExtent l="0" t="0" r="0" b="0"/>
            <wp:docPr id="27" name="IM 24"/>
            <wp:cNvGraphicFramePr/>
            <a:graphic xmlns:a="http://schemas.openxmlformats.org/drawingml/2006/main">
              <a:graphicData uri="http://schemas.openxmlformats.org/drawingml/2006/picture">
                <pic:pic xmlns:pic="http://schemas.openxmlformats.org/drawingml/2006/picture">
                  <pic:nvPicPr>
                    <pic:cNvPr id="27" name="IM 24"/>
                    <pic:cNvPicPr/>
                  </pic:nvPicPr>
                  <pic:blipFill>
                    <a:blip r:embed="rId78"/>
                    <a:stretch>
                      <a:fillRect/>
                    </a:stretch>
                  </pic:blipFill>
                  <pic:spPr>
                    <a:xfrm>
                      <a:off x="0" y="0"/>
                      <a:ext cx="82592" cy="95221"/>
                    </a:xfrm>
                    <a:prstGeom prst="rect">
                      <a:avLst/>
                    </a:prstGeom>
                  </pic:spPr>
                </pic:pic>
              </a:graphicData>
            </a:graphic>
          </wp:inline>
        </w:drawing>
      </w:r>
    </w:p>
    <w:p w14:paraId="2383AD67">
      <w:pPr>
        <w:keepNext w:val="0"/>
        <w:keepLines w:val="0"/>
        <w:pageBreakBefore w:val="0"/>
        <w:widowControl/>
        <w:kinsoku w:val="0"/>
        <w:wordWrap/>
        <w:overflowPunct/>
        <w:topLinePunct w:val="0"/>
        <w:autoSpaceDE w:val="0"/>
        <w:autoSpaceDN w:val="0"/>
        <w:bidi w:val="0"/>
        <w:adjustRightInd w:val="0"/>
        <w:snapToGrid w:val="0"/>
        <w:spacing w:before="151" w:line="480" w:lineRule="exact"/>
        <w:ind w:left="550"/>
        <w:textAlignment w:val="baseline"/>
        <w:rPr>
          <w:rFonts w:hint="eastAsia" w:ascii="宋体" w:hAnsi="宋体" w:eastAsia="宋体" w:cs="宋体"/>
          <w:sz w:val="24"/>
          <w:szCs w:val="24"/>
        </w:rPr>
      </w:pPr>
      <w:r>
        <w:rPr>
          <w:rFonts w:hint="eastAsia" w:ascii="宋体" w:hAnsi="宋体" w:eastAsia="宋体" w:cs="宋体"/>
          <w:spacing w:val="6"/>
          <w:sz w:val="24"/>
          <w:szCs w:val="24"/>
        </w:rPr>
        <w:t>3.本合同以人民币付款。</w:t>
      </w:r>
    </w:p>
    <w:p w14:paraId="39932EC4">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550"/>
        <w:textAlignment w:val="baseline"/>
        <w:rPr>
          <w:rFonts w:hint="eastAsia" w:ascii="宋体" w:hAnsi="宋体" w:eastAsia="宋体" w:cs="宋体"/>
          <w:sz w:val="24"/>
          <w:szCs w:val="24"/>
        </w:rPr>
      </w:pPr>
      <w:r>
        <w:rPr>
          <w:rFonts w:hint="eastAsia" w:ascii="宋体" w:hAnsi="宋体" w:eastAsia="宋体" w:cs="宋体"/>
          <w:spacing w:val="10"/>
          <w:sz w:val="24"/>
          <w:szCs w:val="24"/>
        </w:rPr>
        <w:t>4.乙方应按照双方签订的合同规定交货。交货后乙方应把下列单据提交给</w:t>
      </w:r>
      <w:r>
        <w:rPr>
          <w:rFonts w:hint="eastAsia" w:ascii="宋体" w:hAnsi="宋体" w:eastAsia="宋体" w:cs="宋体"/>
          <w:sz w:val="24"/>
          <w:szCs w:val="24"/>
        </w:rPr>
        <w:t xml:space="preserve"> </w:t>
      </w:r>
      <w:r>
        <w:rPr>
          <w:rFonts w:hint="eastAsia" w:ascii="宋体" w:hAnsi="宋体" w:eastAsia="宋体" w:cs="宋体"/>
          <w:spacing w:val="-1"/>
          <w:sz w:val="24"/>
          <w:szCs w:val="24"/>
        </w:rPr>
        <w:t>甲方收货单位：</w:t>
      </w:r>
    </w:p>
    <w:p w14:paraId="78A90815">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699"/>
        <w:textAlignment w:val="baseline"/>
        <w:rPr>
          <w:rFonts w:hint="eastAsia" w:ascii="宋体" w:hAnsi="宋体" w:eastAsia="宋体" w:cs="宋体"/>
          <w:sz w:val="24"/>
          <w:szCs w:val="24"/>
        </w:rPr>
      </w:pPr>
      <w:r>
        <w:rPr>
          <w:rFonts w:hint="eastAsia" w:ascii="宋体" w:hAnsi="宋体" w:eastAsia="宋体" w:cs="宋体"/>
          <w:spacing w:val="12"/>
          <w:sz w:val="24"/>
          <w:szCs w:val="24"/>
        </w:rPr>
        <w:t>(1)制造厂家出具的质量检验证书和数量证明书；</w:t>
      </w:r>
    </w:p>
    <w:p w14:paraId="70D50367">
      <w:pPr>
        <w:keepNext w:val="0"/>
        <w:keepLines w:val="0"/>
        <w:pageBreakBefore w:val="0"/>
        <w:widowControl/>
        <w:kinsoku w:val="0"/>
        <w:wordWrap/>
        <w:overflowPunct/>
        <w:topLinePunct w:val="0"/>
        <w:autoSpaceDE w:val="0"/>
        <w:autoSpaceDN w:val="0"/>
        <w:bidi w:val="0"/>
        <w:adjustRightInd w:val="0"/>
        <w:snapToGrid w:val="0"/>
        <w:spacing w:before="192" w:line="480" w:lineRule="exact"/>
        <w:ind w:left="699"/>
        <w:textAlignment w:val="baseline"/>
        <w:rPr>
          <w:rFonts w:hint="eastAsia" w:ascii="宋体" w:hAnsi="宋体" w:eastAsia="宋体" w:cs="宋体"/>
          <w:sz w:val="24"/>
          <w:szCs w:val="24"/>
        </w:rPr>
      </w:pPr>
      <w:r>
        <w:rPr>
          <w:rFonts w:hint="eastAsia" w:ascii="宋体" w:hAnsi="宋体" w:eastAsia="宋体" w:cs="宋体"/>
          <w:spacing w:val="20"/>
          <w:sz w:val="24"/>
          <w:szCs w:val="24"/>
        </w:rPr>
        <w:t>(2)装箱单；</w:t>
      </w:r>
    </w:p>
    <w:p w14:paraId="24509EA0">
      <w:pPr>
        <w:keepNext w:val="0"/>
        <w:keepLines w:val="0"/>
        <w:pageBreakBefore w:val="0"/>
        <w:widowControl/>
        <w:kinsoku w:val="0"/>
        <w:wordWrap/>
        <w:overflowPunct/>
        <w:topLinePunct w:val="0"/>
        <w:autoSpaceDE w:val="0"/>
        <w:autoSpaceDN w:val="0"/>
        <w:bidi w:val="0"/>
        <w:adjustRightInd w:val="0"/>
        <w:snapToGrid w:val="0"/>
        <w:spacing w:before="206" w:line="480" w:lineRule="exact"/>
        <w:ind w:left="699"/>
        <w:textAlignment w:val="baseline"/>
        <w:rPr>
          <w:rFonts w:hint="eastAsia" w:ascii="宋体" w:hAnsi="宋体" w:eastAsia="宋体" w:cs="宋体"/>
          <w:sz w:val="24"/>
          <w:szCs w:val="24"/>
        </w:rPr>
      </w:pPr>
      <w:r>
        <w:rPr>
          <w:rFonts w:hint="eastAsia" w:ascii="宋体" w:hAnsi="宋体" w:eastAsia="宋体" w:cs="宋体"/>
          <w:spacing w:val="17"/>
          <w:sz w:val="24"/>
          <w:szCs w:val="24"/>
        </w:rPr>
        <w:t>(3)验收有关材料。</w:t>
      </w:r>
    </w:p>
    <w:p w14:paraId="64DF5738">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550"/>
        <w:textAlignment w:val="baseline"/>
        <w:rPr>
          <w:rFonts w:hint="eastAsia" w:ascii="宋体" w:hAnsi="宋体" w:eastAsia="宋体" w:cs="宋体"/>
          <w:sz w:val="24"/>
          <w:szCs w:val="24"/>
        </w:rPr>
      </w:pPr>
      <w:r>
        <w:rPr>
          <w:rFonts w:hint="eastAsia" w:ascii="宋体" w:hAnsi="宋体" w:eastAsia="宋体" w:cs="宋体"/>
          <w:spacing w:val="3"/>
          <w:sz w:val="24"/>
          <w:szCs w:val="24"/>
        </w:rPr>
        <w:t>5.付款方式：</w:t>
      </w:r>
    </w:p>
    <w:p w14:paraId="5150F040">
      <w:pPr>
        <w:keepNext w:val="0"/>
        <w:keepLines w:val="0"/>
        <w:pageBreakBefore w:val="0"/>
        <w:widowControl/>
        <w:kinsoku w:val="0"/>
        <w:wordWrap/>
        <w:overflowPunct/>
        <w:topLinePunct w:val="0"/>
        <w:autoSpaceDE w:val="0"/>
        <w:autoSpaceDN w:val="0"/>
        <w:bidi w:val="0"/>
        <w:adjustRightInd w:val="0"/>
        <w:snapToGrid w:val="0"/>
        <w:spacing w:before="200" w:line="480" w:lineRule="exact"/>
        <w:ind w:right="13" w:firstLine="550"/>
        <w:textAlignment w:val="baseline"/>
        <w:rPr>
          <w:rFonts w:hint="eastAsia" w:ascii="宋体" w:hAnsi="宋体" w:eastAsia="宋体" w:cs="宋体"/>
          <w:sz w:val="24"/>
          <w:szCs w:val="24"/>
          <w:lang w:eastAsia="zh-CN"/>
        </w:rPr>
      </w:pPr>
      <w:r>
        <w:rPr>
          <w:rFonts w:hint="eastAsia" w:ascii="宋体" w:hAnsi="宋体" w:eastAsia="宋体" w:cs="宋体"/>
          <w:spacing w:val="11"/>
          <w:sz w:val="24"/>
          <w:szCs w:val="24"/>
        </w:rPr>
        <w:t>货物验收合格后，乙方向甲方递交第一笔款请款函，甲方收到请款函后支付第一笔款合同总金额的95%，12个月后乙方向甲方递交第二笔请款函，甲方收到请款函后付第二笔款合同总金额的 5%(作为质量保证金)</w:t>
      </w:r>
      <w:r>
        <w:rPr>
          <w:rFonts w:hint="eastAsia" w:ascii="宋体" w:hAnsi="宋体" w:eastAsia="宋体" w:cs="宋体"/>
          <w:spacing w:val="11"/>
          <w:sz w:val="24"/>
          <w:szCs w:val="24"/>
          <w:lang w:eastAsia="zh-CN"/>
        </w:rPr>
        <w:t>。</w:t>
      </w:r>
    </w:p>
    <w:p w14:paraId="14C2BB74">
      <w:pPr>
        <w:keepNext w:val="0"/>
        <w:keepLines w:val="0"/>
        <w:pageBreakBefore w:val="0"/>
        <w:widowControl/>
        <w:kinsoku w:val="0"/>
        <w:wordWrap/>
        <w:overflowPunct/>
        <w:topLinePunct w:val="0"/>
        <w:autoSpaceDE w:val="0"/>
        <w:autoSpaceDN w:val="0"/>
        <w:bidi w:val="0"/>
        <w:adjustRightInd w:val="0"/>
        <w:snapToGrid w:val="0"/>
        <w:spacing w:before="91"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35"/>
          <w:sz w:val="24"/>
          <w:szCs w:val="24"/>
        </w:rPr>
        <w:t>第九条质量保证金</w:t>
      </w:r>
    </w:p>
    <w:p w14:paraId="64151AEA">
      <w:pPr>
        <w:keepNext w:val="0"/>
        <w:keepLines w:val="0"/>
        <w:pageBreakBefore w:val="0"/>
        <w:widowControl/>
        <w:kinsoku w:val="0"/>
        <w:wordWrap/>
        <w:overflowPunct/>
        <w:topLinePunct w:val="0"/>
        <w:autoSpaceDE w:val="0"/>
        <w:autoSpaceDN w:val="0"/>
        <w:bidi w:val="0"/>
        <w:adjustRightInd w:val="0"/>
        <w:snapToGrid w:val="0"/>
        <w:spacing w:before="91" w:line="480" w:lineRule="exact"/>
        <w:ind w:left="550"/>
        <w:textAlignment w:val="baseline"/>
        <w:rPr>
          <w:rFonts w:hint="eastAsia" w:ascii="宋体" w:hAnsi="宋体" w:eastAsia="宋体" w:cs="宋体"/>
          <w:sz w:val="24"/>
          <w:szCs w:val="24"/>
        </w:rPr>
      </w:pPr>
      <w:r>
        <w:rPr>
          <w:rFonts w:hint="eastAsia" w:ascii="宋体" w:hAnsi="宋体" w:eastAsia="宋体" w:cs="宋体"/>
          <w:spacing w:val="23"/>
          <w:sz w:val="24"/>
          <w:szCs w:val="24"/>
        </w:rPr>
        <w:t>无.</w:t>
      </w:r>
    </w:p>
    <w:p w14:paraId="63960ACF">
      <w:pPr>
        <w:keepNext w:val="0"/>
        <w:keepLines w:val="0"/>
        <w:pageBreakBefore w:val="0"/>
        <w:widowControl/>
        <w:kinsoku w:val="0"/>
        <w:wordWrap/>
        <w:overflowPunct/>
        <w:topLinePunct w:val="0"/>
        <w:autoSpaceDE w:val="0"/>
        <w:autoSpaceDN w:val="0"/>
        <w:bidi w:val="0"/>
        <w:adjustRightInd w:val="0"/>
        <w:snapToGrid w:val="0"/>
        <w:spacing w:before="91"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2"/>
          <w:sz w:val="24"/>
          <w:szCs w:val="24"/>
        </w:rPr>
        <w:t>第十条</w:t>
      </w:r>
      <w:r>
        <w:rPr>
          <w:rFonts w:hint="eastAsia" w:ascii="宋体" w:hAnsi="宋体" w:eastAsia="宋体" w:cs="宋体"/>
          <w:spacing w:val="133"/>
          <w:sz w:val="24"/>
          <w:szCs w:val="24"/>
        </w:rPr>
        <w:t xml:space="preserve"> </w:t>
      </w:r>
      <w:r>
        <w:rPr>
          <w:rFonts w:hint="eastAsia" w:ascii="宋体" w:hAnsi="宋体" w:eastAsia="宋体" w:cs="宋体"/>
          <w:b/>
          <w:bCs/>
          <w:spacing w:val="2"/>
          <w:sz w:val="24"/>
          <w:szCs w:val="24"/>
        </w:rPr>
        <w:t>税费</w:t>
      </w:r>
    </w:p>
    <w:p w14:paraId="30015EFA">
      <w:pPr>
        <w:keepNext w:val="0"/>
        <w:keepLines w:val="0"/>
        <w:pageBreakBefore w:val="0"/>
        <w:widowControl/>
        <w:kinsoku w:val="0"/>
        <w:wordWrap/>
        <w:overflowPunct/>
        <w:topLinePunct w:val="0"/>
        <w:autoSpaceDE w:val="0"/>
        <w:autoSpaceDN w:val="0"/>
        <w:bidi w:val="0"/>
        <w:adjustRightInd w:val="0"/>
        <w:snapToGrid w:val="0"/>
        <w:spacing w:before="91" w:line="480" w:lineRule="exact"/>
        <w:ind w:left="550"/>
        <w:textAlignment w:val="baseline"/>
        <w:rPr>
          <w:rFonts w:hint="eastAsia" w:ascii="宋体" w:hAnsi="宋体" w:eastAsia="宋体" w:cs="宋体"/>
          <w:sz w:val="24"/>
          <w:szCs w:val="24"/>
        </w:rPr>
      </w:pPr>
      <w:r>
        <w:rPr>
          <w:rFonts w:hint="eastAsia" w:ascii="宋体" w:hAnsi="宋体" w:eastAsia="宋体" w:cs="宋体"/>
          <w:spacing w:val="-3"/>
          <w:sz w:val="24"/>
          <w:szCs w:val="24"/>
        </w:rPr>
        <w:t>本合同执行中相关的一切税费均由乙方承担。</w:t>
      </w:r>
    </w:p>
    <w:p w14:paraId="21424187">
      <w:pPr>
        <w:keepNext w:val="0"/>
        <w:keepLines w:val="0"/>
        <w:pageBreakBefore w:val="0"/>
        <w:widowControl/>
        <w:kinsoku w:val="0"/>
        <w:wordWrap/>
        <w:overflowPunct/>
        <w:topLinePunct w:val="0"/>
        <w:autoSpaceDE w:val="0"/>
        <w:autoSpaceDN w:val="0"/>
        <w:bidi w:val="0"/>
        <w:adjustRightInd w:val="0"/>
        <w:snapToGrid w:val="0"/>
        <w:spacing w:before="92"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19"/>
          <w:sz w:val="24"/>
          <w:szCs w:val="24"/>
        </w:rPr>
        <w:t>第十一条质量保证及售后服务</w:t>
      </w:r>
    </w:p>
    <w:p w14:paraId="3E0C85DA">
      <w:pPr>
        <w:keepNext w:val="0"/>
        <w:keepLines w:val="0"/>
        <w:pageBreakBefore w:val="0"/>
        <w:widowControl/>
        <w:kinsoku w:val="0"/>
        <w:wordWrap/>
        <w:overflowPunct/>
        <w:topLinePunct w:val="0"/>
        <w:autoSpaceDE w:val="0"/>
        <w:autoSpaceDN w:val="0"/>
        <w:bidi w:val="0"/>
        <w:adjustRightInd w:val="0"/>
        <w:snapToGrid w:val="0"/>
        <w:spacing w:before="91" w:line="480" w:lineRule="exact"/>
        <w:ind w:right="96" w:firstLine="550"/>
        <w:textAlignment w:val="baseline"/>
        <w:rPr>
          <w:rFonts w:hint="eastAsia" w:ascii="宋体" w:hAnsi="宋体" w:eastAsia="宋体" w:cs="宋体"/>
          <w:sz w:val="24"/>
          <w:szCs w:val="24"/>
        </w:rPr>
      </w:pPr>
      <w:r>
        <w:rPr>
          <w:rFonts w:hint="eastAsia" w:ascii="宋体" w:hAnsi="宋体" w:eastAsia="宋体" w:cs="宋体"/>
          <w:sz w:val="24"/>
          <w:szCs w:val="24"/>
        </w:rPr>
        <w:t>1. 乙方应按报价文件规定及响应文件承诺的货</w:t>
      </w:r>
      <w:r>
        <w:rPr>
          <w:rFonts w:hint="eastAsia" w:ascii="宋体" w:hAnsi="宋体" w:eastAsia="宋体" w:cs="宋体"/>
          <w:spacing w:val="-1"/>
          <w:sz w:val="24"/>
          <w:szCs w:val="24"/>
        </w:rPr>
        <w:t>物性能、技术要求、质量</w:t>
      </w:r>
      <w:r>
        <w:rPr>
          <w:rFonts w:hint="eastAsia" w:ascii="宋体" w:hAnsi="宋体" w:eastAsia="宋体" w:cs="宋体"/>
          <w:sz w:val="24"/>
          <w:szCs w:val="24"/>
        </w:rPr>
        <w:t xml:space="preserve">  标准向甲方提供未经使用的全新产品。乙方提</w:t>
      </w:r>
      <w:r>
        <w:rPr>
          <w:rFonts w:hint="eastAsia" w:ascii="宋体" w:hAnsi="宋体" w:eastAsia="宋体" w:cs="宋体"/>
          <w:spacing w:val="-1"/>
          <w:sz w:val="24"/>
          <w:szCs w:val="24"/>
        </w:rPr>
        <w:t>供货物的质量保证期按交货验收</w:t>
      </w:r>
      <w:r>
        <w:rPr>
          <w:rFonts w:hint="eastAsia" w:ascii="宋体" w:hAnsi="宋体" w:eastAsia="宋体" w:cs="宋体"/>
          <w:sz w:val="24"/>
          <w:szCs w:val="24"/>
        </w:rPr>
        <w:t xml:space="preserve"> </w:t>
      </w:r>
      <w:r>
        <w:rPr>
          <w:rFonts w:hint="eastAsia" w:ascii="宋体" w:hAnsi="宋体" w:eastAsia="宋体" w:cs="宋体"/>
          <w:spacing w:val="8"/>
          <w:sz w:val="24"/>
          <w:szCs w:val="24"/>
        </w:rPr>
        <w:t>合格之日起计(期限见《采购需求》中的要求)。在保证期内因货物本身</w:t>
      </w:r>
      <w:r>
        <w:rPr>
          <w:rFonts w:hint="eastAsia" w:ascii="宋体" w:hAnsi="宋体" w:eastAsia="宋体" w:cs="宋体"/>
          <w:spacing w:val="7"/>
          <w:sz w:val="24"/>
          <w:szCs w:val="24"/>
        </w:rPr>
        <w:t>的质</w:t>
      </w:r>
      <w:r>
        <w:rPr>
          <w:rFonts w:hint="eastAsia" w:ascii="宋体" w:hAnsi="宋体" w:eastAsia="宋体" w:cs="宋体"/>
          <w:sz w:val="24"/>
          <w:szCs w:val="24"/>
        </w:rPr>
        <w:t xml:space="preserve"> </w:t>
      </w:r>
      <w:r>
        <w:rPr>
          <w:rFonts w:hint="eastAsia" w:ascii="宋体" w:hAnsi="宋体" w:eastAsia="宋体" w:cs="宋体"/>
          <w:spacing w:val="-1"/>
          <w:sz w:val="24"/>
          <w:szCs w:val="24"/>
        </w:rPr>
        <w:t>量问题发生故障，乙方应负责免费修理和更换零部件。对达不到技术要求者，</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根据实际情况，经双方协商，可按以下办法处理：</w:t>
      </w:r>
    </w:p>
    <w:p w14:paraId="0E6EE329">
      <w:pPr>
        <w:keepNext w:val="0"/>
        <w:keepLines w:val="0"/>
        <w:pageBreakBefore w:val="0"/>
        <w:widowControl/>
        <w:kinsoku w:val="0"/>
        <w:wordWrap/>
        <w:overflowPunct/>
        <w:topLinePunct w:val="0"/>
        <w:autoSpaceDE w:val="0"/>
        <w:autoSpaceDN w:val="0"/>
        <w:bidi w:val="0"/>
        <w:adjustRightInd w:val="0"/>
        <w:snapToGrid w:val="0"/>
        <w:spacing w:before="14" w:line="480" w:lineRule="exact"/>
        <w:ind w:left="709"/>
        <w:textAlignment w:val="baseline"/>
        <w:rPr>
          <w:rFonts w:hint="eastAsia" w:ascii="宋体" w:hAnsi="宋体" w:eastAsia="宋体" w:cs="宋体"/>
          <w:sz w:val="24"/>
          <w:szCs w:val="24"/>
        </w:rPr>
      </w:pPr>
      <w:r>
        <w:rPr>
          <w:rFonts w:hint="eastAsia" w:ascii="宋体" w:hAnsi="宋体" w:eastAsia="宋体" w:cs="宋体"/>
          <w:spacing w:val="4"/>
          <w:sz w:val="24"/>
          <w:szCs w:val="24"/>
        </w:rPr>
        <w:t>(1)更换：由乙方承担所发生的全部费用。</w:t>
      </w:r>
    </w:p>
    <w:p w14:paraId="15B598D9">
      <w:pPr>
        <w:keepNext w:val="0"/>
        <w:keepLines w:val="0"/>
        <w:pageBreakBefore w:val="0"/>
        <w:widowControl/>
        <w:kinsoku w:val="0"/>
        <w:wordWrap/>
        <w:overflowPunct/>
        <w:topLinePunct w:val="0"/>
        <w:autoSpaceDE w:val="0"/>
        <w:autoSpaceDN w:val="0"/>
        <w:bidi w:val="0"/>
        <w:adjustRightInd w:val="0"/>
        <w:snapToGrid w:val="0"/>
        <w:spacing w:before="155" w:line="480" w:lineRule="exact"/>
        <w:ind w:left="709"/>
        <w:textAlignment w:val="baseline"/>
        <w:rPr>
          <w:rFonts w:hint="eastAsia" w:ascii="宋体" w:hAnsi="宋体" w:eastAsia="宋体" w:cs="宋体"/>
          <w:sz w:val="24"/>
          <w:szCs w:val="24"/>
        </w:rPr>
      </w:pPr>
      <w:r>
        <w:rPr>
          <w:rFonts w:hint="eastAsia" w:ascii="宋体" w:hAnsi="宋体" w:eastAsia="宋体" w:cs="宋体"/>
          <w:spacing w:val="5"/>
          <w:sz w:val="24"/>
          <w:szCs w:val="24"/>
        </w:rPr>
        <w:t>(2)贬值处理：由甲乙双方合议定价。</w:t>
      </w:r>
    </w:p>
    <w:p w14:paraId="5A5A8BD4">
      <w:pPr>
        <w:keepNext w:val="0"/>
        <w:keepLines w:val="0"/>
        <w:pageBreakBefore w:val="0"/>
        <w:widowControl/>
        <w:kinsoku w:val="0"/>
        <w:wordWrap/>
        <w:overflowPunct/>
        <w:topLinePunct w:val="0"/>
        <w:autoSpaceDE w:val="0"/>
        <w:autoSpaceDN w:val="0"/>
        <w:bidi w:val="0"/>
        <w:adjustRightInd w:val="0"/>
        <w:snapToGrid w:val="0"/>
        <w:spacing w:before="191" w:line="480" w:lineRule="exact"/>
        <w:ind w:right="244" w:firstLine="709"/>
        <w:textAlignment w:val="baseline"/>
        <w:rPr>
          <w:rFonts w:hint="eastAsia" w:ascii="宋体" w:hAnsi="宋体" w:eastAsia="宋体" w:cs="宋体"/>
          <w:sz w:val="24"/>
          <w:szCs w:val="24"/>
        </w:rPr>
      </w:pPr>
      <w:r>
        <w:rPr>
          <w:rFonts w:hint="eastAsia" w:ascii="宋体" w:hAnsi="宋体" w:eastAsia="宋体" w:cs="宋体"/>
          <w:spacing w:val="3"/>
          <w:sz w:val="24"/>
          <w:szCs w:val="24"/>
        </w:rPr>
        <w:t>(3)退货处理：乙方应退还甲方支付的合同款，同时应承担该货物的直</w:t>
      </w:r>
      <w:r>
        <w:rPr>
          <w:rFonts w:hint="eastAsia" w:ascii="宋体" w:hAnsi="宋体" w:eastAsia="宋体" w:cs="宋体"/>
          <w:spacing w:val="16"/>
          <w:sz w:val="24"/>
          <w:szCs w:val="24"/>
        </w:rPr>
        <w:t xml:space="preserve"> </w:t>
      </w:r>
      <w:r>
        <w:rPr>
          <w:rFonts w:hint="eastAsia" w:ascii="宋体" w:hAnsi="宋体" w:eastAsia="宋体" w:cs="宋体"/>
          <w:spacing w:val="10"/>
          <w:sz w:val="24"/>
          <w:szCs w:val="24"/>
        </w:rPr>
        <w:t>接费用(运输、保险、检验、货款利息及银行手续费等)。</w:t>
      </w:r>
    </w:p>
    <w:p w14:paraId="14F3653F">
      <w:pPr>
        <w:keepNext w:val="0"/>
        <w:keepLines w:val="0"/>
        <w:pageBreakBefore w:val="0"/>
        <w:widowControl/>
        <w:kinsoku w:val="0"/>
        <w:wordWrap/>
        <w:overflowPunct/>
        <w:topLinePunct w:val="0"/>
        <w:autoSpaceDE w:val="0"/>
        <w:autoSpaceDN w:val="0"/>
        <w:bidi w:val="0"/>
        <w:adjustRightInd w:val="0"/>
        <w:snapToGrid w:val="0"/>
        <w:spacing w:before="148" w:line="480" w:lineRule="exact"/>
        <w:ind w:right="106" w:firstLine="550"/>
        <w:textAlignment w:val="baseline"/>
        <w:rPr>
          <w:rFonts w:hint="eastAsia" w:ascii="宋体" w:hAnsi="宋体" w:eastAsia="宋体" w:cs="宋体"/>
          <w:sz w:val="24"/>
          <w:szCs w:val="24"/>
        </w:rPr>
      </w:pPr>
      <w:r>
        <w:rPr>
          <w:rFonts w:hint="eastAsia" w:ascii="宋体" w:hAnsi="宋体" w:eastAsia="宋体" w:cs="宋体"/>
          <w:sz w:val="24"/>
          <w:szCs w:val="24"/>
        </w:rPr>
        <w:t>2.如在使用过程中发生质量问题，乙方在接到甲方通知后在</w:t>
      </w:r>
      <w:r>
        <w:rPr>
          <w:rFonts w:hint="eastAsia" w:ascii="宋体" w:hAnsi="宋体" w:eastAsia="宋体" w:cs="宋体"/>
          <w:spacing w:val="116"/>
          <w:sz w:val="24"/>
          <w:szCs w:val="24"/>
        </w:rPr>
        <w:t xml:space="preserve"> </w:t>
      </w:r>
      <w:r>
        <w:rPr>
          <w:rFonts w:hint="eastAsia" w:ascii="宋体" w:hAnsi="宋体" w:eastAsia="宋体" w:cs="宋体"/>
          <w:spacing w:val="-126"/>
          <w:sz w:val="24"/>
          <w:szCs w:val="24"/>
          <w:u w:val="single" w:color="auto"/>
        </w:rPr>
        <w:t xml:space="preserve"> </w:t>
      </w:r>
      <w:r>
        <w:rPr>
          <w:rFonts w:hint="eastAsia" w:ascii="宋体" w:hAnsi="宋体" w:eastAsia="宋体" w:cs="宋体"/>
          <w:sz w:val="24"/>
          <w:szCs w:val="24"/>
          <w:u w:val="single" w:color="auto"/>
        </w:rPr>
        <w:t>24</w:t>
      </w:r>
      <w:r>
        <w:rPr>
          <w:rFonts w:hint="eastAsia" w:ascii="宋体" w:hAnsi="宋体" w:eastAsia="宋体" w:cs="宋体"/>
          <w:sz w:val="24"/>
          <w:szCs w:val="24"/>
        </w:rPr>
        <w:t xml:space="preserve">  小时内 </w:t>
      </w:r>
      <w:r>
        <w:rPr>
          <w:rFonts w:hint="eastAsia" w:ascii="宋体" w:hAnsi="宋体" w:eastAsia="宋体" w:cs="宋体"/>
          <w:spacing w:val="-4"/>
          <w:sz w:val="24"/>
          <w:szCs w:val="24"/>
        </w:rPr>
        <w:t>到达甲方现场。</w:t>
      </w:r>
    </w:p>
    <w:p w14:paraId="1E2EF00F">
      <w:pPr>
        <w:keepNext w:val="0"/>
        <w:keepLines w:val="0"/>
        <w:pageBreakBefore w:val="0"/>
        <w:widowControl/>
        <w:kinsoku w:val="0"/>
        <w:wordWrap/>
        <w:overflowPunct/>
        <w:topLinePunct w:val="0"/>
        <w:autoSpaceDE w:val="0"/>
        <w:autoSpaceDN w:val="0"/>
        <w:bidi w:val="0"/>
        <w:adjustRightInd w:val="0"/>
        <w:snapToGrid w:val="0"/>
        <w:spacing w:before="154" w:line="480" w:lineRule="exact"/>
        <w:ind w:right="84" w:firstLine="550"/>
        <w:textAlignment w:val="baseline"/>
        <w:rPr>
          <w:rFonts w:hint="eastAsia" w:ascii="宋体" w:hAnsi="宋体" w:eastAsia="宋体" w:cs="宋体"/>
          <w:sz w:val="24"/>
          <w:szCs w:val="24"/>
        </w:rPr>
      </w:pPr>
      <w:r>
        <w:rPr>
          <w:rFonts w:hint="eastAsia" w:ascii="宋体" w:hAnsi="宋体" w:eastAsia="宋体" w:cs="宋体"/>
          <w:sz w:val="24"/>
          <w:szCs w:val="24"/>
        </w:rPr>
        <w:t>3.在质保期内，乙方应对货物出现的质量及安全问题负责处理解决并承担</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一切费用。</w:t>
      </w:r>
    </w:p>
    <w:p w14:paraId="5CFEB786">
      <w:pPr>
        <w:keepNext w:val="0"/>
        <w:keepLines w:val="0"/>
        <w:pageBreakBefore w:val="0"/>
        <w:widowControl/>
        <w:kinsoku w:val="0"/>
        <w:wordWrap/>
        <w:overflowPunct/>
        <w:topLinePunct w:val="0"/>
        <w:autoSpaceDE w:val="0"/>
        <w:autoSpaceDN w:val="0"/>
        <w:bidi w:val="0"/>
        <w:adjustRightInd w:val="0"/>
        <w:snapToGrid w:val="0"/>
        <w:spacing w:before="112" w:line="480" w:lineRule="exact"/>
        <w:ind w:firstLine="550"/>
        <w:textAlignment w:val="baseline"/>
        <w:rPr>
          <w:rFonts w:hint="eastAsia" w:ascii="宋体" w:hAnsi="宋体" w:eastAsia="宋体" w:cs="宋体"/>
          <w:sz w:val="24"/>
          <w:szCs w:val="24"/>
        </w:rPr>
      </w:pPr>
      <w:r>
        <w:rPr>
          <w:rFonts w:hint="eastAsia" w:ascii="宋体" w:hAnsi="宋体" w:eastAsia="宋体" w:cs="宋体"/>
          <w:spacing w:val="-1"/>
          <w:sz w:val="24"/>
          <w:szCs w:val="24"/>
        </w:rPr>
        <w:t>4.保质维修响应要求：上述的货物免费保修期为3年</w:t>
      </w:r>
      <w:r>
        <w:rPr>
          <w:rFonts w:hint="eastAsia" w:ascii="宋体" w:hAnsi="宋体" w:eastAsia="宋体" w:cs="宋体"/>
          <w:spacing w:val="-2"/>
          <w:sz w:val="24"/>
          <w:szCs w:val="24"/>
        </w:rPr>
        <w:t>，如采购文件“项目需</w:t>
      </w:r>
      <w:r>
        <w:rPr>
          <w:rFonts w:hint="eastAsia" w:ascii="宋体" w:hAnsi="宋体" w:eastAsia="宋体" w:cs="宋体"/>
          <w:sz w:val="24"/>
          <w:szCs w:val="24"/>
        </w:rPr>
        <w:t xml:space="preserve"> </w:t>
      </w:r>
      <w:r>
        <w:rPr>
          <w:rFonts w:hint="eastAsia" w:ascii="宋体" w:hAnsi="宋体" w:eastAsia="宋体" w:cs="宋体"/>
          <w:spacing w:val="-6"/>
          <w:sz w:val="24"/>
          <w:szCs w:val="24"/>
        </w:rPr>
        <w:t>求一览表”表中设备要求延期保修的必须按表中要求，因人为因素出现的故障不</w:t>
      </w:r>
      <w:r>
        <w:rPr>
          <w:rFonts w:hint="eastAsia" w:ascii="宋体" w:hAnsi="宋体" w:eastAsia="宋体" w:cs="宋体"/>
          <w:spacing w:val="4"/>
          <w:sz w:val="24"/>
          <w:szCs w:val="24"/>
        </w:rPr>
        <w:t xml:space="preserve"> </w:t>
      </w:r>
      <w:r>
        <w:rPr>
          <w:rFonts w:hint="eastAsia" w:ascii="宋体" w:hAnsi="宋体" w:eastAsia="宋体" w:cs="宋体"/>
          <w:sz w:val="24"/>
          <w:szCs w:val="24"/>
        </w:rPr>
        <w:t>在免费保修范围内。超过保修期的货物设备，终生维</w:t>
      </w:r>
      <w:r>
        <w:rPr>
          <w:rFonts w:hint="eastAsia" w:ascii="宋体" w:hAnsi="宋体" w:eastAsia="宋体" w:cs="宋体"/>
          <w:spacing w:val="-1"/>
          <w:sz w:val="24"/>
          <w:szCs w:val="24"/>
        </w:rPr>
        <w:t>修，维修时只收零部件成</w:t>
      </w:r>
      <w:r>
        <w:rPr>
          <w:rFonts w:hint="eastAsia" w:ascii="宋体" w:hAnsi="宋体" w:eastAsia="宋体" w:cs="宋体"/>
          <w:sz w:val="24"/>
          <w:szCs w:val="24"/>
        </w:rPr>
        <w:t xml:space="preserve"> </w:t>
      </w:r>
      <w:r>
        <w:rPr>
          <w:rFonts w:hint="eastAsia" w:ascii="宋体" w:hAnsi="宋体" w:eastAsia="宋体" w:cs="宋体"/>
          <w:spacing w:val="6"/>
          <w:sz w:val="24"/>
          <w:szCs w:val="24"/>
        </w:rPr>
        <w:t>本费，成交供应商在接到用户的维修电话后5分钟内必须响应，24小时内必须</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赶到现场，按国家及行业标准对故障进行及时处理。</w:t>
      </w:r>
    </w:p>
    <w:p w14:paraId="7992890C">
      <w:pPr>
        <w:keepNext w:val="0"/>
        <w:keepLines w:val="0"/>
        <w:pageBreakBefore w:val="0"/>
        <w:widowControl/>
        <w:kinsoku w:val="0"/>
        <w:wordWrap/>
        <w:overflowPunct/>
        <w:topLinePunct w:val="0"/>
        <w:autoSpaceDE w:val="0"/>
        <w:autoSpaceDN w:val="0"/>
        <w:bidi w:val="0"/>
        <w:adjustRightInd w:val="0"/>
        <w:snapToGrid w:val="0"/>
        <w:spacing w:before="91"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2"/>
          <w:sz w:val="24"/>
          <w:szCs w:val="24"/>
        </w:rPr>
        <w:t>第十二条</w:t>
      </w:r>
      <w:r>
        <w:rPr>
          <w:rFonts w:hint="eastAsia" w:ascii="宋体" w:hAnsi="宋体" w:eastAsia="宋体" w:cs="宋体"/>
          <w:spacing w:val="123"/>
          <w:sz w:val="24"/>
          <w:szCs w:val="24"/>
        </w:rPr>
        <w:t xml:space="preserve"> </w:t>
      </w:r>
      <w:r>
        <w:rPr>
          <w:rFonts w:hint="eastAsia" w:ascii="宋体" w:hAnsi="宋体" w:eastAsia="宋体" w:cs="宋体"/>
          <w:b/>
          <w:bCs/>
          <w:spacing w:val="-2"/>
          <w:sz w:val="24"/>
          <w:szCs w:val="24"/>
        </w:rPr>
        <w:t>调试和验收</w:t>
      </w:r>
    </w:p>
    <w:p w14:paraId="059A887E">
      <w:pPr>
        <w:keepNext w:val="0"/>
        <w:keepLines w:val="0"/>
        <w:pageBreakBefore w:val="0"/>
        <w:widowControl/>
        <w:tabs>
          <w:tab w:val="left" w:pos="158"/>
        </w:tabs>
        <w:kinsoku w:val="0"/>
        <w:wordWrap/>
        <w:overflowPunct/>
        <w:topLinePunct w:val="0"/>
        <w:autoSpaceDE w:val="0"/>
        <w:autoSpaceDN w:val="0"/>
        <w:bidi w:val="0"/>
        <w:adjustRightInd w:val="0"/>
        <w:snapToGrid w:val="0"/>
        <w:spacing w:before="91" w:line="480" w:lineRule="exact"/>
        <w:ind w:right="13" w:firstLine="560"/>
        <w:textAlignment w:val="baseline"/>
        <w:rPr>
          <w:rFonts w:hint="eastAsia" w:ascii="宋体" w:hAnsi="宋体" w:eastAsia="宋体" w:cs="宋体"/>
          <w:sz w:val="24"/>
          <w:szCs w:val="24"/>
        </w:rPr>
      </w:pPr>
      <w:r>
        <w:rPr>
          <w:rFonts w:hint="eastAsia" w:ascii="宋体" w:hAnsi="宋体" w:eastAsia="宋体" w:cs="宋体"/>
          <w:sz w:val="24"/>
          <w:szCs w:val="24"/>
        </w:rPr>
        <w:t>1.甲方对乙方提交的货物依据竞争性磋商采购文件上的技术规格要</w:t>
      </w:r>
      <w:r>
        <w:rPr>
          <w:rFonts w:hint="eastAsia" w:ascii="宋体" w:hAnsi="宋体" w:eastAsia="宋体" w:cs="宋体"/>
          <w:spacing w:val="-1"/>
          <w:sz w:val="24"/>
          <w:szCs w:val="24"/>
        </w:rPr>
        <w:t>求和国</w:t>
      </w:r>
      <w:r>
        <w:rPr>
          <w:rFonts w:hint="eastAsia" w:ascii="宋体" w:hAnsi="宋体" w:eastAsia="宋体" w:cs="宋体"/>
          <w:sz w:val="24"/>
          <w:szCs w:val="24"/>
        </w:rPr>
        <w:t xml:space="preserve"> 家有关质量标准进行现场初步验收，外观、</w:t>
      </w:r>
      <w:r>
        <w:rPr>
          <w:rFonts w:hint="eastAsia" w:ascii="宋体" w:hAnsi="宋体" w:eastAsia="宋体" w:cs="宋体"/>
          <w:spacing w:val="-1"/>
          <w:sz w:val="24"/>
          <w:szCs w:val="24"/>
        </w:rPr>
        <w:t>说明书符合竞争性磋商采购文件技</w:t>
      </w:r>
      <w:r>
        <w:rPr>
          <w:rFonts w:hint="eastAsia" w:ascii="宋体" w:hAnsi="宋体" w:eastAsia="宋体" w:cs="宋体"/>
          <w:sz w:val="24"/>
          <w:szCs w:val="24"/>
        </w:rPr>
        <w:t xml:space="preserve"> 术要求的，给予签收，初步验收不合格的不予签收。货到后，甲方应当在到货</w:t>
      </w:r>
      <w:r>
        <w:rPr>
          <w:rFonts w:hint="eastAsia" w:ascii="宋体" w:hAnsi="宋体" w:eastAsia="宋体" w:cs="宋体"/>
          <w:spacing w:val="10"/>
          <w:sz w:val="24"/>
          <w:szCs w:val="24"/>
        </w:rPr>
        <w:t xml:space="preserve"> </w:t>
      </w:r>
      <w:r>
        <w:rPr>
          <w:rFonts w:hint="eastAsia" w:ascii="宋体" w:hAnsi="宋体" w:eastAsia="宋体" w:cs="宋体"/>
          <w:sz w:val="24"/>
          <w:szCs w:val="24"/>
        </w:rPr>
        <w:tab/>
      </w:r>
      <w:r>
        <w:rPr>
          <w:rFonts w:hint="eastAsia" w:ascii="宋体" w:hAnsi="宋体" w:eastAsia="宋体" w:cs="宋体"/>
          <w:spacing w:val="6"/>
          <w:sz w:val="24"/>
          <w:szCs w:val="24"/>
        </w:rPr>
        <w:t>(安装、调试完)后七个工作日内进行验收。</w:t>
      </w:r>
    </w:p>
    <w:p w14:paraId="0F34C187">
      <w:pPr>
        <w:keepNext w:val="0"/>
        <w:keepLines w:val="0"/>
        <w:pageBreakBefore w:val="0"/>
        <w:widowControl/>
        <w:kinsoku w:val="0"/>
        <w:wordWrap/>
        <w:overflowPunct/>
        <w:topLinePunct w:val="0"/>
        <w:autoSpaceDE w:val="0"/>
        <w:autoSpaceDN w:val="0"/>
        <w:bidi w:val="0"/>
        <w:adjustRightInd w:val="0"/>
        <w:snapToGrid w:val="0"/>
        <w:spacing w:before="165" w:line="480" w:lineRule="exact"/>
        <w:ind w:right="54" w:firstLine="560"/>
        <w:textAlignment w:val="baseline"/>
        <w:rPr>
          <w:rFonts w:hint="eastAsia" w:ascii="宋体" w:hAnsi="宋体" w:eastAsia="宋体" w:cs="宋体"/>
          <w:sz w:val="24"/>
          <w:szCs w:val="24"/>
        </w:rPr>
      </w:pPr>
      <w:r>
        <w:rPr>
          <w:rFonts w:hint="eastAsia" w:ascii="宋体" w:hAnsi="宋体" w:eastAsia="宋体" w:cs="宋体"/>
          <w:sz w:val="24"/>
          <w:szCs w:val="24"/>
        </w:rPr>
        <w:t>2.乙方交货前应对产品作出全面检查和对验收文件进行整理，并列出清</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单，作为甲方收货验收和使用的技术条件依据，检验的结果应随货物交甲方。</w:t>
      </w:r>
    </w:p>
    <w:p w14:paraId="5928E5D1">
      <w:pPr>
        <w:keepNext w:val="0"/>
        <w:keepLines w:val="0"/>
        <w:pageBreakBefore w:val="0"/>
        <w:widowControl/>
        <w:kinsoku w:val="0"/>
        <w:wordWrap/>
        <w:overflowPunct/>
        <w:topLinePunct w:val="0"/>
        <w:autoSpaceDE w:val="0"/>
        <w:autoSpaceDN w:val="0"/>
        <w:bidi w:val="0"/>
        <w:adjustRightInd w:val="0"/>
        <w:snapToGrid w:val="0"/>
        <w:spacing w:before="158" w:line="480" w:lineRule="exact"/>
        <w:ind w:firstLine="560"/>
        <w:textAlignment w:val="baseline"/>
        <w:rPr>
          <w:rFonts w:hint="eastAsia" w:ascii="宋体" w:hAnsi="宋体" w:eastAsia="宋体" w:cs="宋体"/>
          <w:sz w:val="24"/>
          <w:szCs w:val="24"/>
        </w:rPr>
      </w:pPr>
      <w:r>
        <w:rPr>
          <w:rFonts w:hint="eastAsia" w:ascii="宋体" w:hAnsi="宋体" w:eastAsia="宋体" w:cs="宋体"/>
          <w:spacing w:val="1"/>
          <w:sz w:val="24"/>
          <w:szCs w:val="24"/>
        </w:rPr>
        <w:t>3.甲方对乙方提供的货物在使用前进行调试时，乙</w:t>
      </w:r>
      <w:r>
        <w:rPr>
          <w:rFonts w:hint="eastAsia" w:ascii="宋体" w:hAnsi="宋体" w:eastAsia="宋体" w:cs="宋体"/>
          <w:sz w:val="24"/>
          <w:szCs w:val="24"/>
        </w:rPr>
        <w:t>方需负责安装并培训甲 方的使用操作人员，并协助甲方一起调试，直</w:t>
      </w:r>
      <w:r>
        <w:rPr>
          <w:rFonts w:hint="eastAsia" w:ascii="宋体" w:hAnsi="宋体" w:eastAsia="宋体" w:cs="宋体"/>
          <w:spacing w:val="-1"/>
          <w:sz w:val="24"/>
          <w:szCs w:val="24"/>
        </w:rPr>
        <w:t>到符合技术要求，甲方才做最终</w:t>
      </w:r>
      <w:r>
        <w:rPr>
          <w:rFonts w:hint="eastAsia" w:ascii="宋体" w:hAnsi="宋体" w:eastAsia="宋体" w:cs="宋体"/>
          <w:sz w:val="24"/>
          <w:szCs w:val="24"/>
        </w:rPr>
        <w:t xml:space="preserve"> </w:t>
      </w:r>
      <w:r>
        <w:rPr>
          <w:rFonts w:hint="eastAsia" w:ascii="宋体" w:hAnsi="宋体" w:eastAsia="宋体" w:cs="宋体"/>
          <w:spacing w:val="-9"/>
          <w:sz w:val="24"/>
          <w:szCs w:val="24"/>
        </w:rPr>
        <w:t>验</w:t>
      </w:r>
      <w:r>
        <w:rPr>
          <w:rFonts w:hint="eastAsia" w:ascii="宋体" w:hAnsi="宋体" w:eastAsia="宋体" w:cs="宋体"/>
          <w:spacing w:val="-24"/>
          <w:sz w:val="24"/>
          <w:szCs w:val="24"/>
        </w:rPr>
        <w:t xml:space="preserve"> </w:t>
      </w:r>
      <w:r>
        <w:rPr>
          <w:rFonts w:hint="eastAsia" w:ascii="宋体" w:hAnsi="宋体" w:eastAsia="宋体" w:cs="宋体"/>
          <w:spacing w:val="-9"/>
          <w:sz w:val="24"/>
          <w:szCs w:val="24"/>
        </w:rPr>
        <w:t>收</w:t>
      </w:r>
      <w:r>
        <w:rPr>
          <w:rFonts w:hint="eastAsia" w:ascii="宋体" w:hAnsi="宋体" w:eastAsia="宋体" w:cs="宋体"/>
          <w:spacing w:val="-42"/>
          <w:sz w:val="24"/>
          <w:szCs w:val="24"/>
        </w:rPr>
        <w:t xml:space="preserve"> </w:t>
      </w:r>
      <w:r>
        <w:rPr>
          <w:rFonts w:hint="eastAsia" w:ascii="宋体" w:hAnsi="宋体" w:eastAsia="宋体" w:cs="宋体"/>
          <w:spacing w:val="-9"/>
          <w:sz w:val="24"/>
          <w:szCs w:val="24"/>
        </w:rPr>
        <w:t>。</w:t>
      </w:r>
    </w:p>
    <w:p w14:paraId="6A1DCD7C">
      <w:pPr>
        <w:keepNext w:val="0"/>
        <w:keepLines w:val="0"/>
        <w:pageBreakBefore w:val="0"/>
        <w:widowControl/>
        <w:kinsoku w:val="0"/>
        <w:wordWrap/>
        <w:overflowPunct/>
        <w:topLinePunct w:val="0"/>
        <w:autoSpaceDE w:val="0"/>
        <w:autoSpaceDN w:val="0"/>
        <w:bidi w:val="0"/>
        <w:adjustRightInd w:val="0"/>
        <w:snapToGrid w:val="0"/>
        <w:spacing w:before="176" w:line="480" w:lineRule="exact"/>
        <w:ind w:right="19" w:firstLine="560"/>
        <w:textAlignment w:val="baseline"/>
        <w:rPr>
          <w:rFonts w:hint="eastAsia" w:ascii="宋体" w:hAnsi="宋体" w:eastAsia="宋体" w:cs="宋体"/>
          <w:sz w:val="24"/>
          <w:szCs w:val="24"/>
        </w:rPr>
      </w:pPr>
      <w:r>
        <w:rPr>
          <w:rFonts w:hint="eastAsia" w:ascii="宋体" w:hAnsi="宋体" w:eastAsia="宋体" w:cs="宋体"/>
          <w:sz w:val="24"/>
          <w:szCs w:val="24"/>
        </w:rPr>
        <w:t>4.对技术复杂的货物，甲方应请国家认可的专业检测机构参与初步验收及</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最终验收，并由其出具质量检测报告。</w:t>
      </w:r>
    </w:p>
    <w:p w14:paraId="03D74595">
      <w:pPr>
        <w:keepNext w:val="0"/>
        <w:keepLines w:val="0"/>
        <w:pageBreakBefore w:val="0"/>
        <w:widowControl/>
        <w:kinsoku w:val="0"/>
        <w:wordWrap/>
        <w:overflowPunct/>
        <w:topLinePunct w:val="0"/>
        <w:autoSpaceDE w:val="0"/>
        <w:autoSpaceDN w:val="0"/>
        <w:bidi w:val="0"/>
        <w:adjustRightInd w:val="0"/>
        <w:snapToGrid w:val="0"/>
        <w:spacing w:before="180" w:line="480" w:lineRule="exact"/>
        <w:ind w:right="14" w:firstLine="560"/>
        <w:textAlignment w:val="baseline"/>
        <w:rPr>
          <w:rFonts w:hint="eastAsia" w:ascii="宋体" w:hAnsi="宋体" w:eastAsia="宋体" w:cs="宋体"/>
          <w:sz w:val="24"/>
          <w:szCs w:val="24"/>
        </w:rPr>
      </w:pPr>
      <w:r>
        <w:rPr>
          <w:rFonts w:hint="eastAsia" w:ascii="宋体" w:hAnsi="宋体" w:eastAsia="宋体" w:cs="宋体"/>
          <w:sz w:val="24"/>
          <w:szCs w:val="24"/>
        </w:rPr>
        <w:t>5.验收时乙方必须在现场，验收完毕后作出验收结果报告；验收费用由乙</w:t>
      </w:r>
      <w:r>
        <w:rPr>
          <w:rFonts w:hint="eastAsia" w:ascii="宋体" w:hAnsi="宋体" w:eastAsia="宋体" w:cs="宋体"/>
          <w:spacing w:val="9"/>
          <w:sz w:val="24"/>
          <w:szCs w:val="24"/>
        </w:rPr>
        <w:t xml:space="preserve"> </w:t>
      </w:r>
      <w:r>
        <w:rPr>
          <w:rFonts w:hint="eastAsia" w:ascii="宋体" w:hAnsi="宋体" w:eastAsia="宋体" w:cs="宋体"/>
          <w:spacing w:val="-12"/>
          <w:sz w:val="24"/>
          <w:szCs w:val="24"/>
        </w:rPr>
        <w:t>方</w:t>
      </w:r>
      <w:r>
        <w:rPr>
          <w:rFonts w:hint="eastAsia" w:ascii="宋体" w:hAnsi="宋体" w:eastAsia="宋体" w:cs="宋体"/>
          <w:spacing w:val="-29"/>
          <w:sz w:val="24"/>
          <w:szCs w:val="24"/>
        </w:rPr>
        <w:t xml:space="preserve"> </w:t>
      </w:r>
      <w:r>
        <w:rPr>
          <w:rFonts w:hint="eastAsia" w:ascii="宋体" w:hAnsi="宋体" w:eastAsia="宋体" w:cs="宋体"/>
          <w:spacing w:val="-12"/>
          <w:sz w:val="24"/>
          <w:szCs w:val="24"/>
        </w:rPr>
        <w:t>负</w:t>
      </w:r>
      <w:r>
        <w:rPr>
          <w:rFonts w:hint="eastAsia" w:ascii="宋体" w:hAnsi="宋体" w:eastAsia="宋体" w:cs="宋体"/>
          <w:spacing w:val="-32"/>
          <w:sz w:val="24"/>
          <w:szCs w:val="24"/>
        </w:rPr>
        <w:t xml:space="preserve"> </w:t>
      </w:r>
      <w:r>
        <w:rPr>
          <w:rFonts w:hint="eastAsia" w:ascii="宋体" w:hAnsi="宋体" w:eastAsia="宋体" w:cs="宋体"/>
          <w:spacing w:val="-12"/>
          <w:sz w:val="24"/>
          <w:szCs w:val="24"/>
        </w:rPr>
        <w:t>责</w:t>
      </w:r>
      <w:r>
        <w:rPr>
          <w:rFonts w:hint="eastAsia" w:ascii="宋体" w:hAnsi="宋体" w:eastAsia="宋体" w:cs="宋体"/>
          <w:spacing w:val="-49"/>
          <w:sz w:val="24"/>
          <w:szCs w:val="24"/>
        </w:rPr>
        <w:t xml:space="preserve"> </w:t>
      </w:r>
      <w:r>
        <w:rPr>
          <w:rFonts w:hint="eastAsia" w:ascii="宋体" w:hAnsi="宋体" w:eastAsia="宋体" w:cs="宋体"/>
          <w:spacing w:val="-12"/>
          <w:sz w:val="24"/>
          <w:szCs w:val="24"/>
        </w:rPr>
        <w:t>。</w:t>
      </w:r>
    </w:p>
    <w:p w14:paraId="34EC13FC">
      <w:pPr>
        <w:keepNext w:val="0"/>
        <w:keepLines w:val="0"/>
        <w:pageBreakBefore w:val="0"/>
        <w:widowControl/>
        <w:kinsoku w:val="0"/>
        <w:wordWrap/>
        <w:overflowPunct/>
        <w:topLinePunct w:val="0"/>
        <w:autoSpaceDE w:val="0"/>
        <w:autoSpaceDN w:val="0"/>
        <w:bidi w:val="0"/>
        <w:adjustRightInd w:val="0"/>
        <w:snapToGrid w:val="0"/>
        <w:spacing w:before="91"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2"/>
          <w:sz w:val="24"/>
          <w:szCs w:val="24"/>
        </w:rPr>
        <w:t>第十三条</w:t>
      </w:r>
      <w:r>
        <w:rPr>
          <w:rFonts w:hint="eastAsia" w:ascii="宋体" w:hAnsi="宋体" w:eastAsia="宋体" w:cs="宋体"/>
          <w:spacing w:val="128"/>
          <w:sz w:val="24"/>
          <w:szCs w:val="24"/>
        </w:rPr>
        <w:t xml:space="preserve"> </w:t>
      </w:r>
      <w:r>
        <w:rPr>
          <w:rFonts w:hint="eastAsia" w:ascii="宋体" w:hAnsi="宋体" w:eastAsia="宋体" w:cs="宋体"/>
          <w:b/>
          <w:bCs/>
          <w:spacing w:val="-2"/>
          <w:sz w:val="24"/>
          <w:szCs w:val="24"/>
        </w:rPr>
        <w:t>货物包装、发运及运输</w:t>
      </w:r>
    </w:p>
    <w:p w14:paraId="5F9A8FBE">
      <w:pPr>
        <w:keepNext w:val="0"/>
        <w:keepLines w:val="0"/>
        <w:pageBreakBefore w:val="0"/>
        <w:widowControl/>
        <w:kinsoku w:val="0"/>
        <w:wordWrap/>
        <w:overflowPunct/>
        <w:topLinePunct w:val="0"/>
        <w:autoSpaceDE w:val="0"/>
        <w:autoSpaceDN w:val="0"/>
        <w:bidi w:val="0"/>
        <w:adjustRightInd w:val="0"/>
        <w:snapToGrid w:val="0"/>
        <w:spacing w:before="92" w:line="480" w:lineRule="exact"/>
        <w:ind w:right="22" w:firstLine="560"/>
        <w:textAlignment w:val="baseline"/>
        <w:rPr>
          <w:rFonts w:hint="eastAsia" w:ascii="宋体" w:hAnsi="宋体" w:eastAsia="宋体" w:cs="宋体"/>
          <w:sz w:val="24"/>
          <w:szCs w:val="24"/>
        </w:rPr>
      </w:pPr>
      <w:r>
        <w:rPr>
          <w:rFonts w:hint="eastAsia" w:ascii="宋体" w:hAnsi="宋体" w:eastAsia="宋体" w:cs="宋体"/>
          <w:sz w:val="24"/>
          <w:szCs w:val="24"/>
        </w:rPr>
        <w:t>1.乙方应在货物发运前对其进行满足运输距离、防潮、防震、防锈和防破</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损装卸等要求包装，以保证货物安全运达甲方指定地点。</w:t>
      </w:r>
    </w:p>
    <w:p w14:paraId="4C309759">
      <w:pPr>
        <w:keepNext w:val="0"/>
        <w:keepLines w:val="0"/>
        <w:pageBreakBefore w:val="0"/>
        <w:widowControl/>
        <w:kinsoku w:val="0"/>
        <w:wordWrap/>
        <w:overflowPunct/>
        <w:topLinePunct w:val="0"/>
        <w:autoSpaceDE w:val="0"/>
        <w:autoSpaceDN w:val="0"/>
        <w:bidi w:val="0"/>
        <w:adjustRightInd w:val="0"/>
        <w:snapToGrid w:val="0"/>
        <w:spacing w:before="170" w:line="480" w:lineRule="exact"/>
        <w:ind w:right="20" w:firstLine="560"/>
        <w:textAlignment w:val="baseline"/>
        <w:rPr>
          <w:rFonts w:hint="eastAsia" w:ascii="宋体" w:hAnsi="宋体" w:eastAsia="宋体" w:cs="宋体"/>
          <w:sz w:val="24"/>
          <w:szCs w:val="24"/>
        </w:rPr>
      </w:pPr>
      <w:r>
        <w:rPr>
          <w:rFonts w:hint="eastAsia" w:ascii="宋体" w:hAnsi="宋体" w:eastAsia="宋体" w:cs="宋体"/>
          <w:sz w:val="24"/>
          <w:szCs w:val="24"/>
        </w:rPr>
        <w:t>2.使用说明书、质量检验证明书、随配附件和工具以及清单一并附于货物</w:t>
      </w:r>
      <w:r>
        <w:rPr>
          <w:rFonts w:hint="eastAsia" w:ascii="宋体" w:hAnsi="宋体" w:eastAsia="宋体" w:cs="宋体"/>
          <w:spacing w:val="2"/>
          <w:sz w:val="24"/>
          <w:szCs w:val="24"/>
        </w:rPr>
        <w:t xml:space="preserve"> </w:t>
      </w:r>
      <w:r>
        <w:rPr>
          <w:rFonts w:hint="eastAsia" w:ascii="宋体" w:hAnsi="宋体" w:eastAsia="宋体" w:cs="宋体"/>
          <w:spacing w:val="-11"/>
          <w:sz w:val="24"/>
          <w:szCs w:val="24"/>
        </w:rPr>
        <w:t>内。</w:t>
      </w:r>
    </w:p>
    <w:p w14:paraId="2C6B1371">
      <w:pPr>
        <w:keepNext w:val="0"/>
        <w:keepLines w:val="0"/>
        <w:pageBreakBefore w:val="0"/>
        <w:widowControl/>
        <w:kinsoku w:val="0"/>
        <w:wordWrap/>
        <w:overflowPunct/>
        <w:topLinePunct w:val="0"/>
        <w:autoSpaceDE w:val="0"/>
        <w:autoSpaceDN w:val="0"/>
        <w:bidi w:val="0"/>
        <w:adjustRightInd w:val="0"/>
        <w:snapToGrid w:val="0"/>
        <w:spacing w:before="166" w:line="480" w:lineRule="exact"/>
        <w:ind w:right="20" w:firstLine="560"/>
        <w:textAlignment w:val="baseline"/>
        <w:rPr>
          <w:rFonts w:hint="eastAsia" w:ascii="宋体" w:hAnsi="宋体" w:eastAsia="宋体" w:cs="宋体"/>
          <w:sz w:val="24"/>
          <w:szCs w:val="24"/>
        </w:rPr>
      </w:pPr>
      <w:r>
        <w:rPr>
          <w:rFonts w:hint="eastAsia" w:ascii="宋体" w:hAnsi="宋体" w:eastAsia="宋体" w:cs="宋体"/>
          <w:sz w:val="24"/>
          <w:szCs w:val="24"/>
        </w:rPr>
        <w:t>3.乙方在货物发运手续办理完毕后二十四小时内或货到甲方四十八小时前</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通知甲方，以准备接货。</w:t>
      </w:r>
    </w:p>
    <w:p w14:paraId="25405AB7">
      <w:pPr>
        <w:keepNext w:val="0"/>
        <w:keepLines w:val="0"/>
        <w:pageBreakBefore w:val="0"/>
        <w:widowControl/>
        <w:kinsoku w:val="0"/>
        <w:wordWrap/>
        <w:overflowPunct/>
        <w:topLinePunct w:val="0"/>
        <w:autoSpaceDE w:val="0"/>
        <w:autoSpaceDN w:val="0"/>
        <w:bidi w:val="0"/>
        <w:adjustRightInd w:val="0"/>
        <w:snapToGrid w:val="0"/>
        <w:spacing w:before="138" w:line="480" w:lineRule="exact"/>
        <w:ind w:left="560"/>
        <w:textAlignment w:val="baseline"/>
        <w:rPr>
          <w:rFonts w:hint="eastAsia" w:ascii="宋体" w:hAnsi="宋体" w:eastAsia="宋体" w:cs="宋体"/>
          <w:sz w:val="24"/>
          <w:szCs w:val="24"/>
        </w:rPr>
      </w:pPr>
      <w:r>
        <w:rPr>
          <w:rFonts w:hint="eastAsia" w:ascii="宋体" w:hAnsi="宋体" w:eastAsia="宋体" w:cs="宋体"/>
          <w:spacing w:val="-1"/>
          <w:sz w:val="24"/>
          <w:szCs w:val="24"/>
        </w:rPr>
        <w:t>4.货物在交付甲方前发生的风险均由乙方负责。</w:t>
      </w:r>
    </w:p>
    <w:p w14:paraId="6B9D1A9C">
      <w:pPr>
        <w:keepNext w:val="0"/>
        <w:keepLines w:val="0"/>
        <w:pageBreakBefore w:val="0"/>
        <w:widowControl/>
        <w:kinsoku w:val="0"/>
        <w:wordWrap/>
        <w:overflowPunct/>
        <w:topLinePunct w:val="0"/>
        <w:autoSpaceDE w:val="0"/>
        <w:autoSpaceDN w:val="0"/>
        <w:bidi w:val="0"/>
        <w:adjustRightInd w:val="0"/>
        <w:snapToGrid w:val="0"/>
        <w:spacing w:before="170" w:line="480" w:lineRule="exact"/>
        <w:ind w:right="9" w:firstLine="560"/>
        <w:textAlignment w:val="baseline"/>
        <w:rPr>
          <w:rFonts w:hint="eastAsia" w:ascii="宋体" w:hAnsi="宋体" w:eastAsia="宋体" w:cs="宋体"/>
          <w:sz w:val="24"/>
          <w:szCs w:val="24"/>
        </w:rPr>
      </w:pPr>
      <w:r>
        <w:rPr>
          <w:rFonts w:hint="eastAsia" w:ascii="宋体" w:hAnsi="宋体" w:eastAsia="宋体" w:cs="宋体"/>
          <w:sz w:val="24"/>
          <w:szCs w:val="24"/>
        </w:rPr>
        <w:t>5.货物在规定的交付期限内由乙方送达甲方指定的地点视为交付，乙方同</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时需通知甲方货物已送达。</w:t>
      </w:r>
    </w:p>
    <w:p w14:paraId="793720F3">
      <w:pPr>
        <w:keepNext w:val="0"/>
        <w:keepLines w:val="0"/>
        <w:pageBreakBefore w:val="0"/>
        <w:widowControl/>
        <w:kinsoku w:val="0"/>
        <w:wordWrap/>
        <w:overflowPunct/>
        <w:topLinePunct w:val="0"/>
        <w:autoSpaceDE w:val="0"/>
        <w:autoSpaceDN w:val="0"/>
        <w:bidi w:val="0"/>
        <w:adjustRightInd w:val="0"/>
        <w:snapToGrid w:val="0"/>
        <w:spacing w:before="92"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1"/>
          <w:sz w:val="24"/>
          <w:szCs w:val="24"/>
        </w:rPr>
        <w:t>第十四条</w:t>
      </w:r>
      <w:r>
        <w:rPr>
          <w:rFonts w:hint="eastAsia" w:ascii="宋体" w:hAnsi="宋体" w:eastAsia="宋体" w:cs="宋体"/>
          <w:spacing w:val="127"/>
          <w:sz w:val="24"/>
          <w:szCs w:val="24"/>
        </w:rPr>
        <w:t xml:space="preserve"> </w:t>
      </w:r>
      <w:r>
        <w:rPr>
          <w:rFonts w:hint="eastAsia" w:ascii="宋体" w:hAnsi="宋体" w:eastAsia="宋体" w:cs="宋体"/>
          <w:b/>
          <w:bCs/>
          <w:spacing w:val="-1"/>
          <w:sz w:val="24"/>
          <w:szCs w:val="24"/>
        </w:rPr>
        <w:t>违约责任</w:t>
      </w:r>
    </w:p>
    <w:p w14:paraId="3CF13775">
      <w:pPr>
        <w:keepNext w:val="0"/>
        <w:keepLines w:val="0"/>
        <w:pageBreakBefore w:val="0"/>
        <w:widowControl/>
        <w:kinsoku w:val="0"/>
        <w:wordWrap/>
        <w:overflowPunct/>
        <w:topLinePunct w:val="0"/>
        <w:autoSpaceDE w:val="0"/>
        <w:autoSpaceDN w:val="0"/>
        <w:bidi w:val="0"/>
        <w:adjustRightInd w:val="0"/>
        <w:snapToGrid w:val="0"/>
        <w:spacing w:before="92" w:line="480" w:lineRule="exact"/>
        <w:ind w:left="560"/>
        <w:textAlignment w:val="baseline"/>
        <w:rPr>
          <w:rFonts w:hint="eastAsia" w:ascii="宋体" w:hAnsi="宋体" w:eastAsia="宋体" w:cs="宋体"/>
          <w:sz w:val="24"/>
          <w:szCs w:val="24"/>
        </w:rPr>
      </w:pPr>
      <w:r>
        <w:rPr>
          <w:rFonts w:hint="eastAsia" w:ascii="宋体" w:hAnsi="宋体" w:eastAsia="宋体" w:cs="宋体"/>
          <w:sz w:val="24"/>
          <w:szCs w:val="24"/>
        </w:rPr>
        <w:t>1.乙方所提供的货物规格、技术标准、材料等质量不</w:t>
      </w:r>
      <w:r>
        <w:rPr>
          <w:rFonts w:hint="eastAsia" w:ascii="宋体" w:hAnsi="宋体" w:eastAsia="宋体" w:cs="宋体"/>
          <w:spacing w:val="-1"/>
          <w:sz w:val="24"/>
          <w:szCs w:val="24"/>
        </w:rPr>
        <w:t>合格的，应及时更</w:t>
      </w:r>
    </w:p>
    <w:p w14:paraId="2730E67C">
      <w:pPr>
        <w:keepNext w:val="0"/>
        <w:keepLines w:val="0"/>
        <w:pageBreakBefore w:val="0"/>
        <w:widowControl/>
        <w:kinsoku w:val="0"/>
        <w:wordWrap/>
        <w:overflowPunct/>
        <w:topLinePunct w:val="0"/>
        <w:autoSpaceDE w:val="0"/>
        <w:autoSpaceDN w:val="0"/>
        <w:bidi w:val="0"/>
        <w:adjustRightInd w:val="0"/>
        <w:snapToGrid w:val="0"/>
        <w:spacing w:before="91" w:line="480" w:lineRule="exact"/>
        <w:ind w:right="133"/>
        <w:textAlignment w:val="baseline"/>
        <w:rPr>
          <w:rFonts w:hint="eastAsia" w:ascii="宋体" w:hAnsi="宋体" w:eastAsia="宋体" w:cs="宋体"/>
          <w:sz w:val="24"/>
          <w:szCs w:val="24"/>
        </w:rPr>
      </w:pPr>
      <w:r>
        <w:rPr>
          <w:rFonts w:hint="eastAsia" w:ascii="宋体" w:hAnsi="宋体" w:eastAsia="宋体" w:cs="宋体"/>
          <w:sz w:val="24"/>
          <w:szCs w:val="24"/>
        </w:rPr>
        <w:t>换，更换不及时的按逾期交货处罚；因质量</w:t>
      </w:r>
      <w:r>
        <w:rPr>
          <w:rFonts w:hint="eastAsia" w:ascii="宋体" w:hAnsi="宋体" w:eastAsia="宋体" w:cs="宋体"/>
          <w:spacing w:val="-1"/>
          <w:sz w:val="24"/>
          <w:szCs w:val="24"/>
        </w:rPr>
        <w:t>问题甲方不同意接收的或特殊情况</w:t>
      </w:r>
      <w:r>
        <w:rPr>
          <w:rFonts w:hint="eastAsia" w:ascii="宋体" w:hAnsi="宋体" w:eastAsia="宋体" w:cs="宋体"/>
          <w:sz w:val="24"/>
          <w:szCs w:val="24"/>
        </w:rPr>
        <w:t xml:space="preserve"> </w:t>
      </w:r>
      <w:r>
        <w:rPr>
          <w:rFonts w:hint="eastAsia" w:ascii="宋体" w:hAnsi="宋体" w:eastAsia="宋体" w:cs="宋体"/>
          <w:spacing w:val="2"/>
          <w:sz w:val="24"/>
          <w:szCs w:val="24"/>
        </w:rPr>
        <w:t>甲方同意接收的，乙方应向甲方支付违约货款额5%违约金并赔</w:t>
      </w:r>
      <w:r>
        <w:rPr>
          <w:rFonts w:hint="eastAsia" w:ascii="宋体" w:hAnsi="宋体" w:eastAsia="宋体" w:cs="宋体"/>
          <w:spacing w:val="1"/>
          <w:sz w:val="24"/>
          <w:szCs w:val="24"/>
        </w:rPr>
        <w:t>偿甲方经济损</w:t>
      </w:r>
      <w:r>
        <w:rPr>
          <w:rFonts w:hint="eastAsia" w:ascii="宋体" w:hAnsi="宋体" w:eastAsia="宋体" w:cs="宋体"/>
          <w:sz w:val="24"/>
          <w:szCs w:val="24"/>
        </w:rPr>
        <w:t xml:space="preserve">  </w:t>
      </w:r>
      <w:r>
        <w:rPr>
          <w:rFonts w:hint="eastAsia" w:ascii="宋体" w:hAnsi="宋体" w:eastAsia="宋体" w:cs="宋体"/>
          <w:spacing w:val="-3"/>
          <w:sz w:val="24"/>
          <w:szCs w:val="24"/>
        </w:rPr>
        <w:t>失。</w:t>
      </w:r>
    </w:p>
    <w:p w14:paraId="6B75B8B9">
      <w:pPr>
        <w:keepNext w:val="0"/>
        <w:keepLines w:val="0"/>
        <w:pageBreakBefore w:val="0"/>
        <w:widowControl/>
        <w:kinsoku w:val="0"/>
        <w:wordWrap/>
        <w:overflowPunct/>
        <w:topLinePunct w:val="0"/>
        <w:autoSpaceDE w:val="0"/>
        <w:autoSpaceDN w:val="0"/>
        <w:bidi w:val="0"/>
        <w:adjustRightInd w:val="0"/>
        <w:snapToGrid w:val="0"/>
        <w:spacing w:before="1" w:line="480" w:lineRule="exact"/>
        <w:ind w:right="111" w:firstLine="550"/>
        <w:textAlignment w:val="baseline"/>
        <w:rPr>
          <w:rFonts w:hint="eastAsia" w:ascii="宋体" w:hAnsi="宋体" w:eastAsia="宋体" w:cs="宋体"/>
          <w:sz w:val="24"/>
          <w:szCs w:val="24"/>
        </w:rPr>
      </w:pPr>
      <w:r>
        <w:rPr>
          <w:rFonts w:hint="eastAsia" w:ascii="宋体" w:hAnsi="宋体" w:eastAsia="宋体" w:cs="宋体"/>
          <w:sz w:val="24"/>
          <w:szCs w:val="24"/>
        </w:rPr>
        <w:t>2.乙方提供的货物如侵犯了第三方合法权益而引发的任何纠纷或诉讼，均</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由乙方负责交涉并承担全部责任。</w:t>
      </w:r>
    </w:p>
    <w:p w14:paraId="25AD3B75">
      <w:pPr>
        <w:keepNext w:val="0"/>
        <w:keepLines w:val="0"/>
        <w:pageBreakBefore w:val="0"/>
        <w:widowControl/>
        <w:kinsoku w:val="0"/>
        <w:wordWrap/>
        <w:overflowPunct/>
        <w:topLinePunct w:val="0"/>
        <w:autoSpaceDE w:val="0"/>
        <w:autoSpaceDN w:val="0"/>
        <w:bidi w:val="0"/>
        <w:adjustRightInd w:val="0"/>
        <w:snapToGrid w:val="0"/>
        <w:spacing w:before="165" w:line="480" w:lineRule="exact"/>
        <w:ind w:left="550"/>
        <w:textAlignment w:val="baseline"/>
        <w:rPr>
          <w:rFonts w:hint="eastAsia" w:ascii="宋体" w:hAnsi="宋体" w:eastAsia="宋体" w:cs="宋体"/>
          <w:sz w:val="24"/>
          <w:szCs w:val="24"/>
        </w:rPr>
      </w:pPr>
      <w:r>
        <w:rPr>
          <w:rFonts w:hint="eastAsia" w:ascii="宋体" w:hAnsi="宋体" w:eastAsia="宋体" w:cs="宋体"/>
          <w:spacing w:val="-2"/>
          <w:sz w:val="24"/>
          <w:szCs w:val="24"/>
        </w:rPr>
        <w:t>3.因包装、运输引起的货物损坏，按质量不合格处罚。</w:t>
      </w:r>
    </w:p>
    <w:p w14:paraId="75882C8A">
      <w:pPr>
        <w:keepNext w:val="0"/>
        <w:keepLines w:val="0"/>
        <w:pageBreakBefore w:val="0"/>
        <w:widowControl/>
        <w:kinsoku w:val="0"/>
        <w:wordWrap/>
        <w:overflowPunct/>
        <w:topLinePunct w:val="0"/>
        <w:autoSpaceDE w:val="0"/>
        <w:autoSpaceDN w:val="0"/>
        <w:bidi w:val="0"/>
        <w:adjustRightInd w:val="0"/>
        <w:snapToGrid w:val="0"/>
        <w:spacing w:before="147" w:line="480" w:lineRule="exact"/>
        <w:ind w:right="117" w:firstLine="550"/>
        <w:textAlignment w:val="baseline"/>
        <w:rPr>
          <w:rFonts w:hint="eastAsia" w:ascii="宋体" w:hAnsi="宋体" w:eastAsia="宋体" w:cs="宋体"/>
          <w:sz w:val="24"/>
          <w:szCs w:val="24"/>
        </w:rPr>
      </w:pPr>
      <w:r>
        <w:rPr>
          <w:rFonts w:hint="eastAsia" w:ascii="宋体" w:hAnsi="宋体" w:eastAsia="宋体" w:cs="宋体"/>
          <w:sz w:val="24"/>
          <w:szCs w:val="24"/>
        </w:rPr>
        <w:t>4.甲方无故延期接收货物、乙方逾期交货的，对方有权解除合同，且每天</w:t>
      </w:r>
      <w:r>
        <w:rPr>
          <w:rFonts w:hint="eastAsia" w:ascii="宋体" w:hAnsi="宋体" w:eastAsia="宋体" w:cs="宋体"/>
          <w:spacing w:val="11"/>
          <w:sz w:val="24"/>
          <w:szCs w:val="24"/>
        </w:rPr>
        <w:t xml:space="preserve"> 向对方偿付违约货款额3‰违约金，但违约金累计不得超过违约货款额5%,</w:t>
      </w:r>
      <w:r>
        <w:rPr>
          <w:rFonts w:hint="eastAsia" w:ascii="宋体" w:hAnsi="宋体" w:eastAsia="宋体" w:cs="宋体"/>
          <w:spacing w:val="5"/>
          <w:sz w:val="24"/>
          <w:szCs w:val="24"/>
        </w:rPr>
        <w:t xml:space="preserve">  </w:t>
      </w:r>
      <w:r>
        <w:rPr>
          <w:rFonts w:hint="eastAsia" w:ascii="宋体" w:hAnsi="宋体" w:eastAsia="宋体" w:cs="宋体"/>
          <w:sz w:val="24"/>
          <w:szCs w:val="24"/>
        </w:rPr>
        <w:t>违约方承担因此给对方造成的经济损失；甲方延期</w:t>
      </w:r>
      <w:r>
        <w:rPr>
          <w:rFonts w:hint="eastAsia" w:ascii="宋体" w:hAnsi="宋体" w:eastAsia="宋体" w:cs="宋体"/>
          <w:spacing w:val="-1"/>
          <w:sz w:val="24"/>
          <w:szCs w:val="24"/>
        </w:rPr>
        <w:t>付货款的，每天向乙方偿付</w:t>
      </w:r>
      <w:r>
        <w:rPr>
          <w:rFonts w:hint="eastAsia" w:ascii="宋体" w:hAnsi="宋体" w:eastAsia="宋体" w:cs="宋体"/>
          <w:sz w:val="24"/>
          <w:szCs w:val="24"/>
        </w:rPr>
        <w:t xml:space="preserve"> </w:t>
      </w:r>
      <w:r>
        <w:rPr>
          <w:rFonts w:hint="eastAsia" w:ascii="宋体" w:hAnsi="宋体" w:eastAsia="宋体" w:cs="宋体"/>
          <w:spacing w:val="18"/>
          <w:sz w:val="24"/>
          <w:szCs w:val="24"/>
        </w:rPr>
        <w:t>延期货款额3‰滞纳金，但滞纳金累计不得超过延期货款额</w:t>
      </w:r>
      <w:r>
        <w:rPr>
          <w:rFonts w:hint="eastAsia" w:ascii="宋体" w:hAnsi="宋体" w:eastAsia="宋体" w:cs="宋体"/>
          <w:spacing w:val="17"/>
          <w:sz w:val="24"/>
          <w:szCs w:val="24"/>
        </w:rPr>
        <w:t>5%。</w:t>
      </w:r>
    </w:p>
    <w:p w14:paraId="3D513C48">
      <w:pPr>
        <w:keepNext w:val="0"/>
        <w:keepLines w:val="0"/>
        <w:pageBreakBefore w:val="0"/>
        <w:widowControl/>
        <w:kinsoku w:val="0"/>
        <w:wordWrap/>
        <w:overflowPunct/>
        <w:topLinePunct w:val="0"/>
        <w:autoSpaceDE w:val="0"/>
        <w:autoSpaceDN w:val="0"/>
        <w:bidi w:val="0"/>
        <w:adjustRightInd w:val="0"/>
        <w:snapToGrid w:val="0"/>
        <w:spacing w:before="179" w:line="480" w:lineRule="exact"/>
        <w:ind w:right="116" w:firstLine="550"/>
        <w:textAlignment w:val="baseline"/>
        <w:rPr>
          <w:rFonts w:hint="eastAsia" w:ascii="宋体" w:hAnsi="宋体" w:eastAsia="宋体" w:cs="宋体"/>
          <w:sz w:val="24"/>
          <w:szCs w:val="24"/>
        </w:rPr>
      </w:pPr>
      <w:r>
        <w:rPr>
          <w:rFonts w:hint="eastAsia" w:ascii="宋体" w:hAnsi="宋体" w:eastAsia="宋体" w:cs="宋体"/>
          <w:sz w:val="24"/>
          <w:szCs w:val="24"/>
        </w:rPr>
        <w:t>5.乙方未按本合同和响应文件中规定的服务承诺提供服务的，乙方应按本</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合同合计金额5%向甲方支付违约金，甲方有</w:t>
      </w:r>
      <w:r>
        <w:rPr>
          <w:rFonts w:hint="eastAsia" w:ascii="宋体" w:hAnsi="宋体" w:eastAsia="宋体" w:cs="宋体"/>
          <w:spacing w:val="8"/>
          <w:sz w:val="24"/>
          <w:szCs w:val="24"/>
        </w:rPr>
        <w:t>权解除合同。</w:t>
      </w:r>
    </w:p>
    <w:p w14:paraId="77EA8CDE">
      <w:pPr>
        <w:keepNext w:val="0"/>
        <w:keepLines w:val="0"/>
        <w:pageBreakBefore w:val="0"/>
        <w:widowControl/>
        <w:kinsoku w:val="0"/>
        <w:wordWrap/>
        <w:overflowPunct/>
        <w:topLinePunct w:val="0"/>
        <w:autoSpaceDE w:val="0"/>
        <w:autoSpaceDN w:val="0"/>
        <w:bidi w:val="0"/>
        <w:adjustRightInd w:val="0"/>
        <w:snapToGrid w:val="0"/>
        <w:spacing w:before="147" w:line="480" w:lineRule="exact"/>
        <w:ind w:right="118" w:firstLine="550"/>
        <w:textAlignment w:val="baseline"/>
        <w:rPr>
          <w:rFonts w:hint="eastAsia" w:ascii="宋体" w:hAnsi="宋体" w:eastAsia="宋体" w:cs="宋体"/>
          <w:sz w:val="24"/>
          <w:szCs w:val="24"/>
        </w:rPr>
      </w:pPr>
      <w:r>
        <w:rPr>
          <w:rFonts w:hint="eastAsia" w:ascii="宋体" w:hAnsi="宋体" w:eastAsia="宋体" w:cs="宋体"/>
          <w:sz w:val="24"/>
          <w:szCs w:val="24"/>
        </w:rPr>
        <w:t>6.乙方提供的货物在质量保证期内，因设计、工艺或材料的缺陷和其它质</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量原因造成的问题，由乙方负责，费用从质量保证金中扣除，不足另补。</w:t>
      </w:r>
    </w:p>
    <w:p w14:paraId="30E87878">
      <w:pPr>
        <w:keepNext w:val="0"/>
        <w:keepLines w:val="0"/>
        <w:pageBreakBefore w:val="0"/>
        <w:widowControl/>
        <w:kinsoku w:val="0"/>
        <w:wordWrap/>
        <w:overflowPunct/>
        <w:topLinePunct w:val="0"/>
        <w:autoSpaceDE w:val="0"/>
        <w:autoSpaceDN w:val="0"/>
        <w:bidi w:val="0"/>
        <w:adjustRightInd w:val="0"/>
        <w:snapToGrid w:val="0"/>
        <w:spacing w:before="136" w:line="480" w:lineRule="exact"/>
        <w:ind w:firstLine="550"/>
        <w:textAlignment w:val="baseline"/>
        <w:rPr>
          <w:rFonts w:hint="eastAsia" w:ascii="宋体" w:hAnsi="宋体" w:eastAsia="宋体" w:cs="宋体"/>
          <w:sz w:val="24"/>
          <w:szCs w:val="24"/>
        </w:rPr>
      </w:pPr>
      <w:r>
        <w:rPr>
          <w:rFonts w:hint="eastAsia" w:ascii="宋体" w:hAnsi="宋体" w:eastAsia="宋体" w:cs="宋体"/>
          <w:spacing w:val="4"/>
          <w:sz w:val="24"/>
          <w:szCs w:val="24"/>
        </w:rPr>
        <w:t>7.甲乙双方有其它违约行为的，由违约方向对方支付违约内容涉及</w:t>
      </w:r>
      <w:r>
        <w:rPr>
          <w:rFonts w:hint="eastAsia" w:ascii="宋体" w:hAnsi="宋体" w:eastAsia="宋体" w:cs="宋体"/>
          <w:spacing w:val="3"/>
          <w:sz w:val="24"/>
          <w:szCs w:val="24"/>
        </w:rPr>
        <w:t>货款额</w:t>
      </w:r>
      <w:r>
        <w:rPr>
          <w:rFonts w:hint="eastAsia" w:ascii="宋体" w:hAnsi="宋体" w:eastAsia="宋体" w:cs="宋体"/>
          <w:sz w:val="24"/>
          <w:szCs w:val="24"/>
        </w:rPr>
        <w:t xml:space="preserve"> </w:t>
      </w:r>
      <w:r>
        <w:rPr>
          <w:rFonts w:hint="eastAsia" w:ascii="宋体" w:hAnsi="宋体" w:eastAsia="宋体" w:cs="宋体"/>
          <w:spacing w:val="3"/>
          <w:sz w:val="24"/>
          <w:szCs w:val="24"/>
        </w:rPr>
        <w:t>的5%,违约内容涉及货款额的5%不足以赔偿经济损失的按实际赔偿。</w:t>
      </w:r>
    </w:p>
    <w:p w14:paraId="36B86113">
      <w:pPr>
        <w:keepNext w:val="0"/>
        <w:keepLines w:val="0"/>
        <w:pageBreakBefore w:val="0"/>
        <w:widowControl/>
        <w:kinsoku w:val="0"/>
        <w:wordWrap/>
        <w:overflowPunct/>
        <w:topLinePunct w:val="0"/>
        <w:autoSpaceDE w:val="0"/>
        <w:autoSpaceDN w:val="0"/>
        <w:bidi w:val="0"/>
        <w:adjustRightInd w:val="0"/>
        <w:snapToGrid w:val="0"/>
        <w:spacing w:before="92"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1"/>
          <w:sz w:val="24"/>
          <w:szCs w:val="24"/>
        </w:rPr>
        <w:t>第十五条</w:t>
      </w:r>
      <w:r>
        <w:rPr>
          <w:rFonts w:hint="eastAsia" w:ascii="宋体" w:hAnsi="宋体" w:eastAsia="宋体" w:cs="宋体"/>
          <w:spacing w:val="127"/>
          <w:sz w:val="24"/>
          <w:szCs w:val="24"/>
        </w:rPr>
        <w:t xml:space="preserve"> </w:t>
      </w:r>
      <w:r>
        <w:rPr>
          <w:rFonts w:hint="eastAsia" w:ascii="宋体" w:hAnsi="宋体" w:eastAsia="宋体" w:cs="宋体"/>
          <w:b/>
          <w:bCs/>
          <w:spacing w:val="-1"/>
          <w:sz w:val="24"/>
          <w:szCs w:val="24"/>
        </w:rPr>
        <w:t>不可抗力事件处理</w:t>
      </w:r>
    </w:p>
    <w:p w14:paraId="5ECD57B0">
      <w:pPr>
        <w:keepNext w:val="0"/>
        <w:keepLines w:val="0"/>
        <w:pageBreakBefore w:val="0"/>
        <w:widowControl/>
        <w:kinsoku w:val="0"/>
        <w:wordWrap/>
        <w:overflowPunct/>
        <w:topLinePunct w:val="0"/>
        <w:autoSpaceDE w:val="0"/>
        <w:autoSpaceDN w:val="0"/>
        <w:bidi w:val="0"/>
        <w:adjustRightInd w:val="0"/>
        <w:snapToGrid w:val="0"/>
        <w:spacing w:before="91" w:line="480" w:lineRule="exact"/>
        <w:ind w:right="124" w:firstLine="550"/>
        <w:textAlignment w:val="baseline"/>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1.在合同有效期内，任何一方因不可抗力事件导致不能履行合同，则合同</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履行期可延长，其延长期与不可抗力影响期相同。</w:t>
      </w:r>
    </w:p>
    <w:p w14:paraId="0258D87D">
      <w:pPr>
        <w:keepNext w:val="0"/>
        <w:keepLines w:val="0"/>
        <w:pageBreakBefore w:val="0"/>
        <w:widowControl/>
        <w:kinsoku w:val="0"/>
        <w:wordWrap/>
        <w:overflowPunct/>
        <w:topLinePunct w:val="0"/>
        <w:autoSpaceDE w:val="0"/>
        <w:autoSpaceDN w:val="0"/>
        <w:bidi w:val="0"/>
        <w:adjustRightInd w:val="0"/>
        <w:snapToGrid w:val="0"/>
        <w:spacing w:before="146" w:line="480" w:lineRule="exact"/>
        <w:ind w:left="550"/>
        <w:textAlignment w:val="baseline"/>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w:t>
      </w:r>
    </w:p>
    <w:p w14:paraId="1078CF81">
      <w:pPr>
        <w:keepNext w:val="0"/>
        <w:keepLines w:val="0"/>
        <w:pageBreakBefore w:val="0"/>
        <w:widowControl/>
        <w:kinsoku w:val="0"/>
        <w:wordWrap/>
        <w:overflowPunct/>
        <w:topLinePunct w:val="0"/>
        <w:autoSpaceDE w:val="0"/>
        <w:autoSpaceDN w:val="0"/>
        <w:bidi w:val="0"/>
        <w:adjustRightInd w:val="0"/>
        <w:snapToGrid w:val="0"/>
        <w:spacing w:before="170" w:line="480" w:lineRule="exact"/>
        <w:textAlignment w:val="baseline"/>
        <w:rPr>
          <w:rFonts w:hint="eastAsia" w:ascii="宋体" w:hAnsi="宋体" w:eastAsia="宋体" w:cs="宋体"/>
          <w:sz w:val="24"/>
          <w:szCs w:val="24"/>
        </w:rPr>
      </w:pPr>
      <w:r>
        <w:rPr>
          <w:rFonts w:hint="eastAsia" w:ascii="宋体" w:hAnsi="宋体" w:eastAsia="宋体" w:cs="宋体"/>
          <w:color w:val="405050"/>
          <w:spacing w:val="-19"/>
          <w:sz w:val="24"/>
          <w:szCs w:val="24"/>
        </w:rPr>
        <w:t>明</w:t>
      </w:r>
      <w:r>
        <w:rPr>
          <w:rFonts w:hint="eastAsia" w:ascii="宋体" w:hAnsi="宋体" w:eastAsia="宋体" w:cs="宋体"/>
          <w:color w:val="405050"/>
          <w:spacing w:val="-73"/>
          <w:sz w:val="24"/>
          <w:szCs w:val="24"/>
        </w:rPr>
        <w:t xml:space="preserve"> </w:t>
      </w:r>
      <w:r>
        <w:rPr>
          <w:rFonts w:hint="eastAsia" w:ascii="宋体" w:hAnsi="宋体" w:eastAsia="宋体" w:cs="宋体"/>
          <w:color w:val="405050"/>
          <w:spacing w:val="-19"/>
          <w:sz w:val="24"/>
          <w:szCs w:val="24"/>
        </w:rPr>
        <w:t>。</w:t>
      </w:r>
    </w:p>
    <w:p w14:paraId="7B0D9764">
      <w:pPr>
        <w:keepNext w:val="0"/>
        <w:keepLines w:val="0"/>
        <w:pageBreakBefore w:val="0"/>
        <w:widowControl/>
        <w:kinsoku w:val="0"/>
        <w:wordWrap/>
        <w:overflowPunct/>
        <w:topLinePunct w:val="0"/>
        <w:autoSpaceDE w:val="0"/>
        <w:autoSpaceDN w:val="0"/>
        <w:bidi w:val="0"/>
        <w:adjustRightInd w:val="0"/>
        <w:snapToGrid w:val="0"/>
        <w:spacing w:before="179" w:line="480" w:lineRule="exact"/>
        <w:ind w:right="117" w:firstLine="550"/>
        <w:textAlignment w:val="baseline"/>
        <w:rPr>
          <w:rFonts w:hint="eastAsia" w:ascii="宋体" w:hAnsi="宋体" w:eastAsia="宋体" w:cs="宋体"/>
          <w:sz w:val="24"/>
          <w:szCs w:val="24"/>
        </w:rPr>
      </w:pPr>
      <w:r>
        <w:rPr>
          <w:rFonts w:hint="eastAsia" w:ascii="宋体" w:hAnsi="宋体" w:eastAsia="宋体" w:cs="宋体"/>
          <w:sz w:val="24"/>
          <w:szCs w:val="24"/>
        </w:rPr>
        <w:t>3.不可抗力事件延续一百二十天以上，双方应通过友好协商，确定是否继</w:t>
      </w:r>
      <w:r>
        <w:rPr>
          <w:rFonts w:hint="eastAsia" w:ascii="宋体" w:hAnsi="宋体" w:eastAsia="宋体" w:cs="宋体"/>
          <w:spacing w:val="12"/>
          <w:sz w:val="24"/>
          <w:szCs w:val="24"/>
        </w:rPr>
        <w:t xml:space="preserve"> </w:t>
      </w:r>
      <w:r>
        <w:rPr>
          <w:rFonts w:hint="eastAsia" w:ascii="宋体" w:hAnsi="宋体" w:eastAsia="宋体" w:cs="宋体"/>
          <w:spacing w:val="-8"/>
          <w:sz w:val="24"/>
          <w:szCs w:val="24"/>
        </w:rPr>
        <w:t>续履行合同。</w:t>
      </w:r>
    </w:p>
    <w:p w14:paraId="375A5F07">
      <w:pPr>
        <w:keepNext w:val="0"/>
        <w:keepLines w:val="0"/>
        <w:pageBreakBefore w:val="0"/>
        <w:widowControl/>
        <w:kinsoku w:val="0"/>
        <w:wordWrap/>
        <w:overflowPunct/>
        <w:topLinePunct w:val="0"/>
        <w:autoSpaceDE w:val="0"/>
        <w:autoSpaceDN w:val="0"/>
        <w:bidi w:val="0"/>
        <w:adjustRightInd w:val="0"/>
        <w:snapToGrid w:val="0"/>
        <w:spacing w:before="237"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27"/>
          <w:sz w:val="24"/>
          <w:szCs w:val="24"/>
        </w:rPr>
        <w:t>第十六条合同争议解决</w:t>
      </w:r>
    </w:p>
    <w:p w14:paraId="41AC3870">
      <w:pPr>
        <w:keepNext w:val="0"/>
        <w:keepLines w:val="0"/>
        <w:pageBreakBefore w:val="0"/>
        <w:widowControl/>
        <w:kinsoku w:val="0"/>
        <w:wordWrap/>
        <w:overflowPunct/>
        <w:topLinePunct w:val="0"/>
        <w:autoSpaceDE w:val="0"/>
        <w:autoSpaceDN w:val="0"/>
        <w:bidi w:val="0"/>
        <w:adjustRightInd w:val="0"/>
        <w:snapToGrid w:val="0"/>
        <w:spacing w:before="91" w:line="480" w:lineRule="exact"/>
        <w:ind w:right="118" w:firstLine="550"/>
        <w:jc w:val="both"/>
        <w:textAlignment w:val="baseline"/>
        <w:rPr>
          <w:rFonts w:hint="eastAsia" w:ascii="宋体" w:hAnsi="宋体" w:eastAsia="宋体" w:cs="宋体"/>
          <w:sz w:val="24"/>
          <w:szCs w:val="24"/>
        </w:rPr>
      </w:pPr>
      <w:r>
        <w:rPr>
          <w:rFonts w:hint="eastAsia" w:ascii="宋体" w:hAnsi="宋体" w:eastAsia="宋体" w:cs="宋体"/>
          <w:sz w:val="24"/>
          <w:szCs w:val="24"/>
        </w:rPr>
        <w:t>1.因货物质量问题发生争议的，应邀请国家认可的质量检测机构对货物质</w:t>
      </w:r>
      <w:r>
        <w:rPr>
          <w:rFonts w:hint="eastAsia" w:ascii="宋体" w:hAnsi="宋体" w:eastAsia="宋体" w:cs="宋体"/>
          <w:spacing w:val="10"/>
          <w:sz w:val="24"/>
          <w:szCs w:val="24"/>
        </w:rPr>
        <w:t xml:space="preserve"> </w:t>
      </w:r>
      <w:r>
        <w:rPr>
          <w:rFonts w:hint="eastAsia" w:ascii="宋体" w:hAnsi="宋体" w:eastAsia="宋体" w:cs="宋体"/>
          <w:sz w:val="24"/>
          <w:szCs w:val="24"/>
        </w:rPr>
        <w:t>量进行鉴定。货物符合标准的，鉴定费由甲方承担</w:t>
      </w:r>
      <w:r>
        <w:rPr>
          <w:rFonts w:hint="eastAsia" w:ascii="宋体" w:hAnsi="宋体" w:eastAsia="宋体" w:cs="宋体"/>
          <w:spacing w:val="-1"/>
          <w:sz w:val="24"/>
          <w:szCs w:val="24"/>
        </w:rPr>
        <w:t>；货物不符合标准的，鉴定</w:t>
      </w:r>
      <w:r>
        <w:rPr>
          <w:rFonts w:hint="eastAsia" w:ascii="宋体" w:hAnsi="宋体" w:eastAsia="宋体" w:cs="宋体"/>
          <w:sz w:val="24"/>
          <w:szCs w:val="24"/>
        </w:rPr>
        <w:t xml:space="preserve"> </w:t>
      </w:r>
      <w:r>
        <w:rPr>
          <w:rFonts w:hint="eastAsia" w:ascii="宋体" w:hAnsi="宋体" w:eastAsia="宋体" w:cs="宋体"/>
          <w:spacing w:val="-5"/>
          <w:sz w:val="24"/>
          <w:szCs w:val="24"/>
        </w:rPr>
        <w:t>费由乙方承担。</w:t>
      </w:r>
    </w:p>
    <w:p w14:paraId="26432235">
      <w:pPr>
        <w:pStyle w:val="5"/>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p w14:paraId="499049D6">
      <w:pPr>
        <w:keepNext w:val="0"/>
        <w:keepLines w:val="0"/>
        <w:pageBreakBefore w:val="0"/>
        <w:widowControl/>
        <w:kinsoku w:val="0"/>
        <w:wordWrap/>
        <w:overflowPunct/>
        <w:topLinePunct w:val="0"/>
        <w:autoSpaceDE w:val="0"/>
        <w:autoSpaceDN w:val="0"/>
        <w:bidi w:val="0"/>
        <w:adjustRightInd w:val="0"/>
        <w:snapToGrid w:val="0"/>
        <w:spacing w:before="88" w:line="480" w:lineRule="exact"/>
        <w:ind w:right="74" w:firstLine="560"/>
        <w:textAlignment w:val="baseline"/>
        <w:rPr>
          <w:rFonts w:hint="eastAsia" w:ascii="宋体" w:hAnsi="宋体" w:eastAsia="宋体" w:cs="宋体"/>
          <w:sz w:val="24"/>
          <w:szCs w:val="24"/>
        </w:rPr>
      </w:pPr>
      <w:r>
        <w:rPr>
          <w:rFonts w:hint="eastAsia" w:ascii="宋体" w:hAnsi="宋体" w:eastAsia="宋体" w:cs="宋体"/>
          <w:spacing w:val="10"/>
          <w:sz w:val="24"/>
          <w:szCs w:val="24"/>
        </w:rPr>
        <w:t>2.因履行本合同引起的或与本合同有关的争议，甲乙双方应首先通过友好</w:t>
      </w:r>
      <w:r>
        <w:rPr>
          <w:rFonts w:hint="eastAsia" w:ascii="宋体" w:hAnsi="宋体" w:eastAsia="宋体" w:cs="宋体"/>
          <w:sz w:val="24"/>
          <w:szCs w:val="24"/>
        </w:rPr>
        <w:t xml:space="preserve"> </w:t>
      </w:r>
      <w:r>
        <w:rPr>
          <w:rFonts w:hint="eastAsia" w:ascii="宋体" w:hAnsi="宋体" w:eastAsia="宋体" w:cs="宋体"/>
          <w:spacing w:val="9"/>
          <w:sz w:val="24"/>
          <w:szCs w:val="24"/>
        </w:rPr>
        <w:t>协商解决，如果协商不能解决，向</w:t>
      </w:r>
      <w:r>
        <w:rPr>
          <w:rFonts w:hint="eastAsia" w:ascii="宋体" w:hAnsi="宋体" w:eastAsia="宋体" w:cs="宋体"/>
          <w:b/>
          <w:bCs/>
          <w:spacing w:val="9"/>
          <w:sz w:val="24"/>
          <w:szCs w:val="24"/>
          <w:u w:val="single" w:color="auto"/>
        </w:rPr>
        <w:t>项目所在地人民法院诉讼</w:t>
      </w:r>
      <w:r>
        <w:rPr>
          <w:rFonts w:hint="eastAsia" w:ascii="宋体" w:hAnsi="宋体" w:eastAsia="宋体" w:cs="宋体"/>
          <w:spacing w:val="1"/>
          <w:sz w:val="24"/>
          <w:szCs w:val="24"/>
        </w:rPr>
        <w:t>处理。</w:t>
      </w:r>
    </w:p>
    <w:p w14:paraId="77B4CB84">
      <w:pPr>
        <w:keepNext w:val="0"/>
        <w:keepLines w:val="0"/>
        <w:pageBreakBefore w:val="0"/>
        <w:widowControl/>
        <w:kinsoku w:val="0"/>
        <w:wordWrap/>
        <w:overflowPunct/>
        <w:topLinePunct w:val="0"/>
        <w:autoSpaceDE w:val="0"/>
        <w:autoSpaceDN w:val="0"/>
        <w:bidi w:val="0"/>
        <w:adjustRightInd w:val="0"/>
        <w:snapToGrid w:val="0"/>
        <w:spacing w:before="185" w:line="480" w:lineRule="exact"/>
        <w:ind w:left="560"/>
        <w:textAlignment w:val="baseline"/>
        <w:rPr>
          <w:rFonts w:hint="eastAsia" w:ascii="宋体" w:hAnsi="宋体" w:eastAsia="宋体" w:cs="宋体"/>
          <w:sz w:val="24"/>
          <w:szCs w:val="24"/>
        </w:rPr>
      </w:pPr>
      <w:r>
        <w:rPr>
          <w:rFonts w:hint="eastAsia" w:ascii="宋体" w:hAnsi="宋体" w:eastAsia="宋体" w:cs="宋体"/>
          <w:spacing w:val="7"/>
          <w:sz w:val="24"/>
          <w:szCs w:val="24"/>
        </w:rPr>
        <w:t>3.诉讼期间，本合同继续履行。</w:t>
      </w:r>
    </w:p>
    <w:p w14:paraId="09F21ADD">
      <w:pPr>
        <w:keepNext w:val="0"/>
        <w:keepLines w:val="0"/>
        <w:pageBreakBefore w:val="0"/>
        <w:widowControl/>
        <w:kinsoku w:val="0"/>
        <w:wordWrap/>
        <w:overflowPunct/>
        <w:topLinePunct w:val="0"/>
        <w:autoSpaceDE w:val="0"/>
        <w:autoSpaceDN w:val="0"/>
        <w:bidi w:val="0"/>
        <w:adjustRightInd w:val="0"/>
        <w:snapToGrid w:val="0"/>
        <w:spacing w:before="94"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12"/>
          <w:sz w:val="24"/>
          <w:szCs w:val="24"/>
        </w:rPr>
        <w:t>第十七条合同生效及其它</w:t>
      </w:r>
    </w:p>
    <w:p w14:paraId="7EAEDFC7">
      <w:pPr>
        <w:keepNext w:val="0"/>
        <w:keepLines w:val="0"/>
        <w:pageBreakBefore w:val="0"/>
        <w:widowControl/>
        <w:kinsoku w:val="0"/>
        <w:wordWrap/>
        <w:overflowPunct/>
        <w:topLinePunct w:val="0"/>
        <w:autoSpaceDE w:val="0"/>
        <w:autoSpaceDN w:val="0"/>
        <w:bidi w:val="0"/>
        <w:adjustRightInd w:val="0"/>
        <w:snapToGrid w:val="0"/>
        <w:spacing w:before="88" w:line="480" w:lineRule="exact"/>
        <w:ind w:left="159" w:right="520" w:firstLine="400"/>
        <w:textAlignment w:val="baseline"/>
        <w:rPr>
          <w:rFonts w:hint="eastAsia" w:ascii="宋体" w:hAnsi="宋体" w:eastAsia="宋体" w:cs="宋体"/>
          <w:sz w:val="24"/>
          <w:szCs w:val="24"/>
        </w:rPr>
      </w:pPr>
      <w:r>
        <w:rPr>
          <w:rFonts w:hint="eastAsia" w:ascii="宋体" w:hAnsi="宋体" w:eastAsia="宋体" w:cs="宋体"/>
          <w:spacing w:val="10"/>
          <w:sz w:val="24"/>
          <w:szCs w:val="24"/>
        </w:rPr>
        <w:t>1. 合同经双方法定代表人或者委托代理人签字并加盖单位</w:t>
      </w:r>
      <w:r>
        <w:rPr>
          <w:rFonts w:hint="eastAsia" w:ascii="宋体" w:hAnsi="宋体" w:eastAsia="宋体" w:cs="宋体"/>
          <w:spacing w:val="9"/>
          <w:sz w:val="24"/>
          <w:szCs w:val="24"/>
        </w:rPr>
        <w:t>公章后生效</w:t>
      </w:r>
      <w:r>
        <w:rPr>
          <w:rFonts w:hint="eastAsia" w:ascii="宋体" w:hAnsi="宋体" w:eastAsia="宋体" w:cs="宋体"/>
          <w:sz w:val="24"/>
          <w:szCs w:val="24"/>
        </w:rPr>
        <w:t xml:space="preserve"> </w:t>
      </w:r>
      <w:r>
        <w:rPr>
          <w:rFonts w:hint="eastAsia" w:ascii="宋体" w:hAnsi="宋体" w:eastAsia="宋体" w:cs="宋体"/>
          <w:spacing w:val="18"/>
          <w:sz w:val="24"/>
          <w:szCs w:val="24"/>
        </w:rPr>
        <w:t>(委托代理人签字的需后附法定代表人授权委</w:t>
      </w:r>
      <w:r>
        <w:rPr>
          <w:rFonts w:hint="eastAsia" w:ascii="宋体" w:hAnsi="宋体" w:eastAsia="宋体" w:cs="宋体"/>
          <w:spacing w:val="17"/>
          <w:sz w:val="24"/>
          <w:szCs w:val="24"/>
        </w:rPr>
        <w:t>托书，格式自拟)。</w:t>
      </w:r>
    </w:p>
    <w:p w14:paraId="405750BB">
      <w:pPr>
        <w:keepNext w:val="0"/>
        <w:keepLines w:val="0"/>
        <w:pageBreakBefore w:val="0"/>
        <w:widowControl/>
        <w:kinsoku w:val="0"/>
        <w:wordWrap/>
        <w:overflowPunct/>
        <w:topLinePunct w:val="0"/>
        <w:autoSpaceDE w:val="0"/>
        <w:autoSpaceDN w:val="0"/>
        <w:bidi w:val="0"/>
        <w:adjustRightInd w:val="0"/>
        <w:snapToGrid w:val="0"/>
        <w:spacing w:before="150" w:line="480" w:lineRule="exact"/>
        <w:ind w:right="108" w:firstLine="560"/>
        <w:textAlignment w:val="baseline"/>
        <w:rPr>
          <w:rFonts w:hint="eastAsia" w:ascii="宋体" w:hAnsi="宋体" w:eastAsia="宋体" w:cs="宋体"/>
          <w:sz w:val="24"/>
          <w:szCs w:val="24"/>
        </w:rPr>
      </w:pPr>
      <w:r>
        <w:rPr>
          <w:rFonts w:hint="eastAsia" w:ascii="宋体" w:hAnsi="宋体" w:eastAsia="宋体" w:cs="宋体"/>
          <w:spacing w:val="10"/>
          <w:sz w:val="24"/>
          <w:szCs w:val="24"/>
        </w:rPr>
        <w:t>2.合同执行中涉及采购资金和采购内容修改或者补充的</w:t>
      </w:r>
      <w:r>
        <w:rPr>
          <w:rFonts w:hint="eastAsia" w:ascii="宋体" w:hAnsi="宋体" w:eastAsia="宋体" w:cs="宋体"/>
          <w:spacing w:val="9"/>
          <w:sz w:val="24"/>
          <w:szCs w:val="24"/>
        </w:rPr>
        <w:t>，须经财政部门审</w:t>
      </w:r>
      <w:r>
        <w:rPr>
          <w:rFonts w:hint="eastAsia" w:ascii="宋体" w:hAnsi="宋体" w:eastAsia="宋体" w:cs="宋体"/>
          <w:sz w:val="24"/>
          <w:szCs w:val="24"/>
        </w:rPr>
        <w:t xml:space="preserve"> </w:t>
      </w:r>
      <w:r>
        <w:rPr>
          <w:rFonts w:hint="eastAsia" w:ascii="宋体" w:hAnsi="宋体" w:eastAsia="宋体" w:cs="宋体"/>
          <w:spacing w:val="14"/>
          <w:sz w:val="24"/>
          <w:szCs w:val="24"/>
        </w:rPr>
        <w:t>批，并签书面补充协议报财政部门备案，方可作为主合同不可分</w:t>
      </w:r>
      <w:r>
        <w:rPr>
          <w:rFonts w:hint="eastAsia" w:ascii="宋体" w:hAnsi="宋体" w:eastAsia="宋体" w:cs="宋体"/>
          <w:spacing w:val="13"/>
          <w:sz w:val="24"/>
          <w:szCs w:val="24"/>
        </w:rPr>
        <w:t>割的一部</w:t>
      </w:r>
    </w:p>
    <w:p w14:paraId="1078A5F8">
      <w:pPr>
        <w:keepNext w:val="0"/>
        <w:keepLines w:val="0"/>
        <w:pageBreakBefore w:val="0"/>
        <w:widowControl/>
        <w:kinsoku w:val="0"/>
        <w:wordWrap/>
        <w:overflowPunct/>
        <w:topLinePunct w:val="0"/>
        <w:autoSpaceDE w:val="0"/>
        <w:autoSpaceDN w:val="0"/>
        <w:bidi w:val="0"/>
        <w:adjustRightInd w:val="0"/>
        <w:snapToGrid w:val="0"/>
        <w:spacing w:before="182" w:line="48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rPr>
        <w:t>分。</w:t>
      </w:r>
    </w:p>
    <w:p w14:paraId="764EBCF3">
      <w:pPr>
        <w:keepNext w:val="0"/>
        <w:keepLines w:val="0"/>
        <w:pageBreakBefore w:val="0"/>
        <w:widowControl/>
        <w:kinsoku w:val="0"/>
        <w:wordWrap/>
        <w:overflowPunct/>
        <w:topLinePunct w:val="0"/>
        <w:autoSpaceDE w:val="0"/>
        <w:autoSpaceDN w:val="0"/>
        <w:bidi w:val="0"/>
        <w:adjustRightInd w:val="0"/>
        <w:snapToGrid w:val="0"/>
        <w:spacing w:before="185" w:line="480" w:lineRule="exact"/>
        <w:ind w:left="560"/>
        <w:textAlignment w:val="baseline"/>
        <w:rPr>
          <w:rFonts w:hint="eastAsia" w:ascii="宋体" w:hAnsi="宋体" w:eastAsia="宋体" w:cs="宋体"/>
          <w:sz w:val="24"/>
          <w:szCs w:val="24"/>
        </w:rPr>
      </w:pPr>
      <w:r>
        <w:rPr>
          <w:rFonts w:hint="eastAsia" w:ascii="宋体" w:hAnsi="宋体" w:eastAsia="宋体" w:cs="宋体"/>
          <w:spacing w:val="8"/>
          <w:sz w:val="24"/>
          <w:szCs w:val="24"/>
        </w:rPr>
        <w:t>3.本合同未尽事宜，遵照《民法典》有关条文执行。</w:t>
      </w:r>
    </w:p>
    <w:p w14:paraId="2B554378">
      <w:pPr>
        <w:keepNext w:val="0"/>
        <w:keepLines w:val="0"/>
        <w:pageBreakBefore w:val="0"/>
        <w:widowControl/>
        <w:kinsoku w:val="0"/>
        <w:wordWrap/>
        <w:overflowPunct/>
        <w:topLinePunct w:val="0"/>
        <w:autoSpaceDE w:val="0"/>
        <w:autoSpaceDN w:val="0"/>
        <w:bidi w:val="0"/>
        <w:adjustRightInd w:val="0"/>
        <w:snapToGrid w:val="0"/>
        <w:spacing w:before="95"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第十八条合同的变更、终止与转让</w:t>
      </w:r>
    </w:p>
    <w:p w14:paraId="14A5AF2B">
      <w:pPr>
        <w:keepNext w:val="0"/>
        <w:keepLines w:val="0"/>
        <w:pageBreakBefore w:val="0"/>
        <w:widowControl/>
        <w:kinsoku w:val="0"/>
        <w:wordWrap/>
        <w:overflowPunct/>
        <w:topLinePunct w:val="0"/>
        <w:autoSpaceDE w:val="0"/>
        <w:autoSpaceDN w:val="0"/>
        <w:bidi w:val="0"/>
        <w:adjustRightInd w:val="0"/>
        <w:snapToGrid w:val="0"/>
        <w:spacing w:before="89" w:line="480" w:lineRule="exact"/>
        <w:ind w:right="267" w:firstLine="560"/>
        <w:textAlignment w:val="baseline"/>
        <w:rPr>
          <w:rFonts w:hint="eastAsia" w:ascii="宋体" w:hAnsi="宋体" w:eastAsia="宋体" w:cs="宋体"/>
          <w:sz w:val="24"/>
          <w:szCs w:val="24"/>
        </w:rPr>
      </w:pPr>
      <w:r>
        <w:rPr>
          <w:rFonts w:hint="eastAsia" w:ascii="宋体" w:hAnsi="宋体" w:eastAsia="宋体" w:cs="宋体"/>
          <w:spacing w:val="9"/>
          <w:sz w:val="24"/>
          <w:szCs w:val="24"/>
        </w:rPr>
        <w:t>1. 除《中华人民共和国政府采购法》第五十条规定的情形外，本合同一</w:t>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经签订，甲乙双方不得擅自变更、中止或终止。</w:t>
      </w:r>
    </w:p>
    <w:p w14:paraId="1826FF83">
      <w:pPr>
        <w:keepNext w:val="0"/>
        <w:keepLines w:val="0"/>
        <w:pageBreakBefore w:val="0"/>
        <w:widowControl/>
        <w:kinsoku w:val="0"/>
        <w:wordWrap/>
        <w:overflowPunct/>
        <w:topLinePunct w:val="0"/>
        <w:autoSpaceDE w:val="0"/>
        <w:autoSpaceDN w:val="0"/>
        <w:bidi w:val="0"/>
        <w:adjustRightInd w:val="0"/>
        <w:snapToGrid w:val="0"/>
        <w:spacing w:before="147" w:line="480" w:lineRule="exact"/>
        <w:ind w:right="240" w:firstLine="560"/>
        <w:textAlignment w:val="baseline"/>
        <w:rPr>
          <w:rFonts w:hint="eastAsia" w:ascii="宋体" w:hAnsi="宋体" w:eastAsia="宋体" w:cs="宋体"/>
          <w:sz w:val="24"/>
          <w:szCs w:val="24"/>
        </w:rPr>
      </w:pPr>
      <w:r>
        <w:rPr>
          <w:rFonts w:hint="eastAsia" w:ascii="宋体" w:hAnsi="宋体" w:eastAsia="宋体" w:cs="宋体"/>
          <w:spacing w:val="18"/>
          <w:sz w:val="24"/>
          <w:szCs w:val="24"/>
        </w:rPr>
        <w:t>2. 乙方不得擅自转让(无进口资格的供应商委托进口货物除外)其应履</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行的合同义务。</w:t>
      </w:r>
    </w:p>
    <w:p w14:paraId="02196A51">
      <w:pPr>
        <w:keepNext w:val="0"/>
        <w:keepLines w:val="0"/>
        <w:pageBreakBefore w:val="0"/>
        <w:widowControl/>
        <w:kinsoku w:val="0"/>
        <w:wordWrap/>
        <w:overflowPunct/>
        <w:topLinePunct w:val="0"/>
        <w:autoSpaceDE w:val="0"/>
        <w:autoSpaceDN w:val="0"/>
        <w:bidi w:val="0"/>
        <w:adjustRightInd w:val="0"/>
        <w:snapToGrid w:val="0"/>
        <w:spacing w:before="95"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12"/>
          <w:sz w:val="24"/>
          <w:szCs w:val="24"/>
        </w:rPr>
        <w:t>第十九条签订本合同依据</w:t>
      </w:r>
    </w:p>
    <w:p w14:paraId="5746CB80">
      <w:pPr>
        <w:keepNext w:val="0"/>
        <w:keepLines w:val="0"/>
        <w:pageBreakBefore w:val="0"/>
        <w:widowControl/>
        <w:kinsoku w:val="0"/>
        <w:wordWrap/>
        <w:overflowPunct/>
        <w:topLinePunct w:val="0"/>
        <w:autoSpaceDE w:val="0"/>
        <w:autoSpaceDN w:val="0"/>
        <w:bidi w:val="0"/>
        <w:adjustRightInd w:val="0"/>
        <w:snapToGrid w:val="0"/>
        <w:spacing w:before="88" w:line="480" w:lineRule="exact"/>
        <w:ind w:left="560"/>
        <w:textAlignment w:val="baseline"/>
        <w:rPr>
          <w:rFonts w:hint="eastAsia" w:ascii="宋体" w:hAnsi="宋体" w:eastAsia="宋体" w:cs="宋体"/>
          <w:sz w:val="24"/>
          <w:szCs w:val="24"/>
        </w:rPr>
      </w:pPr>
      <w:r>
        <w:rPr>
          <w:rFonts w:hint="eastAsia" w:ascii="宋体" w:hAnsi="宋体" w:eastAsia="宋体" w:cs="宋体"/>
          <w:spacing w:val="5"/>
          <w:sz w:val="24"/>
          <w:szCs w:val="24"/>
        </w:rPr>
        <w:t>1.政府采购竞争性磋商采购文件；</w:t>
      </w:r>
    </w:p>
    <w:p w14:paraId="5C3064AF">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560"/>
        <w:textAlignment w:val="baseline"/>
        <w:rPr>
          <w:rFonts w:hint="eastAsia" w:ascii="宋体" w:hAnsi="宋体" w:eastAsia="宋体" w:cs="宋体"/>
          <w:sz w:val="24"/>
          <w:szCs w:val="24"/>
        </w:rPr>
      </w:pPr>
      <w:r>
        <w:rPr>
          <w:rFonts w:hint="eastAsia" w:ascii="宋体" w:hAnsi="宋体" w:eastAsia="宋体" w:cs="宋体"/>
          <w:spacing w:val="4"/>
          <w:sz w:val="24"/>
          <w:szCs w:val="24"/>
        </w:rPr>
        <w:t>2.乙方提供的采购竞标(或应答)文件；</w:t>
      </w:r>
    </w:p>
    <w:p w14:paraId="6BEC76E6">
      <w:pPr>
        <w:keepNext w:val="0"/>
        <w:keepLines w:val="0"/>
        <w:pageBreakBefore w:val="0"/>
        <w:widowControl/>
        <w:kinsoku w:val="0"/>
        <w:wordWrap/>
        <w:overflowPunct/>
        <w:topLinePunct w:val="0"/>
        <w:autoSpaceDE w:val="0"/>
        <w:autoSpaceDN w:val="0"/>
        <w:bidi w:val="0"/>
        <w:adjustRightInd w:val="0"/>
        <w:snapToGrid w:val="0"/>
        <w:spacing w:before="146" w:line="480" w:lineRule="exact"/>
        <w:ind w:left="560"/>
        <w:textAlignment w:val="baseline"/>
        <w:rPr>
          <w:rFonts w:hint="eastAsia" w:ascii="宋体" w:hAnsi="宋体" w:eastAsia="宋体" w:cs="宋体"/>
          <w:sz w:val="24"/>
          <w:szCs w:val="24"/>
        </w:rPr>
      </w:pPr>
      <w:r>
        <w:rPr>
          <w:rFonts w:hint="eastAsia" w:ascii="宋体" w:hAnsi="宋体" w:eastAsia="宋体" w:cs="宋体"/>
          <w:spacing w:val="3"/>
          <w:sz w:val="24"/>
          <w:szCs w:val="24"/>
        </w:rPr>
        <w:t>3.竞标承诺书；</w:t>
      </w:r>
    </w:p>
    <w:p w14:paraId="33FE8548">
      <w:pPr>
        <w:keepNext w:val="0"/>
        <w:keepLines w:val="0"/>
        <w:pageBreakBefore w:val="0"/>
        <w:widowControl/>
        <w:kinsoku w:val="0"/>
        <w:wordWrap/>
        <w:overflowPunct/>
        <w:topLinePunct w:val="0"/>
        <w:autoSpaceDE w:val="0"/>
        <w:autoSpaceDN w:val="0"/>
        <w:bidi w:val="0"/>
        <w:adjustRightInd w:val="0"/>
        <w:snapToGrid w:val="0"/>
        <w:spacing w:before="169" w:line="480" w:lineRule="exact"/>
        <w:ind w:left="560"/>
        <w:textAlignment w:val="baseline"/>
        <w:rPr>
          <w:rFonts w:hint="eastAsia" w:ascii="宋体" w:hAnsi="宋体" w:eastAsia="宋体" w:cs="宋体"/>
          <w:sz w:val="24"/>
          <w:szCs w:val="24"/>
        </w:rPr>
      </w:pPr>
      <w:r>
        <w:rPr>
          <w:rFonts w:hint="eastAsia" w:ascii="宋体" w:hAnsi="宋体" w:eastAsia="宋体" w:cs="宋体"/>
          <w:spacing w:val="7"/>
          <w:sz w:val="24"/>
          <w:szCs w:val="24"/>
        </w:rPr>
        <w:t>4.中标或成交通知书。</w:t>
      </w:r>
    </w:p>
    <w:p w14:paraId="7634C5E6">
      <w:pPr>
        <w:keepNext w:val="0"/>
        <w:keepLines w:val="0"/>
        <w:pageBreakBefore w:val="0"/>
        <w:widowControl/>
        <w:kinsoku w:val="0"/>
        <w:wordWrap/>
        <w:overflowPunct/>
        <w:topLinePunct w:val="0"/>
        <w:autoSpaceDE w:val="0"/>
        <w:autoSpaceDN w:val="0"/>
        <w:bidi w:val="0"/>
        <w:adjustRightInd w:val="0"/>
        <w:snapToGrid w:val="0"/>
        <w:spacing w:before="96" w:line="480" w:lineRule="exact"/>
        <w:ind w:left="4"/>
        <w:textAlignment w:val="baseline"/>
        <w:rPr>
          <w:rFonts w:hint="eastAsia" w:ascii="宋体" w:hAnsi="宋体" w:eastAsia="宋体" w:cs="宋体"/>
          <w:sz w:val="24"/>
          <w:szCs w:val="24"/>
        </w:rPr>
      </w:pPr>
      <w:r>
        <w:rPr>
          <w:rFonts w:hint="eastAsia" w:ascii="宋体" w:hAnsi="宋体" w:eastAsia="宋体" w:cs="宋体"/>
          <w:b/>
          <w:bCs/>
          <w:spacing w:val="21"/>
          <w:sz w:val="24"/>
          <w:szCs w:val="24"/>
        </w:rPr>
        <w:t>第二十条合同份数</w:t>
      </w:r>
    </w:p>
    <w:p w14:paraId="2FEF9013">
      <w:pPr>
        <w:keepNext w:val="0"/>
        <w:keepLines w:val="0"/>
        <w:pageBreakBefore w:val="0"/>
        <w:widowControl/>
        <w:kinsoku w:val="0"/>
        <w:wordWrap/>
        <w:overflowPunct/>
        <w:topLinePunct w:val="0"/>
        <w:autoSpaceDE w:val="0"/>
        <w:autoSpaceDN w:val="0"/>
        <w:bidi w:val="0"/>
        <w:adjustRightInd w:val="0"/>
        <w:snapToGrid w:val="0"/>
        <w:spacing w:before="87" w:line="480" w:lineRule="exact"/>
        <w:ind w:firstLine="560"/>
        <w:textAlignment w:val="baseline"/>
        <w:rPr>
          <w:rFonts w:hint="eastAsia" w:ascii="宋体" w:hAnsi="宋体" w:eastAsia="宋体" w:cs="宋体"/>
          <w:sz w:val="24"/>
          <w:szCs w:val="24"/>
        </w:rPr>
      </w:pPr>
      <w:r>
        <w:rPr>
          <w:rFonts w:hint="eastAsia" w:ascii="宋体" w:hAnsi="宋体" w:eastAsia="宋体" w:cs="宋体"/>
          <w:spacing w:val="18"/>
          <w:sz w:val="24"/>
          <w:szCs w:val="24"/>
        </w:rPr>
        <w:t>本合同一式五份，具有同等法律效力。甲乙双方</w:t>
      </w:r>
      <w:r>
        <w:rPr>
          <w:rFonts w:hint="eastAsia" w:ascii="宋体" w:hAnsi="宋体" w:eastAsia="宋体" w:cs="宋体"/>
          <w:spacing w:val="17"/>
          <w:sz w:val="24"/>
          <w:szCs w:val="24"/>
        </w:rPr>
        <w:t>各贰份(可根据需要另增</w:t>
      </w:r>
      <w:r>
        <w:rPr>
          <w:rFonts w:hint="eastAsia" w:ascii="宋体" w:hAnsi="宋体" w:eastAsia="宋体" w:cs="宋体"/>
          <w:sz w:val="24"/>
          <w:szCs w:val="24"/>
        </w:rPr>
        <w:t xml:space="preserve"> </w:t>
      </w:r>
      <w:r>
        <w:rPr>
          <w:rFonts w:hint="eastAsia" w:ascii="宋体" w:hAnsi="宋体" w:eastAsia="宋体" w:cs="宋体"/>
          <w:spacing w:val="30"/>
          <w:sz w:val="24"/>
          <w:szCs w:val="24"/>
        </w:rPr>
        <w:t>加),采购代理机构一份。</w:t>
      </w:r>
    </w:p>
    <w:p w14:paraId="0CAB8D10">
      <w:pPr>
        <w:spacing w:before="17"/>
        <w:rPr>
          <w:rFonts w:hint="eastAsia" w:ascii="宋体" w:hAnsi="宋体" w:eastAsia="宋体" w:cs="宋体"/>
          <w:sz w:val="24"/>
          <w:szCs w:val="24"/>
        </w:rPr>
      </w:pPr>
    </w:p>
    <w:tbl>
      <w:tblPr>
        <w:tblStyle w:val="11"/>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0"/>
        <w:gridCol w:w="4979"/>
      </w:tblGrid>
      <w:tr w14:paraId="44190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4560" w:type="dxa"/>
            <w:vAlign w:val="top"/>
          </w:tcPr>
          <w:p w14:paraId="2DC65CB9">
            <w:pPr>
              <w:pStyle w:val="12"/>
              <w:spacing w:before="123" w:line="313" w:lineRule="auto"/>
              <w:ind w:left="94" w:right="320"/>
              <w:rPr>
                <w:rFonts w:hint="eastAsia" w:ascii="宋体" w:hAnsi="宋体" w:eastAsia="宋体" w:cs="宋体"/>
                <w:sz w:val="24"/>
                <w:szCs w:val="24"/>
              </w:rPr>
            </w:pPr>
            <w:r>
              <w:rPr>
                <w:rFonts w:hint="eastAsia" w:ascii="宋体" w:hAnsi="宋体" w:eastAsia="宋体" w:cs="宋体"/>
                <w:sz w:val="24"/>
                <w:szCs w:val="24"/>
              </w:rPr>
              <w:t>甲方(章):</w:t>
            </w:r>
          </w:p>
        </w:tc>
        <w:tc>
          <w:tcPr>
            <w:tcW w:w="4979" w:type="dxa"/>
            <w:vAlign w:val="top"/>
          </w:tcPr>
          <w:p w14:paraId="73E85952">
            <w:pPr>
              <w:pStyle w:val="12"/>
              <w:spacing w:before="103" w:line="219" w:lineRule="auto"/>
              <w:ind w:left="94"/>
              <w:rPr>
                <w:rFonts w:hint="eastAsia" w:ascii="宋体" w:hAnsi="宋体" w:eastAsia="宋体" w:cs="宋体"/>
                <w:sz w:val="24"/>
                <w:szCs w:val="24"/>
              </w:rPr>
            </w:pPr>
            <w:r>
              <w:rPr>
                <w:rFonts w:hint="eastAsia" w:ascii="宋体" w:hAnsi="宋体" w:eastAsia="宋体" w:cs="宋体"/>
                <w:spacing w:val="9"/>
                <w:sz w:val="24"/>
                <w:szCs w:val="24"/>
              </w:rPr>
              <w:t>乙方(章):</w:t>
            </w:r>
          </w:p>
        </w:tc>
      </w:tr>
      <w:tr w14:paraId="1E2B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4560" w:type="dxa"/>
            <w:vAlign w:val="top"/>
          </w:tcPr>
          <w:p w14:paraId="617B082A">
            <w:pPr>
              <w:pStyle w:val="12"/>
              <w:spacing w:before="112" w:line="219" w:lineRule="auto"/>
              <w:ind w:left="94"/>
              <w:rPr>
                <w:rFonts w:hint="eastAsia" w:ascii="宋体" w:hAnsi="宋体" w:eastAsia="宋体" w:cs="宋体"/>
                <w:sz w:val="24"/>
                <w:szCs w:val="24"/>
              </w:rPr>
            </w:pPr>
            <w:r>
              <w:rPr>
                <w:rFonts w:hint="eastAsia" w:ascii="宋体" w:hAnsi="宋体" w:eastAsia="宋体" w:cs="宋体"/>
                <w:sz w:val="24"/>
                <w:szCs w:val="24"/>
              </w:rPr>
              <w:t>单位地址：</w:t>
            </w:r>
          </w:p>
        </w:tc>
        <w:tc>
          <w:tcPr>
            <w:tcW w:w="4979" w:type="dxa"/>
            <w:vAlign w:val="top"/>
          </w:tcPr>
          <w:p w14:paraId="6BA1FC5C">
            <w:pPr>
              <w:pStyle w:val="12"/>
              <w:spacing w:before="93" w:line="220" w:lineRule="auto"/>
              <w:ind w:left="94"/>
              <w:rPr>
                <w:rFonts w:hint="eastAsia" w:ascii="宋体" w:hAnsi="宋体" w:eastAsia="宋体" w:cs="宋体"/>
                <w:sz w:val="24"/>
                <w:szCs w:val="24"/>
              </w:rPr>
            </w:pPr>
            <w:r>
              <w:rPr>
                <w:rFonts w:hint="eastAsia" w:ascii="宋体" w:hAnsi="宋体" w:eastAsia="宋体" w:cs="宋体"/>
                <w:sz w:val="24"/>
                <w:szCs w:val="24"/>
              </w:rPr>
              <w:t>单位地址：</w:t>
            </w:r>
          </w:p>
        </w:tc>
      </w:tr>
      <w:tr w14:paraId="31E61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560" w:type="dxa"/>
            <w:vAlign w:val="top"/>
          </w:tcPr>
          <w:p w14:paraId="5773E683">
            <w:pPr>
              <w:pStyle w:val="12"/>
              <w:spacing w:before="123" w:line="219" w:lineRule="auto"/>
              <w:ind w:left="94"/>
              <w:rPr>
                <w:rFonts w:hint="eastAsia" w:ascii="宋体" w:hAnsi="宋体" w:eastAsia="宋体" w:cs="宋体"/>
                <w:sz w:val="24"/>
                <w:szCs w:val="24"/>
              </w:rPr>
            </w:pPr>
            <w:r>
              <w:rPr>
                <w:rFonts w:hint="eastAsia" w:ascii="宋体" w:hAnsi="宋体" w:eastAsia="宋体" w:cs="宋体"/>
                <w:spacing w:val="-1"/>
                <w:sz w:val="24"/>
                <w:szCs w:val="24"/>
              </w:rPr>
              <w:t>法定代表人：</w:t>
            </w:r>
          </w:p>
        </w:tc>
        <w:tc>
          <w:tcPr>
            <w:tcW w:w="4979" w:type="dxa"/>
            <w:vAlign w:val="top"/>
          </w:tcPr>
          <w:p w14:paraId="164D6BCC">
            <w:pPr>
              <w:pStyle w:val="12"/>
              <w:spacing w:before="123" w:line="219" w:lineRule="auto"/>
              <w:ind w:left="94"/>
              <w:rPr>
                <w:rFonts w:hint="eastAsia" w:ascii="宋体" w:hAnsi="宋体" w:eastAsia="宋体" w:cs="宋体"/>
                <w:sz w:val="24"/>
                <w:szCs w:val="24"/>
              </w:rPr>
            </w:pPr>
            <w:r>
              <w:rPr>
                <w:rFonts w:hint="eastAsia" w:ascii="宋体" w:hAnsi="宋体" w:eastAsia="宋体" w:cs="宋体"/>
                <w:sz w:val="24"/>
                <w:szCs w:val="24"/>
              </w:rPr>
              <w:t>法定代表人：</w:t>
            </w:r>
          </w:p>
        </w:tc>
      </w:tr>
      <w:tr w14:paraId="7782F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560" w:type="dxa"/>
            <w:vAlign w:val="top"/>
          </w:tcPr>
          <w:p w14:paraId="1A893887">
            <w:pPr>
              <w:pStyle w:val="12"/>
              <w:spacing w:before="154" w:line="219" w:lineRule="auto"/>
              <w:ind w:left="94"/>
              <w:rPr>
                <w:rFonts w:hint="eastAsia" w:ascii="宋体" w:hAnsi="宋体" w:eastAsia="宋体" w:cs="宋体"/>
                <w:sz w:val="24"/>
                <w:szCs w:val="24"/>
              </w:rPr>
            </w:pPr>
            <w:r>
              <w:rPr>
                <w:rFonts w:hint="eastAsia" w:ascii="宋体" w:hAnsi="宋体" w:eastAsia="宋体" w:cs="宋体"/>
                <w:spacing w:val="-1"/>
                <w:sz w:val="24"/>
                <w:szCs w:val="24"/>
              </w:rPr>
              <w:t>项目负责人：</w:t>
            </w:r>
          </w:p>
        </w:tc>
        <w:tc>
          <w:tcPr>
            <w:tcW w:w="4979" w:type="dxa"/>
            <w:vAlign w:val="top"/>
          </w:tcPr>
          <w:p w14:paraId="344BE8F9">
            <w:pPr>
              <w:pStyle w:val="12"/>
              <w:spacing w:before="154" w:line="219" w:lineRule="auto"/>
              <w:ind w:left="94"/>
              <w:rPr>
                <w:rFonts w:hint="eastAsia" w:ascii="宋体" w:hAnsi="宋体" w:eastAsia="宋体" w:cs="宋体"/>
                <w:sz w:val="24"/>
                <w:szCs w:val="24"/>
              </w:rPr>
            </w:pPr>
            <w:r>
              <w:rPr>
                <w:rFonts w:hint="eastAsia" w:ascii="宋体" w:hAnsi="宋体" w:eastAsia="宋体" w:cs="宋体"/>
                <w:sz w:val="24"/>
                <w:szCs w:val="24"/>
              </w:rPr>
              <w:t>项目负责人：</w:t>
            </w:r>
          </w:p>
        </w:tc>
      </w:tr>
      <w:tr w14:paraId="2CF6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560" w:type="dxa"/>
            <w:vAlign w:val="top"/>
          </w:tcPr>
          <w:p w14:paraId="16F57268">
            <w:pPr>
              <w:pStyle w:val="12"/>
              <w:spacing w:before="158" w:line="221" w:lineRule="auto"/>
              <w:ind w:left="94"/>
              <w:rPr>
                <w:rFonts w:hint="eastAsia" w:ascii="宋体" w:hAnsi="宋体" w:eastAsia="宋体" w:cs="宋体"/>
                <w:sz w:val="24"/>
                <w:szCs w:val="24"/>
              </w:rPr>
            </w:pPr>
            <w:r>
              <w:rPr>
                <w:rFonts w:hint="eastAsia" w:ascii="宋体" w:hAnsi="宋体" w:eastAsia="宋体" w:cs="宋体"/>
                <w:sz w:val="24"/>
                <w:szCs w:val="24"/>
              </w:rPr>
              <w:t>电话：</w:t>
            </w:r>
          </w:p>
        </w:tc>
        <w:tc>
          <w:tcPr>
            <w:tcW w:w="4979" w:type="dxa"/>
            <w:vAlign w:val="top"/>
          </w:tcPr>
          <w:p w14:paraId="2E01F076">
            <w:pPr>
              <w:pStyle w:val="12"/>
              <w:spacing w:before="158" w:line="221" w:lineRule="auto"/>
              <w:ind w:left="94"/>
              <w:rPr>
                <w:rFonts w:hint="eastAsia" w:ascii="宋体" w:hAnsi="宋体" w:eastAsia="宋体" w:cs="宋体"/>
                <w:sz w:val="24"/>
                <w:szCs w:val="24"/>
              </w:rPr>
            </w:pPr>
            <w:r>
              <w:rPr>
                <w:rFonts w:hint="eastAsia" w:ascii="宋体" w:hAnsi="宋体" w:eastAsia="宋体" w:cs="宋体"/>
                <w:spacing w:val="1"/>
                <w:sz w:val="24"/>
                <w:szCs w:val="24"/>
              </w:rPr>
              <w:t>电话：</w:t>
            </w:r>
          </w:p>
        </w:tc>
      </w:tr>
      <w:tr w14:paraId="7CB14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60" w:type="dxa"/>
            <w:vAlign w:val="top"/>
          </w:tcPr>
          <w:p w14:paraId="5BD62F14">
            <w:pPr>
              <w:pStyle w:val="12"/>
              <w:spacing w:before="137" w:line="214" w:lineRule="auto"/>
              <w:ind w:left="94"/>
              <w:rPr>
                <w:rFonts w:hint="eastAsia" w:ascii="宋体" w:hAnsi="宋体" w:eastAsia="宋体" w:cs="宋体"/>
                <w:sz w:val="24"/>
                <w:szCs w:val="24"/>
              </w:rPr>
            </w:pPr>
            <w:r>
              <w:rPr>
                <w:rFonts w:hint="eastAsia" w:ascii="宋体" w:hAnsi="宋体" w:eastAsia="宋体" w:cs="宋体"/>
                <w:sz w:val="24"/>
                <w:szCs w:val="24"/>
              </w:rPr>
              <w:t>电子邮箱：</w:t>
            </w:r>
          </w:p>
        </w:tc>
        <w:tc>
          <w:tcPr>
            <w:tcW w:w="4979" w:type="dxa"/>
            <w:vAlign w:val="top"/>
          </w:tcPr>
          <w:p w14:paraId="2352863C">
            <w:pPr>
              <w:pStyle w:val="12"/>
              <w:spacing w:before="147" w:line="220" w:lineRule="auto"/>
              <w:ind w:left="94"/>
              <w:rPr>
                <w:rFonts w:hint="eastAsia" w:ascii="宋体" w:hAnsi="宋体" w:eastAsia="宋体" w:cs="宋体"/>
                <w:sz w:val="24"/>
                <w:szCs w:val="24"/>
              </w:rPr>
            </w:pPr>
            <w:r>
              <w:rPr>
                <w:rFonts w:hint="eastAsia" w:ascii="宋体" w:hAnsi="宋体" w:eastAsia="宋体" w:cs="宋体"/>
                <w:spacing w:val="1"/>
                <w:sz w:val="24"/>
                <w:szCs w:val="24"/>
              </w:rPr>
              <w:t>电子邮箱：</w:t>
            </w:r>
          </w:p>
        </w:tc>
      </w:tr>
      <w:tr w14:paraId="1AF6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4560" w:type="dxa"/>
            <w:vAlign w:val="top"/>
          </w:tcPr>
          <w:p w14:paraId="1842803D">
            <w:pPr>
              <w:pStyle w:val="12"/>
              <w:spacing w:before="137" w:line="219" w:lineRule="auto"/>
              <w:ind w:left="94"/>
              <w:rPr>
                <w:rFonts w:hint="eastAsia" w:ascii="宋体" w:hAnsi="宋体" w:eastAsia="宋体" w:cs="宋体"/>
                <w:sz w:val="24"/>
                <w:szCs w:val="24"/>
              </w:rPr>
            </w:pPr>
            <w:r>
              <w:rPr>
                <w:rFonts w:hint="eastAsia" w:ascii="宋体" w:hAnsi="宋体" w:eastAsia="宋体" w:cs="宋体"/>
                <w:sz w:val="24"/>
                <w:szCs w:val="24"/>
              </w:rPr>
              <w:t>开户银行：</w:t>
            </w:r>
          </w:p>
        </w:tc>
        <w:tc>
          <w:tcPr>
            <w:tcW w:w="4979" w:type="dxa"/>
            <w:vAlign w:val="top"/>
          </w:tcPr>
          <w:p w14:paraId="3F77274E">
            <w:pPr>
              <w:pStyle w:val="12"/>
              <w:spacing w:before="128" w:line="220" w:lineRule="auto"/>
              <w:ind w:left="94"/>
              <w:rPr>
                <w:rFonts w:hint="eastAsia" w:ascii="宋体" w:hAnsi="宋体" w:eastAsia="宋体" w:cs="宋体"/>
                <w:sz w:val="24"/>
                <w:szCs w:val="24"/>
              </w:rPr>
            </w:pPr>
            <w:r>
              <w:rPr>
                <w:rFonts w:hint="eastAsia" w:ascii="宋体" w:hAnsi="宋体" w:eastAsia="宋体" w:cs="宋体"/>
                <w:spacing w:val="1"/>
                <w:sz w:val="24"/>
                <w:szCs w:val="24"/>
              </w:rPr>
              <w:t>开户银行：</w:t>
            </w:r>
          </w:p>
        </w:tc>
      </w:tr>
      <w:tr w14:paraId="5A8A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60" w:type="dxa"/>
            <w:vAlign w:val="top"/>
          </w:tcPr>
          <w:p w14:paraId="4EA35551">
            <w:pPr>
              <w:pStyle w:val="12"/>
              <w:spacing w:before="149" w:line="221" w:lineRule="auto"/>
              <w:ind w:left="94"/>
              <w:rPr>
                <w:rFonts w:hint="eastAsia" w:ascii="宋体" w:hAnsi="宋体" w:eastAsia="宋体" w:cs="宋体"/>
                <w:sz w:val="24"/>
                <w:szCs w:val="24"/>
              </w:rPr>
            </w:pPr>
            <w:r>
              <w:rPr>
                <w:rFonts w:hint="eastAsia" w:ascii="宋体" w:hAnsi="宋体" w:eastAsia="宋体" w:cs="宋体"/>
                <w:sz w:val="24"/>
                <w:szCs w:val="24"/>
              </w:rPr>
              <w:t>账号：</w:t>
            </w:r>
          </w:p>
        </w:tc>
        <w:tc>
          <w:tcPr>
            <w:tcW w:w="4979" w:type="dxa"/>
            <w:vAlign w:val="top"/>
          </w:tcPr>
          <w:p w14:paraId="6053E789">
            <w:pPr>
              <w:pStyle w:val="12"/>
              <w:spacing w:before="149" w:line="221" w:lineRule="auto"/>
              <w:ind w:left="94"/>
              <w:rPr>
                <w:rFonts w:hint="eastAsia" w:ascii="宋体" w:hAnsi="宋体" w:eastAsia="宋体" w:cs="宋体"/>
                <w:sz w:val="24"/>
                <w:szCs w:val="24"/>
              </w:rPr>
            </w:pPr>
            <w:r>
              <w:rPr>
                <w:rFonts w:hint="eastAsia" w:ascii="宋体" w:hAnsi="宋体" w:eastAsia="宋体" w:cs="宋体"/>
                <w:spacing w:val="1"/>
                <w:sz w:val="24"/>
                <w:szCs w:val="24"/>
              </w:rPr>
              <w:t>账号：</w:t>
            </w:r>
          </w:p>
        </w:tc>
      </w:tr>
      <w:tr w14:paraId="76CAF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560" w:type="dxa"/>
            <w:vAlign w:val="top"/>
          </w:tcPr>
          <w:p w14:paraId="0579AFD0">
            <w:pPr>
              <w:pStyle w:val="12"/>
              <w:spacing w:before="169" w:line="219" w:lineRule="auto"/>
              <w:ind w:left="94"/>
              <w:rPr>
                <w:rFonts w:hint="eastAsia" w:ascii="宋体" w:hAnsi="宋体" w:eastAsia="宋体" w:cs="宋体"/>
                <w:sz w:val="24"/>
                <w:szCs w:val="24"/>
              </w:rPr>
            </w:pPr>
            <w:r>
              <w:rPr>
                <w:rFonts w:hint="eastAsia" w:ascii="宋体" w:hAnsi="宋体" w:eastAsia="宋体" w:cs="宋体"/>
                <w:spacing w:val="-2"/>
                <w:sz w:val="24"/>
                <w:szCs w:val="24"/>
              </w:rPr>
              <w:t>日期：202</w:t>
            </w:r>
            <w:r>
              <w:rPr>
                <w:rFonts w:hint="eastAsia" w:cs="宋体"/>
                <w:spacing w:val="-2"/>
                <w:sz w:val="24"/>
                <w:szCs w:val="24"/>
                <w:lang w:val="en-US" w:eastAsia="zh-CN"/>
              </w:rPr>
              <w:t>6</w:t>
            </w:r>
            <w:r>
              <w:rPr>
                <w:rFonts w:hint="eastAsia" w:ascii="宋体" w:hAnsi="宋体" w:eastAsia="宋体" w:cs="宋体"/>
                <w:spacing w:val="-2"/>
                <w:sz w:val="24"/>
                <w:szCs w:val="24"/>
              </w:rPr>
              <w:t>年</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日</w:t>
            </w:r>
          </w:p>
        </w:tc>
        <w:tc>
          <w:tcPr>
            <w:tcW w:w="4979" w:type="dxa"/>
            <w:vAlign w:val="top"/>
          </w:tcPr>
          <w:p w14:paraId="211F0162">
            <w:pPr>
              <w:pStyle w:val="12"/>
              <w:spacing w:before="169" w:line="219" w:lineRule="auto"/>
              <w:ind w:left="94"/>
              <w:rPr>
                <w:rFonts w:hint="eastAsia" w:ascii="宋体" w:hAnsi="宋体" w:eastAsia="宋体" w:cs="宋体"/>
                <w:sz w:val="24"/>
                <w:szCs w:val="24"/>
              </w:rPr>
            </w:pPr>
            <w:r>
              <w:rPr>
                <w:rFonts w:hint="eastAsia" w:ascii="宋体" w:hAnsi="宋体" w:eastAsia="宋体" w:cs="宋体"/>
                <w:spacing w:val="-2"/>
                <w:sz w:val="24"/>
                <w:szCs w:val="24"/>
              </w:rPr>
              <w:t>日期：202</w:t>
            </w:r>
            <w:r>
              <w:rPr>
                <w:rFonts w:hint="eastAsia" w:cs="宋体"/>
                <w:spacing w:val="-2"/>
                <w:sz w:val="24"/>
                <w:szCs w:val="24"/>
                <w:lang w:val="en-US" w:eastAsia="zh-CN"/>
              </w:rPr>
              <w:t>6</w:t>
            </w:r>
            <w:r>
              <w:rPr>
                <w:rFonts w:hint="eastAsia" w:ascii="宋体" w:hAnsi="宋体" w:eastAsia="宋体" w:cs="宋体"/>
                <w:spacing w:val="-2"/>
                <w:sz w:val="24"/>
                <w:szCs w:val="24"/>
              </w:rPr>
              <w:t>年</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日</w:t>
            </w:r>
          </w:p>
        </w:tc>
      </w:tr>
    </w:tbl>
    <w:p w14:paraId="0C48B4EC">
      <w:pPr>
        <w:pStyle w:val="5"/>
        <w:spacing w:line="288" w:lineRule="auto"/>
        <w:rPr>
          <w:rFonts w:hint="eastAsia" w:ascii="宋体" w:hAnsi="宋体" w:eastAsia="宋体" w:cs="宋体"/>
          <w:sz w:val="24"/>
          <w:szCs w:val="24"/>
        </w:rPr>
      </w:pPr>
    </w:p>
    <w:p w14:paraId="2CEBBDF6">
      <w:pPr>
        <w:pStyle w:val="5"/>
        <w:spacing w:line="288" w:lineRule="auto"/>
        <w:rPr>
          <w:rFonts w:hint="eastAsia" w:ascii="宋体" w:hAnsi="宋体" w:eastAsia="宋体" w:cs="宋体"/>
          <w:sz w:val="24"/>
          <w:szCs w:val="24"/>
        </w:rPr>
      </w:pPr>
    </w:p>
    <w:p w14:paraId="4DE90FA9">
      <w:pPr>
        <w:spacing w:before="91" w:line="219" w:lineRule="auto"/>
        <w:ind w:left="58"/>
        <w:rPr>
          <w:rFonts w:hint="eastAsia" w:ascii="宋体" w:hAnsi="宋体" w:eastAsia="宋体" w:cs="宋体"/>
          <w:sz w:val="24"/>
          <w:szCs w:val="24"/>
        </w:rPr>
      </w:pPr>
      <w:r>
        <w:rPr>
          <w:rFonts w:hint="eastAsia" w:ascii="宋体" w:hAnsi="宋体" w:eastAsia="宋体" w:cs="宋体"/>
          <w:b/>
          <w:bCs/>
          <w:spacing w:val="-2"/>
          <w:sz w:val="24"/>
          <w:szCs w:val="24"/>
        </w:rPr>
        <w:t>第二十一条</w:t>
      </w:r>
      <w:r>
        <w:rPr>
          <w:rFonts w:hint="eastAsia" w:ascii="宋体" w:hAnsi="宋体" w:eastAsia="宋体" w:cs="宋体"/>
          <w:spacing w:val="130"/>
          <w:sz w:val="24"/>
          <w:szCs w:val="24"/>
        </w:rPr>
        <w:t xml:space="preserve"> </w:t>
      </w:r>
      <w:r>
        <w:rPr>
          <w:rFonts w:hint="eastAsia" w:ascii="宋体" w:hAnsi="宋体" w:eastAsia="宋体" w:cs="宋体"/>
          <w:b/>
          <w:bCs/>
          <w:spacing w:val="-2"/>
          <w:sz w:val="24"/>
          <w:szCs w:val="24"/>
        </w:rPr>
        <w:t>成交通知书扫描件</w:t>
      </w:r>
    </w:p>
    <w:p w14:paraId="3AD7E06C">
      <w:pPr>
        <w:pStyle w:val="5"/>
        <w:spacing w:line="298" w:lineRule="auto"/>
        <w:rPr>
          <w:rFonts w:hint="eastAsia" w:ascii="宋体" w:hAnsi="宋体" w:eastAsia="宋体" w:cs="宋体"/>
          <w:sz w:val="24"/>
          <w:szCs w:val="24"/>
        </w:rPr>
      </w:pPr>
    </w:p>
    <w:p w14:paraId="26BDD120">
      <w:pPr>
        <w:spacing w:before="92" w:line="219" w:lineRule="auto"/>
        <w:ind w:left="194"/>
        <w:rPr>
          <w:rFonts w:hint="eastAsia" w:ascii="宋体" w:hAnsi="宋体" w:eastAsia="宋体" w:cs="宋体"/>
          <w:sz w:val="24"/>
          <w:szCs w:val="24"/>
        </w:rPr>
      </w:pPr>
      <w:r>
        <w:rPr>
          <w:rFonts w:hint="eastAsia" w:ascii="宋体" w:hAnsi="宋体" w:eastAsia="宋体" w:cs="宋体"/>
          <w:spacing w:val="2"/>
          <w:sz w:val="24"/>
          <w:szCs w:val="24"/>
        </w:rPr>
        <w:t>(插入成交通知书复印，后册本行字)</w:t>
      </w:r>
    </w:p>
    <w:p w14:paraId="2B63D725">
      <w:pPr>
        <w:pStyle w:val="5"/>
        <w:spacing w:line="310" w:lineRule="auto"/>
        <w:rPr>
          <w:rFonts w:hint="eastAsia" w:ascii="宋体" w:hAnsi="宋体" w:eastAsia="宋体" w:cs="宋体"/>
          <w:sz w:val="24"/>
          <w:szCs w:val="24"/>
        </w:rPr>
      </w:pPr>
    </w:p>
    <w:p w14:paraId="7C4D39BD">
      <w:pPr>
        <w:spacing w:before="91" w:line="219" w:lineRule="auto"/>
        <w:ind w:left="58"/>
        <w:rPr>
          <w:rFonts w:hint="eastAsia" w:ascii="宋体" w:hAnsi="宋体" w:eastAsia="宋体" w:cs="宋体"/>
          <w:sz w:val="24"/>
          <w:szCs w:val="24"/>
        </w:rPr>
      </w:pPr>
      <w:r>
        <w:rPr>
          <w:rFonts w:hint="eastAsia" w:ascii="宋体" w:hAnsi="宋体" w:eastAsia="宋体" w:cs="宋体"/>
          <w:b/>
          <w:bCs/>
          <w:spacing w:val="-2"/>
          <w:sz w:val="24"/>
          <w:szCs w:val="24"/>
        </w:rPr>
        <w:t>第二十二条</w:t>
      </w:r>
      <w:r>
        <w:rPr>
          <w:rFonts w:hint="eastAsia" w:ascii="宋体" w:hAnsi="宋体" w:eastAsia="宋体" w:cs="宋体"/>
          <w:spacing w:val="134"/>
          <w:sz w:val="24"/>
          <w:szCs w:val="24"/>
        </w:rPr>
        <w:t xml:space="preserve"> </w:t>
      </w:r>
      <w:r>
        <w:rPr>
          <w:rFonts w:hint="eastAsia" w:ascii="宋体" w:hAnsi="宋体" w:eastAsia="宋体" w:cs="宋体"/>
          <w:b/>
          <w:bCs/>
          <w:spacing w:val="-2"/>
          <w:sz w:val="24"/>
          <w:szCs w:val="24"/>
        </w:rPr>
        <w:t>合同附件</w:t>
      </w:r>
    </w:p>
    <w:p w14:paraId="26E7E4E6">
      <w:pPr>
        <w:pStyle w:val="5"/>
        <w:spacing w:line="378" w:lineRule="auto"/>
        <w:rPr>
          <w:rFonts w:hint="eastAsia" w:ascii="宋体" w:hAnsi="宋体" w:eastAsia="宋体" w:cs="宋体"/>
          <w:sz w:val="24"/>
          <w:szCs w:val="24"/>
        </w:rPr>
      </w:pPr>
    </w:p>
    <w:p w14:paraId="338E1014">
      <w:pPr>
        <w:spacing w:before="91" w:line="219" w:lineRule="auto"/>
        <w:ind w:left="624"/>
        <w:rPr>
          <w:rFonts w:hint="eastAsia" w:ascii="宋体" w:hAnsi="宋体" w:eastAsia="宋体" w:cs="宋体"/>
          <w:sz w:val="24"/>
          <w:szCs w:val="24"/>
        </w:rPr>
      </w:pPr>
      <w:r>
        <w:rPr>
          <w:rFonts w:hint="eastAsia" w:ascii="宋体" w:hAnsi="宋体" w:eastAsia="宋体" w:cs="宋体"/>
          <w:spacing w:val="-4"/>
          <w:sz w:val="24"/>
          <w:szCs w:val="24"/>
        </w:rPr>
        <w:t>1. 供应商承诺具体事项：</w:t>
      </w:r>
    </w:p>
    <w:p w14:paraId="268B92ED">
      <w:pPr>
        <w:pStyle w:val="5"/>
        <w:spacing w:line="446" w:lineRule="auto"/>
        <w:rPr>
          <w:rFonts w:hint="eastAsia" w:ascii="宋体" w:hAnsi="宋体" w:eastAsia="宋体" w:cs="宋体"/>
          <w:sz w:val="24"/>
          <w:szCs w:val="24"/>
        </w:rPr>
      </w:pPr>
    </w:p>
    <w:p w14:paraId="3647F182">
      <w:pPr>
        <w:spacing w:before="16" w:line="239" w:lineRule="auto"/>
        <w:ind w:left="54"/>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w:t>
      </w:r>
    </w:p>
    <w:p w14:paraId="4930D61E">
      <w:pPr>
        <w:pStyle w:val="5"/>
        <w:spacing w:line="247" w:lineRule="auto"/>
        <w:rPr>
          <w:rFonts w:hint="eastAsia" w:ascii="宋体" w:hAnsi="宋体" w:eastAsia="宋体" w:cs="宋体"/>
          <w:sz w:val="24"/>
          <w:szCs w:val="24"/>
        </w:rPr>
      </w:pPr>
    </w:p>
    <w:p w14:paraId="0896975A">
      <w:pPr>
        <w:pStyle w:val="5"/>
        <w:spacing w:line="248" w:lineRule="auto"/>
        <w:rPr>
          <w:rFonts w:hint="eastAsia" w:ascii="宋体" w:hAnsi="宋体" w:eastAsia="宋体" w:cs="宋体"/>
          <w:sz w:val="24"/>
          <w:szCs w:val="24"/>
        </w:rPr>
      </w:pPr>
    </w:p>
    <w:p w14:paraId="7D640D13">
      <w:pPr>
        <w:spacing w:before="92" w:line="219" w:lineRule="auto"/>
        <w:ind w:left="595"/>
        <w:rPr>
          <w:rFonts w:hint="eastAsia" w:ascii="宋体" w:hAnsi="宋体" w:eastAsia="宋体" w:cs="宋体"/>
          <w:sz w:val="24"/>
          <w:szCs w:val="24"/>
        </w:rPr>
      </w:pPr>
      <w:r>
        <w:rPr>
          <w:rFonts w:hint="eastAsia" w:ascii="宋体" w:hAnsi="宋体" w:eastAsia="宋体" w:cs="宋体"/>
          <w:spacing w:val="-2"/>
          <w:sz w:val="24"/>
          <w:szCs w:val="24"/>
        </w:rPr>
        <w:t>2. 售后服务和保修期责任等具体事项：</w:t>
      </w:r>
    </w:p>
    <w:p w14:paraId="0ED99480">
      <w:pPr>
        <w:spacing w:line="219" w:lineRule="auto"/>
        <w:rPr>
          <w:rFonts w:hint="eastAsia" w:ascii="宋体" w:hAnsi="宋体" w:eastAsia="宋体" w:cs="宋体"/>
          <w:sz w:val="24"/>
          <w:szCs w:val="24"/>
        </w:rPr>
        <w:sectPr>
          <w:footerReference r:id="rId66" w:type="default"/>
          <w:pgSz w:w="11900" w:h="16830"/>
          <w:pgMar w:top="400" w:right="1264" w:bottom="1071" w:left="1085" w:header="0" w:footer="927" w:gutter="0"/>
          <w:pgNumType w:fmt="decimal"/>
          <w:cols w:space="720" w:num="1"/>
        </w:sectPr>
      </w:pPr>
    </w:p>
    <w:p w14:paraId="0BCB446D">
      <w:pPr>
        <w:pStyle w:val="5"/>
        <w:spacing w:line="258" w:lineRule="auto"/>
        <w:rPr>
          <w:rFonts w:hint="eastAsia" w:ascii="宋体" w:hAnsi="宋体" w:eastAsia="宋体" w:cs="宋体"/>
          <w:sz w:val="24"/>
          <w:szCs w:val="24"/>
        </w:rPr>
      </w:pPr>
    </w:p>
    <w:p w14:paraId="5F148675">
      <w:pPr>
        <w:spacing w:before="91" w:line="219" w:lineRule="auto"/>
        <w:ind w:left="575"/>
        <w:rPr>
          <w:rFonts w:hint="eastAsia" w:ascii="宋体" w:hAnsi="宋体" w:eastAsia="宋体" w:cs="宋体"/>
          <w:sz w:val="24"/>
          <w:szCs w:val="24"/>
        </w:rPr>
      </w:pPr>
      <w:r>
        <w:rPr>
          <w:rFonts w:hint="eastAsia" w:ascii="宋体" w:hAnsi="宋体" w:eastAsia="宋体" w:cs="宋体"/>
          <w:spacing w:val="-2"/>
          <w:sz w:val="24"/>
          <w:szCs w:val="24"/>
        </w:rPr>
        <w:t>附件：货物配置</w:t>
      </w:r>
    </w:p>
    <w:p w14:paraId="4184DC7E">
      <w:pPr>
        <w:spacing w:before="293" w:line="219" w:lineRule="auto"/>
        <w:ind w:left="589"/>
        <w:rPr>
          <w:rFonts w:hint="eastAsia" w:ascii="宋体" w:hAnsi="宋体" w:eastAsia="宋体" w:cs="宋体"/>
          <w:sz w:val="24"/>
          <w:szCs w:val="24"/>
        </w:rPr>
      </w:pPr>
      <w:r>
        <w:rPr>
          <w:rFonts w:hint="eastAsia" w:ascii="宋体" w:hAnsi="宋体" w:eastAsia="宋体" w:cs="宋体"/>
          <w:b/>
          <w:bCs/>
          <w:spacing w:val="-3"/>
          <w:sz w:val="24"/>
          <w:szCs w:val="24"/>
        </w:rPr>
        <w:t>货物配置清单</w:t>
      </w:r>
    </w:p>
    <w:p w14:paraId="3E59256C">
      <w:pPr>
        <w:spacing w:line="17" w:lineRule="exact"/>
        <w:rPr>
          <w:rFonts w:hint="eastAsia" w:ascii="宋体" w:hAnsi="宋体" w:eastAsia="宋体" w:cs="宋体"/>
          <w:sz w:val="24"/>
          <w:szCs w:val="24"/>
        </w:rPr>
      </w:pPr>
    </w:p>
    <w:tbl>
      <w:tblPr>
        <w:tblStyle w:val="11"/>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59"/>
        <w:gridCol w:w="620"/>
        <w:gridCol w:w="7357"/>
      </w:tblGrid>
      <w:tr w14:paraId="299C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704" w:type="dxa"/>
            <w:vAlign w:val="top"/>
          </w:tcPr>
          <w:p w14:paraId="2C3C906F">
            <w:pPr>
              <w:spacing w:line="257" w:lineRule="auto"/>
              <w:rPr>
                <w:rFonts w:hint="eastAsia" w:ascii="宋体" w:hAnsi="宋体" w:eastAsia="宋体" w:cs="宋体"/>
                <w:sz w:val="24"/>
                <w:szCs w:val="24"/>
              </w:rPr>
            </w:pPr>
          </w:p>
          <w:p w14:paraId="17A1E8C6">
            <w:pPr>
              <w:spacing w:line="258" w:lineRule="auto"/>
              <w:rPr>
                <w:rFonts w:hint="eastAsia" w:ascii="宋体" w:hAnsi="宋体" w:eastAsia="宋体" w:cs="宋体"/>
                <w:sz w:val="24"/>
                <w:szCs w:val="24"/>
              </w:rPr>
            </w:pPr>
          </w:p>
          <w:p w14:paraId="4AE9FDB6">
            <w:pPr>
              <w:spacing w:line="258" w:lineRule="auto"/>
              <w:rPr>
                <w:rFonts w:hint="eastAsia" w:ascii="宋体" w:hAnsi="宋体" w:eastAsia="宋体" w:cs="宋体"/>
                <w:sz w:val="24"/>
                <w:szCs w:val="24"/>
              </w:rPr>
            </w:pPr>
          </w:p>
          <w:p w14:paraId="3964D796">
            <w:pPr>
              <w:pStyle w:val="12"/>
              <w:spacing w:before="78" w:line="221" w:lineRule="auto"/>
              <w:ind w:left="105"/>
              <w:rPr>
                <w:rFonts w:hint="eastAsia" w:ascii="宋体" w:hAnsi="宋体" w:eastAsia="宋体" w:cs="宋体"/>
                <w:sz w:val="24"/>
                <w:szCs w:val="24"/>
              </w:rPr>
            </w:pPr>
            <w:r>
              <w:rPr>
                <w:rFonts w:hint="eastAsia" w:ascii="宋体" w:hAnsi="宋体" w:eastAsia="宋体" w:cs="宋体"/>
                <w:spacing w:val="7"/>
                <w:sz w:val="24"/>
                <w:szCs w:val="24"/>
              </w:rPr>
              <w:t>序号</w:t>
            </w:r>
          </w:p>
        </w:tc>
        <w:tc>
          <w:tcPr>
            <w:tcW w:w="759" w:type="dxa"/>
            <w:vAlign w:val="top"/>
          </w:tcPr>
          <w:p w14:paraId="624782A7">
            <w:pPr>
              <w:spacing w:line="281" w:lineRule="auto"/>
              <w:rPr>
                <w:rFonts w:hint="eastAsia" w:ascii="宋体" w:hAnsi="宋体" w:eastAsia="宋体" w:cs="宋体"/>
                <w:sz w:val="24"/>
                <w:szCs w:val="24"/>
              </w:rPr>
            </w:pPr>
          </w:p>
          <w:p w14:paraId="4FA89E82">
            <w:pPr>
              <w:spacing w:line="281" w:lineRule="auto"/>
              <w:rPr>
                <w:rFonts w:hint="eastAsia" w:ascii="宋体" w:hAnsi="宋体" w:eastAsia="宋体" w:cs="宋体"/>
                <w:sz w:val="24"/>
                <w:szCs w:val="24"/>
              </w:rPr>
            </w:pPr>
          </w:p>
          <w:p w14:paraId="627E385B">
            <w:pPr>
              <w:pStyle w:val="12"/>
              <w:spacing w:before="78" w:line="252" w:lineRule="auto"/>
              <w:ind w:left="246" w:hanging="235"/>
              <w:rPr>
                <w:rFonts w:hint="eastAsia" w:ascii="宋体" w:hAnsi="宋体" w:eastAsia="宋体" w:cs="宋体"/>
                <w:sz w:val="24"/>
                <w:szCs w:val="24"/>
              </w:rPr>
            </w:pPr>
            <w:r>
              <w:rPr>
                <w:rFonts w:hint="eastAsia" w:ascii="宋体" w:hAnsi="宋体" w:eastAsia="宋体" w:cs="宋体"/>
                <w:spacing w:val="5"/>
                <w:sz w:val="24"/>
                <w:szCs w:val="24"/>
              </w:rPr>
              <w:t>货物名</w:t>
            </w:r>
            <w:r>
              <w:rPr>
                <w:rFonts w:hint="eastAsia" w:ascii="宋体" w:hAnsi="宋体" w:eastAsia="宋体" w:cs="宋体"/>
                <w:spacing w:val="1"/>
                <w:sz w:val="24"/>
                <w:szCs w:val="24"/>
              </w:rPr>
              <w:t xml:space="preserve"> </w:t>
            </w:r>
            <w:r>
              <w:rPr>
                <w:rFonts w:hint="eastAsia" w:ascii="宋体" w:hAnsi="宋体" w:eastAsia="宋体" w:cs="宋体"/>
                <w:sz w:val="24"/>
                <w:szCs w:val="24"/>
              </w:rPr>
              <w:t>称</w:t>
            </w:r>
          </w:p>
        </w:tc>
        <w:tc>
          <w:tcPr>
            <w:tcW w:w="620" w:type="dxa"/>
            <w:vAlign w:val="top"/>
          </w:tcPr>
          <w:p w14:paraId="0F865011">
            <w:pPr>
              <w:spacing w:line="257" w:lineRule="auto"/>
              <w:rPr>
                <w:rFonts w:hint="eastAsia" w:ascii="宋体" w:hAnsi="宋体" w:eastAsia="宋体" w:cs="宋体"/>
                <w:sz w:val="24"/>
                <w:szCs w:val="24"/>
              </w:rPr>
            </w:pPr>
          </w:p>
          <w:p w14:paraId="7162A643">
            <w:pPr>
              <w:spacing w:line="257" w:lineRule="auto"/>
              <w:rPr>
                <w:rFonts w:hint="eastAsia" w:ascii="宋体" w:hAnsi="宋体" w:eastAsia="宋体" w:cs="宋体"/>
                <w:sz w:val="24"/>
                <w:szCs w:val="24"/>
              </w:rPr>
            </w:pPr>
          </w:p>
          <w:p w14:paraId="5E2EB5E5">
            <w:pPr>
              <w:spacing w:line="258" w:lineRule="auto"/>
              <w:rPr>
                <w:rFonts w:hint="eastAsia" w:ascii="宋体" w:hAnsi="宋体" w:eastAsia="宋体" w:cs="宋体"/>
                <w:sz w:val="24"/>
                <w:szCs w:val="24"/>
              </w:rPr>
            </w:pPr>
          </w:p>
          <w:p w14:paraId="448B7882">
            <w:pPr>
              <w:pStyle w:val="12"/>
              <w:spacing w:before="78" w:line="219" w:lineRule="auto"/>
              <w:ind w:left="42"/>
              <w:rPr>
                <w:rFonts w:hint="eastAsia" w:ascii="宋体" w:hAnsi="宋体" w:eastAsia="宋体" w:cs="宋体"/>
                <w:sz w:val="24"/>
                <w:szCs w:val="24"/>
              </w:rPr>
            </w:pPr>
            <w:r>
              <w:rPr>
                <w:rFonts w:hint="eastAsia" w:ascii="宋体" w:hAnsi="宋体" w:eastAsia="宋体" w:cs="宋体"/>
                <w:spacing w:val="4"/>
                <w:sz w:val="24"/>
                <w:szCs w:val="24"/>
              </w:rPr>
              <w:t>数量</w:t>
            </w:r>
          </w:p>
        </w:tc>
        <w:tc>
          <w:tcPr>
            <w:tcW w:w="7357" w:type="dxa"/>
            <w:vAlign w:val="top"/>
          </w:tcPr>
          <w:p w14:paraId="61499479">
            <w:pPr>
              <w:spacing w:line="257" w:lineRule="auto"/>
              <w:rPr>
                <w:rFonts w:hint="eastAsia" w:ascii="宋体" w:hAnsi="宋体" w:eastAsia="宋体" w:cs="宋体"/>
                <w:sz w:val="24"/>
                <w:szCs w:val="24"/>
              </w:rPr>
            </w:pPr>
          </w:p>
          <w:p w14:paraId="6595666A">
            <w:pPr>
              <w:spacing w:line="257" w:lineRule="auto"/>
              <w:rPr>
                <w:rFonts w:hint="eastAsia" w:ascii="宋体" w:hAnsi="宋体" w:eastAsia="宋体" w:cs="宋体"/>
                <w:sz w:val="24"/>
                <w:szCs w:val="24"/>
              </w:rPr>
            </w:pPr>
          </w:p>
          <w:p w14:paraId="1AC17060">
            <w:pPr>
              <w:spacing w:line="258" w:lineRule="auto"/>
              <w:rPr>
                <w:rFonts w:hint="eastAsia" w:ascii="宋体" w:hAnsi="宋体" w:eastAsia="宋体" w:cs="宋体"/>
                <w:sz w:val="24"/>
                <w:szCs w:val="24"/>
              </w:rPr>
            </w:pPr>
          </w:p>
          <w:p w14:paraId="48AE435F">
            <w:pPr>
              <w:pStyle w:val="12"/>
              <w:spacing w:before="78" w:line="219" w:lineRule="auto"/>
              <w:ind w:left="2262"/>
              <w:rPr>
                <w:rFonts w:hint="eastAsia" w:ascii="宋体" w:hAnsi="宋体" w:eastAsia="宋体" w:cs="宋体"/>
                <w:sz w:val="24"/>
                <w:szCs w:val="24"/>
              </w:rPr>
            </w:pPr>
            <w:r>
              <w:rPr>
                <w:rFonts w:hint="eastAsia" w:ascii="宋体" w:hAnsi="宋体" w:eastAsia="宋体" w:cs="宋体"/>
                <w:sz w:val="24"/>
                <w:szCs w:val="24"/>
              </w:rPr>
              <w:t>(详细)技术参数及性能配置</w:t>
            </w:r>
          </w:p>
        </w:tc>
      </w:tr>
      <w:tr w14:paraId="28704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8" w:hRule="atLeast"/>
        </w:trPr>
        <w:tc>
          <w:tcPr>
            <w:tcW w:w="704" w:type="dxa"/>
            <w:vAlign w:val="top"/>
          </w:tcPr>
          <w:p w14:paraId="6814D0AC">
            <w:pPr>
              <w:spacing w:line="396" w:lineRule="auto"/>
              <w:rPr>
                <w:rFonts w:hint="eastAsia" w:ascii="宋体" w:hAnsi="宋体" w:eastAsia="宋体" w:cs="宋体"/>
                <w:sz w:val="24"/>
                <w:szCs w:val="24"/>
              </w:rPr>
            </w:pPr>
          </w:p>
          <w:p w14:paraId="0A245678">
            <w:pPr>
              <w:pStyle w:val="12"/>
              <w:spacing w:before="78" w:line="241" w:lineRule="auto"/>
              <w:ind w:left="285"/>
              <w:rPr>
                <w:rFonts w:hint="eastAsia" w:ascii="宋体" w:hAnsi="宋体" w:eastAsia="宋体" w:cs="宋体"/>
                <w:sz w:val="24"/>
                <w:szCs w:val="24"/>
              </w:rPr>
            </w:pPr>
            <w:r>
              <w:rPr>
                <w:rFonts w:hint="eastAsia" w:ascii="宋体" w:hAnsi="宋体" w:eastAsia="宋体" w:cs="宋体"/>
                <w:sz w:val="24"/>
                <w:szCs w:val="24"/>
              </w:rPr>
              <w:t>1</w:t>
            </w:r>
          </w:p>
        </w:tc>
        <w:tc>
          <w:tcPr>
            <w:tcW w:w="759" w:type="dxa"/>
            <w:vAlign w:val="top"/>
          </w:tcPr>
          <w:p w14:paraId="1FB2EBB6">
            <w:pPr>
              <w:rPr>
                <w:rFonts w:hint="eastAsia" w:ascii="宋体" w:hAnsi="宋体" w:eastAsia="宋体" w:cs="宋体"/>
                <w:sz w:val="24"/>
                <w:szCs w:val="24"/>
              </w:rPr>
            </w:pPr>
          </w:p>
        </w:tc>
        <w:tc>
          <w:tcPr>
            <w:tcW w:w="620" w:type="dxa"/>
            <w:vAlign w:val="top"/>
          </w:tcPr>
          <w:p w14:paraId="16451897">
            <w:pPr>
              <w:rPr>
                <w:rFonts w:hint="eastAsia" w:ascii="宋体" w:hAnsi="宋体" w:eastAsia="宋体" w:cs="宋体"/>
                <w:sz w:val="24"/>
                <w:szCs w:val="24"/>
              </w:rPr>
            </w:pPr>
          </w:p>
        </w:tc>
        <w:tc>
          <w:tcPr>
            <w:tcW w:w="7357" w:type="dxa"/>
            <w:vAlign w:val="top"/>
          </w:tcPr>
          <w:p w14:paraId="6116A42F">
            <w:pPr>
              <w:rPr>
                <w:rFonts w:hint="eastAsia" w:ascii="宋体" w:hAnsi="宋体" w:eastAsia="宋体" w:cs="宋体"/>
                <w:sz w:val="24"/>
                <w:szCs w:val="24"/>
              </w:rPr>
            </w:pPr>
          </w:p>
        </w:tc>
      </w:tr>
      <w:tr w14:paraId="2EFF5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9" w:hRule="atLeast"/>
        </w:trPr>
        <w:tc>
          <w:tcPr>
            <w:tcW w:w="704" w:type="dxa"/>
            <w:vAlign w:val="top"/>
          </w:tcPr>
          <w:p w14:paraId="1CF64213">
            <w:pPr>
              <w:spacing w:line="388" w:lineRule="auto"/>
              <w:rPr>
                <w:rFonts w:hint="eastAsia" w:ascii="宋体" w:hAnsi="宋体" w:eastAsia="宋体" w:cs="宋体"/>
                <w:sz w:val="24"/>
                <w:szCs w:val="24"/>
              </w:rPr>
            </w:pPr>
          </w:p>
          <w:p w14:paraId="3E3EC449">
            <w:pPr>
              <w:pStyle w:val="12"/>
              <w:spacing w:before="78" w:line="241" w:lineRule="auto"/>
              <w:ind w:left="285"/>
              <w:rPr>
                <w:rFonts w:hint="eastAsia" w:ascii="宋体" w:hAnsi="宋体" w:eastAsia="宋体" w:cs="宋体"/>
                <w:sz w:val="24"/>
                <w:szCs w:val="24"/>
              </w:rPr>
            </w:pPr>
            <w:r>
              <w:rPr>
                <w:rFonts w:hint="eastAsia" w:ascii="宋体" w:hAnsi="宋体" w:eastAsia="宋体" w:cs="宋体"/>
                <w:sz w:val="24"/>
                <w:szCs w:val="24"/>
              </w:rPr>
              <w:t>2</w:t>
            </w:r>
          </w:p>
        </w:tc>
        <w:tc>
          <w:tcPr>
            <w:tcW w:w="759" w:type="dxa"/>
            <w:vAlign w:val="top"/>
          </w:tcPr>
          <w:p w14:paraId="5E566FCE">
            <w:pPr>
              <w:rPr>
                <w:rFonts w:hint="eastAsia" w:ascii="宋体" w:hAnsi="宋体" w:eastAsia="宋体" w:cs="宋体"/>
                <w:sz w:val="24"/>
                <w:szCs w:val="24"/>
              </w:rPr>
            </w:pPr>
          </w:p>
        </w:tc>
        <w:tc>
          <w:tcPr>
            <w:tcW w:w="620" w:type="dxa"/>
            <w:vAlign w:val="top"/>
          </w:tcPr>
          <w:p w14:paraId="46B7B202">
            <w:pPr>
              <w:rPr>
                <w:rFonts w:hint="eastAsia" w:ascii="宋体" w:hAnsi="宋体" w:eastAsia="宋体" w:cs="宋体"/>
                <w:sz w:val="24"/>
                <w:szCs w:val="24"/>
              </w:rPr>
            </w:pPr>
          </w:p>
        </w:tc>
        <w:tc>
          <w:tcPr>
            <w:tcW w:w="7357" w:type="dxa"/>
            <w:vAlign w:val="top"/>
          </w:tcPr>
          <w:p w14:paraId="1F21883A">
            <w:pPr>
              <w:rPr>
                <w:rFonts w:hint="eastAsia" w:ascii="宋体" w:hAnsi="宋体" w:eastAsia="宋体" w:cs="宋体"/>
                <w:sz w:val="24"/>
                <w:szCs w:val="24"/>
              </w:rPr>
            </w:pPr>
          </w:p>
        </w:tc>
      </w:tr>
      <w:tr w14:paraId="0899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8" w:hRule="atLeast"/>
        </w:trPr>
        <w:tc>
          <w:tcPr>
            <w:tcW w:w="704" w:type="dxa"/>
            <w:vAlign w:val="top"/>
          </w:tcPr>
          <w:p w14:paraId="332720BC">
            <w:pPr>
              <w:spacing w:line="398" w:lineRule="auto"/>
              <w:rPr>
                <w:rFonts w:hint="eastAsia" w:ascii="宋体" w:hAnsi="宋体" w:eastAsia="宋体" w:cs="宋体"/>
                <w:sz w:val="24"/>
                <w:szCs w:val="24"/>
              </w:rPr>
            </w:pPr>
          </w:p>
          <w:p w14:paraId="1D6EE5C8">
            <w:pPr>
              <w:pStyle w:val="12"/>
              <w:spacing w:before="78"/>
              <w:ind w:left="285"/>
              <w:rPr>
                <w:rFonts w:hint="eastAsia" w:ascii="宋体" w:hAnsi="宋体" w:eastAsia="宋体" w:cs="宋体"/>
                <w:sz w:val="24"/>
                <w:szCs w:val="24"/>
              </w:rPr>
            </w:pPr>
            <w:r>
              <w:rPr>
                <w:rFonts w:hint="eastAsia" w:ascii="宋体" w:hAnsi="宋体" w:eastAsia="宋体" w:cs="宋体"/>
                <w:sz w:val="24"/>
                <w:szCs w:val="24"/>
              </w:rPr>
              <w:t>3</w:t>
            </w:r>
          </w:p>
        </w:tc>
        <w:tc>
          <w:tcPr>
            <w:tcW w:w="759" w:type="dxa"/>
            <w:vAlign w:val="top"/>
          </w:tcPr>
          <w:p w14:paraId="597C572A">
            <w:pPr>
              <w:rPr>
                <w:rFonts w:hint="eastAsia" w:ascii="宋体" w:hAnsi="宋体" w:eastAsia="宋体" w:cs="宋体"/>
                <w:sz w:val="24"/>
                <w:szCs w:val="24"/>
              </w:rPr>
            </w:pPr>
          </w:p>
        </w:tc>
        <w:tc>
          <w:tcPr>
            <w:tcW w:w="620" w:type="dxa"/>
            <w:vAlign w:val="top"/>
          </w:tcPr>
          <w:p w14:paraId="0EA3BF10">
            <w:pPr>
              <w:rPr>
                <w:rFonts w:hint="eastAsia" w:ascii="宋体" w:hAnsi="宋体" w:eastAsia="宋体" w:cs="宋体"/>
                <w:sz w:val="24"/>
                <w:szCs w:val="24"/>
              </w:rPr>
            </w:pPr>
          </w:p>
        </w:tc>
        <w:tc>
          <w:tcPr>
            <w:tcW w:w="7357" w:type="dxa"/>
            <w:vAlign w:val="top"/>
          </w:tcPr>
          <w:p w14:paraId="041A576D">
            <w:pPr>
              <w:rPr>
                <w:rFonts w:hint="eastAsia" w:ascii="宋体" w:hAnsi="宋体" w:eastAsia="宋体" w:cs="宋体"/>
                <w:sz w:val="24"/>
                <w:szCs w:val="24"/>
              </w:rPr>
            </w:pPr>
          </w:p>
        </w:tc>
      </w:tr>
      <w:tr w14:paraId="6C3A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704" w:type="dxa"/>
            <w:vAlign w:val="top"/>
          </w:tcPr>
          <w:p w14:paraId="12B4C111">
            <w:pPr>
              <w:spacing w:line="401" w:lineRule="auto"/>
              <w:rPr>
                <w:rFonts w:hint="eastAsia" w:ascii="宋体" w:hAnsi="宋体" w:eastAsia="宋体" w:cs="宋体"/>
                <w:sz w:val="24"/>
                <w:szCs w:val="24"/>
              </w:rPr>
            </w:pPr>
          </w:p>
          <w:p w14:paraId="2882864A">
            <w:pPr>
              <w:pStyle w:val="12"/>
              <w:spacing w:before="78" w:line="241" w:lineRule="auto"/>
              <w:ind w:left="285"/>
              <w:rPr>
                <w:rFonts w:hint="eastAsia" w:ascii="宋体" w:hAnsi="宋体" w:eastAsia="宋体" w:cs="宋体"/>
                <w:sz w:val="24"/>
                <w:szCs w:val="24"/>
              </w:rPr>
            </w:pPr>
            <w:r>
              <w:rPr>
                <w:rFonts w:hint="eastAsia" w:ascii="宋体" w:hAnsi="宋体" w:eastAsia="宋体" w:cs="宋体"/>
                <w:sz w:val="24"/>
                <w:szCs w:val="24"/>
              </w:rPr>
              <w:t>4</w:t>
            </w:r>
          </w:p>
        </w:tc>
        <w:tc>
          <w:tcPr>
            <w:tcW w:w="759" w:type="dxa"/>
            <w:vAlign w:val="top"/>
          </w:tcPr>
          <w:p w14:paraId="58A6BA6E">
            <w:pPr>
              <w:rPr>
                <w:rFonts w:hint="eastAsia" w:ascii="宋体" w:hAnsi="宋体" w:eastAsia="宋体" w:cs="宋体"/>
                <w:sz w:val="24"/>
                <w:szCs w:val="24"/>
              </w:rPr>
            </w:pPr>
          </w:p>
        </w:tc>
        <w:tc>
          <w:tcPr>
            <w:tcW w:w="620" w:type="dxa"/>
            <w:vAlign w:val="top"/>
          </w:tcPr>
          <w:p w14:paraId="6FC7AF9F">
            <w:pPr>
              <w:rPr>
                <w:rFonts w:hint="eastAsia" w:ascii="宋体" w:hAnsi="宋体" w:eastAsia="宋体" w:cs="宋体"/>
                <w:sz w:val="24"/>
                <w:szCs w:val="24"/>
              </w:rPr>
            </w:pPr>
          </w:p>
        </w:tc>
        <w:tc>
          <w:tcPr>
            <w:tcW w:w="7357" w:type="dxa"/>
            <w:vAlign w:val="top"/>
          </w:tcPr>
          <w:p w14:paraId="13D27E39">
            <w:pPr>
              <w:rPr>
                <w:rFonts w:hint="eastAsia" w:ascii="宋体" w:hAnsi="宋体" w:eastAsia="宋体" w:cs="宋体"/>
                <w:sz w:val="24"/>
                <w:szCs w:val="24"/>
              </w:rPr>
            </w:pPr>
          </w:p>
        </w:tc>
      </w:tr>
      <w:tr w14:paraId="711D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3" w:hRule="atLeast"/>
        </w:trPr>
        <w:tc>
          <w:tcPr>
            <w:tcW w:w="704" w:type="dxa"/>
            <w:vAlign w:val="top"/>
          </w:tcPr>
          <w:p w14:paraId="0794930A">
            <w:pPr>
              <w:rPr>
                <w:rFonts w:hint="eastAsia" w:ascii="宋体" w:hAnsi="宋体" w:eastAsia="宋体" w:cs="宋体"/>
                <w:sz w:val="24"/>
                <w:szCs w:val="24"/>
              </w:rPr>
            </w:pPr>
          </w:p>
        </w:tc>
        <w:tc>
          <w:tcPr>
            <w:tcW w:w="759" w:type="dxa"/>
            <w:vAlign w:val="top"/>
          </w:tcPr>
          <w:p w14:paraId="1CFCEB89">
            <w:pPr>
              <w:rPr>
                <w:rFonts w:hint="eastAsia" w:ascii="宋体" w:hAnsi="宋体" w:eastAsia="宋体" w:cs="宋体"/>
                <w:sz w:val="24"/>
                <w:szCs w:val="24"/>
              </w:rPr>
            </w:pPr>
          </w:p>
        </w:tc>
        <w:tc>
          <w:tcPr>
            <w:tcW w:w="620" w:type="dxa"/>
            <w:vAlign w:val="top"/>
          </w:tcPr>
          <w:p w14:paraId="759092CD">
            <w:pPr>
              <w:rPr>
                <w:rFonts w:hint="eastAsia" w:ascii="宋体" w:hAnsi="宋体" w:eastAsia="宋体" w:cs="宋体"/>
                <w:sz w:val="24"/>
                <w:szCs w:val="24"/>
              </w:rPr>
            </w:pPr>
          </w:p>
        </w:tc>
        <w:tc>
          <w:tcPr>
            <w:tcW w:w="7357" w:type="dxa"/>
            <w:vAlign w:val="top"/>
          </w:tcPr>
          <w:p w14:paraId="03A4FBF0">
            <w:pPr>
              <w:spacing w:line="388" w:lineRule="auto"/>
              <w:rPr>
                <w:rFonts w:hint="eastAsia" w:ascii="宋体" w:hAnsi="宋体" w:eastAsia="宋体" w:cs="宋体"/>
                <w:sz w:val="24"/>
                <w:szCs w:val="24"/>
              </w:rPr>
            </w:pPr>
          </w:p>
          <w:p w14:paraId="03300B82">
            <w:pPr>
              <w:pStyle w:val="12"/>
              <w:spacing w:before="78" w:line="219" w:lineRule="auto"/>
              <w:ind w:left="92"/>
              <w:rPr>
                <w:rFonts w:hint="eastAsia" w:ascii="宋体" w:hAnsi="宋体" w:eastAsia="宋体" w:cs="宋体"/>
                <w:sz w:val="24"/>
                <w:szCs w:val="24"/>
              </w:rPr>
            </w:pPr>
            <w:r>
              <w:rPr>
                <w:rFonts w:hint="eastAsia" w:ascii="宋体" w:hAnsi="宋体" w:eastAsia="宋体" w:cs="宋体"/>
                <w:spacing w:val="3"/>
                <w:sz w:val="24"/>
                <w:szCs w:val="24"/>
              </w:rPr>
              <w:t>(根据内容多少册减表格栏数)</w:t>
            </w:r>
          </w:p>
        </w:tc>
      </w:tr>
    </w:tbl>
    <w:p w14:paraId="602FA598">
      <w:pPr>
        <w:pStyle w:val="5"/>
        <w:rPr>
          <w:rFonts w:hint="eastAsia" w:ascii="宋体" w:hAnsi="宋体" w:eastAsia="宋体" w:cs="宋体"/>
          <w:sz w:val="24"/>
          <w:szCs w:val="24"/>
        </w:rPr>
      </w:pPr>
    </w:p>
    <w:p w14:paraId="157DF731">
      <w:pPr>
        <w:pStyle w:val="5"/>
        <w:spacing w:line="242" w:lineRule="auto"/>
        <w:rPr>
          <w:rFonts w:hint="eastAsia" w:ascii="宋体" w:hAnsi="宋体" w:eastAsia="宋体" w:cs="宋体"/>
          <w:sz w:val="24"/>
          <w:szCs w:val="24"/>
        </w:rPr>
      </w:pPr>
    </w:p>
    <w:p w14:paraId="01AFD5D3">
      <w:pPr>
        <w:pStyle w:val="5"/>
        <w:spacing w:line="242" w:lineRule="auto"/>
        <w:rPr>
          <w:rFonts w:hint="eastAsia" w:ascii="宋体" w:hAnsi="宋体" w:eastAsia="宋体" w:cs="宋体"/>
          <w:sz w:val="24"/>
          <w:szCs w:val="24"/>
        </w:rPr>
      </w:pPr>
    </w:p>
    <w:p w14:paraId="7EC35E57">
      <w:pPr>
        <w:pStyle w:val="5"/>
        <w:spacing w:line="242" w:lineRule="auto"/>
        <w:rPr>
          <w:rFonts w:hint="eastAsia" w:ascii="宋体" w:hAnsi="宋体" w:eastAsia="宋体" w:cs="宋体"/>
          <w:sz w:val="24"/>
          <w:szCs w:val="24"/>
        </w:rPr>
      </w:pPr>
    </w:p>
    <w:p w14:paraId="2E930154">
      <w:pPr>
        <w:pStyle w:val="5"/>
        <w:spacing w:line="242" w:lineRule="auto"/>
        <w:rPr>
          <w:rFonts w:hint="eastAsia" w:ascii="宋体" w:hAnsi="宋体" w:eastAsia="宋体" w:cs="宋体"/>
          <w:sz w:val="24"/>
          <w:szCs w:val="24"/>
        </w:rPr>
      </w:pPr>
    </w:p>
    <w:p w14:paraId="013757CB">
      <w:pPr>
        <w:pStyle w:val="5"/>
        <w:spacing w:line="242" w:lineRule="auto"/>
        <w:rPr>
          <w:rFonts w:hint="eastAsia" w:ascii="宋体" w:hAnsi="宋体" w:eastAsia="宋体" w:cs="宋体"/>
          <w:sz w:val="24"/>
          <w:szCs w:val="24"/>
        </w:rPr>
      </w:pPr>
    </w:p>
    <w:p w14:paraId="19CF1879">
      <w:pPr>
        <w:pStyle w:val="5"/>
        <w:spacing w:line="242" w:lineRule="auto"/>
        <w:rPr>
          <w:rFonts w:hint="eastAsia" w:ascii="宋体" w:hAnsi="宋体" w:eastAsia="宋体" w:cs="宋体"/>
          <w:sz w:val="24"/>
          <w:szCs w:val="24"/>
        </w:rPr>
      </w:pPr>
    </w:p>
    <w:p w14:paraId="0FFDA930">
      <w:pPr>
        <w:pStyle w:val="5"/>
        <w:spacing w:line="242" w:lineRule="auto"/>
        <w:rPr>
          <w:rFonts w:hint="eastAsia" w:ascii="宋体" w:hAnsi="宋体" w:eastAsia="宋体" w:cs="宋体"/>
          <w:sz w:val="24"/>
          <w:szCs w:val="24"/>
        </w:rPr>
      </w:pPr>
    </w:p>
    <w:p w14:paraId="33856F39">
      <w:pPr>
        <w:pStyle w:val="5"/>
        <w:spacing w:line="242" w:lineRule="auto"/>
        <w:rPr>
          <w:rFonts w:hint="eastAsia" w:ascii="宋体" w:hAnsi="宋体" w:eastAsia="宋体" w:cs="宋体"/>
          <w:sz w:val="24"/>
          <w:szCs w:val="24"/>
        </w:rPr>
      </w:pPr>
    </w:p>
    <w:p w14:paraId="68532C4B">
      <w:pPr>
        <w:pStyle w:val="5"/>
        <w:spacing w:line="243" w:lineRule="auto"/>
        <w:rPr>
          <w:rFonts w:hint="eastAsia" w:ascii="宋体" w:hAnsi="宋体" w:eastAsia="宋体" w:cs="宋体"/>
          <w:sz w:val="24"/>
          <w:szCs w:val="24"/>
        </w:rPr>
      </w:pPr>
    </w:p>
    <w:p w14:paraId="0AE6F6A8">
      <w:pPr>
        <w:pStyle w:val="5"/>
        <w:spacing w:line="243" w:lineRule="auto"/>
        <w:rPr>
          <w:rFonts w:hint="eastAsia" w:ascii="宋体" w:hAnsi="宋体" w:eastAsia="宋体" w:cs="宋体"/>
          <w:sz w:val="24"/>
          <w:szCs w:val="24"/>
        </w:rPr>
      </w:pPr>
    </w:p>
    <w:p w14:paraId="638CA832">
      <w:pPr>
        <w:pStyle w:val="5"/>
        <w:spacing w:line="243" w:lineRule="auto"/>
        <w:rPr>
          <w:rFonts w:hint="eastAsia" w:ascii="宋体" w:hAnsi="宋体" w:eastAsia="宋体" w:cs="宋体"/>
          <w:sz w:val="24"/>
          <w:szCs w:val="24"/>
        </w:rPr>
      </w:pPr>
    </w:p>
    <w:p w14:paraId="31CD6FCC">
      <w:pPr>
        <w:pStyle w:val="5"/>
        <w:spacing w:line="243" w:lineRule="auto"/>
        <w:rPr>
          <w:rFonts w:hint="eastAsia" w:ascii="宋体" w:hAnsi="宋体" w:eastAsia="宋体" w:cs="宋体"/>
          <w:sz w:val="24"/>
          <w:szCs w:val="24"/>
        </w:rPr>
      </w:pPr>
    </w:p>
    <w:p w14:paraId="39414150">
      <w:pPr>
        <w:spacing w:before="143" w:line="219" w:lineRule="auto"/>
        <w:ind w:left="1456"/>
        <w:rPr>
          <w:rFonts w:hint="eastAsia" w:ascii="宋体" w:hAnsi="宋体" w:eastAsia="宋体" w:cs="宋体"/>
          <w:b/>
          <w:bCs/>
          <w:spacing w:val="10"/>
          <w:sz w:val="24"/>
          <w:szCs w:val="24"/>
        </w:rPr>
      </w:pPr>
    </w:p>
    <w:p w14:paraId="1793C6FF">
      <w:pPr>
        <w:spacing w:before="143" w:line="219" w:lineRule="auto"/>
        <w:ind w:left="1456"/>
        <w:rPr>
          <w:rFonts w:hint="eastAsia" w:ascii="宋体" w:hAnsi="宋体" w:eastAsia="宋体" w:cs="宋体"/>
          <w:b/>
          <w:bCs/>
          <w:spacing w:val="10"/>
          <w:sz w:val="24"/>
          <w:szCs w:val="24"/>
        </w:rPr>
      </w:pPr>
    </w:p>
    <w:p w14:paraId="6E3592C6">
      <w:pPr>
        <w:spacing w:before="143" w:line="219" w:lineRule="auto"/>
        <w:ind w:left="1456"/>
        <w:rPr>
          <w:rFonts w:hint="eastAsia" w:ascii="宋体" w:hAnsi="宋体" w:eastAsia="宋体" w:cs="宋体"/>
          <w:b/>
          <w:bCs/>
          <w:spacing w:val="10"/>
          <w:sz w:val="24"/>
          <w:szCs w:val="24"/>
        </w:rPr>
      </w:pPr>
    </w:p>
    <w:p w14:paraId="54197FE9">
      <w:pPr>
        <w:pStyle w:val="3"/>
        <w:bidi w:val="0"/>
        <w:jc w:val="center"/>
        <w:rPr>
          <w:rFonts w:hint="eastAsia" w:ascii="宋体" w:hAnsi="宋体" w:eastAsia="宋体" w:cs="宋体"/>
          <w:szCs w:val="44"/>
        </w:rPr>
      </w:pPr>
      <w:bookmarkStart w:id="15" w:name="_Toc828"/>
      <w:r>
        <w:rPr>
          <w:rFonts w:hint="eastAsia"/>
        </w:rPr>
        <w:t>第七章</w:t>
      </w:r>
      <w:r>
        <w:rPr>
          <w:rFonts w:hint="eastAsia" w:eastAsia="宋体"/>
          <w:lang w:val="en-US" w:eastAsia="zh-CN"/>
        </w:rPr>
        <w:t xml:space="preserve">  </w:t>
      </w:r>
      <w:r>
        <w:rPr>
          <w:rFonts w:hint="eastAsia"/>
        </w:rPr>
        <w:t>质疑、投诉材料格式</w:t>
      </w:r>
      <w:bookmarkEnd w:id="15"/>
    </w:p>
    <w:p w14:paraId="6659D6CD">
      <w:pPr>
        <w:spacing w:line="219" w:lineRule="auto"/>
        <w:rPr>
          <w:rFonts w:hint="eastAsia" w:ascii="宋体" w:hAnsi="宋体" w:eastAsia="宋体" w:cs="宋体"/>
          <w:sz w:val="44"/>
          <w:szCs w:val="44"/>
        </w:rPr>
        <w:sectPr>
          <w:headerReference r:id="rId67" w:type="default"/>
          <w:footerReference r:id="rId68" w:type="default"/>
          <w:pgSz w:w="11910" w:h="16830"/>
          <w:pgMar w:top="1109" w:right="1779" w:bottom="801" w:left="1769" w:header="1100" w:footer="657" w:gutter="0"/>
          <w:pgNumType w:fmt="decimal"/>
          <w:cols w:space="720" w:num="1"/>
        </w:sectPr>
      </w:pPr>
    </w:p>
    <w:p w14:paraId="3F74A904">
      <w:pPr>
        <w:pStyle w:val="5"/>
        <w:spacing w:line="260" w:lineRule="auto"/>
        <w:rPr>
          <w:rFonts w:hint="eastAsia" w:ascii="宋体" w:hAnsi="宋体" w:eastAsia="宋体" w:cs="宋体"/>
        </w:rPr>
      </w:pPr>
    </w:p>
    <w:p w14:paraId="4684B70D">
      <w:pPr>
        <w:pStyle w:val="5"/>
        <w:spacing w:line="261" w:lineRule="auto"/>
        <w:rPr>
          <w:rFonts w:hint="eastAsia" w:ascii="宋体" w:hAnsi="宋体" w:eastAsia="宋体" w:cs="宋体"/>
        </w:rPr>
      </w:pPr>
    </w:p>
    <w:p w14:paraId="3281C3C3">
      <w:pPr>
        <w:pStyle w:val="5"/>
        <w:spacing w:line="261" w:lineRule="auto"/>
        <w:rPr>
          <w:rFonts w:hint="eastAsia" w:ascii="宋体" w:hAnsi="宋体" w:eastAsia="宋体" w:cs="宋体"/>
        </w:rPr>
      </w:pPr>
      <w:r>
        <w:rPr>
          <w:rFonts w:hint="eastAsia" w:ascii="宋体" w:hAnsi="宋体" w:eastAsia="宋体" w:cs="宋体"/>
        </w:rPr>
        <w:drawing>
          <wp:anchor distT="0" distB="0" distL="0" distR="0" simplePos="0" relativeHeight="251667456" behindDoc="0" locked="0" layoutInCell="1" allowOverlap="1">
            <wp:simplePos x="0" y="0"/>
            <wp:positionH relativeFrom="column">
              <wp:posOffset>0</wp:posOffset>
            </wp:positionH>
            <wp:positionV relativeFrom="paragraph">
              <wp:posOffset>111760</wp:posOffset>
            </wp:positionV>
            <wp:extent cx="5302250" cy="6350"/>
            <wp:effectExtent l="0" t="0" r="0" b="0"/>
            <wp:wrapNone/>
            <wp:docPr id="29" name="IM 28"/>
            <wp:cNvGraphicFramePr/>
            <a:graphic xmlns:a="http://schemas.openxmlformats.org/drawingml/2006/main">
              <a:graphicData uri="http://schemas.openxmlformats.org/drawingml/2006/picture">
                <pic:pic xmlns:pic="http://schemas.openxmlformats.org/drawingml/2006/picture">
                  <pic:nvPicPr>
                    <pic:cNvPr id="29" name="IM 28"/>
                    <pic:cNvPicPr/>
                  </pic:nvPicPr>
                  <pic:blipFill>
                    <a:blip r:embed="rId79"/>
                    <a:stretch>
                      <a:fillRect/>
                    </a:stretch>
                  </pic:blipFill>
                  <pic:spPr>
                    <a:xfrm>
                      <a:off x="0" y="0"/>
                      <a:ext cx="5302314" cy="6350"/>
                    </a:xfrm>
                    <a:prstGeom prst="rect">
                      <a:avLst/>
                    </a:prstGeom>
                  </pic:spPr>
                </pic:pic>
              </a:graphicData>
            </a:graphic>
          </wp:anchor>
        </w:drawing>
      </w:r>
    </w:p>
    <w:p w14:paraId="2B51066C">
      <w:pPr>
        <w:pStyle w:val="5"/>
        <w:spacing w:line="261" w:lineRule="auto"/>
        <w:rPr>
          <w:rFonts w:hint="eastAsia" w:ascii="宋体" w:hAnsi="宋体" w:eastAsia="宋体" w:cs="宋体"/>
        </w:rPr>
      </w:pPr>
    </w:p>
    <w:p w14:paraId="52095B0D">
      <w:pPr>
        <w:pStyle w:val="5"/>
        <w:spacing w:line="261" w:lineRule="auto"/>
        <w:rPr>
          <w:rFonts w:hint="eastAsia" w:ascii="宋体" w:hAnsi="宋体" w:eastAsia="宋体" w:cs="宋体"/>
        </w:rPr>
      </w:pPr>
    </w:p>
    <w:p w14:paraId="5EC432AE">
      <w:pPr>
        <w:pStyle w:val="5"/>
        <w:spacing w:line="261" w:lineRule="auto"/>
        <w:rPr>
          <w:rFonts w:hint="eastAsia" w:ascii="宋体" w:hAnsi="宋体" w:eastAsia="宋体" w:cs="宋体"/>
        </w:rPr>
      </w:pPr>
    </w:p>
    <w:p w14:paraId="6CD3991D">
      <w:pPr>
        <w:spacing w:before="104" w:line="219" w:lineRule="auto"/>
        <w:ind w:left="3084"/>
        <w:rPr>
          <w:rFonts w:hint="eastAsia" w:ascii="宋体" w:hAnsi="宋体" w:eastAsia="宋体" w:cs="宋体"/>
          <w:sz w:val="32"/>
          <w:szCs w:val="32"/>
        </w:rPr>
      </w:pPr>
      <w:r>
        <w:rPr>
          <w:rFonts w:hint="eastAsia" w:ascii="宋体" w:hAnsi="宋体" w:eastAsia="宋体" w:cs="宋体"/>
          <w:b/>
          <w:bCs/>
          <w:spacing w:val="23"/>
          <w:sz w:val="32"/>
          <w:szCs w:val="32"/>
        </w:rPr>
        <w:t>质疑函(格式)</w:t>
      </w:r>
    </w:p>
    <w:p w14:paraId="4DD11C7D">
      <w:pPr>
        <w:spacing w:before="246" w:line="219" w:lineRule="auto"/>
        <w:ind w:left="473"/>
        <w:rPr>
          <w:rFonts w:hint="eastAsia" w:ascii="宋体" w:hAnsi="宋体" w:eastAsia="宋体" w:cs="宋体"/>
          <w:sz w:val="22"/>
          <w:szCs w:val="22"/>
        </w:rPr>
      </w:pPr>
      <w:r>
        <w:rPr>
          <w:rFonts w:hint="eastAsia" w:ascii="宋体" w:hAnsi="宋体" w:eastAsia="宋体" w:cs="宋体"/>
          <w:b/>
          <w:bCs/>
          <w:spacing w:val="7"/>
          <w:sz w:val="22"/>
          <w:szCs w:val="22"/>
        </w:rPr>
        <w:t>一</w:t>
      </w:r>
      <w:r>
        <w:rPr>
          <w:rFonts w:hint="eastAsia" w:ascii="宋体" w:hAnsi="宋体" w:eastAsia="宋体" w:cs="宋体"/>
          <w:spacing w:val="-29"/>
          <w:sz w:val="22"/>
          <w:szCs w:val="22"/>
        </w:rPr>
        <w:t xml:space="preserve"> </w:t>
      </w:r>
      <w:r>
        <w:rPr>
          <w:rFonts w:hint="eastAsia" w:ascii="宋体" w:hAnsi="宋体" w:eastAsia="宋体" w:cs="宋体"/>
          <w:b/>
          <w:bCs/>
          <w:spacing w:val="7"/>
          <w:sz w:val="22"/>
          <w:szCs w:val="22"/>
        </w:rPr>
        <w:t>、质疑供应商基本信息：</w:t>
      </w:r>
    </w:p>
    <w:p w14:paraId="13135523">
      <w:pPr>
        <w:spacing w:before="91" w:line="221" w:lineRule="auto"/>
        <w:ind w:left="470"/>
        <w:rPr>
          <w:rFonts w:hint="eastAsia" w:ascii="宋体" w:hAnsi="宋体" w:eastAsia="宋体" w:cs="宋体"/>
          <w:sz w:val="22"/>
          <w:szCs w:val="22"/>
        </w:rPr>
      </w:pPr>
      <w:r>
        <w:rPr>
          <w:rFonts w:hint="eastAsia" w:ascii="宋体" w:hAnsi="宋体" w:eastAsia="宋体" w:cs="宋体"/>
          <w:sz w:val="22"/>
          <w:szCs w:val="22"/>
        </w:rPr>
        <w:t>质疑供应商：</w:t>
      </w:r>
      <w:r>
        <w:rPr>
          <w:rFonts w:hint="eastAsia" w:ascii="宋体" w:hAnsi="宋体" w:eastAsia="宋体" w:cs="宋体"/>
          <w:spacing w:val="19"/>
          <w:sz w:val="22"/>
          <w:szCs w:val="22"/>
        </w:rPr>
        <w:t xml:space="preserve"> </w:t>
      </w:r>
      <w:r>
        <w:rPr>
          <w:rFonts w:hint="eastAsia" w:ascii="宋体" w:hAnsi="宋体" w:eastAsia="宋体" w:cs="宋体"/>
          <w:sz w:val="22"/>
          <w:szCs w:val="22"/>
          <w:u w:val="single" w:color="auto"/>
        </w:rPr>
        <w:t xml:space="preserve">                                           </w:t>
      </w:r>
    </w:p>
    <w:p w14:paraId="1222144B">
      <w:pPr>
        <w:spacing w:before="88" w:line="228" w:lineRule="auto"/>
        <w:ind w:left="470"/>
        <w:rPr>
          <w:rFonts w:hint="eastAsia" w:ascii="宋体" w:hAnsi="宋体" w:eastAsia="宋体" w:cs="宋体"/>
          <w:sz w:val="22"/>
          <w:szCs w:val="22"/>
        </w:rPr>
      </w:pPr>
      <w:r>
        <w:rPr>
          <w:rFonts w:hint="eastAsia" w:ascii="宋体" w:hAnsi="宋体" w:eastAsia="宋体" w:cs="宋体"/>
          <w:sz w:val="22"/>
          <w:szCs w:val="22"/>
        </w:rPr>
        <w:t>地址：</w:t>
      </w:r>
      <w:r>
        <w:rPr>
          <w:rFonts w:hint="eastAsia" w:ascii="宋体" w:hAnsi="宋体" w:eastAsia="宋体" w:cs="宋体"/>
          <w:spacing w:val="-31"/>
          <w:sz w:val="22"/>
          <w:szCs w:val="22"/>
        </w:rPr>
        <w:t xml:space="preserve"> </w:t>
      </w:r>
      <w:r>
        <w:rPr>
          <w:rFonts w:hint="eastAsia" w:ascii="宋体" w:hAnsi="宋体" w:eastAsia="宋体" w:cs="宋体"/>
          <w:spacing w:val="1"/>
          <w:sz w:val="22"/>
          <w:szCs w:val="22"/>
          <w:u w:val="single" w:color="auto"/>
        </w:rPr>
        <w:t xml:space="preserve">                                             </w:t>
      </w:r>
      <w:r>
        <w:rPr>
          <w:rFonts w:hint="eastAsia" w:ascii="宋体" w:hAnsi="宋体" w:eastAsia="宋体" w:cs="宋体"/>
          <w:spacing w:val="-96"/>
          <w:sz w:val="22"/>
          <w:szCs w:val="22"/>
        </w:rPr>
        <w:t xml:space="preserve"> </w:t>
      </w:r>
      <w:r>
        <w:rPr>
          <w:rFonts w:hint="eastAsia" w:ascii="宋体" w:hAnsi="宋体" w:eastAsia="宋体" w:cs="宋体"/>
          <w:sz w:val="22"/>
          <w:szCs w:val="22"/>
        </w:rPr>
        <w:t>邮编：</w:t>
      </w:r>
      <w:r>
        <w:rPr>
          <w:rFonts w:hint="eastAsia" w:ascii="宋体" w:hAnsi="宋体" w:eastAsia="宋体" w:cs="宋体"/>
          <w:spacing w:val="-50"/>
          <w:sz w:val="22"/>
          <w:szCs w:val="22"/>
        </w:rPr>
        <w:t xml:space="preserve"> </w:t>
      </w:r>
      <w:r>
        <w:rPr>
          <w:rFonts w:hint="eastAsia" w:ascii="宋体" w:hAnsi="宋体" w:eastAsia="宋体" w:cs="宋体"/>
          <w:sz w:val="22"/>
          <w:szCs w:val="22"/>
          <w:u w:val="single" w:color="auto"/>
        </w:rPr>
        <w:t xml:space="preserve">             </w:t>
      </w:r>
    </w:p>
    <w:p w14:paraId="606B78BB">
      <w:pPr>
        <w:spacing w:before="78" w:line="222" w:lineRule="auto"/>
        <w:ind w:left="470"/>
        <w:rPr>
          <w:rFonts w:hint="eastAsia" w:ascii="宋体" w:hAnsi="宋体" w:eastAsia="宋体" w:cs="宋体"/>
          <w:sz w:val="26"/>
          <w:szCs w:val="26"/>
        </w:rPr>
      </w:pPr>
      <w:r>
        <w:rPr>
          <w:rFonts w:hint="eastAsia" w:ascii="宋体" w:hAnsi="宋体" w:eastAsia="宋体" w:cs="宋体"/>
          <w:spacing w:val="-9"/>
          <w:sz w:val="26"/>
          <w:szCs w:val="26"/>
        </w:rPr>
        <w:t>联系人：</w:t>
      </w:r>
      <w:r>
        <w:rPr>
          <w:rFonts w:hint="eastAsia" w:ascii="宋体" w:hAnsi="宋体" w:eastAsia="宋体" w:cs="宋体"/>
          <w:spacing w:val="-9"/>
          <w:sz w:val="26"/>
          <w:szCs w:val="26"/>
          <w:u w:val="single" w:color="auto"/>
        </w:rPr>
        <w:t xml:space="preserve">                    </w:t>
      </w:r>
      <w:r>
        <w:rPr>
          <w:rFonts w:hint="eastAsia" w:ascii="宋体" w:hAnsi="宋体" w:eastAsia="宋体" w:cs="宋体"/>
          <w:spacing w:val="-9"/>
          <w:sz w:val="26"/>
          <w:szCs w:val="26"/>
        </w:rPr>
        <w:t>联系电话：</w:t>
      </w:r>
      <w:r>
        <w:rPr>
          <w:rFonts w:hint="eastAsia" w:ascii="宋体" w:hAnsi="宋体" w:eastAsia="宋体" w:cs="宋体"/>
          <w:spacing w:val="-9"/>
          <w:sz w:val="26"/>
          <w:szCs w:val="26"/>
          <w:u w:val="single" w:color="auto"/>
        </w:rPr>
        <w:t xml:space="preserve">                 </w:t>
      </w:r>
    </w:p>
    <w:p w14:paraId="7E591823">
      <w:pPr>
        <w:spacing w:before="67" w:line="222" w:lineRule="auto"/>
        <w:ind w:left="470"/>
        <w:rPr>
          <w:rFonts w:hint="eastAsia" w:ascii="宋体" w:hAnsi="宋体" w:eastAsia="宋体" w:cs="宋体"/>
          <w:sz w:val="22"/>
          <w:szCs w:val="22"/>
        </w:rPr>
      </w:pPr>
      <w:r>
        <w:rPr>
          <w:rFonts w:hint="eastAsia" w:ascii="宋体" w:hAnsi="宋体" w:eastAsia="宋体" w:cs="宋体"/>
          <w:sz w:val="22"/>
          <w:szCs w:val="22"/>
        </w:rPr>
        <w:t>授权代表：</w:t>
      </w:r>
      <w:r>
        <w:rPr>
          <w:rFonts w:hint="eastAsia" w:ascii="宋体" w:hAnsi="宋体" w:eastAsia="宋体" w:cs="宋体"/>
          <w:spacing w:val="-41"/>
          <w:sz w:val="22"/>
          <w:szCs w:val="22"/>
        </w:rPr>
        <w:t xml:space="preserve"> </w:t>
      </w:r>
      <w:r>
        <w:rPr>
          <w:rFonts w:hint="eastAsia" w:ascii="宋体" w:hAnsi="宋体" w:eastAsia="宋体" w:cs="宋体"/>
          <w:sz w:val="22"/>
          <w:szCs w:val="22"/>
          <w:u w:val="single" w:color="auto"/>
        </w:rPr>
        <w:t xml:space="preserve">                         </w:t>
      </w:r>
    </w:p>
    <w:p w14:paraId="48D3A4F6">
      <w:pPr>
        <w:spacing w:before="94" w:line="222" w:lineRule="auto"/>
        <w:ind w:left="470"/>
        <w:rPr>
          <w:rFonts w:hint="eastAsia" w:ascii="宋体" w:hAnsi="宋体" w:eastAsia="宋体" w:cs="宋体"/>
          <w:sz w:val="22"/>
          <w:szCs w:val="22"/>
        </w:rPr>
      </w:pPr>
      <w:r>
        <w:rPr>
          <w:rFonts w:hint="eastAsia" w:ascii="宋体" w:hAnsi="宋体" w:eastAsia="宋体" w:cs="宋体"/>
          <w:sz w:val="22"/>
          <w:szCs w:val="22"/>
        </w:rPr>
        <w:t>联系电话：</w:t>
      </w:r>
      <w:r>
        <w:rPr>
          <w:rFonts w:hint="eastAsia" w:ascii="宋体" w:hAnsi="宋体" w:eastAsia="宋体" w:cs="宋体"/>
          <w:spacing w:val="-41"/>
          <w:sz w:val="22"/>
          <w:szCs w:val="22"/>
        </w:rPr>
        <w:t xml:space="preserve"> </w:t>
      </w:r>
      <w:r>
        <w:rPr>
          <w:rFonts w:hint="eastAsia" w:ascii="宋体" w:hAnsi="宋体" w:eastAsia="宋体" w:cs="宋体"/>
          <w:sz w:val="22"/>
          <w:szCs w:val="22"/>
          <w:u w:val="single" w:color="auto"/>
        </w:rPr>
        <w:t xml:space="preserve">                         </w:t>
      </w:r>
    </w:p>
    <w:p w14:paraId="368BAA71">
      <w:pPr>
        <w:spacing w:before="95" w:line="230" w:lineRule="auto"/>
        <w:ind w:left="470"/>
        <w:rPr>
          <w:rFonts w:hint="eastAsia" w:ascii="宋体" w:hAnsi="宋体" w:eastAsia="宋体" w:cs="宋体"/>
          <w:sz w:val="22"/>
          <w:szCs w:val="22"/>
        </w:rPr>
      </w:pPr>
      <w:r>
        <w:rPr>
          <w:rFonts w:hint="eastAsia" w:ascii="宋体" w:hAnsi="宋体" w:eastAsia="宋体" w:cs="宋体"/>
          <w:sz w:val="22"/>
          <w:szCs w:val="22"/>
        </w:rPr>
        <w:t>地址：</w:t>
      </w:r>
      <w:r>
        <w:rPr>
          <w:rFonts w:hint="eastAsia" w:ascii="宋体" w:hAnsi="宋体" w:eastAsia="宋体" w:cs="宋体"/>
          <w:spacing w:val="-41"/>
          <w:sz w:val="22"/>
          <w:szCs w:val="22"/>
        </w:rPr>
        <w:t xml:space="preserve"> </w:t>
      </w:r>
      <w:r>
        <w:rPr>
          <w:rFonts w:hint="eastAsia" w:ascii="宋体" w:hAnsi="宋体" w:eastAsia="宋体" w:cs="宋体"/>
          <w:spacing w:val="3"/>
          <w:sz w:val="22"/>
          <w:szCs w:val="22"/>
          <w:u w:val="single" w:color="auto"/>
        </w:rPr>
        <w:t xml:space="preserve">                  </w:t>
      </w:r>
      <w:r>
        <w:rPr>
          <w:rFonts w:hint="eastAsia" w:ascii="宋体" w:hAnsi="宋体" w:eastAsia="宋体" w:cs="宋体"/>
          <w:spacing w:val="-95"/>
          <w:sz w:val="22"/>
          <w:szCs w:val="22"/>
        </w:rPr>
        <w:t xml:space="preserve"> </w:t>
      </w:r>
      <w:r>
        <w:rPr>
          <w:rFonts w:hint="eastAsia" w:ascii="宋体" w:hAnsi="宋体" w:eastAsia="宋体" w:cs="宋体"/>
          <w:sz w:val="22"/>
          <w:szCs w:val="22"/>
        </w:rPr>
        <w:t>邮编：</w:t>
      </w:r>
      <w:r>
        <w:rPr>
          <w:rFonts w:hint="eastAsia" w:ascii="宋体" w:hAnsi="宋体" w:eastAsia="宋体" w:cs="宋体"/>
          <w:spacing w:val="-80"/>
          <w:sz w:val="22"/>
          <w:szCs w:val="22"/>
        </w:rPr>
        <w:t xml:space="preserve"> </w:t>
      </w:r>
      <w:r>
        <w:rPr>
          <w:rFonts w:hint="eastAsia" w:ascii="宋体" w:hAnsi="宋体" w:eastAsia="宋体" w:cs="宋体"/>
          <w:sz w:val="22"/>
          <w:szCs w:val="22"/>
          <w:u w:val="single" w:color="auto"/>
        </w:rPr>
        <w:t xml:space="preserve">                     </w:t>
      </w:r>
    </w:p>
    <w:p w14:paraId="4FFF810C">
      <w:pPr>
        <w:spacing w:before="63" w:line="219" w:lineRule="auto"/>
        <w:ind w:left="473"/>
        <w:rPr>
          <w:rFonts w:hint="eastAsia" w:ascii="宋体" w:hAnsi="宋体" w:eastAsia="宋体" w:cs="宋体"/>
          <w:sz w:val="22"/>
          <w:szCs w:val="22"/>
        </w:rPr>
      </w:pPr>
      <w:r>
        <w:rPr>
          <w:rFonts w:hint="eastAsia" w:ascii="宋体" w:hAnsi="宋体" w:eastAsia="宋体" w:cs="宋体"/>
          <w:b/>
          <w:bCs/>
          <w:spacing w:val="6"/>
          <w:sz w:val="22"/>
          <w:szCs w:val="22"/>
        </w:rPr>
        <w:t>二</w:t>
      </w:r>
      <w:r>
        <w:rPr>
          <w:rFonts w:hint="eastAsia" w:ascii="宋体" w:hAnsi="宋体" w:eastAsia="宋体" w:cs="宋体"/>
          <w:spacing w:val="-29"/>
          <w:sz w:val="22"/>
          <w:szCs w:val="22"/>
        </w:rPr>
        <w:t xml:space="preserve"> </w:t>
      </w:r>
      <w:r>
        <w:rPr>
          <w:rFonts w:hint="eastAsia" w:ascii="宋体" w:hAnsi="宋体" w:eastAsia="宋体" w:cs="宋体"/>
          <w:b/>
          <w:bCs/>
          <w:spacing w:val="6"/>
          <w:sz w:val="22"/>
          <w:szCs w:val="22"/>
        </w:rPr>
        <w:t>、质疑项目基本情况：</w:t>
      </w:r>
    </w:p>
    <w:p w14:paraId="654DCF91">
      <w:pPr>
        <w:spacing w:before="92" w:line="221" w:lineRule="auto"/>
        <w:ind w:left="470"/>
        <w:rPr>
          <w:rFonts w:hint="eastAsia" w:ascii="宋体" w:hAnsi="宋体" w:eastAsia="宋体" w:cs="宋体"/>
          <w:sz w:val="22"/>
          <w:szCs w:val="22"/>
        </w:rPr>
      </w:pPr>
      <w:r>
        <w:rPr>
          <w:rFonts w:hint="eastAsia" w:ascii="宋体" w:hAnsi="宋体" w:eastAsia="宋体" w:cs="宋体"/>
          <w:spacing w:val="-3"/>
          <w:sz w:val="22"/>
          <w:szCs w:val="22"/>
        </w:rPr>
        <w:t>质疑项目的名称：</w:t>
      </w:r>
      <w:r>
        <w:rPr>
          <w:rFonts w:hint="eastAsia" w:ascii="宋体" w:hAnsi="宋体" w:eastAsia="宋体" w:cs="宋体"/>
          <w:spacing w:val="73"/>
          <w:sz w:val="22"/>
          <w:szCs w:val="22"/>
        </w:rPr>
        <w:t xml:space="preserve"> </w:t>
      </w:r>
      <w:r>
        <w:rPr>
          <w:rFonts w:hint="eastAsia" w:ascii="宋体" w:hAnsi="宋体" w:eastAsia="宋体" w:cs="宋体"/>
          <w:sz w:val="22"/>
          <w:szCs w:val="22"/>
          <w:u w:val="single" w:color="auto"/>
        </w:rPr>
        <w:t xml:space="preserve">                                          </w:t>
      </w:r>
    </w:p>
    <w:p w14:paraId="1F8E4EF2">
      <w:pPr>
        <w:spacing w:before="96" w:line="221" w:lineRule="auto"/>
        <w:ind w:left="470"/>
        <w:rPr>
          <w:rFonts w:hint="eastAsia" w:ascii="宋体" w:hAnsi="宋体" w:eastAsia="宋体" w:cs="宋体"/>
          <w:sz w:val="22"/>
          <w:szCs w:val="22"/>
        </w:rPr>
      </w:pPr>
      <w:r>
        <w:rPr>
          <w:rFonts w:hint="eastAsia" w:ascii="宋体" w:hAnsi="宋体" w:eastAsia="宋体" w:cs="宋体"/>
          <w:spacing w:val="-3"/>
          <w:sz w:val="22"/>
          <w:szCs w:val="22"/>
        </w:rPr>
        <w:t>质疑项目的编号：</w:t>
      </w:r>
      <w:r>
        <w:rPr>
          <w:rFonts w:hint="eastAsia" w:ascii="宋体" w:hAnsi="宋体" w:eastAsia="宋体" w:cs="宋体"/>
          <w:spacing w:val="83"/>
          <w:sz w:val="22"/>
          <w:szCs w:val="22"/>
        </w:rPr>
        <w:t xml:space="preserve"> </w:t>
      </w:r>
      <w:r>
        <w:rPr>
          <w:rFonts w:hint="eastAsia" w:ascii="宋体" w:hAnsi="宋体" w:eastAsia="宋体" w:cs="宋体"/>
          <w:sz w:val="22"/>
          <w:szCs w:val="22"/>
          <w:u w:val="single" w:color="auto"/>
        </w:rPr>
        <w:t xml:space="preserve">                                           </w:t>
      </w:r>
    </w:p>
    <w:p w14:paraId="547833A8">
      <w:pPr>
        <w:spacing w:before="97" w:line="222" w:lineRule="auto"/>
        <w:ind w:left="470"/>
        <w:rPr>
          <w:rFonts w:hint="eastAsia" w:ascii="宋体" w:hAnsi="宋体" w:eastAsia="宋体" w:cs="宋体"/>
          <w:sz w:val="22"/>
          <w:szCs w:val="22"/>
        </w:rPr>
      </w:pPr>
      <w:r>
        <w:rPr>
          <w:rFonts w:hint="eastAsia" w:ascii="宋体" w:hAnsi="宋体" w:eastAsia="宋体" w:cs="宋体"/>
          <w:spacing w:val="5"/>
          <w:sz w:val="22"/>
          <w:szCs w:val="22"/>
        </w:rPr>
        <w:t>采购人名称：</w:t>
      </w:r>
      <w:r>
        <w:rPr>
          <w:rFonts w:hint="eastAsia" w:ascii="宋体" w:hAnsi="宋体" w:eastAsia="宋体" w:cs="宋体"/>
          <w:spacing w:val="19"/>
          <w:sz w:val="22"/>
          <w:szCs w:val="22"/>
        </w:rPr>
        <w:t xml:space="preserve"> </w:t>
      </w:r>
      <w:r>
        <w:rPr>
          <w:rFonts w:hint="eastAsia" w:ascii="宋体" w:hAnsi="宋体" w:eastAsia="宋体" w:cs="宋体"/>
          <w:sz w:val="22"/>
          <w:szCs w:val="22"/>
          <w:u w:val="single" w:color="auto"/>
        </w:rPr>
        <w:t xml:space="preserve">                                             </w:t>
      </w:r>
    </w:p>
    <w:p w14:paraId="7C65B0B5">
      <w:pPr>
        <w:spacing w:before="95" w:line="221" w:lineRule="auto"/>
        <w:ind w:left="470"/>
        <w:rPr>
          <w:rFonts w:hint="eastAsia" w:ascii="宋体" w:hAnsi="宋体" w:eastAsia="宋体" w:cs="宋体"/>
          <w:sz w:val="22"/>
          <w:szCs w:val="22"/>
        </w:rPr>
      </w:pPr>
      <w:r>
        <w:rPr>
          <w:rFonts w:hint="eastAsia" w:ascii="宋体" w:hAnsi="宋体" w:eastAsia="宋体" w:cs="宋体"/>
          <w:spacing w:val="5"/>
          <w:sz w:val="22"/>
          <w:szCs w:val="22"/>
        </w:rPr>
        <w:t>质疑事项：</w:t>
      </w:r>
    </w:p>
    <w:p w14:paraId="581CD0D3">
      <w:pPr>
        <w:spacing w:before="89" w:line="222" w:lineRule="auto"/>
        <w:ind w:left="380"/>
        <w:rPr>
          <w:rFonts w:hint="eastAsia" w:ascii="宋体" w:hAnsi="宋体" w:eastAsia="宋体" w:cs="宋体"/>
          <w:sz w:val="22"/>
          <w:szCs w:val="22"/>
        </w:rPr>
      </w:pPr>
      <w:r>
        <w:rPr>
          <w:rFonts w:hint="eastAsia" w:ascii="宋体" w:hAnsi="宋体" w:eastAsia="宋体" w:cs="宋体"/>
          <w:spacing w:val="-7"/>
          <w:sz w:val="26"/>
          <w:szCs w:val="26"/>
        </w:rPr>
        <w:t>□采购文件</w:t>
      </w:r>
      <w:r>
        <w:rPr>
          <w:rFonts w:hint="eastAsia" w:ascii="宋体" w:hAnsi="宋体" w:eastAsia="宋体" w:cs="宋体"/>
          <w:spacing w:val="63"/>
          <w:sz w:val="26"/>
          <w:szCs w:val="26"/>
        </w:rPr>
        <w:t xml:space="preserve">  </w:t>
      </w:r>
      <w:r>
        <w:rPr>
          <w:rFonts w:hint="eastAsia" w:ascii="宋体" w:hAnsi="宋体" w:eastAsia="宋体" w:cs="宋体"/>
          <w:spacing w:val="-7"/>
          <w:sz w:val="22"/>
          <w:szCs w:val="22"/>
        </w:rPr>
        <w:t>采购文件获取日期：</w:t>
      </w:r>
      <w:r>
        <w:rPr>
          <w:rFonts w:hint="eastAsia" w:ascii="宋体" w:hAnsi="宋体" w:eastAsia="宋体" w:cs="宋体"/>
          <w:spacing w:val="50"/>
          <w:sz w:val="22"/>
          <w:szCs w:val="22"/>
        </w:rPr>
        <w:t xml:space="preserve"> </w:t>
      </w:r>
      <w:r>
        <w:rPr>
          <w:rFonts w:hint="eastAsia" w:ascii="宋体" w:hAnsi="宋体" w:eastAsia="宋体" w:cs="宋体"/>
          <w:sz w:val="22"/>
          <w:szCs w:val="22"/>
          <w:u w:val="single" w:color="auto"/>
        </w:rPr>
        <w:t xml:space="preserve">                         </w:t>
      </w:r>
    </w:p>
    <w:p w14:paraId="17E42914">
      <w:pPr>
        <w:spacing w:before="36" w:line="222" w:lineRule="auto"/>
        <w:ind w:left="380"/>
        <w:rPr>
          <w:rFonts w:hint="eastAsia" w:ascii="宋体" w:hAnsi="宋体" w:eastAsia="宋体" w:cs="宋体"/>
          <w:sz w:val="22"/>
          <w:szCs w:val="22"/>
        </w:rPr>
      </w:pPr>
      <w:r>
        <w:rPr>
          <w:rFonts w:hint="eastAsia" w:ascii="宋体" w:hAnsi="宋体" w:eastAsia="宋体" w:cs="宋体"/>
          <w:spacing w:val="13"/>
          <w:sz w:val="22"/>
          <w:szCs w:val="22"/>
        </w:rPr>
        <w:t>□采购过程</w:t>
      </w:r>
    </w:p>
    <w:p w14:paraId="5F396019">
      <w:pPr>
        <w:spacing w:before="117" w:line="222" w:lineRule="auto"/>
        <w:ind w:left="380"/>
        <w:rPr>
          <w:rFonts w:hint="eastAsia" w:ascii="宋体" w:hAnsi="宋体" w:eastAsia="宋体" w:cs="宋体"/>
          <w:sz w:val="22"/>
          <w:szCs w:val="22"/>
        </w:rPr>
      </w:pPr>
      <w:r>
        <w:rPr>
          <w:rFonts w:hint="eastAsia" w:ascii="宋体" w:hAnsi="宋体" w:eastAsia="宋体" w:cs="宋体"/>
          <w:spacing w:val="14"/>
          <w:sz w:val="22"/>
          <w:szCs w:val="22"/>
        </w:rPr>
        <w:t>□成交结果</w:t>
      </w:r>
    </w:p>
    <w:p w14:paraId="55CBF24F">
      <w:pPr>
        <w:spacing w:before="92" w:line="219" w:lineRule="auto"/>
        <w:ind w:left="473"/>
        <w:rPr>
          <w:rFonts w:hint="eastAsia" w:ascii="宋体" w:hAnsi="宋体" w:eastAsia="宋体" w:cs="宋体"/>
          <w:sz w:val="22"/>
          <w:szCs w:val="22"/>
        </w:rPr>
      </w:pPr>
      <w:r>
        <w:rPr>
          <w:rFonts w:hint="eastAsia" w:ascii="宋体" w:hAnsi="宋体" w:eastAsia="宋体" w:cs="宋体"/>
          <w:b/>
          <w:bCs/>
          <w:spacing w:val="8"/>
          <w:sz w:val="22"/>
          <w:szCs w:val="22"/>
        </w:rPr>
        <w:t>三</w:t>
      </w:r>
      <w:r>
        <w:rPr>
          <w:rFonts w:hint="eastAsia" w:ascii="宋体" w:hAnsi="宋体" w:eastAsia="宋体" w:cs="宋体"/>
          <w:spacing w:val="8"/>
          <w:sz w:val="22"/>
          <w:szCs w:val="22"/>
        </w:rPr>
        <w:t xml:space="preserve"> </w:t>
      </w:r>
      <w:r>
        <w:rPr>
          <w:rFonts w:hint="eastAsia" w:ascii="宋体" w:hAnsi="宋体" w:eastAsia="宋体" w:cs="宋体"/>
          <w:b/>
          <w:bCs/>
          <w:spacing w:val="8"/>
          <w:sz w:val="22"/>
          <w:szCs w:val="22"/>
        </w:rPr>
        <w:t>、质疑事项具体内容</w:t>
      </w:r>
    </w:p>
    <w:p w14:paraId="6805A774">
      <w:pPr>
        <w:spacing w:before="100" w:line="221" w:lineRule="auto"/>
        <w:ind w:left="470"/>
        <w:rPr>
          <w:rFonts w:hint="eastAsia" w:ascii="宋体" w:hAnsi="宋体" w:eastAsia="宋体" w:cs="宋体"/>
          <w:sz w:val="22"/>
          <w:szCs w:val="22"/>
        </w:rPr>
      </w:pPr>
      <w:r>
        <w:rPr>
          <w:rFonts w:hint="eastAsia" w:ascii="宋体" w:hAnsi="宋体" w:eastAsia="宋体" w:cs="宋体"/>
          <w:spacing w:val="27"/>
          <w:sz w:val="22"/>
          <w:szCs w:val="22"/>
        </w:rPr>
        <w:t>质疑事项1:</w:t>
      </w:r>
      <w:r>
        <w:rPr>
          <w:rFonts w:hint="eastAsia" w:ascii="宋体" w:hAnsi="宋体" w:eastAsia="宋体" w:cs="宋体"/>
          <w:spacing w:val="7"/>
          <w:sz w:val="22"/>
          <w:szCs w:val="22"/>
        </w:rPr>
        <w:t xml:space="preserve"> </w:t>
      </w:r>
      <w:r>
        <w:rPr>
          <w:rFonts w:hint="eastAsia" w:ascii="宋体" w:hAnsi="宋体" w:eastAsia="宋体" w:cs="宋体"/>
          <w:sz w:val="22"/>
          <w:szCs w:val="22"/>
          <w:u w:val="single" w:color="auto"/>
        </w:rPr>
        <w:t xml:space="preserve">                                                           </w:t>
      </w:r>
    </w:p>
    <w:p w14:paraId="1CCD4A2E">
      <w:pPr>
        <w:spacing w:before="97" w:line="222" w:lineRule="auto"/>
        <w:ind w:left="470"/>
        <w:rPr>
          <w:rFonts w:hint="eastAsia" w:ascii="宋体" w:hAnsi="宋体" w:eastAsia="宋体" w:cs="宋体"/>
          <w:sz w:val="22"/>
          <w:szCs w:val="22"/>
        </w:rPr>
      </w:pPr>
      <w:r>
        <w:rPr>
          <w:rFonts w:hint="eastAsia" w:ascii="宋体" w:hAnsi="宋体" w:eastAsia="宋体" w:cs="宋体"/>
          <w:spacing w:val="-2"/>
          <w:sz w:val="22"/>
          <w:szCs w:val="22"/>
        </w:rPr>
        <w:t xml:space="preserve">事实依据： </w:t>
      </w:r>
      <w:r>
        <w:rPr>
          <w:rFonts w:hint="eastAsia" w:ascii="宋体" w:hAnsi="宋体" w:eastAsia="宋体" w:cs="宋体"/>
          <w:sz w:val="22"/>
          <w:szCs w:val="22"/>
          <w:u w:val="single" w:color="auto"/>
        </w:rPr>
        <w:t xml:space="preserve">                                                             </w:t>
      </w:r>
    </w:p>
    <w:p w14:paraId="0AFFACC7">
      <w:pPr>
        <w:spacing w:before="97" w:line="277" w:lineRule="auto"/>
        <w:ind w:left="470" w:right="13"/>
        <w:rPr>
          <w:rFonts w:hint="eastAsia" w:ascii="宋体" w:hAnsi="宋体" w:eastAsia="宋体" w:cs="宋体"/>
          <w:sz w:val="22"/>
          <w:szCs w:val="22"/>
        </w:rPr>
      </w:pPr>
      <w:r>
        <w:rPr>
          <w:rFonts w:hint="eastAsia" w:ascii="宋体" w:hAnsi="宋体" w:eastAsia="宋体" w:cs="宋体"/>
          <w:sz w:val="22"/>
          <w:szCs w:val="22"/>
        </w:rPr>
        <w:t>法律依据：</w:t>
      </w:r>
      <w:r>
        <w:rPr>
          <w:rFonts w:hint="eastAsia" w:ascii="宋体" w:hAnsi="宋体" w:eastAsia="宋体" w:cs="宋体"/>
          <w:spacing w:val="39"/>
          <w:sz w:val="22"/>
          <w:szCs w:val="22"/>
        </w:rPr>
        <w:t xml:space="preserve"> </w:t>
      </w:r>
      <w:r>
        <w:rPr>
          <w:rFonts w:hint="eastAsia" w:ascii="宋体" w:hAnsi="宋体" w:eastAsia="宋体" w:cs="宋体"/>
          <w:spacing w:val="1"/>
          <w:sz w:val="22"/>
          <w:szCs w:val="22"/>
          <w:u w:val="single" w:color="auto"/>
        </w:rPr>
        <w:t xml:space="preserve">                   </w:t>
      </w:r>
      <w:r>
        <w:rPr>
          <w:rFonts w:hint="eastAsia" w:ascii="宋体" w:hAnsi="宋体" w:eastAsia="宋体" w:cs="宋体"/>
          <w:sz w:val="22"/>
          <w:szCs w:val="22"/>
          <w:u w:val="single" w:color="auto"/>
        </w:rPr>
        <w:t xml:space="preserve">                                         </w:t>
      </w:r>
      <w:r>
        <w:rPr>
          <w:rFonts w:hint="eastAsia" w:ascii="宋体" w:hAnsi="宋体" w:eastAsia="宋体" w:cs="宋体"/>
          <w:spacing w:val="1"/>
          <w:sz w:val="22"/>
          <w:szCs w:val="22"/>
        </w:rPr>
        <w:t xml:space="preserve"> </w:t>
      </w:r>
      <w:r>
        <w:rPr>
          <w:rFonts w:hint="eastAsia" w:ascii="宋体" w:hAnsi="宋体" w:eastAsia="宋体" w:cs="宋体"/>
          <w:spacing w:val="32"/>
          <w:sz w:val="22"/>
          <w:szCs w:val="22"/>
        </w:rPr>
        <w:t>质疑事项2</w:t>
      </w:r>
    </w:p>
    <w:p w14:paraId="0E2C503F">
      <w:pPr>
        <w:spacing w:before="131" w:line="50" w:lineRule="exact"/>
        <w:ind w:left="530"/>
        <w:rPr>
          <w:rFonts w:hint="eastAsia" w:ascii="宋体" w:hAnsi="宋体" w:eastAsia="宋体" w:cs="宋体"/>
        </w:rPr>
      </w:pPr>
      <w:r>
        <w:rPr>
          <w:rFonts w:hint="eastAsia" w:ascii="宋体" w:hAnsi="宋体" w:eastAsia="宋体" w:cs="宋体"/>
          <w:position w:val="-1"/>
        </w:rPr>
        <w:drawing>
          <wp:inline distT="0" distB="0" distL="0" distR="0">
            <wp:extent cx="291465" cy="311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0"/>
                    <a:stretch>
                      <a:fillRect/>
                    </a:stretch>
                  </pic:blipFill>
                  <pic:spPr>
                    <a:xfrm>
                      <a:off x="0" y="0"/>
                      <a:ext cx="292077" cy="31740"/>
                    </a:xfrm>
                    <a:prstGeom prst="rect">
                      <a:avLst/>
                    </a:prstGeom>
                  </pic:spPr>
                </pic:pic>
              </a:graphicData>
            </a:graphic>
          </wp:inline>
        </w:drawing>
      </w:r>
    </w:p>
    <w:p w14:paraId="4E35A854">
      <w:pPr>
        <w:spacing w:before="210" w:line="220" w:lineRule="auto"/>
        <w:ind w:left="470"/>
        <w:rPr>
          <w:rFonts w:hint="eastAsia" w:ascii="宋体" w:hAnsi="宋体" w:eastAsia="宋体" w:cs="宋体"/>
          <w:sz w:val="22"/>
          <w:szCs w:val="22"/>
        </w:rPr>
      </w:pPr>
      <w:r>
        <w:rPr>
          <w:rFonts w:hint="eastAsia" w:ascii="宋体" w:hAnsi="宋体" w:eastAsia="宋体" w:cs="宋体"/>
          <w:spacing w:val="6"/>
          <w:sz w:val="22"/>
          <w:szCs w:val="22"/>
        </w:rPr>
        <w:t>四 、与质疑事项相关的质疑请求：</w:t>
      </w:r>
    </w:p>
    <w:p w14:paraId="08358C57">
      <w:pPr>
        <w:spacing w:before="89" w:line="223" w:lineRule="auto"/>
        <w:ind w:left="470"/>
        <w:rPr>
          <w:rFonts w:hint="eastAsia" w:ascii="宋体" w:hAnsi="宋体" w:eastAsia="宋体" w:cs="宋体"/>
          <w:sz w:val="26"/>
          <w:szCs w:val="26"/>
        </w:rPr>
      </w:pPr>
      <w:r>
        <w:rPr>
          <w:rFonts w:hint="eastAsia" w:ascii="宋体" w:hAnsi="宋体" w:eastAsia="宋体" w:cs="宋体"/>
          <w:spacing w:val="-17"/>
          <w:sz w:val="26"/>
          <w:szCs w:val="26"/>
        </w:rPr>
        <w:t>请求：</w:t>
      </w:r>
      <w:r>
        <w:rPr>
          <w:rFonts w:hint="eastAsia" w:ascii="宋体" w:hAnsi="宋体" w:eastAsia="宋体" w:cs="宋体"/>
          <w:sz w:val="26"/>
          <w:szCs w:val="26"/>
          <w:u w:val="single" w:color="auto"/>
        </w:rPr>
        <w:t xml:space="preserve">                                                       </w:t>
      </w:r>
    </w:p>
    <w:p w14:paraId="335B1B04">
      <w:pPr>
        <w:pStyle w:val="5"/>
        <w:spacing w:line="287" w:lineRule="auto"/>
        <w:rPr>
          <w:rFonts w:hint="eastAsia" w:ascii="宋体" w:hAnsi="宋体" w:eastAsia="宋体" w:cs="宋体"/>
        </w:rPr>
      </w:pPr>
    </w:p>
    <w:p w14:paraId="5CAC94A4">
      <w:pPr>
        <w:spacing w:before="85" w:line="222" w:lineRule="auto"/>
        <w:ind w:left="470"/>
        <w:rPr>
          <w:rFonts w:hint="eastAsia" w:ascii="宋体" w:hAnsi="宋体" w:eastAsia="宋体" w:cs="宋体"/>
          <w:sz w:val="22"/>
          <w:szCs w:val="22"/>
        </w:rPr>
      </w:pPr>
      <w:r>
        <w:rPr>
          <w:rFonts w:hint="eastAsia" w:ascii="宋体" w:hAnsi="宋体" w:eastAsia="宋体" w:cs="宋体"/>
          <w:spacing w:val="14"/>
          <w:sz w:val="26"/>
          <w:szCs w:val="26"/>
        </w:rPr>
        <w:t>签字(签章):</w:t>
      </w:r>
      <w:r>
        <w:rPr>
          <w:rFonts w:hint="eastAsia" w:ascii="宋体" w:hAnsi="宋体" w:eastAsia="宋体" w:cs="宋体"/>
          <w:sz w:val="26"/>
          <w:szCs w:val="26"/>
        </w:rPr>
        <w:t xml:space="preserve">                        </w:t>
      </w:r>
      <w:r>
        <w:rPr>
          <w:rFonts w:hint="eastAsia" w:ascii="宋体" w:hAnsi="宋体" w:eastAsia="宋体" w:cs="宋体"/>
          <w:spacing w:val="14"/>
          <w:sz w:val="22"/>
          <w:szCs w:val="22"/>
        </w:rPr>
        <w:t>公章：</w:t>
      </w:r>
    </w:p>
    <w:p w14:paraId="52351982">
      <w:pPr>
        <w:pStyle w:val="5"/>
        <w:spacing w:line="450" w:lineRule="auto"/>
        <w:rPr>
          <w:rFonts w:hint="eastAsia" w:ascii="宋体" w:hAnsi="宋体" w:eastAsia="宋体" w:cs="宋体"/>
        </w:rPr>
      </w:pPr>
    </w:p>
    <w:p w14:paraId="0B00E653">
      <w:pPr>
        <w:spacing w:before="53" w:line="224" w:lineRule="auto"/>
        <w:ind w:left="580"/>
        <w:rPr>
          <w:rFonts w:hint="eastAsia" w:ascii="宋体" w:hAnsi="宋体" w:eastAsia="宋体" w:cs="宋体"/>
          <w:sz w:val="16"/>
          <w:szCs w:val="16"/>
        </w:rPr>
      </w:pPr>
      <w:r>
        <w:rPr>
          <w:rFonts w:hint="eastAsia" w:ascii="宋体" w:hAnsi="宋体" w:eastAsia="宋体" w:cs="宋体"/>
          <w:spacing w:val="-11"/>
          <w:sz w:val="16"/>
          <w:szCs w:val="16"/>
        </w:rPr>
        <w:t>日</w:t>
      </w:r>
      <w:r>
        <w:rPr>
          <w:rFonts w:hint="eastAsia" w:ascii="宋体" w:hAnsi="宋体" w:eastAsia="宋体" w:cs="宋体"/>
          <w:spacing w:val="2"/>
          <w:sz w:val="16"/>
          <w:szCs w:val="16"/>
        </w:rPr>
        <w:t xml:space="preserve"> </w:t>
      </w:r>
      <w:r>
        <w:rPr>
          <w:rFonts w:hint="eastAsia" w:ascii="宋体" w:hAnsi="宋体" w:eastAsia="宋体" w:cs="宋体"/>
          <w:spacing w:val="-11"/>
          <w:sz w:val="16"/>
          <w:szCs w:val="16"/>
        </w:rPr>
        <w:t>期 ：</w:t>
      </w:r>
    </w:p>
    <w:p w14:paraId="42A4B39A">
      <w:pPr>
        <w:pStyle w:val="5"/>
        <w:spacing w:line="358" w:lineRule="auto"/>
        <w:rPr>
          <w:rFonts w:hint="eastAsia" w:ascii="宋体" w:hAnsi="宋体" w:eastAsia="宋体" w:cs="宋体"/>
        </w:rPr>
      </w:pPr>
    </w:p>
    <w:p w14:paraId="25F6F6C8">
      <w:pPr>
        <w:pStyle w:val="5"/>
        <w:spacing w:line="358" w:lineRule="auto"/>
        <w:rPr>
          <w:rFonts w:hint="eastAsia" w:ascii="宋体" w:hAnsi="宋体" w:eastAsia="宋体" w:cs="宋体"/>
        </w:rPr>
      </w:pPr>
    </w:p>
    <w:p w14:paraId="5EE3B307">
      <w:pPr>
        <w:spacing w:before="72" w:line="221" w:lineRule="auto"/>
        <w:ind w:left="13"/>
        <w:rPr>
          <w:rFonts w:hint="eastAsia" w:ascii="宋体" w:hAnsi="宋体" w:eastAsia="宋体" w:cs="宋体"/>
          <w:sz w:val="22"/>
          <w:szCs w:val="22"/>
        </w:rPr>
      </w:pPr>
      <w:r>
        <w:rPr>
          <w:rFonts w:hint="eastAsia" w:ascii="宋体" w:hAnsi="宋体" w:eastAsia="宋体" w:cs="宋体"/>
          <w:b/>
          <w:bCs/>
          <w:spacing w:val="2"/>
          <w:sz w:val="22"/>
          <w:szCs w:val="22"/>
        </w:rPr>
        <w:t>说明：</w:t>
      </w:r>
    </w:p>
    <w:p w14:paraId="41CBDA34">
      <w:pPr>
        <w:spacing w:before="110" w:line="219" w:lineRule="auto"/>
        <w:ind w:left="380"/>
        <w:rPr>
          <w:rFonts w:hint="eastAsia" w:ascii="宋体" w:hAnsi="宋体" w:eastAsia="宋体" w:cs="宋体"/>
          <w:sz w:val="22"/>
          <w:szCs w:val="22"/>
        </w:rPr>
      </w:pPr>
      <w:r>
        <w:rPr>
          <w:rFonts w:hint="eastAsia" w:ascii="宋体" w:hAnsi="宋体" w:eastAsia="宋体" w:cs="宋体"/>
          <w:spacing w:val="18"/>
          <w:sz w:val="22"/>
          <w:szCs w:val="22"/>
        </w:rPr>
        <w:t>1.供应商提出质疑时，应提交质疑函和必要的证明材料。</w:t>
      </w:r>
    </w:p>
    <w:p w14:paraId="1493E83A">
      <w:pPr>
        <w:spacing w:before="118" w:line="258" w:lineRule="auto"/>
        <w:ind w:left="50" w:right="203" w:firstLine="310"/>
        <w:rPr>
          <w:rFonts w:hint="eastAsia" w:ascii="宋体" w:hAnsi="宋体" w:eastAsia="宋体" w:cs="宋体"/>
          <w:sz w:val="22"/>
          <w:szCs w:val="22"/>
        </w:rPr>
      </w:pPr>
      <w:r>
        <w:rPr>
          <w:rFonts w:hint="eastAsia" w:ascii="宋体" w:hAnsi="宋体" w:eastAsia="宋体" w:cs="宋体"/>
          <w:spacing w:val="23"/>
          <w:sz w:val="22"/>
          <w:szCs w:val="22"/>
        </w:rPr>
        <w:t>2.质疑供应商若委托代理人进行质疑的，质疑函应</w:t>
      </w:r>
      <w:r>
        <w:rPr>
          <w:rFonts w:hint="eastAsia" w:ascii="宋体" w:hAnsi="宋体" w:eastAsia="宋体" w:cs="宋体"/>
          <w:spacing w:val="22"/>
          <w:sz w:val="22"/>
          <w:szCs w:val="22"/>
        </w:rPr>
        <w:t>按要求列明“授权代表</w:t>
      </w:r>
      <w:r>
        <w:rPr>
          <w:rFonts w:hint="eastAsia" w:ascii="宋体" w:hAnsi="宋体" w:eastAsia="宋体" w:cs="宋体"/>
          <w:sz w:val="22"/>
          <w:szCs w:val="22"/>
        </w:rPr>
        <w:t xml:space="preserve"> </w:t>
      </w:r>
      <w:r>
        <w:rPr>
          <w:rFonts w:hint="eastAsia" w:ascii="宋体" w:hAnsi="宋体" w:eastAsia="宋体" w:cs="宋体"/>
          <w:spacing w:val="24"/>
          <w:sz w:val="22"/>
          <w:szCs w:val="22"/>
        </w:rPr>
        <w:t>”的有关内容，并在附件中提交由质疑供应商签署的授权委托书</w:t>
      </w:r>
      <w:r>
        <w:rPr>
          <w:rFonts w:hint="eastAsia" w:ascii="宋体" w:hAnsi="宋体" w:eastAsia="宋体" w:cs="宋体"/>
          <w:spacing w:val="23"/>
          <w:sz w:val="22"/>
          <w:szCs w:val="22"/>
        </w:rPr>
        <w:t>。授权委托</w:t>
      </w:r>
      <w:r>
        <w:rPr>
          <w:rFonts w:hint="eastAsia" w:ascii="宋体" w:hAnsi="宋体" w:eastAsia="宋体" w:cs="宋体"/>
          <w:sz w:val="22"/>
          <w:szCs w:val="22"/>
        </w:rPr>
        <w:t xml:space="preserve"> </w:t>
      </w:r>
      <w:r>
        <w:rPr>
          <w:rFonts w:hint="eastAsia" w:ascii="宋体" w:hAnsi="宋体" w:eastAsia="宋体" w:cs="宋体"/>
          <w:spacing w:val="22"/>
          <w:sz w:val="22"/>
          <w:szCs w:val="22"/>
        </w:rPr>
        <w:t>书应载明代理人的姓名或者名称、代理事项、具体权限、期限和相关事项。</w:t>
      </w:r>
    </w:p>
    <w:p w14:paraId="18FAD7A6">
      <w:pPr>
        <w:spacing w:before="129" w:line="219" w:lineRule="auto"/>
        <w:ind w:left="380"/>
        <w:rPr>
          <w:rFonts w:hint="eastAsia" w:ascii="宋体" w:hAnsi="宋体" w:eastAsia="宋体" w:cs="宋体"/>
          <w:sz w:val="22"/>
          <w:szCs w:val="22"/>
        </w:rPr>
      </w:pPr>
      <w:r>
        <w:rPr>
          <w:rFonts w:hint="eastAsia" w:ascii="宋体" w:hAnsi="宋体" w:eastAsia="宋体" w:cs="宋体"/>
          <w:spacing w:val="19"/>
          <w:sz w:val="22"/>
          <w:szCs w:val="22"/>
        </w:rPr>
        <w:t>3.质疑函的质疑事项应具体、明确，并有必要的事实依据和法律依据。</w:t>
      </w:r>
    </w:p>
    <w:p w14:paraId="53AFF51C">
      <w:pPr>
        <w:spacing w:line="219" w:lineRule="auto"/>
        <w:rPr>
          <w:rFonts w:hint="eastAsia" w:ascii="宋体" w:hAnsi="宋体" w:eastAsia="宋体" w:cs="宋体"/>
          <w:sz w:val="22"/>
          <w:szCs w:val="22"/>
        </w:rPr>
        <w:sectPr>
          <w:headerReference r:id="rId69" w:type="default"/>
          <w:footerReference r:id="rId70" w:type="default"/>
          <w:pgSz w:w="11910" w:h="16830"/>
          <w:pgMar w:top="400" w:right="1786" w:bottom="751" w:left="1769" w:header="0" w:footer="607" w:gutter="0"/>
          <w:pgNumType w:fmt="decimal"/>
          <w:cols w:space="720" w:num="1"/>
        </w:sectPr>
      </w:pPr>
    </w:p>
    <w:p w14:paraId="4465E802">
      <w:pPr>
        <w:pStyle w:val="5"/>
        <w:spacing w:line="241" w:lineRule="auto"/>
        <w:rPr>
          <w:rFonts w:hint="eastAsia" w:ascii="宋体" w:hAnsi="宋体" w:eastAsia="宋体" w:cs="宋体"/>
        </w:rPr>
      </w:pPr>
    </w:p>
    <w:p w14:paraId="7C91D7AC">
      <w:pPr>
        <w:pStyle w:val="5"/>
        <w:spacing w:line="241" w:lineRule="auto"/>
        <w:rPr>
          <w:rFonts w:hint="eastAsia" w:ascii="宋体" w:hAnsi="宋体" w:eastAsia="宋体" w:cs="宋体"/>
        </w:rPr>
      </w:pPr>
    </w:p>
    <w:p w14:paraId="5F72B41B">
      <w:pPr>
        <w:pStyle w:val="5"/>
        <w:spacing w:line="242" w:lineRule="auto"/>
        <w:rPr>
          <w:rFonts w:hint="eastAsia" w:ascii="宋体" w:hAnsi="宋体" w:eastAsia="宋体" w:cs="宋体"/>
        </w:rPr>
      </w:pPr>
    </w:p>
    <w:p w14:paraId="59067BE3">
      <w:pPr>
        <w:pStyle w:val="5"/>
        <w:spacing w:line="242" w:lineRule="auto"/>
        <w:rPr>
          <w:rFonts w:hint="eastAsia" w:ascii="宋体" w:hAnsi="宋体" w:eastAsia="宋体" w:cs="宋体"/>
        </w:rPr>
      </w:pPr>
    </w:p>
    <w:p w14:paraId="0E715005">
      <w:pPr>
        <w:spacing w:before="74" w:line="220" w:lineRule="auto"/>
        <w:ind w:left="366"/>
        <w:rPr>
          <w:rFonts w:hint="eastAsia" w:ascii="宋体" w:hAnsi="宋体" w:eastAsia="宋体" w:cs="宋体"/>
          <w:sz w:val="23"/>
          <w:szCs w:val="23"/>
        </w:rPr>
      </w:pPr>
      <w:r>
        <w:rPr>
          <w:rFonts w:hint="eastAsia" w:ascii="宋体" w:hAnsi="宋体" w:eastAsia="宋体" w:cs="宋体"/>
          <w:b/>
          <w:bCs/>
          <w:spacing w:val="6"/>
          <w:sz w:val="23"/>
          <w:szCs w:val="23"/>
        </w:rPr>
        <w:t>4.质疑函的质疑请求应与质疑事项相关。</w:t>
      </w:r>
    </w:p>
    <w:p w14:paraId="15154012">
      <w:pPr>
        <w:spacing w:before="93" w:line="246" w:lineRule="auto"/>
        <w:ind w:left="26" w:right="161" w:firstLine="350"/>
        <w:rPr>
          <w:rFonts w:hint="eastAsia" w:ascii="宋体" w:hAnsi="宋体" w:eastAsia="宋体" w:cs="宋体"/>
          <w:sz w:val="23"/>
          <w:szCs w:val="23"/>
        </w:rPr>
      </w:pPr>
      <w:r>
        <w:rPr>
          <w:rFonts w:hint="eastAsia" w:ascii="宋体" w:hAnsi="宋体" w:eastAsia="宋体" w:cs="宋体"/>
          <w:b/>
          <w:bCs/>
          <w:spacing w:val="11"/>
          <w:sz w:val="23"/>
          <w:szCs w:val="23"/>
        </w:rPr>
        <w:t>5.质疑供应商为法人或者其他组织的，质疑函应由法定代表人</w:t>
      </w:r>
      <w:r>
        <w:rPr>
          <w:rFonts w:hint="eastAsia" w:ascii="宋体" w:hAnsi="宋体" w:eastAsia="宋体" w:cs="宋体"/>
          <w:b/>
          <w:bCs/>
          <w:spacing w:val="10"/>
          <w:sz w:val="23"/>
          <w:szCs w:val="23"/>
        </w:rPr>
        <w:t>、主要负责</w:t>
      </w:r>
      <w:r>
        <w:rPr>
          <w:rFonts w:hint="eastAsia" w:ascii="宋体" w:hAnsi="宋体" w:eastAsia="宋体" w:cs="宋体"/>
          <w:sz w:val="23"/>
          <w:szCs w:val="23"/>
        </w:rPr>
        <w:t xml:space="preserve"> </w:t>
      </w:r>
      <w:r>
        <w:rPr>
          <w:rFonts w:hint="eastAsia" w:ascii="宋体" w:hAnsi="宋体" w:eastAsia="宋体" w:cs="宋体"/>
          <w:b/>
          <w:bCs/>
          <w:spacing w:val="13"/>
          <w:sz w:val="23"/>
          <w:szCs w:val="23"/>
        </w:rPr>
        <w:t>人，或者其授权代表签字或者盖章，并加盖公</w:t>
      </w:r>
      <w:r>
        <w:rPr>
          <w:rFonts w:hint="eastAsia" w:ascii="宋体" w:hAnsi="宋体" w:eastAsia="宋体" w:cs="宋体"/>
          <w:b/>
          <w:bCs/>
          <w:spacing w:val="12"/>
          <w:sz w:val="23"/>
          <w:szCs w:val="23"/>
        </w:rPr>
        <w:t>章。</w:t>
      </w:r>
    </w:p>
    <w:p w14:paraId="60C9E3BE">
      <w:pPr>
        <w:spacing w:line="246" w:lineRule="auto"/>
        <w:rPr>
          <w:rFonts w:hint="eastAsia" w:ascii="宋体" w:hAnsi="宋体" w:eastAsia="宋体" w:cs="宋体"/>
          <w:sz w:val="23"/>
          <w:szCs w:val="23"/>
        </w:rPr>
        <w:sectPr>
          <w:footerReference r:id="rId71" w:type="default"/>
          <w:pgSz w:w="11910" w:h="16830"/>
          <w:pgMar w:top="400" w:right="1786" w:bottom="751" w:left="1786" w:header="0" w:footer="607" w:gutter="0"/>
          <w:pgNumType w:fmt="decimal"/>
          <w:cols w:space="720" w:num="1"/>
        </w:sectPr>
      </w:pPr>
    </w:p>
    <w:p w14:paraId="55625FAE">
      <w:pPr>
        <w:pStyle w:val="5"/>
        <w:spacing w:line="269" w:lineRule="auto"/>
        <w:rPr>
          <w:rFonts w:hint="eastAsia" w:ascii="宋体" w:hAnsi="宋体" w:eastAsia="宋体" w:cs="宋体"/>
        </w:rPr>
      </w:pPr>
    </w:p>
    <w:p w14:paraId="63FF77E5">
      <w:pPr>
        <w:pStyle w:val="5"/>
        <w:spacing w:line="269" w:lineRule="auto"/>
        <w:rPr>
          <w:rFonts w:hint="eastAsia" w:ascii="宋体" w:hAnsi="宋体" w:eastAsia="宋体" w:cs="宋体"/>
        </w:rPr>
      </w:pPr>
    </w:p>
    <w:p w14:paraId="6C605CAD">
      <w:pPr>
        <w:pStyle w:val="5"/>
        <w:spacing w:line="269" w:lineRule="auto"/>
        <w:rPr>
          <w:rFonts w:hint="eastAsia" w:ascii="宋体" w:hAnsi="宋体" w:eastAsia="宋体" w:cs="宋体"/>
        </w:rPr>
      </w:pPr>
      <w:r>
        <w:rPr>
          <w:rFonts w:hint="eastAsia" w:ascii="宋体" w:hAnsi="宋体" w:eastAsia="宋体" w:cs="宋体"/>
        </w:rPr>
        <w:drawing>
          <wp:anchor distT="0" distB="0" distL="0" distR="0" simplePos="0" relativeHeight="251668480" behindDoc="0" locked="0" layoutInCell="1" allowOverlap="1">
            <wp:simplePos x="0" y="0"/>
            <wp:positionH relativeFrom="column">
              <wp:posOffset>0</wp:posOffset>
            </wp:positionH>
            <wp:positionV relativeFrom="paragraph">
              <wp:posOffset>99695</wp:posOffset>
            </wp:positionV>
            <wp:extent cx="530225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9"/>
                    <a:stretch>
                      <a:fillRect/>
                    </a:stretch>
                  </pic:blipFill>
                  <pic:spPr>
                    <a:xfrm>
                      <a:off x="0" y="0"/>
                      <a:ext cx="5302314" cy="6350"/>
                    </a:xfrm>
                    <a:prstGeom prst="rect">
                      <a:avLst/>
                    </a:prstGeom>
                  </pic:spPr>
                </pic:pic>
              </a:graphicData>
            </a:graphic>
          </wp:anchor>
        </w:drawing>
      </w:r>
    </w:p>
    <w:p w14:paraId="05E49A3D">
      <w:pPr>
        <w:pStyle w:val="5"/>
        <w:spacing w:line="270" w:lineRule="auto"/>
        <w:rPr>
          <w:rFonts w:hint="eastAsia" w:ascii="宋体" w:hAnsi="宋体" w:eastAsia="宋体" w:cs="宋体"/>
        </w:rPr>
      </w:pPr>
    </w:p>
    <w:p w14:paraId="4B03636B">
      <w:pPr>
        <w:pStyle w:val="5"/>
        <w:spacing w:line="270" w:lineRule="auto"/>
        <w:rPr>
          <w:rFonts w:hint="eastAsia" w:ascii="宋体" w:hAnsi="宋体" w:eastAsia="宋体" w:cs="宋体"/>
        </w:rPr>
      </w:pPr>
    </w:p>
    <w:p w14:paraId="4CFA51CE">
      <w:pPr>
        <w:pStyle w:val="5"/>
        <w:spacing w:line="270" w:lineRule="auto"/>
        <w:rPr>
          <w:rFonts w:hint="eastAsia" w:ascii="宋体" w:hAnsi="宋体" w:eastAsia="宋体" w:cs="宋体"/>
        </w:rPr>
      </w:pPr>
    </w:p>
    <w:p w14:paraId="157B59A4">
      <w:pPr>
        <w:pStyle w:val="5"/>
        <w:spacing w:line="270" w:lineRule="auto"/>
        <w:rPr>
          <w:rFonts w:hint="eastAsia" w:ascii="宋体" w:hAnsi="宋体" w:eastAsia="宋体" w:cs="宋体"/>
        </w:rPr>
      </w:pPr>
    </w:p>
    <w:p w14:paraId="4A208D2F">
      <w:pPr>
        <w:spacing w:before="108" w:line="219" w:lineRule="auto"/>
        <w:ind w:left="3814"/>
        <w:rPr>
          <w:rFonts w:hint="eastAsia" w:ascii="宋体" w:hAnsi="宋体" w:eastAsia="宋体" w:cs="宋体"/>
          <w:sz w:val="33"/>
          <w:szCs w:val="33"/>
        </w:rPr>
      </w:pPr>
      <w:r>
        <w:rPr>
          <w:rFonts w:hint="eastAsia" w:ascii="宋体" w:hAnsi="宋体" w:eastAsia="宋体" w:cs="宋体"/>
          <w:b/>
          <w:bCs/>
          <w:spacing w:val="16"/>
          <w:sz w:val="33"/>
          <w:szCs w:val="33"/>
        </w:rPr>
        <w:t>投诉书(格式)</w:t>
      </w:r>
    </w:p>
    <w:p w14:paraId="333AD312">
      <w:pPr>
        <w:spacing w:before="276" w:line="219" w:lineRule="auto"/>
        <w:ind w:left="483"/>
        <w:rPr>
          <w:rFonts w:hint="eastAsia" w:ascii="宋体" w:hAnsi="宋体" w:eastAsia="宋体" w:cs="宋体"/>
          <w:sz w:val="21"/>
          <w:szCs w:val="21"/>
        </w:rPr>
      </w:pPr>
      <w:r>
        <w:rPr>
          <w:rFonts w:hint="eastAsia" w:ascii="宋体" w:hAnsi="宋体" w:eastAsia="宋体" w:cs="宋体"/>
          <w:b/>
          <w:bCs/>
          <w:spacing w:val="14"/>
          <w:sz w:val="21"/>
          <w:szCs w:val="21"/>
        </w:rPr>
        <w:t>一</w:t>
      </w:r>
      <w:r>
        <w:rPr>
          <w:rFonts w:hint="eastAsia" w:ascii="宋体" w:hAnsi="宋体" w:eastAsia="宋体" w:cs="宋体"/>
          <w:spacing w:val="14"/>
          <w:sz w:val="21"/>
          <w:szCs w:val="21"/>
        </w:rPr>
        <w:t xml:space="preserve"> </w:t>
      </w:r>
      <w:r>
        <w:rPr>
          <w:rFonts w:hint="eastAsia" w:ascii="宋体" w:hAnsi="宋体" w:eastAsia="宋体" w:cs="宋体"/>
          <w:b/>
          <w:bCs/>
          <w:spacing w:val="14"/>
          <w:sz w:val="21"/>
          <w:szCs w:val="21"/>
        </w:rPr>
        <w:t>、投诉相关主体基本情况：</w:t>
      </w:r>
    </w:p>
    <w:p w14:paraId="4EB82050">
      <w:pPr>
        <w:spacing w:before="223" w:line="222" w:lineRule="auto"/>
        <w:ind w:left="48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pacing w:val="-16"/>
          <w:sz w:val="21"/>
          <w:szCs w:val="21"/>
        </w:rPr>
        <w:t xml:space="preserve"> </w:t>
      </w:r>
      <w:r>
        <w:rPr>
          <w:rFonts w:hint="eastAsia" w:ascii="宋体" w:hAnsi="宋体" w:eastAsia="宋体" w:cs="宋体"/>
          <w:sz w:val="21"/>
          <w:szCs w:val="21"/>
          <w:u w:val="single" w:color="auto"/>
        </w:rPr>
        <w:t xml:space="preserve">                                                                  </w:t>
      </w:r>
    </w:p>
    <w:p w14:paraId="648D5376">
      <w:pPr>
        <w:spacing w:before="190" w:line="228" w:lineRule="auto"/>
        <w:ind w:left="480"/>
        <w:rPr>
          <w:rFonts w:hint="eastAsia" w:ascii="宋体" w:hAnsi="宋体" w:eastAsia="宋体" w:cs="宋体"/>
          <w:sz w:val="21"/>
          <w:szCs w:val="21"/>
        </w:rPr>
      </w:pPr>
      <w:r>
        <w:rPr>
          <w:rFonts w:hint="eastAsia" w:ascii="宋体" w:hAnsi="宋体" w:eastAsia="宋体" w:cs="宋体"/>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1"/>
          <w:szCs w:val="21"/>
        </w:rPr>
        <w:t>邮编：</w:t>
      </w:r>
      <w:r>
        <w:rPr>
          <w:rFonts w:hint="eastAsia" w:ascii="宋体" w:hAnsi="宋体" w:eastAsia="宋体" w:cs="宋体"/>
          <w:spacing w:val="-25"/>
          <w:sz w:val="21"/>
          <w:szCs w:val="21"/>
        </w:rPr>
        <w:t xml:space="preserve"> </w:t>
      </w:r>
      <w:r>
        <w:rPr>
          <w:rFonts w:hint="eastAsia" w:ascii="宋体" w:hAnsi="宋体" w:eastAsia="宋体" w:cs="宋体"/>
          <w:sz w:val="21"/>
          <w:szCs w:val="21"/>
          <w:u w:val="single" w:color="auto"/>
        </w:rPr>
        <w:t xml:space="preserve">              </w:t>
      </w:r>
    </w:p>
    <w:p w14:paraId="79A0DE0F">
      <w:pPr>
        <w:spacing w:before="189" w:line="221" w:lineRule="auto"/>
        <w:ind w:left="480"/>
        <w:rPr>
          <w:rFonts w:hint="eastAsia" w:ascii="宋体" w:hAnsi="宋体" w:eastAsia="宋体" w:cs="宋体"/>
          <w:sz w:val="21"/>
          <w:szCs w:val="21"/>
        </w:rPr>
      </w:pPr>
      <w:r>
        <w:rPr>
          <w:rFonts w:hint="eastAsia" w:ascii="宋体" w:hAnsi="宋体" w:eastAsia="宋体" w:cs="宋体"/>
          <w:spacing w:val="14"/>
          <w:sz w:val="21"/>
          <w:szCs w:val="21"/>
        </w:rPr>
        <w:t>法定代表人/主要负责人：</w:t>
      </w:r>
      <w:r>
        <w:rPr>
          <w:rFonts w:hint="eastAsia" w:ascii="宋体" w:hAnsi="宋体" w:eastAsia="宋体" w:cs="宋体"/>
          <w:spacing w:val="61"/>
          <w:sz w:val="21"/>
          <w:szCs w:val="21"/>
        </w:rPr>
        <w:t xml:space="preserve"> </w:t>
      </w:r>
      <w:r>
        <w:rPr>
          <w:rFonts w:hint="eastAsia" w:ascii="宋体" w:hAnsi="宋体" w:eastAsia="宋体" w:cs="宋体"/>
          <w:sz w:val="21"/>
          <w:szCs w:val="21"/>
          <w:u w:val="single" w:color="auto"/>
        </w:rPr>
        <w:t xml:space="preserve">                                                 </w:t>
      </w:r>
    </w:p>
    <w:p w14:paraId="317F22E0">
      <w:pPr>
        <w:spacing w:before="209" w:line="222" w:lineRule="auto"/>
        <w:ind w:left="480"/>
        <w:rPr>
          <w:rFonts w:hint="eastAsia" w:ascii="宋体" w:hAnsi="宋体" w:eastAsia="宋体" w:cs="宋体"/>
          <w:sz w:val="21"/>
          <w:szCs w:val="21"/>
        </w:rPr>
      </w:pPr>
      <w:r>
        <w:rPr>
          <w:rFonts w:hint="eastAsia" w:ascii="宋体" w:hAnsi="宋体" w:eastAsia="宋体" w:cs="宋体"/>
          <w:spacing w:val="-7"/>
          <w:sz w:val="21"/>
          <w:szCs w:val="21"/>
        </w:rPr>
        <w:t>联系电话：</w:t>
      </w:r>
      <w:r>
        <w:rPr>
          <w:rFonts w:hint="eastAsia" w:ascii="宋体" w:hAnsi="宋体" w:eastAsia="宋体" w:cs="宋体"/>
          <w:spacing w:val="68"/>
          <w:sz w:val="21"/>
          <w:szCs w:val="21"/>
        </w:rPr>
        <w:t xml:space="preserve"> </w:t>
      </w:r>
      <w:r>
        <w:rPr>
          <w:rFonts w:hint="eastAsia" w:ascii="宋体" w:hAnsi="宋体" w:eastAsia="宋体" w:cs="宋体"/>
          <w:sz w:val="21"/>
          <w:szCs w:val="21"/>
          <w:u w:val="single" w:color="auto"/>
        </w:rPr>
        <w:t xml:space="preserve">                                               </w:t>
      </w:r>
    </w:p>
    <w:p w14:paraId="3AE8793B">
      <w:pPr>
        <w:spacing w:before="190" w:line="222" w:lineRule="auto"/>
        <w:ind w:left="480"/>
        <w:rPr>
          <w:rFonts w:hint="eastAsia" w:ascii="宋体" w:hAnsi="宋体" w:eastAsia="宋体" w:cs="宋体"/>
          <w:sz w:val="21"/>
          <w:szCs w:val="21"/>
        </w:rPr>
      </w:pPr>
      <w:r>
        <w:rPr>
          <w:rFonts w:hint="eastAsia" w:ascii="宋体" w:hAnsi="宋体" w:eastAsia="宋体" w:cs="宋体"/>
          <w:spacing w:val="-3"/>
          <w:sz w:val="24"/>
          <w:szCs w:val="24"/>
        </w:rPr>
        <w:t>授权代表：</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3"/>
          <w:sz w:val="21"/>
          <w:szCs w:val="21"/>
        </w:rPr>
        <w:t>联</w:t>
      </w:r>
      <w:r>
        <w:rPr>
          <w:rFonts w:hint="eastAsia" w:ascii="宋体" w:hAnsi="宋体" w:eastAsia="宋体" w:cs="宋体"/>
          <w:spacing w:val="-61"/>
          <w:sz w:val="21"/>
          <w:szCs w:val="21"/>
        </w:rPr>
        <w:t xml:space="preserve"> </w:t>
      </w:r>
      <w:r>
        <w:rPr>
          <w:rFonts w:hint="eastAsia" w:ascii="宋体" w:hAnsi="宋体" w:eastAsia="宋体" w:cs="宋体"/>
          <w:spacing w:val="-3"/>
          <w:sz w:val="21"/>
          <w:szCs w:val="21"/>
        </w:rPr>
        <w:t xml:space="preserve">系电话： </w:t>
      </w:r>
      <w:r>
        <w:rPr>
          <w:rFonts w:hint="eastAsia" w:ascii="宋体" w:hAnsi="宋体" w:eastAsia="宋体" w:cs="宋体"/>
          <w:sz w:val="21"/>
          <w:szCs w:val="21"/>
          <w:u w:val="single" w:color="auto"/>
        </w:rPr>
        <w:t xml:space="preserve">       </w:t>
      </w:r>
    </w:p>
    <w:p w14:paraId="6A769D2F">
      <w:pPr>
        <w:spacing w:before="181" w:line="230" w:lineRule="auto"/>
        <w:ind w:left="480"/>
        <w:rPr>
          <w:rFonts w:hint="eastAsia" w:ascii="宋体" w:hAnsi="宋体" w:eastAsia="宋体" w:cs="宋体"/>
          <w:sz w:val="23"/>
          <w:szCs w:val="23"/>
        </w:rPr>
      </w:pPr>
      <w:r>
        <w:rPr>
          <w:rFonts w:hint="eastAsia" w:ascii="宋体" w:hAnsi="宋体" w:eastAsia="宋体" w:cs="宋体"/>
          <w:sz w:val="23"/>
          <w:szCs w:val="23"/>
        </w:rPr>
        <w:t>地址：</w:t>
      </w:r>
      <w:r>
        <w:rPr>
          <w:rFonts w:hint="eastAsia" w:ascii="宋体" w:hAnsi="宋体" w:eastAsia="宋体" w:cs="宋体"/>
          <w:spacing w:val="-86"/>
          <w:sz w:val="23"/>
          <w:szCs w:val="23"/>
        </w:rPr>
        <w:t xml:space="preserve"> </w:t>
      </w:r>
      <w:r>
        <w:rPr>
          <w:rFonts w:hint="eastAsia" w:ascii="宋体" w:hAnsi="宋体" w:eastAsia="宋体" w:cs="宋体"/>
          <w:sz w:val="23"/>
          <w:szCs w:val="23"/>
          <w:u w:val="single" w:color="auto"/>
        </w:rPr>
        <w:t xml:space="preserve">                                                               </w:t>
      </w:r>
    </w:p>
    <w:p w14:paraId="36D724BA">
      <w:pPr>
        <w:spacing w:before="221" w:line="221" w:lineRule="auto"/>
        <w:ind w:left="480"/>
        <w:rPr>
          <w:rFonts w:hint="eastAsia" w:ascii="宋体" w:hAnsi="宋体" w:eastAsia="宋体" w:cs="宋体"/>
          <w:sz w:val="21"/>
          <w:szCs w:val="21"/>
        </w:rPr>
      </w:pPr>
      <w:r>
        <w:rPr>
          <w:rFonts w:hint="eastAsia" w:ascii="宋体" w:hAnsi="宋体" w:eastAsia="宋体" w:cs="宋体"/>
          <w:sz w:val="21"/>
          <w:szCs w:val="21"/>
        </w:rPr>
        <w:t>邮编：</w:t>
      </w:r>
      <w:r>
        <w:rPr>
          <w:rFonts w:hint="eastAsia" w:ascii="宋体" w:hAnsi="宋体" w:eastAsia="宋体" w:cs="宋体"/>
          <w:spacing w:val="-16"/>
          <w:sz w:val="21"/>
          <w:szCs w:val="21"/>
        </w:rPr>
        <w:t xml:space="preserve"> </w:t>
      </w:r>
      <w:r>
        <w:rPr>
          <w:rFonts w:hint="eastAsia" w:ascii="宋体" w:hAnsi="宋体" w:eastAsia="宋体" w:cs="宋体"/>
          <w:sz w:val="21"/>
          <w:szCs w:val="21"/>
          <w:u w:val="single" w:color="auto"/>
        </w:rPr>
        <w:t xml:space="preserve">           </w:t>
      </w:r>
    </w:p>
    <w:p w14:paraId="0D35E6B6">
      <w:pPr>
        <w:spacing w:before="169" w:line="220" w:lineRule="auto"/>
        <w:ind w:left="480"/>
        <w:rPr>
          <w:rFonts w:hint="eastAsia" w:ascii="宋体" w:hAnsi="宋体" w:eastAsia="宋体" w:cs="宋体"/>
          <w:sz w:val="24"/>
          <w:szCs w:val="24"/>
        </w:rPr>
      </w:pPr>
      <w:r>
        <w:rPr>
          <w:rFonts w:hint="eastAsia" w:ascii="宋体" w:hAnsi="宋体" w:eastAsia="宋体" w:cs="宋体"/>
          <w:spacing w:val="10"/>
          <w:sz w:val="24"/>
          <w:szCs w:val="24"/>
        </w:rPr>
        <w:t>被投诉人1:</w:t>
      </w:r>
    </w:p>
    <w:p w14:paraId="33A94C9E">
      <w:pPr>
        <w:spacing w:before="215" w:line="230" w:lineRule="auto"/>
        <w:ind w:left="480"/>
        <w:rPr>
          <w:rFonts w:hint="eastAsia" w:ascii="宋体" w:hAnsi="宋体" w:eastAsia="宋体" w:cs="宋体"/>
          <w:sz w:val="21"/>
          <w:szCs w:val="21"/>
        </w:rPr>
      </w:pPr>
      <w:r>
        <w:rPr>
          <w:rFonts w:hint="eastAsia" w:ascii="宋体" w:hAnsi="宋体" w:eastAsia="宋体" w:cs="宋体"/>
          <w:spacing w:val="2"/>
          <w:sz w:val="21"/>
          <w:szCs w:val="21"/>
        </w:rPr>
        <w:t>地址</w:t>
      </w:r>
      <w:r>
        <w:rPr>
          <w:rFonts w:hint="eastAsia" w:ascii="宋体" w:hAnsi="宋体" w:eastAsia="宋体" w:cs="宋体"/>
          <w:spacing w:val="-53"/>
          <w:sz w:val="21"/>
          <w:szCs w:val="21"/>
        </w:rPr>
        <w:t xml:space="preserve"> </w:t>
      </w:r>
      <w:r>
        <w:rPr>
          <w:rFonts w:hint="eastAsia" w:ascii="宋体" w:hAnsi="宋体" w:eastAsia="宋体" w:cs="宋体"/>
          <w:spacing w:val="2"/>
          <w:sz w:val="21"/>
          <w:szCs w:val="21"/>
        </w:rPr>
        <w:t>：</w:t>
      </w:r>
      <w:r>
        <w:rPr>
          <w:rFonts w:hint="eastAsia" w:ascii="宋体" w:hAnsi="宋体" w:eastAsia="宋体" w:cs="宋体"/>
          <w:sz w:val="21"/>
          <w:szCs w:val="21"/>
          <w:u w:val="single" w:color="auto"/>
        </w:rPr>
        <w:t xml:space="preserve">                                                                     </w:t>
      </w:r>
    </w:p>
    <w:p w14:paraId="3EFD8A9F">
      <w:pPr>
        <w:spacing w:before="177" w:line="221" w:lineRule="auto"/>
        <w:ind w:left="480"/>
        <w:rPr>
          <w:rFonts w:hint="eastAsia" w:ascii="宋体" w:hAnsi="宋体" w:eastAsia="宋体" w:cs="宋体"/>
          <w:sz w:val="21"/>
          <w:szCs w:val="21"/>
        </w:rPr>
      </w:pPr>
      <w:r>
        <w:rPr>
          <w:rFonts w:hint="eastAsia" w:ascii="宋体" w:hAnsi="宋体" w:eastAsia="宋体" w:cs="宋体"/>
          <w:spacing w:val="11"/>
          <w:sz w:val="21"/>
          <w:szCs w:val="21"/>
        </w:rPr>
        <w:t>邮编</w:t>
      </w:r>
      <w:r>
        <w:rPr>
          <w:rFonts w:hint="eastAsia" w:ascii="宋体" w:hAnsi="宋体" w:eastAsia="宋体" w:cs="宋体"/>
          <w:spacing w:val="-49"/>
          <w:sz w:val="21"/>
          <w:szCs w:val="21"/>
        </w:rPr>
        <w:t xml:space="preserve"> </w:t>
      </w:r>
      <w:r>
        <w:rPr>
          <w:rFonts w:hint="eastAsia" w:ascii="宋体" w:hAnsi="宋体" w:eastAsia="宋体" w:cs="宋体"/>
          <w:spacing w:val="11"/>
          <w:sz w:val="21"/>
          <w:szCs w:val="21"/>
        </w:rPr>
        <w:t>：</w:t>
      </w:r>
      <w:r>
        <w:rPr>
          <w:rFonts w:hint="eastAsia" w:ascii="宋体" w:hAnsi="宋体" w:eastAsia="宋体" w:cs="宋体"/>
          <w:sz w:val="21"/>
          <w:szCs w:val="21"/>
          <w:u w:val="single" w:color="auto"/>
        </w:rPr>
        <w:t xml:space="preserve">           </w:t>
      </w:r>
    </w:p>
    <w:p w14:paraId="3EDB5B13">
      <w:pPr>
        <w:spacing w:before="211" w:line="222" w:lineRule="auto"/>
        <w:ind w:left="480"/>
        <w:rPr>
          <w:rFonts w:hint="eastAsia" w:ascii="宋体" w:hAnsi="宋体" w:eastAsia="宋体" w:cs="宋体"/>
          <w:sz w:val="26"/>
          <w:szCs w:val="26"/>
        </w:rPr>
      </w:pPr>
      <w:r>
        <w:rPr>
          <w:rFonts w:hint="eastAsia" w:ascii="宋体" w:hAnsi="宋体" w:eastAsia="宋体" w:cs="宋体"/>
          <w:spacing w:val="-14"/>
          <w:sz w:val="21"/>
          <w:szCs w:val="21"/>
        </w:rPr>
        <w:t>联系人：</w:t>
      </w:r>
      <w:r>
        <w:rPr>
          <w:rFonts w:hint="eastAsia" w:ascii="宋体" w:hAnsi="宋体" w:eastAsia="宋体" w:cs="宋体"/>
          <w:spacing w:val="61"/>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94"/>
          <w:sz w:val="21"/>
          <w:szCs w:val="21"/>
        </w:rPr>
        <w:t xml:space="preserve"> </w:t>
      </w:r>
      <w:r>
        <w:rPr>
          <w:rFonts w:hint="eastAsia" w:ascii="宋体" w:hAnsi="宋体" w:eastAsia="宋体" w:cs="宋体"/>
          <w:spacing w:val="-14"/>
          <w:sz w:val="26"/>
          <w:szCs w:val="26"/>
        </w:rPr>
        <w:t>联系电话</w:t>
      </w:r>
    </w:p>
    <w:p w14:paraId="6957B740">
      <w:pPr>
        <w:pStyle w:val="5"/>
        <w:spacing w:line="272" w:lineRule="auto"/>
        <w:rPr>
          <w:rFonts w:hint="eastAsia" w:ascii="宋体" w:hAnsi="宋体" w:eastAsia="宋体" w:cs="宋体"/>
        </w:rPr>
      </w:pPr>
    </w:p>
    <w:p w14:paraId="3D781BBC">
      <w:pPr>
        <w:pStyle w:val="5"/>
        <w:spacing w:line="272" w:lineRule="auto"/>
        <w:rPr>
          <w:rFonts w:hint="eastAsia" w:ascii="宋体" w:hAnsi="宋体" w:eastAsia="宋体" w:cs="宋体"/>
        </w:rPr>
      </w:pPr>
      <w:r>
        <w:rPr>
          <w:rFonts w:hint="eastAsia" w:ascii="宋体" w:hAnsi="宋体" w:eastAsia="宋体" w:cs="宋体"/>
        </w:rPr>
        <w:drawing>
          <wp:anchor distT="0" distB="0" distL="0" distR="0" simplePos="0" relativeHeight="251669504" behindDoc="0" locked="0" layoutInCell="1" allowOverlap="1">
            <wp:simplePos x="0" y="0"/>
            <wp:positionH relativeFrom="column">
              <wp:posOffset>463550</wp:posOffset>
            </wp:positionH>
            <wp:positionV relativeFrom="paragraph">
              <wp:posOffset>91440</wp:posOffset>
            </wp:positionV>
            <wp:extent cx="100330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1"/>
                    <a:stretch>
                      <a:fillRect/>
                    </a:stretch>
                  </pic:blipFill>
                  <pic:spPr>
                    <a:xfrm>
                      <a:off x="0" y="0"/>
                      <a:ext cx="1003287" cy="6412"/>
                    </a:xfrm>
                    <a:prstGeom prst="rect">
                      <a:avLst/>
                    </a:prstGeom>
                  </pic:spPr>
                </pic:pic>
              </a:graphicData>
            </a:graphic>
          </wp:anchor>
        </w:drawing>
      </w:r>
    </w:p>
    <w:p w14:paraId="2ABC5B4D">
      <w:pPr>
        <w:spacing w:before="78" w:line="220" w:lineRule="auto"/>
        <w:ind w:left="480"/>
        <w:rPr>
          <w:rFonts w:hint="eastAsia" w:ascii="宋体" w:hAnsi="宋体" w:eastAsia="宋体" w:cs="宋体"/>
          <w:sz w:val="24"/>
          <w:szCs w:val="24"/>
        </w:rPr>
      </w:pPr>
      <w:r>
        <w:rPr>
          <w:rFonts w:hint="eastAsia" w:ascii="宋体" w:hAnsi="宋体" w:eastAsia="宋体" w:cs="宋体"/>
          <w:spacing w:val="10"/>
          <w:sz w:val="24"/>
          <w:szCs w:val="24"/>
        </w:rPr>
        <w:t>被投诉人2:</w:t>
      </w:r>
    </w:p>
    <w:p w14:paraId="6AF07791">
      <w:pPr>
        <w:pStyle w:val="5"/>
        <w:spacing w:line="308" w:lineRule="auto"/>
        <w:rPr>
          <w:rFonts w:hint="eastAsia" w:ascii="宋体" w:hAnsi="宋体" w:eastAsia="宋体" w:cs="宋体"/>
        </w:rPr>
      </w:pPr>
    </w:p>
    <w:p w14:paraId="3CB14F62">
      <w:pPr>
        <w:spacing w:before="20" w:line="24" w:lineRule="exact"/>
        <w:ind w:left="590"/>
        <w:rPr>
          <w:rFonts w:hint="eastAsia" w:ascii="宋体" w:hAnsi="宋体" w:eastAsia="宋体" w:cs="宋体"/>
          <w:sz w:val="6"/>
          <w:szCs w:val="6"/>
        </w:rPr>
      </w:pPr>
      <w:r>
        <w:rPr>
          <w:rFonts w:hint="eastAsia" w:ascii="宋体" w:hAnsi="宋体" w:eastAsia="宋体" w:cs="宋体"/>
          <w:spacing w:val="-1"/>
          <w:sz w:val="6"/>
          <w:szCs w:val="6"/>
        </w:rPr>
        <w:t>....</w:t>
      </w:r>
    </w:p>
    <w:p w14:paraId="3B3C18CC">
      <w:pPr>
        <w:pStyle w:val="5"/>
        <w:rPr>
          <w:rFonts w:hint="eastAsia" w:ascii="宋体" w:hAnsi="宋体" w:eastAsia="宋体" w:cs="宋体"/>
        </w:rPr>
      </w:pPr>
    </w:p>
    <w:p w14:paraId="76C34EFC">
      <w:pPr>
        <w:spacing w:before="69" w:line="222" w:lineRule="auto"/>
        <w:ind w:left="480"/>
        <w:rPr>
          <w:rFonts w:hint="eastAsia" w:ascii="宋体" w:hAnsi="宋体" w:eastAsia="宋体" w:cs="宋体"/>
          <w:sz w:val="21"/>
          <w:szCs w:val="21"/>
        </w:rPr>
      </w:pPr>
      <w:r>
        <w:rPr>
          <w:rFonts w:hint="eastAsia" w:ascii="宋体" w:hAnsi="宋体" w:eastAsia="宋体" w:cs="宋体"/>
          <w:spacing w:val="3"/>
          <w:sz w:val="21"/>
          <w:szCs w:val="21"/>
        </w:rPr>
        <w:t>相关供应商：</w:t>
      </w:r>
      <w:r>
        <w:rPr>
          <w:rFonts w:hint="eastAsia" w:ascii="宋体" w:hAnsi="宋体" w:eastAsia="宋体" w:cs="宋体"/>
          <w:spacing w:val="35"/>
          <w:sz w:val="21"/>
          <w:szCs w:val="21"/>
        </w:rPr>
        <w:t xml:space="preserve"> </w:t>
      </w:r>
      <w:r>
        <w:rPr>
          <w:rFonts w:hint="eastAsia" w:ascii="宋体" w:hAnsi="宋体" w:eastAsia="宋体" w:cs="宋体"/>
          <w:sz w:val="21"/>
          <w:szCs w:val="21"/>
          <w:u w:val="single" w:color="auto"/>
        </w:rPr>
        <w:t xml:space="preserve">                                                              </w:t>
      </w:r>
    </w:p>
    <w:p w14:paraId="39091AC5">
      <w:pPr>
        <w:spacing w:before="181" w:line="228" w:lineRule="auto"/>
        <w:ind w:left="480"/>
        <w:rPr>
          <w:rFonts w:hint="eastAsia" w:ascii="宋体" w:hAnsi="宋体" w:eastAsia="宋体" w:cs="宋体"/>
          <w:sz w:val="21"/>
          <w:szCs w:val="21"/>
        </w:rPr>
      </w:pPr>
      <w:r>
        <w:rPr>
          <w:rFonts w:hint="eastAsia" w:ascii="宋体" w:hAnsi="宋体" w:eastAsia="宋体" w:cs="宋体"/>
          <w:spacing w:val="-1"/>
          <w:sz w:val="24"/>
          <w:szCs w:val="24"/>
        </w:rPr>
        <w:t>地址：</w:t>
      </w:r>
      <w:r>
        <w:rPr>
          <w:rFonts w:hint="eastAsia" w:ascii="宋体" w:hAnsi="宋体" w:eastAsia="宋体" w:cs="宋体"/>
          <w:spacing w:val="2"/>
          <w:sz w:val="24"/>
          <w:szCs w:val="24"/>
          <w:u w:val="single" w:color="auto"/>
        </w:rPr>
        <w:t xml:space="preserve">                                             </w:t>
      </w:r>
      <w:r>
        <w:rPr>
          <w:rFonts w:hint="eastAsia" w:ascii="宋体" w:hAnsi="宋体" w:eastAsia="宋体" w:cs="宋体"/>
          <w:spacing w:val="-95"/>
          <w:sz w:val="24"/>
          <w:szCs w:val="24"/>
        </w:rPr>
        <w:t xml:space="preserve"> </w:t>
      </w:r>
      <w:r>
        <w:rPr>
          <w:rFonts w:hint="eastAsia" w:ascii="宋体" w:hAnsi="宋体" w:eastAsia="宋体" w:cs="宋体"/>
          <w:spacing w:val="-1"/>
          <w:sz w:val="21"/>
          <w:szCs w:val="21"/>
        </w:rPr>
        <w:t>邮编：</w:t>
      </w:r>
      <w:r>
        <w:rPr>
          <w:rFonts w:hint="eastAsia" w:ascii="宋体" w:hAnsi="宋体" w:eastAsia="宋体" w:cs="宋体"/>
          <w:spacing w:val="-36"/>
          <w:sz w:val="21"/>
          <w:szCs w:val="21"/>
        </w:rPr>
        <w:t xml:space="preserve"> </w:t>
      </w:r>
      <w:r>
        <w:rPr>
          <w:rFonts w:hint="eastAsia" w:ascii="宋体" w:hAnsi="宋体" w:eastAsia="宋体" w:cs="宋体"/>
          <w:sz w:val="21"/>
          <w:szCs w:val="21"/>
          <w:u w:val="single" w:color="auto"/>
        </w:rPr>
        <w:t xml:space="preserve">          </w:t>
      </w:r>
    </w:p>
    <w:p w14:paraId="009A1AED">
      <w:pPr>
        <w:spacing w:before="191" w:line="230" w:lineRule="auto"/>
        <w:ind w:left="480"/>
        <w:rPr>
          <w:rFonts w:hint="eastAsia" w:ascii="宋体" w:hAnsi="宋体" w:eastAsia="宋体" w:cs="宋体"/>
          <w:sz w:val="21"/>
          <w:szCs w:val="21"/>
        </w:rPr>
      </w:pPr>
      <w:r>
        <w:rPr>
          <w:rFonts w:hint="eastAsia" w:ascii="宋体" w:hAnsi="宋体" w:eastAsia="宋体" w:cs="宋体"/>
          <w:spacing w:val="-5"/>
          <w:sz w:val="21"/>
          <w:szCs w:val="21"/>
        </w:rPr>
        <w:t>联系人：</w:t>
      </w:r>
      <w:r>
        <w:rPr>
          <w:rFonts w:hint="eastAsia" w:ascii="宋体" w:hAnsi="宋体" w:eastAsia="宋体" w:cs="宋体"/>
          <w:spacing w:val="65"/>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5"/>
          <w:sz w:val="21"/>
          <w:szCs w:val="21"/>
        </w:rPr>
        <w:t>联</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 xml:space="preserve">系电话： </w:t>
      </w:r>
      <w:r>
        <w:rPr>
          <w:rFonts w:hint="eastAsia" w:ascii="宋体" w:hAnsi="宋体" w:eastAsia="宋体" w:cs="宋体"/>
          <w:sz w:val="21"/>
          <w:szCs w:val="21"/>
          <w:u w:val="single" w:color="auto"/>
        </w:rPr>
        <w:t xml:space="preserve">     </w:t>
      </w:r>
    </w:p>
    <w:p w14:paraId="4776C426">
      <w:pPr>
        <w:spacing w:before="204" w:line="219" w:lineRule="auto"/>
        <w:ind w:left="483"/>
        <w:rPr>
          <w:rFonts w:hint="eastAsia" w:ascii="宋体" w:hAnsi="宋体" w:eastAsia="宋体" w:cs="宋体"/>
          <w:sz w:val="21"/>
          <w:szCs w:val="21"/>
        </w:rPr>
      </w:pPr>
      <w:r>
        <w:rPr>
          <w:rFonts w:hint="eastAsia" w:ascii="宋体" w:hAnsi="宋体" w:eastAsia="宋体" w:cs="宋体"/>
          <w:b/>
          <w:bCs/>
          <w:spacing w:val="14"/>
          <w:sz w:val="21"/>
          <w:szCs w:val="21"/>
        </w:rPr>
        <w:t>二</w:t>
      </w:r>
      <w:r>
        <w:rPr>
          <w:rFonts w:hint="eastAsia" w:ascii="宋体" w:hAnsi="宋体" w:eastAsia="宋体" w:cs="宋体"/>
          <w:spacing w:val="-16"/>
          <w:sz w:val="21"/>
          <w:szCs w:val="21"/>
        </w:rPr>
        <w:t xml:space="preserve"> </w:t>
      </w:r>
      <w:r>
        <w:rPr>
          <w:rFonts w:hint="eastAsia" w:ascii="宋体" w:hAnsi="宋体" w:eastAsia="宋体" w:cs="宋体"/>
          <w:b/>
          <w:bCs/>
          <w:spacing w:val="14"/>
          <w:sz w:val="21"/>
          <w:szCs w:val="21"/>
        </w:rPr>
        <w:t>、投诉项目基本情况：</w:t>
      </w:r>
    </w:p>
    <w:p w14:paraId="13E64E0B">
      <w:pPr>
        <w:spacing w:before="214" w:line="222" w:lineRule="auto"/>
        <w:ind w:left="480"/>
        <w:rPr>
          <w:rFonts w:hint="eastAsia" w:ascii="宋体" w:hAnsi="宋体" w:eastAsia="宋体" w:cs="宋体"/>
          <w:sz w:val="21"/>
          <w:szCs w:val="21"/>
        </w:rPr>
      </w:pPr>
      <w:r>
        <w:rPr>
          <w:rFonts w:hint="eastAsia" w:ascii="宋体" w:hAnsi="宋体" w:eastAsia="宋体" w:cs="宋体"/>
          <w:spacing w:val="10"/>
          <w:sz w:val="21"/>
          <w:szCs w:val="21"/>
        </w:rPr>
        <w:t>采购项目的名称：</w:t>
      </w:r>
      <w:r>
        <w:rPr>
          <w:rFonts w:hint="eastAsia" w:ascii="宋体" w:hAnsi="宋体" w:eastAsia="宋体" w:cs="宋体"/>
          <w:spacing w:val="75"/>
          <w:sz w:val="21"/>
          <w:szCs w:val="21"/>
        </w:rPr>
        <w:t xml:space="preserve"> </w:t>
      </w:r>
      <w:r>
        <w:rPr>
          <w:rFonts w:hint="eastAsia" w:ascii="宋体" w:hAnsi="宋体" w:eastAsia="宋体" w:cs="宋体"/>
          <w:sz w:val="21"/>
          <w:szCs w:val="21"/>
          <w:u w:val="single" w:color="auto"/>
        </w:rPr>
        <w:t xml:space="preserve">                                                         </w:t>
      </w:r>
    </w:p>
    <w:p w14:paraId="09F566CA">
      <w:pPr>
        <w:spacing w:before="227" w:line="221" w:lineRule="auto"/>
        <w:ind w:left="480"/>
        <w:rPr>
          <w:rFonts w:hint="eastAsia" w:ascii="宋体" w:hAnsi="宋体" w:eastAsia="宋体" w:cs="宋体"/>
          <w:sz w:val="21"/>
          <w:szCs w:val="21"/>
        </w:rPr>
      </w:pPr>
      <w:r>
        <w:rPr>
          <w:rFonts w:hint="eastAsia" w:ascii="宋体" w:hAnsi="宋体" w:eastAsia="宋体" w:cs="宋体"/>
          <w:spacing w:val="4"/>
          <w:sz w:val="21"/>
          <w:szCs w:val="21"/>
        </w:rPr>
        <w:t>采购项目的编号：</w:t>
      </w:r>
      <w:r>
        <w:rPr>
          <w:rFonts w:hint="eastAsia" w:ascii="宋体" w:hAnsi="宋体" w:eastAsia="宋体" w:cs="宋体"/>
          <w:spacing w:val="82"/>
          <w:sz w:val="21"/>
          <w:szCs w:val="21"/>
        </w:rPr>
        <w:t xml:space="preserve"> </w:t>
      </w:r>
      <w:r>
        <w:rPr>
          <w:rFonts w:hint="eastAsia" w:ascii="宋体" w:hAnsi="宋体" w:eastAsia="宋体" w:cs="宋体"/>
          <w:sz w:val="21"/>
          <w:szCs w:val="21"/>
          <w:u w:val="single" w:color="auto"/>
        </w:rPr>
        <w:t xml:space="preserve">                                                  </w:t>
      </w:r>
    </w:p>
    <w:p w14:paraId="4FDCDAC6">
      <w:pPr>
        <w:spacing w:before="199" w:line="222" w:lineRule="auto"/>
        <w:ind w:left="480"/>
        <w:rPr>
          <w:rFonts w:hint="eastAsia" w:ascii="宋体" w:hAnsi="宋体" w:eastAsia="宋体" w:cs="宋体"/>
          <w:sz w:val="21"/>
          <w:szCs w:val="21"/>
        </w:rPr>
      </w:pPr>
      <w:r>
        <w:rPr>
          <w:rFonts w:hint="eastAsia" w:ascii="宋体" w:hAnsi="宋体" w:eastAsia="宋体" w:cs="宋体"/>
          <w:sz w:val="21"/>
          <w:szCs w:val="21"/>
        </w:rPr>
        <w:t xml:space="preserve">采购人名称：  </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u w:val="single" w:color="auto"/>
        </w:rPr>
        <w:t xml:space="preserve">                          </w:t>
      </w:r>
    </w:p>
    <w:p w14:paraId="7797EFE8">
      <w:pPr>
        <w:spacing w:before="228" w:line="222" w:lineRule="auto"/>
        <w:ind w:left="480"/>
        <w:rPr>
          <w:rFonts w:hint="eastAsia" w:ascii="宋体" w:hAnsi="宋体" w:eastAsia="宋体" w:cs="宋体"/>
          <w:sz w:val="21"/>
          <w:szCs w:val="21"/>
        </w:rPr>
      </w:pPr>
      <w:r>
        <w:rPr>
          <w:rFonts w:hint="eastAsia" w:ascii="宋体" w:hAnsi="宋体" w:eastAsia="宋体" w:cs="宋体"/>
          <w:spacing w:val="2"/>
          <w:sz w:val="21"/>
          <w:szCs w:val="21"/>
        </w:rPr>
        <w:t>代理机构名称：</w:t>
      </w:r>
      <w:r>
        <w:rPr>
          <w:rFonts w:hint="eastAsia" w:ascii="宋体" w:hAnsi="宋体" w:eastAsia="宋体" w:cs="宋体"/>
          <w:spacing w:val="50"/>
          <w:sz w:val="21"/>
          <w:szCs w:val="21"/>
        </w:rPr>
        <w:t xml:space="preserve"> </w:t>
      </w:r>
      <w:r>
        <w:rPr>
          <w:rFonts w:hint="eastAsia" w:ascii="宋体" w:hAnsi="宋体" w:eastAsia="宋体" w:cs="宋体"/>
          <w:sz w:val="21"/>
          <w:szCs w:val="21"/>
          <w:u w:val="single" w:color="auto"/>
        </w:rPr>
        <w:t xml:space="preserve">                                                           </w:t>
      </w:r>
    </w:p>
    <w:p w14:paraId="044455D5">
      <w:pPr>
        <w:spacing w:before="227" w:line="222" w:lineRule="auto"/>
        <w:ind w:left="480"/>
        <w:rPr>
          <w:rFonts w:hint="eastAsia" w:ascii="宋体" w:hAnsi="宋体" w:eastAsia="宋体" w:cs="宋体"/>
          <w:sz w:val="21"/>
          <w:szCs w:val="21"/>
        </w:rPr>
      </w:pPr>
      <w:r>
        <w:rPr>
          <w:rFonts w:hint="eastAsia" w:ascii="宋体" w:hAnsi="宋体" w:eastAsia="宋体" w:cs="宋体"/>
          <w:spacing w:val="-1"/>
          <w:sz w:val="21"/>
          <w:szCs w:val="21"/>
        </w:rPr>
        <w:t xml:space="preserve">采购文件公告： </w:t>
      </w:r>
      <w:r>
        <w:rPr>
          <w:rFonts w:hint="eastAsia" w:ascii="宋体" w:hAnsi="宋体" w:eastAsia="宋体" w:cs="宋体"/>
          <w:spacing w:val="-1"/>
          <w:sz w:val="21"/>
          <w:szCs w:val="21"/>
          <w:u w:val="single" w:color="auto"/>
        </w:rPr>
        <w:t>是</w:t>
      </w:r>
      <w:r>
        <w:rPr>
          <w:rFonts w:hint="eastAsia" w:ascii="宋体" w:hAnsi="宋体" w:eastAsia="宋体" w:cs="宋体"/>
          <w:spacing w:val="-16"/>
          <w:sz w:val="21"/>
          <w:szCs w:val="21"/>
          <w:u w:val="single" w:color="auto"/>
        </w:rPr>
        <w:t xml:space="preserve"> </w:t>
      </w:r>
      <w:r>
        <w:rPr>
          <w:rFonts w:hint="eastAsia" w:ascii="宋体" w:hAnsi="宋体" w:eastAsia="宋体" w:cs="宋体"/>
          <w:spacing w:val="-1"/>
          <w:sz w:val="21"/>
          <w:szCs w:val="21"/>
          <w:u w:val="single" w:color="auto"/>
        </w:rPr>
        <w:t>/ 否</w:t>
      </w:r>
      <w:r>
        <w:rPr>
          <w:rFonts w:hint="eastAsia" w:ascii="宋体" w:hAnsi="宋体" w:eastAsia="宋体" w:cs="宋体"/>
          <w:spacing w:val="-1"/>
          <w:sz w:val="21"/>
          <w:szCs w:val="21"/>
        </w:rPr>
        <w:t>公</w:t>
      </w:r>
      <w:r>
        <w:rPr>
          <w:rFonts w:hint="eastAsia" w:ascii="宋体" w:hAnsi="宋体" w:eastAsia="宋体" w:cs="宋体"/>
          <w:spacing w:val="-55"/>
          <w:sz w:val="21"/>
          <w:szCs w:val="21"/>
        </w:rPr>
        <w:t xml:space="preserve"> </w:t>
      </w:r>
      <w:r>
        <w:rPr>
          <w:rFonts w:hint="eastAsia" w:ascii="宋体" w:hAnsi="宋体" w:eastAsia="宋体" w:cs="宋体"/>
          <w:spacing w:val="-1"/>
          <w:sz w:val="21"/>
          <w:szCs w:val="21"/>
        </w:rPr>
        <w:t>告期限：</w:t>
      </w:r>
      <w:r>
        <w:rPr>
          <w:rFonts w:hint="eastAsia" w:ascii="宋体" w:hAnsi="宋体" w:eastAsia="宋体" w:cs="宋体"/>
          <w:spacing w:val="-1"/>
          <w:sz w:val="21"/>
          <w:szCs w:val="21"/>
          <w:u w:val="single" w:color="auto"/>
        </w:rPr>
        <w:t xml:space="preserve">                                           </w:t>
      </w:r>
    </w:p>
    <w:p w14:paraId="43388661">
      <w:pPr>
        <w:spacing w:before="190" w:line="222" w:lineRule="auto"/>
        <w:ind w:left="480"/>
        <w:rPr>
          <w:rFonts w:hint="eastAsia" w:ascii="宋体" w:hAnsi="宋体" w:eastAsia="宋体" w:cs="宋体"/>
          <w:sz w:val="24"/>
          <w:szCs w:val="24"/>
        </w:rPr>
      </w:pPr>
      <w:r>
        <w:rPr>
          <w:rFonts w:hint="eastAsia" w:ascii="宋体" w:hAnsi="宋体" w:eastAsia="宋体" w:cs="宋体"/>
          <w:spacing w:val="1"/>
          <w:sz w:val="24"/>
          <w:szCs w:val="24"/>
        </w:rPr>
        <w:t>采购结果公告：</w:t>
      </w:r>
      <w:r>
        <w:rPr>
          <w:rFonts w:hint="eastAsia" w:ascii="宋体" w:hAnsi="宋体" w:eastAsia="宋体" w:cs="宋体"/>
          <w:spacing w:val="1"/>
          <w:sz w:val="24"/>
          <w:szCs w:val="24"/>
          <w:u w:val="single" w:color="auto"/>
        </w:rPr>
        <w:t>是/否</w:t>
      </w:r>
      <w:r>
        <w:rPr>
          <w:rFonts w:hint="eastAsia" w:ascii="宋体" w:hAnsi="宋体" w:eastAsia="宋体" w:cs="宋体"/>
          <w:spacing w:val="1"/>
          <w:sz w:val="24"/>
          <w:szCs w:val="24"/>
        </w:rPr>
        <w:t>公告期限：</w:t>
      </w:r>
      <w:r>
        <w:rPr>
          <w:rFonts w:hint="eastAsia" w:ascii="宋体" w:hAnsi="宋体" w:eastAsia="宋体" w:cs="宋体"/>
          <w:sz w:val="24"/>
          <w:szCs w:val="24"/>
          <w:u w:val="single" w:color="auto"/>
        </w:rPr>
        <w:t xml:space="preserve">                                     </w:t>
      </w:r>
    </w:p>
    <w:p w14:paraId="513AD2B1">
      <w:pPr>
        <w:spacing w:before="176" w:line="219" w:lineRule="auto"/>
        <w:ind w:left="483"/>
        <w:rPr>
          <w:rFonts w:hint="eastAsia" w:ascii="宋体" w:hAnsi="宋体" w:eastAsia="宋体" w:cs="宋体"/>
          <w:sz w:val="21"/>
          <w:szCs w:val="21"/>
        </w:rPr>
      </w:pPr>
      <w:r>
        <w:rPr>
          <w:rFonts w:hint="eastAsia" w:ascii="宋体" w:hAnsi="宋体" w:eastAsia="宋体" w:cs="宋体"/>
          <w:b/>
          <w:bCs/>
          <w:spacing w:val="18"/>
          <w:sz w:val="21"/>
          <w:szCs w:val="21"/>
        </w:rPr>
        <w:t>三</w:t>
      </w:r>
      <w:r>
        <w:rPr>
          <w:rFonts w:hint="eastAsia" w:ascii="宋体" w:hAnsi="宋体" w:eastAsia="宋体" w:cs="宋体"/>
          <w:spacing w:val="-5"/>
          <w:sz w:val="21"/>
          <w:szCs w:val="21"/>
        </w:rPr>
        <w:t xml:space="preserve"> </w:t>
      </w:r>
      <w:r>
        <w:rPr>
          <w:rFonts w:hint="eastAsia" w:ascii="宋体" w:hAnsi="宋体" w:eastAsia="宋体" w:cs="宋体"/>
          <w:b/>
          <w:bCs/>
          <w:spacing w:val="18"/>
          <w:sz w:val="21"/>
          <w:szCs w:val="21"/>
        </w:rPr>
        <w:t>、质疑基本情况</w:t>
      </w:r>
    </w:p>
    <w:p w14:paraId="5B20E9E0">
      <w:pPr>
        <w:spacing w:line="219" w:lineRule="auto"/>
        <w:rPr>
          <w:rFonts w:hint="eastAsia" w:ascii="宋体" w:hAnsi="宋体" w:eastAsia="宋体" w:cs="宋体"/>
          <w:sz w:val="21"/>
          <w:szCs w:val="21"/>
        </w:rPr>
        <w:sectPr>
          <w:footerReference r:id="rId72" w:type="default"/>
          <w:pgSz w:w="11910" w:h="16830"/>
          <w:pgMar w:top="400" w:right="1769" w:bottom="811" w:left="1769" w:header="0" w:footer="667" w:gutter="0"/>
          <w:pgNumType w:fmt="decimal"/>
          <w:cols w:space="720" w:num="1"/>
        </w:sectPr>
      </w:pPr>
    </w:p>
    <w:p w14:paraId="000FF347">
      <w:pPr>
        <w:pStyle w:val="5"/>
        <w:spacing w:line="317" w:lineRule="auto"/>
        <w:rPr>
          <w:rFonts w:hint="eastAsia" w:ascii="宋体" w:hAnsi="宋体" w:eastAsia="宋体" w:cs="宋体"/>
        </w:rPr>
      </w:pPr>
    </w:p>
    <w:p w14:paraId="1AB1795E">
      <w:pPr>
        <w:pStyle w:val="5"/>
        <w:spacing w:line="317" w:lineRule="auto"/>
        <w:rPr>
          <w:rFonts w:hint="eastAsia" w:ascii="宋体" w:hAnsi="宋体" w:eastAsia="宋体" w:cs="宋体"/>
        </w:rPr>
      </w:pPr>
    </w:p>
    <w:p w14:paraId="1EA72903">
      <w:pPr>
        <w:pStyle w:val="5"/>
        <w:spacing w:line="317" w:lineRule="auto"/>
        <w:rPr>
          <w:rFonts w:hint="eastAsia" w:ascii="宋体" w:hAnsi="宋体" w:eastAsia="宋体" w:cs="宋体"/>
        </w:rPr>
      </w:pPr>
    </w:p>
    <w:p w14:paraId="43340C96">
      <w:pPr>
        <w:spacing w:before="91" w:line="421" w:lineRule="auto"/>
        <w:ind w:right="37" w:firstLine="170"/>
        <w:rPr>
          <w:rFonts w:hint="eastAsia" w:ascii="宋体" w:hAnsi="宋体" w:eastAsia="宋体" w:cs="宋体"/>
          <w:sz w:val="23"/>
          <w:szCs w:val="23"/>
        </w:rPr>
      </w:pPr>
      <w:r>
        <w:rPr>
          <w:rFonts w:hint="eastAsia" w:ascii="宋体" w:hAnsi="宋体" w:eastAsia="宋体" w:cs="宋体"/>
        </w:rPr>
        <w:drawing>
          <wp:anchor distT="0" distB="0" distL="0" distR="0" simplePos="0" relativeHeight="251670528" behindDoc="0" locked="0" layoutInCell="1" allowOverlap="1">
            <wp:simplePos x="0" y="0"/>
            <wp:positionH relativeFrom="column">
              <wp:posOffset>0</wp:posOffset>
            </wp:positionH>
            <wp:positionV relativeFrom="paragraph">
              <wp:posOffset>1037590</wp:posOffset>
            </wp:positionV>
            <wp:extent cx="530225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9"/>
                    <a:stretch>
                      <a:fillRect/>
                    </a:stretch>
                  </pic:blipFill>
                  <pic:spPr>
                    <a:xfrm>
                      <a:off x="0" y="0"/>
                      <a:ext cx="5302313" cy="6350"/>
                    </a:xfrm>
                    <a:prstGeom prst="rect">
                      <a:avLst/>
                    </a:prstGeom>
                  </pic:spPr>
                </pic:pic>
              </a:graphicData>
            </a:graphic>
          </wp:anchor>
        </w:drawing>
      </w:r>
      <w:r>
        <w:rPr>
          <w:rFonts w:hint="eastAsia" w:ascii="宋体" w:hAnsi="宋体" w:eastAsia="宋体" w:cs="宋体"/>
          <w:spacing w:val="-12"/>
          <w:sz w:val="23"/>
          <w:szCs w:val="23"/>
        </w:rPr>
        <w:t>投诉人于</w:t>
      </w:r>
      <w:r>
        <w:rPr>
          <w:rFonts w:hint="eastAsia" w:ascii="宋体" w:hAnsi="宋体" w:eastAsia="宋体" w:cs="宋体"/>
          <w:spacing w:val="2"/>
          <w:sz w:val="23"/>
          <w:szCs w:val="23"/>
          <w:u w:val="single" w:color="auto"/>
        </w:rPr>
        <w:t xml:space="preserve">      </w:t>
      </w:r>
      <w:r>
        <w:rPr>
          <w:rFonts w:hint="eastAsia" w:ascii="宋体" w:hAnsi="宋体" w:eastAsia="宋体" w:cs="宋体"/>
          <w:spacing w:val="-12"/>
          <w:position w:val="-2"/>
          <w:sz w:val="28"/>
          <w:szCs w:val="28"/>
        </w:rPr>
        <w:t>年</w:t>
      </w:r>
      <w:r>
        <w:rPr>
          <w:rFonts w:hint="eastAsia" w:ascii="宋体" w:hAnsi="宋体" w:eastAsia="宋体" w:cs="宋体"/>
          <w:spacing w:val="-127"/>
          <w:position w:val="-2"/>
          <w:sz w:val="28"/>
          <w:szCs w:val="28"/>
        </w:rPr>
        <w:t xml:space="preserve"> </w:t>
      </w:r>
      <w:r>
        <w:rPr>
          <w:rFonts w:hint="eastAsia" w:ascii="宋体" w:hAnsi="宋体" w:eastAsia="宋体" w:cs="宋体"/>
          <w:spacing w:val="70"/>
          <w:position w:val="-2"/>
          <w:sz w:val="28"/>
          <w:szCs w:val="28"/>
          <w:u w:val="single" w:color="auto"/>
        </w:rPr>
        <w:t xml:space="preserve">  </w:t>
      </w:r>
      <w:r>
        <w:rPr>
          <w:rFonts w:hint="eastAsia" w:ascii="宋体" w:hAnsi="宋体" w:eastAsia="宋体" w:cs="宋体"/>
          <w:spacing w:val="-140"/>
          <w:position w:val="-2"/>
          <w:sz w:val="28"/>
          <w:szCs w:val="28"/>
        </w:rPr>
        <w:t xml:space="preserve"> </w:t>
      </w:r>
      <w:r>
        <w:rPr>
          <w:rFonts w:hint="eastAsia" w:ascii="宋体" w:hAnsi="宋体" w:eastAsia="宋体" w:cs="宋体"/>
          <w:spacing w:val="-12"/>
          <w:sz w:val="24"/>
          <w:szCs w:val="24"/>
          <w:u w:val="single" w:color="auto"/>
        </w:rPr>
        <w:t xml:space="preserve">月   </w:t>
      </w:r>
      <w:r>
        <w:rPr>
          <w:rFonts w:hint="eastAsia" w:ascii="宋体" w:hAnsi="宋体" w:eastAsia="宋体" w:cs="宋体"/>
          <w:spacing w:val="-80"/>
          <w:sz w:val="24"/>
          <w:szCs w:val="24"/>
        </w:rPr>
        <w:t xml:space="preserve"> </w:t>
      </w:r>
      <w:r>
        <w:rPr>
          <w:rFonts w:hint="eastAsia" w:ascii="宋体" w:hAnsi="宋体" w:eastAsia="宋体" w:cs="宋体"/>
          <w:spacing w:val="-12"/>
          <w:position w:val="2"/>
          <w:sz w:val="25"/>
          <w:szCs w:val="25"/>
        </w:rPr>
        <w:t>日，向</w:t>
      </w:r>
      <w:r>
        <w:rPr>
          <w:rFonts w:hint="eastAsia" w:ascii="宋体" w:hAnsi="宋体" w:eastAsia="宋体" w:cs="宋体"/>
          <w:spacing w:val="-116"/>
          <w:position w:val="2"/>
          <w:sz w:val="25"/>
          <w:szCs w:val="25"/>
        </w:rPr>
        <w:t xml:space="preserve"> </w:t>
      </w:r>
      <w:r>
        <w:rPr>
          <w:rFonts w:hint="eastAsia" w:ascii="宋体" w:hAnsi="宋体" w:eastAsia="宋体" w:cs="宋体"/>
          <w:spacing w:val="3"/>
          <w:position w:val="2"/>
          <w:sz w:val="25"/>
          <w:szCs w:val="25"/>
          <w:u w:val="single" w:color="auto"/>
        </w:rPr>
        <w:t xml:space="preserve">                              </w:t>
      </w:r>
      <w:r>
        <w:rPr>
          <w:rFonts w:hint="eastAsia" w:ascii="宋体" w:hAnsi="宋体" w:eastAsia="宋体" w:cs="宋体"/>
          <w:spacing w:val="-12"/>
          <w:position w:val="-1"/>
          <w:sz w:val="26"/>
          <w:szCs w:val="26"/>
        </w:rPr>
        <w:t>提出质</w:t>
      </w:r>
      <w:r>
        <w:rPr>
          <w:rFonts w:hint="eastAsia" w:ascii="宋体" w:hAnsi="宋体" w:eastAsia="宋体" w:cs="宋体"/>
          <w:spacing w:val="10"/>
          <w:position w:val="-1"/>
          <w:sz w:val="26"/>
          <w:szCs w:val="26"/>
        </w:rPr>
        <w:t xml:space="preserve"> </w:t>
      </w:r>
      <w:r>
        <w:rPr>
          <w:rFonts w:hint="eastAsia" w:ascii="宋体" w:hAnsi="宋体" w:eastAsia="宋体" w:cs="宋体"/>
          <w:spacing w:val="1"/>
          <w:sz w:val="23"/>
          <w:szCs w:val="23"/>
        </w:rPr>
        <w:t>疑，质疑事项为：</w:t>
      </w:r>
    </w:p>
    <w:p w14:paraId="5C291ED5">
      <w:pPr>
        <w:spacing w:before="38"/>
        <w:rPr>
          <w:rFonts w:hint="eastAsia" w:ascii="宋体" w:hAnsi="宋体" w:eastAsia="宋体" w:cs="宋体"/>
        </w:rPr>
      </w:pPr>
    </w:p>
    <w:p w14:paraId="4C228A84">
      <w:pPr>
        <w:spacing w:before="38"/>
        <w:rPr>
          <w:rFonts w:hint="eastAsia" w:ascii="宋体" w:hAnsi="宋体" w:eastAsia="宋体" w:cs="宋体"/>
        </w:rPr>
      </w:pPr>
    </w:p>
    <w:p w14:paraId="5A046579">
      <w:pPr>
        <w:spacing w:before="38"/>
        <w:rPr>
          <w:rFonts w:hint="eastAsia" w:ascii="宋体" w:hAnsi="宋体" w:eastAsia="宋体" w:cs="宋体"/>
        </w:rPr>
      </w:pPr>
    </w:p>
    <w:tbl>
      <w:tblPr>
        <w:tblStyle w:val="11"/>
        <w:tblW w:w="839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92"/>
      </w:tblGrid>
      <w:tr w14:paraId="4B6276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8" w:hRule="atLeast"/>
        </w:trPr>
        <w:tc>
          <w:tcPr>
            <w:tcW w:w="8392" w:type="dxa"/>
            <w:tcBorders>
              <w:top w:val="single" w:color="000000" w:sz="2" w:space="0"/>
              <w:bottom w:val="single" w:color="000000" w:sz="4" w:space="0"/>
            </w:tcBorders>
            <w:vAlign w:val="top"/>
          </w:tcPr>
          <w:p w14:paraId="2AFAAB7D">
            <w:pPr>
              <w:spacing w:before="212" w:line="291" w:lineRule="auto"/>
              <w:ind w:firstLine="150"/>
              <w:rPr>
                <w:rFonts w:hint="eastAsia" w:ascii="宋体" w:hAnsi="宋体" w:eastAsia="宋体" w:cs="宋体"/>
                <w:sz w:val="23"/>
                <w:szCs w:val="23"/>
              </w:rPr>
            </w:pPr>
            <w:r>
              <w:rPr>
                <w:rFonts w:hint="eastAsia" w:ascii="宋体" w:hAnsi="宋体" w:eastAsia="宋体" w:cs="宋体"/>
                <w:spacing w:val="7"/>
                <w:sz w:val="23"/>
                <w:szCs w:val="23"/>
                <w:u w:val="single" w:color="auto"/>
              </w:rPr>
              <w:t>采购人/代理机构</w:t>
            </w:r>
            <w:r>
              <w:rPr>
                <w:rFonts w:hint="eastAsia" w:ascii="宋体" w:hAnsi="宋体" w:eastAsia="宋体" w:cs="宋体"/>
                <w:spacing w:val="7"/>
                <w:sz w:val="23"/>
                <w:szCs w:val="23"/>
              </w:rPr>
              <w:t>于</w:t>
            </w:r>
            <w:r>
              <w:rPr>
                <w:rFonts w:hint="eastAsia" w:ascii="宋体" w:hAnsi="宋体" w:eastAsia="宋体" w:cs="宋体"/>
                <w:spacing w:val="3"/>
                <w:sz w:val="23"/>
                <w:szCs w:val="23"/>
                <w:u w:val="single" w:color="auto"/>
              </w:rPr>
              <w:t xml:space="preserve">      </w:t>
            </w:r>
            <w:r>
              <w:rPr>
                <w:rFonts w:hint="eastAsia" w:ascii="宋体" w:hAnsi="宋体" w:eastAsia="宋体" w:cs="宋体"/>
                <w:spacing w:val="-101"/>
                <w:sz w:val="23"/>
                <w:szCs w:val="23"/>
              </w:rPr>
              <w:t xml:space="preserve"> </w:t>
            </w:r>
            <w:r>
              <w:rPr>
                <w:rFonts w:hint="eastAsia" w:ascii="宋体" w:hAnsi="宋体" w:eastAsia="宋体" w:cs="宋体"/>
                <w:spacing w:val="7"/>
                <w:sz w:val="23"/>
                <w:szCs w:val="23"/>
              </w:rPr>
              <w:t>年</w:t>
            </w:r>
            <w:r>
              <w:rPr>
                <w:rFonts w:hint="eastAsia" w:ascii="宋体" w:hAnsi="宋体" w:eastAsia="宋体" w:cs="宋体"/>
                <w:spacing w:val="-85"/>
                <w:sz w:val="23"/>
                <w:szCs w:val="23"/>
              </w:rPr>
              <w:t xml:space="preserve"> </w:t>
            </w:r>
            <w:r>
              <w:rPr>
                <w:rFonts w:hint="eastAsia" w:ascii="宋体" w:hAnsi="宋体" w:eastAsia="宋体" w:cs="宋体"/>
                <w:spacing w:val="31"/>
                <w:sz w:val="23"/>
                <w:szCs w:val="23"/>
                <w:u w:val="single" w:color="auto"/>
              </w:rPr>
              <w:t xml:space="preserve">   </w:t>
            </w:r>
            <w:r>
              <w:rPr>
                <w:rFonts w:hint="eastAsia" w:ascii="宋体" w:hAnsi="宋体" w:eastAsia="宋体" w:cs="宋体"/>
                <w:spacing w:val="-94"/>
                <w:sz w:val="23"/>
                <w:szCs w:val="23"/>
              </w:rPr>
              <w:t xml:space="preserve"> </w:t>
            </w:r>
            <w:r>
              <w:rPr>
                <w:rFonts w:hint="eastAsia" w:ascii="宋体" w:hAnsi="宋体" w:eastAsia="宋体" w:cs="宋体"/>
                <w:spacing w:val="7"/>
                <w:sz w:val="23"/>
                <w:szCs w:val="23"/>
              </w:rPr>
              <w:t>月</w:t>
            </w:r>
            <w:r>
              <w:rPr>
                <w:rFonts w:hint="eastAsia" w:ascii="宋体" w:hAnsi="宋体" w:eastAsia="宋体" w:cs="宋体"/>
                <w:spacing w:val="7"/>
                <w:sz w:val="23"/>
                <w:szCs w:val="23"/>
                <w:u w:val="single" w:color="auto"/>
              </w:rPr>
              <w:t xml:space="preserve">   </w:t>
            </w:r>
            <w:r>
              <w:rPr>
                <w:rFonts w:hint="eastAsia" w:ascii="宋体" w:hAnsi="宋体" w:eastAsia="宋体" w:cs="宋体"/>
                <w:spacing w:val="-95"/>
                <w:sz w:val="23"/>
                <w:szCs w:val="23"/>
              </w:rPr>
              <w:t xml:space="preserve"> </w:t>
            </w:r>
            <w:r>
              <w:rPr>
                <w:rFonts w:hint="eastAsia" w:ascii="宋体" w:hAnsi="宋体" w:eastAsia="宋体" w:cs="宋体"/>
                <w:spacing w:val="7"/>
                <w:sz w:val="23"/>
                <w:szCs w:val="23"/>
              </w:rPr>
              <w:t>日，就质疑事项作出了答复/没有在法定</w:t>
            </w:r>
            <w:r>
              <w:rPr>
                <w:rFonts w:hint="eastAsia" w:ascii="宋体" w:hAnsi="宋体" w:eastAsia="宋体" w:cs="宋体"/>
                <w:sz w:val="23"/>
                <w:szCs w:val="23"/>
              </w:rPr>
              <w:t xml:space="preserve"> </w:t>
            </w:r>
            <w:r>
              <w:rPr>
                <w:rFonts w:hint="eastAsia" w:ascii="宋体" w:hAnsi="宋体" w:eastAsia="宋体" w:cs="宋体"/>
                <w:spacing w:val="5"/>
                <w:sz w:val="23"/>
                <w:szCs w:val="23"/>
              </w:rPr>
              <w:t>期限内作出答复。</w:t>
            </w:r>
          </w:p>
        </w:tc>
      </w:tr>
      <w:tr w14:paraId="6FAAED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47" w:hRule="atLeast"/>
        </w:trPr>
        <w:tc>
          <w:tcPr>
            <w:tcW w:w="8392" w:type="dxa"/>
            <w:tcBorders>
              <w:top w:val="single" w:color="000000" w:sz="4" w:space="0"/>
              <w:bottom w:val="single" w:color="000000" w:sz="2" w:space="0"/>
            </w:tcBorders>
            <w:vAlign w:val="top"/>
          </w:tcPr>
          <w:p w14:paraId="68DB01AD">
            <w:pPr>
              <w:pStyle w:val="12"/>
              <w:spacing w:before="103" w:line="219" w:lineRule="auto"/>
              <w:ind w:left="493"/>
              <w:rPr>
                <w:rFonts w:hint="eastAsia" w:ascii="宋体" w:hAnsi="宋体" w:eastAsia="宋体" w:cs="宋体"/>
              </w:rPr>
            </w:pPr>
            <w:r>
              <w:rPr>
                <w:rFonts w:hint="eastAsia" w:ascii="宋体" w:hAnsi="宋体" w:eastAsia="宋体" w:cs="宋体"/>
                <w:b/>
                <w:bCs/>
                <w:spacing w:val="-3"/>
              </w:rPr>
              <w:t>四</w:t>
            </w:r>
            <w:r>
              <w:rPr>
                <w:rFonts w:hint="eastAsia" w:ascii="宋体" w:hAnsi="宋体" w:eastAsia="宋体" w:cs="宋体"/>
                <w:spacing w:val="-35"/>
              </w:rPr>
              <w:t xml:space="preserve"> </w:t>
            </w:r>
            <w:r>
              <w:rPr>
                <w:rFonts w:hint="eastAsia" w:ascii="宋体" w:hAnsi="宋体" w:eastAsia="宋体" w:cs="宋体"/>
                <w:b/>
                <w:bCs/>
                <w:spacing w:val="-3"/>
              </w:rPr>
              <w:t>、投诉事项具体内容</w:t>
            </w:r>
          </w:p>
          <w:p w14:paraId="56AF5C6E">
            <w:pPr>
              <w:spacing w:before="178" w:line="220" w:lineRule="auto"/>
              <w:ind w:left="490"/>
              <w:rPr>
                <w:rFonts w:hint="eastAsia" w:ascii="宋体" w:hAnsi="宋体" w:eastAsia="宋体" w:cs="宋体"/>
                <w:sz w:val="26"/>
                <w:szCs w:val="26"/>
              </w:rPr>
            </w:pPr>
            <w:r>
              <w:rPr>
                <w:rFonts w:hint="eastAsia" w:ascii="宋体" w:hAnsi="宋体" w:eastAsia="宋体" w:cs="宋体"/>
                <w:spacing w:val="-2"/>
                <w:sz w:val="26"/>
                <w:szCs w:val="26"/>
              </w:rPr>
              <w:t>投诉事项1:</w:t>
            </w:r>
            <w:r>
              <w:rPr>
                <w:rFonts w:hint="eastAsia" w:ascii="宋体" w:hAnsi="宋体" w:eastAsia="宋体" w:cs="宋体"/>
                <w:spacing w:val="20"/>
                <w:sz w:val="26"/>
                <w:szCs w:val="26"/>
              </w:rPr>
              <w:t xml:space="preserve"> </w:t>
            </w:r>
            <w:r>
              <w:rPr>
                <w:rFonts w:hint="eastAsia" w:ascii="宋体" w:hAnsi="宋体" w:eastAsia="宋体" w:cs="宋体"/>
                <w:sz w:val="26"/>
                <w:szCs w:val="26"/>
                <w:u w:val="single" w:color="auto"/>
              </w:rPr>
              <w:t xml:space="preserve">                                                  </w:t>
            </w:r>
          </w:p>
          <w:p w14:paraId="4CDED159">
            <w:pPr>
              <w:spacing w:before="170" w:line="222" w:lineRule="auto"/>
              <w:ind w:left="490"/>
              <w:rPr>
                <w:rFonts w:hint="eastAsia" w:ascii="宋体" w:hAnsi="宋体" w:eastAsia="宋体" w:cs="宋体"/>
                <w:sz w:val="23"/>
                <w:szCs w:val="23"/>
              </w:rPr>
            </w:pPr>
            <w:r>
              <w:rPr>
                <w:rFonts w:hint="eastAsia" w:ascii="宋体" w:hAnsi="宋体" w:eastAsia="宋体" w:cs="宋体"/>
                <w:sz w:val="23"/>
                <w:szCs w:val="23"/>
              </w:rPr>
              <w:t>事实依据：</w:t>
            </w:r>
            <w:r>
              <w:rPr>
                <w:rFonts w:hint="eastAsia" w:ascii="宋体" w:hAnsi="宋体" w:eastAsia="宋体" w:cs="宋体"/>
                <w:spacing w:val="44"/>
                <w:sz w:val="23"/>
                <w:szCs w:val="23"/>
              </w:rPr>
              <w:t xml:space="preserve"> </w:t>
            </w:r>
            <w:r>
              <w:rPr>
                <w:rFonts w:hint="eastAsia" w:ascii="宋体" w:hAnsi="宋体" w:eastAsia="宋体" w:cs="宋体"/>
                <w:sz w:val="23"/>
                <w:szCs w:val="23"/>
                <w:u w:val="single" w:color="auto"/>
              </w:rPr>
              <w:t xml:space="preserve">                                                         </w:t>
            </w:r>
          </w:p>
        </w:tc>
      </w:tr>
      <w:tr w14:paraId="7D4352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29" w:hRule="atLeast"/>
        </w:trPr>
        <w:tc>
          <w:tcPr>
            <w:tcW w:w="8392" w:type="dxa"/>
            <w:tcBorders>
              <w:top w:val="single" w:color="000000" w:sz="2" w:space="0"/>
              <w:bottom w:val="single" w:color="000000" w:sz="2" w:space="0"/>
            </w:tcBorders>
            <w:vAlign w:val="top"/>
          </w:tcPr>
          <w:p w14:paraId="7AD96F20">
            <w:pPr>
              <w:spacing w:before="212" w:line="222" w:lineRule="auto"/>
              <w:ind w:left="490"/>
              <w:rPr>
                <w:rFonts w:hint="eastAsia" w:ascii="宋体" w:hAnsi="宋体" w:eastAsia="宋体" w:cs="宋体"/>
                <w:sz w:val="23"/>
                <w:szCs w:val="23"/>
              </w:rPr>
            </w:pPr>
            <w:r>
              <w:rPr>
                <w:rFonts w:hint="eastAsia" w:ascii="宋体" w:hAnsi="宋体" w:eastAsia="宋体" w:cs="宋体"/>
                <w:sz w:val="23"/>
                <w:szCs w:val="23"/>
              </w:rPr>
              <w:t>法律依据：</w:t>
            </w:r>
            <w:r>
              <w:rPr>
                <w:rFonts w:hint="eastAsia" w:ascii="宋体" w:hAnsi="宋体" w:eastAsia="宋体" w:cs="宋体"/>
                <w:spacing w:val="44"/>
                <w:sz w:val="23"/>
                <w:szCs w:val="23"/>
              </w:rPr>
              <w:t xml:space="preserve"> </w:t>
            </w:r>
            <w:r>
              <w:rPr>
                <w:rFonts w:hint="eastAsia" w:ascii="宋体" w:hAnsi="宋体" w:eastAsia="宋体" w:cs="宋体"/>
                <w:sz w:val="23"/>
                <w:szCs w:val="23"/>
                <w:u w:val="single" w:color="auto"/>
              </w:rPr>
              <w:t xml:space="preserve">                                                         </w:t>
            </w:r>
          </w:p>
        </w:tc>
      </w:tr>
    </w:tbl>
    <w:p w14:paraId="44B597B4">
      <w:pPr>
        <w:spacing w:before="177" w:line="220" w:lineRule="auto"/>
        <w:ind w:left="490"/>
        <w:rPr>
          <w:rFonts w:hint="eastAsia" w:ascii="宋体" w:hAnsi="宋体" w:eastAsia="宋体" w:cs="宋体"/>
          <w:sz w:val="26"/>
          <w:szCs w:val="26"/>
        </w:rPr>
      </w:pPr>
      <w:r>
        <w:rPr>
          <w:rFonts w:hint="eastAsia" w:ascii="宋体" w:hAnsi="宋体" w:eastAsia="宋体" w:cs="宋体"/>
          <w:spacing w:val="-2"/>
          <w:sz w:val="26"/>
          <w:szCs w:val="26"/>
        </w:rPr>
        <w:t>投诉事项2</w:t>
      </w:r>
    </w:p>
    <w:p w14:paraId="5A1BBA87">
      <w:pPr>
        <w:pStyle w:val="5"/>
        <w:spacing w:line="310" w:lineRule="auto"/>
        <w:rPr>
          <w:rFonts w:hint="eastAsia" w:ascii="宋体" w:hAnsi="宋体" w:eastAsia="宋体" w:cs="宋体"/>
        </w:rPr>
      </w:pPr>
    </w:p>
    <w:p w14:paraId="3B200E9D">
      <w:pPr>
        <w:spacing w:line="50" w:lineRule="exact"/>
        <w:ind w:firstLine="540"/>
        <w:rPr>
          <w:rFonts w:hint="eastAsia" w:ascii="宋体" w:hAnsi="宋体" w:eastAsia="宋体" w:cs="宋体"/>
        </w:rPr>
      </w:pPr>
      <w:r>
        <w:rPr>
          <w:rFonts w:hint="eastAsia" w:ascii="宋体" w:hAnsi="宋体" w:eastAsia="宋体" w:cs="宋体"/>
        </w:rPr>
        <w:drawing>
          <wp:inline distT="0" distB="0" distL="0" distR="0">
            <wp:extent cx="291465" cy="311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2"/>
                    <a:stretch>
                      <a:fillRect/>
                    </a:stretch>
                  </pic:blipFill>
                  <pic:spPr>
                    <a:xfrm>
                      <a:off x="0" y="0"/>
                      <a:ext cx="292077" cy="31740"/>
                    </a:xfrm>
                    <a:prstGeom prst="rect">
                      <a:avLst/>
                    </a:prstGeom>
                  </pic:spPr>
                </pic:pic>
              </a:graphicData>
            </a:graphic>
          </wp:inline>
        </w:drawing>
      </w:r>
    </w:p>
    <w:p w14:paraId="51288433">
      <w:pPr>
        <w:spacing w:before="297" w:line="220" w:lineRule="auto"/>
        <w:ind w:left="493"/>
        <w:rPr>
          <w:rFonts w:hint="eastAsia" w:ascii="宋体" w:hAnsi="宋体" w:eastAsia="宋体" w:cs="宋体"/>
          <w:sz w:val="23"/>
          <w:szCs w:val="23"/>
        </w:rPr>
      </w:pPr>
      <w:r>
        <w:rPr>
          <w:rFonts w:hint="eastAsia" w:ascii="宋体" w:hAnsi="宋体" w:eastAsia="宋体" w:cs="宋体"/>
          <w:b/>
          <w:bCs/>
          <w:sz w:val="23"/>
          <w:szCs w:val="23"/>
        </w:rPr>
        <w:t>五</w:t>
      </w:r>
      <w:r>
        <w:rPr>
          <w:rFonts w:hint="eastAsia" w:ascii="宋体" w:hAnsi="宋体" w:eastAsia="宋体" w:cs="宋体"/>
          <w:spacing w:val="-54"/>
          <w:sz w:val="23"/>
          <w:szCs w:val="23"/>
        </w:rPr>
        <w:t xml:space="preserve"> </w:t>
      </w:r>
      <w:r>
        <w:rPr>
          <w:rFonts w:hint="eastAsia" w:ascii="宋体" w:hAnsi="宋体" w:eastAsia="宋体" w:cs="宋体"/>
          <w:b/>
          <w:bCs/>
          <w:sz w:val="23"/>
          <w:szCs w:val="23"/>
        </w:rPr>
        <w:t>、与投诉事项相关的投诉请求：</w:t>
      </w:r>
    </w:p>
    <w:p w14:paraId="5A3FBCAE">
      <w:pPr>
        <w:spacing w:before="199" w:line="220" w:lineRule="auto"/>
        <w:ind w:left="490"/>
        <w:rPr>
          <w:rFonts w:hint="eastAsia" w:ascii="宋体" w:hAnsi="宋体" w:eastAsia="宋体" w:cs="宋体"/>
          <w:sz w:val="23"/>
          <w:szCs w:val="23"/>
        </w:rPr>
      </w:pPr>
      <w:r>
        <w:rPr>
          <w:rFonts w:hint="eastAsia" w:ascii="宋体" w:hAnsi="宋体" w:eastAsia="宋体" w:cs="宋体"/>
          <w:sz w:val="23"/>
          <w:szCs w:val="23"/>
        </w:rPr>
        <w:t>请求：</w:t>
      </w:r>
      <w:r>
        <w:rPr>
          <w:rFonts w:hint="eastAsia" w:ascii="宋体" w:hAnsi="宋体" w:eastAsia="宋体" w:cs="宋体"/>
          <w:spacing w:val="-46"/>
          <w:sz w:val="23"/>
          <w:szCs w:val="23"/>
        </w:rPr>
        <w:t xml:space="preserve"> </w:t>
      </w:r>
      <w:r>
        <w:rPr>
          <w:rFonts w:hint="eastAsia" w:ascii="宋体" w:hAnsi="宋体" w:eastAsia="宋体" w:cs="宋体"/>
          <w:sz w:val="23"/>
          <w:szCs w:val="23"/>
          <w:u w:val="single" w:color="auto"/>
        </w:rPr>
        <w:t xml:space="preserve">                                                              </w:t>
      </w:r>
    </w:p>
    <w:p w14:paraId="0DE6E547">
      <w:pPr>
        <w:pStyle w:val="5"/>
        <w:spacing w:line="268" w:lineRule="auto"/>
        <w:rPr>
          <w:rFonts w:hint="eastAsia" w:ascii="宋体" w:hAnsi="宋体" w:eastAsia="宋体" w:cs="宋体"/>
        </w:rPr>
      </w:pPr>
    </w:p>
    <w:p w14:paraId="0797BE16">
      <w:pPr>
        <w:pStyle w:val="5"/>
        <w:spacing w:line="268" w:lineRule="auto"/>
        <w:rPr>
          <w:rFonts w:hint="eastAsia" w:ascii="宋体" w:hAnsi="宋体" w:eastAsia="宋体" w:cs="宋体"/>
        </w:rPr>
      </w:pPr>
    </w:p>
    <w:p w14:paraId="3F3961A1">
      <w:pPr>
        <w:spacing w:before="85" w:line="222" w:lineRule="auto"/>
        <w:ind w:left="490"/>
        <w:rPr>
          <w:rFonts w:hint="eastAsia" w:ascii="宋体" w:hAnsi="宋体" w:eastAsia="宋体" w:cs="宋体"/>
          <w:sz w:val="23"/>
          <w:szCs w:val="23"/>
        </w:rPr>
      </w:pPr>
      <w:r>
        <w:rPr>
          <w:rFonts w:hint="eastAsia" w:ascii="宋体" w:hAnsi="宋体" w:eastAsia="宋体" w:cs="宋体"/>
          <w:spacing w:val="9"/>
          <w:sz w:val="26"/>
          <w:szCs w:val="26"/>
        </w:rPr>
        <w:t xml:space="preserve">签字(签章):                          </w:t>
      </w:r>
      <w:r>
        <w:rPr>
          <w:rFonts w:hint="eastAsia" w:ascii="宋体" w:hAnsi="宋体" w:eastAsia="宋体" w:cs="宋体"/>
          <w:b/>
          <w:bCs/>
          <w:spacing w:val="9"/>
          <w:sz w:val="23"/>
          <w:szCs w:val="23"/>
        </w:rPr>
        <w:t>公章：</w:t>
      </w:r>
    </w:p>
    <w:p w14:paraId="6EE53822">
      <w:pPr>
        <w:pStyle w:val="5"/>
        <w:spacing w:line="329" w:lineRule="auto"/>
        <w:rPr>
          <w:rFonts w:hint="eastAsia" w:ascii="宋体" w:hAnsi="宋体" w:eastAsia="宋体" w:cs="宋体"/>
        </w:rPr>
      </w:pPr>
    </w:p>
    <w:p w14:paraId="689F223F">
      <w:pPr>
        <w:pStyle w:val="5"/>
        <w:spacing w:line="330" w:lineRule="auto"/>
        <w:rPr>
          <w:rFonts w:hint="eastAsia" w:ascii="宋体" w:hAnsi="宋体" w:eastAsia="宋体" w:cs="宋体"/>
        </w:rPr>
      </w:pPr>
    </w:p>
    <w:p w14:paraId="46C82D11">
      <w:pPr>
        <w:spacing w:before="53" w:line="224" w:lineRule="auto"/>
        <w:ind w:left="590"/>
        <w:rPr>
          <w:rFonts w:hint="eastAsia" w:ascii="宋体" w:hAnsi="宋体" w:eastAsia="宋体" w:cs="宋体"/>
          <w:sz w:val="16"/>
          <w:szCs w:val="16"/>
        </w:rPr>
      </w:pPr>
      <w:r>
        <w:rPr>
          <w:rFonts w:hint="eastAsia" w:ascii="宋体" w:hAnsi="宋体" w:eastAsia="宋体" w:cs="宋体"/>
          <w:spacing w:val="-13"/>
          <w:sz w:val="16"/>
          <w:szCs w:val="16"/>
        </w:rPr>
        <w:t>日</w:t>
      </w:r>
      <w:r>
        <w:rPr>
          <w:rFonts w:hint="eastAsia" w:ascii="宋体" w:hAnsi="宋体" w:eastAsia="宋体" w:cs="宋体"/>
          <w:spacing w:val="12"/>
          <w:sz w:val="16"/>
          <w:szCs w:val="16"/>
        </w:rPr>
        <w:t xml:space="preserve"> </w:t>
      </w:r>
      <w:r>
        <w:rPr>
          <w:rFonts w:hint="eastAsia" w:ascii="宋体" w:hAnsi="宋体" w:eastAsia="宋体" w:cs="宋体"/>
          <w:spacing w:val="-13"/>
          <w:sz w:val="16"/>
          <w:szCs w:val="16"/>
        </w:rPr>
        <w:t>期</w:t>
      </w:r>
      <w:r>
        <w:rPr>
          <w:rFonts w:hint="eastAsia" w:ascii="宋体" w:hAnsi="宋体" w:eastAsia="宋体" w:cs="宋体"/>
          <w:spacing w:val="5"/>
          <w:sz w:val="16"/>
          <w:szCs w:val="16"/>
        </w:rPr>
        <w:t xml:space="preserve"> </w:t>
      </w:r>
      <w:r>
        <w:rPr>
          <w:rFonts w:hint="eastAsia" w:ascii="宋体" w:hAnsi="宋体" w:eastAsia="宋体" w:cs="宋体"/>
          <w:spacing w:val="-13"/>
          <w:sz w:val="16"/>
          <w:szCs w:val="16"/>
        </w:rPr>
        <w:t>：</w:t>
      </w:r>
    </w:p>
    <w:p w14:paraId="1E0F4C6B">
      <w:pPr>
        <w:pStyle w:val="5"/>
        <w:spacing w:line="265" w:lineRule="auto"/>
        <w:rPr>
          <w:rFonts w:hint="eastAsia" w:ascii="宋体" w:hAnsi="宋体" w:eastAsia="宋体" w:cs="宋体"/>
        </w:rPr>
      </w:pPr>
    </w:p>
    <w:p w14:paraId="41625973">
      <w:pPr>
        <w:pStyle w:val="5"/>
        <w:spacing w:line="265" w:lineRule="auto"/>
        <w:rPr>
          <w:rFonts w:hint="eastAsia" w:ascii="宋体" w:hAnsi="宋体" w:eastAsia="宋体" w:cs="宋体"/>
        </w:rPr>
      </w:pPr>
    </w:p>
    <w:p w14:paraId="1D2C74A1">
      <w:pPr>
        <w:pStyle w:val="5"/>
        <w:spacing w:line="265" w:lineRule="auto"/>
        <w:rPr>
          <w:rFonts w:hint="eastAsia" w:ascii="宋体" w:hAnsi="宋体" w:eastAsia="宋体" w:cs="宋体"/>
        </w:rPr>
      </w:pPr>
    </w:p>
    <w:p w14:paraId="52FDF3E8">
      <w:pPr>
        <w:pStyle w:val="5"/>
        <w:spacing w:line="266" w:lineRule="auto"/>
        <w:rPr>
          <w:rFonts w:hint="eastAsia" w:ascii="宋体" w:hAnsi="宋体" w:eastAsia="宋体" w:cs="宋体"/>
        </w:rPr>
      </w:pPr>
    </w:p>
    <w:p w14:paraId="277DCBD9">
      <w:pPr>
        <w:spacing w:before="75" w:line="221" w:lineRule="auto"/>
        <w:ind w:left="3"/>
        <w:rPr>
          <w:rFonts w:hint="eastAsia" w:ascii="宋体" w:hAnsi="宋体" w:eastAsia="宋体" w:cs="宋体"/>
          <w:sz w:val="23"/>
          <w:szCs w:val="23"/>
        </w:rPr>
      </w:pPr>
      <w:r>
        <w:rPr>
          <w:rFonts w:hint="eastAsia" w:ascii="宋体" w:hAnsi="宋体" w:eastAsia="宋体" w:cs="宋体"/>
          <w:b/>
          <w:bCs/>
          <w:spacing w:val="-3"/>
          <w:sz w:val="23"/>
          <w:szCs w:val="23"/>
        </w:rPr>
        <w:t>说明：</w:t>
      </w:r>
    </w:p>
    <w:p w14:paraId="0F9FBD11">
      <w:pPr>
        <w:spacing w:before="169" w:line="298" w:lineRule="auto"/>
        <w:ind w:right="133" w:firstLine="490"/>
        <w:rPr>
          <w:rFonts w:hint="eastAsia" w:ascii="宋体" w:hAnsi="宋体" w:eastAsia="宋体" w:cs="宋体"/>
          <w:sz w:val="23"/>
          <w:szCs w:val="23"/>
        </w:rPr>
      </w:pPr>
      <w:r>
        <w:rPr>
          <w:rFonts w:hint="eastAsia" w:ascii="宋体" w:hAnsi="宋体" w:eastAsia="宋体" w:cs="宋体"/>
          <w:spacing w:val="12"/>
          <w:sz w:val="23"/>
          <w:szCs w:val="23"/>
        </w:rPr>
        <w:t>1.投诉人提起投诉时，应当提交投诉书和必要的证明材料，并按照被投诉 人和与投诉事项有关的供应商数量提供投诉书副本。</w:t>
      </w:r>
    </w:p>
    <w:p w14:paraId="21D545EB">
      <w:pPr>
        <w:pStyle w:val="5"/>
        <w:spacing w:line="302" w:lineRule="auto"/>
        <w:rPr>
          <w:rFonts w:hint="eastAsia" w:ascii="宋体" w:hAnsi="宋体" w:eastAsia="宋体" w:cs="宋体"/>
        </w:rPr>
      </w:pPr>
    </w:p>
    <w:p w14:paraId="37185425">
      <w:pPr>
        <w:spacing w:before="75" w:line="319" w:lineRule="auto"/>
        <w:ind w:right="106" w:firstLine="490"/>
        <w:rPr>
          <w:rFonts w:hint="eastAsia" w:ascii="宋体" w:hAnsi="宋体" w:eastAsia="宋体" w:cs="宋体"/>
          <w:sz w:val="23"/>
          <w:szCs w:val="23"/>
        </w:rPr>
      </w:pPr>
      <w:r>
        <w:rPr>
          <w:rFonts w:hint="eastAsia" w:ascii="宋体" w:hAnsi="宋体" w:eastAsia="宋体" w:cs="宋体"/>
          <w:spacing w:val="21"/>
          <w:sz w:val="23"/>
          <w:szCs w:val="23"/>
        </w:rPr>
        <w:t>2.投诉人若委托代理人进行投诉的，投诉书应按要求列</w:t>
      </w:r>
      <w:r>
        <w:rPr>
          <w:rFonts w:hint="eastAsia" w:ascii="宋体" w:hAnsi="宋体" w:eastAsia="宋体" w:cs="宋体"/>
          <w:spacing w:val="20"/>
          <w:sz w:val="23"/>
          <w:szCs w:val="23"/>
        </w:rPr>
        <w:t>明“授权代表”</w:t>
      </w:r>
      <w:r>
        <w:rPr>
          <w:rFonts w:hint="eastAsia" w:ascii="宋体" w:hAnsi="宋体" w:eastAsia="宋体" w:cs="宋体"/>
          <w:sz w:val="23"/>
          <w:szCs w:val="23"/>
        </w:rPr>
        <w:t xml:space="preserve"> </w:t>
      </w:r>
      <w:r>
        <w:rPr>
          <w:rFonts w:hint="eastAsia" w:ascii="宋体" w:hAnsi="宋体" w:eastAsia="宋体" w:cs="宋体"/>
          <w:spacing w:val="17"/>
          <w:sz w:val="23"/>
          <w:szCs w:val="23"/>
        </w:rPr>
        <w:t>的有关内容，并在附件中提交由投诉人签署的授权</w:t>
      </w:r>
      <w:r>
        <w:rPr>
          <w:rFonts w:hint="eastAsia" w:ascii="宋体" w:hAnsi="宋体" w:eastAsia="宋体" w:cs="宋体"/>
          <w:spacing w:val="16"/>
          <w:sz w:val="23"/>
          <w:szCs w:val="23"/>
        </w:rPr>
        <w:t>委托书。授权委托书应当</w:t>
      </w:r>
      <w:r>
        <w:rPr>
          <w:rFonts w:hint="eastAsia" w:ascii="宋体" w:hAnsi="宋体" w:eastAsia="宋体" w:cs="宋体"/>
          <w:sz w:val="23"/>
          <w:szCs w:val="23"/>
        </w:rPr>
        <w:t xml:space="preserve">  </w:t>
      </w:r>
      <w:r>
        <w:rPr>
          <w:rFonts w:hint="eastAsia" w:ascii="宋体" w:hAnsi="宋体" w:eastAsia="宋体" w:cs="宋体"/>
          <w:spacing w:val="12"/>
          <w:sz w:val="23"/>
          <w:szCs w:val="23"/>
        </w:rPr>
        <w:t>载明代理人的姓名或者名称、代理事项、具体权限、期限和相关事项。</w:t>
      </w:r>
    </w:p>
    <w:p w14:paraId="4A3E298C">
      <w:pPr>
        <w:spacing w:line="319" w:lineRule="auto"/>
        <w:rPr>
          <w:rFonts w:hint="eastAsia" w:ascii="宋体" w:hAnsi="宋体" w:eastAsia="宋体" w:cs="宋体"/>
          <w:sz w:val="23"/>
          <w:szCs w:val="23"/>
        </w:rPr>
        <w:sectPr>
          <w:footerReference r:id="rId73" w:type="default"/>
          <w:pgSz w:w="11910" w:h="16830"/>
          <w:pgMar w:top="400" w:right="1757" w:bottom="811" w:left="1759" w:header="0" w:footer="667" w:gutter="0"/>
          <w:pgNumType w:fmt="decimal"/>
          <w:cols w:space="720" w:num="1"/>
        </w:sectPr>
      </w:pPr>
    </w:p>
    <w:p w14:paraId="00D2FED6">
      <w:pPr>
        <w:pStyle w:val="5"/>
        <w:spacing w:line="250" w:lineRule="auto"/>
        <w:rPr>
          <w:rFonts w:hint="eastAsia" w:ascii="宋体" w:hAnsi="宋体" w:eastAsia="宋体" w:cs="宋体"/>
        </w:rPr>
      </w:pPr>
    </w:p>
    <w:p w14:paraId="4AFE9D15">
      <w:pPr>
        <w:pStyle w:val="5"/>
        <w:spacing w:line="251" w:lineRule="auto"/>
        <w:rPr>
          <w:rFonts w:hint="eastAsia" w:ascii="宋体" w:hAnsi="宋体" w:eastAsia="宋体" w:cs="宋体"/>
        </w:rPr>
      </w:pPr>
    </w:p>
    <w:p w14:paraId="02539151">
      <w:pPr>
        <w:pStyle w:val="5"/>
        <w:spacing w:line="251" w:lineRule="auto"/>
        <w:rPr>
          <w:rFonts w:hint="eastAsia" w:ascii="宋体" w:hAnsi="宋体" w:eastAsia="宋体" w:cs="宋体"/>
        </w:rPr>
      </w:pPr>
    </w:p>
    <w:p w14:paraId="37E2E82F">
      <w:pPr>
        <w:pStyle w:val="5"/>
        <w:spacing w:line="251" w:lineRule="auto"/>
        <w:rPr>
          <w:rFonts w:hint="eastAsia" w:ascii="宋体" w:hAnsi="宋体" w:eastAsia="宋体" w:cs="宋体"/>
        </w:rPr>
      </w:pPr>
    </w:p>
    <w:p w14:paraId="400C0D33">
      <w:pPr>
        <w:spacing w:before="75" w:line="219" w:lineRule="auto"/>
        <w:ind w:left="376"/>
        <w:rPr>
          <w:rFonts w:hint="eastAsia" w:ascii="宋体" w:hAnsi="宋体" w:eastAsia="宋体" w:cs="宋体"/>
          <w:sz w:val="23"/>
          <w:szCs w:val="23"/>
        </w:rPr>
      </w:pPr>
      <w:r>
        <w:rPr>
          <w:rFonts w:hint="eastAsia" w:ascii="宋体" w:hAnsi="宋体" w:eastAsia="宋体" w:cs="宋体"/>
          <w:b/>
          <w:bCs/>
          <w:spacing w:val="9"/>
          <w:sz w:val="23"/>
          <w:szCs w:val="23"/>
        </w:rPr>
        <w:t>3.投诉书应简要列明质疑事项，质疑函、质疑答复等作为附件材料提供。</w:t>
      </w:r>
    </w:p>
    <w:p w14:paraId="739832AB">
      <w:pPr>
        <w:pStyle w:val="5"/>
        <w:spacing w:line="290" w:lineRule="auto"/>
        <w:rPr>
          <w:rFonts w:hint="eastAsia" w:ascii="宋体" w:hAnsi="宋体" w:eastAsia="宋体" w:cs="宋体"/>
        </w:rPr>
      </w:pPr>
    </w:p>
    <w:p w14:paraId="355F555D">
      <w:pPr>
        <w:spacing w:before="75" w:line="219" w:lineRule="auto"/>
        <w:ind w:left="376"/>
        <w:rPr>
          <w:rFonts w:hint="eastAsia" w:ascii="宋体" w:hAnsi="宋体" w:eastAsia="宋体" w:cs="宋体"/>
          <w:sz w:val="23"/>
          <w:szCs w:val="23"/>
        </w:rPr>
      </w:pPr>
      <w:r>
        <w:rPr>
          <w:rFonts w:hint="eastAsia" w:ascii="宋体" w:hAnsi="宋体" w:eastAsia="宋体" w:cs="宋体"/>
          <w:b/>
          <w:bCs/>
          <w:spacing w:val="8"/>
          <w:sz w:val="23"/>
          <w:szCs w:val="23"/>
        </w:rPr>
        <w:t>4.投诉书的投诉事项应具体、明确，并有必要的事实依据和法律依据。</w:t>
      </w:r>
    </w:p>
    <w:p w14:paraId="24C3236E">
      <w:pPr>
        <w:pStyle w:val="5"/>
        <w:spacing w:line="290" w:lineRule="auto"/>
        <w:rPr>
          <w:rFonts w:hint="eastAsia" w:ascii="宋体" w:hAnsi="宋体" w:eastAsia="宋体" w:cs="宋体"/>
        </w:rPr>
      </w:pPr>
    </w:p>
    <w:p w14:paraId="4B1E0182">
      <w:pPr>
        <w:spacing w:before="75" w:line="219" w:lineRule="auto"/>
        <w:ind w:left="376"/>
        <w:rPr>
          <w:rFonts w:hint="eastAsia" w:ascii="宋体" w:hAnsi="宋体" w:eastAsia="宋体" w:cs="宋体"/>
          <w:sz w:val="23"/>
          <w:szCs w:val="23"/>
        </w:rPr>
      </w:pPr>
      <w:r>
        <w:rPr>
          <w:rFonts w:hint="eastAsia" w:ascii="宋体" w:hAnsi="宋体" w:eastAsia="宋体" w:cs="宋体"/>
          <w:b/>
          <w:bCs/>
          <w:spacing w:val="6"/>
          <w:sz w:val="23"/>
          <w:szCs w:val="23"/>
        </w:rPr>
        <w:t>5.投诉书的投诉请求应与投诉事项相关。</w:t>
      </w:r>
    </w:p>
    <w:p w14:paraId="553F174C">
      <w:pPr>
        <w:spacing w:before="187" w:line="242" w:lineRule="auto"/>
        <w:ind w:left="16" w:right="75" w:firstLine="36"/>
      </w:pPr>
      <w:r>
        <w:rPr>
          <w:rFonts w:hint="eastAsia" w:ascii="宋体" w:hAnsi="宋体" w:eastAsia="宋体" w:cs="宋体"/>
          <w:spacing w:val="8"/>
          <w:sz w:val="23"/>
          <w:szCs w:val="23"/>
        </w:rPr>
        <w:t xml:space="preserve">6. </w:t>
      </w:r>
      <w:r>
        <w:rPr>
          <w:rFonts w:hint="eastAsia" w:ascii="宋体" w:hAnsi="宋体" w:eastAsia="宋体" w:cs="宋体"/>
          <w:b/>
          <w:bCs/>
          <w:spacing w:val="8"/>
          <w:sz w:val="23"/>
          <w:szCs w:val="23"/>
        </w:rPr>
        <w:t>投诉人为法人或者其他组织的，投诉书应由法定代表人、主要负责人，或者</w:t>
      </w:r>
      <w:r>
        <w:rPr>
          <w:rFonts w:hint="eastAsia" w:ascii="宋体" w:hAnsi="宋体" w:eastAsia="宋体" w:cs="宋体"/>
          <w:spacing w:val="18"/>
          <w:sz w:val="23"/>
          <w:szCs w:val="23"/>
        </w:rPr>
        <w:t xml:space="preserve"> </w:t>
      </w:r>
      <w:r>
        <w:rPr>
          <w:rFonts w:hint="eastAsia" w:ascii="宋体" w:hAnsi="宋体" w:eastAsia="宋体" w:cs="宋体"/>
          <w:b/>
          <w:bCs/>
          <w:spacing w:val="5"/>
          <w:sz w:val="23"/>
          <w:szCs w:val="23"/>
        </w:rPr>
        <w:t>其授权代表签字或者盖章，并加盖公章。</w:t>
      </w:r>
    </w:p>
    <w:sectPr>
      <w:footerReference r:id="rId74" w:type="default"/>
      <w:pgSz w:w="11910" w:h="16830"/>
      <w:pgMar w:top="400" w:right="1786" w:bottom="822" w:left="1786" w:header="0" w:footer="6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AA5D">
    <w:pPr>
      <w:spacing w:line="171" w:lineRule="auto"/>
      <w:ind w:left="491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7E758">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247E758">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81F6">
    <w:pPr>
      <w:spacing w:line="175" w:lineRule="auto"/>
      <w:ind w:left="48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B220">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AC9B220">
                    <w:pPr>
                      <w:pStyle w:val="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B370">
    <w:pPr>
      <w:spacing w:line="175" w:lineRule="auto"/>
      <w:ind w:left="48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A8EEF">
                          <w:pPr>
                            <w:pStyle w:val="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C8A8EEF">
                    <w:pPr>
                      <w:pStyle w:val="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DE87">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8955A">
                          <w:pPr>
                            <w:pStyle w:val="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428955A">
                    <w:pPr>
                      <w:pStyle w:val="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276F2">
    <w:pPr>
      <w:spacing w:line="175" w:lineRule="auto"/>
      <w:ind w:left="403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C41F0">
                          <w:pPr>
                            <w:pStyle w:val="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66C41F0">
                    <w:pPr>
                      <w:pStyle w:val="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5336">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554F8">
                          <w:pPr>
                            <w:pStyle w:val="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11554F8">
                    <w:pPr>
                      <w:pStyle w:val="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F63C">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A0A29">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D3A0A29">
                    <w:pPr>
                      <w:pStyle w:val="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5A587">
    <w:pPr>
      <w:spacing w:line="175" w:lineRule="auto"/>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B88F3">
                          <w:pPr>
                            <w:pStyle w:val="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28B88F3">
                    <w:pPr>
                      <w:pStyle w:val="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8883">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45D7C">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0A45D7C">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1A55">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671A0">
                          <w:pPr>
                            <w:pStyle w:val="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E7671A0">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9782">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DEDA6">
                          <w:pPr>
                            <w:pStyle w:val="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88DEDA6">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B89E">
    <w:pPr>
      <w:spacing w:line="175" w:lineRule="auto"/>
      <w:ind w:left="477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20166">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D520166">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C960">
    <w:pPr>
      <w:spacing w:line="172"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34BD8">
                          <w:pPr>
                            <w:pStyle w:val="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9F34BD8">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AF90">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C97F6">
                          <w:pPr>
                            <w:pStyle w:val="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A9C97F6">
                    <w:pPr>
                      <w:pStyle w:val="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CFA3D">
    <w:pPr>
      <w:spacing w:line="172"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52DD0">
                          <w:pPr>
                            <w:pStyle w:val="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E852DD0">
                    <w:pPr>
                      <w:pStyle w:val="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30BF">
    <w:pPr>
      <w:spacing w:line="174"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49476">
                          <w:pPr>
                            <w:pStyle w:val="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C449476">
                    <w:pPr>
                      <w:pStyle w:val="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59AA">
    <w:pPr>
      <w:spacing w:line="175" w:lineRule="auto"/>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60DD3">
                          <w:pPr>
                            <w:pStyle w:val="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E760DD3">
                    <w:pPr>
                      <w:pStyle w:val="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B5B4">
    <w:pPr>
      <w:spacing w:line="175" w:lineRule="auto"/>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F567E">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63F567E">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169B">
    <w:pPr>
      <w:spacing w:line="175" w:lineRule="auto"/>
      <w:ind w:left="40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69A41">
                          <w:pPr>
                            <w:pStyle w:val="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0469A41">
                    <w:pPr>
                      <w:pStyle w:val="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A9E7">
    <w:pPr>
      <w:spacing w:line="175" w:lineRule="auto"/>
      <w:ind w:left="403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DC14">
                          <w:pPr>
                            <w:pStyle w:val="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232DC14">
                    <w:pPr>
                      <w:pStyle w:val="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9435">
    <w:pPr>
      <w:spacing w:line="175" w:lineRule="auto"/>
      <w:ind w:left="417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A5FD">
                          <w:pPr>
                            <w:pStyle w:val="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5A9A5FD">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5372">
    <w:pPr>
      <w:spacing w:line="175" w:lineRule="auto"/>
      <w:ind w:left="417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ED19E">
                          <w:pPr>
                            <w:pStyle w:val="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FDED19E">
                    <w:pPr>
                      <w:pStyle w:val="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9DBF">
    <w:pPr>
      <w:pStyle w:val="5"/>
      <w:spacing w:line="14" w:lineRule="auto"/>
      <w:rPr>
        <w:sz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A5B39">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9AA5B39">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E730">
    <w:pPr>
      <w:spacing w:line="174" w:lineRule="auto"/>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656D5">
                          <w:pPr>
                            <w:pStyle w:val="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47656D5">
                    <w:pPr>
                      <w:pStyle w:val="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3825">
    <w:pPr>
      <w:spacing w:line="175" w:lineRule="auto"/>
      <w:ind w:left="417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523E8">
                          <w:pPr>
                            <w:pStyle w:val="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FC523E8">
                    <w:pPr>
                      <w:pStyle w:val="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3D55">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E488F">
                          <w:pPr>
                            <w:pStyle w:val="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D9E488F">
                    <w:pPr>
                      <w:pStyle w:val="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CA41">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BBA9D">
                          <w:pPr>
                            <w:pStyle w:val="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29BBA9D">
                    <w:pPr>
                      <w:pStyle w:val="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76F85">
    <w:pPr>
      <w:spacing w:line="175" w:lineRule="auto"/>
      <w:ind w:left="417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00FB1">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0900FB1">
                    <w:pPr>
                      <w:pStyle w:val="2"/>
                    </w:pPr>
                    <w:r>
                      <w:fldChar w:fldCharType="begin"/>
                    </w:r>
                    <w:r>
                      <w:instrText xml:space="preserve"> PAGE  \* MERGEFORMAT </w:instrText>
                    </w:r>
                    <w:r>
                      <w:fldChar w:fldCharType="separate"/>
                    </w:r>
                    <w:r>
                      <w:t>63</w:t>
                    </w:r>
                    <w:r>
                      <w:fldChar w:fldCharType="end"/>
                    </w:r>
                  </w:p>
                </w:txbxContent>
              </v:textbox>
            </v:shape>
          </w:pict>
        </mc:Fallback>
      </mc:AlternateContent>
    </w:r>
    <w:r>
      <w:rPr>
        <w:rFonts w:ascii="Times New Roman" w:hAnsi="Times New Roman" w:eastAsia="Times New Roman" w:cs="Times New Roman"/>
        <w:spacing w:val="-3"/>
        <w:sz w:val="16"/>
        <w:szCs w:val="16"/>
      </w:rPr>
      <w:t>89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167D">
    <w:pPr>
      <w:spacing w:line="175" w:lineRule="auto"/>
      <w:ind w:left="416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ECB48">
                          <w:pPr>
                            <w:pStyle w:val="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71CECB48">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9826">
    <w:pPr>
      <w:spacing w:line="175" w:lineRule="auto"/>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31851">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2131851">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8C83">
    <w:pPr>
      <w:spacing w:line="177"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525CB">
                          <w:pPr>
                            <w:pStyle w:val="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54525CB">
                    <w:pPr>
                      <w:pStyle w:val="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D5F0">
    <w:pPr>
      <w:spacing w:line="175" w:lineRule="auto"/>
      <w:ind w:left="455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C6CF">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57CC6CF">
                    <w:pPr>
                      <w:pStyle w:val="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1808">
    <w:pPr>
      <w:spacing w:line="175" w:lineRule="auto"/>
      <w:ind w:left="404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1CEBB">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5D11CEBB">
                    <w:pPr>
                      <w:pStyle w:val="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5A88F">
    <w:pPr>
      <w:spacing w:line="175" w:lineRule="auto"/>
      <w:ind w:left="48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282DC">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54282DC">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1509">
    <w:pPr>
      <w:spacing w:line="175" w:lineRule="auto"/>
      <w:ind w:left="471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9A5DF">
                          <w:pPr>
                            <w:pStyle w:val="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049A5DF">
                    <w:pPr>
                      <w:pStyle w:val="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4455">
    <w:pPr>
      <w:spacing w:line="175" w:lineRule="auto"/>
      <w:ind w:left="403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81D6D">
                          <w:pPr>
                            <w:pStyle w:val="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07481D6D">
                    <w:pPr>
                      <w:pStyle w:val="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F1C8">
    <w:pPr>
      <w:spacing w:line="175" w:lineRule="auto"/>
      <w:ind w:left="403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3EC19">
                          <w:pPr>
                            <w:pStyle w:val="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DA3EC19">
                    <w:pPr>
                      <w:pStyle w:val="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4CE2">
    <w:pPr>
      <w:spacing w:line="175" w:lineRule="auto"/>
      <w:ind w:left="401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5C6DC">
                          <w:pPr>
                            <w:pStyle w:val="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A25C6DC">
                    <w:pPr>
                      <w:pStyle w:val="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E5C7">
    <w:pPr>
      <w:spacing w:line="175" w:lineRule="auto"/>
      <w:ind w:left="403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481CE">
                          <w:pPr>
                            <w:pStyle w:val="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34481CE">
                    <w:pPr>
                      <w:pStyle w:val="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736D">
    <w:pPr>
      <w:spacing w:line="175" w:lineRule="auto"/>
      <w:ind w:left="404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BDB01">
                          <w:pPr>
                            <w:pStyle w:val="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3D2BDB01">
                    <w:pPr>
                      <w:pStyle w:val="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622F">
    <w:pPr>
      <w:spacing w:line="174" w:lineRule="auto"/>
      <w:ind w:left="400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EBD6E">
                          <w:pPr>
                            <w:pStyle w:val="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57EBD6E">
                    <w:pPr>
                      <w:pStyle w:val="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FAC7">
    <w:pPr>
      <w:spacing w:line="172" w:lineRule="auto"/>
      <w:ind w:left="48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C64D7">
                          <w:pPr>
                            <w:pStyle w:val="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D1C64D7">
                    <w:pPr>
                      <w:pStyle w:val="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FE8D">
    <w:pPr>
      <w:spacing w:line="175" w:lineRule="auto"/>
      <w:ind w:left="48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995EF">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37995EF">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A435">
    <w:pPr>
      <w:spacing w:line="175" w:lineRule="auto"/>
      <w:ind w:left="48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57FA5">
                          <w:pPr>
                            <w:pStyle w:val="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4757FA5">
                    <w:pPr>
                      <w:pStyle w:val="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B39C">
    <w:pPr>
      <w:spacing w:line="175" w:lineRule="auto"/>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82D9C">
                          <w:pPr>
                            <w:pStyle w:val="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AC82D9C">
                    <w:pPr>
                      <w:pStyle w:val="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416C1">
    <w:pPr>
      <w:spacing w:line="175" w:lineRule="auto"/>
      <w:ind w:left="48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F276E">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B2F276E">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001C">
    <w:pPr>
      <w:pStyle w:val="5"/>
      <w:spacing w:line="103" w:lineRule="auto"/>
      <w:rPr>
        <w:sz w:val="2"/>
      </w:rPr>
    </w:pPr>
    <w:r>
      <w:drawing>
        <wp:anchor distT="0" distB="0" distL="0" distR="0" simplePos="0" relativeHeight="251660288" behindDoc="0" locked="0" layoutInCell="0" allowOverlap="1">
          <wp:simplePos x="0" y="0"/>
          <wp:positionH relativeFrom="page">
            <wp:posOffset>621665</wp:posOffset>
          </wp:positionH>
          <wp:positionV relativeFrom="page">
            <wp:posOffset>571500</wp:posOffset>
          </wp:positionV>
          <wp:extent cx="6292850" cy="127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6292896" cy="12610"/>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5BDB">
    <w:pPr>
      <w:pStyle w:val="5"/>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8A66">
    <w:pPr>
      <w:pStyle w:val="5"/>
      <w:spacing w:line="14" w:lineRule="auto"/>
      <w:rPr>
        <w:sz w:val="2"/>
      </w:rPr>
    </w:pPr>
    <w:r>
      <w:drawing>
        <wp:anchor distT="0" distB="0" distL="0" distR="0" simplePos="0" relativeHeight="251666432" behindDoc="0" locked="0" layoutInCell="0" allowOverlap="1">
          <wp:simplePos x="0" y="0"/>
          <wp:positionH relativeFrom="page">
            <wp:posOffset>1047750</wp:posOffset>
          </wp:positionH>
          <wp:positionV relativeFrom="page">
            <wp:posOffset>596265</wp:posOffset>
          </wp:positionV>
          <wp:extent cx="5568950" cy="6350"/>
          <wp:effectExtent l="0" t="0" r="0" b="0"/>
          <wp:wrapNone/>
          <wp:docPr id="16" name="IM 10"/>
          <wp:cNvGraphicFramePr/>
          <a:graphic xmlns:a="http://schemas.openxmlformats.org/drawingml/2006/main">
            <a:graphicData uri="http://schemas.openxmlformats.org/drawingml/2006/picture">
              <pic:pic xmlns:pic="http://schemas.openxmlformats.org/drawingml/2006/picture">
                <pic:nvPicPr>
                  <pic:cNvPr id="16" name="IM 10"/>
                  <pic:cNvPicPr/>
                </pic:nvPicPr>
                <pic:blipFill>
                  <a:blip r:embed="rId1"/>
                  <a:stretch>
                    <a:fillRect/>
                  </a:stretch>
                </pic:blipFill>
                <pic:spPr>
                  <a:xfrm>
                    <a:off x="0" y="0"/>
                    <a:ext cx="5568979" cy="6412"/>
                  </a:xfrm>
                  <a:prstGeom prst="rect">
                    <a:avLst/>
                  </a:prstGeom>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A2BB">
    <w:pPr>
      <w:pStyle w:val="5"/>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5318">
    <w:pPr>
      <w:pStyle w:val="5"/>
      <w:spacing w:line="14" w:lineRule="auto"/>
      <w:rPr>
        <w:sz w:val="2"/>
      </w:rPr>
    </w:pPr>
    <w:r>
      <w:drawing>
        <wp:anchor distT="0" distB="0" distL="0" distR="0" simplePos="0" relativeHeight="251666432" behindDoc="0" locked="0" layoutInCell="0" allowOverlap="1">
          <wp:simplePos x="0" y="0"/>
          <wp:positionH relativeFrom="page">
            <wp:posOffset>1047750</wp:posOffset>
          </wp:positionH>
          <wp:positionV relativeFrom="page">
            <wp:posOffset>596265</wp:posOffset>
          </wp:positionV>
          <wp:extent cx="5568950" cy="6350"/>
          <wp:effectExtent l="0" t="0" r="0" b="0"/>
          <wp:wrapNone/>
          <wp:docPr id="18" name="IM 10"/>
          <wp:cNvGraphicFramePr/>
          <a:graphic xmlns:a="http://schemas.openxmlformats.org/drawingml/2006/main">
            <a:graphicData uri="http://schemas.openxmlformats.org/drawingml/2006/picture">
              <pic:pic xmlns:pic="http://schemas.openxmlformats.org/drawingml/2006/picture">
                <pic:nvPicPr>
                  <pic:cNvPr id="18" name="IM 10"/>
                  <pic:cNvPicPr/>
                </pic:nvPicPr>
                <pic:blipFill>
                  <a:blip r:embed="rId1"/>
                  <a:stretch>
                    <a:fillRect/>
                  </a:stretch>
                </pic:blipFill>
                <pic:spPr>
                  <a:xfrm>
                    <a:off x="0" y="0"/>
                    <a:ext cx="5568979" cy="6412"/>
                  </a:xfrm>
                  <a:prstGeom prst="rect">
                    <a:avLst/>
                  </a:prstGeom>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6DFD">
    <w:pPr>
      <w:pStyle w:val="5"/>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0575">
    <w:pPr>
      <w:pStyle w:val="5"/>
      <w:spacing w:line="14" w:lineRule="auto"/>
      <w:rPr>
        <w:sz w:val="2"/>
      </w:rPr>
    </w:pPr>
    <w:r>
      <w:drawing>
        <wp:anchor distT="0" distB="0" distL="0" distR="0" simplePos="0" relativeHeight="251671552" behindDoc="0" locked="0" layoutInCell="0" allowOverlap="1">
          <wp:simplePos x="0" y="0"/>
          <wp:positionH relativeFrom="page">
            <wp:posOffset>1041400</wp:posOffset>
          </wp:positionH>
          <wp:positionV relativeFrom="page">
            <wp:posOffset>596265</wp:posOffset>
          </wp:positionV>
          <wp:extent cx="5568950" cy="6350"/>
          <wp:effectExtent l="0" t="0" r="0" b="0"/>
          <wp:wrapNone/>
          <wp:docPr id="19" name="IM 16"/>
          <wp:cNvGraphicFramePr/>
          <a:graphic xmlns:a="http://schemas.openxmlformats.org/drawingml/2006/main">
            <a:graphicData uri="http://schemas.openxmlformats.org/drawingml/2006/picture">
              <pic:pic xmlns:pic="http://schemas.openxmlformats.org/drawingml/2006/picture">
                <pic:nvPicPr>
                  <pic:cNvPr id="19" name="IM 16"/>
                  <pic:cNvPicPr/>
                </pic:nvPicPr>
                <pic:blipFill>
                  <a:blip r:embed="rId1"/>
                  <a:stretch>
                    <a:fillRect/>
                  </a:stretch>
                </pic:blipFill>
                <pic:spPr>
                  <a:xfrm>
                    <a:off x="0" y="0"/>
                    <a:ext cx="5568980" cy="6412"/>
                  </a:xfrm>
                  <a:prstGeom prst="rect">
                    <a:avLst/>
                  </a:prstGeom>
                </pic:spPr>
              </pic:pic>
            </a:graphicData>
          </a:graphic>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7BDE">
    <w:pPr>
      <w:pStyle w:val="5"/>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FC49">
    <w:pPr>
      <w:pStyle w:val="5"/>
      <w:spacing w:line="14" w:lineRule="auto"/>
      <w:rPr>
        <w:sz w:val="2"/>
      </w:rPr>
    </w:pPr>
    <w:r>
      <w:drawing>
        <wp:anchor distT="0" distB="0" distL="0" distR="0" simplePos="0" relativeHeight="251671552" behindDoc="0" locked="0" layoutInCell="0" allowOverlap="1">
          <wp:simplePos x="0" y="0"/>
          <wp:positionH relativeFrom="page">
            <wp:posOffset>1041400</wp:posOffset>
          </wp:positionH>
          <wp:positionV relativeFrom="page">
            <wp:posOffset>596265</wp:posOffset>
          </wp:positionV>
          <wp:extent cx="5568950" cy="6350"/>
          <wp:effectExtent l="0" t="0" r="0" b="0"/>
          <wp:wrapNone/>
          <wp:docPr id="21" name="IM 16"/>
          <wp:cNvGraphicFramePr/>
          <a:graphic xmlns:a="http://schemas.openxmlformats.org/drawingml/2006/main">
            <a:graphicData uri="http://schemas.openxmlformats.org/drawingml/2006/picture">
              <pic:pic xmlns:pic="http://schemas.openxmlformats.org/drawingml/2006/picture">
                <pic:nvPicPr>
                  <pic:cNvPr id="21" name="IM 16"/>
                  <pic:cNvPicPr/>
                </pic:nvPicPr>
                <pic:blipFill>
                  <a:blip r:embed="rId1"/>
                  <a:stretch>
                    <a:fillRect/>
                  </a:stretch>
                </pic:blipFill>
                <pic:spPr>
                  <a:xfrm>
                    <a:off x="0" y="0"/>
                    <a:ext cx="5568980" cy="6412"/>
                  </a:xfrm>
                  <a:prstGeom prst="rect">
                    <a:avLst/>
                  </a:prstGeom>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B11B">
    <w:pPr>
      <w:pStyle w:val="5"/>
      <w:spacing w:line="14" w:lineRule="auto"/>
      <w:rPr>
        <w:sz w:val="2"/>
      </w:rPr>
    </w:pPr>
    <w:r>
      <w:drawing>
        <wp:anchor distT="0" distB="0" distL="0" distR="0" simplePos="0" relativeHeight="251666432" behindDoc="0" locked="0" layoutInCell="0" allowOverlap="1">
          <wp:simplePos x="0" y="0"/>
          <wp:positionH relativeFrom="page">
            <wp:posOffset>1047750</wp:posOffset>
          </wp:positionH>
          <wp:positionV relativeFrom="page">
            <wp:posOffset>596265</wp:posOffset>
          </wp:positionV>
          <wp:extent cx="5568950" cy="6350"/>
          <wp:effectExtent l="0" t="0" r="0" b="0"/>
          <wp:wrapNone/>
          <wp:docPr id="22" name="IM 10"/>
          <wp:cNvGraphicFramePr/>
          <a:graphic xmlns:a="http://schemas.openxmlformats.org/drawingml/2006/main">
            <a:graphicData uri="http://schemas.openxmlformats.org/drawingml/2006/picture">
              <pic:pic xmlns:pic="http://schemas.openxmlformats.org/drawingml/2006/picture">
                <pic:nvPicPr>
                  <pic:cNvPr id="22" name="IM 10"/>
                  <pic:cNvPicPr/>
                </pic:nvPicPr>
                <pic:blipFill>
                  <a:blip r:embed="rId1"/>
                  <a:stretch>
                    <a:fillRect/>
                  </a:stretch>
                </pic:blipFill>
                <pic:spPr>
                  <a:xfrm>
                    <a:off x="0" y="0"/>
                    <a:ext cx="5568979" cy="6412"/>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34EC">
    <w:pPr>
      <w:pStyle w:val="5"/>
      <w:spacing w:line="14" w:lineRule="auto"/>
      <w:rPr>
        <w:sz w:val="2"/>
      </w:rPr>
    </w:pPr>
    <w:r>
      <w:drawing>
        <wp:anchor distT="0" distB="0" distL="0" distR="0" simplePos="0" relativeHeight="251671552" behindDoc="0" locked="0" layoutInCell="0" allowOverlap="1">
          <wp:simplePos x="0" y="0"/>
          <wp:positionH relativeFrom="page">
            <wp:posOffset>1041400</wp:posOffset>
          </wp:positionH>
          <wp:positionV relativeFrom="page">
            <wp:posOffset>596265</wp:posOffset>
          </wp:positionV>
          <wp:extent cx="5568950" cy="6350"/>
          <wp:effectExtent l="0" t="0" r="0" b="0"/>
          <wp:wrapNone/>
          <wp:docPr id="23" name="IM 16"/>
          <wp:cNvGraphicFramePr/>
          <a:graphic xmlns:a="http://schemas.openxmlformats.org/drawingml/2006/main">
            <a:graphicData uri="http://schemas.openxmlformats.org/drawingml/2006/picture">
              <pic:pic xmlns:pic="http://schemas.openxmlformats.org/drawingml/2006/picture">
                <pic:nvPicPr>
                  <pic:cNvPr id="23" name="IM 16"/>
                  <pic:cNvPicPr/>
                </pic:nvPicPr>
                <pic:blipFill>
                  <a:blip r:embed="rId1"/>
                  <a:stretch>
                    <a:fillRect/>
                  </a:stretch>
                </pic:blipFill>
                <pic:spPr>
                  <a:xfrm>
                    <a:off x="0" y="0"/>
                    <a:ext cx="5568980" cy="6412"/>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2FF0">
    <w:pPr>
      <w:pStyle w:val="5"/>
      <w:spacing w:line="14" w:lineRule="auto"/>
      <w:rPr>
        <w:sz w:val="2"/>
      </w:rPr>
    </w:pPr>
    <w:r>
      <w:drawing>
        <wp:anchor distT="0" distB="0" distL="0" distR="0" simplePos="0" relativeHeight="251661312" behindDoc="0" locked="0" layoutInCell="0" allowOverlap="1">
          <wp:simplePos x="0" y="0"/>
          <wp:positionH relativeFrom="page">
            <wp:posOffset>711200</wp:posOffset>
          </wp:positionH>
          <wp:positionV relativeFrom="page">
            <wp:posOffset>596265</wp:posOffset>
          </wp:positionV>
          <wp:extent cx="614680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6146758" cy="6412"/>
                  </a:xfrm>
                  <a:prstGeom prst="rect">
                    <a:avLst/>
                  </a:prstGeom>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813E">
    <w:pPr>
      <w:pStyle w:val="5"/>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565F">
    <w:pPr>
      <w:pStyle w:val="5"/>
      <w:spacing w:line="14" w:lineRule="auto"/>
      <w:rPr>
        <w:sz w:val="2"/>
      </w:rPr>
    </w:pPr>
    <w:r>
      <w:drawing>
        <wp:anchor distT="0" distB="0" distL="0" distR="0" simplePos="0" relativeHeight="251666432" behindDoc="0" locked="0" layoutInCell="0" allowOverlap="1">
          <wp:simplePos x="0" y="0"/>
          <wp:positionH relativeFrom="page">
            <wp:posOffset>1047750</wp:posOffset>
          </wp:positionH>
          <wp:positionV relativeFrom="page">
            <wp:posOffset>596265</wp:posOffset>
          </wp:positionV>
          <wp:extent cx="5568950" cy="6350"/>
          <wp:effectExtent l="0" t="0" r="0" b="0"/>
          <wp:wrapNone/>
          <wp:docPr id="25" name="IM 10"/>
          <wp:cNvGraphicFramePr/>
          <a:graphic xmlns:a="http://schemas.openxmlformats.org/drawingml/2006/main">
            <a:graphicData uri="http://schemas.openxmlformats.org/drawingml/2006/picture">
              <pic:pic xmlns:pic="http://schemas.openxmlformats.org/drawingml/2006/picture">
                <pic:nvPicPr>
                  <pic:cNvPr id="25" name="IM 10"/>
                  <pic:cNvPicPr/>
                </pic:nvPicPr>
                <pic:blipFill>
                  <a:blip r:embed="rId1"/>
                  <a:stretch>
                    <a:fillRect/>
                  </a:stretch>
                </pic:blipFill>
                <pic:spPr>
                  <a:xfrm>
                    <a:off x="0" y="0"/>
                    <a:ext cx="5568979" cy="6412"/>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65BD">
    <w:pPr>
      <w:pStyle w:val="5"/>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EB60">
    <w:pPr>
      <w:pStyle w:val="5"/>
      <w:spacing w:line="104" w:lineRule="auto"/>
      <w:rPr>
        <w:sz w:val="2"/>
      </w:rPr>
    </w:pPr>
    <w:r>
      <w:drawing>
        <wp:anchor distT="0" distB="0" distL="0" distR="0" simplePos="0" relativeHeight="251672576" behindDoc="0" locked="0" layoutInCell="0" allowOverlap="1">
          <wp:simplePos x="0" y="0"/>
          <wp:positionH relativeFrom="page">
            <wp:posOffset>1123315</wp:posOffset>
          </wp:positionH>
          <wp:positionV relativeFrom="page">
            <wp:posOffset>697865</wp:posOffset>
          </wp:positionV>
          <wp:extent cx="5308600" cy="6350"/>
          <wp:effectExtent l="0" t="0" r="0" b="0"/>
          <wp:wrapNone/>
          <wp:docPr id="28" name="IM 26"/>
          <wp:cNvGraphicFramePr/>
          <a:graphic xmlns:a="http://schemas.openxmlformats.org/drawingml/2006/main">
            <a:graphicData uri="http://schemas.openxmlformats.org/drawingml/2006/picture">
              <pic:pic xmlns:pic="http://schemas.openxmlformats.org/drawingml/2006/picture">
                <pic:nvPicPr>
                  <pic:cNvPr id="28" name="IM 26"/>
                  <pic:cNvPicPr/>
                </pic:nvPicPr>
                <pic:blipFill>
                  <a:blip r:embed="rId1"/>
                  <a:stretch>
                    <a:fillRect/>
                  </a:stretch>
                </pic:blipFill>
                <pic:spPr>
                  <a:xfrm>
                    <a:off x="0" y="0"/>
                    <a:ext cx="5308667" cy="6350"/>
                  </a:xfrm>
                  <a:prstGeom prst="rect">
                    <a:avLst/>
                  </a:prstGeom>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49D0">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81242">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A160">
    <w:pPr>
      <w:pStyle w:val="5"/>
      <w:spacing w:line="103" w:lineRule="auto"/>
      <w:rPr>
        <w:sz w:val="2"/>
      </w:rPr>
    </w:pPr>
    <w:r>
      <w:drawing>
        <wp:anchor distT="0" distB="0" distL="0" distR="0" simplePos="0" relativeHeight="251660288" behindDoc="0" locked="0" layoutInCell="0" allowOverlap="1">
          <wp:simplePos x="0" y="0"/>
          <wp:positionH relativeFrom="page">
            <wp:posOffset>621665</wp:posOffset>
          </wp:positionH>
          <wp:positionV relativeFrom="page">
            <wp:posOffset>571500</wp:posOffset>
          </wp:positionV>
          <wp:extent cx="6292850" cy="12700"/>
          <wp:effectExtent l="0" t="0" r="0" b="0"/>
          <wp:wrapNone/>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
                  <a:stretch>
                    <a:fillRect/>
                  </a:stretch>
                </pic:blipFill>
                <pic:spPr>
                  <a:xfrm>
                    <a:off x="0" y="0"/>
                    <a:ext cx="6292896" cy="1261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89B2">
    <w:pPr>
      <w:pStyle w:val="5"/>
      <w:spacing w:line="103" w:lineRule="auto"/>
      <w:rPr>
        <w:sz w:val="2"/>
      </w:rPr>
    </w:pPr>
    <w:r>
      <w:drawing>
        <wp:anchor distT="0" distB="0" distL="0" distR="0" simplePos="0" relativeHeight="251659264" behindDoc="0" locked="0" layoutInCell="0" allowOverlap="1">
          <wp:simplePos x="0" y="0"/>
          <wp:positionH relativeFrom="page">
            <wp:posOffset>628015</wp:posOffset>
          </wp:positionH>
          <wp:positionV relativeFrom="page">
            <wp:posOffset>571500</wp:posOffset>
          </wp:positionV>
          <wp:extent cx="6286500" cy="12700"/>
          <wp:effectExtent l="0" t="0" r="0" b="0"/>
          <wp:wrapNone/>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1"/>
                  <a:stretch>
                    <a:fillRect/>
                  </a:stretch>
                </pic:blipFill>
                <pic:spPr>
                  <a:xfrm>
                    <a:off x="0" y="0"/>
                    <a:ext cx="6286543" cy="1261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3A2B">
    <w:pPr>
      <w:pStyle w:val="5"/>
      <w:spacing w:line="103" w:lineRule="auto"/>
      <w:rPr>
        <w:sz w:val="2"/>
      </w:rPr>
    </w:pPr>
    <w:r>
      <w:drawing>
        <wp:anchor distT="0" distB="0" distL="0" distR="0" simplePos="0" relativeHeight="251660288" behindDoc="0" locked="0" layoutInCell="0" allowOverlap="1">
          <wp:simplePos x="0" y="0"/>
          <wp:positionH relativeFrom="page">
            <wp:posOffset>621665</wp:posOffset>
          </wp:positionH>
          <wp:positionV relativeFrom="page">
            <wp:posOffset>571500</wp:posOffset>
          </wp:positionV>
          <wp:extent cx="6292850" cy="12700"/>
          <wp:effectExtent l="0" t="0" r="0" b="0"/>
          <wp:wrapNone/>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
                  <a:stretch>
                    <a:fillRect/>
                  </a:stretch>
                </pic:blipFill>
                <pic:spPr>
                  <a:xfrm>
                    <a:off x="0" y="0"/>
                    <a:ext cx="6292896" cy="1261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7FB8">
    <w:pPr>
      <w:pStyle w:val="5"/>
      <w:spacing w:line="14" w:lineRule="auto"/>
      <w:rPr>
        <w:sz w:val="2"/>
      </w:rPr>
    </w:pPr>
    <w:r>
      <w:drawing>
        <wp:anchor distT="0" distB="0" distL="0" distR="0" simplePos="0" relativeHeight="251666432" behindDoc="0" locked="0" layoutInCell="0" allowOverlap="1">
          <wp:simplePos x="0" y="0"/>
          <wp:positionH relativeFrom="page">
            <wp:posOffset>1047750</wp:posOffset>
          </wp:positionH>
          <wp:positionV relativeFrom="page">
            <wp:posOffset>596265</wp:posOffset>
          </wp:positionV>
          <wp:extent cx="5568950" cy="6350"/>
          <wp:effectExtent l="0" t="0" r="0" b="0"/>
          <wp:wrapNone/>
          <wp:docPr id="13" name="IM 10"/>
          <wp:cNvGraphicFramePr/>
          <a:graphic xmlns:a="http://schemas.openxmlformats.org/drawingml/2006/main">
            <a:graphicData uri="http://schemas.openxmlformats.org/drawingml/2006/picture">
              <pic:pic xmlns:pic="http://schemas.openxmlformats.org/drawingml/2006/picture">
                <pic:nvPicPr>
                  <pic:cNvPr id="13" name="IM 10"/>
                  <pic:cNvPicPr/>
                </pic:nvPicPr>
                <pic:blipFill>
                  <a:blip r:embed="rId1"/>
                  <a:stretch>
                    <a:fillRect/>
                  </a:stretch>
                </pic:blipFill>
                <pic:spPr>
                  <a:xfrm>
                    <a:off x="0" y="0"/>
                    <a:ext cx="5568979" cy="6412"/>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D493">
    <w:pPr>
      <w:pStyle w:val="5"/>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ED95">
    <w:pPr>
      <w:pStyle w:val="5"/>
      <w:spacing w:line="14" w:lineRule="auto"/>
      <w:rPr>
        <w:sz w:val="2"/>
      </w:rPr>
    </w:pPr>
    <w:r>
      <w:drawing>
        <wp:anchor distT="0" distB="0" distL="0" distR="0" simplePos="0" relativeHeight="251666432" behindDoc="0" locked="0" layoutInCell="0" allowOverlap="1">
          <wp:simplePos x="0" y="0"/>
          <wp:positionH relativeFrom="page">
            <wp:posOffset>1047750</wp:posOffset>
          </wp:positionH>
          <wp:positionV relativeFrom="page">
            <wp:posOffset>596265</wp:posOffset>
          </wp:positionV>
          <wp:extent cx="5568950" cy="6350"/>
          <wp:effectExtent l="0" t="0" r="0" b="0"/>
          <wp:wrapNone/>
          <wp:docPr id="14" name="IM 10"/>
          <wp:cNvGraphicFramePr/>
          <a:graphic xmlns:a="http://schemas.openxmlformats.org/drawingml/2006/main">
            <a:graphicData uri="http://schemas.openxmlformats.org/drawingml/2006/picture">
              <pic:pic xmlns:pic="http://schemas.openxmlformats.org/drawingml/2006/picture">
                <pic:nvPicPr>
                  <pic:cNvPr id="14" name="IM 10"/>
                  <pic:cNvPicPr/>
                </pic:nvPicPr>
                <pic:blipFill>
                  <a:blip r:embed="rId1"/>
                  <a:stretch>
                    <a:fillRect/>
                  </a:stretch>
                </pic:blipFill>
                <pic:spPr>
                  <a:xfrm>
                    <a:off x="0" y="0"/>
                    <a:ext cx="5568979" cy="641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12484F"/>
    <w:rsid w:val="06AE55DA"/>
    <w:rsid w:val="09B421E7"/>
    <w:rsid w:val="09D73678"/>
    <w:rsid w:val="0B755285"/>
    <w:rsid w:val="0D5C7E71"/>
    <w:rsid w:val="16227A29"/>
    <w:rsid w:val="1BC36AA8"/>
    <w:rsid w:val="1C9D2ED2"/>
    <w:rsid w:val="1DBE44DB"/>
    <w:rsid w:val="260D4251"/>
    <w:rsid w:val="28500D74"/>
    <w:rsid w:val="3D2E4263"/>
    <w:rsid w:val="42EA2B94"/>
    <w:rsid w:val="48C06113"/>
    <w:rsid w:val="49210587"/>
    <w:rsid w:val="49320E3E"/>
    <w:rsid w:val="4AE616BF"/>
    <w:rsid w:val="4B3307EE"/>
    <w:rsid w:val="508F649D"/>
    <w:rsid w:val="509F044B"/>
    <w:rsid w:val="58BC0970"/>
    <w:rsid w:val="5B9B762E"/>
    <w:rsid w:val="65A86053"/>
    <w:rsid w:val="71E5266B"/>
    <w:rsid w:val="756938C9"/>
    <w:rsid w:val="76E5096F"/>
    <w:rsid w:val="792D4AE8"/>
    <w:rsid w:val="7B8B33BC"/>
    <w:rsid w:val="7C9A0DE4"/>
    <w:rsid w:val="7D5D42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100" w:after="100" w:line="360" w:lineRule="auto"/>
      <w:outlineLvl w:val="1"/>
    </w:pPr>
    <w:rPr>
      <w:rFonts w:ascii="Arial" w:hAnsi="Arial" w:eastAsia="黑体"/>
      <w:b/>
      <w:bCs/>
      <w:sz w:val="3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Courier New"/>
      <w:sz w:val="18"/>
      <w:szCs w:val="2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3"/>
      <w:szCs w:val="23"/>
      <w:lang w:val="en-US" w:eastAsia="en-US" w:bidi="ar-SA"/>
    </w:rPr>
  </w:style>
  <w:style w:type="character" w:customStyle="1" w:styleId="13">
    <w:name w:val="font51"/>
    <w:basedOn w:val="10"/>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4" Type="http://schemas.openxmlformats.org/officeDocument/2006/relationships/fontTable" Target="fontTable.xml"/><Relationship Id="rId83" Type="http://schemas.openxmlformats.org/officeDocument/2006/relationships/customXml" Target="../customXml/item1.xml"/><Relationship Id="rId82" Type="http://schemas.openxmlformats.org/officeDocument/2006/relationships/image" Target="media/image11.jpeg"/><Relationship Id="rId81" Type="http://schemas.openxmlformats.org/officeDocument/2006/relationships/image" Target="media/image10.png"/><Relationship Id="rId80" Type="http://schemas.openxmlformats.org/officeDocument/2006/relationships/image" Target="media/image9.jpeg"/><Relationship Id="rId8" Type="http://schemas.openxmlformats.org/officeDocument/2006/relationships/footer" Target="footer2.xml"/><Relationship Id="rId79" Type="http://schemas.openxmlformats.org/officeDocument/2006/relationships/image" Target="media/image8.jpeg"/><Relationship Id="rId78" Type="http://schemas.openxmlformats.org/officeDocument/2006/relationships/image" Target="media/image7.jpeg"/><Relationship Id="rId77" Type="http://schemas.openxmlformats.org/officeDocument/2006/relationships/image" Target="media/image6.jpeg"/><Relationship Id="rId76" Type="http://schemas.openxmlformats.org/officeDocument/2006/relationships/image" Target="media/image4.png"/><Relationship Id="rId75" Type="http://schemas.openxmlformats.org/officeDocument/2006/relationships/theme" Target="theme/theme1.xml"/><Relationship Id="rId74" Type="http://schemas.openxmlformats.org/officeDocument/2006/relationships/footer" Target="footer46.xml"/><Relationship Id="rId73" Type="http://schemas.openxmlformats.org/officeDocument/2006/relationships/footer" Target="footer45.xml"/><Relationship Id="rId72" Type="http://schemas.openxmlformats.org/officeDocument/2006/relationships/footer" Target="footer44.xml"/><Relationship Id="rId71" Type="http://schemas.openxmlformats.org/officeDocument/2006/relationships/footer" Target="footer43.xml"/><Relationship Id="rId70" Type="http://schemas.openxmlformats.org/officeDocument/2006/relationships/footer" Target="footer42.xml"/><Relationship Id="rId7" Type="http://schemas.openxmlformats.org/officeDocument/2006/relationships/header" Target="header2.xml"/><Relationship Id="rId69" Type="http://schemas.openxmlformats.org/officeDocument/2006/relationships/header" Target="header24.xml"/><Relationship Id="rId68" Type="http://schemas.openxmlformats.org/officeDocument/2006/relationships/footer" Target="footer41.xml"/><Relationship Id="rId67" Type="http://schemas.openxmlformats.org/officeDocument/2006/relationships/header" Target="header23.xml"/><Relationship Id="rId66" Type="http://schemas.openxmlformats.org/officeDocument/2006/relationships/footer" Target="footer40.xml"/><Relationship Id="rId65" Type="http://schemas.openxmlformats.org/officeDocument/2006/relationships/footer" Target="footer39.xml"/><Relationship Id="rId64" Type="http://schemas.openxmlformats.org/officeDocument/2006/relationships/footer" Target="footer38.xml"/><Relationship Id="rId63" Type="http://schemas.openxmlformats.org/officeDocument/2006/relationships/header" Target="header22.xml"/><Relationship Id="rId62" Type="http://schemas.openxmlformats.org/officeDocument/2006/relationships/footer" Target="footer37.xml"/><Relationship Id="rId61" Type="http://schemas.openxmlformats.org/officeDocument/2006/relationships/footer" Target="footer36.xml"/><Relationship Id="rId60" Type="http://schemas.openxmlformats.org/officeDocument/2006/relationships/header" Target="header21.xml"/><Relationship Id="rId6" Type="http://schemas.openxmlformats.org/officeDocument/2006/relationships/footer" Target="footer1.xml"/><Relationship Id="rId59" Type="http://schemas.openxmlformats.org/officeDocument/2006/relationships/footer" Target="footer35.xml"/><Relationship Id="rId58" Type="http://schemas.openxmlformats.org/officeDocument/2006/relationships/header" Target="header20.xml"/><Relationship Id="rId57" Type="http://schemas.openxmlformats.org/officeDocument/2006/relationships/footer" Target="footer34.xml"/><Relationship Id="rId56" Type="http://schemas.openxmlformats.org/officeDocument/2006/relationships/header" Target="header19.xml"/><Relationship Id="rId55" Type="http://schemas.openxmlformats.org/officeDocument/2006/relationships/footer" Target="footer33.xml"/><Relationship Id="rId54" Type="http://schemas.openxmlformats.org/officeDocument/2006/relationships/footer" Target="footer32.xml"/><Relationship Id="rId53" Type="http://schemas.openxmlformats.org/officeDocument/2006/relationships/header" Target="header18.xml"/><Relationship Id="rId52" Type="http://schemas.openxmlformats.org/officeDocument/2006/relationships/footer" Target="footer31.xml"/><Relationship Id="rId51" Type="http://schemas.openxmlformats.org/officeDocument/2006/relationships/footer" Target="footer30.xml"/><Relationship Id="rId50" Type="http://schemas.openxmlformats.org/officeDocument/2006/relationships/header" Target="header17.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header" Target="header16.xml"/><Relationship Id="rId47" Type="http://schemas.openxmlformats.org/officeDocument/2006/relationships/footer" Target="footer28.xml"/><Relationship Id="rId46" Type="http://schemas.openxmlformats.org/officeDocument/2006/relationships/header" Target="header15.xml"/><Relationship Id="rId45" Type="http://schemas.openxmlformats.org/officeDocument/2006/relationships/footer" Target="footer27.xml"/><Relationship Id="rId44" Type="http://schemas.openxmlformats.org/officeDocument/2006/relationships/footer" Target="footer26.xml"/><Relationship Id="rId43" Type="http://schemas.openxmlformats.org/officeDocument/2006/relationships/header" Target="header14.xml"/><Relationship Id="rId42" Type="http://schemas.openxmlformats.org/officeDocument/2006/relationships/footer" Target="footer25.xml"/><Relationship Id="rId41" Type="http://schemas.openxmlformats.org/officeDocument/2006/relationships/header" Target="header13.xml"/><Relationship Id="rId40" Type="http://schemas.openxmlformats.org/officeDocument/2006/relationships/footer" Target="footer24.xml"/><Relationship Id="rId4" Type="http://schemas.openxmlformats.org/officeDocument/2006/relationships/endnotes" Target="endnotes.xml"/><Relationship Id="rId39" Type="http://schemas.openxmlformats.org/officeDocument/2006/relationships/header" Target="header12.xml"/><Relationship Id="rId38" Type="http://schemas.openxmlformats.org/officeDocument/2006/relationships/footer" Target="footer23.xml"/><Relationship Id="rId37" Type="http://schemas.openxmlformats.org/officeDocument/2006/relationships/footer" Target="footer22.xml"/><Relationship Id="rId36" Type="http://schemas.openxmlformats.org/officeDocument/2006/relationships/header" Target="header11.xml"/><Relationship Id="rId35" Type="http://schemas.openxmlformats.org/officeDocument/2006/relationships/footer" Target="footer21.xml"/><Relationship Id="rId34" Type="http://schemas.openxmlformats.org/officeDocument/2006/relationships/header" Target="header10.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40385</Words>
  <Characters>43705</Characters>
  <TotalTime>0</TotalTime>
  <ScaleCrop>false</ScaleCrop>
  <LinksUpToDate>false</LinksUpToDate>
  <CharactersWithSpaces>49074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2026-03-05T17:54:00Z</dcterms:created>
  <dc:creator>Lenovo</dc:creator>
  <cp:lastModifiedBy>Administrator</cp:lastModifiedBy>
  <dcterms:modified xsi:type="dcterms:W3CDTF">2026-03-16T05:16:03Z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2026-03-05T17:54:21Z</vt:filetime>
  </property>
  <property fmtid="{D5CDD505-2E9C-101B-9397-08002B2CF9AE}" pid="4" name="UsrData">
    <vt:lpwstr>69a952ba5b4fbf001fa61c2bwl</vt:lpwstr>
  </property>
  <property fmtid="{D5CDD505-2E9C-101B-9397-08002B2CF9AE}" pid="5" name="KSOProductBuildVer">
    <vt:lpwstr>2052-12.1.0.25225</vt:lpwstr>
  </property>
  <property fmtid="{D5CDD505-2E9C-101B-9397-08002B2CF9AE}" pid="6" name="ICV">
    <vt:lpwstr>F42E87303E674131816E3875370E60F2_13</vt:lpwstr>
  </property>
  <property fmtid="{D5CDD505-2E9C-101B-9397-08002B2CF9AE}" pid="7" name="KSOTemplateDocerSaveRecord">
    <vt:lpwstr>eyJoZGlkIjoiMGViYzY0M2VmMTBiY2RhMDVkMTBjMTI0YjQ3OTRiNWQiLCJ1c2VySWQiOiI2MjM0NzgzODcifQ==</vt:lpwstr>
  </property>
</Properties>
</file>