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color w:val="auto"/>
          <w:sz w:val="32"/>
          <w:szCs w:val="32"/>
          <w:highlight w:val="none"/>
          <w:lang w:val="en-US" w:eastAsia="zh-CN"/>
        </w:rPr>
        <w:t>政府采购业务授权委托书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ind w:firstLine="560" w:firstLineChars="200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本</w:t>
      </w: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公司</w:t>
      </w:r>
      <w:r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现授权</w:t>
      </w:r>
      <w:r>
        <w:rPr>
          <w:rFonts w:hint="eastAsia" w:ascii="宋体" w:hAnsi="宋体"/>
          <w:szCs w:val="21"/>
          <w:u w:val="single"/>
        </w:rPr>
        <w:t xml:space="preserve">                             </w:t>
      </w:r>
      <w:r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为本</w:t>
      </w: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公司</w:t>
      </w:r>
      <w:r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代理人，参加</w:t>
      </w:r>
      <w:r>
        <w:rPr>
          <w:rFonts w:hint="eastAsia" w:ascii="宋体" w:hAnsi="宋体"/>
          <w:szCs w:val="21"/>
          <w:u w:val="single"/>
        </w:rPr>
        <w:t xml:space="preserve">                             </w:t>
      </w:r>
      <w:r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单一来源采购协商，代理人在此过程中所签署的一切文件和处理与之有关的一切事务，我</w:t>
      </w: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公司</w:t>
      </w:r>
      <w:r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均予以认可。</w:t>
      </w:r>
    </w:p>
    <w:p>
      <w:pPr>
        <w:pStyle w:val="4"/>
        <w:snapToGrid w:val="0"/>
        <w:spacing w:before="0" w:beforeAutospacing="0" w:after="0" w:afterAutospacing="0" w:line="580" w:lineRule="exact"/>
        <w:ind w:firstLine="560" w:firstLineChars="200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代理人无转委托权，特此委托。</w:t>
      </w:r>
    </w:p>
    <w:p>
      <w:pPr>
        <w:pStyle w:val="4"/>
        <w:snapToGrid w:val="0"/>
        <w:spacing w:before="0" w:beforeAutospacing="0" w:after="0" w:afterAutospacing="0" w:line="580" w:lineRule="exact"/>
        <w:ind w:firstLine="640" w:firstLineChars="200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公司名称（公章）：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法定代表人（委托人）：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签发日期：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代理人：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方正仿宋_GB2312" w:eastAsia="仿宋_GB2312" w:cs="方正仿宋_GB2312"/>
          <w:b w:val="0"/>
          <w:bCs w:val="0"/>
          <w:color w:val="000000"/>
          <w:sz w:val="28"/>
          <w:szCs w:val="28"/>
          <w:lang w:val="en-US" w:eastAsia="zh-CN"/>
        </w:rPr>
        <w:t>联系电话：</w:t>
      </w:r>
    </w:p>
    <w:p>
      <w:pPr>
        <w:pStyle w:val="4"/>
        <w:snapToGrid w:val="0"/>
        <w:spacing w:before="0" w:beforeAutospacing="0" w:after="0" w:afterAutospacing="0" w:line="580" w:lineRule="exact"/>
        <w:contextualSpacing/>
        <w:jc w:val="both"/>
        <w:rPr>
          <w:rFonts w:hint="default" w:ascii="仿宋_GB2312" w:hAnsi="方正仿宋_GB2312" w:eastAsia="仿宋_GB2312" w:cs="方正仿宋_GB2312"/>
          <w:b w:val="0"/>
          <w:bCs w:val="0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D6080"/>
    <w:rsid w:val="01C703C4"/>
    <w:rsid w:val="20E56555"/>
    <w:rsid w:val="39DD6080"/>
    <w:rsid w:val="4BB5513C"/>
    <w:rsid w:val="73C053F4"/>
    <w:rsid w:val="74F5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80" w:lineRule="exact"/>
    </w:pPr>
    <w:rPr>
      <w:sz w:val="24"/>
    </w:rPr>
  </w:style>
  <w:style w:type="paragraph" w:styleId="3">
    <w:name w:val="toc 2"/>
    <w:basedOn w:val="1"/>
    <w:next w:val="1"/>
    <w:qFormat/>
    <w:uiPriority w:val="39"/>
    <w:pPr>
      <w:autoSpaceDE w:val="0"/>
      <w:autoSpaceDN w:val="0"/>
      <w:adjustRightInd w:val="0"/>
      <w:spacing w:line="315" w:lineRule="atLeast"/>
      <w:ind w:left="900"/>
      <w:jc w:val="left"/>
    </w:pPr>
    <w:rPr>
      <w:rFonts w:ascii="宋体" w:hAnsi="宋体"/>
      <w:smallCaps/>
      <w:color w:val="000000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2025-11-17T03:52:00Z</dcterms:created>
  <dc:creator>Lenovo</dc:creator>
  <cp:lastModifiedBy>Lenovo</cp:lastModifiedBy>
  <cp:lastPrinted>2025-12-18T02:42:08Z</cp:lastPrinted>
  <dcterms:modified xsi:type="dcterms:W3CDTF">2025-12-18T02:42:24Z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0F7521C8E3064288B534BEA4A350678C</vt:lpwstr>
  </property>
</Properties>
</file>