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BD643">
      <w:pPr>
        <w:spacing w:before="120" w:beforeLines="50" w:line="360" w:lineRule="auto"/>
        <w:jc w:val="center"/>
        <w:rPr>
          <w:rFonts w:hint="eastAsia"/>
          <w:color w:val="auto"/>
          <w:sz w:val="52"/>
          <w:szCs w:val="52"/>
          <w:highlight w:val="none"/>
        </w:rPr>
      </w:pPr>
    </w:p>
    <w:p w14:paraId="5C5C969B">
      <w:pPr>
        <w:spacing w:before="120" w:beforeLines="50" w:line="360" w:lineRule="auto"/>
        <w:jc w:val="center"/>
        <w:rPr>
          <w:rFonts w:hint="eastAsia"/>
          <w:color w:val="auto"/>
          <w:sz w:val="36"/>
          <w:szCs w:val="36"/>
          <w:highlight w:val="none"/>
        </w:rPr>
      </w:pPr>
    </w:p>
    <w:p w14:paraId="501691C1">
      <w:pPr>
        <w:spacing w:before="120" w:beforeLines="50" w:line="360" w:lineRule="auto"/>
        <w:jc w:val="center"/>
        <w:rPr>
          <w:rFonts w:hint="eastAsia"/>
          <w:color w:val="auto"/>
          <w:sz w:val="36"/>
          <w:szCs w:val="36"/>
          <w:highlight w:val="none"/>
        </w:rPr>
      </w:pPr>
    </w:p>
    <w:p w14:paraId="2644ED5F">
      <w:pPr>
        <w:snapToGrid w:val="0"/>
        <w:spacing w:before="120" w:beforeLines="50" w:line="360" w:lineRule="auto"/>
        <w:jc w:val="center"/>
        <w:rPr>
          <w:rFonts w:hint="eastAsia" w:ascii="宋体" w:hAnsi="宋体" w:eastAsia="宋体" w:cs="宋体"/>
          <w:color w:val="auto"/>
          <w:sz w:val="44"/>
          <w:szCs w:val="44"/>
          <w:highlight w:val="none"/>
          <w:lang w:eastAsia="zh-CN"/>
        </w:rPr>
      </w:pPr>
      <w:r>
        <w:rPr>
          <w:rFonts w:hint="eastAsia" w:ascii="宋体" w:hAnsi="宋体" w:eastAsia="宋体" w:cs="宋体"/>
          <w:color w:val="auto"/>
          <w:sz w:val="72"/>
          <w:szCs w:val="72"/>
          <w:highlight w:val="none"/>
        </w:rPr>
        <w:t>竞争性磋商文件</w:t>
      </w:r>
    </w:p>
    <w:p w14:paraId="1A741BCF">
      <w:pPr>
        <w:spacing w:before="240" w:beforeLines="10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0DBF111">
      <w:pPr>
        <w:spacing w:line="360" w:lineRule="auto"/>
        <w:rPr>
          <w:rFonts w:hint="eastAsia" w:ascii="宋体" w:hAnsi="宋体" w:eastAsia="宋体" w:cs="宋体"/>
          <w:b/>
          <w:color w:val="auto"/>
          <w:sz w:val="32"/>
          <w:szCs w:val="32"/>
          <w:highlight w:val="none"/>
        </w:rPr>
      </w:pPr>
    </w:p>
    <w:p w14:paraId="5E7DC452">
      <w:pPr>
        <w:spacing w:line="360" w:lineRule="auto"/>
        <w:jc w:val="center"/>
        <w:rPr>
          <w:rFonts w:hint="eastAsia" w:ascii="宋体" w:hAnsi="宋体" w:eastAsia="宋体" w:cs="宋体"/>
          <w:b/>
          <w:color w:val="auto"/>
          <w:sz w:val="32"/>
          <w:szCs w:val="32"/>
          <w:highlight w:val="none"/>
        </w:rPr>
      </w:pPr>
    </w:p>
    <w:p w14:paraId="0C7294A7">
      <w:pPr>
        <w:snapToGrid w:val="0"/>
        <w:spacing w:before="50" w:after="120" w:line="360" w:lineRule="auto"/>
        <w:ind w:firstLine="1684" w:firstLineChars="559"/>
        <w:rPr>
          <w:rFonts w:hint="eastAsia" w:ascii="宋体" w:hAnsi="宋体" w:eastAsia="宋体" w:cs="宋体"/>
          <w:b/>
          <w:bCs/>
          <w:color w:val="auto"/>
          <w:kern w:val="0"/>
          <w:sz w:val="30"/>
          <w:szCs w:val="30"/>
          <w:highlight w:val="none"/>
        </w:rPr>
      </w:pPr>
    </w:p>
    <w:p w14:paraId="77861DF4">
      <w:pPr>
        <w:snapToGrid w:val="0"/>
        <w:spacing w:before="50" w:after="120" w:line="360" w:lineRule="auto"/>
        <w:ind w:firstLine="1807" w:firstLineChars="600"/>
        <w:jc w:val="both"/>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rPr>
        <w:t>项目</w:t>
      </w:r>
      <w:r>
        <w:rPr>
          <w:rFonts w:hint="eastAsia" w:ascii="宋体" w:hAnsi="宋体" w:eastAsia="宋体" w:cs="宋体"/>
          <w:b/>
          <w:bCs/>
          <w:color w:val="auto"/>
          <w:w w:val="100"/>
          <w:kern w:val="0"/>
          <w:sz w:val="30"/>
          <w:szCs w:val="30"/>
          <w:highlight w:val="none"/>
        </w:rPr>
        <w:t>名称</w:t>
      </w:r>
      <w:r>
        <w:rPr>
          <w:rFonts w:hint="eastAsia" w:ascii="宋体" w:hAnsi="宋体" w:eastAsia="宋体" w:cs="宋体"/>
          <w:b/>
          <w:bCs/>
          <w:color w:val="auto"/>
          <w:kern w:val="0"/>
          <w:sz w:val="30"/>
          <w:szCs w:val="30"/>
          <w:highlight w:val="none"/>
        </w:rPr>
        <w:t>：</w:t>
      </w:r>
      <w:r>
        <w:rPr>
          <w:rFonts w:hint="eastAsia" w:ascii="宋体" w:hAnsi="宋体" w:cs="宋体"/>
          <w:b/>
          <w:bCs/>
          <w:color w:val="auto"/>
          <w:kern w:val="0"/>
          <w:sz w:val="30"/>
          <w:szCs w:val="30"/>
          <w:highlight w:val="none"/>
          <w:lang w:eastAsia="zh-CN"/>
        </w:rPr>
        <w:t>物业管理服务项目</w:t>
      </w:r>
    </w:p>
    <w:p w14:paraId="63F84BB3">
      <w:pPr>
        <w:pStyle w:val="4"/>
        <w:keepNext w:val="0"/>
        <w:keepLines w:val="0"/>
        <w:widowControl/>
        <w:suppressLineNumbers w:val="0"/>
        <w:spacing w:line="360" w:lineRule="auto"/>
        <w:ind w:firstLine="1807" w:firstLineChars="600"/>
        <w:rPr>
          <w:rFonts w:hint="eastAsia" w:eastAsia="宋体"/>
          <w:color w:val="auto"/>
          <w:highlight w:val="none"/>
          <w:lang w:eastAsia="zh-CN"/>
        </w:rPr>
      </w:pPr>
      <w:r>
        <w:rPr>
          <w:rFonts w:hint="eastAsia" w:ascii="宋体" w:hAnsi="宋体" w:eastAsia="宋体" w:cs="宋体"/>
          <w:b/>
          <w:bCs/>
          <w:color w:val="auto"/>
          <w:kern w:val="0"/>
          <w:sz w:val="30"/>
          <w:szCs w:val="30"/>
          <w:highlight w:val="none"/>
        </w:rPr>
        <w:t>项目编号：</w:t>
      </w:r>
      <w:bookmarkStart w:id="132" w:name="_GoBack"/>
      <w:r>
        <w:rPr>
          <w:rFonts w:hint="eastAsia" w:ascii="宋体" w:hAnsi="宋体" w:eastAsia="宋体" w:cs="宋体"/>
          <w:b/>
          <w:bCs/>
          <w:color w:val="auto"/>
          <w:kern w:val="0"/>
          <w:sz w:val="30"/>
          <w:szCs w:val="30"/>
          <w:highlight w:val="none"/>
        </w:rPr>
        <w:t>GGZC2026-</w:t>
      </w:r>
      <w:bookmarkEnd w:id="132"/>
      <w:r>
        <w:rPr>
          <w:rFonts w:hint="eastAsia" w:ascii="宋体" w:hAnsi="宋体" w:eastAsia="宋体" w:cs="宋体"/>
          <w:b/>
          <w:bCs/>
          <w:color w:val="auto"/>
          <w:kern w:val="0"/>
          <w:sz w:val="30"/>
          <w:szCs w:val="30"/>
          <w:highlight w:val="none"/>
        </w:rPr>
        <w:t>C3-99001</w:t>
      </w:r>
      <w:r>
        <w:rPr>
          <w:rFonts w:hint="eastAsia" w:ascii="宋体" w:hAnsi="宋体" w:cs="宋体"/>
          <w:b/>
          <w:bCs/>
          <w:color w:val="auto"/>
          <w:kern w:val="0"/>
          <w:sz w:val="30"/>
          <w:szCs w:val="30"/>
          <w:highlight w:val="none"/>
          <w:lang w:val="en-US" w:eastAsia="zh-CN"/>
        </w:rPr>
        <w:t>7</w:t>
      </w:r>
      <w:r>
        <w:rPr>
          <w:rFonts w:hint="eastAsia" w:ascii="宋体" w:hAnsi="宋体" w:eastAsia="宋体" w:cs="宋体"/>
          <w:b/>
          <w:bCs/>
          <w:color w:val="auto"/>
          <w:kern w:val="0"/>
          <w:sz w:val="30"/>
          <w:szCs w:val="30"/>
          <w:highlight w:val="none"/>
        </w:rPr>
        <w:t>-YLFG</w:t>
      </w:r>
    </w:p>
    <w:p w14:paraId="59F0BB36">
      <w:pPr>
        <w:snapToGrid w:val="0"/>
        <w:spacing w:before="50" w:after="120" w:line="360" w:lineRule="auto"/>
        <w:ind w:firstLine="1807" w:firstLineChars="600"/>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rPr>
        <w:t>采购人：</w:t>
      </w:r>
      <w:r>
        <w:rPr>
          <w:rFonts w:hint="eastAsia" w:ascii="宋体" w:hAnsi="宋体" w:cs="宋体"/>
          <w:b/>
          <w:bCs/>
          <w:color w:val="auto"/>
          <w:kern w:val="0"/>
          <w:sz w:val="30"/>
          <w:szCs w:val="30"/>
          <w:highlight w:val="none"/>
          <w:lang w:eastAsia="zh-CN"/>
        </w:rPr>
        <w:t>贵港市招生考试院</w:t>
      </w:r>
    </w:p>
    <w:p w14:paraId="485CC6DE">
      <w:pPr>
        <w:snapToGrid w:val="0"/>
        <w:spacing w:before="50" w:after="120" w:line="360" w:lineRule="auto"/>
        <w:ind w:firstLine="1684" w:firstLineChars="559"/>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采购代理机构：</w:t>
      </w:r>
      <w:r>
        <w:rPr>
          <w:rFonts w:hint="eastAsia" w:hAnsi="宋体"/>
          <w:b/>
          <w:color w:val="auto"/>
          <w:sz w:val="30"/>
          <w:szCs w:val="72"/>
          <w:highlight w:val="none"/>
          <w:lang w:eastAsia="zh-CN"/>
        </w:rPr>
        <w:t>广西云立方工程管理有限公司</w:t>
      </w:r>
    </w:p>
    <w:p w14:paraId="2F46F7D0">
      <w:pPr>
        <w:spacing w:line="360" w:lineRule="auto"/>
        <w:jc w:val="center"/>
        <w:rPr>
          <w:rFonts w:hint="eastAsia" w:ascii="宋体" w:hAnsi="宋体" w:eastAsia="宋体" w:cs="宋体"/>
          <w:b/>
          <w:bCs/>
          <w:color w:val="auto"/>
          <w:w w:val="95"/>
          <w:kern w:val="0"/>
          <w:sz w:val="30"/>
          <w:szCs w:val="30"/>
          <w:highlight w:val="none"/>
          <w:lang w:val="en-US" w:eastAsia="zh-CN"/>
        </w:rPr>
      </w:pPr>
      <w:r>
        <w:rPr>
          <w:rFonts w:hint="eastAsia" w:ascii="宋体" w:hAnsi="宋体" w:eastAsia="宋体" w:cs="宋体"/>
          <w:b/>
          <w:bCs/>
          <w:color w:val="auto"/>
          <w:w w:val="95"/>
          <w:kern w:val="0"/>
          <w:sz w:val="30"/>
          <w:szCs w:val="30"/>
          <w:highlight w:val="none"/>
          <w:lang w:val="en-US" w:eastAsia="zh-CN"/>
        </w:rPr>
        <w:t>2026年1月</w:t>
      </w:r>
    </w:p>
    <w:p w14:paraId="13788E2C">
      <w:pPr>
        <w:spacing w:line="360" w:lineRule="auto"/>
        <w:jc w:val="center"/>
        <w:rPr>
          <w:rFonts w:hint="eastAsia"/>
          <w:b/>
          <w:color w:val="auto"/>
          <w:sz w:val="44"/>
          <w:szCs w:val="44"/>
          <w:highlight w:val="none"/>
        </w:rPr>
      </w:pPr>
      <w:r>
        <w:rPr>
          <w:rFonts w:hint="eastAsia"/>
          <w:b/>
          <w:color w:val="auto"/>
          <w:sz w:val="44"/>
          <w:szCs w:val="44"/>
          <w:highlight w:val="none"/>
        </w:rPr>
        <w:br w:type="page"/>
      </w:r>
      <w:r>
        <w:rPr>
          <w:rFonts w:hint="eastAsia"/>
          <w:b/>
          <w:color w:val="auto"/>
          <w:sz w:val="44"/>
          <w:szCs w:val="44"/>
          <w:highlight w:val="none"/>
        </w:rPr>
        <w:t>目   录</w:t>
      </w:r>
    </w:p>
    <w:p w14:paraId="06485FC9">
      <w:pPr>
        <w:spacing w:line="400" w:lineRule="exact"/>
        <w:jc w:val="center"/>
        <w:rPr>
          <w:rFonts w:hint="eastAsia"/>
          <w:b/>
          <w:color w:val="auto"/>
          <w:sz w:val="44"/>
          <w:szCs w:val="44"/>
          <w:highlight w:val="none"/>
        </w:rPr>
      </w:pPr>
    </w:p>
    <w:p w14:paraId="231AECB8">
      <w:pPr>
        <w:pStyle w:val="17"/>
        <w:tabs>
          <w:tab w:val="right" w:leader="dot" w:pos="9643"/>
        </w:tabs>
        <w:spacing w:line="360" w:lineRule="auto"/>
        <w:rPr>
          <w:rFonts w:hint="eastAsia" w:ascii="宋体" w:hAnsi="宋体" w:eastAsia="宋体" w:cs="宋体"/>
          <w:color w:val="auto"/>
          <w:sz w:val="28"/>
          <w:szCs w:val="28"/>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"1-1" \h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_Toc32264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_Toc32264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0945D09">
      <w:pPr>
        <w:pStyle w:val="17"/>
        <w:tabs>
          <w:tab w:val="right" w:leader="dot" w:pos="9643"/>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_Toc26836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第二章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_Toc26836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4F92DD8">
      <w:pPr>
        <w:pStyle w:val="17"/>
        <w:tabs>
          <w:tab w:val="right" w:leader="dot" w:pos="9643"/>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_Toc2072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第三章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_Toc2072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9B01413">
      <w:pPr>
        <w:pStyle w:val="17"/>
        <w:tabs>
          <w:tab w:val="right" w:leader="dot" w:pos="9643"/>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_Toc1088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 评审程序、评审方法和评审标准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_Toc1088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CBED739">
      <w:pPr>
        <w:pStyle w:val="17"/>
        <w:tabs>
          <w:tab w:val="right" w:leader="dot" w:pos="9643"/>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_Toc22302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_Toc22302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A916DE6">
      <w:pPr>
        <w:pStyle w:val="17"/>
        <w:tabs>
          <w:tab w:val="right" w:leader="dot" w:pos="9643"/>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_Toc18676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第六章 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_Toc18676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2879DAA">
      <w:pPr>
        <w:pStyle w:val="17"/>
        <w:tabs>
          <w:tab w:val="right" w:leader="dot" w:pos="9643"/>
        </w:tabs>
        <w:spacing w:line="360" w:lineRule="auto"/>
        <w:rPr>
          <w:color w:val="auto"/>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_Toc13011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第七章 质疑、投诉材料格式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_Toc13011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E820064">
      <w:pPr>
        <w:pStyle w:val="19"/>
        <w:spacing w:line="480" w:lineRule="auto"/>
        <w:jc w:val="center"/>
        <w:outlineLvl w:val="0"/>
        <w:rPr>
          <w:rFonts w:ascii="Calibri" w:hAnsi="Calibri"/>
          <w:color w:val="auto"/>
          <w:highlight w:val="none"/>
        </w:rPr>
      </w:pPr>
      <w:r>
        <w:rPr>
          <w:rFonts w:hint="eastAsia" w:ascii="宋体" w:hAnsi="宋体" w:eastAsia="宋体" w:cs="宋体"/>
          <w:color w:val="auto"/>
          <w:sz w:val="24"/>
          <w:szCs w:val="24"/>
          <w:highlight w:val="none"/>
        </w:rPr>
        <w:fldChar w:fldCharType="end"/>
      </w:r>
      <w:r>
        <w:rPr>
          <w:rFonts w:hint="eastAsia"/>
          <w:b/>
          <w:color w:val="auto"/>
          <w:sz w:val="32"/>
          <w:szCs w:val="32"/>
          <w:highlight w:val="none"/>
        </w:rPr>
        <w:br w:type="page"/>
      </w:r>
      <w:bookmarkStart w:id="0" w:name="_Toc11382"/>
      <w:bookmarkStart w:id="1" w:name="_Toc27000"/>
      <w:bookmarkStart w:id="2" w:name="_Toc11989"/>
      <w:bookmarkStart w:id="3" w:name="_Toc18838"/>
      <w:bookmarkStart w:id="4" w:name="_Toc15624"/>
      <w:bookmarkStart w:id="5" w:name="_Toc32264"/>
      <w:bookmarkStart w:id="6" w:name="_Toc12242"/>
      <w:bookmarkStart w:id="7" w:name="_Toc80886925"/>
      <w:r>
        <w:rPr>
          <w:rFonts w:hint="eastAsia" w:ascii="宋体" w:hAnsi="宋体" w:eastAsia="宋体" w:cs="宋体"/>
          <w:b/>
          <w:bCs/>
          <w:color w:val="auto"/>
          <w:sz w:val="32"/>
          <w:szCs w:val="40"/>
          <w:highlight w:val="none"/>
        </w:rPr>
        <w:t>第一章 竞争性磋商公告</w:t>
      </w:r>
      <w:bookmarkEnd w:id="0"/>
      <w:bookmarkEnd w:id="1"/>
      <w:bookmarkEnd w:id="2"/>
      <w:bookmarkEnd w:id="3"/>
      <w:bookmarkEnd w:id="4"/>
      <w:bookmarkEnd w:id="5"/>
      <w:bookmarkEnd w:id="6"/>
      <w:bookmarkEnd w:id="7"/>
      <w:bookmarkStart w:id="8" w:name="_Toc28359012"/>
      <w:bookmarkStart w:id="9" w:name="_Toc35393798"/>
      <w:bookmarkStart w:id="10" w:name="_Toc44229878"/>
      <w:bookmarkStart w:id="11" w:name="_Toc35393629"/>
      <w:bookmarkStart w:id="12" w:name="_Toc28359089"/>
      <w:bookmarkStart w:id="13" w:name="_Toc28359081"/>
      <w:bookmarkStart w:id="14" w:name="_Toc35393792"/>
      <w:bookmarkStart w:id="15" w:name="_Toc28359004"/>
      <w:bookmarkStart w:id="16" w:name="_Toc35393623"/>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70E6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noWrap w:val="0"/>
            <w:vAlign w:val="top"/>
          </w:tcPr>
          <w:p w14:paraId="689E0397">
            <w:pPr>
              <w:pStyle w:val="8"/>
              <w:spacing w:line="360" w:lineRule="auto"/>
              <w:rPr>
                <w:rFonts w:hint="eastAsia"/>
                <w:color w:val="auto"/>
                <w:szCs w:val="21"/>
                <w:highlight w:val="none"/>
              </w:rPr>
            </w:pPr>
            <w:r>
              <w:rPr>
                <w:rFonts w:hint="eastAsia"/>
                <w:color w:val="auto"/>
                <w:szCs w:val="21"/>
                <w:highlight w:val="none"/>
              </w:rPr>
              <w:t>项目概况</w:t>
            </w:r>
          </w:p>
          <w:p w14:paraId="7EB9815A">
            <w:pPr>
              <w:pStyle w:val="8"/>
              <w:spacing w:line="360" w:lineRule="auto"/>
              <w:ind w:firstLine="420" w:firstLineChars="200"/>
              <w:rPr>
                <w:rFonts w:hint="eastAsia" w:ascii="黑体" w:hAnsi="黑体" w:eastAsia="黑体" w:cs="宋体"/>
                <w:bCs/>
                <w:color w:val="auto"/>
                <w:sz w:val="24"/>
                <w:highlight w:val="none"/>
              </w:rPr>
            </w:pPr>
            <w:r>
              <w:rPr>
                <w:rFonts w:hint="eastAsia" w:ascii="宋体" w:hAnsi="宋体"/>
                <w:color w:val="auto"/>
                <w:szCs w:val="21"/>
                <w:highlight w:val="none"/>
                <w:u w:val="single"/>
                <w:lang w:eastAsia="zh-CN"/>
              </w:rPr>
              <w:t>物业管理服务项目（</w:t>
            </w:r>
            <w:r>
              <w:rPr>
                <w:rFonts w:hint="eastAsia" w:ascii="宋体" w:hAnsi="宋体"/>
                <w:color w:val="auto"/>
                <w:szCs w:val="21"/>
                <w:highlight w:val="none"/>
                <w:u w:val="single"/>
                <w:lang w:val="en-US" w:eastAsia="zh-CN"/>
              </w:rPr>
              <w:t>GGZC2026-C3-990017-YLFG</w:t>
            </w:r>
            <w:r>
              <w:rPr>
                <w:rFonts w:hint="eastAsia" w:ascii="宋体" w:hAnsi="宋体"/>
                <w:color w:val="auto"/>
                <w:szCs w:val="21"/>
                <w:highlight w:val="none"/>
                <w:u w:val="single"/>
                <w:lang w:eastAsia="zh-CN"/>
              </w:rPr>
              <w:t>）</w:t>
            </w:r>
            <w:r>
              <w:rPr>
                <w:rFonts w:hint="eastAsia" w:ascii="宋体" w:hAnsi="宋体"/>
                <w:color w:val="auto"/>
                <w:szCs w:val="21"/>
                <w:highlight w:val="none"/>
              </w:rPr>
              <w:t>采购项目</w:t>
            </w:r>
            <w:r>
              <w:rPr>
                <w:rFonts w:hint="eastAsia"/>
                <w:color w:val="auto"/>
                <w:szCs w:val="21"/>
                <w:highlight w:val="none"/>
              </w:rPr>
              <w:t>的潜在供应商应在</w:t>
            </w:r>
            <w:r>
              <w:rPr>
                <w:rFonts w:hint="eastAsia" w:ascii="宋体" w:hAnsi="宋体" w:cs="宋体"/>
                <w:b w:val="0"/>
                <w:bCs w:val="0"/>
                <w:color w:val="auto"/>
                <w:sz w:val="21"/>
                <w:szCs w:val="21"/>
                <w:highlight w:val="none"/>
                <w:lang w:val="en-US" w:eastAsia="zh-CN"/>
              </w:rPr>
              <w:t>广西政府采购云平台（https://www.gcy.zfcg.gxzf.gov.cn/）</w:t>
            </w:r>
            <w:r>
              <w:rPr>
                <w:rFonts w:hint="eastAsia"/>
                <w:color w:val="auto"/>
                <w:szCs w:val="21"/>
                <w:highlight w:val="none"/>
              </w:rPr>
              <w:t>获取</w:t>
            </w:r>
            <w:r>
              <w:rPr>
                <w:rFonts w:hint="eastAsia"/>
                <w:color w:val="auto"/>
                <w:szCs w:val="21"/>
                <w:highlight w:val="none"/>
                <w:lang w:eastAsia="zh-CN"/>
              </w:rPr>
              <w:t>采购</w:t>
            </w:r>
            <w:r>
              <w:rPr>
                <w:rFonts w:hint="eastAsia"/>
                <w:color w:val="auto"/>
                <w:szCs w:val="21"/>
                <w:highlight w:val="none"/>
              </w:rPr>
              <w:t>文件，并于</w:t>
            </w:r>
            <w:r>
              <w:rPr>
                <w:rFonts w:hint="eastAsia"/>
                <w:b/>
                <w:bCs/>
                <w:color w:val="auto"/>
                <w:szCs w:val="21"/>
                <w:highlight w:val="none"/>
                <w:lang w:val="en-US" w:eastAsia="zh-CN"/>
              </w:rPr>
              <w:t xml:space="preserve"> </w:t>
            </w:r>
            <w:r>
              <w:rPr>
                <w:rFonts w:hint="eastAsia" w:ascii="Times New Roman" w:hAnsi="Times New Roman" w:eastAsia="宋体" w:cs="Times New Roman"/>
                <w:b/>
                <w:bCs/>
                <w:color w:val="auto"/>
                <w:szCs w:val="21"/>
                <w:highlight w:val="none"/>
                <w:lang w:val="en-US" w:eastAsia="zh-CN"/>
              </w:rPr>
              <w:t>202</w:t>
            </w:r>
            <w:r>
              <w:rPr>
                <w:rFonts w:hint="eastAsia" w:cs="Times New Roman"/>
                <w:b/>
                <w:bCs/>
                <w:color w:val="auto"/>
                <w:szCs w:val="21"/>
                <w:highlight w:val="none"/>
                <w:lang w:val="en-US" w:eastAsia="zh-CN"/>
              </w:rPr>
              <w:t>6</w:t>
            </w:r>
            <w:r>
              <w:rPr>
                <w:rFonts w:hint="eastAsia" w:ascii="Times New Roman" w:hAnsi="Times New Roman" w:eastAsia="宋体" w:cs="Times New Roman"/>
                <w:b/>
                <w:bCs/>
                <w:color w:val="auto"/>
                <w:szCs w:val="21"/>
                <w:highlight w:val="none"/>
                <w:lang w:val="en-US" w:eastAsia="zh-CN"/>
              </w:rPr>
              <w:t xml:space="preserve"> </w:t>
            </w:r>
            <w:r>
              <w:rPr>
                <w:rFonts w:hint="eastAsia" w:ascii="Times New Roman" w:hAnsi="Times New Roman" w:eastAsia="宋体" w:cs="Times New Roman"/>
                <w:b/>
                <w:bCs/>
                <w:color w:val="auto"/>
                <w:szCs w:val="21"/>
                <w:highlight w:val="none"/>
              </w:rPr>
              <w:t>年</w:t>
            </w:r>
            <w:r>
              <w:rPr>
                <w:rFonts w:hint="eastAsia" w:cs="Times New Roman"/>
                <w:b/>
                <w:bCs/>
                <w:color w:val="auto"/>
                <w:szCs w:val="21"/>
                <w:highlight w:val="none"/>
                <w:lang w:val="en-US" w:eastAsia="zh-CN"/>
              </w:rPr>
              <w:t>2</w:t>
            </w:r>
            <w:r>
              <w:rPr>
                <w:rFonts w:hint="eastAsia" w:ascii="Times New Roman" w:hAnsi="Times New Roman" w:eastAsia="宋体" w:cs="Times New Roman"/>
                <w:b/>
                <w:bCs/>
                <w:color w:val="auto"/>
                <w:szCs w:val="21"/>
                <w:highlight w:val="none"/>
              </w:rPr>
              <w:t>月</w:t>
            </w:r>
            <w:r>
              <w:rPr>
                <w:rFonts w:hint="eastAsia" w:cs="Times New Roman"/>
                <w:b/>
                <w:bCs/>
                <w:color w:val="auto"/>
                <w:szCs w:val="21"/>
                <w:highlight w:val="none"/>
                <w:lang w:val="en-US" w:eastAsia="zh-CN"/>
              </w:rPr>
              <w:t>3</w:t>
            </w:r>
            <w:r>
              <w:rPr>
                <w:rFonts w:hint="eastAsia" w:ascii="Times New Roman" w:hAnsi="Times New Roman" w:eastAsia="宋体" w:cs="Times New Roman"/>
                <w:b/>
                <w:bCs/>
                <w:color w:val="auto"/>
                <w:szCs w:val="21"/>
                <w:highlight w:val="none"/>
              </w:rPr>
              <w:t>日</w:t>
            </w:r>
            <w:r>
              <w:rPr>
                <w:rFonts w:hint="eastAsia" w:ascii="Times New Roman" w:hAnsi="Times New Roman" w:eastAsia="宋体" w:cs="Times New Roman"/>
                <w:b/>
                <w:bCs/>
                <w:color w:val="auto"/>
                <w:szCs w:val="21"/>
                <w:highlight w:val="none"/>
                <w:lang w:val="en-US" w:eastAsia="zh-CN"/>
              </w:rPr>
              <w:t>9</w:t>
            </w:r>
            <w:r>
              <w:rPr>
                <w:rFonts w:hint="eastAsia" w:ascii="Times New Roman" w:hAnsi="Times New Roman" w:eastAsia="宋体" w:cs="Times New Roman"/>
                <w:b/>
                <w:bCs/>
                <w:color w:val="auto"/>
                <w:szCs w:val="21"/>
                <w:highlight w:val="none"/>
                <w:lang w:eastAsia="zh-CN"/>
              </w:rPr>
              <w:t>点</w:t>
            </w:r>
            <w:r>
              <w:rPr>
                <w:rFonts w:hint="eastAsia" w:ascii="Times New Roman" w:hAnsi="Times New Roman" w:eastAsia="宋体" w:cs="Times New Roman"/>
                <w:b/>
                <w:bCs/>
                <w:color w:val="auto"/>
                <w:szCs w:val="21"/>
                <w:highlight w:val="none"/>
                <w:lang w:val="en-US" w:eastAsia="zh-CN"/>
              </w:rPr>
              <w:t>00分</w:t>
            </w:r>
            <w:r>
              <w:rPr>
                <w:rFonts w:hint="eastAsia" w:ascii="宋体" w:hAnsi="宋体" w:eastAsia="宋体" w:cs="Times New Roman"/>
                <w:color w:val="auto"/>
                <w:szCs w:val="21"/>
                <w:highlight w:val="none"/>
              </w:rPr>
              <w:t>（</w:t>
            </w:r>
            <w:r>
              <w:rPr>
                <w:rFonts w:hint="eastAsia"/>
                <w:color w:val="auto"/>
                <w:szCs w:val="21"/>
                <w:highlight w:val="none"/>
              </w:rPr>
              <w:t>北京时间）前提交响应文件。</w:t>
            </w:r>
          </w:p>
        </w:tc>
      </w:tr>
    </w:tbl>
    <w:p w14:paraId="34EA5FF4">
      <w:pPr>
        <w:spacing w:line="420" w:lineRule="exact"/>
        <w:ind w:firstLine="480" w:firstLineChars="200"/>
        <w:rPr>
          <w:rFonts w:ascii="Calibri" w:hAnsi="Calibri"/>
          <w:color w:val="auto"/>
          <w:highlight w:val="none"/>
        </w:rPr>
      </w:pPr>
      <w:r>
        <w:rPr>
          <w:rFonts w:hint="eastAsia" w:ascii="黑体" w:hAnsi="黑体" w:eastAsia="黑体" w:cs="宋体"/>
          <w:bCs/>
          <w:color w:val="auto"/>
          <w:sz w:val="24"/>
          <w:highlight w:val="none"/>
        </w:rPr>
        <w:t>一、项目基本情况</w:t>
      </w:r>
      <w:bookmarkEnd w:id="8"/>
      <w:bookmarkEnd w:id="9"/>
      <w:bookmarkEnd w:id="10"/>
      <w:bookmarkEnd w:id="11"/>
      <w:bookmarkEnd w:id="12"/>
    </w:p>
    <w:p w14:paraId="2214FF22">
      <w:pPr>
        <w:spacing w:line="420" w:lineRule="exact"/>
        <w:ind w:firstLine="420" w:firstLineChars="200"/>
        <w:rPr>
          <w:rFonts w:hint="default" w:eastAsia="宋体"/>
          <w:color w:val="auto"/>
          <w:szCs w:val="21"/>
          <w:highlight w:val="none"/>
          <w:lang w:val="en-US" w:eastAsia="zh-CN"/>
        </w:rPr>
      </w:pPr>
      <w:r>
        <w:rPr>
          <w:rFonts w:hint="eastAsia"/>
          <w:color w:val="auto"/>
          <w:szCs w:val="21"/>
          <w:highlight w:val="none"/>
        </w:rPr>
        <w:t>项目编号：</w:t>
      </w:r>
      <w:r>
        <w:rPr>
          <w:rFonts w:hint="eastAsia" w:ascii="宋体" w:hAnsi="宋体" w:cs="Times New Roman"/>
          <w:b w:val="0"/>
          <w:color w:val="auto"/>
          <w:sz w:val="21"/>
          <w:szCs w:val="21"/>
          <w:highlight w:val="none"/>
          <w:u w:val="single"/>
          <w:lang w:val="en-US" w:eastAsia="zh-CN"/>
        </w:rPr>
        <w:t>GGZC2026-C3-990017-YLFG</w:t>
      </w:r>
    </w:p>
    <w:p w14:paraId="4C556978">
      <w:pPr>
        <w:spacing w:line="420" w:lineRule="exact"/>
        <w:ind w:firstLine="420" w:firstLineChars="200"/>
        <w:rPr>
          <w:rFonts w:hint="eastAsia" w:eastAsia="宋体"/>
          <w:color w:val="auto"/>
          <w:szCs w:val="21"/>
          <w:highlight w:val="none"/>
          <w:u w:val="single"/>
          <w:lang w:eastAsia="zh-CN"/>
        </w:rPr>
      </w:pPr>
      <w:r>
        <w:rPr>
          <w:rFonts w:hint="eastAsia"/>
          <w:color w:val="auto"/>
          <w:szCs w:val="21"/>
          <w:highlight w:val="none"/>
        </w:rPr>
        <w:t>项目名称：</w:t>
      </w:r>
      <w:r>
        <w:rPr>
          <w:rFonts w:hint="eastAsia" w:ascii="宋体" w:hAnsi="宋体"/>
          <w:color w:val="auto"/>
          <w:szCs w:val="21"/>
          <w:highlight w:val="none"/>
          <w:u w:val="single"/>
          <w:lang w:eastAsia="zh-CN"/>
        </w:rPr>
        <w:t>物业管理服务项目</w:t>
      </w:r>
    </w:p>
    <w:p w14:paraId="16CFD12C">
      <w:pPr>
        <w:spacing w:line="420" w:lineRule="exact"/>
        <w:ind w:firstLine="420" w:firstLineChars="200"/>
        <w:rPr>
          <w:rFonts w:hint="eastAsia" w:eastAsia="宋体"/>
          <w:color w:val="auto"/>
          <w:szCs w:val="21"/>
          <w:highlight w:val="none"/>
          <w:lang w:val="en-US" w:eastAsia="zh-CN"/>
        </w:rPr>
      </w:pPr>
      <w:r>
        <w:rPr>
          <w:rFonts w:hint="eastAsia"/>
          <w:color w:val="auto"/>
          <w:szCs w:val="21"/>
          <w:highlight w:val="none"/>
        </w:rPr>
        <w:t>采购方式：</w:t>
      </w:r>
      <w:r>
        <w:rPr>
          <w:rFonts w:hint="eastAsia" w:ascii="宋体" w:hAnsi="宋体"/>
          <w:color w:val="auto"/>
          <w:szCs w:val="21"/>
          <w:highlight w:val="none"/>
          <w:u w:val="single"/>
        </w:rPr>
        <w:t xml:space="preserve"> 竞争性磋商</w:t>
      </w:r>
      <w:r>
        <w:rPr>
          <w:rFonts w:hint="eastAsia" w:ascii="宋体" w:hAnsi="宋体"/>
          <w:color w:val="auto"/>
          <w:szCs w:val="21"/>
          <w:highlight w:val="none"/>
          <w:u w:val="single"/>
          <w:lang w:val="en-US" w:eastAsia="zh-CN"/>
        </w:rPr>
        <w:t xml:space="preserve"> </w:t>
      </w:r>
    </w:p>
    <w:p w14:paraId="5AE753C6">
      <w:pPr>
        <w:spacing w:line="420" w:lineRule="exact"/>
        <w:ind w:firstLine="420" w:firstLineChars="200"/>
        <w:rPr>
          <w:color w:val="auto"/>
          <w:szCs w:val="21"/>
          <w:highlight w:val="none"/>
        </w:rPr>
      </w:pPr>
      <w:r>
        <w:rPr>
          <w:rFonts w:hint="eastAsia"/>
          <w:color w:val="auto"/>
          <w:szCs w:val="21"/>
          <w:highlight w:val="none"/>
        </w:rPr>
        <w:t>预算金额：</w:t>
      </w:r>
      <w:r>
        <w:rPr>
          <w:rFonts w:hint="eastAsia" w:ascii="宋体" w:hAnsi="宋体"/>
          <w:color w:val="auto"/>
          <w:szCs w:val="21"/>
          <w:highlight w:val="none"/>
          <w:lang w:eastAsia="zh-CN"/>
        </w:rPr>
        <w:t>（大写）</w:t>
      </w:r>
      <w:r>
        <w:rPr>
          <w:rFonts w:hint="eastAsia" w:ascii="宋体" w:hAnsi="宋体" w:eastAsia="宋体" w:cs="宋体"/>
          <w:color w:val="auto"/>
          <w:sz w:val="21"/>
          <w:szCs w:val="21"/>
          <w:highlight w:val="none"/>
          <w:u w:val="single"/>
          <w:lang w:val="en-US" w:eastAsia="zh-CN"/>
        </w:rPr>
        <w:t>人民币叁拾伍万贰仟元整</w:t>
      </w:r>
      <w:r>
        <w:rPr>
          <w:rFonts w:hint="eastAsia" w:ascii="宋体" w:hAnsi="宋体" w:cs="宋体"/>
          <w:color w:val="auto"/>
          <w:sz w:val="21"/>
          <w:szCs w:val="21"/>
          <w:highlight w:val="none"/>
          <w:u w:val="single"/>
          <w:lang w:val="en-US" w:eastAsia="zh-CN"/>
        </w:rPr>
        <w:t>小写</w:t>
      </w:r>
      <w:r>
        <w:rPr>
          <w:rFonts w:hint="eastAsia" w:ascii="宋体" w:hAnsi="宋体" w:eastAsia="宋体" w:cs="宋体"/>
          <w:color w:val="auto"/>
          <w:sz w:val="21"/>
          <w:szCs w:val="21"/>
          <w:highlight w:val="none"/>
          <w:u w:val="single"/>
          <w:lang w:val="en-US" w:eastAsia="zh-CN"/>
        </w:rPr>
        <w:t>（¥352000.00元）</w:t>
      </w:r>
      <w:r>
        <w:rPr>
          <w:rFonts w:hint="eastAsia" w:ascii="宋体" w:hAnsi="宋体"/>
          <w:color w:val="auto"/>
          <w:szCs w:val="21"/>
          <w:highlight w:val="none"/>
          <w:lang w:eastAsia="zh-CN"/>
        </w:rPr>
        <w:t>。</w:t>
      </w:r>
    </w:p>
    <w:p w14:paraId="3AFB71EE">
      <w:pPr>
        <w:spacing w:line="420" w:lineRule="exact"/>
        <w:ind w:firstLine="420" w:firstLineChars="200"/>
        <w:rPr>
          <w:rFonts w:hint="default" w:eastAsia="宋体"/>
          <w:color w:val="auto"/>
          <w:szCs w:val="21"/>
          <w:highlight w:val="none"/>
          <w:lang w:val="en-US" w:eastAsia="zh-CN"/>
        </w:rPr>
      </w:pPr>
      <w:r>
        <w:rPr>
          <w:rFonts w:hint="eastAsia"/>
          <w:color w:val="auto"/>
          <w:szCs w:val="21"/>
          <w:highlight w:val="none"/>
        </w:rPr>
        <w:t>最高限价</w:t>
      </w:r>
      <w:r>
        <w:rPr>
          <w:rFonts w:hint="eastAsia" w:ascii="宋体" w:hAnsi="宋体"/>
          <w:color w:val="auto"/>
          <w:szCs w:val="21"/>
          <w:highlight w:val="none"/>
        </w:rPr>
        <w:t>（如有）</w:t>
      </w:r>
      <w:r>
        <w:rPr>
          <w:rFonts w:hint="eastAsia"/>
          <w:color w:val="auto"/>
          <w:szCs w:val="21"/>
          <w:highlight w:val="none"/>
        </w:rPr>
        <w:t>：</w:t>
      </w:r>
      <w:r>
        <w:rPr>
          <w:rFonts w:hint="eastAsia" w:ascii="宋体" w:hAnsi="宋体" w:eastAsia="宋体" w:cs="宋体"/>
          <w:b/>
          <w:bCs/>
          <w:color w:val="auto"/>
          <w:szCs w:val="21"/>
          <w:highlight w:val="none"/>
          <w:u w:val="single"/>
          <w:lang w:val="en-US" w:eastAsia="zh-CN"/>
        </w:rPr>
        <w:t xml:space="preserve"> </w:t>
      </w:r>
      <w:r>
        <w:rPr>
          <w:rFonts w:hint="eastAsia" w:ascii="Times New Roman" w:hAnsi="Times New Roman" w:eastAsia="宋体" w:cs="Times New Roman"/>
          <w:b w:val="0"/>
          <w:bCs w:val="0"/>
          <w:color w:val="auto"/>
          <w:szCs w:val="21"/>
          <w:highlight w:val="none"/>
          <w:u w:val="single"/>
          <w:lang w:val="en-US" w:eastAsia="zh-CN"/>
        </w:rPr>
        <w:t xml:space="preserve"> /  </w:t>
      </w:r>
    </w:p>
    <w:p w14:paraId="5825CA39">
      <w:pPr>
        <w:pStyle w:val="10"/>
        <w:spacing w:before="1" w:line="420" w:lineRule="exact"/>
        <w:ind w:left="0" w:firstLine="420" w:firstLineChars="200"/>
        <w:rPr>
          <w:rFonts w:hint="eastAsia" w:ascii="Times New Roman" w:hAnsi="Times New Roman" w:eastAsia="宋体" w:cs="Times New Roman"/>
          <w:color w:val="auto"/>
          <w:szCs w:val="21"/>
          <w:highlight w:val="none"/>
        </w:rPr>
      </w:pPr>
      <w:r>
        <w:rPr>
          <w:rFonts w:hint="eastAsia"/>
          <w:color w:val="auto"/>
          <w:szCs w:val="21"/>
          <w:highlight w:val="none"/>
        </w:rPr>
        <w:t>采购需求：</w:t>
      </w:r>
      <w:r>
        <w:rPr>
          <w:rFonts w:hint="eastAsia" w:ascii="Times New Roman" w:hAnsi="Times New Roman" w:eastAsia="宋体" w:cs="Times New Roman"/>
          <w:color w:val="auto"/>
          <w:szCs w:val="21"/>
          <w:highlight w:val="none"/>
          <w:lang w:eastAsia="zh-CN"/>
        </w:rPr>
        <w:t>物业管理服务项目</w:t>
      </w:r>
      <w:r>
        <w:rPr>
          <w:rFonts w:hint="eastAsia" w:ascii="Times New Roman" w:hAnsi="Times New Roman" w:eastAsia="宋体" w:cs="Times New Roman"/>
          <w:color w:val="auto"/>
          <w:szCs w:val="21"/>
          <w:highlight w:val="none"/>
          <w:lang w:val="en-US" w:eastAsia="zh-CN"/>
        </w:rPr>
        <w:t>1项，</w:t>
      </w:r>
      <w:r>
        <w:rPr>
          <w:rFonts w:hint="eastAsia" w:ascii="Times New Roman" w:hAnsi="Times New Roman" w:eastAsia="宋体" w:cs="Times New Roman"/>
          <w:color w:val="auto"/>
          <w:szCs w:val="21"/>
          <w:highlight w:val="none"/>
          <w:lang w:eastAsia="zh-CN"/>
        </w:rPr>
        <w:t>如需进一步了解详细内容，详见</w:t>
      </w:r>
      <w:r>
        <w:rPr>
          <w:rFonts w:hint="eastAsia" w:ascii="Times New Roman" w:hAnsi="Times New Roman" w:eastAsia="宋体" w:cs="Times New Roman"/>
          <w:color w:val="auto"/>
          <w:szCs w:val="21"/>
          <w:highlight w:val="none"/>
        </w:rPr>
        <w:t>竞争性磋商采购文件</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 xml:space="preserve">第二章 </w:t>
      </w:r>
      <w:r>
        <w:rPr>
          <w:rFonts w:hint="eastAsia" w:ascii="Times New Roman" w:hAnsi="Times New Roman" w:eastAsia="宋体" w:cs="Times New Roman"/>
          <w:color w:val="auto"/>
          <w:szCs w:val="21"/>
          <w:highlight w:val="none"/>
          <w:lang w:eastAsia="zh-CN"/>
        </w:rPr>
        <w:t>采购需求》</w:t>
      </w:r>
      <w:r>
        <w:rPr>
          <w:rFonts w:hint="eastAsia" w:ascii="Times New Roman" w:hAnsi="Times New Roman" w:eastAsia="宋体" w:cs="Times New Roman"/>
          <w:color w:val="auto"/>
          <w:szCs w:val="21"/>
          <w:highlight w:val="none"/>
        </w:rPr>
        <w:t>。</w:t>
      </w:r>
    </w:p>
    <w:p w14:paraId="245BEC7A">
      <w:pPr>
        <w:spacing w:line="420" w:lineRule="exact"/>
        <w:ind w:firstLine="420" w:firstLineChars="200"/>
        <w:rPr>
          <w:rFonts w:hint="eastAsia"/>
          <w:color w:val="auto"/>
          <w:szCs w:val="21"/>
          <w:highlight w:val="none"/>
          <w:u w:val="single"/>
        </w:rPr>
      </w:pPr>
      <w:r>
        <w:rPr>
          <w:rFonts w:hint="eastAsia"/>
          <w:color w:val="auto"/>
          <w:szCs w:val="21"/>
          <w:highlight w:val="none"/>
        </w:rPr>
        <w:t>服务期限：</w:t>
      </w:r>
      <w:r>
        <w:rPr>
          <w:rFonts w:hint="eastAsia" w:ascii="Times New Roman" w:hAnsi="Times New Roman" w:eastAsia="宋体" w:cs="Times New Roman"/>
          <w:b w:val="0"/>
          <w:bCs w:val="0"/>
          <w:color w:val="auto"/>
          <w:spacing w:val="0"/>
          <w:sz w:val="21"/>
          <w:szCs w:val="21"/>
          <w:highlight w:val="none"/>
          <w:lang w:val="en-US" w:eastAsia="en-US"/>
        </w:rPr>
        <w:t>1年，按签订合同约定日期</w:t>
      </w:r>
    </w:p>
    <w:p w14:paraId="3D391758">
      <w:pPr>
        <w:spacing w:line="420" w:lineRule="exact"/>
        <w:ind w:firstLine="420" w:firstLineChars="200"/>
        <w:rPr>
          <w:color w:val="auto"/>
          <w:szCs w:val="21"/>
          <w:highlight w:val="none"/>
        </w:rPr>
      </w:pPr>
      <w:r>
        <w:rPr>
          <w:rFonts w:hint="eastAsia" w:ascii="宋体" w:hAnsi="宋体"/>
          <w:color w:val="auto"/>
          <w:szCs w:val="21"/>
          <w:highlight w:val="none"/>
        </w:rPr>
        <w:t>本项目</w:t>
      </w:r>
      <w:r>
        <w:rPr>
          <w:rFonts w:hint="eastAsia" w:ascii="宋体" w:hAnsi="宋体"/>
          <w:color w:val="auto"/>
          <w:szCs w:val="21"/>
          <w:highlight w:val="none"/>
          <w:lang w:eastAsia="zh-CN"/>
        </w:rPr>
        <w:t>（</w:t>
      </w:r>
      <w:r>
        <w:rPr>
          <w:rFonts w:hint="eastAsia" w:ascii="宋体" w:hAnsi="宋体"/>
          <w:i/>
          <w:iCs/>
          <w:color w:val="auto"/>
          <w:szCs w:val="21"/>
          <w:highlight w:val="none"/>
        </w:rPr>
        <w:t>是</w:t>
      </w:r>
      <w:r>
        <w:rPr>
          <w:rFonts w:ascii="宋体" w:hAnsi="宋体"/>
          <w:i/>
          <w:iCs/>
          <w:color w:val="auto"/>
          <w:szCs w:val="21"/>
          <w:highlight w:val="none"/>
        </w:rPr>
        <w:t>/否</w:t>
      </w:r>
      <w:r>
        <w:rPr>
          <w:rFonts w:hint="eastAsia" w:ascii="宋体" w:hAnsi="宋体"/>
          <w:color w:val="auto"/>
          <w:szCs w:val="21"/>
          <w:highlight w:val="none"/>
        </w:rPr>
        <w:t>）接受联合体</w:t>
      </w:r>
      <w:r>
        <w:rPr>
          <w:rFonts w:hint="eastAsia"/>
          <w:color w:val="auto"/>
          <w:szCs w:val="21"/>
          <w:highlight w:val="none"/>
        </w:rPr>
        <w:t>：</w:t>
      </w:r>
      <w:r>
        <w:rPr>
          <w:rFonts w:hint="eastAsia" w:ascii="宋体" w:hAnsi="宋体"/>
          <w:color w:val="auto"/>
          <w:szCs w:val="21"/>
          <w:highlight w:val="none"/>
        </w:rPr>
        <w:t>□是/</w:t>
      </w:r>
      <w:r>
        <w:rPr>
          <w:rFonts w:hint="eastAsia" w:ascii="宋体" w:hAnsi="宋体"/>
          <w:color w:val="auto"/>
          <w:szCs w:val="21"/>
          <w:highlight w:val="none"/>
          <w:lang w:eastAsia="zh-CN"/>
        </w:rPr>
        <w:t>☑</w:t>
      </w:r>
      <w:r>
        <w:rPr>
          <w:rFonts w:hint="eastAsia" w:ascii="宋体" w:hAnsi="宋体"/>
          <w:color w:val="auto"/>
          <w:szCs w:val="21"/>
          <w:highlight w:val="none"/>
        </w:rPr>
        <w:t>否</w:t>
      </w:r>
      <w:r>
        <w:rPr>
          <w:rFonts w:hint="eastAsia"/>
          <w:color w:val="auto"/>
          <w:szCs w:val="21"/>
          <w:highlight w:val="none"/>
        </w:rPr>
        <w:t>。</w:t>
      </w:r>
    </w:p>
    <w:p w14:paraId="1B3D9696">
      <w:pPr>
        <w:spacing w:line="420" w:lineRule="exact"/>
        <w:ind w:firstLine="482" w:firstLineChars="200"/>
        <w:rPr>
          <w:rFonts w:hint="eastAsia" w:ascii="黑体" w:hAnsi="黑体" w:eastAsia="黑体" w:cs="宋体"/>
          <w:bCs/>
          <w:color w:val="auto"/>
          <w:sz w:val="24"/>
          <w:highlight w:val="none"/>
          <w:lang w:eastAsia="zh-CN"/>
        </w:rPr>
      </w:pPr>
      <w:bookmarkStart w:id="17" w:name="_Toc44229879"/>
      <w:bookmarkStart w:id="18" w:name="_Toc35393630"/>
      <w:bookmarkStart w:id="19" w:name="_Toc28359013"/>
      <w:bookmarkStart w:id="20" w:name="_Toc28359090"/>
      <w:bookmarkStart w:id="21" w:name="_Toc35393799"/>
      <w:r>
        <w:rPr>
          <w:rFonts w:hint="eastAsia" w:ascii="黑体" w:hAnsi="黑体" w:eastAsia="黑体" w:cs="宋体"/>
          <w:b/>
          <w:color w:val="auto"/>
          <w:kern w:val="44"/>
          <w:sz w:val="24"/>
          <w:highlight w:val="none"/>
        </w:rPr>
        <w:t>二、</w:t>
      </w:r>
      <w:r>
        <w:rPr>
          <w:rFonts w:hint="eastAsia" w:ascii="黑体" w:hAnsi="黑体" w:eastAsia="黑体" w:cs="宋体"/>
          <w:b/>
          <w:color w:val="auto"/>
          <w:kern w:val="44"/>
          <w:sz w:val="24"/>
          <w:highlight w:val="none"/>
          <w:lang w:eastAsia="zh-CN"/>
        </w:rPr>
        <w:t>申请人</w:t>
      </w:r>
      <w:r>
        <w:rPr>
          <w:rFonts w:hint="eastAsia" w:ascii="黑体" w:hAnsi="黑体" w:eastAsia="黑体" w:cs="宋体"/>
          <w:b/>
          <w:color w:val="auto"/>
          <w:kern w:val="44"/>
          <w:sz w:val="24"/>
          <w:highlight w:val="none"/>
        </w:rPr>
        <w:t>的资格</w:t>
      </w:r>
      <w:bookmarkEnd w:id="17"/>
      <w:bookmarkEnd w:id="18"/>
      <w:bookmarkEnd w:id="19"/>
      <w:bookmarkEnd w:id="20"/>
      <w:bookmarkEnd w:id="21"/>
      <w:r>
        <w:rPr>
          <w:rFonts w:hint="eastAsia" w:ascii="黑体" w:hAnsi="黑体" w:eastAsia="黑体" w:cs="宋体"/>
          <w:b/>
          <w:color w:val="auto"/>
          <w:kern w:val="44"/>
          <w:sz w:val="24"/>
          <w:highlight w:val="none"/>
          <w:lang w:val="en-US" w:eastAsia="zh-CN"/>
        </w:rPr>
        <w:t>要求</w:t>
      </w:r>
    </w:p>
    <w:p w14:paraId="6708DC2C">
      <w:p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51C68AC4">
      <w:pPr>
        <w:spacing w:line="420" w:lineRule="exact"/>
        <w:ind w:firstLine="420" w:firstLineChars="200"/>
        <w:rPr>
          <w:rFonts w:hint="eastAsia" w:ascii="宋体" w:hAnsi="宋体" w:eastAsia="宋体" w:cs="宋体"/>
          <w:i w:val="0"/>
          <w:iCs w:val="0"/>
          <w:color w:val="auto"/>
          <w:szCs w:val="21"/>
          <w:highlight w:val="none"/>
          <w:u w:val="none"/>
        </w:rPr>
      </w:pPr>
      <w:r>
        <w:rPr>
          <w:rFonts w:hint="eastAsia" w:ascii="宋体" w:hAnsi="宋体" w:eastAsia="宋体" w:cs="宋体"/>
          <w:color w:val="auto"/>
          <w:szCs w:val="21"/>
          <w:highlight w:val="none"/>
        </w:rPr>
        <w:t>2.落实政府采购政策需满足的资格要求：本项目属于专门面向中小企业采购的项目，供应商应为符合《政府采购促进中小企业发展管理办法》（财库﹝2020﹞46号）、《关于政府采购支持监狱企业发展有关问题的通知》(财库〔2014〕68号)、《关于促进残疾人就业政府采购政策的通知》(财库〔2017〕141号)等规定的条件的中小微企业、监狱企业、残疾人福利性单位。</w:t>
      </w:r>
    </w:p>
    <w:p w14:paraId="1A1AC81E">
      <w:pPr>
        <w:spacing w:line="42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szCs w:val="21"/>
          <w:highlight w:val="none"/>
          <w:u w:val="single"/>
          <w:lang w:val="en-US" w:eastAsia="zh-CN"/>
        </w:rPr>
        <w:t xml:space="preserve">   </w:t>
      </w:r>
      <w:r>
        <w:rPr>
          <w:rFonts w:hint="default" w:ascii="Times New Roman" w:hAnsi="Times New Roman" w:eastAsia="宋体" w:cs="Times New Roman"/>
          <w:i w:val="0"/>
          <w:iCs w:val="0"/>
          <w:color w:val="auto"/>
          <w:szCs w:val="24"/>
          <w:highlight w:val="none"/>
          <w:u w:val="single"/>
          <w:lang w:val="en-US" w:eastAsia="zh-CN"/>
        </w:rPr>
        <w:t>无</w:t>
      </w:r>
      <w:r>
        <w:rPr>
          <w:rFonts w:hint="eastAsia" w:ascii="Times New Roman" w:hAnsi="Times New Roman" w:eastAsia="宋体" w:cs="Times New Roman"/>
          <w:i w:val="0"/>
          <w:iCs w:val="0"/>
          <w:color w:val="auto"/>
          <w:szCs w:val="24"/>
          <w:highlight w:val="none"/>
          <w:u w:val="single"/>
          <w:lang w:val="en-US" w:eastAsia="zh-CN"/>
        </w:rPr>
        <w:t xml:space="preserve">   </w:t>
      </w:r>
    </w:p>
    <w:p w14:paraId="57CDA1DE">
      <w:pPr>
        <w:spacing w:line="420" w:lineRule="exact"/>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三、获取</w:t>
      </w:r>
      <w:r>
        <w:rPr>
          <w:rFonts w:hint="eastAsia" w:ascii="黑体" w:hAnsi="黑体" w:eastAsia="黑体"/>
          <w:b/>
          <w:bCs/>
          <w:color w:val="auto"/>
          <w:sz w:val="24"/>
          <w:highlight w:val="none"/>
          <w:lang w:eastAsia="zh-CN"/>
        </w:rPr>
        <w:t>采购</w:t>
      </w:r>
      <w:r>
        <w:rPr>
          <w:rFonts w:hint="eastAsia" w:ascii="黑体" w:hAnsi="黑体" w:eastAsia="黑体"/>
          <w:b/>
          <w:bCs/>
          <w:color w:val="auto"/>
          <w:sz w:val="24"/>
          <w:highlight w:val="none"/>
        </w:rPr>
        <w:t>文件</w:t>
      </w:r>
      <w:bookmarkEnd w:id="13"/>
      <w:bookmarkEnd w:id="14"/>
      <w:bookmarkEnd w:id="15"/>
      <w:bookmarkEnd w:id="16"/>
    </w:p>
    <w:p w14:paraId="5805EA28">
      <w:pPr>
        <w:spacing w:line="420" w:lineRule="exact"/>
        <w:ind w:firstLine="420" w:firstLineChars="200"/>
        <w:rPr>
          <w:rFonts w:hint="eastAsia" w:ascii="宋体" w:hAnsi="宋体" w:eastAsia="宋体" w:cs="宋体"/>
          <w:color w:val="auto"/>
          <w:szCs w:val="21"/>
          <w:highlight w:val="none"/>
        </w:rPr>
      </w:pPr>
      <w:bookmarkStart w:id="22" w:name="_Toc35393624"/>
      <w:bookmarkStart w:id="23" w:name="_Toc28359005"/>
      <w:bookmarkStart w:id="24" w:name="_Toc35393793"/>
      <w:bookmarkStart w:id="25" w:name="_Toc28359082"/>
      <w:r>
        <w:rPr>
          <w:rFonts w:hint="eastAsia" w:ascii="宋体" w:hAnsi="宋体" w:eastAsia="宋体" w:cs="宋体"/>
          <w:color w:val="auto"/>
          <w:szCs w:val="21"/>
          <w:highlight w:val="none"/>
        </w:rPr>
        <w:t>时间：</w:t>
      </w:r>
      <w:r>
        <w:rPr>
          <w:rFonts w:hint="eastAsia" w:ascii="宋体" w:hAnsi="宋体" w:eastAsia="宋体" w:cs="宋体"/>
          <w:b/>
          <w:bCs w:val="0"/>
          <w:color w:val="auto"/>
          <w:kern w:val="0"/>
          <w:szCs w:val="21"/>
          <w:highlight w:val="none"/>
          <w:u w:val="single"/>
          <w:lang w:val="en-US" w:eastAsia="zh-CN"/>
        </w:rPr>
        <w:t>202</w:t>
      </w:r>
      <w:r>
        <w:rPr>
          <w:rFonts w:hint="eastAsia" w:ascii="宋体" w:hAnsi="宋体" w:cs="宋体"/>
          <w:b/>
          <w:bCs w:val="0"/>
          <w:color w:val="auto"/>
          <w:kern w:val="0"/>
          <w:szCs w:val="21"/>
          <w:highlight w:val="none"/>
          <w:u w:val="single"/>
          <w:lang w:val="en-US" w:eastAsia="zh-CN"/>
        </w:rPr>
        <w:t>6</w:t>
      </w:r>
      <w:r>
        <w:rPr>
          <w:rFonts w:hint="eastAsia" w:ascii="宋体" w:hAnsi="宋体" w:eastAsia="宋体" w:cs="宋体"/>
          <w:b/>
          <w:bCs w:val="0"/>
          <w:color w:val="auto"/>
          <w:kern w:val="0"/>
          <w:szCs w:val="21"/>
          <w:highlight w:val="none"/>
          <w:u w:val="single"/>
        </w:rPr>
        <w:t>年</w:t>
      </w:r>
      <w:r>
        <w:rPr>
          <w:rFonts w:hint="eastAsia" w:ascii="宋体" w:hAnsi="宋体" w:cs="宋体"/>
          <w:b/>
          <w:bCs w:val="0"/>
          <w:color w:val="auto"/>
          <w:kern w:val="0"/>
          <w:szCs w:val="21"/>
          <w:highlight w:val="none"/>
          <w:u w:val="single"/>
          <w:lang w:val="en-US" w:eastAsia="zh-CN"/>
        </w:rPr>
        <w:t>1</w:t>
      </w:r>
      <w:r>
        <w:rPr>
          <w:rFonts w:hint="eastAsia" w:ascii="宋体" w:hAnsi="宋体" w:eastAsia="宋体" w:cs="宋体"/>
          <w:b/>
          <w:bCs w:val="0"/>
          <w:color w:val="auto"/>
          <w:kern w:val="0"/>
          <w:szCs w:val="21"/>
          <w:highlight w:val="none"/>
          <w:u w:val="single"/>
        </w:rPr>
        <w:t>月</w:t>
      </w:r>
      <w:r>
        <w:rPr>
          <w:rFonts w:hint="eastAsia" w:ascii="宋体" w:hAnsi="宋体" w:cs="宋体"/>
          <w:b/>
          <w:bCs w:val="0"/>
          <w:color w:val="auto"/>
          <w:kern w:val="0"/>
          <w:szCs w:val="21"/>
          <w:highlight w:val="none"/>
          <w:u w:val="single"/>
          <w:lang w:val="en-US" w:eastAsia="zh-CN"/>
        </w:rPr>
        <w:t>23</w:t>
      </w:r>
      <w:r>
        <w:rPr>
          <w:rFonts w:hint="eastAsia" w:ascii="宋体" w:hAnsi="宋体" w:eastAsia="宋体" w:cs="宋体"/>
          <w:b/>
          <w:bCs w:val="0"/>
          <w:color w:val="auto"/>
          <w:kern w:val="0"/>
          <w:szCs w:val="21"/>
          <w:highlight w:val="none"/>
          <w:u w:val="single"/>
        </w:rPr>
        <w:t>日</w:t>
      </w:r>
      <w:r>
        <w:rPr>
          <w:rFonts w:hint="eastAsia" w:ascii="宋体" w:hAnsi="宋体" w:eastAsia="宋体" w:cs="宋体"/>
          <w:b/>
          <w:bCs w:val="0"/>
          <w:color w:val="auto"/>
          <w:kern w:val="0"/>
          <w:szCs w:val="21"/>
          <w:highlight w:val="none"/>
        </w:rPr>
        <w:t>至</w:t>
      </w:r>
      <w:r>
        <w:rPr>
          <w:rFonts w:hint="eastAsia" w:ascii="宋体" w:hAnsi="宋体" w:eastAsia="宋体" w:cs="宋体"/>
          <w:b/>
          <w:bCs w:val="0"/>
          <w:color w:val="auto"/>
          <w:kern w:val="0"/>
          <w:szCs w:val="21"/>
          <w:highlight w:val="none"/>
          <w:u w:val="single"/>
          <w:lang w:val="en-US" w:eastAsia="zh-CN"/>
        </w:rPr>
        <w:t>202</w:t>
      </w:r>
      <w:r>
        <w:rPr>
          <w:rFonts w:hint="eastAsia" w:ascii="宋体" w:hAnsi="宋体" w:cs="宋体"/>
          <w:b/>
          <w:bCs w:val="0"/>
          <w:color w:val="auto"/>
          <w:kern w:val="0"/>
          <w:szCs w:val="21"/>
          <w:highlight w:val="none"/>
          <w:u w:val="single"/>
          <w:lang w:val="en-US" w:eastAsia="zh-CN"/>
        </w:rPr>
        <w:t>6</w:t>
      </w:r>
      <w:r>
        <w:rPr>
          <w:rFonts w:hint="eastAsia" w:ascii="宋体" w:hAnsi="宋体" w:eastAsia="宋体" w:cs="宋体"/>
          <w:b/>
          <w:bCs w:val="0"/>
          <w:color w:val="auto"/>
          <w:kern w:val="0"/>
          <w:szCs w:val="21"/>
          <w:highlight w:val="none"/>
          <w:u w:val="single"/>
        </w:rPr>
        <w:t>年</w:t>
      </w:r>
      <w:r>
        <w:rPr>
          <w:rFonts w:hint="eastAsia" w:ascii="宋体" w:hAnsi="宋体" w:cs="宋体"/>
          <w:b/>
          <w:bCs w:val="0"/>
          <w:color w:val="auto"/>
          <w:kern w:val="0"/>
          <w:szCs w:val="21"/>
          <w:highlight w:val="none"/>
          <w:u w:val="single"/>
          <w:lang w:val="en-US" w:eastAsia="zh-CN"/>
        </w:rPr>
        <w:t>2</w:t>
      </w:r>
      <w:r>
        <w:rPr>
          <w:rFonts w:hint="eastAsia" w:ascii="宋体" w:hAnsi="宋体" w:eastAsia="宋体" w:cs="宋体"/>
          <w:b/>
          <w:bCs w:val="0"/>
          <w:color w:val="auto"/>
          <w:kern w:val="0"/>
          <w:szCs w:val="21"/>
          <w:highlight w:val="none"/>
          <w:u w:val="single"/>
        </w:rPr>
        <w:t>月</w:t>
      </w:r>
      <w:r>
        <w:rPr>
          <w:rFonts w:hint="eastAsia" w:ascii="宋体" w:hAnsi="宋体" w:cs="宋体"/>
          <w:b/>
          <w:bCs w:val="0"/>
          <w:color w:val="auto"/>
          <w:kern w:val="0"/>
          <w:szCs w:val="21"/>
          <w:highlight w:val="none"/>
          <w:u w:val="single"/>
          <w:lang w:val="en-US" w:eastAsia="zh-CN"/>
        </w:rPr>
        <w:t>3</w:t>
      </w:r>
      <w:r>
        <w:rPr>
          <w:rFonts w:hint="eastAsia" w:ascii="宋体" w:hAnsi="宋体" w:eastAsia="宋体" w:cs="宋体"/>
          <w:b/>
          <w:bCs w:val="0"/>
          <w:color w:val="auto"/>
          <w:kern w:val="0"/>
          <w:szCs w:val="21"/>
          <w:highlight w:val="none"/>
          <w:u w:val="single"/>
        </w:rPr>
        <w:t>日</w:t>
      </w:r>
      <w:r>
        <w:rPr>
          <w:rFonts w:hint="eastAsia" w:ascii="宋体" w:hAnsi="宋体" w:cs="宋体"/>
          <w:bCs/>
          <w:color w:val="auto"/>
          <w:kern w:val="0"/>
          <w:szCs w:val="21"/>
          <w:highlight w:val="none"/>
        </w:rPr>
        <w:t>，</w:t>
      </w:r>
      <w:r>
        <w:rPr>
          <w:rFonts w:hint="eastAsia" w:ascii="宋体" w:hAnsi="宋体" w:eastAsia="宋体" w:cs="宋体"/>
          <w:color w:val="auto"/>
          <w:szCs w:val="21"/>
          <w:highlight w:val="none"/>
          <w:lang w:eastAsia="zh-CN"/>
        </w:rPr>
        <w:t>每天上午00:00至12:00，下午12:00至23:59（北京时间，法定节假日除外）</w:t>
      </w:r>
      <w:r>
        <w:rPr>
          <w:rFonts w:hint="eastAsia" w:ascii="宋体" w:hAnsi="宋体" w:eastAsia="宋体" w:cs="宋体"/>
          <w:color w:val="auto"/>
          <w:szCs w:val="21"/>
          <w:highlight w:val="none"/>
        </w:rPr>
        <w:t>。</w:t>
      </w:r>
    </w:p>
    <w:p w14:paraId="7D4CD91B">
      <w:pPr>
        <w:pStyle w:val="8"/>
        <w:spacing w:line="42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bCs/>
          <w:color w:val="auto"/>
          <w:kern w:val="0"/>
          <w:szCs w:val="21"/>
          <w:highlight w:val="none"/>
        </w:rPr>
        <w:t>地点：</w:t>
      </w:r>
      <w:r>
        <w:rPr>
          <w:rFonts w:hint="eastAsia" w:ascii="宋体" w:hAnsi="宋体" w:eastAsia="宋体" w:cs="宋体"/>
          <w:color w:val="auto"/>
          <w:szCs w:val="21"/>
          <w:highlight w:val="none"/>
          <w:lang w:val="en-US" w:eastAsia="zh-CN"/>
        </w:rPr>
        <w:t xml:space="preserve"> </w:t>
      </w:r>
      <w:r>
        <w:rPr>
          <w:rFonts w:hint="eastAsia" w:ascii="宋体" w:hAnsi="宋体" w:cs="宋体"/>
          <w:b w:val="0"/>
          <w:bCs w:val="0"/>
          <w:color w:val="auto"/>
          <w:sz w:val="21"/>
          <w:szCs w:val="21"/>
          <w:highlight w:val="none"/>
          <w:lang w:val="en-US" w:eastAsia="zh-CN"/>
        </w:rPr>
        <w:t>广西政府采购云平台（https://www.gcy.zfcg.gxzf.gov.cn/）</w:t>
      </w:r>
    </w:p>
    <w:p w14:paraId="5B4CCF86">
      <w:pPr>
        <w:pStyle w:val="8"/>
        <w:spacing w:line="420" w:lineRule="exact"/>
        <w:rPr>
          <w:rFonts w:hint="eastAsia" w:ascii="宋体" w:hAnsi="宋体" w:eastAsia="宋体" w:cs="宋体"/>
          <w:b/>
          <w:bCs/>
          <w:color w:val="auto"/>
          <w:sz w:val="24"/>
          <w:highlight w:val="none"/>
          <w:lang w:eastAsia="zh-CN"/>
        </w:rPr>
      </w:pP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网上下载。本项目不发放纸质采购文件，</w:t>
      </w:r>
      <w:r>
        <w:rPr>
          <w:rFonts w:hint="eastAsia" w:ascii="宋体" w:hAnsi="宋体" w:eastAsia="宋体" w:cs="宋体"/>
          <w:color w:val="auto"/>
          <w:szCs w:val="21"/>
          <w:highlight w:val="none"/>
          <w:lang w:eastAsia="zh-CN"/>
        </w:rPr>
        <w:t>潜在</w:t>
      </w:r>
      <w:r>
        <w:rPr>
          <w:rFonts w:hint="eastAsia" w:ascii="宋体" w:hAnsi="宋体" w:eastAsia="宋体" w:cs="宋体"/>
          <w:color w:val="auto"/>
          <w:szCs w:val="21"/>
          <w:highlight w:val="none"/>
        </w:rPr>
        <w:t>供应商可自行在</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宋体"/>
          <w:color w:val="auto"/>
          <w:szCs w:val="21"/>
          <w:highlight w:val="none"/>
        </w:rPr>
        <w:t>下载采购文件（操作路径：登录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获取的采购文件编制。</w:t>
      </w:r>
    </w:p>
    <w:p w14:paraId="7FBE1023">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w:t>
      </w:r>
      <w:r>
        <w:rPr>
          <w:rFonts w:hint="eastAsia" w:ascii="宋体" w:hAnsi="宋体" w:eastAsia="宋体" w:cs="宋体"/>
          <w:color w:val="auto"/>
          <w:szCs w:val="21"/>
          <w:highlight w:val="none"/>
          <w:lang w:eastAsia="zh-CN"/>
        </w:rPr>
        <w:t>人民币</w:t>
      </w:r>
      <w:r>
        <w:rPr>
          <w:rFonts w:hint="eastAsia" w:ascii="宋体" w:hAnsi="宋体" w:eastAsia="宋体" w:cs="宋体"/>
          <w:color w:val="auto"/>
          <w:szCs w:val="21"/>
          <w:highlight w:val="none"/>
        </w:rPr>
        <w:t>0元。</w:t>
      </w:r>
    </w:p>
    <w:p w14:paraId="76AB3548">
      <w:pPr>
        <w:spacing w:line="420" w:lineRule="exact"/>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四、</w:t>
      </w:r>
      <w:bookmarkEnd w:id="22"/>
      <w:bookmarkEnd w:id="23"/>
      <w:bookmarkEnd w:id="24"/>
      <w:bookmarkEnd w:id="25"/>
      <w:r>
        <w:rPr>
          <w:rFonts w:hint="eastAsia" w:ascii="黑体" w:hAnsi="黑体" w:eastAsia="黑体"/>
          <w:b/>
          <w:bCs/>
          <w:color w:val="auto"/>
          <w:sz w:val="24"/>
          <w:highlight w:val="none"/>
        </w:rPr>
        <w:t>响应文件提交</w:t>
      </w:r>
    </w:p>
    <w:p w14:paraId="5F114B80">
      <w:pPr>
        <w:spacing w:line="420" w:lineRule="exact"/>
        <w:ind w:firstLine="420" w:firstLineChars="200"/>
        <w:rPr>
          <w:rFonts w:hint="eastAsia" w:ascii="宋体" w:hAnsi="宋体" w:eastAsia="宋体" w:cs="宋体"/>
          <w:i/>
          <w:iCs/>
          <w:color w:val="auto"/>
          <w:szCs w:val="21"/>
          <w:highlight w:val="none"/>
          <w:u w:val="single"/>
          <w:lang w:eastAsia="zh-CN"/>
        </w:rPr>
      </w:pPr>
      <w:r>
        <w:rPr>
          <w:rFonts w:hint="eastAsia" w:ascii="宋体" w:hAnsi="宋体" w:eastAsia="宋体" w:cs="宋体"/>
          <w:color w:val="auto"/>
          <w:szCs w:val="21"/>
          <w:highlight w:val="none"/>
        </w:rPr>
        <w:t>1、首次响应文件提交截止时间</w:t>
      </w:r>
      <w:r>
        <w:rPr>
          <w:rFonts w:hint="eastAsia" w:ascii="宋体" w:hAnsi="宋体" w:eastAsia="宋体" w:cs="宋体"/>
          <w:bCs/>
          <w:color w:val="auto"/>
          <w:szCs w:val="21"/>
          <w:highlight w:val="none"/>
        </w:rPr>
        <w:t>：</w:t>
      </w:r>
      <w:r>
        <w:rPr>
          <w:rFonts w:hint="eastAsia" w:ascii="宋体" w:hAnsi="宋体" w:eastAsia="宋体" w:cs="宋体"/>
          <w:b/>
          <w:bCs w:val="0"/>
          <w:color w:val="auto"/>
          <w:szCs w:val="21"/>
          <w:highlight w:val="none"/>
          <w:u w:val="single"/>
          <w:lang w:val="en-US" w:eastAsia="zh-CN"/>
        </w:rPr>
        <w:t>202</w:t>
      </w:r>
      <w:r>
        <w:rPr>
          <w:rFonts w:hint="eastAsia" w:ascii="宋体" w:hAnsi="宋体" w:cs="宋体"/>
          <w:b/>
          <w:bCs w:val="0"/>
          <w:color w:val="auto"/>
          <w:szCs w:val="21"/>
          <w:highlight w:val="none"/>
          <w:u w:val="single"/>
          <w:lang w:val="en-US" w:eastAsia="zh-CN"/>
        </w:rPr>
        <w:t>6</w:t>
      </w:r>
      <w:r>
        <w:rPr>
          <w:rFonts w:hint="eastAsia" w:ascii="宋体" w:hAnsi="宋体" w:eastAsia="宋体" w:cs="宋体"/>
          <w:b/>
          <w:bCs w:val="0"/>
          <w:color w:val="auto"/>
          <w:szCs w:val="21"/>
          <w:highlight w:val="none"/>
          <w:u w:val="single"/>
        </w:rPr>
        <w:t>年</w:t>
      </w:r>
      <w:r>
        <w:rPr>
          <w:rFonts w:hint="eastAsia" w:ascii="宋体" w:hAnsi="宋体" w:cs="宋体"/>
          <w:b/>
          <w:bCs w:val="0"/>
          <w:color w:val="auto"/>
          <w:szCs w:val="21"/>
          <w:highlight w:val="none"/>
          <w:u w:val="single"/>
          <w:lang w:val="en-US" w:eastAsia="zh-CN"/>
        </w:rPr>
        <w:t>2</w:t>
      </w:r>
      <w:r>
        <w:rPr>
          <w:rFonts w:hint="eastAsia" w:ascii="宋体" w:hAnsi="宋体" w:eastAsia="宋体" w:cs="宋体"/>
          <w:b/>
          <w:bCs w:val="0"/>
          <w:color w:val="auto"/>
          <w:szCs w:val="21"/>
          <w:highlight w:val="none"/>
          <w:u w:val="single"/>
        </w:rPr>
        <w:t>月</w:t>
      </w:r>
      <w:r>
        <w:rPr>
          <w:rFonts w:hint="eastAsia" w:ascii="宋体" w:hAnsi="宋体" w:cs="宋体"/>
          <w:b/>
          <w:bCs w:val="0"/>
          <w:color w:val="auto"/>
          <w:szCs w:val="21"/>
          <w:highlight w:val="none"/>
          <w:u w:val="single"/>
          <w:lang w:val="en-US" w:eastAsia="zh-CN"/>
        </w:rPr>
        <w:t>3</w:t>
      </w:r>
      <w:r>
        <w:rPr>
          <w:rFonts w:hint="eastAsia" w:ascii="宋体" w:hAnsi="宋体" w:eastAsia="宋体" w:cs="宋体"/>
          <w:b/>
          <w:bCs w:val="0"/>
          <w:color w:val="auto"/>
          <w:szCs w:val="21"/>
          <w:highlight w:val="none"/>
          <w:u w:val="single"/>
        </w:rPr>
        <w:t>日</w:t>
      </w:r>
      <w:r>
        <w:rPr>
          <w:rFonts w:hint="eastAsia" w:ascii="宋体" w:hAnsi="宋体" w:eastAsia="宋体" w:cs="宋体"/>
          <w:b/>
          <w:bCs w:val="0"/>
          <w:color w:val="auto"/>
          <w:szCs w:val="21"/>
          <w:highlight w:val="none"/>
          <w:u w:val="single"/>
          <w:lang w:val="en-US" w:eastAsia="zh-CN"/>
        </w:rPr>
        <w:t>9点00分</w:t>
      </w:r>
      <w:r>
        <w:rPr>
          <w:rFonts w:hint="eastAsia" w:ascii="宋体" w:hAnsi="宋体" w:eastAsia="宋体" w:cs="宋体"/>
          <w:bCs/>
          <w:color w:val="auto"/>
          <w:szCs w:val="21"/>
          <w:highlight w:val="none"/>
        </w:rPr>
        <w:t>（北京时间）</w:t>
      </w:r>
    </w:p>
    <w:p w14:paraId="67FE836B">
      <w:p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2、首次响应文件提交地点：</w:t>
      </w:r>
      <w:r>
        <w:rPr>
          <w:color w:val="auto"/>
          <w:highlight w:val="none"/>
        </w:rPr>
        <w:t>通过</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24"/>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r>
        <w:rPr>
          <w:color w:val="auto"/>
          <w:highlight w:val="none"/>
        </w:rPr>
        <w:t>在线提交</w:t>
      </w:r>
    </w:p>
    <w:p w14:paraId="0935EE6C">
      <w:pPr>
        <w:spacing w:line="420" w:lineRule="exact"/>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五、开启（首次响应文件开启时间）</w:t>
      </w:r>
    </w:p>
    <w:p w14:paraId="6CD24B48">
      <w:pPr>
        <w:spacing w:line="420" w:lineRule="exact"/>
        <w:ind w:firstLine="420" w:firstLineChars="200"/>
        <w:rPr>
          <w:rFonts w:hint="default" w:eastAsia="宋体"/>
          <w:bCs/>
          <w:color w:val="auto"/>
          <w:szCs w:val="21"/>
          <w:highlight w:val="none"/>
          <w:u w:val="single"/>
          <w:lang w:val="en-US" w:eastAsia="zh-CN"/>
        </w:rPr>
      </w:pPr>
      <w:r>
        <w:rPr>
          <w:rFonts w:hint="eastAsia"/>
          <w:color w:val="auto"/>
          <w:szCs w:val="21"/>
          <w:highlight w:val="none"/>
        </w:rPr>
        <w:t>时间：</w:t>
      </w:r>
      <w:r>
        <w:rPr>
          <w:rFonts w:hint="eastAsia" w:ascii="宋体" w:hAnsi="宋体" w:eastAsia="宋体" w:cs="宋体"/>
          <w:b/>
          <w:bCs w:val="0"/>
          <w:color w:val="auto"/>
          <w:szCs w:val="21"/>
          <w:highlight w:val="none"/>
          <w:u w:val="single"/>
          <w:lang w:val="en-US" w:eastAsia="zh-CN"/>
        </w:rPr>
        <w:t>202</w:t>
      </w:r>
      <w:r>
        <w:rPr>
          <w:rFonts w:hint="eastAsia" w:ascii="宋体" w:hAnsi="宋体" w:cs="宋体"/>
          <w:b/>
          <w:bCs w:val="0"/>
          <w:color w:val="auto"/>
          <w:szCs w:val="21"/>
          <w:highlight w:val="none"/>
          <w:u w:val="single"/>
          <w:lang w:val="en-US" w:eastAsia="zh-CN"/>
        </w:rPr>
        <w:t>6</w:t>
      </w:r>
      <w:r>
        <w:rPr>
          <w:rFonts w:hint="eastAsia" w:ascii="宋体" w:hAnsi="宋体" w:eastAsia="宋体" w:cs="宋体"/>
          <w:b/>
          <w:bCs w:val="0"/>
          <w:color w:val="auto"/>
          <w:szCs w:val="21"/>
          <w:highlight w:val="none"/>
          <w:u w:val="single"/>
        </w:rPr>
        <w:t>年</w:t>
      </w:r>
      <w:r>
        <w:rPr>
          <w:rFonts w:hint="eastAsia" w:ascii="宋体" w:hAnsi="宋体" w:cs="宋体"/>
          <w:b/>
          <w:bCs w:val="0"/>
          <w:color w:val="auto"/>
          <w:szCs w:val="21"/>
          <w:highlight w:val="none"/>
          <w:u w:val="single"/>
          <w:lang w:val="en-US" w:eastAsia="zh-CN"/>
        </w:rPr>
        <w:t>2</w:t>
      </w:r>
      <w:r>
        <w:rPr>
          <w:rFonts w:hint="eastAsia" w:ascii="宋体" w:hAnsi="宋体" w:eastAsia="宋体" w:cs="宋体"/>
          <w:b/>
          <w:bCs w:val="0"/>
          <w:color w:val="auto"/>
          <w:szCs w:val="21"/>
          <w:highlight w:val="none"/>
          <w:u w:val="single"/>
        </w:rPr>
        <w:t>月</w:t>
      </w:r>
      <w:r>
        <w:rPr>
          <w:rFonts w:hint="eastAsia" w:ascii="宋体" w:hAnsi="宋体" w:cs="宋体"/>
          <w:b/>
          <w:bCs w:val="0"/>
          <w:color w:val="auto"/>
          <w:szCs w:val="21"/>
          <w:highlight w:val="none"/>
          <w:u w:val="single"/>
          <w:lang w:val="en-US" w:eastAsia="zh-CN"/>
        </w:rPr>
        <w:t>3</w:t>
      </w:r>
      <w:r>
        <w:rPr>
          <w:rFonts w:hint="eastAsia" w:ascii="宋体" w:hAnsi="宋体" w:eastAsia="宋体" w:cs="宋体"/>
          <w:b/>
          <w:bCs w:val="0"/>
          <w:color w:val="auto"/>
          <w:szCs w:val="21"/>
          <w:highlight w:val="none"/>
          <w:u w:val="single"/>
        </w:rPr>
        <w:t>日9点00分</w:t>
      </w:r>
      <w:r>
        <w:rPr>
          <w:rFonts w:hint="eastAsia" w:ascii="宋体" w:hAnsi="宋体" w:cs="宋体"/>
          <w:b/>
          <w:bCs w:val="0"/>
          <w:color w:val="auto"/>
          <w:szCs w:val="21"/>
          <w:highlight w:val="none"/>
          <w:u w:val="single"/>
          <w:lang w:val="en-US" w:eastAsia="zh-CN"/>
        </w:rPr>
        <w:t>（</w:t>
      </w:r>
      <w:r>
        <w:rPr>
          <w:rFonts w:hint="eastAsia"/>
          <w:bCs/>
          <w:color w:val="auto"/>
          <w:szCs w:val="21"/>
          <w:highlight w:val="none"/>
        </w:rPr>
        <w:t>北京时间）</w:t>
      </w:r>
    </w:p>
    <w:p w14:paraId="7C4E898B">
      <w:pPr>
        <w:spacing w:line="420" w:lineRule="exact"/>
        <w:ind w:firstLine="420" w:firstLineChars="200"/>
        <w:rPr>
          <w:rFonts w:hint="eastAsia"/>
          <w:color w:val="auto"/>
          <w:szCs w:val="21"/>
          <w:highlight w:val="none"/>
          <w:lang w:eastAsia="zh-CN"/>
        </w:rPr>
      </w:pPr>
      <w:r>
        <w:rPr>
          <w:rFonts w:hint="eastAsia"/>
          <w:color w:val="auto"/>
          <w:szCs w:val="21"/>
          <w:highlight w:val="none"/>
        </w:rPr>
        <w:t>地点：本项目将在</w:t>
      </w:r>
      <w:r>
        <w:rPr>
          <w:rFonts w:hint="eastAsia"/>
          <w:color w:val="auto"/>
          <w:szCs w:val="21"/>
          <w:highlight w:val="none"/>
          <w:lang w:val="en-US" w:eastAsia="zh-CN"/>
        </w:rPr>
        <w:t>广西政府采购云平台</w:t>
      </w:r>
      <w:r>
        <w:rPr>
          <w:rFonts w:hint="eastAsia"/>
          <w:color w:val="auto"/>
          <w:szCs w:val="21"/>
          <w:highlight w:val="none"/>
        </w:rPr>
        <w:t>（https://www.gcy.zfcg.gxzf.gov.cn/）电子开标大厅解密、开启。</w:t>
      </w:r>
    </w:p>
    <w:p w14:paraId="75AA1032">
      <w:pPr>
        <w:spacing w:line="420" w:lineRule="exact"/>
        <w:ind w:firstLine="482" w:firstLineChars="200"/>
        <w:rPr>
          <w:rFonts w:ascii="黑体" w:hAnsi="黑体" w:eastAsia="黑体"/>
          <w:b/>
          <w:bCs/>
          <w:color w:val="auto"/>
          <w:sz w:val="24"/>
          <w:highlight w:val="none"/>
        </w:rPr>
      </w:pPr>
      <w:bookmarkStart w:id="26" w:name="_Toc35393625"/>
      <w:bookmarkStart w:id="27" w:name="_Toc28359007"/>
      <w:bookmarkStart w:id="28" w:name="_Toc28359084"/>
      <w:bookmarkStart w:id="29" w:name="_Toc35393794"/>
      <w:r>
        <w:rPr>
          <w:rFonts w:hint="eastAsia" w:ascii="黑体" w:hAnsi="黑体" w:eastAsia="黑体"/>
          <w:b/>
          <w:bCs/>
          <w:color w:val="auto"/>
          <w:sz w:val="24"/>
          <w:highlight w:val="none"/>
        </w:rPr>
        <w:t>六、公告期限</w:t>
      </w:r>
      <w:bookmarkEnd w:id="26"/>
      <w:bookmarkEnd w:id="27"/>
      <w:bookmarkEnd w:id="28"/>
      <w:bookmarkEnd w:id="29"/>
    </w:p>
    <w:p w14:paraId="40FE77CA">
      <w:pPr>
        <w:spacing w:line="420" w:lineRule="exact"/>
        <w:ind w:firstLine="420" w:firstLineChars="200"/>
        <w:rPr>
          <w:rFonts w:cs="宋体"/>
          <w:color w:val="auto"/>
          <w:kern w:val="0"/>
          <w:szCs w:val="21"/>
          <w:highlight w:val="none"/>
        </w:rPr>
      </w:pPr>
      <w:r>
        <w:rPr>
          <w:rFonts w:hint="eastAsia" w:cs="宋体"/>
          <w:color w:val="auto"/>
          <w:kern w:val="0"/>
          <w:szCs w:val="21"/>
          <w:highlight w:val="none"/>
        </w:rPr>
        <w:t>自本公告发布之日起</w:t>
      </w:r>
      <w:r>
        <w:rPr>
          <w:rFonts w:hint="eastAsia" w:cs="宋体"/>
          <w:color w:val="auto"/>
          <w:kern w:val="0"/>
          <w:szCs w:val="21"/>
          <w:highlight w:val="none"/>
          <w:lang w:val="en-US" w:eastAsia="zh-CN"/>
        </w:rPr>
        <w:t>5</w:t>
      </w:r>
      <w:r>
        <w:rPr>
          <w:rFonts w:hint="eastAsia" w:cs="宋体"/>
          <w:color w:val="auto"/>
          <w:kern w:val="0"/>
          <w:szCs w:val="21"/>
          <w:highlight w:val="none"/>
        </w:rPr>
        <w:t>个工作日。</w:t>
      </w:r>
    </w:p>
    <w:p w14:paraId="5256D9EE">
      <w:pPr>
        <w:spacing w:line="420" w:lineRule="exact"/>
        <w:ind w:firstLine="482" w:firstLineChars="200"/>
        <w:rPr>
          <w:rFonts w:ascii="黑体" w:hAnsi="黑体" w:eastAsia="黑体"/>
          <w:b/>
          <w:bCs/>
          <w:color w:val="auto"/>
          <w:sz w:val="24"/>
          <w:highlight w:val="none"/>
        </w:rPr>
      </w:pPr>
      <w:bookmarkStart w:id="30" w:name="_Toc35393795"/>
      <w:bookmarkStart w:id="31" w:name="_Toc35393626"/>
      <w:r>
        <w:rPr>
          <w:rFonts w:hint="eastAsia" w:ascii="黑体" w:hAnsi="黑体" w:eastAsia="黑体"/>
          <w:b/>
          <w:bCs/>
          <w:color w:val="auto"/>
          <w:sz w:val="24"/>
          <w:highlight w:val="none"/>
        </w:rPr>
        <w:t>七、其他补充事宜</w:t>
      </w:r>
      <w:bookmarkEnd w:id="30"/>
      <w:bookmarkEnd w:id="31"/>
    </w:p>
    <w:p w14:paraId="12CF9C71">
      <w:pPr>
        <w:spacing w:line="42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1.磋商保证金：</w:t>
      </w:r>
      <w:r>
        <w:rPr>
          <w:rFonts w:hint="eastAsia" w:ascii="宋体" w:hAnsi="宋体" w:cs="宋体"/>
          <w:color w:val="auto"/>
          <w:kern w:val="0"/>
          <w:szCs w:val="21"/>
          <w:highlight w:val="none"/>
          <w:lang w:eastAsia="zh-CN"/>
        </w:rPr>
        <w:t>无。</w:t>
      </w:r>
    </w:p>
    <w:p w14:paraId="163C0D53">
      <w:pPr>
        <w:spacing w:line="420" w:lineRule="exact"/>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磋商保证金</w:t>
      </w:r>
      <w:r>
        <w:rPr>
          <w:rFonts w:hint="eastAsia" w:ascii="宋体" w:hAnsi="宋体" w:eastAsia="宋体" w:cs="宋体"/>
          <w:b/>
          <w:bCs/>
          <w:color w:val="auto"/>
          <w:szCs w:val="21"/>
          <w:highlight w:val="none"/>
          <w:lang w:val="en-US" w:eastAsia="zh-CN"/>
        </w:rPr>
        <w:t>。</w:t>
      </w:r>
    </w:p>
    <w:p w14:paraId="4FBCDD91">
      <w:pPr>
        <w:spacing w:line="420" w:lineRule="exact"/>
        <w:ind w:firstLine="420" w:firstLineChars="200"/>
        <w:rPr>
          <w:rFonts w:hint="eastAsia" w:ascii="宋体" w:hAnsi="宋体" w:eastAsia="宋体" w:cs="宋体"/>
          <w:color w:val="auto"/>
          <w:kern w:val="0"/>
          <w:szCs w:val="21"/>
          <w:highlight w:val="none"/>
        </w:rPr>
      </w:pPr>
      <w:bookmarkStart w:id="32" w:name="_Hlk37429585"/>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bookmarkStart w:id="33" w:name="_Hlk37429595"/>
      <w:r>
        <w:rPr>
          <w:rFonts w:hint="eastAsia" w:ascii="宋体" w:hAnsi="宋体" w:eastAsia="宋体" w:cs="宋体"/>
          <w:color w:val="auto"/>
          <w:kern w:val="0"/>
          <w:szCs w:val="21"/>
          <w:highlight w:val="none"/>
        </w:rPr>
        <w:t>网上查询地址</w:t>
      </w:r>
    </w:p>
    <w:bookmarkEnd w:id="32"/>
    <w:bookmarkEnd w:id="33"/>
    <w:p w14:paraId="3242F7AC">
      <w:pPr>
        <w:spacing w:line="420" w:lineRule="exact"/>
        <w:ind w:firstLine="420" w:firstLineChars="200"/>
        <w:rPr>
          <w:rFonts w:hint="eastAsia" w:ascii="宋体" w:hAnsi="宋体" w:eastAsia="宋体" w:cs="宋体"/>
          <w:color w:val="auto"/>
          <w:kern w:val="0"/>
          <w:szCs w:val="21"/>
          <w:highlight w:val="none"/>
        </w:rPr>
      </w:pPr>
      <w:bookmarkStart w:id="34" w:name="_Hlk37429674"/>
      <w:r>
        <w:rPr>
          <w:rFonts w:hint="eastAsia" w:ascii="宋体" w:hAnsi="宋体" w:eastAsia="宋体" w:cs="宋体"/>
          <w:color w:val="auto"/>
          <w:kern w:val="0"/>
          <w:szCs w:val="21"/>
          <w:highlight w:val="none"/>
          <w:lang w:val="en-US" w:eastAsia="zh-CN"/>
        </w:rPr>
        <w:t>http://www.ccgp.gov.cn/（中国政府采购网）、</w:t>
      </w:r>
      <w:r>
        <w:rPr>
          <w:rFonts w:hint="eastAsia" w:ascii="宋体" w:hAnsi="宋体" w:eastAsia="宋体" w:cs="宋体"/>
          <w:i w:val="0"/>
          <w:caps w:val="0"/>
          <w:color w:val="auto"/>
          <w:spacing w:val="0"/>
          <w:sz w:val="21"/>
          <w:szCs w:val="21"/>
          <w:highlight w:val="none"/>
        </w:rPr>
        <w:t>http://zfcg.gxzf.gov.cn/</w:t>
      </w:r>
      <w:r>
        <w:rPr>
          <w:rFonts w:hint="eastAsia" w:ascii="宋体" w:hAnsi="宋体" w:eastAsia="宋体" w:cs="宋体"/>
          <w:color w:val="auto"/>
          <w:kern w:val="0"/>
          <w:szCs w:val="21"/>
          <w:highlight w:val="none"/>
          <w:lang w:val="en-US" w:eastAsia="zh-CN"/>
        </w:rPr>
        <w:t>(广西政府采购网)</w:t>
      </w:r>
      <w:r>
        <w:rPr>
          <w:rFonts w:hint="eastAsia" w:ascii="宋体" w:hAnsi="宋体" w:cs="宋体"/>
          <w:color w:val="auto"/>
          <w:highlight w:val="none"/>
        </w:rPr>
        <w:t>、http：//zfcg.czj.gxgg.gov.cn/（贵港市政府采购网）、http：//ggzy.jgswj.gxzf.gov.cn/ggggzy/[全国公共资源交易平台（广西·贵港）]</w:t>
      </w:r>
      <w:r>
        <w:rPr>
          <w:rFonts w:hint="eastAsia" w:ascii="宋体" w:hAnsi="宋体" w:eastAsia="宋体" w:cs="宋体"/>
          <w:color w:val="auto"/>
          <w:kern w:val="0"/>
          <w:szCs w:val="21"/>
          <w:highlight w:val="none"/>
        </w:rPr>
        <w:t>。</w:t>
      </w:r>
    </w:p>
    <w:p w14:paraId="2DCD7129">
      <w:pPr>
        <w:pStyle w:val="10"/>
        <w:spacing w:before="97" w:line="219" w:lineRule="auto"/>
        <w:ind w:left="500"/>
        <w:rPr>
          <w:rFonts w:hint="eastAsia" w:ascii="宋体" w:hAnsi="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本项目需要落实的政府采购政策</w:t>
      </w:r>
      <w:r>
        <w:rPr>
          <w:rFonts w:hint="eastAsia" w:ascii="宋体" w:hAnsi="宋体" w:cs="宋体"/>
          <w:color w:val="auto"/>
          <w:kern w:val="0"/>
          <w:szCs w:val="21"/>
          <w:highlight w:val="none"/>
          <w:lang w:eastAsia="zh-CN"/>
        </w:rPr>
        <w:t>：</w:t>
      </w:r>
    </w:p>
    <w:bookmarkEnd w:id="34"/>
    <w:p w14:paraId="01D9FBE2">
      <w:pPr>
        <w:snapToGrid w:val="0"/>
        <w:spacing w:line="42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政府采购促进中小企业发展管理办法》（财库〔2020〕46号）、《财政部关于进一步加大政府采购支持中小企业力度的通知》（财库〔2022〕19号）、《广西壮族自治区财政厅关于贯彻落实政府采购支持中小企业发展政策的通知》（桂财采〔2022〕31号）、《财政部、司法部关于政府采购支持监狱企业发展有关问题的通知》（财库〔2014〕68号）、财政部《环保总局关于环境标志产品政府采购实施的意见》（财库[2006]90号）、《关于调整优化节能产品、环境标志产品政府采购执行机制的通知》（财库〔2019〕9号文）、《财政部民政部中国残疾人联合会关于促进残疾人就业政府采购政策的通知》（财库〔2017〕141号）。</w:t>
      </w:r>
    </w:p>
    <w:p w14:paraId="48CA1158">
      <w:pPr>
        <w:snapToGrid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37EC67E">
      <w:pPr>
        <w:spacing w:line="42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、政府采购严重违法失信行为记录名单及其他不符合《中华人民共和国政府采购法》第二十二条规定条件的供应商，不得参与政府采购活动。</w:t>
      </w:r>
    </w:p>
    <w:p w14:paraId="0B2B429A">
      <w:pPr>
        <w:spacing w:line="420" w:lineRule="exact"/>
        <w:ind w:firstLine="422"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szCs w:val="21"/>
          <w:highlight w:val="none"/>
        </w:rPr>
        <w:t>在线</w:t>
      </w:r>
      <w:r>
        <w:rPr>
          <w:rFonts w:hint="eastAsia" w:ascii="宋体" w:hAnsi="宋体" w:eastAsia="宋体" w:cs="宋体"/>
          <w:b/>
          <w:bCs/>
          <w:color w:val="auto"/>
          <w:szCs w:val="21"/>
          <w:highlight w:val="none"/>
          <w:lang w:eastAsia="zh-CN"/>
        </w:rPr>
        <w:t>竞</w:t>
      </w:r>
      <w:r>
        <w:rPr>
          <w:rFonts w:hint="eastAsia" w:ascii="宋体" w:hAnsi="宋体" w:eastAsia="宋体" w:cs="宋体"/>
          <w:b/>
          <w:bCs/>
          <w:color w:val="auto"/>
          <w:szCs w:val="21"/>
          <w:highlight w:val="none"/>
        </w:rPr>
        <w:t>标</w:t>
      </w:r>
      <w:r>
        <w:rPr>
          <w:rFonts w:hint="eastAsia" w:ascii="宋体" w:hAnsi="宋体" w:eastAsia="宋体" w:cs="宋体"/>
          <w:b/>
          <w:bCs/>
          <w:color w:val="auto"/>
          <w:szCs w:val="21"/>
          <w:highlight w:val="none"/>
          <w:lang w:eastAsia="zh-CN"/>
        </w:rPr>
        <w:t>的有关</w:t>
      </w:r>
      <w:r>
        <w:rPr>
          <w:rFonts w:hint="eastAsia" w:ascii="宋体" w:hAnsi="宋体" w:eastAsia="宋体" w:cs="宋体"/>
          <w:b/>
          <w:bCs/>
          <w:color w:val="auto"/>
          <w:szCs w:val="21"/>
          <w:highlight w:val="none"/>
        </w:rPr>
        <w:t>说明</w:t>
      </w:r>
      <w:r>
        <w:rPr>
          <w:rFonts w:hint="eastAsia" w:ascii="宋体" w:hAnsi="宋体" w:eastAsia="宋体" w:cs="宋体"/>
          <w:b/>
          <w:bCs/>
          <w:color w:val="auto"/>
          <w:kern w:val="0"/>
          <w:szCs w:val="21"/>
          <w:highlight w:val="none"/>
          <w:lang w:eastAsia="zh-CN"/>
        </w:rPr>
        <w:t>：</w:t>
      </w:r>
    </w:p>
    <w:p w14:paraId="4CEA8D26">
      <w:pPr>
        <w:widowControl/>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（1）响应文件提交方式：本项目为全流程电子化项目，通过</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宋体"/>
          <w:color w:val="auto"/>
          <w:szCs w:val="21"/>
          <w:highlight w:val="none"/>
        </w:rPr>
        <w:t>实行在线电子响应，供应商应先安装</w:t>
      </w:r>
      <w:r>
        <w:rPr>
          <w:rFonts w:hint="eastAsia" w:ascii="宋体" w:hAnsi="宋体" w:cs="宋体"/>
          <w:b w:val="0"/>
          <w:bCs w:val="0"/>
          <w:color w:val="auto"/>
          <w:sz w:val="21"/>
          <w:szCs w:val="21"/>
          <w:highlight w:val="none"/>
          <w:lang w:val="en-US" w:eastAsia="zh-CN"/>
        </w:rPr>
        <w:t>广西政府采购云平台新版客户端</w:t>
      </w:r>
      <w:r>
        <w:rPr>
          <w:rFonts w:hint="eastAsia" w:ascii="宋体" w:hAnsi="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客户端下载路径：广西政府采购网（访问地址http://zfcg.gxzf.gov.cn/）—办事服务—下载专区</w:t>
      </w:r>
      <w:r>
        <w:rPr>
          <w:rFonts w:hint="eastAsia" w:ascii="宋体" w:hAnsi="宋体" w:cs="宋体"/>
          <w:color w:val="auto"/>
          <w:szCs w:val="21"/>
          <w:highlight w:val="none"/>
        </w:rPr>
        <w:t>）</w:t>
      </w:r>
      <w:r>
        <w:rPr>
          <w:rFonts w:hint="eastAsia" w:ascii="宋体" w:hAnsi="宋体" w:eastAsia="宋体" w:cs="宋体"/>
          <w:color w:val="auto"/>
          <w:szCs w:val="21"/>
          <w:highlight w:val="none"/>
        </w:rPr>
        <w:t>，并按照本项目采购文件和</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的要求编制、加密后在</w:t>
      </w:r>
      <w:r>
        <w:rPr>
          <w:rFonts w:hint="eastAsia" w:ascii="宋体" w:hAnsi="宋体" w:eastAsia="宋体" w:cs="宋体"/>
          <w:color w:val="auto"/>
          <w:szCs w:val="21"/>
          <w:highlight w:val="none"/>
          <w:lang w:eastAsia="zh-CN"/>
        </w:rPr>
        <w:t>响应文件提交</w:t>
      </w:r>
      <w:r>
        <w:rPr>
          <w:rFonts w:hint="eastAsia" w:ascii="宋体" w:hAnsi="宋体" w:eastAsia="宋体" w:cs="宋体"/>
          <w:color w:val="auto"/>
          <w:szCs w:val="21"/>
          <w:highlight w:val="none"/>
        </w:rPr>
        <w:t>截止时间前通过网络上传至</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w:t>
      </w:r>
      <w:r>
        <w:rPr>
          <w:rFonts w:hint="eastAsia" w:ascii="宋体" w:hAnsi="宋体" w:eastAsia="宋体" w:cs="宋体"/>
          <w:b/>
          <w:bCs w:val="0"/>
          <w:color w:val="auto"/>
          <w:sz w:val="21"/>
          <w:szCs w:val="21"/>
          <w:highlight w:val="none"/>
          <w:lang w:val="en-US" w:eastAsia="zh-CN"/>
        </w:rPr>
        <w:t>广西政府采购云平台</w:t>
      </w:r>
      <w:r>
        <w:rPr>
          <w:rFonts w:hint="eastAsia" w:ascii="宋体" w:hAnsi="宋体" w:eastAsia="宋体" w:cs="宋体"/>
          <w:b/>
          <w:color w:val="auto"/>
          <w:szCs w:val="21"/>
          <w:highlight w:val="none"/>
        </w:rPr>
        <w:t>提交电子版响应文件时，请填写参加远程开标活动经办人联系方式</w:t>
      </w:r>
      <w:r>
        <w:rPr>
          <w:rFonts w:hint="eastAsia" w:ascii="宋体" w:hAnsi="宋体" w:eastAsia="宋体" w:cs="宋体"/>
          <w:color w:val="auto"/>
          <w:szCs w:val="21"/>
          <w:highlight w:val="none"/>
        </w:rPr>
        <w:t>。</w:t>
      </w:r>
    </w:p>
    <w:p w14:paraId="7227104B">
      <w:pPr>
        <w:widowControl/>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w:t>
      </w:r>
      <w:r>
        <w:rPr>
          <w:rFonts w:hint="eastAsia" w:ascii="宋体" w:hAnsi="宋体" w:eastAsia="宋体" w:cs="宋体"/>
          <w:color w:val="auto"/>
          <w:szCs w:val="21"/>
          <w:highlight w:val="none"/>
          <w:lang w:eastAsia="zh-CN"/>
        </w:rPr>
        <w:t>首次响应文件提交</w:t>
      </w:r>
      <w:r>
        <w:rPr>
          <w:rFonts w:hint="eastAsia" w:ascii="宋体" w:hAnsi="宋体" w:eastAsia="宋体" w:cs="宋体"/>
          <w:color w:val="auto"/>
          <w:szCs w:val="21"/>
          <w:highlight w:val="none"/>
        </w:rPr>
        <w:t>截止时间前，完成电子交易平台上的CA数字证书办理及响应文件的提交。（3）为确保网上操作合法、有效和安全，请供应商确保在电子响应过程中能够对相关数据电文进行加密和使用电子签章，妥善保管CA数字证书并使用有效的CA数字证书参与整个采购活动。</w:t>
      </w:r>
    </w:p>
    <w:p w14:paraId="61BE3FDD">
      <w:pPr>
        <w:spacing w:line="420" w:lineRule="exact"/>
        <w:ind w:firstLine="422" w:firstLineChars="200"/>
        <w:rPr>
          <w:rFonts w:hint="eastAsia" w:ascii="宋体" w:hAnsi="宋体" w:eastAsia="宋体" w:cs="宋体"/>
          <w:b/>
          <w:bCs w:val="0"/>
          <w:color w:val="auto"/>
          <w:szCs w:val="21"/>
          <w:highlight w:val="none"/>
          <w:u w:val="single"/>
        </w:rPr>
      </w:pPr>
      <w:r>
        <w:rPr>
          <w:rFonts w:hint="eastAsia" w:ascii="宋体" w:hAnsi="宋体" w:eastAsia="宋体" w:cs="宋体"/>
          <w:b/>
          <w:bCs w:val="0"/>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w:t>
      </w:r>
      <w:r>
        <w:rPr>
          <w:rFonts w:hint="eastAsia" w:ascii="宋体" w:hAnsi="宋体" w:eastAsia="宋体" w:cs="宋体"/>
          <w:b/>
          <w:color w:val="auto"/>
          <w:szCs w:val="21"/>
          <w:highlight w:val="none"/>
          <w:lang w:eastAsia="zh-CN"/>
        </w:rPr>
        <w:t>响应文件提交</w:t>
      </w:r>
      <w:r>
        <w:rPr>
          <w:rFonts w:hint="eastAsia" w:ascii="宋体" w:hAnsi="宋体" w:eastAsia="宋体" w:cs="宋体"/>
          <w:b/>
          <w:bCs w:val="0"/>
          <w:color w:val="auto"/>
          <w:szCs w:val="21"/>
          <w:highlight w:val="none"/>
          <w:u w:val="single"/>
        </w:rPr>
        <w:t>截止时间前未完成上传、递交的，视为撤回响应文件。响应文件提交截止时间以后上传递交的响应文件的，</w:t>
      </w:r>
      <w:r>
        <w:rPr>
          <w:rFonts w:hint="eastAsia" w:ascii="宋体" w:hAnsi="宋体" w:eastAsia="宋体" w:cs="宋体"/>
          <w:b/>
          <w:bCs w:val="0"/>
          <w:color w:val="auto"/>
          <w:sz w:val="21"/>
          <w:szCs w:val="21"/>
          <w:highlight w:val="none"/>
          <w:u w:val="single"/>
          <w:lang w:val="en-US" w:eastAsia="zh-CN"/>
        </w:rPr>
        <w:t>广西政府采购云平台</w:t>
      </w:r>
      <w:r>
        <w:rPr>
          <w:rFonts w:hint="eastAsia" w:ascii="宋体" w:hAnsi="宋体" w:eastAsia="宋体" w:cs="宋体"/>
          <w:b/>
          <w:bCs w:val="0"/>
          <w:color w:val="auto"/>
          <w:szCs w:val="21"/>
          <w:highlight w:val="none"/>
          <w:u w:val="single"/>
        </w:rPr>
        <w:t>将予以拒收。</w:t>
      </w:r>
    </w:p>
    <w:p w14:paraId="0252A86A">
      <w:pPr>
        <w:snapToGrid w:val="0"/>
        <w:spacing w:line="42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CA证书在线解密：首次响应文件开启时，需要供应商携带制作响应文件时用来加密的有效数字证书（CA认证）登录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电子开标大厅现场按规定时间对加密的响应文件进行解密。</w:t>
      </w:r>
    </w:p>
    <w:p w14:paraId="0CEEAF95">
      <w:pPr>
        <w:spacing w:line="42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供应商需要在具备有摄像头及语音功能且互联网网络状况良好的电脑登录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远程开标大厅参与本次磋商，否则后果自负。</w:t>
      </w:r>
    </w:p>
    <w:p w14:paraId="2E016913">
      <w:pPr>
        <w:pStyle w:val="8"/>
        <w:spacing w:line="42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 若对项目采购电子交易系统操作有疑问，可登录</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宋体"/>
          <w:color w:val="auto"/>
          <w:kern w:val="0"/>
          <w:szCs w:val="21"/>
          <w:highlight w:val="none"/>
        </w:rPr>
        <w:t>，点击右侧咨询小采，获取采小蜜智能服务管家帮助，或拨打</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rPr>
        <w:t xml:space="preserve">获取热线服务帮助。 </w:t>
      </w:r>
    </w:p>
    <w:p w14:paraId="47E307CA">
      <w:pPr>
        <w:pStyle w:val="20"/>
        <w:spacing w:before="156" w:beforeLines="50" w:beforeAutospacing="0" w:after="156" w:afterLines="50" w:afterAutospacing="0" w:line="360" w:lineRule="atLeast"/>
        <w:ind w:firstLine="480" w:firstLineChars="200"/>
        <w:rPr>
          <w:color w:val="auto"/>
          <w:sz w:val="21"/>
        </w:rPr>
      </w:pPr>
      <w:r>
        <w:rPr>
          <w:rFonts w:hint="eastAsia" w:ascii="宋体" w:hAnsi="宋体" w:cs="宋体"/>
          <w:color w:val="auto"/>
          <w:kern w:val="0"/>
          <w:szCs w:val="21"/>
          <w:highlight w:val="none"/>
          <w:lang w:val="en-US" w:eastAsia="zh-CN"/>
        </w:rPr>
        <w:t>8.</w:t>
      </w:r>
      <w:r>
        <w:rPr>
          <w:rFonts w:hint="eastAsia"/>
          <w:color w:val="auto"/>
          <w:sz w:val="21"/>
        </w:rPr>
        <w:t xml:space="preserve">监督部门及联系电话：贵港市财政局政府采购监督管理科 </w:t>
      </w:r>
    </w:p>
    <w:p w14:paraId="16708E7B">
      <w:pPr>
        <w:pStyle w:val="20"/>
        <w:spacing w:before="156" w:beforeLines="50" w:beforeAutospacing="0" w:after="156" w:afterLines="50" w:afterAutospacing="0" w:line="360" w:lineRule="atLeast"/>
        <w:ind w:firstLine="405"/>
        <w:rPr>
          <w:rFonts w:hint="default" w:ascii="宋体" w:hAnsi="宋体" w:eastAsia="宋体" w:cs="宋体"/>
          <w:color w:val="auto"/>
          <w:kern w:val="0"/>
          <w:szCs w:val="21"/>
          <w:highlight w:val="none"/>
          <w:lang w:val="en-US" w:eastAsia="zh-CN"/>
        </w:rPr>
      </w:pPr>
      <w:r>
        <w:rPr>
          <w:rFonts w:hint="eastAsia"/>
          <w:color w:val="auto"/>
          <w:sz w:val="21"/>
        </w:rPr>
        <w:t>联系电话：0775-4555290、0775-4564649</w:t>
      </w:r>
    </w:p>
    <w:p w14:paraId="771FFD5C">
      <w:pPr>
        <w:spacing w:line="380" w:lineRule="exact"/>
        <w:ind w:firstLine="482" w:firstLineChars="200"/>
        <w:rPr>
          <w:rFonts w:hint="eastAsia" w:ascii="黑体" w:hAnsi="黑体" w:eastAsia="黑体" w:cs="宋体"/>
          <w:bCs/>
          <w:color w:val="auto"/>
          <w:sz w:val="24"/>
          <w:highlight w:val="none"/>
          <w:lang w:eastAsia="zh-CN"/>
        </w:rPr>
      </w:pPr>
      <w:r>
        <w:rPr>
          <w:rFonts w:hint="eastAsia" w:ascii="黑体" w:hAnsi="黑体" w:eastAsia="黑体" w:cs="宋体"/>
          <w:b/>
          <w:color w:val="auto"/>
          <w:kern w:val="44"/>
          <w:sz w:val="24"/>
          <w:highlight w:val="none"/>
        </w:rPr>
        <w:t>八、凡对本次采购提出询问，请按</w:t>
      </w:r>
      <w:r>
        <w:rPr>
          <w:rFonts w:ascii="黑体" w:hAnsi="黑体" w:eastAsia="黑体" w:cs="宋体"/>
          <w:b/>
          <w:color w:val="auto"/>
          <w:kern w:val="44"/>
          <w:sz w:val="24"/>
          <w:highlight w:val="none"/>
        </w:rPr>
        <w:t>以下方式</w:t>
      </w:r>
      <w:r>
        <w:rPr>
          <w:rFonts w:hint="eastAsia" w:ascii="黑体" w:hAnsi="黑体" w:eastAsia="黑体" w:cs="宋体"/>
          <w:b/>
          <w:color w:val="auto"/>
          <w:kern w:val="44"/>
          <w:sz w:val="24"/>
          <w:highlight w:val="none"/>
        </w:rPr>
        <w:t>联系</w:t>
      </w:r>
      <w:r>
        <w:rPr>
          <w:rFonts w:hint="eastAsia" w:ascii="黑体" w:hAnsi="黑体" w:eastAsia="黑体" w:cs="宋体"/>
          <w:b/>
          <w:color w:val="auto"/>
          <w:kern w:val="44"/>
          <w:sz w:val="24"/>
          <w:highlight w:val="none"/>
          <w:lang w:eastAsia="zh-CN"/>
        </w:rPr>
        <w:t>。</w:t>
      </w:r>
    </w:p>
    <w:p w14:paraId="2F1F7E20">
      <w:pPr>
        <w:spacing w:line="380" w:lineRule="exact"/>
        <w:ind w:firstLine="735" w:firstLineChars="3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5D422D46">
      <w:pPr>
        <w:spacing w:line="380" w:lineRule="exact"/>
        <w:ind w:left="1041" w:leftChars="371" w:hanging="262" w:hangingChars="125"/>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 xml:space="preserve">名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称：</w:t>
      </w:r>
      <w:r>
        <w:rPr>
          <w:rFonts w:hint="eastAsia" w:ascii="宋体" w:hAnsi="宋体"/>
          <w:color w:val="auto"/>
          <w:sz w:val="21"/>
          <w:szCs w:val="24"/>
          <w:highlight w:val="none"/>
          <w:lang w:eastAsia="zh-CN"/>
        </w:rPr>
        <w:t>贵港市招生考试院</w:t>
      </w:r>
    </w:p>
    <w:p w14:paraId="75EB1167">
      <w:pPr>
        <w:spacing w:line="380" w:lineRule="exact"/>
        <w:ind w:left="1041" w:leftChars="371" w:hanging="262" w:hangingChars="125"/>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地</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址：</w:t>
      </w:r>
      <w:r>
        <w:rPr>
          <w:rFonts w:hint="eastAsia" w:ascii="宋体" w:hAnsi="宋体" w:eastAsia="宋体" w:cs="宋体"/>
          <w:b w:val="0"/>
          <w:color w:val="auto"/>
          <w:sz w:val="21"/>
          <w:szCs w:val="21"/>
          <w:highlight w:val="none"/>
          <w:u w:val="none"/>
          <w:lang w:val="en-US" w:eastAsia="zh-CN"/>
        </w:rPr>
        <w:t>广西贵港市金港大道1066号</w:t>
      </w:r>
    </w:p>
    <w:p w14:paraId="04EF96A6">
      <w:pPr>
        <w:spacing w:line="380" w:lineRule="exact"/>
        <w:ind w:left="1041" w:leftChars="371" w:hanging="262" w:hangingChars="125"/>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eastAsia="zh-CN"/>
        </w:rPr>
        <w:t>联系方式：</w:t>
      </w:r>
      <w:r>
        <w:rPr>
          <w:rFonts w:hint="eastAsia" w:ascii="宋体" w:hAnsi="宋体" w:cs="宋体"/>
          <w:color w:val="auto"/>
          <w:szCs w:val="21"/>
          <w:highlight w:val="none"/>
          <w:lang w:val="en-US" w:eastAsia="zh-CN"/>
        </w:rPr>
        <w:t>李工  0775-4573176</w:t>
      </w:r>
    </w:p>
    <w:p w14:paraId="4E06AE26">
      <w:pPr>
        <w:spacing w:line="380" w:lineRule="exact"/>
        <w:ind w:left="1041" w:leftChars="371" w:hanging="262" w:hangingChars="12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46F14A27">
      <w:pPr>
        <w:spacing w:line="380" w:lineRule="exact"/>
        <w:ind w:firstLine="735" w:firstLineChars="35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 xml:space="preserve">名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称：</w:t>
      </w:r>
      <w:r>
        <w:rPr>
          <w:rFonts w:hint="eastAsia" w:ascii="宋体" w:hAnsi="宋体" w:cs="宋体"/>
          <w:color w:val="auto"/>
          <w:szCs w:val="21"/>
          <w:highlight w:val="none"/>
          <w:lang w:eastAsia="zh-CN"/>
        </w:rPr>
        <w:t>广西云立方工程管理有限公司</w:t>
      </w:r>
    </w:p>
    <w:p w14:paraId="34720F35">
      <w:pPr>
        <w:spacing w:line="380" w:lineRule="exact"/>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cs="宋体"/>
          <w:color w:val="auto"/>
          <w:szCs w:val="21"/>
          <w:highlight w:val="none"/>
          <w:lang w:eastAsia="zh-CN"/>
        </w:rPr>
        <w:t>广西贵港市港北区金港大道935号（财富中心）1幢1725号</w:t>
      </w:r>
    </w:p>
    <w:p w14:paraId="0FD16895">
      <w:pPr>
        <w:spacing w:line="380" w:lineRule="exact"/>
        <w:ind w:firstLine="735" w:firstLineChars="35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w:t>
      </w:r>
      <w:r>
        <w:rPr>
          <w:rFonts w:hint="eastAsia" w:ascii="宋体" w:hAnsi="宋体" w:eastAsia="宋体" w:cs="宋体"/>
          <w:color w:val="auto"/>
          <w:szCs w:val="21"/>
          <w:highlight w:val="none"/>
          <w:lang w:eastAsia="zh-CN"/>
        </w:rPr>
        <w:t>方式</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0775-4338136</w:t>
      </w:r>
    </w:p>
    <w:p w14:paraId="1C95B21A">
      <w:pPr>
        <w:spacing w:line="380" w:lineRule="exact"/>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612D3A98">
      <w:pPr>
        <w:spacing w:line="380" w:lineRule="exact"/>
        <w:ind w:firstLine="735" w:firstLineChars="3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 xml:space="preserve">韦世纪 </w:t>
      </w:r>
    </w:p>
    <w:p w14:paraId="1E6C7AD7">
      <w:pPr>
        <w:spacing w:line="380" w:lineRule="exact"/>
        <w:ind w:firstLine="735" w:firstLineChars="350"/>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电    话：</w:t>
      </w:r>
      <w:r>
        <w:rPr>
          <w:rFonts w:hint="eastAsia" w:ascii="宋体" w:hAnsi="宋体" w:cs="宋体"/>
          <w:color w:val="auto"/>
          <w:szCs w:val="21"/>
          <w:highlight w:val="none"/>
          <w:lang w:eastAsia="zh-CN"/>
        </w:rPr>
        <w:t>0775-4338136</w:t>
      </w:r>
    </w:p>
    <w:p w14:paraId="30D74781">
      <w:pPr>
        <w:spacing w:line="360" w:lineRule="auto"/>
        <w:ind w:firstLine="420" w:firstLineChars="200"/>
        <w:rPr>
          <w:color w:val="auto"/>
          <w:szCs w:val="21"/>
          <w:highlight w:val="none"/>
        </w:rPr>
      </w:pPr>
    </w:p>
    <w:p w14:paraId="2D9C1228">
      <w:pPr>
        <w:spacing w:line="440" w:lineRule="exact"/>
        <w:ind w:right="840" w:firstLine="420" w:firstLineChars="200"/>
        <w:jc w:val="center"/>
        <w:rPr>
          <w:rFonts w:hint="eastAsia" w:eastAsia="宋体"/>
          <w:color w:val="auto"/>
          <w:highlight w:val="none"/>
          <w:lang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广西云立方工程管理有限公司</w:t>
      </w:r>
    </w:p>
    <w:p w14:paraId="469CE1BC">
      <w:pPr>
        <w:snapToGrid w:val="0"/>
        <w:spacing w:line="276" w:lineRule="auto"/>
        <w:ind w:right="840" w:firstLine="420" w:firstLineChars="20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22</w:t>
      </w:r>
      <w:r>
        <w:rPr>
          <w:rFonts w:hint="eastAsia" w:ascii="宋体" w:hAnsi="宋体"/>
          <w:color w:val="auto"/>
          <w:szCs w:val="21"/>
          <w:highlight w:val="none"/>
        </w:rPr>
        <w:t>日</w:t>
      </w:r>
    </w:p>
    <w:p w14:paraId="519F1782">
      <w:pPr>
        <w:pStyle w:val="2"/>
        <w:jc w:val="center"/>
        <w:rPr>
          <w:rFonts w:hint="eastAsia" w:ascii="Cambria" w:hAnsi="Cambria"/>
          <w:bCs w:val="0"/>
          <w:color w:val="auto"/>
          <w:sz w:val="32"/>
          <w:szCs w:val="32"/>
          <w:highlight w:val="none"/>
        </w:rPr>
      </w:pPr>
      <w:r>
        <w:rPr>
          <w:rFonts w:hint="eastAsia"/>
          <w:color w:val="auto"/>
          <w:szCs w:val="21"/>
          <w:highlight w:val="none"/>
        </w:rPr>
        <w:br w:type="page"/>
      </w:r>
      <w:bookmarkStart w:id="35" w:name="_Toc22325"/>
      <w:bookmarkStart w:id="36" w:name="_Toc11093"/>
      <w:bookmarkStart w:id="37" w:name="_Toc7184"/>
      <w:bookmarkStart w:id="38" w:name="_Toc9127"/>
      <w:bookmarkStart w:id="39" w:name="_Toc25520"/>
      <w:bookmarkStart w:id="40" w:name="_Toc26836"/>
      <w:bookmarkStart w:id="41" w:name="_Toc80886926"/>
      <w:bookmarkStart w:id="42" w:name="_Toc22760"/>
      <w:r>
        <w:rPr>
          <w:rFonts w:hint="eastAsia" w:ascii="Cambria" w:hAnsi="Cambria"/>
          <w:bCs w:val="0"/>
          <w:color w:val="auto"/>
          <w:sz w:val="32"/>
          <w:szCs w:val="32"/>
          <w:highlight w:val="none"/>
        </w:rPr>
        <w:t>第二章 采购需求</w:t>
      </w:r>
      <w:bookmarkEnd w:id="35"/>
      <w:bookmarkEnd w:id="36"/>
      <w:bookmarkEnd w:id="37"/>
      <w:bookmarkEnd w:id="38"/>
      <w:bookmarkEnd w:id="39"/>
      <w:bookmarkEnd w:id="40"/>
      <w:bookmarkEnd w:id="41"/>
    </w:p>
    <w:p w14:paraId="7251FE90">
      <w:pPr>
        <w:spacing w:line="420" w:lineRule="exact"/>
        <w:jc w:val="left"/>
        <w:rPr>
          <w:rFonts w:hint="eastAsia" w:cs="宋体"/>
          <w:color w:val="auto"/>
          <w:sz w:val="22"/>
          <w:szCs w:val="22"/>
          <w:highlight w:val="none"/>
        </w:rPr>
      </w:pPr>
      <w:r>
        <w:rPr>
          <w:rFonts w:hint="eastAsia" w:cs="宋体"/>
          <w:color w:val="auto"/>
          <w:sz w:val="22"/>
          <w:szCs w:val="22"/>
          <w:highlight w:val="none"/>
        </w:rPr>
        <w:t>说明：</w:t>
      </w:r>
    </w:p>
    <w:p w14:paraId="56855BA9">
      <w:pPr>
        <w:spacing w:line="420" w:lineRule="exact"/>
        <w:ind w:firstLine="442" w:firstLineChars="20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8"/>
          <w:highlight w:val="none"/>
        </w:rPr>
        <w:t>1.为落实政府采购政策需满足的要求：</w:t>
      </w:r>
    </w:p>
    <w:p w14:paraId="2D0D3C6B">
      <w:pPr>
        <w:spacing w:line="42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本竞争性磋商采购文件所称中小企业必须符合《政府采购促进中小企业发展管理办法》（财库〔2020〕 46 号）的规定，以及《广西壮族自治区财政厅关于贯彻落实政府采购支持中小企业发展政策的通知的规定》（桂财采〔2022〕31 号）的规定。</w:t>
      </w:r>
    </w:p>
    <w:p w14:paraId="5428B9BB">
      <w:pPr>
        <w:spacing w:line="420" w:lineRule="exact"/>
        <w:ind w:firstLine="433" w:firstLineChars="196"/>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2.“实质性要求”是指磋商文件中已经指明不满足则响应文件按无效响应处理的条款，或者不能负偏离的条款，或者采购需求中带“▲”的条款。</w:t>
      </w:r>
    </w:p>
    <w:p w14:paraId="5758E518">
      <w:pPr>
        <w:pStyle w:val="8"/>
        <w:spacing w:line="420" w:lineRule="exact"/>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8"/>
          <w:highlight w:val="none"/>
        </w:rPr>
        <w:t>如</w:t>
      </w:r>
      <w:r>
        <w:rPr>
          <w:rFonts w:hint="eastAsia" w:ascii="宋体" w:hAnsi="宋体" w:eastAsia="宋体" w:cs="宋体"/>
          <w:color w:val="auto"/>
          <w:sz w:val="22"/>
          <w:szCs w:val="28"/>
          <w:highlight w:val="none"/>
          <w:lang w:eastAsia="zh-CN"/>
        </w:rPr>
        <w:t>竞</w:t>
      </w:r>
      <w:r>
        <w:rPr>
          <w:rFonts w:hint="eastAsia" w:ascii="宋体" w:hAnsi="宋体" w:eastAsia="宋体" w:cs="宋体"/>
          <w:color w:val="auto"/>
          <w:sz w:val="22"/>
          <w:szCs w:val="28"/>
          <w:highlight w:val="none"/>
        </w:rPr>
        <w:t>标产品存在侵犯他人的知识产权或者专利成果行为的，应承担相应法律责任。</w:t>
      </w:r>
    </w:p>
    <w:p w14:paraId="03F42BC7">
      <w:pPr>
        <w:tabs>
          <w:tab w:val="left" w:pos="180"/>
          <w:tab w:val="left" w:pos="1620"/>
        </w:tabs>
        <w:spacing w:line="420" w:lineRule="exact"/>
        <w:ind w:firstLine="440" w:firstLineChars="200"/>
        <w:rPr>
          <w:rFonts w:hint="eastAsia" w:ascii="宋体" w:hAnsi="宋体" w:eastAsia="宋体" w:cs="宋体"/>
          <w:b/>
          <w:bCs/>
          <w:color w:val="auto"/>
          <w:sz w:val="22"/>
          <w:szCs w:val="28"/>
          <w:highlight w:val="none"/>
          <w:u w:val="single"/>
          <w:lang w:val="en-US" w:eastAsia="zh-CN"/>
        </w:rPr>
      </w:pPr>
      <w:r>
        <w:rPr>
          <w:rFonts w:hint="eastAsia" w:ascii="宋体" w:hAnsi="宋体" w:eastAsia="宋体" w:cs="宋体"/>
          <w:color w:val="auto"/>
          <w:sz w:val="22"/>
          <w:szCs w:val="28"/>
          <w:highlight w:val="none"/>
          <w:lang w:val="en-US" w:eastAsia="zh-CN"/>
        </w:rPr>
        <w:t>4.采购标的对应的中小企业划分标准所属行业</w:t>
      </w:r>
      <w:r>
        <w:rPr>
          <w:rFonts w:hint="eastAsia" w:ascii="宋体" w:hAnsi="宋体" w:cs="宋体"/>
          <w:color w:val="auto"/>
          <w:sz w:val="22"/>
          <w:szCs w:val="28"/>
          <w:highlight w:val="none"/>
          <w:lang w:val="en-US" w:eastAsia="zh-CN"/>
        </w:rPr>
        <w:t>名称</w:t>
      </w:r>
      <w:r>
        <w:rPr>
          <w:rFonts w:hint="eastAsia" w:ascii="宋体" w:hAnsi="宋体" w:eastAsia="宋体" w:cs="宋体"/>
          <w:color w:val="auto"/>
          <w:sz w:val="22"/>
          <w:szCs w:val="28"/>
          <w:highlight w:val="none"/>
          <w:lang w:val="en-US" w:eastAsia="zh-CN"/>
        </w:rPr>
        <w:t>：</w:t>
      </w:r>
      <w:r>
        <w:rPr>
          <w:rFonts w:hint="eastAsia" w:ascii="宋体" w:hAnsi="宋体" w:eastAsia="宋体" w:cs="宋体"/>
          <w:b/>
          <w:bCs/>
          <w:color w:val="auto"/>
          <w:sz w:val="22"/>
          <w:szCs w:val="28"/>
          <w:highlight w:val="none"/>
          <w:u w:val="single"/>
          <w:lang w:val="en-US" w:eastAsia="zh-CN"/>
        </w:rPr>
        <w:t xml:space="preserve"> 物业管理 </w:t>
      </w:r>
      <w:r>
        <w:rPr>
          <w:rFonts w:ascii="宋体" w:hAnsi="宋体" w:eastAsia="宋体" w:cs="宋体"/>
          <w:spacing w:val="8"/>
          <w:sz w:val="20"/>
          <w:szCs w:val="20"/>
        </w:rPr>
        <w:t>(行业名称及划分见本章附件</w:t>
      </w:r>
      <w:r>
        <w:rPr>
          <w:rFonts w:ascii="宋体" w:hAnsi="宋体" w:eastAsia="宋体" w:cs="宋体"/>
          <w:spacing w:val="-7"/>
          <w:sz w:val="20"/>
          <w:szCs w:val="20"/>
        </w:rPr>
        <w:t xml:space="preserve"> </w:t>
      </w:r>
      <w:r>
        <w:rPr>
          <w:rFonts w:ascii="宋体" w:hAnsi="宋体" w:eastAsia="宋体" w:cs="宋体"/>
          <w:spacing w:val="8"/>
          <w:sz w:val="20"/>
          <w:szCs w:val="20"/>
        </w:rPr>
        <w:t>1)</w:t>
      </w:r>
    </w:p>
    <w:p w14:paraId="2BE5B216">
      <w:pPr>
        <w:rPr>
          <w:rFonts w:hint="default" w:ascii="Times New Roman" w:hAnsi="Times New Roman" w:eastAsia="宋体" w:cs="Times New Roman"/>
          <w:b w:val="0"/>
          <w:bCs w:val="0"/>
          <w:color w:val="auto"/>
          <w:sz w:val="18"/>
          <w:szCs w:val="18"/>
          <w:highlight w:val="none"/>
          <w:u w:val="none"/>
          <w:lang w:val="en-US" w:eastAsia="zh-CN"/>
        </w:rPr>
      </w:pPr>
    </w:p>
    <w:tbl>
      <w:tblPr>
        <w:tblStyle w:val="22"/>
        <w:tblW w:w="94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9"/>
        <w:gridCol w:w="888"/>
        <w:gridCol w:w="697"/>
        <w:gridCol w:w="696"/>
        <w:gridCol w:w="6265"/>
      </w:tblGrid>
      <w:tr w14:paraId="5E86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9465" w:type="dxa"/>
            <w:gridSpan w:val="5"/>
            <w:tcBorders>
              <w:top w:val="single" w:color="000000" w:sz="8" w:space="0"/>
              <w:left w:val="single" w:color="000000" w:sz="8" w:space="0"/>
              <w:bottom w:val="nil"/>
              <w:right w:val="single" w:color="000000" w:sz="8" w:space="0"/>
            </w:tcBorders>
            <w:noWrap w:val="0"/>
            <w:vAlign w:val="center"/>
          </w:tcPr>
          <w:p w14:paraId="3BC87935">
            <w:pPr>
              <w:keepNext w:val="0"/>
              <w:keepLines w:val="0"/>
              <w:widowControl/>
              <w:suppressLineNumbers w:val="0"/>
              <w:jc w:val="both"/>
              <w:textAlignment w:val="center"/>
              <w:rPr>
                <w:rFonts w:hint="eastAsia" w:ascii="宋体" w:hAnsi="宋体" w:eastAsia="宋体" w:cs="宋体"/>
                <w:b/>
                <w:bCs/>
                <w:i w:val="0"/>
                <w:iCs w:val="0"/>
                <w:color w:val="auto"/>
                <w:spacing w:val="7"/>
                <w:kern w:val="2"/>
                <w:sz w:val="22"/>
                <w:szCs w:val="22"/>
                <w:highlight w:val="none"/>
                <w:u w:val="none"/>
                <w:lang w:val="en-US" w:eastAsia="zh-CN" w:bidi="ar"/>
              </w:rPr>
            </w:pPr>
            <w:r>
              <w:rPr>
                <w:rFonts w:hint="eastAsia" w:ascii="宋体" w:hAnsi="宋体" w:eastAsia="宋体" w:cs="宋体"/>
                <w:b/>
                <w:bCs/>
                <w:i w:val="0"/>
                <w:iCs w:val="0"/>
                <w:color w:val="auto"/>
                <w:spacing w:val="7"/>
                <w:kern w:val="2"/>
                <w:sz w:val="22"/>
                <w:szCs w:val="22"/>
                <w:highlight w:val="none"/>
                <w:u w:val="none"/>
                <w:lang w:val="en-US" w:eastAsia="zh-CN" w:bidi="ar"/>
              </w:rPr>
              <w:t>一、服务要求</w:t>
            </w:r>
          </w:p>
        </w:tc>
      </w:tr>
      <w:tr w14:paraId="2F008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919" w:type="dxa"/>
            <w:tcBorders>
              <w:top w:val="single" w:color="000000" w:sz="8" w:space="0"/>
              <w:left w:val="single" w:color="000000" w:sz="8" w:space="0"/>
              <w:bottom w:val="nil"/>
              <w:right w:val="nil"/>
            </w:tcBorders>
            <w:noWrap w:val="0"/>
            <w:vAlign w:val="center"/>
          </w:tcPr>
          <w:p w14:paraId="182FB15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09DDCE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w:t>
            </w:r>
            <w:r>
              <w:rPr>
                <w:rFonts w:hint="eastAsia" w:ascii="宋体" w:hAnsi="宋体" w:cs="宋体"/>
                <w:b/>
                <w:bCs/>
                <w:i w:val="0"/>
                <w:iCs w:val="0"/>
                <w:color w:val="auto"/>
                <w:kern w:val="0"/>
                <w:sz w:val="21"/>
                <w:szCs w:val="21"/>
                <w:highlight w:val="none"/>
                <w:u w:val="none"/>
                <w:lang w:val="en-US" w:eastAsia="zh-CN" w:bidi="ar"/>
              </w:rPr>
              <w:t>名称</w:t>
            </w:r>
          </w:p>
        </w:tc>
        <w:tc>
          <w:tcPr>
            <w:tcW w:w="697" w:type="dxa"/>
            <w:tcBorders>
              <w:top w:val="single" w:color="000000" w:sz="8" w:space="0"/>
              <w:left w:val="single" w:color="000000" w:sz="8" w:space="0"/>
              <w:bottom w:val="single" w:color="000000" w:sz="8" w:space="0"/>
              <w:right w:val="single" w:color="000000" w:sz="8" w:space="0"/>
            </w:tcBorders>
            <w:noWrap w:val="0"/>
            <w:vAlign w:val="center"/>
          </w:tcPr>
          <w:p w14:paraId="61C73D3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数量</w:t>
            </w:r>
          </w:p>
        </w:tc>
        <w:tc>
          <w:tcPr>
            <w:tcW w:w="696" w:type="dxa"/>
            <w:tcBorders>
              <w:top w:val="single" w:color="000000" w:sz="8" w:space="0"/>
              <w:left w:val="single" w:color="000000" w:sz="8" w:space="0"/>
              <w:bottom w:val="single" w:color="000000" w:sz="8" w:space="0"/>
              <w:right w:val="single" w:color="000000" w:sz="8" w:space="0"/>
            </w:tcBorders>
            <w:noWrap w:val="0"/>
            <w:vAlign w:val="center"/>
          </w:tcPr>
          <w:p w14:paraId="5D9085E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单位</w:t>
            </w:r>
          </w:p>
        </w:tc>
        <w:tc>
          <w:tcPr>
            <w:tcW w:w="6265" w:type="dxa"/>
            <w:tcBorders>
              <w:top w:val="single" w:color="000000" w:sz="8" w:space="0"/>
              <w:left w:val="nil"/>
              <w:bottom w:val="nil"/>
              <w:right w:val="single" w:color="000000" w:sz="8" w:space="0"/>
            </w:tcBorders>
            <w:noWrap w:val="0"/>
            <w:vAlign w:val="center"/>
          </w:tcPr>
          <w:p w14:paraId="59A486C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主要任务要求</w:t>
            </w:r>
          </w:p>
        </w:tc>
      </w:tr>
      <w:tr w14:paraId="495D8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919" w:type="dxa"/>
            <w:tcBorders>
              <w:top w:val="single" w:color="000000" w:sz="8" w:space="0"/>
              <w:left w:val="single" w:color="000000" w:sz="8" w:space="0"/>
              <w:bottom w:val="single" w:color="000000" w:sz="8" w:space="0"/>
              <w:right w:val="single" w:color="000000" w:sz="8" w:space="0"/>
            </w:tcBorders>
            <w:noWrap w:val="0"/>
            <w:vAlign w:val="center"/>
          </w:tcPr>
          <w:p w14:paraId="1AAC1A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w:t>
            </w:r>
          </w:p>
        </w:tc>
        <w:tc>
          <w:tcPr>
            <w:tcW w:w="888" w:type="dxa"/>
            <w:tcBorders>
              <w:top w:val="single" w:color="000000" w:sz="8" w:space="0"/>
              <w:left w:val="single" w:color="000000" w:sz="8" w:space="0"/>
              <w:bottom w:val="single" w:color="000000" w:sz="8" w:space="0"/>
              <w:right w:val="nil"/>
            </w:tcBorders>
            <w:noWrap w:val="0"/>
            <w:vAlign w:val="center"/>
          </w:tcPr>
          <w:p w14:paraId="34064C7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物业管理服务项目</w:t>
            </w:r>
          </w:p>
        </w:tc>
        <w:tc>
          <w:tcPr>
            <w:tcW w:w="697" w:type="dxa"/>
            <w:tcBorders>
              <w:top w:val="single" w:color="000000" w:sz="8" w:space="0"/>
              <w:left w:val="single" w:color="000000" w:sz="8" w:space="0"/>
              <w:bottom w:val="single" w:color="000000" w:sz="8" w:space="0"/>
              <w:right w:val="nil"/>
            </w:tcBorders>
            <w:noWrap w:val="0"/>
            <w:vAlign w:val="center"/>
          </w:tcPr>
          <w:p w14:paraId="474F6E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w:t>
            </w:r>
          </w:p>
        </w:tc>
        <w:tc>
          <w:tcPr>
            <w:tcW w:w="696" w:type="dxa"/>
            <w:tcBorders>
              <w:top w:val="single" w:color="000000" w:sz="8" w:space="0"/>
              <w:left w:val="single" w:color="000000" w:sz="8" w:space="0"/>
              <w:bottom w:val="single" w:color="000000" w:sz="8" w:space="0"/>
              <w:right w:val="nil"/>
            </w:tcBorders>
            <w:noWrap w:val="0"/>
            <w:vAlign w:val="center"/>
          </w:tcPr>
          <w:p w14:paraId="76D758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cs="宋体"/>
                <w:i w:val="0"/>
                <w:iCs w:val="0"/>
                <w:color w:val="auto"/>
                <w:sz w:val="21"/>
                <w:szCs w:val="21"/>
                <w:highlight w:val="none"/>
                <w:u w:val="none"/>
                <w:lang w:eastAsia="zh-CN"/>
              </w:rPr>
              <w:t>项</w:t>
            </w:r>
          </w:p>
        </w:tc>
        <w:tc>
          <w:tcPr>
            <w:tcW w:w="6265" w:type="dxa"/>
            <w:tcBorders>
              <w:top w:val="single" w:color="000000" w:sz="8" w:space="0"/>
              <w:left w:val="single" w:color="000000" w:sz="8" w:space="0"/>
              <w:bottom w:val="single" w:color="000000" w:sz="8" w:space="0"/>
              <w:right w:val="single" w:color="000000" w:sz="8" w:space="0"/>
            </w:tcBorders>
            <w:noWrap w:val="0"/>
            <w:vAlign w:val="center"/>
          </w:tcPr>
          <w:p w14:paraId="793487F2">
            <w:pPr>
              <w:spacing w:line="360" w:lineRule="auto"/>
              <w:ind w:firstLine="316" w:firstLineChars="150"/>
              <w:rPr>
                <w:rFonts w:ascii="宋体" w:hAnsi="宋体"/>
                <w:b/>
                <w:bCs/>
                <w:kern w:val="0"/>
                <w:szCs w:val="21"/>
              </w:rPr>
            </w:pPr>
            <w:r>
              <w:rPr>
                <w:rFonts w:hint="eastAsia" w:ascii="宋体" w:hAnsi="宋体"/>
                <w:b/>
                <w:bCs/>
                <w:kern w:val="0"/>
                <w:szCs w:val="21"/>
              </w:rPr>
              <w:t>一、服务范围</w:t>
            </w:r>
          </w:p>
          <w:p w14:paraId="170E6BE9">
            <w:pPr>
              <w:spacing w:line="360" w:lineRule="auto"/>
              <w:ind w:firstLine="315" w:firstLineChars="150"/>
              <w:jc w:val="left"/>
              <w:rPr>
                <w:rFonts w:hint="eastAsia" w:ascii="宋体" w:hAnsi="宋体" w:eastAsia="宋体"/>
                <w:kern w:val="0"/>
                <w:szCs w:val="21"/>
                <w:lang w:eastAsia="zh-CN"/>
              </w:rPr>
            </w:pPr>
            <w:r>
              <w:rPr>
                <w:rFonts w:hint="eastAsia" w:ascii="宋体" w:hAnsi="宋体"/>
                <w:kern w:val="0"/>
                <w:szCs w:val="21"/>
              </w:rPr>
              <w:t>项目名称</w:t>
            </w:r>
            <w:r>
              <w:rPr>
                <w:rFonts w:hint="eastAsia" w:ascii="宋体" w:hAnsi="宋体"/>
                <w:kern w:val="0"/>
                <w:szCs w:val="21"/>
                <w:lang w:eastAsia="zh-CN"/>
              </w:rPr>
              <w:t>及编号</w:t>
            </w:r>
            <w:r>
              <w:rPr>
                <w:rFonts w:hint="eastAsia" w:ascii="宋体" w:hAnsi="宋体"/>
                <w:kern w:val="0"/>
                <w:szCs w:val="21"/>
              </w:rPr>
              <w:t>：物业管理服务</w:t>
            </w:r>
            <w:r>
              <w:rPr>
                <w:rFonts w:hint="eastAsia" w:ascii="宋体" w:hAnsi="宋体"/>
                <w:kern w:val="0"/>
                <w:szCs w:val="21"/>
                <w:lang w:eastAsia="zh-CN"/>
              </w:rPr>
              <w:t>项目（</w:t>
            </w:r>
            <w:r>
              <w:rPr>
                <w:rFonts w:hint="eastAsia" w:ascii="宋体" w:hAnsi="宋体" w:cs="Times New Roman"/>
                <w:b w:val="0"/>
                <w:color w:val="auto"/>
                <w:sz w:val="21"/>
                <w:szCs w:val="21"/>
                <w:highlight w:val="none"/>
                <w:u w:val="none"/>
                <w:lang w:val="en-US" w:eastAsia="zh-CN"/>
              </w:rPr>
              <w:t>GGZC2026-C3-990017-YLFG</w:t>
            </w:r>
            <w:r>
              <w:rPr>
                <w:rFonts w:hint="eastAsia" w:ascii="宋体" w:hAnsi="宋体"/>
                <w:kern w:val="0"/>
                <w:szCs w:val="21"/>
                <w:lang w:eastAsia="zh-CN"/>
              </w:rPr>
              <w:t>）</w:t>
            </w:r>
          </w:p>
          <w:p w14:paraId="08463A2B">
            <w:pPr>
              <w:spacing w:line="360" w:lineRule="auto"/>
              <w:ind w:firstLine="315" w:firstLineChars="150"/>
              <w:rPr>
                <w:rFonts w:ascii="宋体" w:hAnsi="宋体"/>
                <w:kern w:val="0"/>
                <w:szCs w:val="21"/>
              </w:rPr>
            </w:pPr>
            <w:r>
              <w:rPr>
                <w:rFonts w:hint="eastAsia" w:ascii="宋体" w:hAnsi="宋体"/>
                <w:kern w:val="0"/>
                <w:szCs w:val="21"/>
              </w:rPr>
              <w:t>地址：贵港市港北区金港大道1066号</w:t>
            </w:r>
          </w:p>
          <w:p w14:paraId="7572A4A0">
            <w:pPr>
              <w:spacing w:line="360" w:lineRule="auto"/>
              <w:ind w:firstLine="316" w:firstLineChars="150"/>
              <w:rPr>
                <w:rFonts w:ascii="宋体" w:hAnsi="宋体"/>
                <w:b/>
                <w:bCs/>
                <w:kern w:val="0"/>
                <w:szCs w:val="21"/>
              </w:rPr>
            </w:pPr>
            <w:r>
              <w:rPr>
                <w:rFonts w:hint="eastAsia" w:ascii="宋体" w:hAnsi="宋体"/>
                <w:b/>
                <w:bCs/>
                <w:kern w:val="0"/>
                <w:szCs w:val="21"/>
              </w:rPr>
              <w:t>二、物业管理服务内容及要求</w:t>
            </w:r>
          </w:p>
          <w:p w14:paraId="77442BDF">
            <w:pPr>
              <w:spacing w:line="360" w:lineRule="auto"/>
              <w:ind w:firstLine="315" w:firstLineChars="150"/>
              <w:rPr>
                <w:rFonts w:ascii="宋体" w:hAnsi="宋体"/>
                <w:kern w:val="0"/>
                <w:szCs w:val="21"/>
              </w:rPr>
            </w:pPr>
            <w:r>
              <w:rPr>
                <w:rFonts w:hint="eastAsia" w:ascii="宋体" w:hAnsi="宋体"/>
                <w:kern w:val="0"/>
                <w:szCs w:val="21"/>
              </w:rPr>
              <w:t>1.供应商指派10名工作人员负责采购人的物业管理服务工作。</w:t>
            </w:r>
          </w:p>
          <w:p w14:paraId="10C267CC">
            <w:pPr>
              <w:spacing w:line="360" w:lineRule="auto"/>
              <w:ind w:firstLine="315" w:firstLineChars="150"/>
              <w:rPr>
                <w:rFonts w:ascii="宋体" w:hAnsi="宋体"/>
                <w:kern w:val="0"/>
                <w:szCs w:val="21"/>
              </w:rPr>
            </w:pPr>
            <w:r>
              <w:rPr>
                <w:rFonts w:hint="eastAsia" w:ascii="宋体" w:hAnsi="宋体"/>
                <w:kern w:val="0"/>
                <w:szCs w:val="21"/>
              </w:rPr>
              <w:t>2.保安员应严格履行《安全防范方案》规定的岗位职责要求，并遵守采购人符合法律规定的各项规章制度。</w:t>
            </w:r>
          </w:p>
          <w:p w14:paraId="6F4F1456">
            <w:pPr>
              <w:spacing w:line="360" w:lineRule="auto"/>
              <w:ind w:firstLine="315" w:firstLineChars="150"/>
              <w:rPr>
                <w:rFonts w:ascii="宋体" w:hAnsi="宋体"/>
                <w:kern w:val="0"/>
                <w:szCs w:val="21"/>
              </w:rPr>
            </w:pPr>
            <w:r>
              <w:rPr>
                <w:rFonts w:hint="eastAsia" w:ascii="宋体" w:hAnsi="宋体"/>
                <w:kern w:val="0"/>
                <w:szCs w:val="21"/>
              </w:rPr>
              <w:t>3.发生在执勤区域内的刑事案件、治安案件和治安灾害事故，及时处理并报告采购人和当地公安机关，采取措施保护发案现场，协助公安机关侦查各类治安刑事案件，依法妥善处理责任范围内的其它突发事件。</w:t>
            </w:r>
          </w:p>
          <w:p w14:paraId="05DE8156">
            <w:pPr>
              <w:spacing w:line="360" w:lineRule="auto"/>
              <w:ind w:firstLine="315" w:firstLineChars="150"/>
              <w:rPr>
                <w:rFonts w:ascii="宋体" w:hAnsi="宋体"/>
                <w:kern w:val="0"/>
                <w:szCs w:val="21"/>
              </w:rPr>
            </w:pPr>
            <w:r>
              <w:rPr>
                <w:rFonts w:hint="eastAsia" w:ascii="宋体" w:hAnsi="宋体"/>
                <w:kern w:val="0"/>
                <w:szCs w:val="21"/>
              </w:rPr>
              <w:t>4.落实防火、防盗、防破坏等安全防范措施，发现责任区域内的安全隐患，及时报告采购人并协助予以处理。</w:t>
            </w:r>
          </w:p>
          <w:p w14:paraId="33E79961">
            <w:pPr>
              <w:spacing w:line="360" w:lineRule="auto"/>
              <w:ind w:firstLine="315" w:firstLineChars="150"/>
              <w:rPr>
                <w:rFonts w:ascii="宋体" w:hAnsi="宋体"/>
                <w:kern w:val="0"/>
                <w:szCs w:val="21"/>
              </w:rPr>
            </w:pPr>
            <w:r>
              <w:rPr>
                <w:rFonts w:hint="eastAsia" w:ascii="宋体" w:hAnsi="宋体"/>
                <w:kern w:val="0"/>
                <w:szCs w:val="21"/>
              </w:rPr>
              <w:t>5.选派的保安员必须经过正规的保安培训。</w:t>
            </w:r>
          </w:p>
          <w:p w14:paraId="79E4A36C">
            <w:pPr>
              <w:spacing w:line="360" w:lineRule="auto"/>
              <w:ind w:firstLine="315" w:firstLineChars="150"/>
              <w:rPr>
                <w:rFonts w:ascii="宋体" w:hAnsi="宋体"/>
                <w:kern w:val="0"/>
                <w:szCs w:val="21"/>
              </w:rPr>
            </w:pPr>
            <w:r>
              <w:rPr>
                <w:rFonts w:hint="eastAsia" w:ascii="宋体" w:hAnsi="宋体"/>
                <w:kern w:val="0"/>
                <w:szCs w:val="21"/>
              </w:rPr>
              <w:t>6.加强对保安员的在岗培训、监督和管理，确保安全服务的优质高效。</w:t>
            </w:r>
          </w:p>
          <w:p w14:paraId="1EDBE26E">
            <w:pPr>
              <w:spacing w:line="360" w:lineRule="auto"/>
              <w:ind w:firstLine="316" w:firstLineChars="150"/>
              <w:rPr>
                <w:rFonts w:ascii="宋体" w:hAnsi="宋体"/>
                <w:b/>
                <w:bCs/>
                <w:kern w:val="0"/>
                <w:szCs w:val="21"/>
              </w:rPr>
            </w:pPr>
            <w:r>
              <w:rPr>
                <w:rFonts w:hint="eastAsia" w:ascii="宋体" w:hAnsi="宋体"/>
                <w:b/>
                <w:bCs/>
                <w:kern w:val="0"/>
                <w:szCs w:val="21"/>
              </w:rPr>
              <w:t>三、人员配置及素质要求：</w:t>
            </w:r>
          </w:p>
          <w:p w14:paraId="1725AC81">
            <w:pPr>
              <w:spacing w:line="360" w:lineRule="auto"/>
              <w:ind w:firstLine="316" w:firstLineChars="150"/>
              <w:rPr>
                <w:rFonts w:ascii="宋体" w:hAnsi="宋体"/>
                <w:b/>
                <w:kern w:val="0"/>
                <w:szCs w:val="21"/>
              </w:rPr>
            </w:pPr>
            <w:r>
              <w:rPr>
                <w:rFonts w:hint="eastAsia" w:ascii="宋体" w:hAnsi="宋体"/>
                <w:b/>
                <w:kern w:val="0"/>
                <w:szCs w:val="21"/>
              </w:rPr>
              <w:t>（一</w:t>
            </w:r>
            <w:r>
              <w:rPr>
                <w:rFonts w:ascii="宋体" w:hAnsi="宋体"/>
                <w:b/>
                <w:kern w:val="0"/>
                <w:szCs w:val="21"/>
              </w:rPr>
              <w:t>）总要求</w:t>
            </w:r>
          </w:p>
          <w:p w14:paraId="2E7B2EAE">
            <w:pPr>
              <w:spacing w:line="360" w:lineRule="auto"/>
              <w:ind w:firstLine="315" w:firstLineChars="150"/>
              <w:rPr>
                <w:rFonts w:ascii="宋体" w:hAnsi="宋体"/>
                <w:kern w:val="0"/>
                <w:szCs w:val="21"/>
              </w:rPr>
            </w:pPr>
            <w:r>
              <w:rPr>
                <w:rFonts w:hint="eastAsia" w:ascii="宋体" w:hAnsi="宋体"/>
                <w:kern w:val="0"/>
                <w:szCs w:val="21"/>
              </w:rPr>
              <w:t xml:space="preserve">1、要求至少配置保安员8人，保洁1人，水电工1人。 </w:t>
            </w:r>
          </w:p>
          <w:p w14:paraId="25DFFB9C">
            <w:pPr>
              <w:spacing w:line="360" w:lineRule="auto"/>
              <w:ind w:firstLine="315" w:firstLineChars="150"/>
              <w:rPr>
                <w:rFonts w:ascii="宋体" w:hAnsi="宋体"/>
                <w:kern w:val="0"/>
                <w:szCs w:val="21"/>
              </w:rPr>
            </w:pPr>
            <w:r>
              <w:rPr>
                <w:rFonts w:hint="eastAsia" w:ascii="宋体" w:hAnsi="宋体"/>
                <w:kern w:val="0"/>
                <w:szCs w:val="21"/>
              </w:rPr>
              <w:t xml:space="preserve">2、保安人员要求身体健康，具备较高的业务技能及职业素养，工作责任心强，适应实际工作需要。 </w:t>
            </w:r>
          </w:p>
          <w:p w14:paraId="22BF2A0D">
            <w:pPr>
              <w:spacing w:line="360" w:lineRule="auto"/>
              <w:ind w:firstLine="315" w:firstLineChars="150"/>
              <w:rPr>
                <w:rFonts w:ascii="宋体" w:hAnsi="宋体"/>
                <w:kern w:val="0"/>
                <w:szCs w:val="21"/>
              </w:rPr>
            </w:pPr>
            <w:r>
              <w:rPr>
                <w:rFonts w:hint="eastAsia" w:ascii="宋体" w:hAnsi="宋体"/>
                <w:kern w:val="0"/>
                <w:szCs w:val="21"/>
              </w:rPr>
              <w:t>3、保安人员：年龄 18 至 55 岁，身体健康，五官端正，全部持有保安证。</w:t>
            </w:r>
          </w:p>
          <w:p w14:paraId="6EC11DFE">
            <w:pPr>
              <w:spacing w:line="360" w:lineRule="auto"/>
              <w:ind w:firstLine="315" w:firstLineChars="150"/>
              <w:rPr>
                <w:rFonts w:ascii="宋体" w:hAnsi="宋体"/>
                <w:kern w:val="0"/>
                <w:szCs w:val="21"/>
              </w:rPr>
            </w:pPr>
            <w:r>
              <w:rPr>
                <w:rFonts w:hint="eastAsia" w:ascii="宋体" w:hAnsi="宋体"/>
                <w:kern w:val="0"/>
                <w:szCs w:val="21"/>
              </w:rPr>
              <w:t>4、水电工：</w:t>
            </w:r>
            <w:r>
              <w:rPr>
                <w:rFonts w:hint="eastAsia" w:ascii="宋体" w:hAnsi="宋体" w:cs="宋体"/>
                <w:szCs w:val="21"/>
              </w:rPr>
              <w:t>持有电工证</w:t>
            </w:r>
            <w:r>
              <w:rPr>
                <w:rFonts w:hint="eastAsia" w:ascii="宋体" w:hAnsi="宋体"/>
                <w:kern w:val="0"/>
                <w:szCs w:val="21"/>
              </w:rPr>
              <w:t>。</w:t>
            </w:r>
          </w:p>
          <w:p w14:paraId="4E0C41E2">
            <w:pPr>
              <w:autoSpaceDE w:val="0"/>
              <w:autoSpaceDN w:val="0"/>
              <w:adjustRightInd w:val="0"/>
              <w:spacing w:line="240" w:lineRule="auto"/>
              <w:ind w:firstLine="315" w:firstLineChars="150"/>
              <w:jc w:val="left"/>
              <w:rPr>
                <w:rFonts w:ascii="宋体" w:hAnsi="宋体"/>
                <w:kern w:val="0"/>
                <w:szCs w:val="21"/>
              </w:rPr>
            </w:pPr>
            <w:r>
              <w:rPr>
                <w:rFonts w:hint="eastAsia" w:ascii="宋体" w:hAnsi="宋体"/>
                <w:kern w:val="0"/>
                <w:szCs w:val="21"/>
              </w:rPr>
              <w:t>5、</w:t>
            </w:r>
            <w:r>
              <w:rPr>
                <w:rFonts w:hint="eastAsia" w:ascii="宋体" w:cs="宋体" w:hAnsiTheme="minorHAnsi"/>
                <w:kern w:val="0"/>
                <w:szCs w:val="21"/>
              </w:rPr>
              <w:t>没有犯罪记录。</w:t>
            </w:r>
          </w:p>
          <w:p w14:paraId="303A0160">
            <w:pPr>
              <w:widowControl/>
              <w:spacing w:line="380" w:lineRule="exact"/>
              <w:ind w:firstLine="422" w:firstLineChars="200"/>
              <w:textAlignment w:val="baseline"/>
              <w:rPr>
                <w:rFonts w:ascii="宋体" w:hAnsi="宋体"/>
                <w:b/>
                <w:bCs/>
                <w:kern w:val="0"/>
                <w:szCs w:val="21"/>
              </w:rPr>
            </w:pPr>
            <w:r>
              <w:rPr>
                <w:rFonts w:hint="eastAsia" w:ascii="宋体" w:hAnsi="宋体" w:cs="宋体"/>
                <w:b/>
                <w:bCs/>
                <w:szCs w:val="21"/>
              </w:rPr>
              <w:t>（二）保安员服务范围及要求：</w:t>
            </w:r>
          </w:p>
          <w:p w14:paraId="6598B553">
            <w:pPr>
              <w:spacing w:line="360" w:lineRule="auto"/>
              <w:ind w:firstLine="315" w:firstLineChars="150"/>
              <w:rPr>
                <w:rFonts w:ascii="宋体" w:hAnsi="宋体"/>
                <w:kern w:val="0"/>
                <w:szCs w:val="21"/>
              </w:rPr>
            </w:pPr>
            <w:r>
              <w:rPr>
                <w:rFonts w:hint="eastAsia" w:ascii="宋体" w:hAnsi="宋体"/>
                <w:kern w:val="0"/>
                <w:szCs w:val="21"/>
              </w:rPr>
              <w:t>秩序维护管理工作按三班制定员倒班，具体运作方式及排班时间确定为:</w:t>
            </w:r>
          </w:p>
          <w:p w14:paraId="413CA074">
            <w:pPr>
              <w:spacing w:line="360" w:lineRule="auto"/>
              <w:ind w:firstLine="315" w:firstLineChars="150"/>
              <w:rPr>
                <w:rFonts w:ascii="宋体" w:hAnsi="宋体"/>
                <w:kern w:val="0"/>
                <w:szCs w:val="21"/>
              </w:rPr>
            </w:pPr>
            <w:r>
              <w:rPr>
                <w:rFonts w:hint="eastAsia" w:ascii="宋体" w:hAnsi="宋体"/>
                <w:kern w:val="0"/>
                <w:szCs w:val="21"/>
              </w:rPr>
              <w:t>早班:8:00-16:00</w:t>
            </w:r>
          </w:p>
          <w:p w14:paraId="2A79E842">
            <w:pPr>
              <w:spacing w:line="360" w:lineRule="auto"/>
              <w:ind w:firstLine="315" w:firstLineChars="150"/>
              <w:rPr>
                <w:rFonts w:ascii="宋体" w:hAnsi="宋体"/>
                <w:kern w:val="0"/>
                <w:szCs w:val="21"/>
              </w:rPr>
            </w:pPr>
            <w:r>
              <w:rPr>
                <w:rFonts w:hint="eastAsia" w:ascii="宋体" w:hAnsi="宋体"/>
                <w:kern w:val="0"/>
                <w:szCs w:val="21"/>
              </w:rPr>
              <w:t>中班:16:00-0:00</w:t>
            </w:r>
          </w:p>
          <w:p w14:paraId="692986F6">
            <w:pPr>
              <w:spacing w:line="360" w:lineRule="auto"/>
              <w:ind w:firstLine="315" w:firstLineChars="150"/>
              <w:rPr>
                <w:rFonts w:ascii="宋体" w:hAnsi="宋体"/>
                <w:kern w:val="0"/>
                <w:szCs w:val="21"/>
              </w:rPr>
            </w:pPr>
            <w:r>
              <w:rPr>
                <w:rFonts w:hint="eastAsia" w:ascii="宋体" w:hAnsi="宋体"/>
                <w:kern w:val="0"/>
                <w:szCs w:val="21"/>
              </w:rPr>
              <w:t>晚班:0:00-8:00</w:t>
            </w:r>
          </w:p>
          <w:p w14:paraId="1FA03620">
            <w:pPr>
              <w:spacing w:line="360" w:lineRule="auto"/>
              <w:ind w:firstLine="315" w:firstLineChars="150"/>
              <w:rPr>
                <w:rFonts w:ascii="宋体" w:hAnsi="宋体"/>
                <w:kern w:val="0"/>
                <w:szCs w:val="21"/>
              </w:rPr>
            </w:pPr>
            <w:r>
              <w:rPr>
                <w:rFonts w:hint="eastAsia" w:ascii="宋体" w:hAnsi="宋体"/>
                <w:kern w:val="0"/>
                <w:szCs w:val="21"/>
              </w:rPr>
              <w:t>1.每班安排三人上班，一人站岗，一人值班室岗，一人巡逻岗，每一小时轮岗一次。（早班3人、</w:t>
            </w:r>
            <w:r>
              <w:rPr>
                <w:rFonts w:ascii="宋体" w:hAnsi="宋体"/>
                <w:kern w:val="0"/>
                <w:szCs w:val="21"/>
              </w:rPr>
              <w:t>中</w:t>
            </w:r>
            <w:r>
              <w:rPr>
                <w:rFonts w:hint="eastAsia" w:ascii="宋体" w:hAnsi="宋体"/>
                <w:kern w:val="0"/>
                <w:szCs w:val="21"/>
              </w:rPr>
              <w:t>班2人</w:t>
            </w:r>
            <w:r>
              <w:rPr>
                <w:rFonts w:ascii="宋体" w:hAnsi="宋体"/>
                <w:kern w:val="0"/>
                <w:szCs w:val="21"/>
              </w:rPr>
              <w:t>、晚班</w:t>
            </w:r>
            <w:r>
              <w:rPr>
                <w:rFonts w:hint="eastAsia" w:ascii="宋体" w:hAnsi="宋体"/>
                <w:kern w:val="0"/>
                <w:szCs w:val="21"/>
              </w:rPr>
              <w:t>3</w:t>
            </w:r>
            <w:r>
              <w:rPr>
                <w:rFonts w:ascii="宋体" w:hAnsi="宋体"/>
                <w:kern w:val="0"/>
                <w:szCs w:val="21"/>
              </w:rPr>
              <w:t>人</w:t>
            </w:r>
            <w:r>
              <w:rPr>
                <w:rFonts w:hint="eastAsia" w:ascii="宋体" w:hAnsi="宋体"/>
                <w:kern w:val="0"/>
                <w:szCs w:val="21"/>
              </w:rPr>
              <w:t>）</w:t>
            </w:r>
          </w:p>
          <w:p w14:paraId="57B78182">
            <w:pPr>
              <w:spacing w:line="360" w:lineRule="auto"/>
              <w:ind w:firstLine="315" w:firstLineChars="150"/>
              <w:rPr>
                <w:rFonts w:ascii="宋体" w:hAnsi="宋体"/>
                <w:kern w:val="0"/>
                <w:szCs w:val="21"/>
              </w:rPr>
            </w:pPr>
            <w:r>
              <w:rPr>
                <w:rFonts w:hint="eastAsia" w:ascii="宋体" w:hAnsi="宋体"/>
                <w:kern w:val="0"/>
                <w:szCs w:val="21"/>
              </w:rPr>
              <w:t>2.着装整齐、佩戴齐全，精力充沛，富有朝气。</w:t>
            </w:r>
          </w:p>
          <w:p w14:paraId="210868D3">
            <w:pPr>
              <w:spacing w:line="360" w:lineRule="auto"/>
              <w:ind w:firstLine="315" w:firstLineChars="150"/>
              <w:rPr>
                <w:rFonts w:ascii="宋体" w:hAnsi="宋体"/>
                <w:kern w:val="0"/>
                <w:szCs w:val="21"/>
              </w:rPr>
            </w:pPr>
            <w:r>
              <w:rPr>
                <w:rFonts w:hint="eastAsia" w:ascii="宋体" w:hAnsi="宋体"/>
                <w:kern w:val="0"/>
                <w:szCs w:val="21"/>
              </w:rPr>
              <w:t>3.人员车辆进出高峰期，岗位须成跨立或立正姿势。</w:t>
            </w:r>
          </w:p>
          <w:p w14:paraId="7BF68003">
            <w:pPr>
              <w:spacing w:line="360" w:lineRule="auto"/>
              <w:ind w:firstLine="315" w:firstLineChars="150"/>
              <w:rPr>
                <w:rFonts w:ascii="宋体" w:hAnsi="宋体"/>
                <w:kern w:val="0"/>
                <w:szCs w:val="21"/>
              </w:rPr>
            </w:pPr>
            <w:r>
              <w:rPr>
                <w:rFonts w:hint="eastAsia" w:ascii="宋体" w:hAnsi="宋体"/>
                <w:kern w:val="0"/>
                <w:szCs w:val="21"/>
              </w:rPr>
              <w:t>4.严禁酒后上岗、睡岗、串岗、脱岗等不良现象发生。</w:t>
            </w:r>
          </w:p>
          <w:p w14:paraId="50717ADD">
            <w:pPr>
              <w:spacing w:line="360" w:lineRule="auto"/>
              <w:ind w:firstLine="315" w:firstLineChars="150"/>
              <w:rPr>
                <w:rFonts w:ascii="宋体" w:hAnsi="宋体"/>
                <w:kern w:val="0"/>
                <w:szCs w:val="21"/>
              </w:rPr>
            </w:pPr>
            <w:r>
              <w:rPr>
                <w:rFonts w:hint="eastAsia" w:ascii="宋体" w:hAnsi="宋体"/>
                <w:kern w:val="0"/>
                <w:szCs w:val="21"/>
              </w:rPr>
              <w:t>5.工作积极主动，认真履行职责，不消极懈怠。</w:t>
            </w:r>
          </w:p>
          <w:p w14:paraId="5B8DE802">
            <w:pPr>
              <w:spacing w:line="360" w:lineRule="auto"/>
              <w:ind w:firstLine="315" w:firstLineChars="150"/>
              <w:rPr>
                <w:rFonts w:ascii="宋体" w:hAnsi="宋体"/>
                <w:kern w:val="0"/>
                <w:szCs w:val="21"/>
              </w:rPr>
            </w:pPr>
            <w:r>
              <w:rPr>
                <w:rFonts w:hint="eastAsia" w:ascii="宋体" w:hAnsi="宋体"/>
                <w:kern w:val="0"/>
                <w:szCs w:val="21"/>
              </w:rPr>
              <w:t>6.勤查、勤看，发现问题及时报告主管。</w:t>
            </w:r>
          </w:p>
          <w:p w14:paraId="784997C9">
            <w:pPr>
              <w:spacing w:line="360" w:lineRule="auto"/>
              <w:ind w:firstLine="315" w:firstLineChars="150"/>
              <w:rPr>
                <w:rFonts w:ascii="宋体" w:hAnsi="宋体"/>
                <w:kern w:val="0"/>
                <w:szCs w:val="21"/>
              </w:rPr>
            </w:pPr>
            <w:r>
              <w:rPr>
                <w:rFonts w:hint="eastAsia" w:ascii="宋体" w:hAnsi="宋体"/>
                <w:kern w:val="0"/>
                <w:szCs w:val="21"/>
              </w:rPr>
              <w:t>7.认真做好交接班检查工作，作好记录。</w:t>
            </w:r>
          </w:p>
          <w:p w14:paraId="59906813">
            <w:pPr>
              <w:spacing w:line="360" w:lineRule="auto"/>
              <w:ind w:firstLine="315" w:firstLineChars="150"/>
              <w:rPr>
                <w:rFonts w:ascii="宋体" w:hAnsi="宋体"/>
                <w:kern w:val="0"/>
                <w:szCs w:val="21"/>
              </w:rPr>
            </w:pPr>
            <w:r>
              <w:rPr>
                <w:rFonts w:hint="eastAsia" w:ascii="宋体" w:hAnsi="宋体"/>
                <w:kern w:val="0"/>
                <w:szCs w:val="21"/>
              </w:rPr>
              <w:t>8.岗位上严禁吸烟、接打私人电话，做与工作无关的事情。</w:t>
            </w:r>
          </w:p>
          <w:p w14:paraId="14EE5873">
            <w:pPr>
              <w:spacing w:line="360" w:lineRule="auto"/>
              <w:ind w:firstLine="315" w:firstLineChars="150"/>
              <w:rPr>
                <w:rFonts w:ascii="宋体" w:hAnsi="宋体"/>
                <w:kern w:val="0"/>
                <w:szCs w:val="21"/>
              </w:rPr>
            </w:pPr>
            <w:r>
              <w:rPr>
                <w:rFonts w:hint="eastAsia" w:ascii="宋体" w:hAnsi="宋体"/>
                <w:kern w:val="0"/>
                <w:szCs w:val="21"/>
              </w:rPr>
              <w:t>9.严禁非工作需要进入领导及干部职工办公室。</w:t>
            </w:r>
          </w:p>
          <w:p w14:paraId="24C85591">
            <w:pPr>
              <w:spacing w:line="360" w:lineRule="auto"/>
              <w:ind w:firstLine="315" w:firstLineChars="150"/>
              <w:rPr>
                <w:rFonts w:ascii="宋体" w:hAnsi="宋体"/>
                <w:kern w:val="0"/>
                <w:szCs w:val="21"/>
              </w:rPr>
            </w:pPr>
            <w:r>
              <w:rPr>
                <w:rFonts w:hint="eastAsia" w:ascii="宋体" w:hAnsi="宋体"/>
                <w:kern w:val="0"/>
                <w:szCs w:val="21"/>
              </w:rPr>
              <w:t>10.外来</w:t>
            </w:r>
            <w:r>
              <w:rPr>
                <w:rFonts w:ascii="宋体" w:hAnsi="宋体"/>
                <w:kern w:val="0"/>
                <w:szCs w:val="21"/>
              </w:rPr>
              <w:t>办事</w:t>
            </w:r>
            <w:r>
              <w:rPr>
                <w:rFonts w:hint="eastAsia" w:ascii="宋体" w:hAnsi="宋体"/>
                <w:kern w:val="0"/>
                <w:szCs w:val="21"/>
              </w:rPr>
              <w:t>车辆进出时，登记、放行。</w:t>
            </w:r>
          </w:p>
          <w:p w14:paraId="4CCC9DAD">
            <w:pPr>
              <w:spacing w:line="360" w:lineRule="auto"/>
              <w:ind w:firstLine="315" w:firstLineChars="150"/>
              <w:rPr>
                <w:rFonts w:ascii="宋体" w:hAnsi="宋体"/>
                <w:kern w:val="0"/>
                <w:szCs w:val="21"/>
              </w:rPr>
            </w:pPr>
            <w:r>
              <w:rPr>
                <w:rFonts w:hint="eastAsia" w:ascii="宋体" w:hAnsi="宋体"/>
                <w:kern w:val="0"/>
                <w:szCs w:val="21"/>
              </w:rPr>
              <w:t>11.不能让非办事外来车辆进入院内停放，确保大门周边安全有序。</w:t>
            </w:r>
          </w:p>
          <w:p w14:paraId="69798BC0">
            <w:pPr>
              <w:spacing w:line="360" w:lineRule="auto"/>
              <w:ind w:firstLine="315" w:firstLineChars="150"/>
              <w:rPr>
                <w:rFonts w:ascii="宋体" w:hAnsi="宋体"/>
                <w:kern w:val="0"/>
                <w:szCs w:val="21"/>
              </w:rPr>
            </w:pPr>
            <w:r>
              <w:rPr>
                <w:rFonts w:hint="eastAsia" w:ascii="宋体" w:hAnsi="宋体"/>
                <w:kern w:val="0"/>
                <w:szCs w:val="21"/>
              </w:rPr>
              <w:t>12.认真交接班，保护好岗位上的物品，交接班时检查所有使用物品，如有人为损坏物品的应照价赔偿。</w:t>
            </w:r>
          </w:p>
          <w:p w14:paraId="0F43F40E">
            <w:pPr>
              <w:spacing w:line="360" w:lineRule="auto"/>
              <w:ind w:firstLine="315" w:firstLineChars="150"/>
              <w:rPr>
                <w:rFonts w:ascii="宋体" w:hAnsi="宋体"/>
                <w:kern w:val="0"/>
                <w:szCs w:val="21"/>
              </w:rPr>
            </w:pPr>
            <w:r>
              <w:rPr>
                <w:rFonts w:hint="eastAsia" w:ascii="宋体" w:hAnsi="宋体"/>
                <w:kern w:val="0"/>
                <w:szCs w:val="21"/>
              </w:rPr>
              <w:t>13.上班后逐一检查停车场内车辆，如发现异常情况及时记录并汇报给主管。</w:t>
            </w:r>
          </w:p>
          <w:p w14:paraId="208486BC">
            <w:pPr>
              <w:spacing w:line="360" w:lineRule="auto"/>
              <w:ind w:firstLine="315" w:firstLineChars="150"/>
              <w:rPr>
                <w:rFonts w:ascii="宋体" w:hAnsi="宋体"/>
                <w:kern w:val="0"/>
                <w:szCs w:val="21"/>
              </w:rPr>
            </w:pPr>
            <w:r>
              <w:rPr>
                <w:rFonts w:hint="eastAsia" w:ascii="宋体" w:hAnsi="宋体"/>
                <w:kern w:val="0"/>
                <w:szCs w:val="21"/>
              </w:rPr>
              <w:t>14.本着通畅、整齐、美观的原则，指挥车辆按指定位置停放。</w:t>
            </w:r>
          </w:p>
          <w:p w14:paraId="201EA858">
            <w:pPr>
              <w:spacing w:line="360" w:lineRule="auto"/>
              <w:ind w:firstLine="315" w:firstLineChars="150"/>
              <w:rPr>
                <w:rFonts w:ascii="宋体" w:hAnsi="宋体"/>
                <w:kern w:val="0"/>
                <w:szCs w:val="21"/>
              </w:rPr>
            </w:pPr>
            <w:r>
              <w:rPr>
                <w:rFonts w:hint="eastAsia" w:ascii="宋体" w:hAnsi="宋体"/>
                <w:kern w:val="0"/>
                <w:szCs w:val="21"/>
              </w:rPr>
              <w:t>15.认真巡视管辖区内情况，以免不法分子破坏车辆，当发现停车场内车辆有异常情况时，及时上前巡查并通知大门岗做情况登记。</w:t>
            </w:r>
          </w:p>
          <w:p w14:paraId="5EE36BD1">
            <w:pPr>
              <w:spacing w:line="360" w:lineRule="auto"/>
              <w:ind w:firstLine="315" w:firstLineChars="150"/>
              <w:rPr>
                <w:rFonts w:ascii="宋体" w:hAnsi="宋体"/>
                <w:kern w:val="0"/>
                <w:szCs w:val="21"/>
              </w:rPr>
            </w:pPr>
            <w:r>
              <w:rPr>
                <w:rFonts w:hint="eastAsia" w:ascii="宋体" w:hAnsi="宋体"/>
                <w:kern w:val="0"/>
                <w:szCs w:val="21"/>
              </w:rPr>
              <w:t>16.按规定时间和路线巡逻院内各栋楼，发现可疑情况及时处理，无法处理的应及时上报主管。</w:t>
            </w:r>
          </w:p>
          <w:p w14:paraId="4395711B">
            <w:pPr>
              <w:widowControl/>
              <w:spacing w:line="380" w:lineRule="exact"/>
              <w:ind w:firstLine="422" w:firstLineChars="200"/>
              <w:textAlignment w:val="baseline"/>
              <w:rPr>
                <w:rFonts w:ascii="宋体" w:hAnsi="宋体" w:cs="宋体"/>
                <w:szCs w:val="21"/>
              </w:rPr>
            </w:pPr>
            <w:r>
              <w:rPr>
                <w:rFonts w:hint="eastAsia" w:ascii="宋体" w:hAnsi="宋体" w:cs="宋体"/>
                <w:b/>
                <w:bCs/>
                <w:szCs w:val="21"/>
              </w:rPr>
              <w:t>（三）保洁服务范围及要求：</w:t>
            </w:r>
          </w:p>
          <w:p w14:paraId="246799C7">
            <w:pPr>
              <w:widowControl/>
              <w:spacing w:line="380" w:lineRule="exact"/>
              <w:ind w:firstLine="420" w:firstLineChars="200"/>
              <w:textAlignment w:val="baseline"/>
              <w:rPr>
                <w:rFonts w:ascii="宋体" w:hAnsi="宋体" w:cs="宋体"/>
                <w:szCs w:val="21"/>
              </w:rPr>
            </w:pPr>
            <w:r>
              <w:rPr>
                <w:rFonts w:hint="eastAsia" w:ascii="宋体" w:hAnsi="宋体" w:cs="宋体"/>
                <w:szCs w:val="21"/>
              </w:rPr>
              <w:t>1物业管理区域内垃圾收集点周围无散落垃圾、无污迹、无异味。</w:t>
            </w:r>
          </w:p>
          <w:p w14:paraId="21BAAB1B">
            <w:pPr>
              <w:widowControl/>
              <w:spacing w:line="380" w:lineRule="exact"/>
              <w:ind w:firstLine="420" w:firstLineChars="200"/>
              <w:textAlignment w:val="baseline"/>
              <w:rPr>
                <w:rFonts w:ascii="宋体" w:hAnsi="宋体" w:cs="宋体"/>
                <w:szCs w:val="21"/>
              </w:rPr>
            </w:pPr>
            <w:r>
              <w:rPr>
                <w:rFonts w:hint="eastAsia" w:ascii="宋体" w:hAnsi="宋体" w:cs="宋体"/>
                <w:szCs w:val="21"/>
              </w:rPr>
              <w:t>2.有健全的保洁制度，物业管理区域的道路、各楼层走廊、会议室、 活动室、办公室、绿地等公共区域设专人保洁，负责路面清扫，巡回保洁。</w:t>
            </w:r>
          </w:p>
          <w:p w14:paraId="42E5A1A9">
            <w:pPr>
              <w:widowControl/>
              <w:spacing w:line="380" w:lineRule="exact"/>
              <w:ind w:firstLine="420" w:firstLineChars="200"/>
              <w:textAlignment w:val="baseline"/>
              <w:rPr>
                <w:rFonts w:ascii="宋体" w:hAnsi="宋体" w:cs="宋体"/>
                <w:szCs w:val="21"/>
              </w:rPr>
            </w:pPr>
            <w:r>
              <w:rPr>
                <w:rFonts w:hint="eastAsia" w:ascii="宋体" w:hAnsi="宋体" w:cs="宋体"/>
                <w:szCs w:val="21"/>
              </w:rPr>
              <w:t>(1)负责采购单位办公楼的全部壁面、地面及周边环境的保洁卫生，垃圾等废物的清理工作。</w:t>
            </w:r>
          </w:p>
          <w:p w14:paraId="32B1312A">
            <w:pPr>
              <w:widowControl/>
              <w:spacing w:line="380" w:lineRule="exact"/>
              <w:ind w:firstLine="420" w:firstLineChars="200"/>
              <w:textAlignment w:val="baseline"/>
              <w:rPr>
                <w:rFonts w:ascii="宋体" w:hAnsi="宋体" w:cs="宋体"/>
                <w:szCs w:val="21"/>
              </w:rPr>
            </w:pPr>
            <w:r>
              <w:rPr>
                <w:rFonts w:hint="eastAsia" w:ascii="宋体" w:hAnsi="宋体" w:cs="宋体"/>
                <w:szCs w:val="21"/>
              </w:rPr>
              <w:t>(2)负责采购单位所有的道路、绿化场地、运动场地等公共活动区域的落叶、垃圾、尘土清扫及保洁工作。</w:t>
            </w:r>
          </w:p>
          <w:p w14:paraId="1B768F44">
            <w:pPr>
              <w:widowControl/>
              <w:spacing w:line="380" w:lineRule="exact"/>
              <w:ind w:firstLine="420" w:firstLineChars="200"/>
              <w:textAlignment w:val="baseline"/>
              <w:rPr>
                <w:rFonts w:ascii="宋体" w:hAnsi="宋体" w:cs="宋体"/>
                <w:szCs w:val="21"/>
              </w:rPr>
            </w:pPr>
            <w:r>
              <w:rPr>
                <w:rFonts w:hint="eastAsia" w:ascii="宋体" w:hAnsi="宋体" w:cs="宋体"/>
                <w:szCs w:val="21"/>
              </w:rPr>
              <w:t>(3)卫生间清洁并每日至少冲洗2次以上</w:t>
            </w:r>
          </w:p>
          <w:p w14:paraId="2C01B93A">
            <w:pPr>
              <w:widowControl/>
              <w:spacing w:line="380" w:lineRule="exact"/>
              <w:ind w:firstLine="420" w:firstLineChars="200"/>
              <w:textAlignment w:val="baseline"/>
              <w:rPr>
                <w:rFonts w:ascii="宋体" w:hAnsi="宋体" w:cs="宋体"/>
                <w:szCs w:val="21"/>
              </w:rPr>
            </w:pPr>
            <w:r>
              <w:rPr>
                <w:rFonts w:hint="eastAsia" w:ascii="宋体" w:hAnsi="宋体" w:cs="宋体"/>
                <w:szCs w:val="21"/>
              </w:rPr>
              <w:t>(5)工作标准：无垃圾、无杂物、无大块尘土、无异味，树底及花圃无沉积落叶，大院内杂草定期害除，并组织人员定时巡视。</w:t>
            </w:r>
          </w:p>
          <w:p w14:paraId="0AE2984D">
            <w:pPr>
              <w:widowControl/>
              <w:spacing w:line="380" w:lineRule="exact"/>
              <w:ind w:firstLine="420" w:firstLineChars="200"/>
              <w:textAlignment w:val="baseline"/>
              <w:rPr>
                <w:rFonts w:ascii="宋体" w:hAnsi="宋体" w:cs="宋体"/>
                <w:szCs w:val="21"/>
              </w:rPr>
            </w:pPr>
            <w:r>
              <w:rPr>
                <w:rFonts w:hint="eastAsia" w:ascii="宋体" w:hAnsi="宋体" w:cs="宋体"/>
                <w:szCs w:val="21"/>
              </w:rPr>
              <w:t>4.进行日常保洁巡查，楼道内无乱悬挂、乱贴乱画、乱堆放，无明显 暴露垃圾、卫生死角等现象，保证物业管理区、附属楼楼梯扶栏、天台、玻璃窗等保持洁净。</w:t>
            </w:r>
          </w:p>
          <w:p w14:paraId="68418411">
            <w:pPr>
              <w:widowControl/>
              <w:spacing w:line="380" w:lineRule="exact"/>
              <w:ind w:firstLine="420" w:firstLineChars="200"/>
              <w:textAlignment w:val="baseline"/>
              <w:rPr>
                <w:rFonts w:ascii="宋体" w:hAnsi="宋体" w:cs="宋体"/>
                <w:b/>
                <w:bCs/>
                <w:szCs w:val="21"/>
              </w:rPr>
            </w:pPr>
            <w:r>
              <w:rPr>
                <w:rFonts w:hint="eastAsia" w:ascii="宋体" w:hAnsi="宋体" w:cs="宋体"/>
                <w:szCs w:val="21"/>
              </w:rPr>
              <w:t>5.在物业管理区域内，根据采购单位的临时需求调配清洁服务。</w:t>
            </w:r>
          </w:p>
          <w:p w14:paraId="1ACB60EE">
            <w:pPr>
              <w:widowControl/>
              <w:spacing w:line="380" w:lineRule="exact"/>
              <w:ind w:firstLine="422" w:firstLineChars="200"/>
              <w:textAlignment w:val="baseline"/>
              <w:rPr>
                <w:rFonts w:ascii="宋体" w:hAnsi="宋体" w:cs="宋体"/>
                <w:b/>
                <w:bCs/>
                <w:szCs w:val="21"/>
              </w:rPr>
            </w:pPr>
            <w:r>
              <w:rPr>
                <w:rFonts w:hint="eastAsia" w:ascii="宋体" w:hAnsi="宋体" w:cs="宋体"/>
                <w:b/>
                <w:bCs/>
                <w:szCs w:val="21"/>
              </w:rPr>
              <w:t>（四）水电工服务范围及要求</w:t>
            </w:r>
          </w:p>
          <w:p w14:paraId="6EEDAAA1">
            <w:pPr>
              <w:widowControl/>
              <w:spacing w:line="380" w:lineRule="exact"/>
              <w:ind w:firstLine="420" w:firstLineChars="200"/>
              <w:textAlignment w:val="baseline"/>
              <w:rPr>
                <w:rFonts w:ascii="宋体" w:hAnsi="宋体" w:cs="宋体"/>
                <w:szCs w:val="21"/>
              </w:rPr>
            </w:pPr>
            <w:r>
              <w:rPr>
                <w:rFonts w:hint="eastAsia" w:ascii="宋体" w:hAnsi="宋体" w:cs="宋体"/>
                <w:szCs w:val="21"/>
              </w:rPr>
              <w:t>1.负责水电设施设备维护、维修、抢修等工作，保证水、电的正常供给，</w:t>
            </w:r>
          </w:p>
          <w:p w14:paraId="7595FC10">
            <w:pPr>
              <w:widowControl/>
              <w:spacing w:line="380" w:lineRule="exact"/>
              <w:ind w:firstLine="420" w:firstLineChars="200"/>
              <w:textAlignment w:val="baseline"/>
              <w:rPr>
                <w:rFonts w:ascii="宋体" w:hAnsi="宋体" w:cs="宋体"/>
                <w:szCs w:val="21"/>
              </w:rPr>
            </w:pPr>
            <w:r>
              <w:rPr>
                <w:rFonts w:hint="eastAsia" w:ascii="宋体" w:hAnsi="宋体" w:cs="宋体"/>
                <w:szCs w:val="21"/>
              </w:rPr>
              <w:t>2.认真做好水、电的及设施设备维护与保养，确保设施的正常运转，并建立设备及维护保养档案。</w:t>
            </w:r>
          </w:p>
          <w:p w14:paraId="1E4E29FC">
            <w:pPr>
              <w:widowControl/>
              <w:spacing w:line="380" w:lineRule="exact"/>
              <w:ind w:firstLine="420" w:firstLineChars="200"/>
              <w:textAlignment w:val="baseline"/>
              <w:rPr>
                <w:rFonts w:ascii="宋体" w:hAnsi="宋体" w:cs="宋体"/>
                <w:szCs w:val="21"/>
              </w:rPr>
            </w:pPr>
            <w:r>
              <w:rPr>
                <w:rFonts w:hint="eastAsia" w:ascii="宋体" w:hAnsi="宋体" w:cs="宋体"/>
                <w:szCs w:val="21"/>
              </w:rPr>
              <w:t>3.认真填写好维修记录，对容易导致事故发生的重要部位，每周必须巡查两次，并挂牌记录。</w:t>
            </w:r>
          </w:p>
          <w:p w14:paraId="5AD4A916">
            <w:pPr>
              <w:widowControl/>
              <w:spacing w:line="380" w:lineRule="exact"/>
              <w:ind w:firstLine="420" w:firstLineChars="200"/>
              <w:textAlignment w:val="baseline"/>
              <w:rPr>
                <w:rFonts w:ascii="宋体" w:hAnsi="宋体" w:cs="宋体"/>
                <w:szCs w:val="21"/>
              </w:rPr>
            </w:pPr>
            <w:r>
              <w:rPr>
                <w:rFonts w:hint="eastAsia" w:ascii="宋体" w:hAnsi="宋体" w:cs="宋体"/>
                <w:szCs w:val="21"/>
              </w:rPr>
              <w:t>4.水、电出现故障必须及时维修，不得以任何理由推诿或延误。</w:t>
            </w:r>
          </w:p>
          <w:p w14:paraId="43E54122">
            <w:pPr>
              <w:widowControl/>
              <w:spacing w:line="380" w:lineRule="exact"/>
              <w:ind w:firstLine="420" w:firstLineChars="200"/>
              <w:textAlignment w:val="baseline"/>
              <w:rPr>
                <w:rFonts w:ascii="宋体" w:hAnsi="宋体" w:cs="宋体"/>
                <w:szCs w:val="21"/>
              </w:rPr>
            </w:pPr>
            <w:r>
              <w:rPr>
                <w:rFonts w:hint="eastAsia" w:ascii="宋体" w:hAnsi="宋体" w:cs="宋体"/>
                <w:szCs w:val="21"/>
              </w:rPr>
              <w:t>5.严格遵守水、电值班制度，当班人员应认真做好巡回检查，发现问 题要及时处理并认真填写值班记录。</w:t>
            </w:r>
          </w:p>
          <w:p w14:paraId="7807254B">
            <w:pPr>
              <w:widowControl/>
              <w:spacing w:line="380" w:lineRule="exact"/>
              <w:ind w:firstLine="420" w:firstLineChars="200"/>
              <w:textAlignment w:val="baseline"/>
              <w:rPr>
                <w:rFonts w:ascii="宋体" w:hAnsi="宋体" w:cs="宋体"/>
                <w:szCs w:val="21"/>
              </w:rPr>
            </w:pPr>
            <w:r>
              <w:rPr>
                <w:rFonts w:hint="eastAsia" w:ascii="宋体" w:hAnsi="宋体" w:cs="宋体"/>
                <w:szCs w:val="21"/>
              </w:rPr>
              <w:t>6、出勤</w:t>
            </w:r>
          </w:p>
          <w:p w14:paraId="24127268">
            <w:pPr>
              <w:widowControl/>
              <w:spacing w:line="380" w:lineRule="exact"/>
              <w:ind w:firstLine="420" w:firstLineChars="200"/>
              <w:textAlignment w:val="baseline"/>
              <w:rPr>
                <w:rFonts w:ascii="宋体" w:hAnsi="宋体" w:cs="宋体"/>
                <w:szCs w:val="21"/>
              </w:rPr>
            </w:pPr>
            <w:r>
              <w:rPr>
                <w:rFonts w:hint="eastAsia" w:ascii="宋体" w:hAnsi="宋体" w:cs="宋体"/>
                <w:szCs w:val="21"/>
              </w:rPr>
              <w:t>严格按照规定的制度进行上下班、值班，不得迟到、早退；严格遵守请假制度，上班期间未经批准，不得私自离岗；值班人员手机要24 小时保持畅通，不得无故不接电话。</w:t>
            </w:r>
          </w:p>
          <w:p w14:paraId="7E3DFCC2">
            <w:pPr>
              <w:widowControl/>
              <w:spacing w:line="380" w:lineRule="exact"/>
              <w:ind w:firstLine="420" w:firstLineChars="200"/>
              <w:textAlignment w:val="baseline"/>
              <w:rPr>
                <w:rFonts w:ascii="宋体" w:hAnsi="宋体" w:cs="宋体"/>
                <w:szCs w:val="21"/>
              </w:rPr>
            </w:pPr>
            <w:r>
              <w:rPr>
                <w:rFonts w:hint="eastAsia" w:ascii="宋体" w:hAnsi="宋体" w:cs="宋体"/>
                <w:szCs w:val="21"/>
              </w:rPr>
              <w:t>7.维修时效</w:t>
            </w:r>
          </w:p>
          <w:p w14:paraId="53A45438">
            <w:pPr>
              <w:widowControl/>
              <w:spacing w:line="380" w:lineRule="exact"/>
              <w:ind w:firstLine="420" w:firstLineChars="200"/>
              <w:textAlignment w:val="baseline"/>
              <w:rPr>
                <w:rFonts w:ascii="宋体" w:hAnsi="宋体" w:cs="宋体"/>
                <w:szCs w:val="21"/>
              </w:rPr>
            </w:pPr>
            <w:r>
              <w:rPr>
                <w:rFonts w:hint="eastAsia" w:ascii="宋体" w:hAnsi="宋体" w:cs="宋体"/>
                <w:szCs w:val="21"/>
              </w:rPr>
              <w:t>紧急维修：在接到维修通知后，应当立即前往维修，不得以任何理由推诿。</w:t>
            </w:r>
          </w:p>
          <w:p w14:paraId="2C45D673">
            <w:pPr>
              <w:widowControl/>
              <w:spacing w:line="380" w:lineRule="exact"/>
              <w:ind w:firstLine="420" w:firstLineChars="200"/>
              <w:textAlignment w:val="baseline"/>
              <w:rPr>
                <w:rFonts w:ascii="宋体" w:hAnsi="宋体" w:cs="宋体"/>
                <w:szCs w:val="21"/>
              </w:rPr>
            </w:pPr>
            <w:r>
              <w:rPr>
                <w:rFonts w:hint="eastAsia" w:ascii="宋体" w:hAnsi="宋体" w:cs="宋体"/>
                <w:szCs w:val="21"/>
              </w:rPr>
              <w:t>普通维修：</w:t>
            </w:r>
            <w:r>
              <w:rPr>
                <w:rStyle w:val="32"/>
                <w:rFonts w:ascii="新宋体" w:hAnsi="新宋体" w:eastAsia="新宋体"/>
                <w:szCs w:val="21"/>
              </w:rPr>
              <w:t>日常报修工作要及时维修处置，</w:t>
            </w:r>
            <w:r>
              <w:rPr>
                <w:rFonts w:hint="eastAsia" w:ascii="宋体" w:hAnsi="宋体" w:cs="宋体"/>
                <w:szCs w:val="21"/>
              </w:rPr>
              <w:t>保证在当天内完成维修，</w:t>
            </w:r>
            <w:r>
              <w:rPr>
                <w:rStyle w:val="32"/>
                <w:rFonts w:ascii="新宋体" w:hAnsi="新宋体" w:eastAsia="新宋体"/>
                <w:szCs w:val="21"/>
              </w:rPr>
              <w:t>不能超过24小时。</w:t>
            </w:r>
            <w:r>
              <w:rPr>
                <w:rFonts w:hint="eastAsia" w:ascii="宋体" w:hAnsi="宋体" w:cs="宋体"/>
                <w:szCs w:val="21"/>
              </w:rPr>
              <w:t>特殊原因无法完成维修的，应当给出说明，何时能完成。</w:t>
            </w:r>
          </w:p>
          <w:p w14:paraId="5A51F871">
            <w:pPr>
              <w:widowControl/>
              <w:spacing w:line="380" w:lineRule="exact"/>
              <w:ind w:firstLine="420" w:firstLineChars="200"/>
              <w:textAlignment w:val="baseline"/>
              <w:rPr>
                <w:rFonts w:ascii="宋体" w:hAnsi="宋体" w:cs="宋体"/>
                <w:szCs w:val="21"/>
              </w:rPr>
            </w:pPr>
            <w:r>
              <w:rPr>
                <w:rFonts w:hint="eastAsia" w:ascii="宋体" w:hAnsi="宋体" w:cs="宋体"/>
                <w:szCs w:val="21"/>
              </w:rPr>
              <w:t>8.记录齐全</w:t>
            </w:r>
          </w:p>
          <w:p w14:paraId="4AEBFEB6">
            <w:pPr>
              <w:widowControl/>
              <w:spacing w:line="380" w:lineRule="exact"/>
              <w:ind w:firstLine="420" w:firstLineChars="200"/>
              <w:textAlignment w:val="baseline"/>
              <w:rPr>
                <w:rFonts w:ascii="宋体" w:hAnsi="宋体"/>
                <w:b/>
                <w:bCs/>
                <w:kern w:val="0"/>
                <w:szCs w:val="21"/>
              </w:rPr>
            </w:pPr>
            <w:r>
              <w:rPr>
                <w:rFonts w:hint="eastAsia" w:ascii="宋体" w:hAnsi="宋体" w:cs="宋体"/>
                <w:szCs w:val="21"/>
              </w:rPr>
              <w:t>认真填写维修维护的各项记录，如巡检记录，维修记录，耗材记录，安全隐患记录等。</w:t>
            </w:r>
          </w:p>
          <w:p w14:paraId="2F93FBDA">
            <w:pPr>
              <w:spacing w:line="360" w:lineRule="auto"/>
              <w:ind w:firstLine="316" w:firstLineChars="150"/>
              <w:rPr>
                <w:rFonts w:ascii="宋体" w:hAnsi="宋体"/>
                <w:b/>
                <w:bCs/>
                <w:kern w:val="0"/>
                <w:szCs w:val="21"/>
              </w:rPr>
            </w:pPr>
            <w:r>
              <w:rPr>
                <w:rFonts w:hint="eastAsia" w:ascii="宋体" w:hAnsi="宋体"/>
                <w:b/>
                <w:bCs/>
                <w:kern w:val="0"/>
                <w:szCs w:val="21"/>
              </w:rPr>
              <w:t>（五）交接班程序</w:t>
            </w:r>
          </w:p>
          <w:p w14:paraId="45B8AB23">
            <w:pPr>
              <w:spacing w:line="360" w:lineRule="auto"/>
              <w:ind w:firstLine="315" w:firstLineChars="150"/>
              <w:rPr>
                <w:rFonts w:ascii="宋体" w:hAnsi="宋体"/>
                <w:kern w:val="0"/>
                <w:szCs w:val="21"/>
              </w:rPr>
            </w:pPr>
            <w:r>
              <w:rPr>
                <w:rFonts w:hint="eastAsia" w:ascii="宋体" w:hAnsi="宋体"/>
                <w:kern w:val="0"/>
                <w:szCs w:val="21"/>
              </w:rPr>
              <w:t>1.着装整齐，提前10分钟到指定地点队列集合。</w:t>
            </w:r>
          </w:p>
          <w:p w14:paraId="0DCB1E96">
            <w:pPr>
              <w:spacing w:line="360" w:lineRule="auto"/>
              <w:ind w:firstLine="315" w:firstLineChars="150"/>
              <w:rPr>
                <w:rFonts w:ascii="宋体" w:hAnsi="宋体"/>
                <w:kern w:val="0"/>
                <w:szCs w:val="21"/>
              </w:rPr>
            </w:pPr>
            <w:r>
              <w:rPr>
                <w:rFonts w:hint="eastAsia" w:ascii="宋体" w:hAnsi="宋体"/>
                <w:kern w:val="0"/>
                <w:szCs w:val="21"/>
              </w:rPr>
              <w:t>2.领班检查队员的着装、仪容仪表，传达上级指示和工作要求，布置好工作岗位。</w:t>
            </w:r>
          </w:p>
          <w:p w14:paraId="3D6112D3">
            <w:pPr>
              <w:spacing w:line="360" w:lineRule="auto"/>
              <w:ind w:firstLine="315" w:firstLineChars="150"/>
              <w:rPr>
                <w:rFonts w:ascii="宋体" w:hAnsi="宋体"/>
                <w:kern w:val="0"/>
                <w:szCs w:val="21"/>
              </w:rPr>
            </w:pPr>
            <w:r>
              <w:rPr>
                <w:rFonts w:hint="eastAsia" w:ascii="宋体" w:hAnsi="宋体"/>
                <w:kern w:val="0"/>
                <w:szCs w:val="21"/>
              </w:rPr>
              <w:t>3.做好交接班工作事项，物品及设施。</w:t>
            </w:r>
          </w:p>
          <w:p w14:paraId="18F362D0">
            <w:pPr>
              <w:spacing w:line="360" w:lineRule="auto"/>
              <w:ind w:firstLine="315" w:firstLineChars="150"/>
              <w:rPr>
                <w:rFonts w:ascii="宋体" w:hAnsi="宋体"/>
                <w:kern w:val="0"/>
                <w:szCs w:val="21"/>
              </w:rPr>
            </w:pPr>
            <w:r>
              <w:rPr>
                <w:rFonts w:hint="eastAsia" w:ascii="宋体" w:hAnsi="宋体"/>
                <w:kern w:val="0"/>
                <w:szCs w:val="21"/>
              </w:rPr>
              <w:t>4.对上一班遗留事项或存在疑问事项要及时提出并协商解决，做好登记，交接签字。</w:t>
            </w:r>
          </w:p>
          <w:p w14:paraId="3AE9307B">
            <w:pPr>
              <w:spacing w:line="360" w:lineRule="auto"/>
              <w:ind w:firstLine="316" w:firstLineChars="150"/>
              <w:rPr>
                <w:rFonts w:ascii="宋体" w:hAnsi="宋体"/>
                <w:b/>
                <w:bCs/>
                <w:kern w:val="0"/>
                <w:szCs w:val="21"/>
              </w:rPr>
            </w:pPr>
            <w:r>
              <w:rPr>
                <w:rFonts w:hint="eastAsia" w:ascii="宋体" w:hAnsi="宋体"/>
                <w:b/>
                <w:bCs/>
                <w:kern w:val="0"/>
                <w:szCs w:val="21"/>
              </w:rPr>
              <w:t>（六）礼节礼貌和仪容仪表</w:t>
            </w:r>
          </w:p>
          <w:p w14:paraId="26D0AB06">
            <w:pPr>
              <w:spacing w:line="360" w:lineRule="auto"/>
              <w:ind w:firstLine="315" w:firstLineChars="150"/>
              <w:rPr>
                <w:rFonts w:ascii="宋体" w:hAnsi="宋体"/>
                <w:kern w:val="0"/>
                <w:szCs w:val="21"/>
              </w:rPr>
            </w:pPr>
            <w:r>
              <w:rPr>
                <w:rFonts w:hint="eastAsia" w:ascii="宋体" w:hAnsi="宋体"/>
                <w:kern w:val="0"/>
                <w:szCs w:val="21"/>
              </w:rPr>
              <w:t>1.在管辖区内遇到干部职工主动打招呼。</w:t>
            </w:r>
          </w:p>
          <w:p w14:paraId="4FD6E367">
            <w:pPr>
              <w:spacing w:line="360" w:lineRule="auto"/>
              <w:ind w:firstLine="315" w:firstLineChars="150"/>
              <w:rPr>
                <w:rFonts w:ascii="宋体" w:hAnsi="宋体"/>
                <w:kern w:val="0"/>
                <w:szCs w:val="21"/>
              </w:rPr>
            </w:pPr>
            <w:r>
              <w:rPr>
                <w:rFonts w:hint="eastAsia" w:ascii="宋体" w:hAnsi="宋体"/>
                <w:kern w:val="0"/>
                <w:szCs w:val="21"/>
              </w:rPr>
              <w:t>2.各岗位员工在与干部职工交流时必须先说“您好”，再谈事情。</w:t>
            </w:r>
          </w:p>
          <w:p w14:paraId="0135E023">
            <w:pPr>
              <w:spacing w:line="360" w:lineRule="auto"/>
              <w:ind w:firstLine="315" w:firstLineChars="150"/>
              <w:rPr>
                <w:rFonts w:ascii="宋体" w:hAnsi="宋体"/>
                <w:kern w:val="0"/>
                <w:szCs w:val="21"/>
              </w:rPr>
            </w:pPr>
            <w:r>
              <w:rPr>
                <w:rFonts w:hint="eastAsia" w:ascii="宋体" w:hAnsi="宋体"/>
                <w:kern w:val="0"/>
                <w:szCs w:val="21"/>
              </w:rPr>
              <w:t>3.衣服整齐干净，统一制服，勤洗勤换。</w:t>
            </w:r>
          </w:p>
          <w:p w14:paraId="62000E63">
            <w:pPr>
              <w:spacing w:line="360" w:lineRule="auto"/>
              <w:ind w:firstLine="315" w:firstLineChars="150"/>
              <w:rPr>
                <w:rFonts w:ascii="宋体" w:hAnsi="宋体"/>
                <w:kern w:val="0"/>
                <w:szCs w:val="21"/>
              </w:rPr>
            </w:pPr>
            <w:r>
              <w:rPr>
                <w:rFonts w:hint="eastAsia" w:ascii="宋体" w:hAnsi="宋体"/>
                <w:kern w:val="0"/>
                <w:szCs w:val="21"/>
              </w:rPr>
              <w:t>4.上班时间着工作装，佩戴工牌，着装整齐。</w:t>
            </w:r>
          </w:p>
          <w:p w14:paraId="648F9E4E">
            <w:pPr>
              <w:spacing w:line="360" w:lineRule="auto"/>
              <w:ind w:firstLine="315" w:firstLineChars="150"/>
              <w:rPr>
                <w:rFonts w:ascii="宋体" w:hAnsi="宋体"/>
                <w:kern w:val="0"/>
                <w:szCs w:val="21"/>
              </w:rPr>
            </w:pPr>
            <w:r>
              <w:rPr>
                <w:rFonts w:hint="eastAsia" w:ascii="宋体" w:hAnsi="宋体"/>
                <w:kern w:val="0"/>
                <w:szCs w:val="21"/>
              </w:rPr>
              <w:t>5.不得在岗位上吸烟。</w:t>
            </w:r>
          </w:p>
          <w:p w14:paraId="3F0CF8F8">
            <w:pPr>
              <w:spacing w:line="360" w:lineRule="auto"/>
              <w:ind w:firstLine="315" w:firstLineChars="150"/>
              <w:rPr>
                <w:rFonts w:ascii="宋体" w:hAnsi="宋体"/>
                <w:kern w:val="0"/>
                <w:szCs w:val="21"/>
              </w:rPr>
            </w:pPr>
            <w:r>
              <w:rPr>
                <w:rFonts w:hint="eastAsia" w:ascii="宋体" w:hAnsi="宋体"/>
                <w:kern w:val="0"/>
                <w:szCs w:val="21"/>
              </w:rPr>
              <w:t>6.头发两鬓不盖耳，后鬓不得过衣领。</w:t>
            </w:r>
          </w:p>
          <w:p w14:paraId="0B60679A">
            <w:pPr>
              <w:spacing w:line="360" w:lineRule="auto"/>
              <w:ind w:firstLine="315" w:firstLineChars="150"/>
              <w:rPr>
                <w:rFonts w:ascii="宋体" w:hAnsi="宋体"/>
                <w:kern w:val="0"/>
                <w:szCs w:val="21"/>
              </w:rPr>
            </w:pPr>
            <w:r>
              <w:rPr>
                <w:rFonts w:hint="eastAsia" w:ascii="宋体" w:hAnsi="宋体"/>
                <w:kern w:val="0"/>
                <w:szCs w:val="21"/>
              </w:rPr>
              <w:t>7.不得佩戴醒目首饰，不得留长指甲，不得染发及纹身。</w:t>
            </w:r>
          </w:p>
          <w:p w14:paraId="650C9224">
            <w:pPr>
              <w:spacing w:line="180" w:lineRule="auto"/>
              <w:rPr>
                <w:rFonts w:ascii="宋体" w:hAnsi="宋体"/>
                <w:b/>
                <w:bCs/>
                <w:sz w:val="24"/>
                <w:szCs w:val="24"/>
              </w:rPr>
            </w:pPr>
            <w:r>
              <w:rPr>
                <w:rFonts w:hint="eastAsia" w:ascii="宋体" w:hAnsi="宋体"/>
                <w:kern w:val="0"/>
                <w:szCs w:val="21"/>
              </w:rPr>
              <w:t xml:space="preserve">  </w:t>
            </w:r>
            <w:r>
              <w:rPr>
                <w:rFonts w:hint="eastAsia" w:ascii="宋体" w:hAnsi="宋体" w:eastAsia="宋体" w:cs="Times New Roman"/>
                <w:b/>
                <w:bCs/>
                <w:kern w:val="0"/>
                <w:szCs w:val="21"/>
              </w:rPr>
              <w:t>四、乙方提供国家税务有效的增值税普通发票，甲方在收到发票后10日内以转账方式支付乙方费用</w:t>
            </w:r>
            <w:r>
              <w:rPr>
                <w:rFonts w:ascii="宋体" w:hAnsi="宋体"/>
                <w:b/>
                <w:bCs/>
                <w:sz w:val="24"/>
                <w:szCs w:val="24"/>
              </w:rPr>
              <w:t>。</w:t>
            </w:r>
          </w:p>
          <w:p w14:paraId="74FB9E7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14:paraId="606DF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9465" w:type="dxa"/>
            <w:gridSpan w:val="5"/>
            <w:tcBorders>
              <w:top w:val="single" w:color="000000" w:sz="8" w:space="0"/>
              <w:left w:val="single" w:color="000000" w:sz="8" w:space="0"/>
              <w:bottom w:val="single" w:color="000000" w:sz="8" w:space="0"/>
              <w:right w:val="single" w:color="000000" w:sz="8" w:space="0"/>
            </w:tcBorders>
            <w:noWrap w:val="0"/>
            <w:vAlign w:val="center"/>
          </w:tcPr>
          <w:p w14:paraId="26BCDFE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color w:val="auto"/>
                <w:spacing w:val="7"/>
                <w:sz w:val="22"/>
                <w:szCs w:val="22"/>
                <w:highlight w:val="none"/>
                <w:lang w:val="en-US" w:eastAsia="zh-CN"/>
              </w:rPr>
              <w:t>二、商务条款</w:t>
            </w:r>
          </w:p>
        </w:tc>
      </w:tr>
      <w:tr w14:paraId="3D1DA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9465" w:type="dxa"/>
            <w:gridSpan w:val="5"/>
            <w:tcBorders>
              <w:top w:val="single" w:color="000000" w:sz="8" w:space="0"/>
              <w:left w:val="single" w:color="000000" w:sz="8" w:space="0"/>
              <w:bottom w:val="single" w:color="000000" w:sz="8" w:space="0"/>
              <w:right w:val="single" w:color="000000" w:sz="8" w:space="0"/>
            </w:tcBorders>
            <w:noWrap w:val="0"/>
            <w:vAlign w:val="center"/>
          </w:tcPr>
          <w:p w14:paraId="5EF56A38">
            <w:pPr>
              <w:keepNext w:val="0"/>
              <w:keepLines w:val="0"/>
              <w:pageBreakBefore w:val="0"/>
              <w:widowControl w:val="0"/>
              <w:numPr>
                <w:ilvl w:val="0"/>
                <w:numId w:val="2"/>
              </w:numPr>
              <w:kinsoku/>
              <w:wordWrap/>
              <w:overflowPunct/>
              <w:topLinePunct w:val="0"/>
              <w:autoSpaceDE/>
              <w:autoSpaceDN/>
              <w:bidi w:val="0"/>
              <w:snapToGrid/>
              <w:spacing w:line="360" w:lineRule="auto"/>
              <w:ind w:left="0" w:leftChars="0" w:firstLine="452" w:firstLineChars="200"/>
              <w:textAlignment w:val="center"/>
              <w:rPr>
                <w:rFonts w:hint="default" w:ascii="宋体" w:hAnsi="宋体" w:eastAsia="宋体" w:cs="宋体"/>
                <w:b w:val="0"/>
                <w:bCs w:val="0"/>
                <w:color w:val="auto"/>
                <w:spacing w:val="8"/>
                <w:sz w:val="21"/>
                <w:szCs w:val="21"/>
                <w:highlight w:val="none"/>
                <w:lang w:eastAsia="en-US"/>
              </w:rPr>
            </w:pPr>
            <w:r>
              <w:rPr>
                <w:rFonts w:hint="default" w:ascii="宋体" w:hAnsi="宋体" w:eastAsia="宋体" w:cs="宋体"/>
                <w:b w:val="0"/>
                <w:bCs w:val="0"/>
                <w:color w:val="auto"/>
                <w:spacing w:val="8"/>
                <w:sz w:val="21"/>
                <w:szCs w:val="21"/>
                <w:highlight w:val="none"/>
                <w:lang w:eastAsia="en-US"/>
              </w:rPr>
              <w:t>服务期限： 1年，按签订合同约定日期。</w:t>
            </w:r>
          </w:p>
          <w:p w14:paraId="659778FA">
            <w:pPr>
              <w:keepNext w:val="0"/>
              <w:keepLines w:val="0"/>
              <w:pageBreakBefore w:val="0"/>
              <w:widowControl w:val="0"/>
              <w:numPr>
                <w:ilvl w:val="0"/>
                <w:numId w:val="2"/>
              </w:numPr>
              <w:kinsoku/>
              <w:wordWrap/>
              <w:overflowPunct/>
              <w:topLinePunct w:val="0"/>
              <w:autoSpaceDE/>
              <w:autoSpaceDN/>
              <w:bidi w:val="0"/>
              <w:snapToGrid/>
              <w:spacing w:line="360" w:lineRule="auto"/>
              <w:ind w:left="0" w:leftChars="0" w:firstLine="452" w:firstLineChars="200"/>
              <w:textAlignment w:val="center"/>
              <w:rPr>
                <w:rFonts w:hint="default" w:ascii="宋体" w:hAnsi="宋体" w:eastAsia="宋体" w:cs="宋体"/>
                <w:color w:val="auto"/>
                <w:spacing w:val="8"/>
                <w:sz w:val="21"/>
                <w:szCs w:val="21"/>
                <w:highlight w:val="none"/>
                <w:lang w:eastAsia="en-US"/>
              </w:rPr>
            </w:pPr>
            <w:r>
              <w:rPr>
                <w:rFonts w:hint="default" w:ascii="宋体" w:hAnsi="宋体" w:eastAsia="宋体" w:cs="宋体"/>
                <w:b w:val="0"/>
                <w:bCs w:val="0"/>
                <w:color w:val="auto"/>
                <w:spacing w:val="8"/>
                <w:sz w:val="21"/>
                <w:szCs w:val="21"/>
                <w:highlight w:val="none"/>
                <w:lang w:eastAsia="en-US"/>
              </w:rPr>
              <w:t>服务地点：</w:t>
            </w:r>
            <w:r>
              <w:rPr>
                <w:rFonts w:hint="default" w:ascii="宋体" w:hAnsi="宋体" w:eastAsia="宋体" w:cs="宋体"/>
                <w:color w:val="auto"/>
                <w:spacing w:val="8"/>
                <w:sz w:val="21"/>
                <w:szCs w:val="21"/>
                <w:highlight w:val="none"/>
                <w:lang w:eastAsia="en-US"/>
              </w:rPr>
              <w:t>采购人指定地点。</w:t>
            </w:r>
          </w:p>
          <w:p w14:paraId="2671B79B">
            <w:pPr>
              <w:keepNext w:val="0"/>
              <w:keepLines w:val="0"/>
              <w:pageBreakBefore w:val="0"/>
              <w:widowControl w:val="0"/>
              <w:numPr>
                <w:ilvl w:val="0"/>
                <w:numId w:val="0"/>
              </w:numPr>
              <w:kinsoku/>
              <w:wordWrap/>
              <w:overflowPunct/>
              <w:topLinePunct w:val="0"/>
              <w:autoSpaceDE/>
              <w:autoSpaceDN/>
              <w:bidi w:val="0"/>
              <w:snapToGrid/>
              <w:spacing w:line="360" w:lineRule="auto"/>
              <w:ind w:firstLine="678" w:firstLineChars="300"/>
              <w:textAlignment w:val="center"/>
              <w:rPr>
                <w:rFonts w:hint="eastAsia" w:ascii="宋体" w:hAnsi="宋体" w:eastAsia="宋体" w:cs="宋体"/>
                <w:color w:val="auto"/>
                <w:spacing w:val="8"/>
                <w:sz w:val="21"/>
                <w:szCs w:val="21"/>
                <w:highlight w:val="none"/>
                <w:lang w:eastAsia="zh-CN"/>
              </w:rPr>
            </w:pPr>
            <w:r>
              <w:rPr>
                <w:rFonts w:hint="eastAsia" w:ascii="宋体" w:hAnsi="宋体" w:cs="宋体"/>
                <w:color w:val="auto"/>
                <w:spacing w:val="8"/>
                <w:sz w:val="21"/>
                <w:szCs w:val="21"/>
                <w:highlight w:val="none"/>
                <w:lang w:eastAsia="zh-CN"/>
              </w:rPr>
              <w:t>合同签订：中标人在领取中标通知书</w:t>
            </w:r>
            <w:r>
              <w:rPr>
                <w:rFonts w:hint="eastAsia" w:ascii="宋体" w:hAnsi="宋体" w:cs="宋体"/>
                <w:color w:val="auto"/>
                <w:spacing w:val="8"/>
                <w:sz w:val="21"/>
                <w:szCs w:val="21"/>
                <w:highlight w:val="none"/>
                <w:lang w:val="en-US" w:eastAsia="zh-CN"/>
              </w:rPr>
              <w:t>25</w:t>
            </w:r>
            <w:r>
              <w:rPr>
                <w:rFonts w:hint="eastAsia" w:ascii="宋体" w:hAnsi="宋体" w:cs="宋体"/>
                <w:color w:val="auto"/>
                <w:spacing w:val="8"/>
                <w:sz w:val="21"/>
                <w:szCs w:val="21"/>
                <w:highlight w:val="none"/>
                <w:lang w:eastAsia="zh-CN"/>
              </w:rPr>
              <w:t>天内与采购人签订合同。</w:t>
            </w:r>
          </w:p>
          <w:p w14:paraId="3832B9D6">
            <w:pPr>
              <w:keepNext w:val="0"/>
              <w:keepLines w:val="0"/>
              <w:pageBreakBefore w:val="0"/>
              <w:widowControl w:val="0"/>
              <w:kinsoku/>
              <w:wordWrap/>
              <w:overflowPunct/>
              <w:topLinePunct w:val="0"/>
              <w:autoSpaceDE/>
              <w:autoSpaceDN/>
              <w:bidi w:val="0"/>
              <w:snapToGrid/>
              <w:spacing w:line="360" w:lineRule="auto"/>
              <w:ind w:firstLine="452" w:firstLineChars="200"/>
              <w:textAlignment w:val="center"/>
              <w:rPr>
                <w:rFonts w:hint="default" w:ascii="宋体" w:hAnsi="宋体" w:eastAsia="宋体" w:cs="宋体"/>
                <w:color w:val="auto"/>
                <w:spacing w:val="8"/>
                <w:sz w:val="21"/>
                <w:szCs w:val="21"/>
                <w:highlight w:val="none"/>
                <w:lang w:eastAsia="en-US"/>
              </w:rPr>
            </w:pPr>
            <w:r>
              <w:rPr>
                <w:rFonts w:hint="eastAsia" w:ascii="宋体" w:hAnsi="宋体" w:cs="宋体"/>
                <w:b w:val="0"/>
                <w:bCs w:val="0"/>
                <w:color w:val="auto"/>
                <w:spacing w:val="8"/>
                <w:sz w:val="21"/>
                <w:szCs w:val="21"/>
                <w:highlight w:val="none"/>
                <w:lang w:val="en-US" w:eastAsia="zh-CN"/>
              </w:rPr>
              <w:t>3</w:t>
            </w:r>
            <w:r>
              <w:rPr>
                <w:rFonts w:hint="eastAsia" w:ascii="宋体" w:hAnsi="宋体" w:eastAsia="宋体" w:cs="宋体"/>
                <w:b w:val="0"/>
                <w:bCs w:val="0"/>
                <w:color w:val="auto"/>
                <w:spacing w:val="8"/>
                <w:sz w:val="21"/>
                <w:szCs w:val="21"/>
                <w:highlight w:val="none"/>
                <w:lang w:val="en-US" w:eastAsia="zh-CN"/>
              </w:rPr>
              <w:t>、</w:t>
            </w:r>
            <w:r>
              <w:rPr>
                <w:rFonts w:hint="default" w:ascii="宋体" w:hAnsi="宋体" w:eastAsia="宋体" w:cs="宋体"/>
                <w:b w:val="0"/>
                <w:bCs w:val="0"/>
                <w:color w:val="auto"/>
                <w:spacing w:val="8"/>
                <w:sz w:val="21"/>
                <w:szCs w:val="21"/>
                <w:highlight w:val="none"/>
                <w:lang w:val="en-US" w:eastAsia="en-US"/>
              </w:rPr>
              <w:t>服务</w:t>
            </w:r>
            <w:r>
              <w:rPr>
                <w:rFonts w:hint="default" w:ascii="宋体" w:hAnsi="宋体" w:eastAsia="宋体" w:cs="宋体"/>
                <w:b w:val="0"/>
                <w:bCs w:val="0"/>
                <w:color w:val="auto"/>
                <w:spacing w:val="8"/>
                <w:sz w:val="21"/>
                <w:szCs w:val="21"/>
                <w:highlight w:val="none"/>
                <w:lang w:eastAsia="en-US"/>
              </w:rPr>
              <w:t>标准：</w:t>
            </w:r>
            <w:r>
              <w:rPr>
                <w:rFonts w:hint="default" w:ascii="宋体" w:hAnsi="宋体" w:eastAsia="宋体" w:cs="宋体"/>
                <w:color w:val="auto"/>
                <w:spacing w:val="8"/>
                <w:sz w:val="21"/>
                <w:szCs w:val="21"/>
                <w:highlight w:val="none"/>
                <w:lang w:eastAsia="en-US"/>
              </w:rPr>
              <w:t>本项目如有国家相关标准、行业标准、地方标准或者其他标准、规范的，应执行相应的标准、规范。如具体采购需求与标准、规范不一致的，高于标准、规范的按具体采购需求执行，低于标准、规范的按标准、规范执行。符合国家标准及行业标准要求。</w:t>
            </w:r>
          </w:p>
          <w:p w14:paraId="31B45F4C">
            <w:pPr>
              <w:keepNext w:val="0"/>
              <w:keepLines w:val="0"/>
              <w:pageBreakBefore w:val="0"/>
              <w:widowControl w:val="0"/>
              <w:kinsoku/>
              <w:wordWrap/>
              <w:overflowPunct/>
              <w:topLinePunct w:val="0"/>
              <w:autoSpaceDE/>
              <w:autoSpaceDN/>
              <w:bidi w:val="0"/>
              <w:snapToGrid/>
              <w:spacing w:line="360" w:lineRule="auto"/>
              <w:ind w:firstLine="452" w:firstLineChars="200"/>
              <w:textAlignment w:val="center"/>
              <w:rPr>
                <w:rFonts w:ascii="宋体" w:hAnsi="宋体" w:eastAsia="宋体" w:cs="宋体"/>
                <w:color w:val="auto"/>
                <w:spacing w:val="8"/>
                <w:sz w:val="21"/>
                <w:szCs w:val="21"/>
                <w:highlight w:val="none"/>
                <w:lang w:eastAsia="en-US"/>
              </w:rPr>
            </w:pPr>
            <w:r>
              <w:rPr>
                <w:rFonts w:hint="eastAsia" w:ascii="宋体" w:hAnsi="宋体" w:cs="宋体"/>
                <w:b w:val="0"/>
                <w:bCs w:val="0"/>
                <w:color w:val="auto"/>
                <w:spacing w:val="8"/>
                <w:sz w:val="21"/>
                <w:szCs w:val="21"/>
                <w:highlight w:val="none"/>
                <w:lang w:val="en-US" w:eastAsia="zh-CN"/>
              </w:rPr>
              <w:t>4</w:t>
            </w:r>
            <w:r>
              <w:rPr>
                <w:rFonts w:hint="eastAsia" w:ascii="宋体" w:hAnsi="宋体" w:eastAsia="宋体" w:cs="宋体"/>
                <w:b w:val="0"/>
                <w:bCs w:val="0"/>
                <w:color w:val="auto"/>
                <w:spacing w:val="8"/>
                <w:sz w:val="21"/>
                <w:szCs w:val="21"/>
                <w:highlight w:val="none"/>
                <w:lang w:val="en-US" w:eastAsia="zh-CN"/>
              </w:rPr>
              <w:t>、</w:t>
            </w:r>
            <w:r>
              <w:rPr>
                <w:rFonts w:hint="default" w:ascii="宋体" w:hAnsi="宋体" w:eastAsia="宋体" w:cs="宋体"/>
                <w:b w:val="0"/>
                <w:bCs w:val="0"/>
                <w:color w:val="auto"/>
                <w:spacing w:val="8"/>
                <w:sz w:val="21"/>
                <w:szCs w:val="21"/>
                <w:highlight w:val="none"/>
                <w:lang w:eastAsia="en-US"/>
              </w:rPr>
              <w:t>报价要求：</w:t>
            </w:r>
            <w:r>
              <w:rPr>
                <w:rFonts w:hint="default" w:ascii="宋体" w:hAnsi="宋体" w:eastAsia="宋体" w:cs="宋体"/>
                <w:color w:val="auto"/>
                <w:spacing w:val="8"/>
                <w:sz w:val="21"/>
                <w:szCs w:val="21"/>
                <w:highlight w:val="none"/>
                <w:lang w:eastAsia="en-US"/>
              </w:rPr>
              <w:t>报价必须包含但不限于以下部分：</w:t>
            </w:r>
          </w:p>
          <w:p w14:paraId="3EF01CAF">
            <w:pPr>
              <w:keepNext w:val="0"/>
              <w:keepLines w:val="0"/>
              <w:pageBreakBefore w:val="0"/>
              <w:widowControl w:val="0"/>
              <w:kinsoku/>
              <w:wordWrap/>
              <w:overflowPunct/>
              <w:topLinePunct w:val="0"/>
              <w:autoSpaceDE/>
              <w:autoSpaceDN/>
              <w:bidi w:val="0"/>
              <w:snapToGrid/>
              <w:spacing w:line="360" w:lineRule="auto"/>
              <w:ind w:firstLine="452" w:firstLineChars="200"/>
              <w:textAlignment w:val="center"/>
              <w:rPr>
                <w:rFonts w:hint="eastAsia" w:ascii="宋体" w:hAnsi="宋体" w:eastAsia="宋体" w:cs="宋体"/>
                <w:color w:val="auto"/>
                <w:spacing w:val="8"/>
                <w:sz w:val="21"/>
                <w:szCs w:val="21"/>
                <w:highlight w:val="none"/>
                <w:lang w:eastAsia="zh-CN"/>
              </w:rPr>
            </w:pPr>
            <w:r>
              <w:rPr>
                <w:rFonts w:hint="eastAsia" w:ascii="宋体" w:hAnsi="宋体" w:cs="宋体"/>
                <w:color w:val="auto"/>
                <w:spacing w:val="8"/>
                <w:sz w:val="21"/>
                <w:szCs w:val="21"/>
                <w:highlight w:val="none"/>
                <w:lang w:val="en-US" w:eastAsia="zh-CN"/>
              </w:rPr>
              <w:t>4</w:t>
            </w:r>
            <w:r>
              <w:rPr>
                <w:rFonts w:hint="default" w:ascii="宋体" w:hAnsi="宋体" w:eastAsia="宋体" w:cs="宋体"/>
                <w:color w:val="auto"/>
                <w:spacing w:val="8"/>
                <w:sz w:val="21"/>
                <w:szCs w:val="21"/>
                <w:highlight w:val="none"/>
                <w:lang w:val="en-US" w:eastAsia="en-US"/>
              </w:rPr>
              <w:t>.1</w:t>
            </w:r>
            <w:r>
              <w:rPr>
                <w:rFonts w:hint="default" w:ascii="宋体" w:hAnsi="宋体" w:eastAsia="宋体" w:cs="宋体"/>
                <w:color w:val="auto"/>
                <w:spacing w:val="8"/>
                <w:sz w:val="21"/>
                <w:szCs w:val="21"/>
                <w:highlight w:val="none"/>
                <w:lang w:eastAsia="en-US"/>
              </w:rPr>
              <w:t xml:space="preserve"> 本项目采用总价包干进行报价</w:t>
            </w:r>
            <w:r>
              <w:rPr>
                <w:rFonts w:hint="eastAsia" w:ascii="宋体" w:hAnsi="宋体" w:cs="宋体"/>
                <w:color w:val="auto"/>
                <w:spacing w:val="8"/>
                <w:sz w:val="21"/>
                <w:szCs w:val="21"/>
                <w:highlight w:val="none"/>
                <w:lang w:eastAsia="zh-CN"/>
              </w:rPr>
              <w:t>。</w:t>
            </w:r>
            <w:r>
              <w:rPr>
                <w:rFonts w:hint="default" w:ascii="宋体" w:hAnsi="宋体" w:eastAsia="宋体" w:cs="宋体"/>
                <w:color w:val="auto"/>
                <w:spacing w:val="8"/>
                <w:sz w:val="21"/>
                <w:szCs w:val="21"/>
                <w:highlight w:val="none"/>
                <w:lang w:eastAsia="en-US"/>
              </w:rPr>
              <w:t>供应商的报价超出采购预算价的作为无效报价处理</w:t>
            </w:r>
            <w:r>
              <w:rPr>
                <w:rFonts w:hint="eastAsia" w:ascii="宋体" w:hAnsi="宋体" w:cs="宋体"/>
                <w:color w:val="auto"/>
                <w:spacing w:val="8"/>
                <w:sz w:val="21"/>
                <w:szCs w:val="21"/>
                <w:highlight w:val="none"/>
                <w:lang w:eastAsia="zh-CN"/>
              </w:rPr>
              <w:t>。</w:t>
            </w:r>
          </w:p>
          <w:p w14:paraId="56C15CAC">
            <w:pPr>
              <w:keepNext w:val="0"/>
              <w:keepLines w:val="0"/>
              <w:pageBreakBefore w:val="0"/>
              <w:widowControl w:val="0"/>
              <w:kinsoku/>
              <w:wordWrap/>
              <w:overflowPunct/>
              <w:topLinePunct w:val="0"/>
              <w:autoSpaceDE/>
              <w:autoSpaceDN/>
              <w:bidi w:val="0"/>
              <w:snapToGrid/>
              <w:spacing w:line="360" w:lineRule="auto"/>
              <w:ind w:firstLine="452" w:firstLineChars="200"/>
              <w:textAlignment w:val="center"/>
              <w:rPr>
                <w:rFonts w:ascii="宋体" w:hAnsi="宋体" w:eastAsia="宋体" w:cs="宋体"/>
                <w:color w:val="auto"/>
                <w:spacing w:val="8"/>
                <w:sz w:val="21"/>
                <w:szCs w:val="21"/>
                <w:highlight w:val="none"/>
                <w:lang w:eastAsia="en-US"/>
              </w:rPr>
            </w:pPr>
            <w:r>
              <w:rPr>
                <w:rFonts w:hint="eastAsia" w:ascii="宋体" w:hAnsi="宋体" w:cs="宋体"/>
                <w:color w:val="auto"/>
                <w:spacing w:val="8"/>
                <w:sz w:val="21"/>
                <w:szCs w:val="21"/>
                <w:highlight w:val="none"/>
                <w:lang w:val="en-US" w:eastAsia="zh-CN"/>
              </w:rPr>
              <w:t>4</w:t>
            </w:r>
            <w:r>
              <w:rPr>
                <w:rFonts w:hint="default" w:ascii="宋体" w:hAnsi="宋体" w:eastAsia="宋体" w:cs="宋体"/>
                <w:color w:val="auto"/>
                <w:spacing w:val="8"/>
                <w:sz w:val="21"/>
                <w:szCs w:val="21"/>
                <w:highlight w:val="none"/>
                <w:lang w:val="en-US" w:eastAsia="en-US"/>
              </w:rPr>
              <w:t>.2</w:t>
            </w:r>
            <w:r>
              <w:rPr>
                <w:rFonts w:hint="default" w:ascii="宋体" w:hAnsi="宋体" w:eastAsia="宋体" w:cs="宋体"/>
                <w:color w:val="auto"/>
                <w:spacing w:val="8"/>
                <w:sz w:val="21"/>
                <w:szCs w:val="21"/>
                <w:highlight w:val="none"/>
                <w:lang w:eastAsia="en-US"/>
              </w:rPr>
              <w:t xml:space="preserve"> 供应商的报价已包括了实施和完成项目所需的劳务费、技术服务费、交通、通讯、办公场地、管理费、税费和利润等费用和政策性文件规定及合同包含的所有风险、责任等各项应有的费用。</w:t>
            </w:r>
          </w:p>
          <w:p w14:paraId="1D733619">
            <w:pPr>
              <w:keepNext w:val="0"/>
              <w:keepLines w:val="0"/>
              <w:pageBreakBefore w:val="0"/>
              <w:widowControl w:val="0"/>
              <w:kinsoku/>
              <w:wordWrap/>
              <w:overflowPunct/>
              <w:topLinePunct w:val="0"/>
              <w:autoSpaceDE/>
              <w:autoSpaceDN/>
              <w:bidi w:val="0"/>
              <w:snapToGrid/>
              <w:spacing w:line="360" w:lineRule="auto"/>
              <w:ind w:firstLine="452" w:firstLineChars="200"/>
              <w:textAlignment w:val="center"/>
              <w:rPr>
                <w:rFonts w:ascii="宋体" w:hAnsi="宋体" w:eastAsia="宋体" w:cs="宋体"/>
                <w:color w:val="auto"/>
                <w:spacing w:val="8"/>
                <w:sz w:val="21"/>
                <w:szCs w:val="21"/>
                <w:highlight w:val="none"/>
                <w:lang w:eastAsia="en-US"/>
              </w:rPr>
            </w:pPr>
            <w:r>
              <w:rPr>
                <w:rFonts w:hint="eastAsia" w:ascii="宋体" w:hAnsi="宋体" w:cs="宋体"/>
                <w:color w:val="auto"/>
                <w:spacing w:val="8"/>
                <w:sz w:val="21"/>
                <w:szCs w:val="21"/>
                <w:highlight w:val="none"/>
                <w:lang w:val="en-US" w:eastAsia="zh-CN"/>
              </w:rPr>
              <w:t>4</w:t>
            </w:r>
            <w:r>
              <w:rPr>
                <w:rFonts w:hint="default" w:ascii="宋体" w:hAnsi="宋体" w:eastAsia="宋体" w:cs="宋体"/>
                <w:color w:val="auto"/>
                <w:spacing w:val="8"/>
                <w:sz w:val="21"/>
                <w:szCs w:val="21"/>
                <w:highlight w:val="none"/>
                <w:lang w:val="en-US" w:eastAsia="en-US"/>
              </w:rPr>
              <w:t xml:space="preserve">.3 </w:t>
            </w:r>
            <w:r>
              <w:rPr>
                <w:rFonts w:hint="default" w:ascii="宋体" w:hAnsi="宋体" w:eastAsia="宋体" w:cs="宋体"/>
                <w:color w:val="auto"/>
                <w:spacing w:val="8"/>
                <w:sz w:val="21"/>
                <w:szCs w:val="21"/>
                <w:highlight w:val="none"/>
                <w:lang w:eastAsia="en-US"/>
              </w:rPr>
              <w:t>本项目合同价款包含合同服务过程中所产生的所有费用，合同价在合同实施期间不因市场价格变化因素而变动。</w:t>
            </w:r>
          </w:p>
          <w:p w14:paraId="646EAB00">
            <w:pPr>
              <w:keepNext w:val="0"/>
              <w:keepLines w:val="0"/>
              <w:pageBreakBefore w:val="0"/>
              <w:widowControl w:val="0"/>
              <w:kinsoku/>
              <w:wordWrap/>
              <w:overflowPunct/>
              <w:topLinePunct w:val="0"/>
              <w:autoSpaceDE/>
              <w:autoSpaceDN/>
              <w:bidi w:val="0"/>
              <w:snapToGrid/>
              <w:spacing w:line="360" w:lineRule="auto"/>
              <w:ind w:firstLine="452" w:firstLineChars="200"/>
              <w:textAlignment w:val="center"/>
              <w:rPr>
                <w:rFonts w:hint="default" w:ascii="宋体" w:hAnsi="宋体" w:eastAsia="宋体" w:cs="宋体"/>
                <w:b w:val="0"/>
                <w:bCs w:val="0"/>
                <w:color w:val="auto"/>
                <w:spacing w:val="8"/>
                <w:sz w:val="21"/>
                <w:szCs w:val="21"/>
                <w:highlight w:val="none"/>
                <w:lang w:val="en-US" w:eastAsia="en-US"/>
              </w:rPr>
            </w:pPr>
            <w:r>
              <w:rPr>
                <w:rFonts w:hint="eastAsia" w:ascii="宋体" w:hAnsi="宋体" w:cs="宋体"/>
                <w:b w:val="0"/>
                <w:bCs w:val="0"/>
                <w:color w:val="auto"/>
                <w:spacing w:val="8"/>
                <w:sz w:val="21"/>
                <w:szCs w:val="21"/>
                <w:highlight w:val="none"/>
                <w:lang w:val="en-US" w:eastAsia="zh-CN"/>
              </w:rPr>
              <w:t>5</w:t>
            </w:r>
            <w:r>
              <w:rPr>
                <w:rFonts w:hint="eastAsia" w:ascii="宋体" w:hAnsi="宋体" w:eastAsia="宋体" w:cs="宋体"/>
                <w:b w:val="0"/>
                <w:bCs w:val="0"/>
                <w:color w:val="auto"/>
                <w:spacing w:val="8"/>
                <w:sz w:val="21"/>
                <w:szCs w:val="21"/>
                <w:highlight w:val="none"/>
                <w:lang w:val="en-US" w:eastAsia="zh-CN"/>
              </w:rPr>
              <w:t>、</w:t>
            </w:r>
            <w:r>
              <w:rPr>
                <w:rFonts w:hint="default" w:ascii="宋体" w:hAnsi="宋体" w:eastAsia="宋体" w:cs="宋体"/>
                <w:b w:val="0"/>
                <w:bCs w:val="0"/>
                <w:color w:val="auto"/>
                <w:spacing w:val="8"/>
                <w:sz w:val="21"/>
                <w:szCs w:val="21"/>
                <w:highlight w:val="none"/>
                <w:lang w:val="en-US" w:eastAsia="en-US"/>
              </w:rPr>
              <w:t>项目验收要求：</w:t>
            </w:r>
            <w:r>
              <w:rPr>
                <w:rFonts w:hint="default" w:ascii="宋体" w:hAnsi="宋体" w:eastAsia="宋体" w:cs="宋体"/>
                <w:color w:val="auto"/>
                <w:spacing w:val="8"/>
                <w:sz w:val="21"/>
                <w:szCs w:val="21"/>
                <w:highlight w:val="none"/>
                <w:lang w:eastAsia="en-US"/>
              </w:rPr>
              <w:t>采购人按服务要求对该</w:t>
            </w:r>
            <w:r>
              <w:rPr>
                <w:rFonts w:hint="eastAsia" w:ascii="宋体" w:hAnsi="宋体" w:cs="宋体"/>
                <w:color w:val="auto"/>
                <w:spacing w:val="8"/>
                <w:sz w:val="21"/>
                <w:szCs w:val="21"/>
                <w:highlight w:val="none"/>
                <w:lang w:val="en-US" w:eastAsia="zh-CN"/>
              </w:rPr>
              <w:t>项目</w:t>
            </w:r>
            <w:r>
              <w:rPr>
                <w:rFonts w:hint="default" w:ascii="宋体" w:hAnsi="宋体" w:eastAsia="宋体" w:cs="宋体"/>
                <w:color w:val="auto"/>
                <w:spacing w:val="8"/>
                <w:sz w:val="21"/>
                <w:szCs w:val="21"/>
                <w:highlight w:val="none"/>
                <w:lang w:eastAsia="en-US"/>
              </w:rPr>
              <w:t>的服务质量进行评估验收，成交供应商应按采购人的要求，在规定时间内提供相关的材料给采购人。</w:t>
            </w:r>
          </w:p>
          <w:p w14:paraId="39CB5368">
            <w:pPr>
              <w:spacing w:line="360" w:lineRule="auto"/>
              <w:ind w:firstLine="452" w:firstLineChars="200"/>
              <w:textAlignment w:val="center"/>
              <w:rPr>
                <w:rFonts w:ascii="宋体" w:hAnsi="宋体" w:eastAsia="宋体" w:cs="宋体"/>
                <w:color w:val="auto"/>
                <w:spacing w:val="8"/>
                <w:sz w:val="21"/>
                <w:szCs w:val="21"/>
                <w:highlight w:val="none"/>
                <w:lang w:eastAsia="en-US"/>
              </w:rPr>
            </w:pPr>
            <w:r>
              <w:rPr>
                <w:rFonts w:hint="eastAsia" w:ascii="宋体" w:hAnsi="宋体" w:cs="宋体"/>
                <w:color w:val="auto"/>
                <w:spacing w:val="8"/>
                <w:sz w:val="21"/>
                <w:szCs w:val="21"/>
                <w:highlight w:val="none"/>
                <w:lang w:val="en-US" w:eastAsia="zh-CN"/>
              </w:rPr>
              <w:t>6</w:t>
            </w:r>
            <w:r>
              <w:rPr>
                <w:rFonts w:hint="default" w:ascii="宋体" w:hAnsi="宋体" w:eastAsia="宋体" w:cs="宋体"/>
                <w:color w:val="auto"/>
                <w:spacing w:val="8"/>
                <w:sz w:val="21"/>
                <w:szCs w:val="21"/>
                <w:highlight w:val="none"/>
                <w:lang w:val="en-US" w:eastAsia="en-US"/>
              </w:rPr>
              <w:t>、</w:t>
            </w:r>
            <w:r>
              <w:rPr>
                <w:rFonts w:hint="eastAsia" w:ascii="宋体" w:hAnsi="宋体" w:eastAsia="宋体" w:cs="宋体"/>
                <w:color w:val="auto"/>
                <w:spacing w:val="8"/>
                <w:sz w:val="21"/>
                <w:szCs w:val="21"/>
                <w:highlight w:val="none"/>
                <w:lang w:eastAsia="en-US"/>
              </w:rPr>
              <w:t xml:space="preserve">付款方式：原则上按月支付物业管理费用，每个月 10 日前成交人向采购人开具上个月的发票和工作报告，采购人在收到发票后 </w:t>
            </w:r>
            <w:r>
              <w:rPr>
                <w:rFonts w:hint="eastAsia" w:ascii="宋体" w:hAnsi="宋体" w:cs="宋体"/>
                <w:color w:val="auto"/>
                <w:spacing w:val="8"/>
                <w:sz w:val="21"/>
                <w:szCs w:val="21"/>
                <w:highlight w:val="none"/>
                <w:lang w:val="en-US" w:eastAsia="zh-CN"/>
              </w:rPr>
              <w:t>10</w:t>
            </w:r>
            <w:r>
              <w:rPr>
                <w:rFonts w:hint="eastAsia" w:ascii="宋体" w:hAnsi="宋体" w:eastAsia="宋体" w:cs="宋体"/>
                <w:color w:val="auto"/>
                <w:spacing w:val="8"/>
                <w:sz w:val="21"/>
                <w:szCs w:val="21"/>
                <w:highlight w:val="none"/>
                <w:lang w:eastAsia="en-US"/>
              </w:rPr>
              <w:t xml:space="preserve"> 日支付上月的物业管理费用。</w:t>
            </w:r>
          </w:p>
          <w:p w14:paraId="453493B5">
            <w:pPr>
              <w:keepNext w:val="0"/>
              <w:keepLines w:val="0"/>
              <w:pageBreakBefore w:val="0"/>
              <w:widowControl w:val="0"/>
              <w:kinsoku/>
              <w:wordWrap/>
              <w:overflowPunct/>
              <w:topLinePunct w:val="0"/>
              <w:autoSpaceDE/>
              <w:autoSpaceDN/>
              <w:bidi w:val="0"/>
              <w:snapToGrid/>
              <w:spacing w:line="360" w:lineRule="auto"/>
              <w:ind w:firstLine="452" w:firstLineChars="200"/>
              <w:textAlignment w:val="center"/>
              <w:rPr>
                <w:rFonts w:ascii="宋体" w:hAnsi="宋体" w:eastAsia="宋体" w:cs="宋体"/>
                <w:color w:val="auto"/>
                <w:spacing w:val="8"/>
                <w:sz w:val="21"/>
                <w:szCs w:val="21"/>
                <w:highlight w:val="none"/>
                <w:lang w:eastAsia="en-US"/>
              </w:rPr>
            </w:pPr>
            <w:r>
              <w:rPr>
                <w:rFonts w:hint="eastAsia" w:ascii="宋体" w:hAnsi="宋体" w:cs="宋体"/>
                <w:b w:val="0"/>
                <w:bCs w:val="0"/>
                <w:color w:val="auto"/>
                <w:spacing w:val="8"/>
                <w:sz w:val="21"/>
                <w:szCs w:val="21"/>
                <w:highlight w:val="none"/>
                <w:lang w:val="en-US" w:eastAsia="zh-CN"/>
              </w:rPr>
              <w:t>7</w:t>
            </w:r>
            <w:r>
              <w:rPr>
                <w:rFonts w:hint="eastAsia" w:ascii="宋体" w:hAnsi="宋体" w:eastAsia="宋体" w:cs="宋体"/>
                <w:b w:val="0"/>
                <w:bCs w:val="0"/>
                <w:color w:val="auto"/>
                <w:spacing w:val="8"/>
                <w:sz w:val="21"/>
                <w:szCs w:val="21"/>
                <w:highlight w:val="none"/>
                <w:lang w:val="en-US" w:eastAsia="zh-CN"/>
              </w:rPr>
              <w:t>、</w:t>
            </w:r>
            <w:r>
              <w:rPr>
                <w:rFonts w:hint="default" w:ascii="宋体" w:hAnsi="宋体" w:eastAsia="宋体" w:cs="宋体"/>
                <w:b w:val="0"/>
                <w:bCs w:val="0"/>
                <w:color w:val="auto"/>
                <w:spacing w:val="8"/>
                <w:sz w:val="21"/>
                <w:szCs w:val="21"/>
                <w:highlight w:val="none"/>
                <w:lang w:eastAsia="en-US"/>
              </w:rPr>
              <w:t>考核实施办法</w:t>
            </w:r>
          </w:p>
          <w:p w14:paraId="7AA4E29B">
            <w:pPr>
              <w:keepNext w:val="0"/>
              <w:keepLines w:val="0"/>
              <w:pageBreakBefore w:val="0"/>
              <w:widowControl w:val="0"/>
              <w:kinsoku/>
              <w:wordWrap/>
              <w:overflowPunct/>
              <w:topLinePunct w:val="0"/>
              <w:autoSpaceDE/>
              <w:autoSpaceDN/>
              <w:bidi w:val="0"/>
              <w:snapToGrid/>
              <w:spacing w:line="360" w:lineRule="auto"/>
              <w:ind w:firstLine="452" w:firstLineChars="200"/>
              <w:textAlignment w:val="center"/>
              <w:rPr>
                <w:rFonts w:hint="default" w:ascii="宋体" w:hAnsi="宋体" w:eastAsia="宋体" w:cs="宋体"/>
                <w:color w:val="auto"/>
                <w:spacing w:val="8"/>
                <w:sz w:val="21"/>
                <w:szCs w:val="21"/>
                <w:highlight w:val="none"/>
                <w:lang w:val="en-US" w:eastAsia="en-US"/>
              </w:rPr>
            </w:pPr>
            <w:r>
              <w:rPr>
                <w:rFonts w:hint="eastAsia" w:ascii="宋体" w:hAnsi="宋体" w:cs="宋体"/>
                <w:color w:val="auto"/>
                <w:spacing w:val="8"/>
                <w:sz w:val="21"/>
                <w:szCs w:val="21"/>
                <w:highlight w:val="none"/>
                <w:lang w:val="en-US" w:eastAsia="zh-CN"/>
              </w:rPr>
              <w:t>7</w:t>
            </w:r>
            <w:r>
              <w:rPr>
                <w:rFonts w:hint="default" w:ascii="宋体" w:hAnsi="宋体" w:eastAsia="宋体" w:cs="宋体"/>
                <w:color w:val="auto"/>
                <w:spacing w:val="8"/>
                <w:sz w:val="21"/>
                <w:szCs w:val="21"/>
                <w:highlight w:val="none"/>
                <w:lang w:val="en-US" w:eastAsia="en-US"/>
              </w:rPr>
              <w:t>.1成交人严格按照服务要求和标准开展日常工作，并随时接受采购人的工作监督和指导，及时处理采购人的投诉。</w:t>
            </w:r>
          </w:p>
          <w:p w14:paraId="32EFABE0">
            <w:pPr>
              <w:keepNext w:val="0"/>
              <w:keepLines w:val="0"/>
              <w:pageBreakBefore w:val="0"/>
              <w:widowControl w:val="0"/>
              <w:kinsoku/>
              <w:wordWrap/>
              <w:overflowPunct/>
              <w:topLinePunct w:val="0"/>
              <w:autoSpaceDE/>
              <w:autoSpaceDN/>
              <w:bidi w:val="0"/>
              <w:snapToGrid/>
              <w:spacing w:line="360" w:lineRule="auto"/>
              <w:ind w:firstLine="452" w:firstLineChars="200"/>
              <w:textAlignment w:val="center"/>
              <w:rPr>
                <w:rFonts w:ascii="宋体" w:hAnsi="宋体" w:eastAsia="宋体" w:cs="宋体"/>
                <w:color w:val="auto"/>
                <w:spacing w:val="8"/>
                <w:sz w:val="21"/>
                <w:szCs w:val="21"/>
                <w:highlight w:val="none"/>
                <w:lang w:eastAsia="en-US"/>
              </w:rPr>
            </w:pPr>
            <w:r>
              <w:rPr>
                <w:rFonts w:hint="eastAsia" w:ascii="宋体" w:hAnsi="宋体" w:cs="宋体"/>
                <w:color w:val="auto"/>
                <w:spacing w:val="8"/>
                <w:sz w:val="21"/>
                <w:szCs w:val="21"/>
                <w:highlight w:val="none"/>
                <w:lang w:val="en-US" w:eastAsia="zh-CN"/>
              </w:rPr>
              <w:t>7</w:t>
            </w:r>
            <w:r>
              <w:rPr>
                <w:rFonts w:hint="default" w:ascii="宋体" w:hAnsi="宋体" w:eastAsia="宋体" w:cs="宋体"/>
                <w:color w:val="auto"/>
                <w:spacing w:val="8"/>
                <w:sz w:val="21"/>
                <w:szCs w:val="21"/>
                <w:highlight w:val="none"/>
                <w:lang w:val="en-US" w:eastAsia="en-US"/>
              </w:rPr>
              <w:t>.</w:t>
            </w:r>
            <w:r>
              <w:rPr>
                <w:rFonts w:hint="eastAsia" w:ascii="宋体" w:hAnsi="宋体" w:eastAsia="宋体" w:cs="宋体"/>
                <w:color w:val="auto"/>
                <w:spacing w:val="8"/>
                <w:sz w:val="21"/>
                <w:szCs w:val="21"/>
                <w:highlight w:val="none"/>
                <w:lang w:val="en-US" w:eastAsia="zh-CN"/>
              </w:rPr>
              <w:t>2</w:t>
            </w:r>
            <w:r>
              <w:rPr>
                <w:rFonts w:hint="default" w:ascii="宋体" w:hAnsi="宋体" w:eastAsia="宋体" w:cs="宋体"/>
                <w:color w:val="auto"/>
                <w:spacing w:val="8"/>
                <w:sz w:val="21"/>
                <w:szCs w:val="21"/>
                <w:highlight w:val="none"/>
                <w:lang w:eastAsia="en-US"/>
              </w:rPr>
              <w:t>采购人不定期按服务标准组织一次大检查，对存在问题，除按服务质量考核标准扣分外，成交人必须及时按采购人提出的意见进行整改，保证服务质量，成交人不及时整改、或者整改后仍不合格的，采购人可以随时解除合同，并要求成交人承担违约责任。</w:t>
            </w:r>
          </w:p>
          <w:p w14:paraId="566112E2">
            <w:pPr>
              <w:keepNext w:val="0"/>
              <w:keepLines w:val="0"/>
              <w:widowControl w:val="0"/>
              <w:suppressLineNumbers w:val="0"/>
              <w:spacing w:line="360" w:lineRule="auto"/>
              <w:ind w:firstLine="400" w:firstLineChars="20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435F23A4">
      <w:pPr>
        <w:rPr>
          <w:rFonts w:hint="eastAsia" w:ascii="宋体" w:hAnsi="宋体" w:eastAsia="宋体" w:cs="宋体"/>
          <w:b/>
          <w:bCs/>
          <w:color w:val="auto"/>
          <w:sz w:val="21"/>
          <w:szCs w:val="24"/>
          <w:highlight w:val="none"/>
          <w:u w:val="single"/>
          <w:lang w:val="en-US" w:eastAsia="zh-CN"/>
        </w:rPr>
      </w:pPr>
    </w:p>
    <w:bookmarkEnd w:id="42"/>
    <w:p w14:paraId="4AFFB2A1">
      <w:pPr>
        <w:jc w:val="left"/>
        <w:rPr>
          <w:rFonts w:hint="eastAsia" w:ascii="Arial Unicode MS" w:hAnsi="Arial Unicode MS" w:eastAsia="Arial Unicode MS" w:cs="Arial Unicode MS"/>
          <w:color w:val="auto"/>
          <w:kern w:val="0"/>
          <w:sz w:val="32"/>
          <w:szCs w:val="32"/>
          <w:highlight w:val="none"/>
        </w:rPr>
      </w:pPr>
      <w:r>
        <w:rPr>
          <w:rFonts w:hint="eastAsia" w:ascii="Arial Unicode MS" w:hAnsi="Arial Unicode MS" w:eastAsia="Arial Unicode MS" w:cs="Arial Unicode MS"/>
          <w:color w:val="auto"/>
          <w:sz w:val="32"/>
          <w:szCs w:val="32"/>
          <w:highlight w:val="none"/>
        </w:rPr>
        <w:br w:type="page"/>
      </w: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宋体" w:cs="Arial Unicode MS"/>
          <w:color w:val="auto"/>
          <w:sz w:val="32"/>
          <w:szCs w:val="32"/>
          <w:highlight w:val="none"/>
          <w:lang w:val="en-US" w:eastAsia="zh-CN"/>
        </w:rPr>
        <w:t>1</w:t>
      </w:r>
      <w:r>
        <w:rPr>
          <w:rFonts w:hint="eastAsia" w:ascii="Arial Unicode MS" w:hAnsi="Arial Unicode MS" w:eastAsia="Arial Unicode MS" w:cs="Arial Unicode MS"/>
          <w:color w:val="auto"/>
          <w:sz w:val="32"/>
          <w:szCs w:val="32"/>
          <w:highlight w:val="none"/>
        </w:rPr>
        <w:t>：</w:t>
      </w:r>
    </w:p>
    <w:p w14:paraId="514A5389">
      <w:pPr>
        <w:widowControl/>
        <w:spacing w:before="156" w:beforeLines="50" w:after="156" w:afterLines="50" w:line="280" w:lineRule="exact"/>
        <w:jc w:val="center"/>
        <w:rPr>
          <w:rFonts w:ascii="宋体" w:hAnsi="宋体" w:cs="宋体"/>
          <w:b/>
          <w:bCs/>
          <w:color w:val="auto"/>
          <w:kern w:val="0"/>
          <w:sz w:val="30"/>
          <w:szCs w:val="30"/>
          <w:highlight w:val="none"/>
        </w:rPr>
      </w:pPr>
      <w:bookmarkStart w:id="43" w:name="_Toc28361_WPSOffice_Level2"/>
      <w:r>
        <w:rPr>
          <w:rFonts w:hint="eastAsia" w:ascii="宋体" w:hAnsi="宋体" w:cs="宋体"/>
          <w:b/>
          <w:bCs/>
          <w:color w:val="auto"/>
          <w:kern w:val="0"/>
          <w:sz w:val="30"/>
          <w:szCs w:val="30"/>
          <w:highlight w:val="none"/>
        </w:rPr>
        <w:t>统计上大中小微型企业划分标准</w:t>
      </w:r>
      <w:bookmarkEnd w:id="43"/>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72D0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26576BD1">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noWrap w:val="0"/>
            <w:vAlign w:val="center"/>
          </w:tcPr>
          <w:p w14:paraId="15DCF131">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noWrap w:val="0"/>
            <w:vAlign w:val="center"/>
          </w:tcPr>
          <w:p w14:paraId="43BF25C1">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14:paraId="2FD59B26">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noWrap w:val="0"/>
            <w:vAlign w:val="center"/>
          </w:tcPr>
          <w:p w14:paraId="5C80F8CF">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noWrap w:val="0"/>
            <w:vAlign w:val="center"/>
          </w:tcPr>
          <w:p w14:paraId="10073C81">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noWrap w:val="0"/>
            <w:vAlign w:val="center"/>
          </w:tcPr>
          <w:p w14:paraId="298035C8">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noWrap w:val="0"/>
            <w:vAlign w:val="center"/>
          </w:tcPr>
          <w:p w14:paraId="076A702A">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4E93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6FB4D6F3">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14:paraId="2839041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8FCEA9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7C5B98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2C350BC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2DEDAB0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0"/>
            <w:vAlign w:val="center"/>
          </w:tcPr>
          <w:p w14:paraId="61F4E8E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14B1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84C0472">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noWrap w:val="0"/>
            <w:vAlign w:val="center"/>
          </w:tcPr>
          <w:p w14:paraId="33960A1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2D172B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700FA6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09EAA77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3E3104F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2815842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8F4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4E44726">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299A6B1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2C836C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982ECD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03BA8DD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0"/>
            <w:vAlign w:val="center"/>
          </w:tcPr>
          <w:p w14:paraId="3A7163D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0"/>
            <w:vAlign w:val="center"/>
          </w:tcPr>
          <w:p w14:paraId="59F4486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22C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F3C748D">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14:paraId="34C74DC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F7BA54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B0AFCB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0"/>
            <w:vAlign w:val="center"/>
          </w:tcPr>
          <w:p w14:paraId="628136B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0"/>
            <w:vAlign w:val="center"/>
          </w:tcPr>
          <w:p w14:paraId="24A4EC1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0"/>
            <w:vAlign w:val="center"/>
          </w:tcPr>
          <w:p w14:paraId="1E65BC9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4BE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EBB0A29">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1EF29C7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153D8A7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D980E5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0"/>
            <w:vAlign w:val="center"/>
          </w:tcPr>
          <w:p w14:paraId="0649842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0"/>
            <w:vAlign w:val="center"/>
          </w:tcPr>
          <w:p w14:paraId="191A1A6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0"/>
            <w:vAlign w:val="center"/>
          </w:tcPr>
          <w:p w14:paraId="3E847A4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0559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435EBEF">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noWrap w:val="0"/>
            <w:vAlign w:val="center"/>
          </w:tcPr>
          <w:p w14:paraId="726F041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CC64AE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3F4FA9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384DC76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0"/>
            <w:vAlign w:val="center"/>
          </w:tcPr>
          <w:p w14:paraId="033081E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0"/>
            <w:vAlign w:val="center"/>
          </w:tcPr>
          <w:p w14:paraId="1837846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DAE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456621E">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64FE993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20AD33C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7C96D1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37BA8BA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0"/>
            <w:vAlign w:val="center"/>
          </w:tcPr>
          <w:p w14:paraId="63649016">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0"/>
            <w:vAlign w:val="center"/>
          </w:tcPr>
          <w:p w14:paraId="7430FB3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262D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771E94E">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14:paraId="47BDACF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304DC41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C2732B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7BC74B7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0"/>
            <w:vAlign w:val="center"/>
          </w:tcPr>
          <w:p w14:paraId="039CB5B1">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0"/>
            <w:vAlign w:val="center"/>
          </w:tcPr>
          <w:p w14:paraId="17F034F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AE8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D9E7578">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BCA6D4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3A30CF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4AEFAB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1298AB1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06946919">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0"/>
            <w:vAlign w:val="center"/>
          </w:tcPr>
          <w:p w14:paraId="2A3BDEB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A32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EB851DA">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noWrap w:val="0"/>
            <w:vAlign w:val="center"/>
          </w:tcPr>
          <w:p w14:paraId="7C89DBF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3F0DFE4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C690AE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0D67114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59804EC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77ACF72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B6A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ACD6C37">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12760C0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683D49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DFD5E6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765BD72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0"/>
            <w:vAlign w:val="center"/>
          </w:tcPr>
          <w:p w14:paraId="354EE98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0"/>
            <w:vAlign w:val="center"/>
          </w:tcPr>
          <w:p w14:paraId="62F2FE1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3D6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B1D2FD5">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noWrap w:val="0"/>
            <w:vAlign w:val="center"/>
          </w:tcPr>
          <w:p w14:paraId="55CB3B7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741720E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F64509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4484128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0"/>
            <w:vAlign w:val="center"/>
          </w:tcPr>
          <w:p w14:paraId="11E81C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0"/>
            <w:vAlign w:val="center"/>
          </w:tcPr>
          <w:p w14:paraId="7D677D0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CAE2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BDDBF85">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4C0AEBF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2EDBCB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42DC16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2313912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0"/>
            <w:vAlign w:val="center"/>
          </w:tcPr>
          <w:p w14:paraId="74147E9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01C1B76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143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07379AD">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14:paraId="603C279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969D2D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327820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1BBC278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768B7B4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7CE34F2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6D7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6B4C523">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15AD31F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6009F8B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5800AC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778B4F5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0"/>
            <w:vAlign w:val="center"/>
          </w:tcPr>
          <w:p w14:paraId="5BFE462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6F29479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379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74FD8F5">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14:paraId="58145E0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6BDF57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C4EEBF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24D3B2D1">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14E63D2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29A4672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8C9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E6AC562">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31FA86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4CD412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2972C4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6F3635B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327533C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1210672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6A1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123F007">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14:paraId="4D688CE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33D06C4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3F2E2D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5F7F46D6">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6530819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1D46B4C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DE2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543F56B">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2717D2B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21FB10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158361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03AD985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23E0FAB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2644CE7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679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CD31195">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noWrap w:val="0"/>
            <w:vAlign w:val="center"/>
          </w:tcPr>
          <w:p w14:paraId="48EB81D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08D8EA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F87865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0"/>
            <w:vAlign w:val="center"/>
          </w:tcPr>
          <w:p w14:paraId="596D1C5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0"/>
            <w:vAlign w:val="center"/>
          </w:tcPr>
          <w:p w14:paraId="3C3DCE8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52889A5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6E7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D467AE3">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38D3887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829F95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C47F6B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0"/>
            <w:vAlign w:val="center"/>
          </w:tcPr>
          <w:p w14:paraId="406B64E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0"/>
            <w:vAlign w:val="center"/>
          </w:tcPr>
          <w:p w14:paraId="43FD280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6F27656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1B0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05E6320">
            <w:pPr>
              <w:widowControl/>
              <w:spacing w:line="28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noWrap w:val="0"/>
            <w:vAlign w:val="center"/>
          </w:tcPr>
          <w:p w14:paraId="3F2CD10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919B3B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1114D2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6989BB0E">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3D99A32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2A0A386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425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A0D896A">
            <w:pPr>
              <w:widowControl/>
              <w:spacing w:line="280" w:lineRule="exact"/>
              <w:jc w:val="left"/>
              <w:rPr>
                <w:rFonts w:ascii="宋体" w:hAnsi="宋体" w:cs="宋体"/>
                <w:color w:val="auto"/>
                <w:spacing w:val="-12"/>
                <w:kern w:val="0"/>
                <w:sz w:val="18"/>
                <w:szCs w:val="18"/>
                <w:highlight w:val="none"/>
              </w:rPr>
            </w:pPr>
          </w:p>
        </w:tc>
        <w:tc>
          <w:tcPr>
            <w:tcW w:w="1369" w:type="dxa"/>
            <w:noWrap w:val="0"/>
            <w:vAlign w:val="center"/>
          </w:tcPr>
          <w:p w14:paraId="3E1CFBA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825371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26BB9C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2B8C2AE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0"/>
            <w:vAlign w:val="center"/>
          </w:tcPr>
          <w:p w14:paraId="5A30C38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0"/>
            <w:vAlign w:val="center"/>
          </w:tcPr>
          <w:p w14:paraId="40FE55E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385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60A0747">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14:paraId="5D4AE99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A2AA18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8C2FCF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0"/>
            <w:vAlign w:val="center"/>
          </w:tcPr>
          <w:p w14:paraId="3243976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0"/>
            <w:vAlign w:val="center"/>
          </w:tcPr>
          <w:p w14:paraId="6C41B1D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3F1BC6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4DB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990CB59">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1DAB595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365EF2D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C7F8F5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0"/>
            <w:vAlign w:val="center"/>
          </w:tcPr>
          <w:p w14:paraId="300BCD8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0"/>
            <w:vAlign w:val="center"/>
          </w:tcPr>
          <w:p w14:paraId="6FB7405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0"/>
            <w:vAlign w:val="center"/>
          </w:tcPr>
          <w:p w14:paraId="2A2822C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4AC7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0791F39">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14:paraId="21F9091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DAB889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558BE7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1526132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1F9BF9A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0"/>
            <w:vAlign w:val="center"/>
          </w:tcPr>
          <w:p w14:paraId="644A7D9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1F70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52514EC">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88AB1D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79CDC4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6DBBEB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0"/>
            <w:vAlign w:val="center"/>
          </w:tcPr>
          <w:p w14:paraId="10766CB8">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0"/>
            <w:vAlign w:val="center"/>
          </w:tcPr>
          <w:p w14:paraId="398968F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0"/>
            <w:vAlign w:val="center"/>
          </w:tcPr>
          <w:p w14:paraId="14C7133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3115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03BB037">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14:paraId="4F3EE27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1B144C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C648D0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79B14B1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495FAA3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793A4AB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0CA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C64440F">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28CC42F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068EBF3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5B6AAC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0"/>
            <w:vAlign w:val="center"/>
          </w:tcPr>
          <w:p w14:paraId="2DAFB2D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0"/>
            <w:vAlign w:val="center"/>
          </w:tcPr>
          <w:p w14:paraId="420CB97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0"/>
            <w:vAlign w:val="center"/>
          </w:tcPr>
          <w:p w14:paraId="6A18D60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2232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3883CF2">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noWrap w:val="0"/>
            <w:vAlign w:val="center"/>
          </w:tcPr>
          <w:p w14:paraId="1F2F639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0600A7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ECC346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1C8CEE83">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215355D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5644783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089C809">
      <w:pPr>
        <w:widowControl/>
        <w:spacing w:line="280" w:lineRule="exact"/>
        <w:rPr>
          <w:rFonts w:ascii="宋体" w:hAnsi="宋体" w:cs="宋体"/>
          <w:color w:val="auto"/>
          <w:spacing w:val="8"/>
          <w:kern w:val="0"/>
          <w:sz w:val="24"/>
          <w:highlight w:val="none"/>
        </w:rPr>
      </w:pPr>
    </w:p>
    <w:p w14:paraId="3DFCD4F9">
      <w:pPr>
        <w:widowControl/>
        <w:spacing w:line="360" w:lineRule="auto"/>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14:paraId="597816C4">
      <w:pPr>
        <w:pStyle w:val="14"/>
        <w:adjustRightInd w:val="0"/>
        <w:spacing w:line="360" w:lineRule="auto"/>
        <w:ind w:firstLine="43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1.大型、中型和小型企业须同时满足所列指标的下限，否则下划一档；微型企业只须满足所列指标中的一项即可。</w:t>
      </w:r>
    </w:p>
    <w:p w14:paraId="217DEAF8">
      <w:pPr>
        <w:pStyle w:val="14"/>
        <w:adjustRightInd w:val="0"/>
        <w:spacing w:line="360" w:lineRule="auto"/>
        <w:ind w:firstLine="43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auto"/>
          <w:spacing w:val="8"/>
          <w:kern w:val="0"/>
          <w:szCs w:val="21"/>
          <w:highlight w:val="none"/>
          <w:lang w:eastAsia="zh-CN"/>
        </w:rPr>
        <w:t>；</w:t>
      </w:r>
      <w:r>
        <w:rPr>
          <w:rFonts w:hint="eastAsia" w:hAnsi="宋体" w:cs="宋体"/>
          <w:color w:val="auto"/>
          <w:spacing w:val="8"/>
          <w:kern w:val="0"/>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5E7F0FC">
      <w:pPr>
        <w:pStyle w:val="14"/>
        <w:spacing w:line="360" w:lineRule="auto"/>
        <w:ind w:firstLine="432" w:firstLineChars="200"/>
        <w:rPr>
          <w:rFonts w:hAnsi="宋体" w:cs="宋体"/>
          <w:color w:val="auto"/>
          <w:spacing w:val="8"/>
          <w:kern w:val="0"/>
          <w:sz w:val="24"/>
          <w:szCs w:val="24"/>
          <w:highlight w:val="none"/>
        </w:rPr>
      </w:pPr>
      <w:r>
        <w:rPr>
          <w:rFonts w:hint="eastAsia" w:hAnsi="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D830994">
      <w:pPr>
        <w:pStyle w:val="2"/>
        <w:spacing w:line="480" w:lineRule="auto"/>
        <w:jc w:val="center"/>
        <w:rPr>
          <w:rFonts w:hint="eastAsia" w:ascii="Calibri" w:hAnsi="Calibri"/>
          <w:color w:val="auto"/>
          <w:highlight w:val="none"/>
        </w:rPr>
      </w:pPr>
      <w:bookmarkStart w:id="44" w:name="_Toc80886927"/>
      <w:bookmarkStart w:id="45" w:name="_Toc3319"/>
      <w:r>
        <w:rPr>
          <w:rFonts w:hint="eastAsia" w:ascii="Cambria" w:hAnsi="Cambria"/>
          <w:bCs w:val="0"/>
          <w:color w:val="auto"/>
          <w:sz w:val="32"/>
          <w:szCs w:val="32"/>
          <w:highlight w:val="none"/>
        </w:rPr>
        <w:br w:type="page"/>
      </w:r>
      <w:bookmarkStart w:id="46" w:name="_Toc2072"/>
      <w:bookmarkStart w:id="47" w:name="_Toc9239"/>
      <w:bookmarkStart w:id="48" w:name="_Toc19152"/>
      <w:bookmarkStart w:id="49" w:name="_Toc24174"/>
      <w:bookmarkStart w:id="50" w:name="_Toc13614"/>
      <w:bookmarkStart w:id="51" w:name="_Toc7704"/>
      <w:r>
        <w:rPr>
          <w:rFonts w:hint="eastAsia" w:ascii="Cambria" w:hAnsi="Cambria"/>
          <w:bCs w:val="0"/>
          <w:color w:val="auto"/>
          <w:sz w:val="32"/>
          <w:szCs w:val="32"/>
          <w:highlight w:val="none"/>
        </w:rPr>
        <w:t>第三章 供应商须知</w:t>
      </w:r>
      <w:bookmarkEnd w:id="44"/>
      <w:bookmarkEnd w:id="45"/>
      <w:bookmarkEnd w:id="46"/>
      <w:bookmarkEnd w:id="47"/>
      <w:bookmarkEnd w:id="48"/>
      <w:bookmarkEnd w:id="49"/>
      <w:bookmarkEnd w:id="50"/>
      <w:bookmarkEnd w:id="51"/>
    </w:p>
    <w:p w14:paraId="13D0F864">
      <w:pPr>
        <w:pStyle w:val="3"/>
        <w:jc w:val="center"/>
        <w:rPr>
          <w:rFonts w:hint="eastAsia" w:ascii="宋体" w:hAnsi="宋体"/>
          <w:b w:val="0"/>
          <w:color w:val="auto"/>
          <w:highlight w:val="none"/>
        </w:rPr>
      </w:pPr>
      <w:bookmarkStart w:id="52" w:name="_Toc9482"/>
      <w:bookmarkStart w:id="53" w:name="_Toc80886928"/>
      <w:bookmarkStart w:id="54" w:name="_Toc30660"/>
      <w:r>
        <w:rPr>
          <w:rFonts w:hint="eastAsia" w:ascii="宋体" w:hAnsi="宋体"/>
          <w:b w:val="0"/>
          <w:color w:val="auto"/>
          <w:highlight w:val="none"/>
        </w:rPr>
        <w:t>第一节 供应商须知前附表</w:t>
      </w:r>
      <w:bookmarkEnd w:id="52"/>
      <w:bookmarkEnd w:id="53"/>
      <w:bookmarkEnd w:id="54"/>
    </w:p>
    <w:tbl>
      <w:tblPr>
        <w:tblStyle w:val="22"/>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1834"/>
        <w:gridCol w:w="6833"/>
      </w:tblGrid>
      <w:tr w14:paraId="11152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noWrap w:val="0"/>
            <w:vAlign w:val="top"/>
          </w:tcPr>
          <w:p w14:paraId="67A2B43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834" w:type="dxa"/>
            <w:noWrap w:val="0"/>
            <w:vAlign w:val="center"/>
          </w:tcPr>
          <w:p w14:paraId="77517F2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3" w:type="dxa"/>
            <w:noWrap w:val="0"/>
            <w:vAlign w:val="top"/>
          </w:tcPr>
          <w:p w14:paraId="66E34D3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28E48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5384F9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834" w:type="dxa"/>
            <w:noWrap w:val="0"/>
            <w:vAlign w:val="center"/>
          </w:tcPr>
          <w:p w14:paraId="56ED622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3" w:type="dxa"/>
            <w:noWrap w:val="0"/>
            <w:vAlign w:val="center"/>
          </w:tcPr>
          <w:p w14:paraId="30BD83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B955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700921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834" w:type="dxa"/>
            <w:noWrap w:val="0"/>
            <w:vAlign w:val="center"/>
          </w:tcPr>
          <w:p w14:paraId="03313ECC">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833" w:type="dxa"/>
            <w:noWrap w:val="0"/>
            <w:vAlign w:val="center"/>
          </w:tcPr>
          <w:p w14:paraId="4B5D69D1">
            <w:pPr>
              <w:spacing w:line="360" w:lineRule="auto"/>
              <w:jc w:val="center"/>
              <w:rPr>
                <w:rFonts w:hint="eastAsia" w:ascii="宋体" w:hAnsi="宋体" w:eastAsia="宋体" w:cs="宋体"/>
                <w:color w:val="auto"/>
                <w:szCs w:val="21"/>
                <w:highlight w:val="none"/>
              </w:rPr>
            </w:pPr>
            <w:bookmarkStart w:id="55" w:name="PO_3000001868_PM007"/>
            <w:r>
              <w:rPr>
                <w:rFonts w:hint="eastAsia" w:ascii="宋体" w:hAnsi="宋体" w:eastAsia="宋体" w:cs="宋体"/>
                <w:color w:val="auto"/>
                <w:szCs w:val="21"/>
                <w:highlight w:val="none"/>
              </w:rPr>
              <w:t>详见竞争性磋商公告</w:t>
            </w:r>
            <w:bookmarkEnd w:id="55"/>
          </w:p>
        </w:tc>
      </w:tr>
      <w:tr w14:paraId="213FD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668B4D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834" w:type="dxa"/>
            <w:noWrap w:val="0"/>
            <w:vAlign w:val="center"/>
          </w:tcPr>
          <w:p w14:paraId="3D53671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3" w:type="dxa"/>
            <w:noWrap w:val="0"/>
            <w:vAlign w:val="center"/>
          </w:tcPr>
          <w:p w14:paraId="266A34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7D4EF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5041C6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834" w:type="dxa"/>
            <w:noWrap w:val="0"/>
            <w:vAlign w:val="center"/>
          </w:tcPr>
          <w:p w14:paraId="7F4C31A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3" w:type="dxa"/>
            <w:noWrap w:val="0"/>
            <w:vAlign w:val="center"/>
          </w:tcPr>
          <w:p w14:paraId="70CFA1F6">
            <w:pPr>
              <w:pStyle w:val="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不允许分包</w:t>
            </w:r>
          </w:p>
          <w:p w14:paraId="21B224B0">
            <w:pPr>
              <w:pStyle w:val="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□允许分包</w:t>
            </w:r>
          </w:p>
          <w:p w14:paraId="605502B7">
            <w:pPr>
              <w:pStyle w:val="8"/>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分包内容：</w:t>
            </w:r>
            <w:r>
              <w:rPr>
                <w:rFonts w:hint="eastAsia" w:ascii="宋体" w:hAnsi="宋体" w:eastAsia="宋体" w:cs="宋体"/>
                <w:color w:val="auto"/>
                <w:szCs w:val="21"/>
                <w:highlight w:val="none"/>
                <w:u w:val="single"/>
              </w:rPr>
              <w:t xml:space="preserve">                                     。</w:t>
            </w:r>
          </w:p>
          <w:p w14:paraId="0D60FD23">
            <w:pPr>
              <w:pStyle w:val="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分包金额或者比例：</w:t>
            </w:r>
            <w:r>
              <w:rPr>
                <w:rFonts w:hint="eastAsia" w:ascii="宋体" w:hAnsi="宋体" w:eastAsia="宋体" w:cs="宋体"/>
                <w:color w:val="auto"/>
                <w:szCs w:val="21"/>
                <w:highlight w:val="none"/>
                <w:u w:val="single"/>
              </w:rPr>
              <w:t xml:space="preserve">                                     。</w:t>
            </w:r>
          </w:p>
        </w:tc>
      </w:tr>
      <w:tr w14:paraId="449F9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AC426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834" w:type="dxa"/>
            <w:noWrap w:val="0"/>
            <w:vAlign w:val="center"/>
          </w:tcPr>
          <w:p w14:paraId="2605726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资格证明文件组成</w:t>
            </w:r>
          </w:p>
        </w:tc>
        <w:tc>
          <w:tcPr>
            <w:tcW w:w="6833" w:type="dxa"/>
            <w:noWrap w:val="0"/>
            <w:vAlign w:val="center"/>
          </w:tcPr>
          <w:p w14:paraId="0DCF58F6">
            <w:pPr>
              <w:pStyle w:val="8"/>
              <w:numPr>
                <w:ilvl w:val="0"/>
                <w:numId w:val="0"/>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lang w:val="en-US" w:eastAsia="zh-CN"/>
              </w:rPr>
              <w:t>为</w:t>
            </w:r>
            <w:r>
              <w:rPr>
                <w:rFonts w:hint="eastAsia" w:ascii="宋体" w:hAnsi="宋体" w:eastAsia="宋体" w:cs="宋体"/>
                <w:color w:val="auto"/>
                <w:szCs w:val="21"/>
                <w:highlight w:val="none"/>
              </w:rPr>
              <w:t>法人或者其他组织的提供其营业执照等证明文件</w:t>
            </w:r>
            <w:r>
              <w:rPr>
                <w:rFonts w:hint="eastAsia" w:ascii="宋体" w:hAnsi="宋体" w:eastAsia="宋体" w:cs="宋体"/>
                <w:color w:val="auto"/>
                <w:szCs w:val="21"/>
                <w:highlight w:val="none"/>
                <w:lang w:eastAsia="zh-CN"/>
              </w:rPr>
              <w:t>复印件</w:t>
            </w:r>
            <w:r>
              <w:rPr>
                <w:rFonts w:hint="eastAsia" w:ascii="宋体" w:hAnsi="宋体" w:eastAsia="宋体" w:cs="宋体"/>
                <w:color w:val="auto"/>
                <w:szCs w:val="21"/>
                <w:highlight w:val="none"/>
              </w:rPr>
              <w:t>（如营业执照或者事业单位法人证书或者执业许可证等），供应商为自然人的提供其</w:t>
            </w:r>
            <w:r>
              <w:rPr>
                <w:rFonts w:hint="eastAsia" w:ascii="宋体" w:hAnsi="宋体" w:eastAsia="宋体" w:cs="宋体"/>
                <w:color w:val="auto"/>
                <w:szCs w:val="21"/>
                <w:highlight w:val="none"/>
                <w:lang w:eastAsia="zh-CN"/>
              </w:rPr>
              <w:t>有效</w:t>
            </w:r>
            <w:r>
              <w:rPr>
                <w:rFonts w:hint="eastAsia" w:ascii="宋体" w:hAnsi="宋体" w:eastAsia="宋体" w:cs="宋体"/>
                <w:color w:val="auto"/>
                <w:szCs w:val="21"/>
                <w:highlight w:val="none"/>
              </w:rPr>
              <w:t>身份证正反面复印件；（</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AC9CEB3">
            <w:pPr>
              <w:snapToGrid w:val="0"/>
              <w:spacing w:line="38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cs="宋体"/>
                <w:color w:val="auto"/>
                <w:szCs w:val="21"/>
                <w:highlight w:val="none"/>
              </w:rPr>
              <w:t>贵港市政府采购项目</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资格承诺函（格式后附）；</w:t>
            </w:r>
            <w:r>
              <w:rPr>
                <w:rFonts w:hint="eastAsia" w:ascii="宋体" w:hAnsi="宋体" w:cs="宋体"/>
                <w:b/>
                <w:bCs/>
                <w:color w:val="auto"/>
                <w:szCs w:val="21"/>
                <w:highlight w:val="none"/>
              </w:rPr>
              <w:t>（</w:t>
            </w:r>
            <w:r>
              <w:rPr>
                <w:rFonts w:hint="eastAsia" w:ascii="宋体" w:hAnsi="宋体" w:cs="宋体"/>
                <w:b/>
                <w:color w:val="auto"/>
                <w:szCs w:val="21"/>
                <w:highlight w:val="none"/>
              </w:rPr>
              <w:t>必须提供，否则作无效</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p w14:paraId="53331001">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.本项目的特定资格要求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lang w:val="en-US" w:eastAsia="zh-CN"/>
              </w:rPr>
              <w:t xml:space="preserve"> 无 </w:t>
            </w:r>
            <w:r>
              <w:rPr>
                <w:rFonts w:hint="eastAsia" w:ascii="宋体" w:hAnsi="宋体" w:eastAsia="宋体" w:cs="宋体"/>
                <w:color w:val="auto"/>
                <w:szCs w:val="21"/>
                <w:highlight w:val="none"/>
              </w:rPr>
              <w:t>；（</w:t>
            </w:r>
            <w:r>
              <w:rPr>
                <w:rFonts w:hint="eastAsia" w:ascii="宋体" w:hAnsi="宋体" w:eastAsia="宋体" w:cs="宋体"/>
                <w:b w:val="0"/>
                <w:bCs w:val="0"/>
                <w:color w:val="auto"/>
                <w:szCs w:val="21"/>
                <w:highlight w:val="none"/>
                <w:lang w:eastAsia="zh-CN"/>
              </w:rPr>
              <w:t>如有要求，则</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2AF864B">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.声明</w:t>
            </w:r>
            <w:r>
              <w:rPr>
                <w:rFonts w:hint="eastAsia" w:ascii="宋体" w:hAnsi="宋体" w:eastAsia="宋体" w:cs="宋体"/>
                <w:color w:val="auto"/>
                <w:szCs w:val="21"/>
                <w:highlight w:val="none"/>
                <w:lang w:eastAsia="zh-CN"/>
              </w:rPr>
              <w:t>函</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1F2E15D">
            <w:pPr>
              <w:snapToGrid w:val="0"/>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cs="宋体"/>
                <w:b/>
                <w:bCs/>
                <w:color w:val="auto"/>
                <w:sz w:val="21"/>
                <w:szCs w:val="21"/>
                <w:highlight w:val="none"/>
                <w:lang w:val="en-US" w:eastAsia="zh-CN"/>
              </w:rPr>
              <w:t>中小企业声明函或者残疾人福利性单位声明函或者供应商属于监狱企业的证明材料；（本项目如为专门面向中小企业采购时必须提供，否则电子响应文件按无效响应处理）</w:t>
            </w:r>
          </w:p>
          <w:p w14:paraId="34C1021F">
            <w:pPr>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磋商文件规定必须提供以外，供应商认为需要提供的</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证明材料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lang w:eastAsia="zh-CN"/>
              </w:rPr>
              <w:t>。</w:t>
            </w:r>
          </w:p>
          <w:p w14:paraId="218C4720">
            <w:pPr>
              <w:pStyle w:val="8"/>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7D968286">
            <w:pPr>
              <w:pStyle w:val="8"/>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　　</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以上标明“必须提供”的材料属于复印件的扫描件的，必须加盖供应商公章，否则响应文件按无效响应处理。</w:t>
            </w:r>
          </w:p>
          <w:p w14:paraId="49BD4D29">
            <w:pPr>
              <w:pStyle w:val="8"/>
              <w:spacing w:line="360" w:lineRule="auto"/>
              <w:ind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2.联合体竞标时，第1-5项资格证明文件联合体各方均必须分别提供，联合体各方分别盖章和签字，否则响应文件按无效响应处理。</w:t>
            </w:r>
          </w:p>
        </w:tc>
      </w:tr>
      <w:tr w14:paraId="655A4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C076E0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834" w:type="dxa"/>
            <w:noWrap w:val="0"/>
            <w:vAlign w:val="center"/>
          </w:tcPr>
          <w:p w14:paraId="24F114D8">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cs="宋体"/>
                <w:b/>
                <w:bCs/>
                <w:color w:val="auto"/>
                <w:szCs w:val="21"/>
                <w:highlight w:val="none"/>
                <w:lang w:eastAsia="zh-CN"/>
              </w:rPr>
              <w:t>技术</w:t>
            </w:r>
            <w:r>
              <w:rPr>
                <w:rFonts w:hint="eastAsia" w:ascii="宋体" w:hAnsi="宋体" w:eastAsia="宋体" w:cs="宋体"/>
                <w:b/>
                <w:bCs/>
                <w:color w:val="auto"/>
                <w:szCs w:val="21"/>
                <w:highlight w:val="none"/>
              </w:rPr>
              <w:t>文件组成</w:t>
            </w:r>
          </w:p>
        </w:tc>
        <w:tc>
          <w:tcPr>
            <w:tcW w:w="6833" w:type="dxa"/>
            <w:noWrap w:val="0"/>
            <w:vAlign w:val="center"/>
          </w:tcPr>
          <w:p w14:paraId="4ACED1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BFEE12E">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法定代表人身份证明及法定代表人有效身份证正反面复印件</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BCBA5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.法定代表人授权委托书及委托代理人有效身份证正反面复印件</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24E75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.服务条款偏离表</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BA3A7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信用承诺书；（</w:t>
            </w:r>
            <w:r>
              <w:rPr>
                <w:rFonts w:hint="eastAsia" w:ascii="宋体" w:hAnsi="宋体" w:eastAsia="宋体" w:cs="宋体"/>
                <w:b/>
                <w:bCs/>
                <w:color w:val="auto"/>
                <w:szCs w:val="21"/>
                <w:highlight w:val="none"/>
                <w:lang w:eastAsia="zh-CN"/>
              </w:rPr>
              <w:t>必须提供，否则响应文件按无效响应处理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0AF9F2C9">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6.服务方案；（如有请提供，加盖供应商单位电子签章）；</w:t>
            </w:r>
          </w:p>
          <w:p w14:paraId="6F5DF93F">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7.其它：供应商近三年同类项目服务的实际业绩证明（附中标/成交通知书复印件或合同复印件）；（如有请提供，加盖供应商单位电子签章）</w:t>
            </w:r>
          </w:p>
          <w:p w14:paraId="7D2E3E52">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8.供应商认为有必要提供的其它文件及资料。（如有请提供，加盖供应商单位电子签章）</w:t>
            </w:r>
          </w:p>
          <w:p w14:paraId="5E58BC32">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43F365B0">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w:t>
            </w:r>
            <w:r>
              <w:rPr>
                <w:rFonts w:hint="eastAsia" w:ascii="宋体" w:hAnsi="宋体" w:eastAsia="宋体" w:cs="宋体"/>
                <w:b/>
                <w:color w:val="auto"/>
                <w:szCs w:val="21"/>
                <w:highlight w:val="none"/>
                <w:lang w:eastAsia="zh-CN"/>
              </w:rPr>
              <w:t>其</w:t>
            </w:r>
            <w:r>
              <w:rPr>
                <w:rFonts w:hint="eastAsia" w:ascii="宋体" w:hAnsi="宋体" w:eastAsia="宋体" w:cs="宋体"/>
                <w:b/>
                <w:color w:val="auto"/>
                <w:szCs w:val="21"/>
                <w:highlight w:val="none"/>
              </w:rPr>
              <w:t>委托代理人签字，并加盖供应商公章，否则响应文件按无效响应处理。</w:t>
            </w:r>
          </w:p>
          <w:p w14:paraId="7E807119">
            <w:pPr>
              <w:spacing w:line="360" w:lineRule="auto"/>
              <w:ind w:firstLine="413" w:firstLineChars="196"/>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2.以上标明“必须提供”的材料属于复印件的扫描件的，必须加盖供应商公章，否则响应文件按无效响应处理。</w:t>
            </w:r>
          </w:p>
        </w:tc>
      </w:tr>
      <w:tr w14:paraId="13913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7D35335">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12.1.</w:t>
            </w:r>
            <w:r>
              <w:rPr>
                <w:rFonts w:hint="eastAsia" w:ascii="宋体" w:hAnsi="宋体" w:eastAsia="宋体" w:cs="宋体"/>
                <w:color w:val="auto"/>
                <w:szCs w:val="21"/>
                <w:highlight w:val="none"/>
                <w:lang w:val="en-US" w:eastAsia="zh-CN"/>
              </w:rPr>
              <w:t>3</w:t>
            </w:r>
          </w:p>
        </w:tc>
        <w:tc>
          <w:tcPr>
            <w:tcW w:w="1834" w:type="dxa"/>
            <w:noWrap w:val="0"/>
            <w:vAlign w:val="center"/>
          </w:tcPr>
          <w:p w14:paraId="0B8FEA8C">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3" w:type="dxa"/>
            <w:noWrap w:val="0"/>
            <w:vAlign w:val="center"/>
          </w:tcPr>
          <w:p w14:paraId="6B3E5341">
            <w:pPr>
              <w:snapToGrid/>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eastAsia="zh-CN"/>
              </w:rPr>
              <w:t>响应文件按</w:t>
            </w:r>
            <w:r>
              <w:rPr>
                <w:rFonts w:hint="eastAsia" w:ascii="宋体" w:hAnsi="宋体" w:eastAsia="宋体" w:cs="宋体"/>
                <w:b/>
                <w:color w:val="auto"/>
                <w:szCs w:val="21"/>
                <w:highlight w:val="none"/>
              </w:rPr>
              <w:t>无效响应处理）</w:t>
            </w:r>
          </w:p>
          <w:p w14:paraId="5A1EF6A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default"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报价表</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C97B04E">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3.供应商</w:t>
            </w:r>
            <w:r>
              <w:rPr>
                <w:rFonts w:hint="eastAsia" w:ascii="宋体" w:hAnsi="宋体" w:cs="宋体"/>
                <w:color w:val="auto"/>
                <w:szCs w:val="21"/>
                <w:highlight w:val="none"/>
              </w:rPr>
              <w:t>针对报价需要说明的其他文件和说明</w:t>
            </w:r>
            <w:r>
              <w:rPr>
                <w:rFonts w:hint="eastAsia" w:ascii="宋体" w:hAnsi="宋体" w:eastAsia="宋体" w:cs="宋体"/>
                <w:color w:val="auto"/>
                <w:szCs w:val="21"/>
                <w:highlight w:val="none"/>
              </w:rPr>
              <w:t>（格式自拟）</w:t>
            </w:r>
            <w:r>
              <w:rPr>
                <w:rFonts w:hint="eastAsia" w:ascii="宋体" w:hAnsi="宋体" w:cs="宋体"/>
                <w:color w:val="auto"/>
                <w:szCs w:val="21"/>
                <w:highlight w:val="none"/>
              </w:rPr>
              <w:t>。</w:t>
            </w:r>
          </w:p>
        </w:tc>
      </w:tr>
      <w:tr w14:paraId="7B359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F14546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834" w:type="dxa"/>
            <w:noWrap w:val="0"/>
            <w:vAlign w:val="center"/>
          </w:tcPr>
          <w:p w14:paraId="07D74B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833" w:type="dxa"/>
            <w:noWrap w:val="0"/>
            <w:vAlign w:val="center"/>
          </w:tcPr>
          <w:p w14:paraId="3BF525CE">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w:t>
            </w:r>
            <w:r>
              <w:rPr>
                <w:rFonts w:hint="eastAsia" w:ascii="宋体" w:hAnsi="宋体" w:eastAsia="宋体" w:cs="宋体"/>
                <w:color w:val="auto"/>
                <w:szCs w:val="21"/>
                <w:highlight w:val="none"/>
                <w:lang w:val="en-US" w:eastAsia="zh-CN"/>
              </w:rPr>
              <w:t>竞争性磋商</w:t>
            </w:r>
            <w:r>
              <w:rPr>
                <w:rFonts w:hint="eastAsia" w:ascii="宋体" w:hAnsi="宋体" w:eastAsia="宋体" w:cs="宋体"/>
                <w:color w:val="auto"/>
                <w:szCs w:val="21"/>
                <w:highlight w:val="none"/>
              </w:rPr>
              <w:t>文件“第五章 响应文件格式”编写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第五章未附格式的，由供应商自行拟定。</w:t>
            </w:r>
          </w:p>
          <w:p w14:paraId="42DF1CB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投送。</w:t>
            </w:r>
          </w:p>
        </w:tc>
      </w:tr>
      <w:tr w14:paraId="6B4A2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7BDFF3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834" w:type="dxa"/>
            <w:noWrap w:val="0"/>
            <w:vAlign w:val="center"/>
          </w:tcPr>
          <w:p w14:paraId="15DF564D">
            <w:pPr>
              <w:spacing w:line="360" w:lineRule="auto"/>
              <w:jc w:val="center"/>
              <w:rPr>
                <w:rFonts w:hint="eastAsia" w:ascii="宋体" w:hAnsi="宋体" w:eastAsia="宋体" w:cs="宋体"/>
                <w:color w:val="auto"/>
                <w:szCs w:val="21"/>
                <w:highlight w:val="none"/>
              </w:rPr>
            </w:pPr>
            <w:r>
              <w:rPr>
                <w:rFonts w:hint="default"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报价要求</w:t>
            </w:r>
          </w:p>
        </w:tc>
        <w:tc>
          <w:tcPr>
            <w:tcW w:w="6833" w:type="dxa"/>
            <w:noWrap w:val="0"/>
            <w:vAlign w:val="center"/>
          </w:tcPr>
          <w:p w14:paraId="7E01C693">
            <w:pPr>
              <w:snapToGrid w:val="0"/>
              <w:spacing w:line="360" w:lineRule="auto"/>
              <w:ind w:firstLine="210" w:firstLineChars="100"/>
              <w:jc w:val="left"/>
              <w:rPr>
                <w:rFonts w:hint="eastAsia" w:ascii="宋体" w:hAnsi="宋体" w:eastAsia="宋体" w:cs="宋体"/>
                <w:b w:val="0"/>
                <w:bCs w:val="0"/>
                <w:i w:val="0"/>
                <w:iCs w:val="0"/>
                <w:color w:val="auto"/>
                <w:sz w:val="21"/>
                <w:szCs w:val="21"/>
                <w:highlight w:val="none"/>
              </w:rPr>
            </w:pPr>
            <w:r>
              <w:rPr>
                <w:rFonts w:hint="eastAsia"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报价必须包含</w:t>
            </w:r>
            <w:r>
              <w:rPr>
                <w:rFonts w:hint="eastAsia" w:ascii="宋体" w:hAnsi="宋体" w:eastAsia="宋体" w:cs="宋体"/>
                <w:color w:val="auto"/>
                <w:szCs w:val="21"/>
                <w:highlight w:val="none"/>
                <w:lang w:eastAsia="zh-CN"/>
              </w:rPr>
              <w:t>：</w:t>
            </w:r>
          </w:p>
          <w:p w14:paraId="7C586C96">
            <w:pPr>
              <w:snapToGrid w:val="0"/>
              <w:spacing w:line="360" w:lineRule="auto"/>
              <w:jc w:val="left"/>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1、本项目采用总价包干进行报价。供应商的报价超出采购预算价的作为无效报价处理。</w:t>
            </w:r>
          </w:p>
          <w:p w14:paraId="0790BB5E">
            <w:pPr>
              <w:snapToGrid w:val="0"/>
              <w:spacing w:line="360" w:lineRule="auto"/>
              <w:jc w:val="left"/>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2、供应商的报价已包括了实施和完成项目所需的劳务费、技术服务费、交通、通讯、办公场地、管理费、税费和利润等费用和政策性文件规定及合同包含的所有风险、责任等各项应有的费用。</w:t>
            </w:r>
          </w:p>
          <w:p w14:paraId="07DF1CA2">
            <w:pPr>
              <w:snapToGrid w:val="0"/>
              <w:spacing w:line="360" w:lineRule="auto"/>
              <w:jc w:val="left"/>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3、本项目合同价款包含合同服务过程中所产生的所有费用，合同价在合同实施期间不因市场价格变化因素而变动。</w:t>
            </w:r>
          </w:p>
          <w:p w14:paraId="22C80F30">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☑响应</w:t>
            </w:r>
            <w:r>
              <w:rPr>
                <w:rFonts w:hint="eastAsia" w:ascii="宋体" w:hAnsi="宋体" w:eastAsia="宋体" w:cs="宋体"/>
                <w:b/>
                <w:color w:val="auto"/>
                <w:szCs w:val="21"/>
                <w:highlight w:val="none"/>
              </w:rPr>
              <w:t>报价包含验收费用</w:t>
            </w:r>
          </w:p>
          <w:p w14:paraId="0128DA43">
            <w:pPr>
              <w:pStyle w:val="10"/>
              <w:rPr>
                <w:rFonts w:hint="eastAsia" w:ascii="宋体" w:hAnsi="宋体" w:eastAsia="宋体" w:cs="宋体"/>
                <w:color w:val="auto"/>
                <w:highlight w:val="none"/>
              </w:rPr>
            </w:pPr>
            <w:r>
              <w:rPr>
                <w:rFonts w:hint="eastAsia" w:ascii="宋体" w:hAnsi="宋体" w:eastAsia="宋体" w:cs="宋体"/>
                <w:b/>
                <w:color w:val="auto"/>
                <w:szCs w:val="21"/>
                <w:highlight w:val="none"/>
              </w:rPr>
              <w:t>□</w:t>
            </w:r>
            <w:r>
              <w:rPr>
                <w:rFonts w:hint="default"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rPr>
              <w:t>报价不包含验收费用</w:t>
            </w:r>
          </w:p>
        </w:tc>
      </w:tr>
      <w:tr w14:paraId="6DCDE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596516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834" w:type="dxa"/>
            <w:noWrap w:val="0"/>
            <w:vAlign w:val="center"/>
          </w:tcPr>
          <w:p w14:paraId="68A8709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3" w:type="dxa"/>
            <w:noWrap w:val="0"/>
            <w:vAlign w:val="center"/>
          </w:tcPr>
          <w:p w14:paraId="3C6F59E4">
            <w:pPr>
              <w:pStyle w:val="6"/>
              <w:widowControl w:val="0"/>
              <w:tabs>
                <w:tab w:val="left" w:pos="720"/>
                <w:tab w:val="left" w:pos="840"/>
              </w:tabs>
              <w:snapToGrid w:val="0"/>
              <w:spacing w:afterLines="0" w:line="360" w:lineRule="auto"/>
              <w:ind w:left="283"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lang w:val="en-US" w:eastAsia="zh-CN"/>
              </w:rPr>
              <w:t xml:space="preserve"> 60 </w:t>
            </w:r>
            <w:r>
              <w:rPr>
                <w:rFonts w:hint="eastAsia" w:ascii="宋体" w:hAnsi="宋体" w:eastAsia="宋体" w:cs="宋体"/>
                <w:color w:val="auto"/>
                <w:kern w:val="2"/>
                <w:sz w:val="21"/>
                <w:szCs w:val="21"/>
                <w:highlight w:val="none"/>
              </w:rPr>
              <w:t>日。</w:t>
            </w:r>
          </w:p>
        </w:tc>
      </w:tr>
      <w:tr w14:paraId="3D5AF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1EBA9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834" w:type="dxa"/>
            <w:noWrap w:val="0"/>
            <w:vAlign w:val="center"/>
          </w:tcPr>
          <w:p w14:paraId="5D9ACF5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3" w:type="dxa"/>
            <w:noWrap w:val="0"/>
            <w:vAlign w:val="center"/>
          </w:tcPr>
          <w:p w14:paraId="02E81624">
            <w:pPr>
              <w:spacing w:line="360" w:lineRule="auto"/>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磋商保证金。</w:t>
            </w:r>
          </w:p>
          <w:p w14:paraId="2C019ED5">
            <w:p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磋商保证金，</w:t>
            </w:r>
            <w:r>
              <w:rPr>
                <w:rFonts w:hint="eastAsia" w:ascii="宋体" w:hAnsi="宋体" w:eastAsia="宋体" w:cs="宋体"/>
                <w:b/>
                <w:bCs/>
                <w:color w:val="auto"/>
                <w:szCs w:val="21"/>
                <w:highlight w:val="none"/>
              </w:rPr>
              <w:t>相关要求</w:t>
            </w:r>
            <w:r>
              <w:rPr>
                <w:rFonts w:hint="eastAsia" w:ascii="宋体" w:hAnsi="宋体" w:eastAsia="宋体" w:cs="宋体"/>
                <w:b/>
                <w:bCs/>
                <w:color w:val="auto"/>
                <w:szCs w:val="21"/>
                <w:highlight w:val="none"/>
                <w:lang w:eastAsia="zh-CN"/>
              </w:rPr>
              <w:t>如下</w:t>
            </w:r>
            <w:r>
              <w:rPr>
                <w:rFonts w:hint="eastAsia" w:ascii="宋体" w:hAnsi="宋体" w:eastAsia="宋体" w:cs="宋体"/>
                <w:b/>
                <w:bCs/>
                <w:color w:val="auto"/>
                <w:szCs w:val="21"/>
                <w:highlight w:val="none"/>
              </w:rPr>
              <w:t>：</w:t>
            </w:r>
          </w:p>
          <w:p w14:paraId="7916455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磋商保证金的</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纳方式：详见竞争性磋商公告。</w:t>
            </w:r>
          </w:p>
          <w:p w14:paraId="17F5C63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磋商保证金的金额：详见竞争性磋商公告。</w:t>
            </w:r>
          </w:p>
          <w:p w14:paraId="4DE23A6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.磋商保证金采用银行转账</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纳方式的，在首次响应文件提交截止时间前交至采购代理机构指定账户并且到账，供应商应将银行转账底单的复印件作为磋商保证金提交凭证，放置于商务文件中，</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38E1155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.磋商保证金采用支票、汇票、本票或者金融机构、担保机构出具的保函</w:t>
            </w:r>
            <w:r>
              <w:rPr>
                <w:rFonts w:hint="eastAsia" w:ascii="宋体" w:hAnsi="宋体" w:eastAsia="宋体" w:cs="宋体"/>
                <w:color w:val="auto"/>
                <w:szCs w:val="21"/>
                <w:highlight w:val="none"/>
                <w:lang w:eastAsia="zh-CN"/>
              </w:rPr>
              <w:t>等缴</w:t>
            </w:r>
            <w:r>
              <w:rPr>
                <w:rFonts w:hint="eastAsia" w:ascii="宋体" w:hAnsi="宋体" w:eastAsia="宋体" w:cs="宋体"/>
                <w:color w:val="auto"/>
                <w:szCs w:val="21"/>
                <w:highlight w:val="none"/>
              </w:rPr>
              <w:t>纳方式的，供应商应将支票、汇票、本票或者金融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的复印件或者金融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w:t>
            </w:r>
            <w:r>
              <w:rPr>
                <w:rFonts w:hint="eastAsia" w:ascii="宋体" w:hAnsi="宋体" w:cs="宋体"/>
                <w:color w:val="auto"/>
                <w:kern w:val="0"/>
                <w:szCs w:val="21"/>
                <w:highlight w:val="none"/>
                <w:lang w:val="en-US" w:eastAsia="zh-CN"/>
              </w:rPr>
              <w:t>电子保函</w:t>
            </w:r>
            <w:r>
              <w:rPr>
                <w:rFonts w:hint="eastAsia" w:ascii="宋体" w:hAnsi="宋体" w:eastAsia="宋体" w:cs="宋体"/>
                <w:color w:val="auto"/>
                <w:szCs w:val="21"/>
                <w:highlight w:val="none"/>
              </w:rPr>
              <w:t>作为磋商保证金提交凭证，放置于商务文件中，</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。供应商必须</w:t>
            </w:r>
            <w:r>
              <w:rPr>
                <w:rFonts w:hint="eastAsia" w:ascii="宋体" w:hAnsi="宋体" w:eastAsia="宋体" w:cs="宋体"/>
                <w:color w:val="auto"/>
                <w:szCs w:val="21"/>
                <w:highlight w:val="none"/>
                <w:lang w:eastAsia="zh-CN"/>
              </w:rPr>
              <w:t>在</w:t>
            </w:r>
            <w:r>
              <w:rPr>
                <w:rFonts w:hint="eastAsia" w:ascii="宋体" w:hAnsi="宋体" w:eastAsia="宋体" w:cs="宋体"/>
                <w:color w:val="auto"/>
                <w:kern w:val="0"/>
                <w:szCs w:val="21"/>
                <w:highlight w:val="none"/>
              </w:rPr>
              <w:t>首次响应文件提交截止时间前</w:t>
            </w:r>
            <w:r>
              <w:rPr>
                <w:rFonts w:hint="eastAsia" w:ascii="宋体" w:hAnsi="宋体" w:eastAsia="宋体" w:cs="宋体"/>
                <w:color w:val="auto"/>
                <w:szCs w:val="21"/>
                <w:highlight w:val="none"/>
              </w:rPr>
              <w:t>将支票、汇票、本票或者金融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、担保机构出具的保函</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lang w:val="en-US" w:eastAsia="zh-CN"/>
              </w:rPr>
              <w:t>电子保函除外</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原件提交给采购代理机构，由采购代理机构向供应商出具回执，并妥善保管。</w:t>
            </w:r>
          </w:p>
          <w:p w14:paraId="463391D2">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.磋商保证金指定</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户：详见竞争性磋商公告。</w:t>
            </w:r>
          </w:p>
          <w:p w14:paraId="4D6946CD">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.供应商为联合体的，可以由联合体中的一方或者多方共同</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纳磋商保证金，其</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纳的磋商保证金对联合体各方均具有约束力。</w:t>
            </w:r>
          </w:p>
          <w:p w14:paraId="674F3EE3">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14:paraId="368027DA">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1.磋商保证金在首次响应文件提交截止时间后提交的，或者不按规定</w:t>
            </w:r>
            <w:r>
              <w:rPr>
                <w:rFonts w:hint="eastAsia" w:ascii="宋体" w:hAnsi="宋体" w:eastAsia="宋体" w:cs="宋体"/>
                <w:b/>
                <w:color w:val="auto"/>
                <w:szCs w:val="21"/>
                <w:highlight w:val="none"/>
                <w:lang w:eastAsia="zh-CN"/>
              </w:rPr>
              <w:t>缴</w:t>
            </w:r>
            <w:r>
              <w:rPr>
                <w:rFonts w:hint="eastAsia" w:ascii="宋体" w:hAnsi="宋体" w:eastAsia="宋体" w:cs="宋体"/>
                <w:b/>
                <w:color w:val="auto"/>
                <w:szCs w:val="21"/>
                <w:highlight w:val="none"/>
              </w:rPr>
              <w:t>纳方式</w:t>
            </w:r>
            <w:r>
              <w:rPr>
                <w:rFonts w:hint="eastAsia" w:ascii="宋体" w:hAnsi="宋体" w:eastAsia="宋体" w:cs="宋体"/>
                <w:b/>
                <w:color w:val="auto"/>
                <w:szCs w:val="21"/>
                <w:highlight w:val="none"/>
                <w:lang w:eastAsia="zh-CN"/>
              </w:rPr>
              <w:t>缴</w:t>
            </w:r>
            <w:r>
              <w:rPr>
                <w:rFonts w:hint="eastAsia" w:ascii="宋体" w:hAnsi="宋体" w:eastAsia="宋体" w:cs="宋体"/>
                <w:b/>
                <w:color w:val="auto"/>
                <w:szCs w:val="21"/>
                <w:highlight w:val="none"/>
              </w:rPr>
              <w:t>纳的，或者未足额</w:t>
            </w:r>
            <w:r>
              <w:rPr>
                <w:rFonts w:hint="eastAsia" w:ascii="宋体" w:hAnsi="宋体" w:eastAsia="宋体" w:cs="宋体"/>
                <w:b/>
                <w:color w:val="auto"/>
                <w:szCs w:val="21"/>
                <w:highlight w:val="none"/>
                <w:lang w:eastAsia="zh-CN"/>
              </w:rPr>
              <w:t>缴</w:t>
            </w:r>
            <w:r>
              <w:rPr>
                <w:rFonts w:hint="eastAsia" w:ascii="宋体" w:hAnsi="宋体" w:eastAsia="宋体" w:cs="宋体"/>
                <w:b/>
                <w:color w:val="auto"/>
                <w:szCs w:val="21"/>
                <w:highlight w:val="none"/>
              </w:rPr>
              <w:t>纳的（包含保函额度不足的），视为无效磋商保证金。</w:t>
            </w:r>
          </w:p>
          <w:p w14:paraId="4115A076">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2.供应商采用现</w:t>
            </w:r>
            <w:r>
              <w:rPr>
                <w:rFonts w:hint="eastAsia" w:ascii="宋体" w:hAnsi="宋体" w:eastAsia="宋体" w:cs="宋体"/>
                <w:b/>
                <w:color w:val="auto"/>
                <w:szCs w:val="21"/>
                <w:highlight w:val="none"/>
                <w:lang w:eastAsia="zh-CN"/>
              </w:rPr>
              <w:t>金</w:t>
            </w:r>
            <w:r>
              <w:rPr>
                <w:rFonts w:hint="eastAsia" w:ascii="宋体" w:hAnsi="宋体" w:eastAsia="宋体" w:cs="宋体"/>
                <w:b/>
                <w:color w:val="auto"/>
                <w:szCs w:val="21"/>
                <w:highlight w:val="none"/>
              </w:rPr>
              <w:t>方式或者从个人账户（自然人竞标除外）转出的磋商保证金，视为无效磋商保证金。</w:t>
            </w:r>
          </w:p>
          <w:p w14:paraId="44DC8FDB">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3.支票、汇票或者本票出现无效或者背书情形的，视为无效磋商保证金。</w:t>
            </w:r>
          </w:p>
          <w:p w14:paraId="6FB54A84">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4.保函有效期低于竞标有效期的，视为无效磋商保证金。</w:t>
            </w:r>
          </w:p>
          <w:p w14:paraId="0ADA4332">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5.采用金融、担保机构出具保函的，必须为无条件保函，否则视为无效磋商保证金。</w:t>
            </w:r>
          </w:p>
        </w:tc>
      </w:tr>
      <w:tr w14:paraId="139B6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63" w:type="dxa"/>
            <w:vMerge w:val="restart"/>
            <w:noWrap w:val="0"/>
            <w:vAlign w:val="center"/>
          </w:tcPr>
          <w:p w14:paraId="756ADC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834" w:type="dxa"/>
            <w:noWrap w:val="0"/>
            <w:vAlign w:val="center"/>
          </w:tcPr>
          <w:p w14:paraId="48D6FFF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w:t>
            </w:r>
            <w:r>
              <w:rPr>
                <w:rFonts w:hint="eastAsia" w:ascii="宋体" w:hAnsi="宋体" w:eastAsia="宋体" w:cs="宋体"/>
                <w:color w:val="auto"/>
                <w:szCs w:val="21"/>
                <w:highlight w:val="none"/>
                <w:lang w:eastAsia="zh-CN"/>
              </w:rPr>
              <w:t>截</w:t>
            </w:r>
            <w:r>
              <w:rPr>
                <w:rFonts w:hint="eastAsia" w:ascii="宋体" w:hAnsi="宋体" w:eastAsia="宋体" w:cs="宋体"/>
                <w:color w:val="auto"/>
                <w:szCs w:val="21"/>
                <w:highlight w:val="none"/>
              </w:rPr>
              <w:t>止时间</w:t>
            </w:r>
          </w:p>
        </w:tc>
        <w:tc>
          <w:tcPr>
            <w:tcW w:w="6833" w:type="dxa"/>
            <w:noWrap w:val="0"/>
            <w:vAlign w:val="center"/>
          </w:tcPr>
          <w:p w14:paraId="30E4BC96">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D96A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noWrap w:val="0"/>
            <w:vAlign w:val="center"/>
          </w:tcPr>
          <w:p w14:paraId="4E5C912E">
            <w:pPr>
              <w:spacing w:line="360" w:lineRule="auto"/>
              <w:jc w:val="center"/>
              <w:rPr>
                <w:rFonts w:hint="eastAsia" w:ascii="宋体" w:hAnsi="宋体" w:eastAsia="宋体" w:cs="宋体"/>
                <w:color w:val="auto"/>
                <w:szCs w:val="21"/>
                <w:highlight w:val="none"/>
              </w:rPr>
            </w:pPr>
          </w:p>
        </w:tc>
        <w:tc>
          <w:tcPr>
            <w:tcW w:w="1834" w:type="dxa"/>
            <w:noWrap w:val="0"/>
            <w:vAlign w:val="center"/>
          </w:tcPr>
          <w:p w14:paraId="0990318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r>
              <w:rPr>
                <w:rFonts w:hint="eastAsia" w:ascii="宋体" w:hAnsi="宋体" w:eastAsia="宋体" w:cs="宋体"/>
                <w:color w:val="auto"/>
                <w:szCs w:val="21"/>
                <w:highlight w:val="none"/>
                <w:lang w:eastAsia="zh-CN"/>
              </w:rPr>
              <w:t>开启</w:t>
            </w:r>
            <w:r>
              <w:rPr>
                <w:rFonts w:hint="eastAsia" w:ascii="宋体" w:hAnsi="宋体" w:eastAsia="宋体" w:cs="宋体"/>
                <w:color w:val="auto"/>
                <w:szCs w:val="21"/>
                <w:highlight w:val="none"/>
              </w:rPr>
              <w:t>时间</w:t>
            </w:r>
          </w:p>
        </w:tc>
        <w:tc>
          <w:tcPr>
            <w:tcW w:w="6833" w:type="dxa"/>
            <w:noWrap w:val="0"/>
            <w:vAlign w:val="center"/>
          </w:tcPr>
          <w:p w14:paraId="69599C9E">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67DCE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noWrap w:val="0"/>
            <w:vAlign w:val="center"/>
          </w:tcPr>
          <w:p w14:paraId="5EBCF615">
            <w:pPr>
              <w:spacing w:line="360" w:lineRule="auto"/>
              <w:jc w:val="center"/>
              <w:rPr>
                <w:rFonts w:hint="eastAsia" w:ascii="宋体" w:hAnsi="宋体" w:eastAsia="宋体" w:cs="宋体"/>
                <w:color w:val="auto"/>
                <w:szCs w:val="21"/>
                <w:highlight w:val="none"/>
              </w:rPr>
            </w:pPr>
          </w:p>
        </w:tc>
        <w:tc>
          <w:tcPr>
            <w:tcW w:w="1834" w:type="dxa"/>
            <w:noWrap w:val="0"/>
            <w:vAlign w:val="center"/>
          </w:tcPr>
          <w:p w14:paraId="69EE59E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833" w:type="dxa"/>
            <w:noWrap w:val="0"/>
            <w:vAlign w:val="center"/>
          </w:tcPr>
          <w:p w14:paraId="11E492ED">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6E8D9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320679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834" w:type="dxa"/>
            <w:noWrap w:val="0"/>
            <w:vAlign w:val="center"/>
          </w:tcPr>
          <w:p w14:paraId="51C434E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3" w:type="dxa"/>
            <w:noWrap w:val="0"/>
            <w:vAlign w:val="center"/>
          </w:tcPr>
          <w:p w14:paraId="75FF19FE">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50CEE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67D75E56">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default" w:ascii="宋体" w:hAnsi="宋体" w:eastAsia="宋体" w:cs="宋体"/>
                <w:color w:val="auto"/>
                <w:szCs w:val="21"/>
                <w:highlight w:val="none"/>
                <w:lang w:val="en-US"/>
              </w:rPr>
              <w:t>1</w:t>
            </w:r>
          </w:p>
        </w:tc>
        <w:tc>
          <w:tcPr>
            <w:tcW w:w="1834" w:type="dxa"/>
            <w:noWrap w:val="0"/>
            <w:vAlign w:val="center"/>
          </w:tcPr>
          <w:p w14:paraId="31215CD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w:t>
            </w:r>
            <w:r>
              <w:rPr>
                <w:rFonts w:hint="eastAsia" w:ascii="宋体" w:hAnsi="宋体" w:eastAsia="宋体" w:cs="宋体"/>
                <w:b w:val="0"/>
                <w:bCs w:val="0"/>
                <w:color w:val="auto"/>
                <w:sz w:val="21"/>
                <w:szCs w:val="21"/>
                <w:highlight w:val="none"/>
              </w:rPr>
              <w:t>补充、修改与撤回</w:t>
            </w:r>
          </w:p>
        </w:tc>
        <w:tc>
          <w:tcPr>
            <w:tcW w:w="6833" w:type="dxa"/>
            <w:noWrap w:val="0"/>
            <w:vAlign w:val="center"/>
          </w:tcPr>
          <w:p w14:paraId="53AD210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b w:val="0"/>
                <w:bCs/>
                <w:color w:val="auto"/>
                <w:highlight w:val="none"/>
              </w:rPr>
              <w:t>供应商须知正文</w:t>
            </w:r>
            <w:r>
              <w:rPr>
                <w:rFonts w:hint="eastAsia" w:ascii="宋体" w:hAnsi="宋体" w:eastAsia="宋体" w:cs="宋体"/>
                <w:color w:val="auto"/>
                <w:szCs w:val="21"/>
                <w:highlight w:val="none"/>
              </w:rPr>
              <w:t>。</w:t>
            </w:r>
          </w:p>
        </w:tc>
      </w:tr>
      <w:tr w14:paraId="784C9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restart"/>
            <w:noWrap w:val="0"/>
            <w:vAlign w:val="center"/>
          </w:tcPr>
          <w:p w14:paraId="0ABE9ABF">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w:t>
            </w:r>
          </w:p>
        </w:tc>
        <w:tc>
          <w:tcPr>
            <w:tcW w:w="1834" w:type="dxa"/>
            <w:noWrap w:val="0"/>
            <w:vAlign w:val="center"/>
          </w:tcPr>
          <w:p w14:paraId="7FAA36A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3" w:type="dxa"/>
            <w:noWrap w:val="0"/>
            <w:vAlign w:val="center"/>
          </w:tcPr>
          <w:p w14:paraId="0B15161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0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7EECDEAD">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0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668B0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3C278159">
            <w:pPr>
              <w:spacing w:line="360" w:lineRule="auto"/>
              <w:jc w:val="center"/>
              <w:rPr>
                <w:rFonts w:hint="eastAsia" w:ascii="宋体" w:hAnsi="宋体" w:eastAsia="宋体" w:cs="宋体"/>
                <w:color w:val="auto"/>
                <w:szCs w:val="21"/>
                <w:highlight w:val="none"/>
              </w:rPr>
            </w:pPr>
          </w:p>
        </w:tc>
        <w:tc>
          <w:tcPr>
            <w:tcW w:w="1834" w:type="dxa"/>
            <w:noWrap w:val="0"/>
            <w:vAlign w:val="center"/>
          </w:tcPr>
          <w:p w14:paraId="185606C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方法</w:t>
            </w:r>
          </w:p>
        </w:tc>
        <w:tc>
          <w:tcPr>
            <w:tcW w:w="6833" w:type="dxa"/>
            <w:noWrap w:val="0"/>
            <w:vAlign w:val="center"/>
          </w:tcPr>
          <w:p w14:paraId="20D4BE7A">
            <w:pPr>
              <w:pStyle w:val="8"/>
              <w:spacing w:line="360" w:lineRule="auto"/>
              <w:rPr>
                <w:rFonts w:hint="eastAsia" w:ascii="宋体" w:hAnsi="宋体" w:eastAsia="宋体" w:cs="宋体"/>
                <w:b/>
                <w:color w:val="auto"/>
                <w:szCs w:val="21"/>
                <w:highlight w:val="none"/>
              </w:rPr>
            </w:pPr>
            <w:r>
              <w:rPr>
                <w:rFonts w:hint="eastAsia"/>
                <w:color w:val="auto"/>
                <w:highlight w:val="none"/>
                <w:lang w:val="en-US" w:eastAsia="zh-CN"/>
              </w:rPr>
              <w:t>本项目采用综合评分法。综合评分法是指响应文件满足竞争性磋商文件全部实质性要求且按评审因素的量化指标评审得分最高的供应商为成交候选供应商的评审方法。</w:t>
            </w:r>
          </w:p>
        </w:tc>
      </w:tr>
      <w:tr w14:paraId="5B5C9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321A778D">
            <w:pPr>
              <w:spacing w:line="360" w:lineRule="auto"/>
              <w:jc w:val="center"/>
              <w:rPr>
                <w:rFonts w:hint="eastAsia" w:ascii="宋体" w:hAnsi="宋体" w:eastAsia="宋体" w:cs="宋体"/>
                <w:color w:val="auto"/>
                <w:szCs w:val="21"/>
                <w:highlight w:val="none"/>
              </w:rPr>
            </w:pPr>
          </w:p>
        </w:tc>
        <w:tc>
          <w:tcPr>
            <w:tcW w:w="1834" w:type="dxa"/>
            <w:noWrap w:val="0"/>
            <w:vAlign w:val="center"/>
          </w:tcPr>
          <w:p w14:paraId="775BB1F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833" w:type="dxa"/>
            <w:noWrap w:val="0"/>
            <w:vAlign w:val="center"/>
          </w:tcPr>
          <w:p w14:paraId="2A8D097E">
            <w:pPr>
              <w:pStyle w:val="8"/>
              <w:spacing w:line="360" w:lineRule="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磋商的顺序：按“政采云”系统的编号顺序。 </w:t>
            </w:r>
          </w:p>
          <w:p w14:paraId="5C8792D6">
            <w:pPr>
              <w:pStyle w:val="8"/>
              <w:spacing w:line="360" w:lineRule="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符合磋商资格的供应商必须在接到磋商通知后规定时间内参加磋商，未在规定时间内参加磋商的视同放弃参加磋商权利，其响应文件按无效响应处理。 </w:t>
            </w:r>
          </w:p>
          <w:p w14:paraId="579B8E96">
            <w:pPr>
              <w:pStyle w:val="8"/>
              <w:spacing w:line="360" w:lineRule="auto"/>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参与磋商前，磋商小组</w:t>
            </w:r>
            <w:r>
              <w:rPr>
                <w:rFonts w:hint="eastAsia" w:ascii="宋体" w:hAnsi="宋体" w:eastAsia="宋体" w:cs="宋体"/>
                <w:b w:val="0"/>
                <w:bCs/>
                <w:color w:val="auto"/>
                <w:szCs w:val="21"/>
                <w:highlight w:val="none"/>
                <w:lang w:eastAsia="zh-CN"/>
              </w:rPr>
              <w:t>如有要求，</w:t>
            </w:r>
            <w:r>
              <w:rPr>
                <w:rFonts w:hint="eastAsia" w:ascii="宋体" w:hAnsi="宋体" w:eastAsia="宋体" w:cs="宋体"/>
                <w:b w:val="0"/>
                <w:bCs/>
                <w:color w:val="auto"/>
                <w:szCs w:val="21"/>
                <w:highlight w:val="none"/>
              </w:rPr>
              <w:t>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0FB1D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9654085">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p>
        </w:tc>
        <w:tc>
          <w:tcPr>
            <w:tcW w:w="1834" w:type="dxa"/>
            <w:noWrap w:val="0"/>
            <w:vAlign w:val="center"/>
          </w:tcPr>
          <w:p w14:paraId="726535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3" w:type="dxa"/>
            <w:noWrap w:val="0"/>
            <w:vAlign w:val="center"/>
          </w:tcPr>
          <w:p w14:paraId="6CF1ADD5">
            <w:pPr>
              <w:snapToGrid/>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履约</w:t>
            </w:r>
            <w:r>
              <w:rPr>
                <w:rFonts w:hint="eastAsia" w:ascii="宋体" w:hAnsi="宋体" w:eastAsia="宋体" w:cs="宋体"/>
                <w:b/>
                <w:bCs/>
                <w:color w:val="auto"/>
                <w:szCs w:val="21"/>
                <w:highlight w:val="none"/>
                <w:lang w:eastAsia="zh-CN"/>
              </w:rPr>
              <w:t>保证金。</w:t>
            </w:r>
          </w:p>
        </w:tc>
      </w:tr>
      <w:tr w14:paraId="3953F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571410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.5</w:t>
            </w:r>
          </w:p>
        </w:tc>
        <w:tc>
          <w:tcPr>
            <w:tcW w:w="1834" w:type="dxa"/>
            <w:noWrap w:val="0"/>
            <w:vAlign w:val="center"/>
          </w:tcPr>
          <w:p w14:paraId="62BF1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833" w:type="dxa"/>
            <w:noWrap w:val="0"/>
            <w:vAlign w:val="center"/>
          </w:tcPr>
          <w:p w14:paraId="059472FE">
            <w:pPr>
              <w:autoSpaceDE/>
              <w:autoSpaceDN/>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w:t>
            </w:r>
            <w:r>
              <w:rPr>
                <w:rFonts w:hint="eastAsia" w:ascii="宋体" w:hAnsi="宋体" w:eastAsia="宋体" w:cs="宋体"/>
                <w:color w:val="auto"/>
                <w:szCs w:val="21"/>
                <w:highlight w:val="none"/>
                <w:lang w:eastAsia="zh-CN"/>
              </w:rPr>
              <w:t>有效的法定代表人</w:t>
            </w:r>
            <w:r>
              <w:rPr>
                <w:rFonts w:hint="eastAsia" w:ascii="宋体" w:hAnsi="宋体" w:eastAsia="宋体" w:cs="宋体"/>
                <w:color w:val="auto"/>
                <w:szCs w:val="21"/>
                <w:highlight w:val="none"/>
              </w:rPr>
              <w:t>授权委托书及</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资格证件。</w:t>
            </w:r>
          </w:p>
          <w:p w14:paraId="321B75A7">
            <w:pPr>
              <w:snapToGrid w:val="0"/>
              <w:spacing w:line="360" w:lineRule="auto"/>
              <w:rPr>
                <w:rFonts w:hint="eastAsia" w:ascii="宋体" w:hAnsi="宋体" w:eastAsia="宋体" w:cs="宋体"/>
                <w:b/>
                <w:bCs/>
                <w:i/>
                <w:iCs/>
                <w:color w:val="auto"/>
                <w:szCs w:val="21"/>
                <w:highlight w:val="none"/>
                <w:lang w:eastAsia="zh-CN"/>
              </w:rPr>
            </w:pPr>
            <w:r>
              <w:rPr>
                <w:rFonts w:hint="eastAsia" w:ascii="宋体" w:hAnsi="宋体" w:eastAsia="宋体" w:cs="宋体"/>
                <w:color w:val="auto"/>
                <w:szCs w:val="21"/>
                <w:highlight w:val="none"/>
              </w:rPr>
              <w:t>法定代表人负责签订合同的，须携带法定代表人身份证明原件及身份证原件等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证明材料。</w:t>
            </w:r>
          </w:p>
        </w:tc>
      </w:tr>
      <w:tr w14:paraId="1B883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7098AE48">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.2</w:t>
            </w:r>
          </w:p>
        </w:tc>
        <w:tc>
          <w:tcPr>
            <w:tcW w:w="1834" w:type="dxa"/>
            <w:noWrap w:val="0"/>
            <w:vAlign w:val="center"/>
          </w:tcPr>
          <w:p w14:paraId="180DD365">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3" w:type="dxa"/>
            <w:noWrap w:val="0"/>
            <w:vAlign w:val="center"/>
          </w:tcPr>
          <w:p w14:paraId="7B8E5E4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1F922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711CC6C6">
            <w:pPr>
              <w:spacing w:line="360" w:lineRule="auto"/>
              <w:jc w:val="center"/>
              <w:rPr>
                <w:rFonts w:hint="eastAsia" w:ascii="宋体" w:hAnsi="宋体" w:eastAsia="宋体" w:cs="宋体"/>
                <w:color w:val="auto"/>
                <w:szCs w:val="21"/>
                <w:highlight w:val="none"/>
              </w:rPr>
            </w:pPr>
          </w:p>
        </w:tc>
        <w:tc>
          <w:tcPr>
            <w:tcW w:w="1834" w:type="dxa"/>
            <w:noWrap w:val="0"/>
            <w:vAlign w:val="center"/>
          </w:tcPr>
          <w:p w14:paraId="532C5EB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833" w:type="dxa"/>
            <w:noWrap w:val="0"/>
            <w:vAlign w:val="center"/>
          </w:tcPr>
          <w:p w14:paraId="62ED1D85">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bookmarkStart w:id="56" w:name="PO_3000001868_PM031_3"/>
            <w:r>
              <w:rPr>
                <w:rFonts w:hint="eastAsia" w:ascii="宋体" w:hAnsi="宋体" w:eastAsia="宋体" w:cs="宋体"/>
                <w:color w:val="auto"/>
                <w:szCs w:val="21"/>
                <w:highlight w:val="none"/>
                <w:lang w:eastAsia="zh-CN"/>
              </w:rPr>
              <w:t>名称：</w:t>
            </w:r>
            <w:bookmarkEnd w:id="56"/>
            <w:r>
              <w:rPr>
                <w:rFonts w:hint="eastAsia" w:ascii="宋体" w:hAnsi="宋体"/>
                <w:color w:val="auto"/>
                <w:sz w:val="21"/>
                <w:szCs w:val="24"/>
                <w:highlight w:val="none"/>
                <w:lang w:eastAsia="zh-CN"/>
              </w:rPr>
              <w:t>贵港市招生考试院</w:t>
            </w:r>
          </w:p>
          <w:p w14:paraId="38589465">
            <w:pPr>
              <w:spacing w:line="380" w:lineRule="exact"/>
              <w:ind w:left="0" w:leftChars="0" w:firstLine="0" w:firstLineChars="0"/>
              <w:jc w:val="left"/>
              <w:rPr>
                <w:color w:val="auto"/>
                <w:highlight w:val="none"/>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val="en-US" w:eastAsia="zh-CN"/>
              </w:rPr>
              <w:t xml:space="preserve">李工 </w:t>
            </w:r>
            <w:r>
              <w:rPr>
                <w:rFonts w:hint="eastAsia" w:ascii="宋体" w:hAnsi="宋体" w:eastAsia="宋体" w:cs="Times New Roman"/>
                <w:color w:val="auto"/>
                <w:sz w:val="21"/>
                <w:szCs w:val="24"/>
                <w:highlight w:val="none"/>
              </w:rPr>
              <w:t>0775-4573176</w:t>
            </w:r>
          </w:p>
          <w:p w14:paraId="628389F5">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w:t>
            </w:r>
            <w:r>
              <w:rPr>
                <w:rFonts w:hint="eastAsia" w:ascii="宋体" w:hAnsi="宋体"/>
                <w:color w:val="auto"/>
                <w:sz w:val="21"/>
                <w:szCs w:val="24"/>
                <w:highlight w:val="none"/>
                <w:lang w:val="en-US" w:eastAsia="zh-CN"/>
              </w:rPr>
              <w:t>广西贵港市金港大道1066号</w:t>
            </w:r>
          </w:p>
          <w:p w14:paraId="1872448A">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名称：</w:t>
            </w:r>
            <w:r>
              <w:rPr>
                <w:rFonts w:hint="eastAsia" w:ascii="宋体" w:hAnsi="宋体" w:cs="宋体"/>
                <w:color w:val="auto"/>
                <w:szCs w:val="21"/>
                <w:highlight w:val="none"/>
                <w:lang w:eastAsia="zh-CN"/>
              </w:rPr>
              <w:t>广西云立方工程管理有限公司</w:t>
            </w:r>
          </w:p>
          <w:p w14:paraId="3269FC5F">
            <w:pPr>
              <w:snapToGrid w:val="0"/>
              <w:spacing w:line="38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韦世纪</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0775-4338136</w:t>
            </w:r>
          </w:p>
          <w:p w14:paraId="7BAA422B">
            <w:pPr>
              <w:snapToGrid w:val="0"/>
              <w:spacing w:line="38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通讯地址：</w:t>
            </w:r>
            <w:r>
              <w:rPr>
                <w:rFonts w:hint="eastAsia" w:ascii="宋体" w:hAnsi="宋体" w:cs="宋体"/>
                <w:color w:val="auto"/>
                <w:szCs w:val="21"/>
                <w:highlight w:val="none"/>
                <w:lang w:val="en-US" w:eastAsia="zh-CN"/>
              </w:rPr>
              <w:t>贵港市港北区金港大道935号（财富中心）1幢1725号</w:t>
            </w:r>
          </w:p>
        </w:tc>
      </w:tr>
      <w:tr w14:paraId="6ED0F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11F9A5EA">
            <w:pPr>
              <w:spacing w:line="360" w:lineRule="auto"/>
              <w:jc w:val="center"/>
              <w:rPr>
                <w:rFonts w:hint="eastAsia" w:ascii="宋体" w:hAnsi="宋体" w:eastAsia="宋体" w:cs="宋体"/>
                <w:color w:val="auto"/>
                <w:szCs w:val="21"/>
                <w:highlight w:val="none"/>
              </w:rPr>
            </w:pPr>
          </w:p>
        </w:tc>
        <w:tc>
          <w:tcPr>
            <w:tcW w:w="1834" w:type="dxa"/>
            <w:noWrap w:val="0"/>
            <w:vAlign w:val="center"/>
          </w:tcPr>
          <w:p w14:paraId="2DAF3FD9">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833" w:type="dxa"/>
            <w:noWrap w:val="0"/>
            <w:vAlign w:val="center"/>
          </w:tcPr>
          <w:p w14:paraId="5581223B">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质疑期内每个工作日</w:t>
            </w:r>
            <w:r>
              <w:rPr>
                <w:rFonts w:hint="eastAsia" w:ascii="宋体" w:hAnsi="宋体" w:eastAsia="宋体" w:cs="宋体"/>
                <w:color w:val="auto"/>
                <w:sz w:val="21"/>
                <w:highlight w:val="none"/>
                <w:lang w:val="en-US" w:eastAsia="zh-CN"/>
              </w:rPr>
              <w:t>（北京时间）</w:t>
            </w:r>
            <w:r>
              <w:rPr>
                <w:rFonts w:hint="eastAsia" w:ascii="宋体" w:hAnsi="宋体" w:eastAsia="宋体" w:cs="宋体"/>
                <w:color w:val="auto"/>
                <w:highlight w:val="none"/>
              </w:rPr>
              <w:t>上午</w:t>
            </w:r>
            <w:r>
              <w:rPr>
                <w:rFonts w:hint="eastAsia" w:ascii="宋体" w:hAnsi="宋体" w:eastAsia="宋体" w:cs="宋体"/>
                <w:color w:val="auto"/>
                <w:highlight w:val="none"/>
                <w:u w:val="single"/>
                <w:lang w:val="en-US"/>
              </w:rPr>
              <w:t>8</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下午</w:t>
            </w:r>
            <w:r>
              <w:rPr>
                <w:rFonts w:hint="eastAsia" w:ascii="宋体" w:hAnsi="宋体" w:eastAsia="宋体" w:cs="宋体"/>
                <w:color w:val="auto"/>
                <w:highlight w:val="none"/>
                <w:u w:val="single"/>
                <w:lang w:val="en-US"/>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tc>
      </w:tr>
      <w:tr w14:paraId="36A65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9401D5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.6</w:t>
            </w:r>
          </w:p>
        </w:tc>
        <w:tc>
          <w:tcPr>
            <w:tcW w:w="1834" w:type="dxa"/>
            <w:noWrap w:val="0"/>
            <w:vAlign w:val="center"/>
          </w:tcPr>
          <w:p w14:paraId="1C473CE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3" w:type="dxa"/>
            <w:noWrap w:val="0"/>
            <w:vAlign w:val="center"/>
          </w:tcPr>
          <w:p w14:paraId="59E652CD">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6F976E0B">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通讯方式</w:t>
            </w:r>
          </w:p>
          <w:p w14:paraId="173D48C0">
            <w:pPr>
              <w:snapToGrid w:val="0"/>
              <w:spacing w:line="380" w:lineRule="exact"/>
              <w:rPr>
                <w:rFonts w:hint="eastAsia" w:ascii="宋体" w:hAnsi="宋体" w:cs="宋体"/>
                <w:color w:val="000000" w:themeColor="text1"/>
                <w:sz w:val="18"/>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名称：</w:t>
            </w:r>
            <w:bookmarkStart w:id="57" w:name="PO_3000001867_PM036"/>
            <w:r>
              <w:rPr>
                <w:rFonts w:hint="eastAsia" w:ascii="宋体" w:hAnsi="宋体" w:eastAsia="宋体" w:cs="宋体"/>
                <w:b w:val="0"/>
                <w:bCs w:val="0"/>
                <w:i w:val="0"/>
                <w:iCs w:val="0"/>
                <w:caps w:val="0"/>
                <w:color w:val="000000" w:themeColor="text1"/>
                <w:spacing w:val="0"/>
                <w:sz w:val="22"/>
                <w:szCs w:val="22"/>
                <w:highlight w:val="none"/>
                <w14:textFill>
                  <w14:solidFill>
                    <w14:schemeClr w14:val="tx1"/>
                  </w14:solidFill>
                </w14:textFill>
              </w:rPr>
              <w:t>贵港市财政局政府采购监督管理科</w:t>
            </w:r>
            <w:r>
              <w:rPr>
                <w:rFonts w:hint="eastAsia" w:ascii="宋体" w:hAnsi="宋体" w:cs="宋体"/>
                <w:color w:val="000000" w:themeColor="text1"/>
                <w:sz w:val="18"/>
                <w:szCs w:val="21"/>
                <w:highlight w:val="none"/>
                <w:lang w:eastAsia="zh-CN"/>
                <w14:textFill>
                  <w14:solidFill>
                    <w14:schemeClr w14:val="tx1"/>
                  </w14:solidFill>
                </w14:textFill>
              </w:rPr>
              <w:t xml:space="preserve"> </w:t>
            </w:r>
            <w:bookmarkEnd w:id="57"/>
            <w:r>
              <w:rPr>
                <w:rFonts w:hint="eastAsia" w:ascii="宋体" w:hAnsi="宋体" w:cs="宋体"/>
                <w:color w:val="000000" w:themeColor="text1"/>
                <w:sz w:val="18"/>
                <w:szCs w:val="21"/>
                <w:highlight w:val="none"/>
                <w14:textFill>
                  <w14:solidFill>
                    <w14:schemeClr w14:val="tx1"/>
                  </w14:solidFill>
                </w14:textFill>
              </w:rPr>
              <w:t xml:space="preserve"> </w:t>
            </w:r>
          </w:p>
          <w:p w14:paraId="12E236F4">
            <w:pPr>
              <w:snapToGrid w:val="0"/>
              <w:spacing w:line="380" w:lineRule="exact"/>
              <w:rPr>
                <w:rFonts w:hint="eastAsia" w:ascii="宋体" w:hAnsi="宋体" w:cs="宋体"/>
                <w:color w:val="000000" w:themeColor="text1"/>
                <w:sz w:val="18"/>
                <w:szCs w:val="21"/>
                <w:highlight w:val="none"/>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地址</w:t>
            </w:r>
            <w:r>
              <w:rPr>
                <w:rFonts w:hint="eastAsia" w:ascii="宋体" w:hAnsi="宋体" w:cs="宋体"/>
                <w:color w:val="000000" w:themeColor="text1"/>
                <w:sz w:val="18"/>
                <w:szCs w:val="21"/>
                <w:highlight w:val="none"/>
                <w14:textFill>
                  <w14:solidFill>
                    <w14:schemeClr w14:val="tx1"/>
                  </w14:solidFill>
                </w14:textFill>
              </w:rPr>
              <w:t>：</w:t>
            </w:r>
            <w:bookmarkStart w:id="58" w:name="PO_3000001867_PM039"/>
            <w:r>
              <w:rPr>
                <w:rFonts w:hint="eastAsia" w:ascii="宋体" w:hAnsi="宋体" w:eastAsia="宋体" w:cs="宋体"/>
                <w:b w:val="0"/>
                <w:bCs w:val="0"/>
                <w:i w:val="0"/>
                <w:iCs w:val="0"/>
                <w:caps w:val="0"/>
                <w:color w:val="000000" w:themeColor="text1"/>
                <w:spacing w:val="0"/>
                <w:sz w:val="22"/>
                <w:szCs w:val="22"/>
                <w:highlight w:val="none"/>
                <w14:textFill>
                  <w14:solidFill>
                    <w14:schemeClr w14:val="tx1"/>
                  </w14:solidFill>
                </w14:textFill>
              </w:rPr>
              <w:t>贵港市</w:t>
            </w:r>
            <w:r>
              <w:rPr>
                <w:rFonts w:hint="eastAsia" w:ascii="宋体" w:hAnsi="宋体" w:eastAsia="宋体" w:cs="宋体"/>
                <w:b w:val="0"/>
                <w:bCs w:val="0"/>
                <w:i w:val="0"/>
                <w:iCs w:val="0"/>
                <w:caps w:val="0"/>
                <w:color w:val="000000" w:themeColor="text1"/>
                <w:spacing w:val="0"/>
                <w:sz w:val="22"/>
                <w:szCs w:val="22"/>
                <w:highlight w:val="none"/>
                <w:lang w:eastAsia="zh-CN"/>
                <w14:textFill>
                  <w14:solidFill>
                    <w14:schemeClr w14:val="tx1"/>
                  </w14:solidFill>
                </w14:textFill>
              </w:rPr>
              <w:t>港北区金港大道</w:t>
            </w:r>
            <w:r>
              <w:rPr>
                <w:rFonts w:hint="eastAsia" w:ascii="宋体" w:hAnsi="宋体" w:cs="宋体"/>
                <w:color w:val="000000" w:themeColor="text1"/>
                <w:sz w:val="18"/>
                <w:szCs w:val="21"/>
                <w:highlight w:val="none"/>
                <w:lang w:eastAsia="zh-CN"/>
                <w14:textFill>
                  <w14:solidFill>
                    <w14:schemeClr w14:val="tx1"/>
                  </w14:solidFill>
                </w14:textFill>
              </w:rPr>
              <w:t xml:space="preserve"> </w:t>
            </w:r>
            <w:bookmarkEnd w:id="58"/>
            <w:r>
              <w:rPr>
                <w:rFonts w:hint="eastAsia" w:ascii="宋体" w:hAnsi="宋体" w:cs="宋体"/>
                <w:color w:val="000000" w:themeColor="text1"/>
                <w:sz w:val="18"/>
                <w:szCs w:val="21"/>
                <w:highlight w:val="none"/>
                <w14:textFill>
                  <w14:solidFill>
                    <w14:schemeClr w14:val="tx1"/>
                  </w14:solidFill>
                </w14:textFill>
              </w:rPr>
              <w:t xml:space="preserve"> </w:t>
            </w:r>
          </w:p>
          <w:p w14:paraId="15EFC8D9">
            <w:pPr>
              <w:snapToGrid w:val="0"/>
              <w:spacing w:line="380" w:lineRule="exact"/>
              <w:rPr>
                <w:rFonts w:hint="eastAsia" w:ascii="宋体" w:hAnsi="宋体" w:eastAsia="宋体" w:cs="宋体"/>
                <w:color w:val="auto"/>
                <w:highlight w:val="none"/>
                <w:lang w:eastAsia="zh-CN"/>
              </w:rPr>
            </w:pPr>
            <w:r>
              <w:rPr>
                <w:rFonts w:hint="eastAsia" w:ascii="宋体" w:hAnsi="宋体" w:cs="宋体"/>
                <w:color w:val="000000" w:themeColor="text1"/>
                <w:sz w:val="22"/>
                <w:szCs w:val="28"/>
                <w:highlight w:val="none"/>
                <w14:textFill>
                  <w14:solidFill>
                    <w14:schemeClr w14:val="tx1"/>
                  </w14:solidFill>
                </w14:textFill>
              </w:rPr>
              <w:t>联系电话：</w:t>
            </w:r>
            <w:bookmarkStart w:id="59" w:name="PO_3000001867_PM038"/>
            <w:r>
              <w:rPr>
                <w:rFonts w:hint="eastAsia" w:ascii="宋体" w:hAnsi="宋体" w:eastAsia="宋体" w:cs="宋体"/>
                <w:b w:val="0"/>
                <w:bCs w:val="0"/>
                <w:i w:val="0"/>
                <w:iCs w:val="0"/>
                <w:caps w:val="0"/>
                <w:color w:val="000000" w:themeColor="text1"/>
                <w:spacing w:val="0"/>
                <w:sz w:val="22"/>
                <w:szCs w:val="22"/>
                <w:highlight w:val="none"/>
                <w14:textFill>
                  <w14:solidFill>
                    <w14:schemeClr w14:val="tx1"/>
                  </w14:solidFill>
                </w14:textFill>
              </w:rPr>
              <w:t>0775-4555290、0775-4564649</w:t>
            </w:r>
            <w:bookmarkEnd w:id="59"/>
          </w:p>
        </w:tc>
      </w:tr>
      <w:tr w14:paraId="5B831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9" w:hRule="atLeast"/>
          <w:jc w:val="center"/>
        </w:trPr>
        <w:tc>
          <w:tcPr>
            <w:tcW w:w="963" w:type="dxa"/>
            <w:noWrap w:val="0"/>
            <w:vAlign w:val="center"/>
          </w:tcPr>
          <w:p w14:paraId="148BD1A1">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p>
        </w:tc>
        <w:tc>
          <w:tcPr>
            <w:tcW w:w="1834" w:type="dxa"/>
            <w:noWrap w:val="0"/>
            <w:vAlign w:val="center"/>
          </w:tcPr>
          <w:p w14:paraId="67EB721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费</w:t>
            </w:r>
          </w:p>
        </w:tc>
        <w:tc>
          <w:tcPr>
            <w:tcW w:w="6833" w:type="dxa"/>
            <w:noWrap w:val="0"/>
            <w:vAlign w:val="center"/>
          </w:tcPr>
          <w:p w14:paraId="5B966865">
            <w:pPr>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本项目招标代理服务费按国家发展改革委《关于进一步放开建设项目专业服务价格的通知》发改价格〔2015〕299号文执行，本项目代理服务费：</w:t>
            </w:r>
            <w:r>
              <w:rPr>
                <w:rFonts w:hint="eastAsia" w:ascii="宋体" w:hAnsi="宋体" w:cs="宋体"/>
                <w:color w:val="auto"/>
                <w:szCs w:val="21"/>
                <w:highlight w:val="none"/>
                <w:u w:val="single"/>
                <w:lang w:val="en-US" w:eastAsia="zh-CN"/>
              </w:rPr>
              <w:t>人民币叁仟元整（¥3000.00）</w:t>
            </w:r>
            <w:r>
              <w:rPr>
                <w:rFonts w:hint="eastAsia" w:ascii="宋体" w:hAnsi="宋体" w:cs="宋体"/>
                <w:color w:val="auto"/>
                <w:szCs w:val="21"/>
                <w:highlight w:val="none"/>
              </w:rPr>
              <w:t>，方式为由成交人向采购代理机构支付。领取成交通知书前，成交人应向采购代理机构一次性付清</w:t>
            </w:r>
            <w:r>
              <w:rPr>
                <w:rFonts w:hint="eastAsia" w:ascii="宋体" w:hAnsi="宋体" w:cs="宋体"/>
                <w:color w:val="auto"/>
                <w:szCs w:val="21"/>
                <w:highlight w:val="none"/>
                <w:lang w:val="en-US" w:eastAsia="zh-CN"/>
              </w:rPr>
              <w:t>采购代理服务费</w:t>
            </w:r>
            <w:r>
              <w:rPr>
                <w:rFonts w:hint="eastAsia" w:ascii="宋体" w:hAnsi="宋体" w:cs="宋体"/>
                <w:color w:val="auto"/>
                <w:szCs w:val="21"/>
                <w:highlight w:val="none"/>
                <w:lang w:eastAsia="zh-CN"/>
              </w:rPr>
              <w:t>。</w:t>
            </w:r>
          </w:p>
        </w:tc>
      </w:tr>
      <w:tr w14:paraId="55E5B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F5199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w:t>
            </w:r>
          </w:p>
        </w:tc>
        <w:tc>
          <w:tcPr>
            <w:tcW w:w="1834" w:type="dxa"/>
            <w:noWrap w:val="0"/>
            <w:vAlign w:val="center"/>
          </w:tcPr>
          <w:p w14:paraId="1E22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3" w:type="dxa"/>
            <w:noWrap w:val="0"/>
            <w:vAlign w:val="center"/>
          </w:tcPr>
          <w:p w14:paraId="2EC12EB3">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解释：</w:t>
            </w:r>
            <w:r>
              <w:rPr>
                <w:rFonts w:hint="eastAsia" w:ascii="宋体" w:hAnsi="宋体" w:eastAsia="宋体" w:cs="宋体"/>
                <w:color w:val="auto"/>
                <w:kern w:val="0"/>
                <w:szCs w:val="21"/>
                <w:highlight w:val="none"/>
              </w:rPr>
              <w:t>构成本</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rPr>
              <w:t>磋商文件的各个组成文件应互为解释，互为说明；除</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rPr>
              <w:t>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kern w:val="0"/>
                <w:szCs w:val="21"/>
                <w:highlight w:val="none"/>
              </w:rPr>
              <w:t>由采购人或者采购代理机构负责解释。</w:t>
            </w:r>
          </w:p>
          <w:p w14:paraId="619508FE">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法律责任：</w:t>
            </w:r>
          </w:p>
          <w:p w14:paraId="77D51AC3">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本采购文件根据《中华人民共和国政府采购法》、《中华人民共和国民法典》</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《中华人民共和国政府采购法实施条例》、《政府采购竞争性磋商采购方式管理暂行办法》等有关法律、法规编制，参与本项目的各政府采购当事人依法享有上述法律法规所赋予的权利与义务。</w:t>
            </w:r>
          </w:p>
        </w:tc>
      </w:tr>
      <w:tr w14:paraId="2399C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70A997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w:t>
            </w:r>
          </w:p>
        </w:tc>
        <w:tc>
          <w:tcPr>
            <w:tcW w:w="1834" w:type="dxa"/>
            <w:noWrap w:val="0"/>
            <w:vAlign w:val="center"/>
          </w:tcPr>
          <w:p w14:paraId="5BCE1A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3" w:type="dxa"/>
            <w:noWrap w:val="0"/>
            <w:vAlign w:val="center"/>
          </w:tcPr>
          <w:p w14:paraId="400C855D">
            <w:pPr>
              <w:pStyle w:val="8"/>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中描述</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的“公章”是指根据我国对公章的管理规定，用</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法定主体行为名称制作的</w:t>
            </w:r>
            <w:r>
              <w:rPr>
                <w:rFonts w:hint="eastAsia" w:ascii="宋体" w:hAnsi="宋体" w:eastAsia="宋体" w:cs="宋体"/>
                <w:color w:val="auto"/>
                <w:kern w:val="2"/>
                <w:szCs w:val="21"/>
                <w:highlight w:val="none"/>
                <w:lang w:eastAsia="zh-CN"/>
              </w:rPr>
              <w:t>实物</w:t>
            </w:r>
            <w:r>
              <w:rPr>
                <w:rFonts w:hint="eastAsia" w:ascii="宋体" w:hAnsi="宋体" w:eastAsia="宋体" w:cs="宋体"/>
                <w:color w:val="auto"/>
                <w:kern w:val="2"/>
                <w:szCs w:val="21"/>
                <w:highlight w:val="none"/>
              </w:rPr>
              <w:t>印章</w:t>
            </w:r>
            <w:r>
              <w:rPr>
                <w:rFonts w:hint="eastAsia" w:ascii="宋体" w:hAnsi="宋体" w:eastAsia="宋体" w:cs="宋体"/>
                <w:color w:val="auto"/>
                <w:kern w:val="2"/>
                <w:szCs w:val="21"/>
                <w:highlight w:val="none"/>
                <w:lang w:eastAsia="zh-CN"/>
              </w:rPr>
              <w:t>或供应商</w:t>
            </w:r>
            <w:r>
              <w:rPr>
                <w:rFonts w:hint="eastAsia" w:ascii="宋体" w:hAnsi="宋体" w:eastAsia="宋体" w:cs="宋体"/>
                <w:color w:val="auto"/>
                <w:kern w:val="2"/>
                <w:szCs w:val="21"/>
                <w:highlight w:val="none"/>
              </w:rPr>
              <w:t>通过指定电子化政府采购平台办理数字证书（CA认证）获得的以法定主体行为名称制作的电子印章。除本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有特殊规定外，</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的财务章、部门章、分公司章、工会章、合同章、</w:t>
            </w:r>
            <w:r>
              <w:rPr>
                <w:rFonts w:hint="eastAsia" w:ascii="宋体" w:hAnsi="宋体" w:cs="宋体"/>
                <w:color w:val="auto"/>
                <w:kern w:val="2"/>
                <w:szCs w:val="21"/>
                <w:highlight w:val="none"/>
                <w:lang w:eastAsia="zh-CN"/>
              </w:rPr>
              <w:t>竞标</w:t>
            </w:r>
            <w:r>
              <w:rPr>
                <w:rFonts w:hint="eastAsia" w:ascii="宋体" w:hAnsi="宋体" w:eastAsia="宋体" w:cs="宋体"/>
                <w:color w:val="auto"/>
                <w:kern w:val="2"/>
                <w:szCs w:val="21"/>
                <w:highlight w:val="none"/>
              </w:rPr>
              <w:t>专用章、业务专用章及银行的转账章、现金收讫章、现金付讫章等其他形式印章均不能代替公章。</w:t>
            </w:r>
          </w:p>
          <w:p w14:paraId="2838C333">
            <w:pPr>
              <w:pStyle w:val="8"/>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中描述</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的“签字”是指</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通过指定电子化政府采购平台办理数字证书（CA认证）获得的以</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法定代表人或者委托代理人姓名制作的电子印章或手写签字。</w:t>
            </w:r>
          </w:p>
          <w:p w14:paraId="3DB253BF">
            <w:pPr>
              <w:pStyle w:val="8"/>
              <w:tabs>
                <w:tab w:val="center" w:pos="4153"/>
                <w:tab w:val="right" w:pos="8306"/>
              </w:tabs>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Cs w:val="21"/>
                <w:highlight w:val="none"/>
                <w:lang w:val="en-US" w:eastAsia="zh-CN"/>
              </w:rPr>
              <w:t>3.本竞争性磋商文件所称的“电子签章”“电子签名”，是指经</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2"/>
                <w:szCs w:val="21"/>
                <w:highlight w:val="none"/>
                <w:lang w:val="en-US" w:eastAsia="zh-CN"/>
              </w:rPr>
              <w:t>认可的CA认证的电子签名数据为表现形式的印章，可用于签署电子响应文件，电子印章与实物印章具有同等法律效力，不因其采用电子化表现形式而否定其法律效力。</w:t>
            </w:r>
          </w:p>
          <w:p w14:paraId="4FE35DB4">
            <w:pPr>
              <w:pStyle w:val="8"/>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4</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为其他组织或者自然人时，本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规定的法定代表人指负责人或者自然人。本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所称负责人是指参加</w:t>
            </w:r>
            <w:r>
              <w:rPr>
                <w:rFonts w:hint="eastAsia" w:ascii="宋体" w:hAnsi="宋体" w:eastAsia="宋体" w:cs="宋体"/>
                <w:color w:val="auto"/>
                <w:kern w:val="2"/>
                <w:szCs w:val="21"/>
                <w:highlight w:val="none"/>
                <w:lang w:eastAsia="zh-CN"/>
              </w:rPr>
              <w:t>竞</w:t>
            </w:r>
            <w:r>
              <w:rPr>
                <w:rFonts w:hint="eastAsia" w:ascii="宋体" w:hAnsi="宋体" w:eastAsia="宋体" w:cs="宋体"/>
                <w:color w:val="auto"/>
                <w:kern w:val="2"/>
                <w:szCs w:val="21"/>
                <w:highlight w:val="none"/>
              </w:rPr>
              <w:t>标的其他组织营业执照上的负责人，本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所称自然人指参与</w:t>
            </w:r>
            <w:r>
              <w:rPr>
                <w:rFonts w:hint="eastAsia" w:ascii="宋体" w:hAnsi="宋体" w:eastAsia="宋体" w:cs="宋体"/>
                <w:color w:val="auto"/>
                <w:kern w:val="2"/>
                <w:szCs w:val="21"/>
                <w:highlight w:val="none"/>
                <w:lang w:eastAsia="zh-CN"/>
              </w:rPr>
              <w:t>竞</w:t>
            </w:r>
            <w:r>
              <w:rPr>
                <w:rFonts w:hint="eastAsia" w:ascii="宋体" w:hAnsi="宋体" w:eastAsia="宋体" w:cs="宋体"/>
                <w:color w:val="auto"/>
                <w:kern w:val="2"/>
                <w:szCs w:val="21"/>
                <w:highlight w:val="none"/>
              </w:rPr>
              <w:t>标的自然人本人。</w:t>
            </w:r>
          </w:p>
          <w:p w14:paraId="1BBC0652">
            <w:pPr>
              <w:pStyle w:val="8"/>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5</w:t>
            </w:r>
            <w:r>
              <w:rPr>
                <w:rFonts w:hint="eastAsia" w:ascii="宋体" w:hAnsi="宋体" w:eastAsia="宋体" w:cs="宋体"/>
                <w:color w:val="auto"/>
                <w:kern w:val="2"/>
                <w:szCs w:val="21"/>
                <w:highlight w:val="none"/>
              </w:rPr>
              <w:t>.自然人</w:t>
            </w:r>
            <w:r>
              <w:rPr>
                <w:rFonts w:hint="eastAsia" w:ascii="宋体" w:hAnsi="宋体" w:eastAsia="宋体" w:cs="宋体"/>
                <w:color w:val="auto"/>
                <w:kern w:val="2"/>
                <w:szCs w:val="21"/>
                <w:highlight w:val="none"/>
                <w:lang w:eastAsia="zh-CN"/>
              </w:rPr>
              <w:t>竞</w:t>
            </w:r>
            <w:r>
              <w:rPr>
                <w:rFonts w:hint="eastAsia" w:ascii="宋体" w:hAnsi="宋体" w:eastAsia="宋体" w:cs="宋体"/>
                <w:color w:val="auto"/>
                <w:kern w:val="2"/>
                <w:szCs w:val="21"/>
                <w:highlight w:val="none"/>
              </w:rPr>
              <w:t>标的，</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规定盖公章处由自然人摁手指指印。</w:t>
            </w:r>
          </w:p>
          <w:p w14:paraId="399500B8">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2"/>
                <w:szCs w:val="21"/>
                <w:highlight w:val="none"/>
                <w:lang w:val="en-US" w:eastAsia="zh-CN"/>
              </w:rPr>
              <w:t xml:space="preserve">    6.</w:t>
            </w:r>
            <w:r>
              <w:rPr>
                <w:rFonts w:hint="eastAsia" w:ascii="宋体" w:hAnsi="宋体" w:eastAsia="宋体" w:cs="宋体"/>
                <w:color w:val="auto"/>
                <w:kern w:val="2"/>
                <w:szCs w:val="21"/>
                <w:highlight w:val="none"/>
              </w:rPr>
              <w:t>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所称的“以上”“以下”“以内”“届满”，包括本数；所称的“不满”“超过”“以外”，不包括本数。</w:t>
            </w:r>
          </w:p>
        </w:tc>
      </w:tr>
    </w:tbl>
    <w:p w14:paraId="0AA1BF3C">
      <w:pPr>
        <w:pStyle w:val="3"/>
        <w:spacing w:line="420" w:lineRule="exact"/>
        <w:jc w:val="center"/>
        <w:rPr>
          <w:rFonts w:hint="eastAsia" w:ascii="宋体" w:hAnsi="宋体"/>
          <w:b w:val="0"/>
          <w:color w:val="auto"/>
          <w:highlight w:val="none"/>
        </w:rPr>
      </w:pPr>
      <w:r>
        <w:rPr>
          <w:rFonts w:ascii="宋体" w:hAnsi="宋体"/>
          <w:b w:val="0"/>
          <w:color w:val="auto"/>
          <w:highlight w:val="none"/>
        </w:rPr>
        <w:br w:type="page"/>
      </w:r>
      <w:bookmarkStart w:id="60" w:name="_Toc27094"/>
      <w:bookmarkStart w:id="61" w:name="_Toc30957"/>
      <w:bookmarkStart w:id="62" w:name="_Toc80886929"/>
      <w:r>
        <w:rPr>
          <w:rFonts w:hint="eastAsia" w:ascii="宋体" w:hAnsi="宋体"/>
          <w:b w:val="0"/>
          <w:color w:val="auto"/>
          <w:highlight w:val="none"/>
        </w:rPr>
        <w:t>第二节 供应商须知正文</w:t>
      </w:r>
      <w:bookmarkEnd w:id="60"/>
      <w:bookmarkEnd w:id="61"/>
      <w:bookmarkEnd w:id="62"/>
    </w:p>
    <w:p w14:paraId="6697B65C">
      <w:pPr>
        <w:pStyle w:val="4"/>
        <w:spacing w:before="0" w:after="0" w:line="360" w:lineRule="auto"/>
        <w:ind w:firstLine="640" w:firstLineChars="200"/>
        <w:rPr>
          <w:rFonts w:hint="eastAsia"/>
          <w:b w:val="0"/>
          <w:color w:val="auto"/>
          <w:highlight w:val="none"/>
        </w:rPr>
      </w:pPr>
      <w:bookmarkStart w:id="63" w:name="_Toc26166"/>
      <w:bookmarkStart w:id="64" w:name="_Toc80886930"/>
      <w:bookmarkStart w:id="65" w:name="_Toc6457"/>
      <w:r>
        <w:rPr>
          <w:rFonts w:hint="eastAsia"/>
          <w:b w:val="0"/>
          <w:color w:val="auto"/>
          <w:highlight w:val="none"/>
        </w:rPr>
        <w:t>一、总则</w:t>
      </w:r>
      <w:bookmarkEnd w:id="63"/>
      <w:bookmarkEnd w:id="64"/>
      <w:bookmarkEnd w:id="65"/>
    </w:p>
    <w:p w14:paraId="6945269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4E85B1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036FB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0E0B0EB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65F1CD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54F483A">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6B1725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148215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63CDF0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2.5“竞标”是指供应商按照本项目竞争性磋商公告规定的方式获取磋商文件、提交响应文件并希望获得标的的行为。</w:t>
      </w:r>
    </w:p>
    <w:p w14:paraId="48E04D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w:t>
      </w:r>
      <w:r>
        <w:rPr>
          <w:rFonts w:hint="eastAsia" w:ascii="宋体" w:hAnsi="宋体" w:eastAsia="宋体" w:cs="宋体"/>
          <w:color w:val="auto"/>
          <w:szCs w:val="21"/>
          <w:highlight w:val="none"/>
        </w:rPr>
        <w:t>报价文件、商务和技术文件</w:t>
      </w:r>
      <w:r>
        <w:rPr>
          <w:rFonts w:hint="eastAsia" w:ascii="宋体" w:hAnsi="宋体" w:eastAsia="宋体" w:cs="宋体"/>
          <w:color w:val="auto"/>
          <w:spacing w:val="-6"/>
          <w:szCs w:val="21"/>
          <w:highlight w:val="none"/>
        </w:rPr>
        <w:t>等所有内容的文件。</w:t>
      </w:r>
    </w:p>
    <w:p w14:paraId="5DB193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23789A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1E1769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61991F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14A75F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0C89D7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1A021A88">
      <w:pPr>
        <w:spacing w:line="360" w:lineRule="auto"/>
        <w:ind w:firstLine="420" w:firstLineChars="200"/>
        <w:rPr>
          <w:rFonts w:hint="eastAsia" w:cs="宋体"/>
          <w:color w:val="auto"/>
          <w:szCs w:val="21"/>
          <w:highlight w:val="none"/>
        </w:rPr>
      </w:pPr>
      <w:r>
        <w:rPr>
          <w:rFonts w:hint="eastAsia" w:ascii="宋体" w:hAnsi="宋体" w:eastAsia="宋体" w:cs="宋体"/>
          <w:color w:val="auto"/>
          <w:szCs w:val="21"/>
          <w:highlight w:val="none"/>
        </w:rPr>
        <w:t>2.13“评审报价”是指供应商提</w:t>
      </w:r>
      <w:r>
        <w:rPr>
          <w:rFonts w:hint="eastAsia" w:cs="宋体"/>
          <w:color w:val="auto"/>
          <w:szCs w:val="21"/>
          <w:highlight w:val="none"/>
        </w:rPr>
        <w:t>交的最后报价并经修正（如有）和政策功能价格扣除（如有）后的价格。</w:t>
      </w:r>
    </w:p>
    <w:p w14:paraId="17A5F83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39F1B89C">
      <w:pPr>
        <w:spacing w:line="360" w:lineRule="auto"/>
        <w:ind w:firstLine="420" w:firstLineChars="200"/>
        <w:rPr>
          <w:rFonts w:hint="eastAsia" w:cs="宋体"/>
          <w:color w:val="auto"/>
          <w:szCs w:val="21"/>
          <w:highlight w:val="none"/>
        </w:rPr>
      </w:pPr>
      <w:r>
        <w:rPr>
          <w:rFonts w:hint="eastAsia" w:cs="宋体"/>
          <w:color w:val="auto"/>
          <w:szCs w:val="21"/>
          <w:highlight w:val="none"/>
        </w:rPr>
        <w:t>供应商的资格条件详见“供应商须知前附表”。</w:t>
      </w:r>
    </w:p>
    <w:p w14:paraId="0778D15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4.磋商费用</w:t>
      </w:r>
    </w:p>
    <w:p w14:paraId="3F1A0405">
      <w:pPr>
        <w:spacing w:line="360" w:lineRule="auto"/>
        <w:ind w:firstLine="420" w:firstLineChars="200"/>
        <w:rPr>
          <w:rFonts w:hint="eastAsia" w:cs="宋体"/>
          <w:color w:val="auto"/>
          <w:szCs w:val="21"/>
          <w:highlight w:val="none"/>
        </w:rPr>
      </w:pPr>
      <w:r>
        <w:rPr>
          <w:rFonts w:hint="eastAsia"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0D8C5B2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35D833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74F43F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2FA8C9A4">
      <w:pPr>
        <w:spacing w:line="360" w:lineRule="auto"/>
        <w:ind w:firstLine="420" w:firstLineChars="200"/>
        <w:rPr>
          <w:rFonts w:hint="eastAsia"/>
          <w:bCs/>
          <w:color w:val="auto"/>
          <w:szCs w:val="21"/>
          <w:highlight w:val="none"/>
        </w:rPr>
      </w:pPr>
      <w:r>
        <w:rPr>
          <w:rFonts w:hint="eastAsia" w:ascii="宋体" w:hAnsi="宋体" w:eastAsia="宋体" w:cs="宋体"/>
          <w:color w:val="auto"/>
          <w:szCs w:val="21"/>
          <w:highlight w:val="none"/>
        </w:rPr>
        <w:t>5.3根据《政府采购促进中小企业发展管理办法》（财库[2020]46号）第九条及《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r>
        <w:rPr>
          <w:rFonts w:hint="eastAsia" w:ascii="宋体" w:hAnsi="宋体" w:eastAsia="宋体" w:cs="宋体"/>
          <w:color w:val="auto"/>
          <w:sz w:val="21"/>
          <w:szCs w:val="21"/>
          <w:highlight w:val="none"/>
        </w:rPr>
        <w:t>。</w:t>
      </w:r>
    </w:p>
    <w:p w14:paraId="7F2C8CD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5386F8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6.1本项目不允许转包。</w:t>
      </w:r>
    </w:p>
    <w:p w14:paraId="52E88C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本项目是否允许分包详见“供应商须知前附表”，本项目不允许违法分包。</w:t>
      </w:r>
    </w:p>
    <w:p w14:paraId="298E2F75">
      <w:pPr>
        <w:spacing w:line="360" w:lineRule="auto"/>
        <w:ind w:firstLine="420" w:firstLineChars="200"/>
        <w:rPr>
          <w:rFonts w:hint="eastAsia"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3</w:t>
      </w:r>
      <w:r>
        <w:rPr>
          <w:rFonts w:hint="eastAsia" w:ascii="宋体" w:hAnsi="宋体" w:eastAsia="宋体" w:cs="宋体"/>
          <w:bCs w:val="0"/>
          <w:color w:val="auto"/>
          <w:sz w:val="21"/>
          <w:szCs w:val="21"/>
          <w:highlight w:val="none"/>
        </w:rPr>
        <w:t>根据《政府采购促进中小企业发展管理办法》（财库[2020]46号）第九条及《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r>
        <w:rPr>
          <w:rFonts w:hint="eastAsia" w:ascii="宋体" w:hAnsi="宋体" w:eastAsia="宋体" w:cs="宋体"/>
          <w:bCs/>
          <w:color w:val="auto"/>
          <w:szCs w:val="21"/>
          <w:highlight w:val="none"/>
        </w:rPr>
        <w:t>。</w:t>
      </w:r>
    </w:p>
    <w:p w14:paraId="498CA677">
      <w:pPr>
        <w:spacing w:line="360" w:lineRule="auto"/>
        <w:ind w:firstLine="482" w:firstLineChars="200"/>
        <w:rPr>
          <w:rFonts w:hint="eastAsia" w:ascii="黑体" w:hAnsi="黑体" w:eastAsia="黑体" w:cs="宋体"/>
          <w:b/>
          <w:bCs/>
          <w:color w:val="auto"/>
          <w:sz w:val="24"/>
          <w:highlight w:val="none"/>
        </w:rPr>
      </w:pPr>
      <w:bookmarkStart w:id="66" w:name="_Toc254970532"/>
      <w:bookmarkStart w:id="67" w:name="_Toc254970673"/>
      <w:r>
        <w:rPr>
          <w:rFonts w:hint="eastAsia" w:ascii="黑体" w:hAnsi="黑体" w:eastAsia="黑体" w:cs="宋体"/>
          <w:b/>
          <w:bCs/>
          <w:color w:val="auto"/>
          <w:sz w:val="24"/>
          <w:highlight w:val="none"/>
        </w:rPr>
        <w:t>7.特别说明</w:t>
      </w:r>
      <w:bookmarkEnd w:id="66"/>
      <w:bookmarkEnd w:id="67"/>
    </w:p>
    <w:p w14:paraId="65C96D25">
      <w:pPr>
        <w:spacing w:line="360" w:lineRule="auto"/>
        <w:ind w:firstLine="420" w:firstLineChars="200"/>
        <w:rPr>
          <w:rFonts w:hint="eastAsia" w:ascii="宋体" w:hAnsi="宋体" w:eastAsia="宋体" w:cs="宋体"/>
          <w:color w:val="auto"/>
          <w:szCs w:val="21"/>
          <w:highlight w:val="none"/>
        </w:rPr>
      </w:pPr>
      <w:bookmarkStart w:id="68" w:name="_8.1提供相同品牌产品且通过资格审查、符合性审查的不同投标人参加同一合"/>
      <w:bookmarkEnd w:id="68"/>
      <w:r>
        <w:rPr>
          <w:rFonts w:hint="eastAsia" w:ascii="宋体" w:hAnsi="宋体" w:eastAsia="宋体" w:cs="宋体"/>
          <w:color w:val="auto"/>
          <w:szCs w:val="21"/>
          <w:highlight w:val="none"/>
        </w:rPr>
        <w:t>7.1</w:t>
      </w:r>
      <w:bookmarkStart w:id="69"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69"/>
    <w:p w14:paraId="4238B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4BE17A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E8ABE6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7.4在政府采购活动中，采购人员及相关人员与供应商有下列利害关系之一的，应当回避：</w:t>
      </w:r>
    </w:p>
    <w:p w14:paraId="5874BEF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（1）参加采购活动前3年内与供应商存在劳动关系；</w:t>
      </w:r>
    </w:p>
    <w:p w14:paraId="6E52205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（2）参加采购活动前3年内担任供应商的董事、监事；</w:t>
      </w:r>
    </w:p>
    <w:p w14:paraId="340B418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（3）参加采购活动前3年内是供应商的控股股东或者实际控制人；</w:t>
      </w:r>
    </w:p>
    <w:p w14:paraId="5B41D43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（4）与供应商的法定代表人或者负责人有夫妻、直系血亲、三代以内旁系血亲或者近姻亲关系；</w:t>
      </w:r>
    </w:p>
    <w:p w14:paraId="61954E3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（5）与供应商有其他可能影响政府采购活动公平、公正进行的关系。</w:t>
      </w:r>
    </w:p>
    <w:p w14:paraId="6C365EE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C877BD0">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7.5有下列情形之一的视为供应商相互串通竞标，响应文件将被视为无效：</w:t>
      </w:r>
    </w:p>
    <w:p w14:paraId="677C594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（1）不同供应商的响应文件由同一单位或者个人编制；或不同</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 xml:space="preserve">报名的IP地址一致的； </w:t>
      </w:r>
    </w:p>
    <w:p w14:paraId="5D59B6B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（2）不同供应商委托同一单位或者个人办理竞标事宜；</w:t>
      </w:r>
    </w:p>
    <w:p w14:paraId="29B475F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（3）不同的供应商的响应文件载明的项目管理员为同一个人；</w:t>
      </w:r>
    </w:p>
    <w:p w14:paraId="5EE21E30">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（4）不同供应商的响应文件异常一致或者报价呈规律性差异；</w:t>
      </w:r>
    </w:p>
    <w:p w14:paraId="5B3026FD">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（5）不同供应商的响应文件相互混装；</w:t>
      </w:r>
    </w:p>
    <w:p w14:paraId="124D56A3">
      <w:pPr>
        <w:tabs>
          <w:tab w:val="left" w:pos="6931"/>
        </w:tabs>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（6）不同供应商的磋商保证金从同一单位或者个人账户转出。</w:t>
      </w:r>
      <w:r>
        <w:rPr>
          <w:rFonts w:hint="eastAsia" w:ascii="宋体" w:hAnsi="宋体" w:eastAsia="宋体" w:cs="宋体"/>
          <w:b/>
          <w:bCs/>
          <w:color w:val="auto"/>
          <w:szCs w:val="21"/>
          <w:highlight w:val="none"/>
        </w:rPr>
        <w:tab/>
      </w:r>
    </w:p>
    <w:p w14:paraId="57E5CC2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7.6供应商有下列情形之一的，属于恶意串通行为，将报同级监督管理部门：</w:t>
      </w:r>
    </w:p>
    <w:p w14:paraId="5C6DCFA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（1）供应商直接或者间接从采购人或者采购代理机构处获得其他供应商的相关信息并修改其响应文件；</w:t>
      </w:r>
    </w:p>
    <w:p w14:paraId="6D5352A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（2）供应商按照采购人或者采购代理机构的授意撤换、修改响应文件；</w:t>
      </w:r>
    </w:p>
    <w:p w14:paraId="2E52A56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（3）供应商之间协商报价、技术方案等响应文件的实质性内容；</w:t>
      </w:r>
    </w:p>
    <w:p w14:paraId="2E6168D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（4）属于同一集团、协会、商会等组织成员的供应商按照该组织要求协同参加政府采购活动；</w:t>
      </w:r>
    </w:p>
    <w:p w14:paraId="00CB7B9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9419F0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（6）供应商之间商定部分供应商放弃参加政府采购活动或者放弃成交；</w:t>
      </w:r>
    </w:p>
    <w:p w14:paraId="5D7D28E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（7）供应商与采购人或者采购代理机构之间、供应商相互之间，为谋求特定供应商成交或者排斥其他供应商的其他串通行为。</w:t>
      </w:r>
    </w:p>
    <w:p w14:paraId="0CC0C694">
      <w:pPr>
        <w:pStyle w:val="4"/>
        <w:spacing w:before="0" w:after="0" w:line="360" w:lineRule="auto"/>
        <w:ind w:firstLine="640" w:firstLineChars="200"/>
        <w:rPr>
          <w:rFonts w:hint="eastAsia"/>
          <w:b w:val="0"/>
          <w:bCs w:val="0"/>
          <w:color w:val="auto"/>
          <w:highlight w:val="none"/>
        </w:rPr>
      </w:pPr>
      <w:bookmarkStart w:id="70" w:name="_Toc80886931"/>
      <w:bookmarkStart w:id="71" w:name="_Toc12713"/>
      <w:bookmarkStart w:id="72" w:name="_Toc27583"/>
      <w:bookmarkStart w:id="73" w:name="_Toc254970534"/>
      <w:bookmarkStart w:id="74" w:name="_Toc254970675"/>
      <w:r>
        <w:rPr>
          <w:rFonts w:hint="eastAsia"/>
          <w:b w:val="0"/>
          <w:bCs w:val="0"/>
          <w:color w:val="auto"/>
          <w:highlight w:val="none"/>
        </w:rPr>
        <w:t>二、磋商文件</w:t>
      </w:r>
      <w:bookmarkEnd w:id="70"/>
      <w:bookmarkEnd w:id="71"/>
      <w:bookmarkEnd w:id="72"/>
      <w:bookmarkEnd w:id="73"/>
      <w:bookmarkEnd w:id="74"/>
    </w:p>
    <w:p w14:paraId="771FA4A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30C2DC39">
      <w:pPr>
        <w:spacing w:line="360" w:lineRule="auto"/>
        <w:ind w:firstLine="420" w:firstLineChars="200"/>
        <w:jc w:val="left"/>
        <w:rPr>
          <w:rFonts w:hint="eastAsia"/>
          <w:color w:val="auto"/>
          <w:szCs w:val="21"/>
          <w:highlight w:val="none"/>
        </w:rPr>
      </w:pPr>
      <w:r>
        <w:rPr>
          <w:rFonts w:hint="eastAsia"/>
          <w:color w:val="auto"/>
          <w:szCs w:val="21"/>
          <w:highlight w:val="none"/>
        </w:rPr>
        <w:t>第一章 竞争性磋商公告；</w:t>
      </w:r>
    </w:p>
    <w:p w14:paraId="51F8FDBB">
      <w:pPr>
        <w:spacing w:line="360" w:lineRule="auto"/>
        <w:ind w:firstLine="420" w:firstLineChars="200"/>
        <w:jc w:val="left"/>
        <w:rPr>
          <w:rFonts w:hint="eastAsia"/>
          <w:color w:val="auto"/>
          <w:szCs w:val="21"/>
          <w:highlight w:val="none"/>
        </w:rPr>
      </w:pPr>
      <w:r>
        <w:rPr>
          <w:rFonts w:hint="eastAsia"/>
          <w:color w:val="auto"/>
          <w:szCs w:val="21"/>
          <w:highlight w:val="none"/>
        </w:rPr>
        <w:t>第二章 采购需求；</w:t>
      </w:r>
    </w:p>
    <w:p w14:paraId="09518C5E">
      <w:pPr>
        <w:spacing w:line="360" w:lineRule="auto"/>
        <w:ind w:firstLine="420" w:firstLineChars="200"/>
        <w:jc w:val="left"/>
        <w:rPr>
          <w:rFonts w:hint="eastAsia"/>
          <w:color w:val="auto"/>
          <w:szCs w:val="21"/>
          <w:highlight w:val="none"/>
        </w:rPr>
      </w:pPr>
      <w:r>
        <w:rPr>
          <w:rFonts w:hint="eastAsia"/>
          <w:color w:val="auto"/>
          <w:szCs w:val="21"/>
          <w:highlight w:val="none"/>
        </w:rPr>
        <w:t xml:space="preserve">第三章 供应商须知； </w:t>
      </w:r>
    </w:p>
    <w:p w14:paraId="21977B5A">
      <w:pPr>
        <w:spacing w:line="360" w:lineRule="auto"/>
        <w:ind w:firstLine="420" w:firstLineChars="200"/>
        <w:jc w:val="left"/>
        <w:rPr>
          <w:rFonts w:hint="eastAsia"/>
          <w:color w:val="auto"/>
          <w:szCs w:val="21"/>
          <w:highlight w:val="none"/>
        </w:rPr>
      </w:pPr>
      <w:r>
        <w:rPr>
          <w:rFonts w:hint="eastAsia"/>
          <w:color w:val="auto"/>
          <w:szCs w:val="21"/>
          <w:highlight w:val="none"/>
        </w:rPr>
        <w:t>第四章 评审程序、评审方法和评审标准；</w:t>
      </w:r>
    </w:p>
    <w:p w14:paraId="4011C892">
      <w:pPr>
        <w:spacing w:line="360" w:lineRule="auto"/>
        <w:ind w:firstLine="420" w:firstLineChars="200"/>
        <w:jc w:val="left"/>
        <w:rPr>
          <w:rFonts w:hint="eastAsia"/>
          <w:color w:val="auto"/>
          <w:szCs w:val="21"/>
          <w:highlight w:val="none"/>
        </w:rPr>
      </w:pPr>
      <w:r>
        <w:rPr>
          <w:rFonts w:hint="eastAsia"/>
          <w:color w:val="auto"/>
          <w:szCs w:val="21"/>
          <w:highlight w:val="none"/>
        </w:rPr>
        <w:t>第五章 响应文件格式；</w:t>
      </w:r>
    </w:p>
    <w:p w14:paraId="3B25DD89">
      <w:pPr>
        <w:spacing w:line="360" w:lineRule="auto"/>
        <w:ind w:firstLine="420" w:firstLineChars="200"/>
        <w:jc w:val="left"/>
        <w:rPr>
          <w:rFonts w:hint="eastAsia"/>
          <w:color w:val="auto"/>
          <w:szCs w:val="21"/>
          <w:highlight w:val="none"/>
        </w:rPr>
      </w:pPr>
      <w:r>
        <w:rPr>
          <w:rFonts w:hint="eastAsia"/>
          <w:color w:val="auto"/>
          <w:szCs w:val="21"/>
          <w:highlight w:val="none"/>
        </w:rPr>
        <w:t>第六章 合同文本；</w:t>
      </w:r>
    </w:p>
    <w:p w14:paraId="60A0542A">
      <w:pPr>
        <w:spacing w:line="360" w:lineRule="auto"/>
        <w:ind w:firstLine="420" w:firstLineChars="200"/>
        <w:jc w:val="left"/>
        <w:rPr>
          <w:rFonts w:hint="eastAsia"/>
          <w:color w:val="auto"/>
          <w:szCs w:val="21"/>
          <w:highlight w:val="none"/>
        </w:rPr>
      </w:pPr>
      <w:r>
        <w:rPr>
          <w:rFonts w:hint="eastAsia"/>
          <w:color w:val="auto"/>
          <w:szCs w:val="21"/>
          <w:highlight w:val="none"/>
        </w:rPr>
        <w:t>第七章 质疑、投诉材料格式。</w:t>
      </w:r>
    </w:p>
    <w:p w14:paraId="233585A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7A28315A">
      <w:pPr>
        <w:spacing w:line="360" w:lineRule="auto"/>
        <w:ind w:firstLine="420" w:firstLineChars="200"/>
        <w:rPr>
          <w:rFonts w:hint="eastAsia"/>
          <w:color w:val="auto"/>
          <w:szCs w:val="21"/>
          <w:highlight w:val="none"/>
        </w:rPr>
      </w:pPr>
      <w:r>
        <w:rPr>
          <w:rFonts w:hint="eastAsia"/>
          <w:color w:val="auto"/>
          <w:szCs w:val="21"/>
          <w:highlight w:val="none"/>
        </w:rPr>
        <w:t>供应商应认真阅读磋商文件的采购需求，如供应商对磋商文件有疑问的，如要求采购人作出澄清或者修改的，供应商尽应在</w:t>
      </w:r>
      <w:r>
        <w:rPr>
          <w:color w:val="auto"/>
          <w:szCs w:val="21"/>
          <w:highlight w:val="none"/>
        </w:rPr>
        <w:t>提交首次响应文件截止之日前</w:t>
      </w:r>
      <w:r>
        <w:rPr>
          <w:rFonts w:hint="eastAsia"/>
          <w:color w:val="auto"/>
          <w:szCs w:val="21"/>
          <w:highlight w:val="none"/>
        </w:rPr>
        <w:t>，以书面形式向</w:t>
      </w:r>
      <w:r>
        <w:rPr>
          <w:color w:val="auto"/>
          <w:szCs w:val="21"/>
          <w:highlight w:val="none"/>
        </w:rPr>
        <w:t>采购人、采购代理机构</w:t>
      </w:r>
      <w:r>
        <w:rPr>
          <w:rFonts w:hint="eastAsia"/>
          <w:color w:val="auto"/>
          <w:szCs w:val="21"/>
          <w:highlight w:val="none"/>
        </w:rPr>
        <w:t>提出。</w:t>
      </w:r>
    </w:p>
    <w:p w14:paraId="10580DF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0BA095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614F6B6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D93F2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w:t>
      </w:r>
      <w:r>
        <w:rPr>
          <w:rFonts w:hint="eastAsia" w:ascii="宋体" w:hAnsi="宋体" w:eastAsia="宋体" w:cs="宋体"/>
          <w:color w:val="auto"/>
          <w:szCs w:val="21"/>
          <w:highlight w:val="none"/>
          <w:lang w:eastAsia="zh-CN"/>
        </w:rPr>
        <w:t>时间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澄清或者</w:t>
      </w:r>
      <w:r>
        <w:rPr>
          <w:rFonts w:hint="eastAsia" w:ascii="宋体" w:hAnsi="宋体" w:eastAsia="宋体" w:cs="宋体"/>
          <w:color w:val="auto"/>
          <w:szCs w:val="21"/>
          <w:highlight w:val="none"/>
          <w:lang w:val="en-US" w:eastAsia="zh-CN"/>
        </w:rPr>
        <w:t>更正公告</w:t>
      </w:r>
      <w:r>
        <w:rPr>
          <w:rFonts w:hint="eastAsia" w:ascii="宋体" w:hAnsi="宋体" w:eastAsia="宋体" w:cs="宋体"/>
          <w:color w:val="auto"/>
          <w:szCs w:val="21"/>
          <w:highlight w:val="none"/>
          <w:lang w:eastAsia="zh-CN"/>
        </w:rPr>
        <w:t>在竞争性磋商公告发布媒体上发布</w:t>
      </w:r>
      <w:r>
        <w:rPr>
          <w:rFonts w:hint="eastAsia" w:ascii="宋体" w:hAnsi="宋体" w:eastAsia="宋体" w:cs="宋体"/>
          <w:color w:val="auto"/>
          <w:szCs w:val="21"/>
          <w:highlight w:val="none"/>
        </w:rPr>
        <w:t>，一经发布，视作已以书面形式通知所有获取竞争性磋商文件的潜在供应商，不再另行通知，所有潜在供应商应密切关注竞争性磋商公告发布媒体，因未能及时获知，由此产生的后果均应自行承担。</w:t>
      </w:r>
    </w:p>
    <w:p w14:paraId="0E66A4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5B72CD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公告中“七、其他补充事宜</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.网上查询地址”规定的政府采购信息发布媒体上发布更正公告。</w:t>
      </w:r>
    </w:p>
    <w:p w14:paraId="1068C8A3">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w:t>
      </w:r>
      <w:r>
        <w:rPr>
          <w:rFonts w:hint="eastAsia" w:ascii="宋体" w:hAnsi="宋体" w:eastAsia="宋体" w:cs="宋体"/>
          <w:b/>
          <w:color w:val="auto"/>
          <w:kern w:val="0"/>
          <w:sz w:val="20"/>
          <w:szCs w:val="21"/>
          <w:highlight w:val="none"/>
          <w:lang w:eastAsia="zh-CN"/>
        </w:rPr>
        <w:t>按无效</w:t>
      </w:r>
      <w:r>
        <w:rPr>
          <w:rFonts w:hint="eastAsia" w:ascii="宋体" w:hAnsi="宋体" w:eastAsia="宋体" w:cs="宋体"/>
          <w:b/>
          <w:color w:val="auto"/>
          <w:kern w:val="0"/>
          <w:sz w:val="20"/>
          <w:szCs w:val="21"/>
          <w:highlight w:val="none"/>
        </w:rPr>
        <w:t>处理。</w:t>
      </w:r>
    </w:p>
    <w:p w14:paraId="235F36E7">
      <w:pPr>
        <w:pStyle w:val="4"/>
        <w:spacing w:before="0" w:after="0" w:line="360" w:lineRule="auto"/>
        <w:ind w:firstLine="320" w:firstLineChars="100"/>
        <w:rPr>
          <w:rFonts w:hint="eastAsia"/>
          <w:b w:val="0"/>
          <w:bCs w:val="0"/>
          <w:color w:val="auto"/>
          <w:highlight w:val="none"/>
        </w:rPr>
      </w:pPr>
      <w:bookmarkStart w:id="75" w:name="_Toc80886932"/>
      <w:bookmarkStart w:id="76" w:name="_Toc21690"/>
      <w:bookmarkStart w:id="77" w:name="_Toc21480"/>
      <w:r>
        <w:rPr>
          <w:rFonts w:hint="eastAsia"/>
          <w:b w:val="0"/>
          <w:bCs w:val="0"/>
          <w:color w:val="auto"/>
          <w:highlight w:val="none"/>
        </w:rPr>
        <w:t>三、响应文件的编制</w:t>
      </w:r>
      <w:bookmarkEnd w:id="75"/>
      <w:bookmarkEnd w:id="76"/>
      <w:bookmarkEnd w:id="77"/>
    </w:p>
    <w:p w14:paraId="655ED5E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0AAD6CA5">
      <w:pPr>
        <w:spacing w:line="360" w:lineRule="auto"/>
        <w:ind w:firstLine="420" w:firstLineChars="200"/>
        <w:rPr>
          <w:rFonts w:hint="eastAsia" w:cs="宋体"/>
          <w:color w:val="auto"/>
          <w:szCs w:val="21"/>
          <w:highlight w:val="none"/>
        </w:rPr>
      </w:pPr>
      <w:r>
        <w:rPr>
          <w:rFonts w:hint="eastAsia" w:cs="宋体"/>
          <w:color w:val="auto"/>
          <w:szCs w:val="21"/>
          <w:highlight w:val="none"/>
        </w:rPr>
        <w:t>供应商必须按照磋商文件的要求编制响应文件，并对其提交的响应文件的真实性、合法性承担法律责任。响应文件必须对磋商文件作出实质性响应。</w:t>
      </w:r>
    </w:p>
    <w:p w14:paraId="781FFF1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24390C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07DE563">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12.1.1资格证明文件：详见供应商须知前附表</w:t>
      </w:r>
    </w:p>
    <w:p w14:paraId="51DAE61D">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12.1.2商务技术文件：详见供应商须知前附表</w:t>
      </w:r>
    </w:p>
    <w:p w14:paraId="6C3D0DE1">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12.1.3报价文件：详见供应商须知前附表</w:t>
      </w:r>
    </w:p>
    <w:p w14:paraId="00EE44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12.2响应文件电子版：详见供应商须知前附表</w:t>
      </w:r>
    </w:p>
    <w:p w14:paraId="4488D5C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14EFD397">
      <w:pPr>
        <w:spacing w:line="360" w:lineRule="auto"/>
        <w:ind w:firstLine="420" w:firstLineChars="200"/>
        <w:rPr>
          <w:rFonts w:hint="eastAsia" w:cs="宋体"/>
          <w:color w:val="auto"/>
          <w:szCs w:val="21"/>
          <w:highlight w:val="none"/>
        </w:rPr>
      </w:pPr>
      <w:r>
        <w:rPr>
          <w:rFonts w:hint="eastAsia"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1EB5A7C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6DC2253B">
      <w:pPr>
        <w:spacing w:line="360" w:lineRule="auto"/>
        <w:ind w:firstLine="420" w:firstLineChars="200"/>
        <w:rPr>
          <w:rFonts w:hint="eastAsia" w:cs="宋体"/>
          <w:color w:val="auto"/>
          <w:szCs w:val="21"/>
          <w:highlight w:val="none"/>
        </w:rPr>
      </w:pPr>
      <w:r>
        <w:rPr>
          <w:rFonts w:hint="eastAsia" w:cs="宋体"/>
          <w:color w:val="auto"/>
          <w:szCs w:val="21"/>
          <w:highlight w:val="none"/>
        </w:rPr>
        <w:t>供应商没有按照磋商文件要求提供全部资料，或者供应商没有对磋商文件在各方面作出实质性响应可能导致其响应无效，是供应商应当考虑的风险。</w:t>
      </w:r>
    </w:p>
    <w:p w14:paraId="28CF3F5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w:t>
      </w:r>
      <w:r>
        <w:rPr>
          <w:rFonts w:hint="default" w:ascii="黑体" w:hAnsi="黑体" w:eastAsia="黑体" w:cs="宋体"/>
          <w:b/>
          <w:bCs/>
          <w:color w:val="auto"/>
          <w:sz w:val="24"/>
          <w:highlight w:val="none"/>
          <w:lang w:val="en-US"/>
        </w:rPr>
        <w:t>响应</w:t>
      </w:r>
      <w:r>
        <w:rPr>
          <w:rFonts w:hint="eastAsia" w:ascii="黑体" w:hAnsi="黑体" w:eastAsia="黑体" w:cs="宋体"/>
          <w:b/>
          <w:bCs/>
          <w:color w:val="auto"/>
          <w:sz w:val="24"/>
          <w:highlight w:val="none"/>
        </w:rPr>
        <w:t>报价要求和构成</w:t>
      </w:r>
    </w:p>
    <w:p w14:paraId="4D5BC1FF">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w:t>
      </w:r>
      <w:r>
        <w:rPr>
          <w:rFonts w:hint="default"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报价应按“第五章 响应文件格式”中“响应报价表”格式填写。</w:t>
      </w:r>
    </w:p>
    <w:p w14:paraId="3C080512">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48819C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21291A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45047E41">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的全部内容分别作完整唯一总价报价，不得存在漏项报价；</w:t>
      </w:r>
    </w:p>
    <w:p w14:paraId="6FC6EBA0">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的单项内容作唯一报价。</w:t>
      </w:r>
    </w:p>
    <w:p w14:paraId="46FFD5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规定的采购预算金额或者最高限价的（如本项目公布了最高限价），其响应文件将</w:t>
      </w:r>
      <w:r>
        <w:rPr>
          <w:rFonts w:hint="eastAsia" w:ascii="宋体" w:hAnsi="宋体" w:eastAsia="宋体" w:cs="宋体"/>
          <w:color w:val="auto"/>
          <w:szCs w:val="21"/>
          <w:highlight w:val="none"/>
          <w:lang w:eastAsia="zh-CN"/>
        </w:rPr>
        <w:t>按无效</w:t>
      </w:r>
      <w:r>
        <w:rPr>
          <w:rFonts w:hint="eastAsia" w:ascii="宋体" w:hAnsi="宋体" w:eastAsia="宋体" w:cs="宋体"/>
          <w:color w:val="auto"/>
          <w:szCs w:val="21"/>
          <w:highlight w:val="none"/>
        </w:rPr>
        <w:t>处理。</w:t>
      </w:r>
    </w:p>
    <w:p w14:paraId="153906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78" w:name="_Hlk42592874"/>
      <w:r>
        <w:rPr>
          <w:rFonts w:hint="eastAsia" w:ascii="宋体" w:hAnsi="宋体" w:eastAsia="宋体" w:cs="宋体"/>
          <w:color w:val="auto"/>
          <w:szCs w:val="21"/>
          <w:highlight w:val="none"/>
        </w:rPr>
        <w:t>响应报价（包含首次报价、最后报价）超过分项采购预算金额或者最高限价的（如本项目公布了最高限价），其响应文件将</w:t>
      </w:r>
      <w:r>
        <w:rPr>
          <w:rFonts w:hint="eastAsia" w:ascii="宋体" w:hAnsi="宋体" w:eastAsia="宋体" w:cs="宋体"/>
          <w:color w:val="auto"/>
          <w:szCs w:val="21"/>
          <w:highlight w:val="none"/>
          <w:lang w:eastAsia="zh-CN"/>
        </w:rPr>
        <w:t>按无效</w:t>
      </w:r>
      <w:r>
        <w:rPr>
          <w:rFonts w:hint="eastAsia" w:ascii="宋体" w:hAnsi="宋体" w:eastAsia="宋体" w:cs="宋体"/>
          <w:color w:val="auto"/>
          <w:szCs w:val="21"/>
          <w:highlight w:val="none"/>
        </w:rPr>
        <w:t>处理。</w:t>
      </w:r>
    </w:p>
    <w:bookmarkEnd w:id="78"/>
    <w:p w14:paraId="30CF969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48E8C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357F29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054C71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5C5B4C8B">
      <w:pPr>
        <w:spacing w:line="360" w:lineRule="auto"/>
        <w:ind w:firstLine="482" w:firstLineChars="200"/>
        <w:rPr>
          <w:rFonts w:hint="eastAsia" w:ascii="黑体" w:hAnsi="黑体" w:eastAsia="黑体" w:cs="宋体"/>
          <w:b/>
          <w:bCs/>
          <w:i/>
          <w:iCs/>
          <w:color w:val="auto"/>
          <w:sz w:val="24"/>
          <w:highlight w:val="none"/>
          <w:lang w:eastAsia="zh-CN"/>
        </w:rPr>
      </w:pPr>
      <w:r>
        <w:rPr>
          <w:rFonts w:hint="eastAsia" w:ascii="黑体" w:hAnsi="黑体" w:eastAsia="黑体" w:cs="宋体"/>
          <w:b/>
          <w:bCs/>
          <w:color w:val="auto"/>
          <w:sz w:val="24"/>
          <w:highlight w:val="none"/>
        </w:rPr>
        <w:t>17.磋商保证金</w:t>
      </w:r>
    </w:p>
    <w:p w14:paraId="053F7D88">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67088A4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06ABA6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17.2.1未</w:t>
      </w:r>
      <w:r>
        <w:rPr>
          <w:rFonts w:hint="eastAsia" w:ascii="宋体" w:hAnsi="宋体" w:cs="宋体"/>
          <w:color w:val="auto"/>
          <w:spacing w:val="-6"/>
          <w:szCs w:val="21"/>
          <w:highlight w:val="none"/>
        </w:rPr>
        <w:t>成交供应商的磋商保证金自成交通知书发出之日起</w:t>
      </w:r>
      <w:r>
        <w:rPr>
          <w:rFonts w:hint="eastAsia" w:ascii="宋体" w:hAnsi="宋体" w:cs="宋体"/>
          <w:color w:val="auto"/>
          <w:spacing w:val="-6"/>
          <w:szCs w:val="21"/>
          <w:highlight w:val="none"/>
          <w:lang w:val="en-US" w:eastAsia="zh-CN"/>
        </w:rPr>
        <w:t>5</w:t>
      </w:r>
      <w:r>
        <w:rPr>
          <w:rFonts w:hint="eastAsia" w:ascii="宋体" w:hAnsi="宋体" w:cs="宋体"/>
          <w:color w:val="auto"/>
          <w:spacing w:val="-6"/>
          <w:szCs w:val="21"/>
          <w:highlight w:val="none"/>
        </w:rPr>
        <w:t>个工作日内退还，退还方式如下：</w:t>
      </w:r>
    </w:p>
    <w:p w14:paraId="1AECFB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（1）采用银行转账方式的，以转账方式退回到供应商银行账户。</w:t>
      </w:r>
    </w:p>
    <w:p w14:paraId="63B3201B">
      <w:pPr>
        <w:pStyle w:val="7"/>
        <w:spacing w:line="360" w:lineRule="auto"/>
        <w:ind w:firstLine="315" w:firstLineChars="150"/>
        <w:rPr>
          <w:rFonts w:hint="eastAsia" w:ascii="宋体" w:hAnsi="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采用支票、汇票、本票或者金融机构、担保机构出具的保函</w:t>
      </w:r>
      <w:r>
        <w:rPr>
          <w:rFonts w:hint="eastAsia" w:ascii="宋体" w:hAnsi="宋体"/>
          <w:color w:val="auto"/>
          <w:szCs w:val="21"/>
          <w:highlight w:val="none"/>
          <w:lang w:eastAsia="zh-CN"/>
        </w:rPr>
        <w:t>等</w:t>
      </w:r>
      <w:r>
        <w:rPr>
          <w:rFonts w:hint="eastAsia" w:ascii="宋体" w:hAnsi="宋体"/>
          <w:color w:val="auto"/>
          <w:szCs w:val="21"/>
          <w:highlight w:val="none"/>
        </w:rPr>
        <w:t>方式的，由供应商代表持相关授权证明材料至采购代理机构办理支票、汇票、本票或者金融机构、担保机构出具的保函</w:t>
      </w:r>
      <w:r>
        <w:rPr>
          <w:rFonts w:hint="eastAsia" w:ascii="宋体" w:hAnsi="宋体"/>
          <w:color w:val="auto"/>
          <w:szCs w:val="21"/>
          <w:highlight w:val="none"/>
          <w:lang w:eastAsia="zh-CN"/>
        </w:rPr>
        <w:t>等</w:t>
      </w:r>
      <w:r>
        <w:rPr>
          <w:rFonts w:hint="eastAsia" w:ascii="宋体" w:hAnsi="宋体"/>
          <w:color w:val="auto"/>
          <w:szCs w:val="21"/>
          <w:highlight w:val="none"/>
        </w:rPr>
        <w:t>原件退还手续。</w:t>
      </w:r>
    </w:p>
    <w:p w14:paraId="6F5398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17.2.2成交供应商的磋商保证金自签订合同之日起</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个工作日内退还，退还方式同未成交供应商的磋商保证金的退还方式</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或者转为成交供应商的履约保证金。 </w:t>
      </w:r>
    </w:p>
    <w:p w14:paraId="699A873B">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47A8630E">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05A1CFFC">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27F9F3E8">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17EB67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（3）除因不可抗力或者磋商文件认可的情形以外，成交供应商不与采购人签订合同的；</w:t>
      </w:r>
    </w:p>
    <w:p w14:paraId="0297410F">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（4）供应商与采购人、</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供应商或者采购代理机构恶意串通的；</w:t>
      </w:r>
    </w:p>
    <w:p w14:paraId="2B16B34F">
      <w:pPr>
        <w:spacing w:line="360" w:lineRule="auto"/>
        <w:ind w:left="420" w:leftChars="200" w:firstLine="0" w:firstLineChars="0"/>
        <w:rPr>
          <w:rFonts w:cs="宋体"/>
          <w:color w:val="auto"/>
          <w:szCs w:val="21"/>
          <w:highlight w:val="none"/>
        </w:rPr>
      </w:pPr>
      <w:r>
        <w:rPr>
          <w:rFonts w:hint="eastAsia" w:ascii="宋体" w:hAnsi="宋体" w:cs="宋体"/>
          <w:color w:val="auto"/>
          <w:szCs w:val="21"/>
          <w:highlight w:val="none"/>
        </w:rPr>
        <w:t>（5）磋商文件规定的</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情形。</w:t>
      </w:r>
    </w:p>
    <w:p w14:paraId="2C5E7C0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31649A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317B62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18.2响应文件应按资格证明文件、报价</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分别编制，商务技术文件合并编制，本磋商只接受电子版响应文件，要求见本章“12.2响应文件电子版要求”。</w:t>
      </w:r>
    </w:p>
    <w:p w14:paraId="5CE1EF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79" w:name="_Hlk65832699"/>
      <w:r>
        <w:rPr>
          <w:rFonts w:hint="eastAsia" w:ascii="宋体" w:hAnsi="宋体" w:eastAsia="宋体" w:cs="宋体"/>
          <w:color w:val="auto"/>
          <w:szCs w:val="21"/>
          <w:highlight w:val="none"/>
        </w:rPr>
        <w:t>3响应文件须由供应商</w:t>
      </w:r>
      <w:r>
        <w:rPr>
          <w:rFonts w:hint="eastAsia" w:ascii="宋体" w:hAnsi="宋体" w:eastAsia="宋体" w:cs="宋体"/>
          <w:color w:val="auto"/>
          <w:szCs w:val="21"/>
          <w:highlight w:val="none"/>
          <w:lang w:eastAsia="zh-CN"/>
        </w:rPr>
        <w:t>按</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进行签署、盖章</w:t>
      </w:r>
      <w:bookmarkEnd w:id="79"/>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否则其响应文件按无效响应处理</w:t>
      </w:r>
      <w:r>
        <w:rPr>
          <w:rFonts w:hint="eastAsia" w:ascii="宋体" w:hAnsi="宋体" w:eastAsia="宋体" w:cs="宋体"/>
          <w:color w:val="auto"/>
          <w:szCs w:val="21"/>
          <w:highlight w:val="none"/>
        </w:rPr>
        <w:t>。</w:t>
      </w:r>
    </w:p>
    <w:p w14:paraId="290D52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公章一致，</w:t>
      </w:r>
      <w:r>
        <w:rPr>
          <w:rFonts w:hint="eastAsia" w:ascii="宋体" w:hAnsi="宋体" w:eastAsia="宋体" w:cs="宋体"/>
          <w:b/>
          <w:bCs/>
          <w:color w:val="auto"/>
          <w:szCs w:val="21"/>
          <w:highlight w:val="none"/>
        </w:rPr>
        <w:t>否则其响应文件按无效响应处理。</w:t>
      </w:r>
    </w:p>
    <w:p w14:paraId="67D02F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w:t>
      </w:r>
    </w:p>
    <w:p w14:paraId="788829C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19.响应文件的密封和标记</w:t>
      </w:r>
    </w:p>
    <w:p w14:paraId="589E6F47">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w:t>
      </w:r>
      <w:r>
        <w:rPr>
          <w:rFonts w:hint="eastAsia" w:ascii="宋体" w:hAnsi="宋体" w:cs="宋体"/>
          <w:b w:val="0"/>
          <w:bCs w:val="0"/>
          <w:color w:val="auto"/>
          <w:sz w:val="21"/>
          <w:szCs w:val="21"/>
          <w:highlight w:val="none"/>
          <w:lang w:val="en-US" w:eastAsia="zh-CN"/>
        </w:rPr>
        <w:t>广西政府采购云平台新版客户端</w:t>
      </w:r>
      <w:r>
        <w:rPr>
          <w:rFonts w:hint="eastAsia" w:ascii="宋体" w:hAnsi="宋体" w:eastAsia="宋体" w:cs="宋体"/>
          <w:color w:val="auto"/>
          <w:kern w:val="0"/>
          <w:szCs w:val="21"/>
          <w:highlight w:val="none"/>
          <w:lang w:val="zh-CN"/>
        </w:rPr>
        <w:t>”，并按照磋商文件和电子交易平台的要求编制并加密响应文件。供应商未按规定加密的响应文件，电子交易平台将拒收并提示。</w:t>
      </w:r>
    </w:p>
    <w:p w14:paraId="6B0A0E02">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w:t>
      </w:r>
      <w:r>
        <w:rPr>
          <w:rFonts w:hint="eastAsia" w:ascii="宋体" w:hAnsi="宋体" w:eastAsia="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lang w:val="zh-CN"/>
        </w:rPr>
        <w:t>电子交易客户端”需要提前申领CA数字证书。</w:t>
      </w:r>
    </w:p>
    <w:p w14:paraId="16EA310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19.3为确保网上操作合法、有效和安全，供应商应当在响应文件提交截止时间前完成在“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”的身份认证，确保在电子交易过程中能够对相关数据电文进行加密和使用电子签名。</w:t>
      </w:r>
    </w:p>
    <w:p w14:paraId="4E8C7DC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2C2475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6328D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0DD6EC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2133CD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8841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6A93CAA1">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备份响应文件。</w:t>
      </w:r>
      <w:r>
        <w:rPr>
          <w:rFonts w:hint="eastAsia" w:ascii="宋体" w:hAnsi="宋体" w:eastAsia="宋体" w:cs="宋体"/>
          <w:bCs/>
          <w:color w:val="auto"/>
          <w:szCs w:val="21"/>
          <w:highlight w:val="none"/>
        </w:rPr>
        <w:t>详见“供应商须知前附表”。</w:t>
      </w:r>
    </w:p>
    <w:p w14:paraId="1487DD8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405C6F45">
      <w:pPr>
        <w:adjustRightInd w:val="0"/>
        <w:spacing w:line="360" w:lineRule="auto"/>
        <w:ind w:firstLine="420" w:firstLineChars="200"/>
        <w:rPr>
          <w:rFonts w:hint="eastAsia" w:cs="宋体"/>
          <w:color w:val="auto"/>
          <w:szCs w:val="21"/>
          <w:highlight w:val="none"/>
        </w:rPr>
      </w:pPr>
      <w:r>
        <w:rPr>
          <w:rFonts w:hint="eastAsia" w:ascii="宋体" w:hAnsi="宋体" w:eastAsia="宋体" w:cs="仿宋_GB2312"/>
          <w:color w:val="auto"/>
          <w:kern w:val="0"/>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r>
        <w:rPr>
          <w:rFonts w:hint="eastAsia" w:cs="宋体"/>
          <w:color w:val="auto"/>
          <w:szCs w:val="21"/>
          <w:highlight w:val="none"/>
        </w:rPr>
        <w:t>。</w:t>
      </w:r>
      <w:bookmarkStart w:id="80" w:name="_Hlk45702405"/>
    </w:p>
    <w:p w14:paraId="4F49942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2</w:t>
      </w:r>
      <w:r>
        <w:rPr>
          <w:rFonts w:hint="eastAsia" w:ascii="黑体" w:hAnsi="黑体" w:eastAsia="黑体" w:cs="宋体"/>
          <w:b/>
          <w:bCs/>
          <w:color w:val="auto"/>
          <w:sz w:val="24"/>
          <w:highlight w:val="none"/>
        </w:rPr>
        <w:t>. 截止时间后的撤回</w:t>
      </w:r>
    </w:p>
    <w:bookmarkEnd w:id="80"/>
    <w:p w14:paraId="428D292C">
      <w:pPr>
        <w:pStyle w:val="21"/>
        <w:rPr>
          <w:rFonts w:hint="eastAsia"/>
          <w:b/>
          <w:bCs/>
          <w:color w:val="auto"/>
          <w:highlight w:val="none"/>
        </w:rPr>
      </w:pPr>
      <w:r>
        <w:rPr>
          <w:rFonts w:hint="eastAsia" w:ascii="宋体" w:hAnsi="宋体" w:eastAsia="宋体" w:cs="仿宋_GB2312"/>
          <w:color w:val="auto"/>
          <w:kern w:val="0"/>
          <w:sz w:val="21"/>
          <w:szCs w:val="21"/>
          <w:highlight w:val="none"/>
          <w:lang w:val="en-US" w:eastAsia="zh-CN" w:bidi="ar-SA"/>
        </w:rPr>
        <w:t>供应商在首次响应文件提交截止时间后向采购人、采购代理机构书面申请撤回电子响应文件的，将根据本须知正文17.4的规定不予退还其磋商保证金（如有）</w:t>
      </w:r>
      <w:r>
        <w:rPr>
          <w:rFonts w:hint="eastAsia"/>
          <w:color w:val="auto"/>
          <w:highlight w:val="none"/>
        </w:rPr>
        <w:t>。</w:t>
      </w:r>
    </w:p>
    <w:p w14:paraId="369A1293">
      <w:pPr>
        <w:pStyle w:val="4"/>
        <w:spacing w:before="0" w:after="0" w:line="360" w:lineRule="auto"/>
        <w:ind w:firstLine="640" w:firstLineChars="200"/>
        <w:rPr>
          <w:rFonts w:hint="eastAsia"/>
          <w:b w:val="0"/>
          <w:bCs w:val="0"/>
          <w:color w:val="auto"/>
          <w:highlight w:val="none"/>
        </w:rPr>
      </w:pPr>
      <w:bookmarkStart w:id="81" w:name="_Toc80886933"/>
      <w:bookmarkStart w:id="82" w:name="_Toc17876"/>
      <w:bookmarkStart w:id="83" w:name="_Toc20044"/>
      <w:r>
        <w:rPr>
          <w:rFonts w:hint="eastAsia"/>
          <w:b w:val="0"/>
          <w:bCs w:val="0"/>
          <w:color w:val="auto"/>
          <w:highlight w:val="none"/>
        </w:rPr>
        <w:t>四、评审及磋商</w:t>
      </w:r>
      <w:bookmarkEnd w:id="81"/>
      <w:bookmarkEnd w:id="82"/>
      <w:bookmarkEnd w:id="83"/>
    </w:p>
    <w:p w14:paraId="1831DC6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3</w:t>
      </w:r>
      <w:r>
        <w:rPr>
          <w:rFonts w:hint="eastAsia" w:ascii="黑体" w:hAnsi="黑体" w:eastAsia="黑体" w:cs="宋体"/>
          <w:b/>
          <w:bCs/>
          <w:color w:val="auto"/>
          <w:sz w:val="24"/>
          <w:highlight w:val="none"/>
        </w:rPr>
        <w:t>.磋商小组成立</w:t>
      </w:r>
    </w:p>
    <w:p w14:paraId="744C75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1BBEB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22C383DB">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首次响应文件的开启</w:t>
      </w:r>
    </w:p>
    <w:p w14:paraId="446E43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.1首次响应文件由磋商小组或者采购代理机构在“供应商须知前附表”规定的时间开启。</w:t>
      </w:r>
    </w:p>
    <w:p w14:paraId="2A70DC5E">
      <w:pPr>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bCs/>
          <w:color w:val="auto"/>
          <w:kern w:val="0"/>
          <w:szCs w:val="21"/>
          <w:highlight w:val="none"/>
        </w:rPr>
        <w:t>响应文件解密</w:t>
      </w:r>
    </w:p>
    <w:p w14:paraId="4DAE6F6F">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采购代理机构将在“供应商须知前附表”规定的时</w:t>
      </w:r>
      <w:r>
        <w:rPr>
          <w:rFonts w:hint="eastAsia" w:ascii="宋体" w:hAnsi="宋体" w:eastAsia="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rPr>
        <w:t>须携带加密时所用的CA锁按平台提示和采购文件的规定登录到</w:t>
      </w:r>
      <w:r>
        <w:rPr>
          <w:rFonts w:hint="eastAsia" w:ascii="宋体" w:hAnsi="宋体" w:eastAsia="宋体" w:cs="宋体"/>
          <w:b/>
          <w:bCs w:val="0"/>
          <w:color w:val="auto"/>
          <w:kern w:val="0"/>
          <w:sz w:val="21"/>
          <w:szCs w:val="21"/>
          <w:highlight w:val="none"/>
          <w:lang w:val="en-US" w:eastAsia="zh-CN"/>
        </w:rPr>
        <w:t>广西政府采购云平台</w:t>
      </w:r>
      <w:r>
        <w:rPr>
          <w:rFonts w:hint="eastAsia" w:ascii="宋体" w:hAnsi="宋体" w:eastAsia="宋体" w:cs="宋体"/>
          <w:b/>
          <w:color w:val="auto"/>
          <w:kern w:val="0"/>
          <w:szCs w:val="21"/>
          <w:highlight w:val="none"/>
        </w:rPr>
        <w:t>电子开标大厅签到并在规定的时间内完成对电子响应文件在线解密</w:t>
      </w:r>
      <w:r>
        <w:rPr>
          <w:rFonts w:hint="eastAsia" w:ascii="宋体" w:hAnsi="宋体" w:eastAsia="宋体" w:cs="宋体"/>
          <w:color w:val="auto"/>
          <w:kern w:val="0"/>
          <w:szCs w:val="21"/>
          <w:highlight w:val="none"/>
        </w:rPr>
        <w:t>。</w:t>
      </w:r>
      <w:r>
        <w:rPr>
          <w:rFonts w:hint="eastAsia" w:ascii="宋体" w:hAnsi="宋体" w:eastAsia="宋体" w:cs="宋体"/>
          <w:color w:val="auto"/>
          <w:kern w:val="1"/>
          <w:szCs w:val="21"/>
          <w:highlight w:val="none"/>
          <w:lang w:eastAsia="zh-CN"/>
        </w:rPr>
        <w:t>响应</w:t>
      </w:r>
      <w:r>
        <w:rPr>
          <w:rFonts w:hint="eastAsia" w:ascii="宋体" w:hAnsi="宋体" w:eastAsia="宋体" w:cs="宋体"/>
          <w:color w:val="auto"/>
          <w:kern w:val="1"/>
          <w:szCs w:val="21"/>
          <w:highlight w:val="none"/>
        </w:rPr>
        <w:t>文件未按时解密的</w:t>
      </w: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视为响应文件无效。</w:t>
      </w:r>
      <w:r>
        <w:rPr>
          <w:rFonts w:hint="eastAsia" w:ascii="宋体" w:hAnsi="宋体" w:eastAsia="宋体" w:cs="宋体"/>
          <w:color w:val="auto"/>
          <w:kern w:val="0"/>
          <w:szCs w:val="21"/>
          <w:highlight w:val="none"/>
        </w:rPr>
        <w:t>（解密</w:t>
      </w:r>
      <w:r>
        <w:rPr>
          <w:rFonts w:hint="eastAsia" w:ascii="宋体" w:hAnsi="宋体" w:eastAsia="宋体" w:cs="宋体"/>
          <w:bCs/>
          <w:color w:val="auto"/>
          <w:kern w:val="0"/>
          <w:szCs w:val="21"/>
          <w:highlight w:val="none"/>
        </w:rPr>
        <w:t>异常情况处理：详见本章</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电子交易活动的中止。）</w:t>
      </w:r>
    </w:p>
    <w:p w14:paraId="321BDCE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w:t>
      </w:r>
      <w:r>
        <w:rPr>
          <w:rFonts w:hint="eastAsia" w:ascii="宋体" w:hAnsi="宋体" w:eastAsia="宋体" w:cs="宋体"/>
          <w:bCs/>
          <w:color w:val="auto"/>
          <w:kern w:val="0"/>
          <w:szCs w:val="21"/>
          <w:highlight w:val="none"/>
        </w:rPr>
        <w:t>供应商成功解密响应文件，但未在“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bCs/>
          <w:color w:val="auto"/>
          <w:kern w:val="0"/>
          <w:szCs w:val="21"/>
          <w:highlight w:val="none"/>
        </w:rPr>
        <w:t>”电子开标大厅参加</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的，视同认可</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过程和结果，</w:t>
      </w:r>
      <w:r>
        <w:rPr>
          <w:rFonts w:hint="eastAsia" w:ascii="宋体" w:hAnsi="宋体" w:eastAsia="宋体" w:cs="宋体"/>
          <w:color w:val="auto"/>
          <w:kern w:val="0"/>
          <w:szCs w:val="21"/>
          <w:highlight w:val="none"/>
        </w:rPr>
        <w:t>由此产生的后果由供应商自行负责。 参与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的供应商不足3家的，不得</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w:t>
      </w:r>
    </w:p>
    <w:p w14:paraId="3D99DBDF">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5</w:t>
      </w:r>
      <w:r>
        <w:rPr>
          <w:rFonts w:hint="eastAsia" w:ascii="黑体" w:hAnsi="黑体" w:eastAsia="黑体" w:cs="宋体"/>
          <w:b/>
          <w:bCs/>
          <w:color w:val="auto"/>
          <w:sz w:val="24"/>
          <w:highlight w:val="none"/>
        </w:rPr>
        <w:t>.评审程序、评审方法和评审标准</w:t>
      </w:r>
    </w:p>
    <w:p w14:paraId="5B99A8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w:t>
      </w:r>
      <w:r>
        <w:rPr>
          <w:rFonts w:hint="eastAsia" w:ascii="宋体" w:hAnsi="宋体" w:eastAsia="宋体" w:cs="宋体"/>
          <w:color w:val="auto"/>
          <w:highlight w:val="none"/>
        </w:rPr>
        <w:t>本项目的</w:t>
      </w:r>
      <w:r>
        <w:rPr>
          <w:rFonts w:hint="eastAsia" w:ascii="宋体" w:hAnsi="宋体" w:eastAsia="宋体" w:cs="宋体"/>
          <w:color w:val="auto"/>
          <w:highlight w:val="none"/>
          <w:lang w:eastAsia="zh-CN"/>
        </w:rPr>
        <w:t>评审方法</w:t>
      </w:r>
      <w:r>
        <w:rPr>
          <w:rFonts w:hint="eastAsia" w:ascii="宋体" w:hAnsi="宋体" w:eastAsia="宋体" w:cs="宋体"/>
          <w:color w:val="auto"/>
          <w:highlight w:val="none"/>
        </w:rPr>
        <w:t>详见“</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须知前附表”</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磋商小组按照“第四章 评审程序、评审方法和评审标准”规定的方法、评审因素、标准和程序对响应文件进行评审。</w:t>
      </w:r>
    </w:p>
    <w:p w14:paraId="576AC80A">
      <w:pPr>
        <w:pStyle w:val="1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.2磋商文件内容违反国家有关强制性规定的，磋商小组应当停止评审并向采购人或者采购代理机构说明情况，并在评审报告中书面体现。</w:t>
      </w:r>
    </w:p>
    <w:p w14:paraId="35E492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采购需求负偏离要求及磋商顺序详见“供应商须知前附表”。</w:t>
      </w:r>
    </w:p>
    <w:p w14:paraId="7099EAF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电子交易活动的中止。采购过程中出现以下情形，导致电子交易平台无法正常运行，或者无法保证电子交易的公平、公正和安全时，采购机构可中止电子交易活动：</w:t>
      </w:r>
    </w:p>
    <w:p w14:paraId="4D22D1E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55EF370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26F2D5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175D1D5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724F1D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6197807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F52794B">
      <w:pPr>
        <w:pStyle w:val="4"/>
        <w:spacing w:before="0" w:after="0" w:line="360" w:lineRule="auto"/>
        <w:ind w:firstLine="480" w:firstLineChars="150"/>
        <w:rPr>
          <w:rFonts w:hint="eastAsia"/>
          <w:b w:val="0"/>
          <w:bCs w:val="0"/>
          <w:color w:val="auto"/>
          <w:highlight w:val="none"/>
        </w:rPr>
      </w:pPr>
      <w:bookmarkStart w:id="84" w:name="_Toc17745"/>
      <w:bookmarkStart w:id="85" w:name="_Toc80886934"/>
      <w:bookmarkStart w:id="86" w:name="_Toc12018"/>
      <w:r>
        <w:rPr>
          <w:rFonts w:hint="eastAsia"/>
          <w:b w:val="0"/>
          <w:bCs w:val="0"/>
          <w:color w:val="auto"/>
          <w:highlight w:val="none"/>
        </w:rPr>
        <w:t>五、成交及合同</w:t>
      </w:r>
      <w:bookmarkEnd w:id="84"/>
      <w:bookmarkEnd w:id="85"/>
      <w:bookmarkEnd w:id="86"/>
    </w:p>
    <w:p w14:paraId="7E8EF587">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6</w:t>
      </w:r>
      <w:r>
        <w:rPr>
          <w:rFonts w:hint="eastAsia" w:ascii="黑体" w:hAnsi="黑体" w:eastAsia="黑体" w:cs="宋体"/>
          <w:b/>
          <w:bCs/>
          <w:color w:val="auto"/>
          <w:sz w:val="24"/>
          <w:highlight w:val="none"/>
        </w:rPr>
        <w:t>.确定成交供应商及结果公告</w:t>
      </w:r>
    </w:p>
    <w:p w14:paraId="4C3947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.1确定成交供应商。采购代理机构应当在评审结束后2个工作日内将评审报告送采购人确认。采购人应当在收到评审报告后</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AD38A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.2成交通知及成交结果公告。采购代理机构应当在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w:t>
      </w:r>
    </w:p>
    <w:p w14:paraId="79CEED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.3采购人或者采购代理机构发出成交通知书前，应当对成交供应商信用进行查询核实，对列入失信被执行人、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确定排名第二的成交候选人为成交供应商。排名第二的成交候选人因上述规定的同样原因被取消成交资格的，采购人可以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确定排名第三的成交候选人为成交供应商，以此类推。以上信息查询记录及相关证据与</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文件一并保存。成交供应商享受《政府采购促进中小企业发展管理办法》（财库〔2020〕46号）规定的中小企业扶持政策的，采购人、采购代理机构应当随成交结果公开成交供应商的《中小企业声明函》。</w:t>
      </w:r>
    </w:p>
    <w:p w14:paraId="211267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7960B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.5排名第一的成交候选人放弃成交，</w:t>
      </w:r>
      <w:r>
        <w:rPr>
          <w:rFonts w:hint="eastAsia" w:ascii="宋体" w:hAnsi="宋体" w:eastAsia="宋体" w:cs="宋体"/>
          <w:b w:val="0"/>
          <w:bCs/>
          <w:color w:val="auto"/>
          <w:sz w:val="21"/>
          <w:szCs w:val="21"/>
          <w:highlight w:val="none"/>
        </w:rPr>
        <w:t>采购人可以按照评审报告推荐的</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候选人名单排序，</w:t>
      </w:r>
      <w:r>
        <w:rPr>
          <w:rFonts w:hint="eastAsia" w:ascii="宋体" w:hAnsi="宋体" w:eastAsia="宋体" w:cs="宋体"/>
          <w:b w:val="0"/>
          <w:bCs/>
          <w:color w:val="auto"/>
          <w:sz w:val="21"/>
          <w:szCs w:val="21"/>
          <w:highlight w:val="none"/>
          <w:lang w:eastAsia="zh-CN"/>
        </w:rPr>
        <w:t>依法</w:t>
      </w:r>
      <w:r>
        <w:rPr>
          <w:rFonts w:hint="eastAsia" w:ascii="宋体" w:hAnsi="宋体" w:eastAsia="宋体" w:cs="宋体"/>
          <w:b w:val="0"/>
          <w:bCs/>
          <w:color w:val="auto"/>
          <w:sz w:val="21"/>
          <w:szCs w:val="21"/>
          <w:highlight w:val="none"/>
        </w:rPr>
        <w:t>确定下一候选人为</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color w:val="auto"/>
          <w:szCs w:val="21"/>
          <w:highlight w:val="none"/>
        </w:rPr>
        <w:t>供应商</w:t>
      </w:r>
      <w:r>
        <w:rPr>
          <w:rFonts w:hint="eastAsia" w:ascii="宋体" w:hAnsi="宋体" w:eastAsia="宋体" w:cs="宋体"/>
          <w:b w:val="0"/>
          <w:bCs/>
          <w:color w:val="auto"/>
          <w:sz w:val="21"/>
          <w:szCs w:val="21"/>
          <w:highlight w:val="none"/>
        </w:rPr>
        <w:t>，也可以重新开展政府采购活动</w:t>
      </w:r>
      <w:r>
        <w:rPr>
          <w:rFonts w:hint="eastAsia" w:ascii="宋体" w:hAnsi="宋体" w:eastAsia="宋体" w:cs="宋体"/>
          <w:color w:val="auto"/>
          <w:szCs w:val="21"/>
          <w:highlight w:val="none"/>
        </w:rPr>
        <w:t>。</w:t>
      </w:r>
    </w:p>
    <w:p w14:paraId="7508FCCE">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7</w:t>
      </w:r>
      <w:r>
        <w:rPr>
          <w:rFonts w:hint="eastAsia" w:ascii="黑体" w:hAnsi="黑体" w:eastAsia="黑体" w:cs="宋体"/>
          <w:b/>
          <w:bCs/>
          <w:color w:val="auto"/>
          <w:sz w:val="24"/>
          <w:highlight w:val="none"/>
        </w:rPr>
        <w:t>.履约保证金</w:t>
      </w:r>
    </w:p>
    <w:p w14:paraId="78FFF478">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签订合同，采购人可以按照评审报告推荐的成交候选人名单排序，</w:t>
      </w:r>
      <w:r>
        <w:rPr>
          <w:rFonts w:hint="eastAsia" w:ascii="宋体" w:hAnsi="宋体" w:cs="宋体"/>
          <w:color w:val="auto"/>
          <w:szCs w:val="21"/>
          <w:highlight w:val="none"/>
          <w:lang w:eastAsia="zh-CN"/>
        </w:rPr>
        <w:t>依法</w:t>
      </w:r>
      <w:r>
        <w:rPr>
          <w:rFonts w:hint="eastAsia" w:ascii="宋体" w:hAnsi="宋体" w:cs="宋体"/>
          <w:color w:val="auto"/>
          <w:szCs w:val="21"/>
          <w:highlight w:val="none"/>
        </w:rPr>
        <w:t>确定下一候选人为成交供应商，也可以重新开展政府采购活动。</w:t>
      </w:r>
    </w:p>
    <w:p w14:paraId="4BA60B00">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.2签订合同后，如成交供应商不按双方签订的合同规定履约，则没收其全部履约保证金，履约保证金不足以赔偿损失的，按实际损失赔偿。</w:t>
      </w:r>
    </w:p>
    <w:p w14:paraId="16ACB3CC">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在履约保证金退还日期前，若成交供应商的开户名称、开户银行、</w:t>
      </w:r>
      <w:r>
        <w:rPr>
          <w:rFonts w:hint="eastAsia" w:ascii="宋体" w:hAnsi="宋体" w:cs="宋体"/>
          <w:color w:val="auto"/>
          <w:szCs w:val="21"/>
          <w:highlight w:val="none"/>
          <w:lang w:eastAsia="zh-CN"/>
        </w:rPr>
        <w:t>账</w:t>
      </w:r>
      <w:r>
        <w:rPr>
          <w:rFonts w:hint="eastAsia" w:ascii="宋体" w:hAnsi="宋体" w:cs="宋体"/>
          <w:color w:val="auto"/>
          <w:szCs w:val="21"/>
          <w:highlight w:val="none"/>
        </w:rPr>
        <w:t>号有变动的，请以书面形式通知履约保证金收取单位，否则由此产生的后果由成交供应商自行承担。</w:t>
      </w:r>
    </w:p>
    <w:p w14:paraId="30BBEBF3">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8</w:t>
      </w:r>
      <w:r>
        <w:rPr>
          <w:rFonts w:hint="eastAsia" w:ascii="黑体" w:hAnsi="黑体" w:eastAsia="黑体" w:cs="宋体"/>
          <w:b/>
          <w:bCs/>
          <w:color w:val="auto"/>
          <w:sz w:val="24"/>
          <w:highlight w:val="none"/>
        </w:rPr>
        <w:t>.签订合同</w:t>
      </w:r>
    </w:p>
    <w:p w14:paraId="1837033C">
      <w:pPr>
        <w:pStyle w:val="28"/>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2A8FFA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180F6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.3成交供应商拒绝签订政府采购合同的，采购人可以按照评审报告推荐的成交候选人名单排序，</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确定下一候选人为成交供应商，也可以重新开展采购活动。拒绝签订政府采购合同的成交供应商不得参加对该项目重新开展的采购活动。</w:t>
      </w:r>
    </w:p>
    <w:p w14:paraId="4E6408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.4如签订合同并生效后，供应商无故拒绝或延期，除按照合同条款处理外，列入不良行为记录，并给予通报。</w:t>
      </w:r>
    </w:p>
    <w:p w14:paraId="1366A8B5">
      <w:pPr>
        <w:spacing w:line="360" w:lineRule="auto"/>
        <w:ind w:firstLine="420" w:firstLineChars="200"/>
        <w:rPr>
          <w:rFonts w:hint="eastAsia" w:ascii="宋体" w:hAnsi="宋体" w:eastAsia="宋体" w:cs="宋体"/>
          <w:i/>
          <w:iCs/>
          <w:color w:val="auto"/>
          <w:szCs w:val="21"/>
          <w:highlight w:val="none"/>
          <w:lang w:eastAsia="zh-CN"/>
        </w:rPr>
      </w:pPr>
      <w:r>
        <w:rPr>
          <w:rFonts w:hint="eastAsia" w:ascii="宋体" w:hAnsi="宋体" w:eastAsia="宋体" w:cs="宋体"/>
          <w:color w:val="auto"/>
          <w:sz w:val="21"/>
          <w:szCs w:val="21"/>
          <w:highlight w:val="none"/>
          <w:lang w:val="en-US" w:eastAsia="zh-CN"/>
        </w:rPr>
        <w:t>28.5</w:t>
      </w:r>
      <w:r>
        <w:rPr>
          <w:rFonts w:hint="eastAsia" w:ascii="宋体" w:hAnsi="宋体" w:eastAsia="宋体" w:cs="宋体"/>
          <w:color w:val="auto"/>
          <w:sz w:val="21"/>
          <w:szCs w:val="21"/>
          <w:highlight w:val="none"/>
        </w:rPr>
        <w:t>采购合同由采购人与成交供应商根据磋商文件、响应文件等内容签订，成交供应商应当在签订合同时向采购人出示相关证明材料，具体内容详见 “供应商须知前附表”，经采购人核验合格后方可签订合同</w:t>
      </w:r>
      <w:r>
        <w:rPr>
          <w:rFonts w:hint="eastAsia" w:ascii="宋体" w:hAnsi="宋体" w:eastAsia="宋体" w:cs="宋体"/>
          <w:color w:val="auto"/>
          <w:sz w:val="21"/>
          <w:szCs w:val="21"/>
          <w:highlight w:val="none"/>
          <w:lang w:eastAsia="zh-CN"/>
        </w:rPr>
        <w:t>。</w:t>
      </w:r>
    </w:p>
    <w:p w14:paraId="2C93DE8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29</w:t>
      </w:r>
      <w:r>
        <w:rPr>
          <w:rFonts w:hint="eastAsia" w:ascii="黑体" w:hAnsi="黑体" w:eastAsia="黑体" w:cs="宋体"/>
          <w:b/>
          <w:bCs/>
          <w:color w:val="auto"/>
          <w:sz w:val="24"/>
          <w:highlight w:val="none"/>
        </w:rPr>
        <w:t>.政府采购合同公告</w:t>
      </w:r>
    </w:p>
    <w:p w14:paraId="4C4A8A0A">
      <w:pPr>
        <w:spacing w:line="360" w:lineRule="auto"/>
        <w:ind w:firstLine="420" w:firstLineChars="200"/>
        <w:rPr>
          <w:rFonts w:hint="eastAsia" w:ascii="Calibri"/>
          <w:color w:val="auto"/>
          <w:highlight w:val="none"/>
        </w:rPr>
      </w:pPr>
      <w:r>
        <w:rPr>
          <w:rFonts w:hint="eastAsia" w:ascii="宋体" w:hAnsi="宋体" w:cs="宋体"/>
          <w:color w:val="auto"/>
          <w:szCs w:val="21"/>
          <w:highlight w:val="none"/>
        </w:rPr>
        <w:t>采购人应当自政府采购合同签订之日起2个工作日内，将政府采购合同在省级以上人民政府财政部门指定的媒体上公告，但政府采购合同中涉及国家秘密、商业秘密的内容除外</w:t>
      </w:r>
      <w:r>
        <w:rPr>
          <w:rFonts w:ascii="Calibri"/>
          <w:color w:val="auto"/>
          <w:highlight w:val="none"/>
        </w:rPr>
        <w:t>。</w:t>
      </w:r>
    </w:p>
    <w:p w14:paraId="076E9B1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0</w:t>
      </w:r>
      <w:r>
        <w:rPr>
          <w:rFonts w:hint="eastAsia" w:ascii="黑体" w:hAnsi="黑体" w:eastAsia="黑体" w:cs="宋体"/>
          <w:b/>
          <w:bCs/>
          <w:color w:val="auto"/>
          <w:sz w:val="24"/>
          <w:highlight w:val="none"/>
        </w:rPr>
        <w:t>. 询问、质疑和投诉</w:t>
      </w:r>
    </w:p>
    <w:p w14:paraId="1A47C3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.1供应商对政府采购活动事项有疑问的，可以向采购人</w:t>
      </w:r>
      <w:r>
        <w:rPr>
          <w:rFonts w:hint="eastAsia" w:ascii="宋体" w:hAnsi="宋体" w:eastAsia="宋体" w:cs="宋体"/>
          <w:color w:val="auto"/>
          <w:highlight w:val="none"/>
          <w:lang w:eastAsia="zh-CN"/>
        </w:rPr>
        <w:t>或者</w:t>
      </w:r>
      <w:r>
        <w:rPr>
          <w:rFonts w:hint="eastAsia" w:ascii="宋体" w:hAnsi="宋体" w:eastAsia="宋体" w:cs="宋体"/>
          <w:color w:val="auto"/>
          <w:highlight w:val="none"/>
        </w:rPr>
        <w:t>采购代理机构提出询问，采购人或者采购代理机构应当在3个工作日内对供应商依法提出的询问作出答复。</w:t>
      </w:r>
    </w:p>
    <w:p w14:paraId="65C95C9E">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.2供应商认为磋商文件、采购过程或者成交结果使自己的合法权益受到损害的，应当在知道或者应知其权益受到损害之日起7个工作日内，以书面形式向采购人</w:t>
      </w:r>
      <w:r>
        <w:rPr>
          <w:rFonts w:hint="eastAsia" w:ascii="宋体" w:hAnsi="宋体" w:eastAsia="宋体" w:cs="宋体"/>
          <w:color w:val="auto"/>
          <w:highlight w:val="none"/>
          <w:lang w:eastAsia="zh-CN"/>
        </w:rPr>
        <w:t>或者</w:t>
      </w:r>
      <w:r>
        <w:rPr>
          <w:rFonts w:hint="eastAsia" w:ascii="宋体" w:hAnsi="宋体" w:eastAsia="宋体" w:cs="宋体"/>
          <w:color w:val="auto"/>
          <w:highlight w:val="none"/>
        </w:rPr>
        <w:t>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0057B7AE">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399969F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者采购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者采购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0AE1F8E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0E2D921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F1CE8CF">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.4 供应商提出质疑应当提交质疑函和必要的证明材料，针对同一采购程序环节的质疑必须在法定质疑期内一次性提出。质疑函应当包括下列内容（质疑函格式后附）：</w:t>
      </w:r>
    </w:p>
    <w:p w14:paraId="7F851FF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5C0511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5A7A05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02DB00D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2B02AEE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2E452B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5F5209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6BDC36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.5采购人、采购代理机构认为供应商质疑不成立，或者成立但未对成交结果构成影响的，继续开展采购活动；认为供应商质疑成立且影响或者可能影响成交结果的，按照下列情况处理：</w:t>
      </w:r>
    </w:p>
    <w:p w14:paraId="1B6BC5B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5822365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778FB0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9B6F249">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.6投诉的权利。质疑供应商对采购人</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rPr>
        <w:t>采购代理机构的答复不满意，或者采购人</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rPr>
        <w:t>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eastAsia="宋体" w:cs="宋体"/>
          <w:color w:val="auto"/>
          <w:highlight w:val="none"/>
        </w:rPr>
        <w:t>。</w:t>
      </w:r>
      <w:bookmarkStart w:id="87" w:name="_Toc80205930"/>
    </w:p>
    <w:p w14:paraId="38D08AFE">
      <w:pPr>
        <w:pStyle w:val="4"/>
        <w:spacing w:before="0" w:after="0" w:line="360" w:lineRule="auto"/>
        <w:ind w:firstLine="315" w:firstLineChars="98"/>
        <w:rPr>
          <w:b w:val="0"/>
          <w:color w:val="auto"/>
          <w:highlight w:val="none"/>
        </w:rPr>
      </w:pPr>
      <w:bookmarkStart w:id="88" w:name="_Toc26989"/>
      <w:bookmarkStart w:id="89" w:name="_Toc9275"/>
      <w:bookmarkStart w:id="90" w:name="_Toc80886935"/>
      <w:r>
        <w:rPr>
          <w:rFonts w:hint="eastAsia"/>
          <w:color w:val="auto"/>
          <w:highlight w:val="none"/>
        </w:rPr>
        <w:t>六</w:t>
      </w:r>
      <w:r>
        <w:rPr>
          <w:rFonts w:hint="eastAsia"/>
          <w:b w:val="0"/>
          <w:color w:val="auto"/>
          <w:highlight w:val="none"/>
        </w:rPr>
        <w:t>、验收</w:t>
      </w:r>
      <w:bookmarkEnd w:id="87"/>
      <w:bookmarkEnd w:id="88"/>
      <w:bookmarkEnd w:id="89"/>
      <w:bookmarkEnd w:id="90"/>
    </w:p>
    <w:p w14:paraId="66669CE4">
      <w:pPr>
        <w:tabs>
          <w:tab w:val="left" w:pos="0"/>
        </w:tabs>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1</w:t>
      </w:r>
      <w:r>
        <w:rPr>
          <w:rFonts w:hint="eastAsia" w:ascii="黑体" w:hAnsi="黑体" w:eastAsia="黑体" w:cs="宋体"/>
          <w:b/>
          <w:bCs/>
          <w:color w:val="auto"/>
          <w:sz w:val="24"/>
          <w:highlight w:val="none"/>
        </w:rPr>
        <w:t>.验收</w:t>
      </w:r>
    </w:p>
    <w:p w14:paraId="14A3D34D">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2B07907">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.2采购人可以邀请参加本项目的其他供应商或者第三方机构参与验收。参与验收的供应商或者第三方机构的意见作为验收书的参考资料一并存档。</w:t>
      </w:r>
    </w:p>
    <w:p w14:paraId="7D93A29A">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如有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返还条件挂钩。履约验收的各项资料应当存档备查。</w:t>
      </w:r>
    </w:p>
    <w:p w14:paraId="33C82BA0">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FB93BC9">
      <w:pPr>
        <w:pStyle w:val="4"/>
        <w:spacing w:before="0" w:after="0" w:line="360" w:lineRule="auto"/>
        <w:ind w:firstLine="320" w:firstLineChars="100"/>
        <w:rPr>
          <w:rFonts w:hint="eastAsia"/>
          <w:b w:val="0"/>
          <w:bCs w:val="0"/>
          <w:color w:val="auto"/>
          <w:highlight w:val="none"/>
        </w:rPr>
      </w:pPr>
      <w:bookmarkStart w:id="91" w:name="_Toc1170"/>
      <w:bookmarkStart w:id="92" w:name="_Toc80886936"/>
      <w:bookmarkStart w:id="93" w:name="_Toc10913"/>
      <w:r>
        <w:rPr>
          <w:rFonts w:hint="eastAsia"/>
          <w:b w:val="0"/>
          <w:bCs w:val="0"/>
          <w:color w:val="auto"/>
          <w:highlight w:val="none"/>
        </w:rPr>
        <w:t>七、其他事项</w:t>
      </w:r>
      <w:bookmarkEnd w:id="91"/>
      <w:bookmarkEnd w:id="92"/>
      <w:bookmarkEnd w:id="93"/>
    </w:p>
    <w:p w14:paraId="7794B701">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2</w:t>
      </w:r>
      <w:r>
        <w:rPr>
          <w:rFonts w:hint="eastAsia" w:ascii="黑体" w:hAnsi="黑体" w:eastAsia="黑体" w:cs="宋体"/>
          <w:b/>
          <w:bCs/>
          <w:color w:val="auto"/>
          <w:sz w:val="24"/>
          <w:highlight w:val="none"/>
        </w:rPr>
        <w:t>.</w:t>
      </w:r>
      <w:r>
        <w:rPr>
          <w:rFonts w:hint="eastAsia" w:ascii="黑体" w:hAnsi="黑体" w:eastAsia="黑体" w:cs="宋体"/>
          <w:b/>
          <w:bCs/>
          <w:color w:val="auto"/>
          <w:sz w:val="24"/>
          <w:highlight w:val="none"/>
          <w:lang w:eastAsia="zh-CN"/>
        </w:rPr>
        <w:t>采购</w:t>
      </w:r>
      <w:r>
        <w:rPr>
          <w:rFonts w:hint="eastAsia" w:ascii="黑体" w:hAnsi="黑体" w:eastAsia="黑体" w:cs="宋体"/>
          <w:b/>
          <w:bCs/>
          <w:color w:val="auto"/>
          <w:sz w:val="24"/>
          <w:highlight w:val="none"/>
        </w:rPr>
        <w:t>代理服务费</w:t>
      </w:r>
    </w:p>
    <w:p w14:paraId="5B62C4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32.1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代理服务</w:t>
      </w:r>
      <w:r>
        <w:rPr>
          <w:rFonts w:hint="eastAsia" w:ascii="宋体" w:hAnsi="宋体" w:eastAsia="宋体" w:cs="宋体"/>
          <w:color w:val="auto"/>
          <w:szCs w:val="21"/>
          <w:highlight w:val="none"/>
          <w:lang w:eastAsia="zh-CN"/>
        </w:rPr>
        <w:t>费</w:t>
      </w:r>
      <w:r>
        <w:rPr>
          <w:rFonts w:hint="eastAsia" w:ascii="宋体" w:hAnsi="宋体" w:eastAsia="宋体" w:cs="宋体"/>
          <w:color w:val="auto"/>
          <w:szCs w:val="21"/>
          <w:highlight w:val="none"/>
        </w:rPr>
        <w:t>收费标准及缴费账户详见“供应商须知前附表”，供应商为联合体的，可以由联合体中的一方或者多方共同缴纳采购代理服务费。</w:t>
      </w:r>
    </w:p>
    <w:p w14:paraId="6530AEB2">
      <w:pPr>
        <w:pStyle w:val="10"/>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32.2</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代理服务费收费计算标准</w:t>
      </w:r>
      <w:r>
        <w:rPr>
          <w:rFonts w:hint="eastAsia" w:ascii="宋体" w:hAnsi="宋体" w:eastAsia="宋体" w:cs="宋体"/>
          <w:color w:val="auto"/>
          <w:szCs w:val="21"/>
          <w:highlight w:val="none"/>
          <w:lang w:eastAsia="zh-CN"/>
        </w:rPr>
        <w:t>：</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699C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572F862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69B0EA3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noWrap w:val="0"/>
            <w:vAlign w:val="center"/>
          </w:tcPr>
          <w:p w14:paraId="5E497D0F">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noWrap w:val="0"/>
            <w:vAlign w:val="center"/>
          </w:tcPr>
          <w:p w14:paraId="4FF468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noWrap w:val="0"/>
            <w:vAlign w:val="center"/>
          </w:tcPr>
          <w:p w14:paraId="193AE27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7F69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FB7717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03F6CC98">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32" w:type="dxa"/>
            <w:noWrap w:val="0"/>
            <w:vAlign w:val="top"/>
          </w:tcPr>
          <w:p w14:paraId="53488F6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noWrap w:val="0"/>
            <w:vAlign w:val="top"/>
          </w:tcPr>
          <w:p w14:paraId="26A6CAF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7CFD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0A7896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4F4B816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noWrap w:val="0"/>
            <w:vAlign w:val="top"/>
          </w:tcPr>
          <w:p w14:paraId="7944FE2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noWrap w:val="0"/>
            <w:vAlign w:val="top"/>
          </w:tcPr>
          <w:p w14:paraId="0FCB5A4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7F90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AA1E38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3EDAEFEE">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32" w:type="dxa"/>
            <w:noWrap w:val="0"/>
            <w:vAlign w:val="top"/>
          </w:tcPr>
          <w:p w14:paraId="0F1EDDB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noWrap w:val="0"/>
            <w:vAlign w:val="top"/>
          </w:tcPr>
          <w:p w14:paraId="59C6958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03D9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D9D5FE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24DA5C7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noWrap w:val="0"/>
            <w:vAlign w:val="top"/>
          </w:tcPr>
          <w:p w14:paraId="020A3FF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noWrap w:val="0"/>
            <w:vAlign w:val="top"/>
          </w:tcPr>
          <w:p w14:paraId="466501F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6879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70A6F4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7757E51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noWrap w:val="0"/>
            <w:vAlign w:val="top"/>
          </w:tcPr>
          <w:p w14:paraId="3540188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noWrap w:val="0"/>
            <w:vAlign w:val="top"/>
          </w:tcPr>
          <w:p w14:paraId="492D59A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3D50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3EF892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2DC23A6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noWrap w:val="0"/>
            <w:vAlign w:val="top"/>
          </w:tcPr>
          <w:p w14:paraId="119E693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noWrap w:val="0"/>
            <w:vAlign w:val="top"/>
          </w:tcPr>
          <w:p w14:paraId="466658E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76E7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5FDF6C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2E6977AB">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noWrap w:val="0"/>
            <w:vAlign w:val="top"/>
          </w:tcPr>
          <w:p w14:paraId="1CDE125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noWrap w:val="0"/>
            <w:vAlign w:val="top"/>
          </w:tcPr>
          <w:p w14:paraId="5763C0DD">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3670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B304D6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35B0B5A5">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noWrap w:val="0"/>
            <w:vAlign w:val="top"/>
          </w:tcPr>
          <w:p w14:paraId="76FE248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noWrap w:val="0"/>
            <w:vAlign w:val="top"/>
          </w:tcPr>
          <w:p w14:paraId="490717F1">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400D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096E83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2DF3669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noWrap w:val="0"/>
            <w:vAlign w:val="top"/>
          </w:tcPr>
          <w:p w14:paraId="2F754C5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noWrap w:val="0"/>
            <w:vAlign w:val="top"/>
          </w:tcPr>
          <w:p w14:paraId="6CE00C89">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4CBA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643326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rPr>
              <w:t>以上</w:t>
            </w:r>
          </w:p>
        </w:tc>
        <w:tc>
          <w:tcPr>
            <w:tcW w:w="1659" w:type="dxa"/>
            <w:noWrap w:val="0"/>
            <w:vAlign w:val="top"/>
          </w:tcPr>
          <w:p w14:paraId="0D393B0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noWrap w:val="0"/>
            <w:vAlign w:val="top"/>
          </w:tcPr>
          <w:p w14:paraId="3A4EEE5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noWrap w:val="0"/>
            <w:vAlign w:val="top"/>
          </w:tcPr>
          <w:p w14:paraId="706D2374">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5E56FB2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7B30301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4B32B6B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5BD33E7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例如：某服务采购代理业务成交金额或者暂定价为150万元，计算采购代理收费额如下：</w:t>
      </w:r>
    </w:p>
    <w:p w14:paraId="06F7203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100 万元 ×l.5 ％＝ 1.5 万元</w:t>
      </w:r>
    </w:p>
    <w:p w14:paraId="2A9FF7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150 － 100 ）万元 ×0.8％＝ 0.4万元</w:t>
      </w:r>
    </w:p>
    <w:p w14:paraId="2ED89FE4">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合计收费＝ 1.5 ＋ 0.4＝ 1.9 万元</w:t>
      </w:r>
    </w:p>
    <w:p w14:paraId="7939C10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3</w:t>
      </w:r>
      <w:r>
        <w:rPr>
          <w:rFonts w:ascii="黑体" w:hAnsi="黑体" w:eastAsia="黑体" w:cs="宋体"/>
          <w:b/>
          <w:bCs/>
          <w:color w:val="auto"/>
          <w:sz w:val="24"/>
          <w:highlight w:val="none"/>
        </w:rPr>
        <w:t>.需要补充的其他内容</w:t>
      </w:r>
    </w:p>
    <w:p w14:paraId="04BCC2EF">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.1本磋商文件解释规则详见“供应商须知前附表”。</w:t>
      </w:r>
    </w:p>
    <w:p w14:paraId="4C07234C">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.2其他事项详见“供应商须知前附表”。</w:t>
      </w:r>
    </w:p>
    <w:p w14:paraId="16DD5B4F">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szCs w:val="21"/>
          <w:highlight w:val="none"/>
        </w:rPr>
        <w:t>，享受本文件规定的中小企业扶持政策。</w:t>
      </w:r>
    </w:p>
    <w:p w14:paraId="69119C12">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以联合体形式参加政府采购活动，联合体各方均为中小企业的，联合体视同中小企业。其中，联合体各方均为小微企业的，联合体视同小微企业。</w:t>
      </w:r>
    </w:p>
    <w:p w14:paraId="2CAB60B4">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依据本文件规定享受扶持政策获得政府采购合同的，小微企业不得将合同分包给大中型企业，中型企业不得将合同分包给大型企业。</w:t>
      </w:r>
    </w:p>
    <w:p w14:paraId="49BB193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14:paraId="43E3C27D">
      <w:pPr>
        <w:spacing w:line="580" w:lineRule="exact"/>
        <w:jc w:val="center"/>
        <w:rPr>
          <w:rFonts w:hint="eastAsia" w:ascii="宋体" w:hAnsi="宋体" w:eastAsia="宋体" w:cs="宋体"/>
          <w:color w:val="auto"/>
          <w:sz w:val="32"/>
          <w:szCs w:val="32"/>
          <w:highlight w:val="none"/>
        </w:rPr>
      </w:pPr>
    </w:p>
    <w:p w14:paraId="032246B6">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A57F151">
      <w:pPr>
        <w:spacing w:line="58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广西线上“政采贷”政策告知函</w:t>
      </w:r>
    </w:p>
    <w:p w14:paraId="0E2DBC6D">
      <w:pPr>
        <w:spacing w:line="580" w:lineRule="exact"/>
        <w:ind w:firstLine="420" w:firstLineChars="200"/>
        <w:rPr>
          <w:rFonts w:hint="eastAsia" w:ascii="宋体" w:hAnsi="宋体" w:cs="宋体"/>
          <w:color w:val="auto"/>
          <w:szCs w:val="32"/>
          <w:highlight w:val="none"/>
        </w:rPr>
      </w:pPr>
    </w:p>
    <w:p w14:paraId="4937CE80">
      <w:pPr>
        <w:spacing w:line="580" w:lineRule="exact"/>
        <w:rPr>
          <w:rFonts w:hint="eastAsia" w:ascii="宋体" w:hAnsi="宋体" w:cs="宋体"/>
          <w:color w:val="auto"/>
          <w:szCs w:val="21"/>
          <w:highlight w:val="none"/>
        </w:rPr>
      </w:pPr>
      <w:r>
        <w:rPr>
          <w:rFonts w:hint="eastAsia" w:ascii="宋体" w:hAnsi="宋体" w:cs="宋体"/>
          <w:color w:val="auto"/>
          <w:szCs w:val="21"/>
          <w:highlight w:val="none"/>
        </w:rPr>
        <w:t>各供应商：</w:t>
      </w:r>
    </w:p>
    <w:p w14:paraId="5C8F5D16">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欢迎贵公司参与广西政府采购活动！</w:t>
      </w:r>
    </w:p>
    <w:p w14:paraId="2BE4E293">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申请贷款，融资机构将根据《中国人民银行南宁中心支行 广西壮族自治区财政厅关于推广线上“政采贷”融资模式的通知》（南宁银发〔2021〕</w:t>
      </w:r>
      <w:r>
        <w:rPr>
          <w:rFonts w:hint="eastAsia" w:ascii="宋体" w:hAnsi="宋体" w:cs="宋体"/>
          <w:color w:val="auto"/>
          <w:szCs w:val="21"/>
          <w:highlight w:val="none"/>
          <w:lang w:val="en-US" w:eastAsia="zh-CN"/>
        </w:rPr>
        <w:t>258</w:t>
      </w:r>
      <w:r>
        <w:rPr>
          <w:rFonts w:hint="eastAsia" w:ascii="宋体" w:hAnsi="宋体" w:cs="宋体"/>
          <w:color w:val="auto"/>
          <w:szCs w:val="21"/>
          <w:highlight w:val="none"/>
        </w:rPr>
        <w:t>号），按照双方自愿的原则提供便捷、优惠的贷款服务。</w:t>
      </w:r>
    </w:p>
    <w:p w14:paraId="5DEC91A2">
      <w:pPr>
        <w:spacing w:line="58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相关金融产品和</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联系方式，可在中征应收账款融资服务平台查询</w:t>
      </w:r>
      <w:r>
        <w:rPr>
          <w:rFonts w:hint="eastAsia" w:ascii="宋体" w:hAnsi="宋体" w:cs="宋体"/>
          <w:color w:val="auto"/>
          <w:szCs w:val="21"/>
          <w:highlight w:val="none"/>
          <w:lang w:eastAsia="zh-CN"/>
        </w:rPr>
        <w:t>（网址：</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"https://www.crcrfsp.com/" </w:instrText>
      </w:r>
      <w:r>
        <w:rPr>
          <w:rFonts w:hint="eastAsia" w:ascii="宋体" w:hAnsi="宋体" w:cs="宋体"/>
          <w:color w:val="auto"/>
          <w:szCs w:val="21"/>
          <w:highlight w:val="none"/>
          <w:lang w:eastAsia="zh-CN"/>
        </w:rPr>
        <w:fldChar w:fldCharType="separate"/>
      </w:r>
      <w:r>
        <w:rPr>
          <w:rStyle w:val="25"/>
          <w:rFonts w:hint="eastAsia" w:ascii="宋体" w:hAnsi="宋体" w:eastAsia="宋体" w:cs="宋体"/>
          <w:color w:val="auto"/>
          <w:szCs w:val="21"/>
          <w:highlight w:val="none"/>
          <w:lang w:eastAsia="zh-CN"/>
        </w:rPr>
        <w:t>https://www.crcrfsp.com/</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，客服电话：</w:t>
      </w:r>
      <w:r>
        <w:rPr>
          <w:rFonts w:hint="eastAsia" w:ascii="宋体" w:hAnsi="宋体" w:cs="宋体"/>
          <w:color w:val="auto"/>
          <w:szCs w:val="21"/>
          <w:highlight w:val="none"/>
          <w:lang w:val="en-US" w:eastAsia="zh-CN"/>
        </w:rPr>
        <w:t>400-009-0001</w:t>
      </w:r>
      <w:r>
        <w:rPr>
          <w:rFonts w:hint="eastAsia" w:ascii="宋体" w:hAnsi="宋体" w:cs="宋体"/>
          <w:color w:val="auto"/>
          <w:szCs w:val="21"/>
          <w:highlight w:val="none"/>
          <w:lang w:eastAsia="zh-CN"/>
        </w:rPr>
        <w:t>）。</w:t>
      </w:r>
    </w:p>
    <w:p w14:paraId="0ABE2CD5">
      <w:pPr>
        <w:pStyle w:val="15"/>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br w:type="page"/>
      </w:r>
    </w:p>
    <w:p w14:paraId="65FEED73">
      <w:pPr>
        <w:pStyle w:val="2"/>
        <w:jc w:val="center"/>
        <w:rPr>
          <w:rFonts w:hint="eastAsia" w:ascii="Calibri" w:hAnsi="Calibri"/>
          <w:color w:val="auto"/>
          <w:highlight w:val="none"/>
        </w:rPr>
      </w:pPr>
      <w:bookmarkStart w:id="94" w:name="_Toc8412"/>
      <w:bookmarkStart w:id="95" w:name="_Toc80886937"/>
      <w:bookmarkStart w:id="96" w:name="_Toc17511"/>
      <w:bookmarkStart w:id="97" w:name="_Toc3976"/>
      <w:bookmarkStart w:id="98" w:name="_Toc28979"/>
      <w:bookmarkStart w:id="99" w:name="_Toc3879"/>
      <w:bookmarkStart w:id="100" w:name="_Toc1088"/>
      <w:bookmarkStart w:id="101" w:name="_Toc8593"/>
      <w:r>
        <w:rPr>
          <w:rFonts w:hint="eastAsia" w:ascii="Calibri" w:hAnsi="Calibri"/>
          <w:color w:val="auto"/>
          <w:highlight w:val="none"/>
        </w:rPr>
        <w:t>第四章  评审程序、评审方法和评审标准</w:t>
      </w:r>
      <w:bookmarkEnd w:id="94"/>
      <w:bookmarkEnd w:id="95"/>
      <w:bookmarkEnd w:id="96"/>
      <w:bookmarkEnd w:id="97"/>
      <w:bookmarkEnd w:id="98"/>
      <w:bookmarkEnd w:id="99"/>
      <w:bookmarkEnd w:id="100"/>
      <w:bookmarkEnd w:id="101"/>
    </w:p>
    <w:p w14:paraId="0FDDD151">
      <w:pPr>
        <w:pStyle w:val="3"/>
        <w:jc w:val="center"/>
        <w:rPr>
          <w:rFonts w:hint="eastAsia" w:ascii="宋体" w:hAnsi="宋体"/>
          <w:b w:val="0"/>
          <w:color w:val="auto"/>
          <w:highlight w:val="none"/>
        </w:rPr>
      </w:pPr>
      <w:bookmarkStart w:id="102" w:name="_Toc11607"/>
      <w:bookmarkStart w:id="103" w:name="_Toc17424"/>
      <w:bookmarkStart w:id="104" w:name="_Toc80886938"/>
      <w:r>
        <w:rPr>
          <w:rFonts w:hint="eastAsia" w:ascii="宋体" w:hAnsi="宋体"/>
          <w:b w:val="0"/>
          <w:color w:val="auto"/>
          <w:highlight w:val="none"/>
        </w:rPr>
        <w:t>第一节 评审程序和评审方法</w:t>
      </w:r>
      <w:bookmarkEnd w:id="102"/>
      <w:bookmarkEnd w:id="103"/>
      <w:bookmarkEnd w:id="104"/>
    </w:p>
    <w:p w14:paraId="69B2D06C">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.确认磋商文件</w:t>
      </w:r>
    </w:p>
    <w:p w14:paraId="40D45FEF">
      <w:pPr>
        <w:spacing w:line="360" w:lineRule="auto"/>
        <w:ind w:firstLine="420" w:firstLineChars="200"/>
        <w:rPr>
          <w:rFonts w:hint="eastAsia" w:cs="宋体"/>
          <w:color w:val="auto"/>
          <w:szCs w:val="21"/>
          <w:highlight w:val="none"/>
        </w:rPr>
      </w:pPr>
      <w:r>
        <w:rPr>
          <w:rFonts w:hint="eastAsia" w:cs="宋体"/>
          <w:color w:val="auto"/>
          <w:szCs w:val="21"/>
          <w:highlight w:val="none"/>
        </w:rPr>
        <w:t>由磋商小组确认磋商文件。</w:t>
      </w:r>
    </w:p>
    <w:p w14:paraId="3CCD95B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14:paraId="0B693B4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00A726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4D1789CE">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26"/>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26"/>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33549F7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97C33A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16D300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DF541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29745F2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2.3供应商有下列情形之一的，资格审查不通过，其响应文件按无效响应处理：</w:t>
      </w:r>
    </w:p>
    <w:p w14:paraId="5383464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614B73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93EEF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1FF61D12">
      <w:pPr>
        <w:spacing w:line="360" w:lineRule="auto"/>
        <w:ind w:firstLine="420" w:firstLineChars="200"/>
        <w:rPr>
          <w:rFonts w:hint="eastAsia" w:ascii="宋体" w:hAnsi="宋体" w:eastAsia="宋体" w:cs="宋体"/>
          <w:color w:val="auto"/>
          <w:szCs w:val="21"/>
          <w:highlight w:val="none"/>
        </w:rPr>
      </w:pPr>
      <w:bookmarkStart w:id="105"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05"/>
    </w:p>
    <w:p w14:paraId="538997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FDE084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14:paraId="405EEF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447F11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E8E3030">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w:t>
      </w:r>
      <w:r>
        <w:rPr>
          <w:rFonts w:hint="eastAsia" w:ascii="宋体" w:hAnsi="宋体" w:eastAsia="宋体" w:cs="宋体"/>
          <w:color w:val="auto"/>
          <w:spacing w:val="-6"/>
          <w:szCs w:val="21"/>
          <w:highlight w:val="none"/>
        </w:rPr>
        <w:t>。供应商为自然人的，必须由本人签字并附身份证明。</w:t>
      </w:r>
    </w:p>
    <w:p w14:paraId="5986B5AD">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28252E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报价表内容与响应文件中相应内容不一致的，以</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报价表为准；</w:t>
      </w:r>
    </w:p>
    <w:p w14:paraId="594EFA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4C865B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报价表的总价为准，并修改单价；</w:t>
      </w:r>
    </w:p>
    <w:p w14:paraId="0AFEB7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3729F8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3ADCC5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307EFFB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在评审时，如发现下列情形之一的，将被视为响应文件无效处理：</w:t>
      </w:r>
    </w:p>
    <w:p w14:paraId="5292DB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2DDD24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5B1E8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78468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5EB5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6932DA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90A5F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BE96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C31D9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76F2DB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17B761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EFF17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547B0A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18E225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0EAE75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74D7A61A">
      <w:pPr>
        <w:pStyle w:val="10"/>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15）提交的磋商保证金无效的或者未按照磋商文件的规定提交磋商保证金；</w:t>
      </w:r>
    </w:p>
    <w:p w14:paraId="756A24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）法律、法规和磋商文件规定的其他无效情形。</w:t>
      </w:r>
    </w:p>
    <w:p w14:paraId="52D3EE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033EF6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6ACC0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5C9578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进行报价或者存在漏项报价；供应商未就所竞标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的单项内容作唯一报价；供应商未就所竞标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的全部内容作唯一总价报价；供应商响应文件中存在有选择、有条件报价的（磋商文件允许有备选方案或者其他约定的除外）；</w:t>
      </w:r>
    </w:p>
    <w:p w14:paraId="4DC0C0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规定的采购预算金额或者最高限价的（如本项目公布了最高限价）；响应报价（包含首次报价、最后报价）超过磋商文件分项采购预算金额或者最高限价的（如本项目公布了最高限价）；</w:t>
      </w:r>
    </w:p>
    <w:p w14:paraId="74B2B1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规定的采购预算金额或者最高限价（如本项目公布了最高限价）；或者经供应商确认修正后响应报价（包含首次报价、最后报价）超过磋商文件分项采购预算金额或者最高限价的（如本项目公布了最高限价）。</w:t>
      </w:r>
    </w:p>
    <w:p w14:paraId="76BD64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6）响应文件响应的标的数量及单位与竞争性磋商文件要求实质性不一致的。</w:t>
      </w:r>
    </w:p>
    <w:p w14:paraId="13CDFB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D0385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EFFAFBC">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259CB3B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92176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3FF1E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F8693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公章。供应商为自然人的，必须由本人签字并附身份证明。参加磋商的供应商未在规定时间内重新提交响应文件的，视同退出磋商。</w:t>
      </w:r>
    </w:p>
    <w:p w14:paraId="044A84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33D56B9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w:t>
      </w:r>
      <w:r>
        <w:rPr>
          <w:rFonts w:hint="eastAsia" w:ascii="宋体" w:hAnsi="宋体" w:eastAsia="宋体" w:cs="宋体"/>
          <w:color w:val="auto"/>
          <w:szCs w:val="21"/>
          <w:highlight w:val="none"/>
          <w:lang w:eastAsia="zh-CN"/>
        </w:rPr>
        <w:t>审</w:t>
      </w:r>
      <w:r>
        <w:rPr>
          <w:rFonts w:hint="eastAsia" w:ascii="宋体" w:hAnsi="宋体" w:eastAsia="宋体" w:cs="宋体"/>
          <w:color w:val="auto"/>
          <w:szCs w:val="21"/>
          <w:highlight w:val="none"/>
        </w:rPr>
        <w:t>报告一部分，磋商小组在记录上签字确认。</w:t>
      </w:r>
      <w:r>
        <w:rPr>
          <w:rFonts w:hint="eastAsia" w:ascii="宋体" w:hAnsi="宋体" w:eastAsia="宋体" w:cs="宋体"/>
          <w:b/>
          <w:color w:val="auto"/>
          <w:highlight w:val="none"/>
        </w:rPr>
        <w:t>主要内容包括：</w:t>
      </w:r>
    </w:p>
    <w:p w14:paraId="462A5DFA">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0D867272">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5D86207">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259362A9">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2CA069F7">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05820AD1">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250A2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0A4B58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0C035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19331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32F1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r>
        <w:rPr>
          <w:rFonts w:hint="eastAsia" w:ascii="宋体" w:hAnsi="宋体" w:eastAsia="宋体" w:cs="宋体"/>
          <w:color w:val="auto"/>
          <w:szCs w:val="21"/>
          <w:highlight w:val="none"/>
          <w:lang w:eastAsia="zh-CN"/>
        </w:rPr>
        <w:t>，其响应文件按无效处理</w:t>
      </w:r>
      <w:r>
        <w:rPr>
          <w:rFonts w:hint="eastAsia" w:ascii="宋体" w:hAnsi="宋体" w:eastAsia="宋体" w:cs="宋体"/>
          <w:color w:val="auto"/>
          <w:szCs w:val="21"/>
          <w:highlight w:val="none"/>
        </w:rPr>
        <w:t>。</w:t>
      </w:r>
    </w:p>
    <w:p w14:paraId="2E01FB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w:t>
      </w: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rPr>
        <w:t>最后报价后统一开启，磋商小组对最后报价进行有效性、完整性和响应程度的审查。</w:t>
      </w:r>
    </w:p>
    <w:p w14:paraId="713DC9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1B3519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w:t>
      </w:r>
      <w:r>
        <w:rPr>
          <w:rFonts w:hint="eastAsia" w:ascii="宋体" w:hAnsi="宋体" w:eastAsia="宋体" w:cs="宋体"/>
          <w:color w:val="auto"/>
          <w:szCs w:val="21"/>
          <w:highlight w:val="none"/>
          <w:lang w:eastAsia="zh-CN"/>
        </w:rPr>
        <w:t>后</w:t>
      </w:r>
      <w:r>
        <w:rPr>
          <w:rFonts w:hint="eastAsia" w:ascii="宋体" w:hAnsi="宋体" w:eastAsia="宋体" w:cs="宋体"/>
          <w:color w:val="auto"/>
          <w:szCs w:val="21"/>
          <w:highlight w:val="none"/>
        </w:rPr>
        <w:t>报价出现下列情形的，按无效响应处理：</w:t>
      </w:r>
    </w:p>
    <w:p w14:paraId="4AA955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056864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规定的采购预算金额或者最高限价的（如本项目公布了最高限价）；</w:t>
      </w:r>
    </w:p>
    <w:p w14:paraId="15A8D2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6C717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01862F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47F17B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87F4E53">
      <w:pPr>
        <w:pStyle w:val="15"/>
        <w:spacing w:line="360" w:lineRule="auto"/>
        <w:ind w:firstLine="422" w:firstLineChars="200"/>
        <w:rPr>
          <w:rFonts w:hint="eastAsia"/>
          <w:color w:val="auto"/>
          <w:highlight w:val="none"/>
        </w:rPr>
      </w:pPr>
      <w:r>
        <w:rPr>
          <w:rFonts w:hint="eastAsia" w:ascii="宋体" w:hAnsi="宋体" w:cs="宋体"/>
          <w:b/>
          <w:bCs/>
          <w:color w:val="auto"/>
          <w:sz w:val="21"/>
          <w:szCs w:val="21"/>
          <w:highlight w:val="none"/>
          <w:lang w:eastAsia="zh-CN"/>
        </w:rPr>
        <w:t>注：</w:t>
      </w:r>
      <w:r>
        <w:rPr>
          <w:rFonts w:hint="eastAsia"/>
          <w:b/>
          <w:bCs/>
          <w:color w:val="auto"/>
          <w:sz w:val="21"/>
          <w:szCs w:val="21"/>
          <w:highlight w:val="none"/>
          <w:lang w:eastAsia="zh-CN"/>
        </w:rPr>
        <w:t>如磋商小组要求提供最后报价附件的，需按规定的时间提供。最后报价有时间限制，供应商可参照竞争性磋商文件“第五章 响应文件格式”的最后报价表提前准备，以免耽误最后报价</w:t>
      </w:r>
      <w:r>
        <w:rPr>
          <w:rFonts w:hint="eastAsia" w:ascii="宋体" w:hAnsi="宋体" w:eastAsia="宋体" w:cs="宋体"/>
          <w:b/>
          <w:bCs/>
          <w:color w:val="auto"/>
          <w:sz w:val="21"/>
          <w:szCs w:val="21"/>
          <w:highlight w:val="none"/>
          <w:lang w:val="zh-CN" w:eastAsia="zh-CN"/>
        </w:rPr>
        <w:t>。</w:t>
      </w:r>
    </w:p>
    <w:p w14:paraId="0EE8FFB7">
      <w:pPr>
        <w:ind w:firstLine="200"/>
        <w:rPr>
          <w:rFonts w:ascii="黑体" w:hAnsi="黑体" w:eastAsia="黑体" w:cs="宋体"/>
          <w:b/>
          <w:bCs/>
          <w:color w:val="auto"/>
          <w:sz w:val="24"/>
          <w:highlight w:val="none"/>
        </w:rPr>
      </w:pPr>
      <w:r>
        <w:rPr>
          <w:rFonts w:hint="eastAsia" w:ascii="黑体" w:hAnsi="黑体" w:eastAsia="黑体" w:cs="宋体"/>
          <w:b/>
          <w:bCs/>
          <w:color w:val="auto"/>
          <w:sz w:val="24"/>
          <w:highlight w:val="none"/>
        </w:rPr>
        <w:t>6</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1DF2A9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37CC4F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302AD4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1F72904F">
      <w:pPr>
        <w:pStyle w:val="1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470DA4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）磋商小组按照磋商文件中规定的评审标准计算各供应商的报价得分。项目评审过程中，不得去掉最后报价中的最高报价和最低报价。</w:t>
      </w:r>
    </w:p>
    <w:p w14:paraId="55C518C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）各供应商的得分为磋商小组所有成员的有效评分的算术平均数。</w:t>
      </w:r>
    </w:p>
    <w:p w14:paraId="7B42DF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w:t>
      </w:r>
      <w:r>
        <w:rPr>
          <w:rFonts w:hint="eastAsia" w:ascii="宋体" w:hAnsi="宋体" w:eastAsia="宋体" w:cs="宋体"/>
          <w:color w:val="auto"/>
          <w:highlight w:val="none"/>
        </w:rPr>
        <w:t>报价</w:t>
      </w:r>
      <w:r>
        <w:rPr>
          <w:rFonts w:hint="eastAsia" w:ascii="宋体" w:hAnsi="宋体" w:eastAsia="宋体" w:cs="宋体"/>
          <w:color w:val="auto"/>
          <w:szCs w:val="21"/>
          <w:highlight w:val="none"/>
        </w:rPr>
        <w:t>为供应商的最后报价进行政策性扣除后的价格，评审</w:t>
      </w:r>
      <w:r>
        <w:rPr>
          <w:rFonts w:hint="eastAsia" w:ascii="宋体" w:hAnsi="宋体" w:eastAsia="宋体" w:cs="宋体"/>
          <w:color w:val="auto"/>
          <w:highlight w:val="none"/>
        </w:rPr>
        <w:t>报价</w:t>
      </w:r>
      <w:r>
        <w:rPr>
          <w:rFonts w:hint="eastAsia" w:ascii="宋体" w:hAnsi="宋体" w:eastAsia="宋体" w:cs="宋体"/>
          <w:color w:val="auto"/>
          <w:szCs w:val="21"/>
          <w:highlight w:val="none"/>
        </w:rPr>
        <w:t>只是作为评审时使用。最终成交供应商的成交金额等于最后报价（如有修正，以确认修正后的最后报价为准）。</w:t>
      </w:r>
    </w:p>
    <w:p w14:paraId="76E9794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.3条情形的，可以推荐2家成交候选供应商。评审得分相同的，</w:t>
      </w:r>
      <w:r>
        <w:rPr>
          <w:rFonts w:hint="eastAsia" w:ascii="宋体" w:hAnsi="宋体" w:eastAsia="宋体" w:cs="宋体"/>
          <w:bCs/>
          <w:color w:val="auto"/>
          <w:szCs w:val="21"/>
          <w:highlight w:val="none"/>
        </w:rPr>
        <w:t>按照最后报价（不计算价格折扣）由低到高的顺序推荐。评审得分且最后报价（不计算价格折扣）相同的，按照技术指标优劣顺序推荐（按技术分</w:t>
      </w:r>
      <w:r>
        <w:rPr>
          <w:rFonts w:hint="eastAsia" w:ascii="宋体" w:hAnsi="宋体" w:eastAsia="宋体" w:cs="宋体"/>
          <w:bCs/>
          <w:color w:val="auto"/>
          <w:szCs w:val="21"/>
          <w:highlight w:val="none"/>
          <w:lang w:eastAsia="zh-CN"/>
        </w:rPr>
        <w:t>得分</w:t>
      </w:r>
      <w:r>
        <w:rPr>
          <w:rFonts w:hint="eastAsia" w:ascii="宋体" w:hAnsi="宋体" w:eastAsia="宋体" w:cs="宋体"/>
          <w:bCs/>
          <w:color w:val="auto"/>
          <w:szCs w:val="21"/>
          <w:highlight w:val="none"/>
        </w:rPr>
        <w:t>由高到低排序，技术分</w:t>
      </w:r>
      <w:r>
        <w:rPr>
          <w:rFonts w:hint="eastAsia" w:ascii="宋体" w:hAnsi="宋体" w:eastAsia="宋体" w:cs="宋体"/>
          <w:bCs/>
          <w:color w:val="auto"/>
          <w:szCs w:val="21"/>
          <w:highlight w:val="none"/>
          <w:lang w:eastAsia="zh-CN"/>
        </w:rPr>
        <w:t>得分</w:t>
      </w:r>
      <w:r>
        <w:rPr>
          <w:rFonts w:hint="eastAsia" w:ascii="宋体" w:hAnsi="宋体" w:eastAsia="宋体" w:cs="宋体"/>
          <w:bCs/>
          <w:color w:val="auto"/>
          <w:szCs w:val="21"/>
          <w:highlight w:val="none"/>
        </w:rPr>
        <w:t>相同的按照</w:t>
      </w:r>
      <w:r>
        <w:rPr>
          <w:rFonts w:hint="eastAsia" w:ascii="宋体" w:hAnsi="宋体" w:eastAsia="宋体" w:cs="宋体"/>
          <w:bCs/>
          <w:color w:val="auto"/>
          <w:szCs w:val="21"/>
          <w:highlight w:val="none"/>
          <w:lang w:val="en-US" w:eastAsia="zh-CN"/>
        </w:rPr>
        <w:t>商务</w:t>
      </w:r>
      <w:r>
        <w:rPr>
          <w:rFonts w:hint="eastAsia" w:ascii="宋体" w:hAnsi="宋体" w:eastAsia="宋体" w:cs="宋体"/>
          <w:bCs/>
          <w:color w:val="auto"/>
          <w:szCs w:val="21"/>
          <w:highlight w:val="none"/>
        </w:rPr>
        <w:t>分</w:t>
      </w:r>
      <w:r>
        <w:rPr>
          <w:rFonts w:hint="eastAsia" w:ascii="宋体" w:hAnsi="宋体" w:eastAsia="宋体" w:cs="宋体"/>
          <w:bCs/>
          <w:color w:val="auto"/>
          <w:szCs w:val="21"/>
          <w:highlight w:val="none"/>
          <w:lang w:val="en-US" w:eastAsia="zh-CN"/>
        </w:rPr>
        <w:t>得分</w:t>
      </w:r>
      <w:r>
        <w:rPr>
          <w:rFonts w:hint="eastAsia" w:ascii="宋体" w:hAnsi="宋体" w:eastAsia="宋体" w:cs="宋体"/>
          <w:bCs/>
          <w:color w:val="auto"/>
          <w:szCs w:val="21"/>
          <w:highlight w:val="none"/>
        </w:rPr>
        <w:t>由高到低排序）。评审得分、最后报价（不计算价格折扣）、技术分</w:t>
      </w:r>
      <w:r>
        <w:rPr>
          <w:rFonts w:hint="eastAsia" w:ascii="宋体" w:hAnsi="宋体" w:eastAsia="宋体" w:cs="宋体"/>
          <w:bCs/>
          <w:color w:val="auto"/>
          <w:szCs w:val="21"/>
          <w:highlight w:val="none"/>
          <w:lang w:eastAsia="zh-CN"/>
        </w:rPr>
        <w:t>得分、</w:t>
      </w:r>
      <w:r>
        <w:rPr>
          <w:rFonts w:hint="eastAsia" w:ascii="宋体" w:hAnsi="宋体" w:eastAsia="宋体" w:cs="宋体"/>
          <w:bCs/>
          <w:color w:val="auto"/>
          <w:szCs w:val="21"/>
          <w:highlight w:val="none"/>
          <w:lang w:val="en-US" w:eastAsia="zh-CN"/>
        </w:rPr>
        <w:t>商务</w:t>
      </w:r>
      <w:r>
        <w:rPr>
          <w:rFonts w:hint="eastAsia" w:ascii="宋体" w:hAnsi="宋体" w:eastAsia="宋体" w:cs="宋体"/>
          <w:bCs/>
          <w:color w:val="auto"/>
          <w:szCs w:val="21"/>
          <w:highlight w:val="none"/>
        </w:rPr>
        <w:t>分</w:t>
      </w:r>
      <w:r>
        <w:rPr>
          <w:rFonts w:hint="eastAsia" w:ascii="宋体" w:hAnsi="宋体" w:eastAsia="宋体" w:cs="宋体"/>
          <w:bCs/>
          <w:color w:val="auto"/>
          <w:szCs w:val="21"/>
          <w:highlight w:val="none"/>
          <w:lang w:val="en-US" w:eastAsia="zh-CN"/>
        </w:rPr>
        <w:t>得分</w:t>
      </w:r>
      <w:r>
        <w:rPr>
          <w:rFonts w:hint="eastAsia" w:ascii="宋体" w:hAnsi="宋体" w:eastAsia="宋体" w:cs="宋体"/>
          <w:bCs/>
          <w:color w:val="auto"/>
          <w:szCs w:val="21"/>
          <w:highlight w:val="none"/>
        </w:rPr>
        <w:t>均相同的，由磋商小组随机抽取推荐</w:t>
      </w:r>
      <w:r>
        <w:rPr>
          <w:rFonts w:hint="eastAsia" w:ascii="宋体" w:hAnsi="宋体" w:eastAsia="宋体" w:cs="宋体"/>
          <w:color w:val="auto"/>
          <w:kern w:val="0"/>
          <w:szCs w:val="21"/>
          <w:highlight w:val="none"/>
        </w:rPr>
        <w:t>。</w:t>
      </w:r>
    </w:p>
    <w:p w14:paraId="72BF1F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20CAB77">
      <w:pPr>
        <w:ind w:firstLine="200"/>
        <w:rPr>
          <w:rFonts w:hint="eastAsia" w:ascii="黑体" w:hAnsi="黑体" w:eastAsia="黑体" w:cs="宋体"/>
          <w:b/>
          <w:bCs/>
          <w:color w:val="auto"/>
          <w:sz w:val="24"/>
          <w:highlight w:val="none"/>
        </w:rPr>
      </w:pPr>
    </w:p>
    <w:p w14:paraId="51BE6402">
      <w:pPr>
        <w:ind w:firstLine="200"/>
        <w:rPr>
          <w:rFonts w:hint="eastAsia" w:ascii="黑体" w:hAnsi="黑体" w:eastAsia="黑体" w:cs="宋体"/>
          <w:b/>
          <w:bCs/>
          <w:color w:val="auto"/>
          <w:sz w:val="24"/>
          <w:highlight w:val="none"/>
          <w:lang w:eastAsia="zh-CN"/>
        </w:rPr>
      </w:pPr>
      <w:r>
        <w:rPr>
          <w:rFonts w:hint="eastAsia" w:ascii="黑体" w:hAnsi="黑体" w:eastAsia="黑体" w:cs="宋体"/>
          <w:b/>
          <w:bCs/>
          <w:color w:val="auto"/>
          <w:sz w:val="24"/>
          <w:highlight w:val="none"/>
        </w:rPr>
        <w:t>7</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评审标准</w:t>
      </w:r>
    </w:p>
    <w:p w14:paraId="39E48D8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 w:val="0"/>
          <w:bCs/>
          <w:color w:val="auto"/>
          <w:highlight w:val="none"/>
        </w:rPr>
        <w:t>7.</w:t>
      </w:r>
      <w:r>
        <w:rPr>
          <w:rFonts w:hint="eastAsia" w:ascii="宋体" w:hAnsi="宋体" w:eastAsia="宋体" w:cs="宋体"/>
          <w:bCs/>
          <w:color w:val="auto"/>
          <w:szCs w:val="21"/>
          <w:highlight w:val="none"/>
        </w:rPr>
        <w:t>1评审依据：磋商小组将以响应文件为评审依据，对供应商的报价、技术、商务等方面内容按百分制打分。（计分方法按四舍五入取至百分位）</w:t>
      </w:r>
    </w:p>
    <w:p w14:paraId="65C534CF">
      <w:pPr>
        <w:spacing w:line="360" w:lineRule="auto"/>
        <w:ind w:firstLine="420" w:firstLineChars="200"/>
        <w:rPr>
          <w:rFonts w:hint="eastAsia"/>
          <w:bCs/>
          <w:color w:val="auto"/>
          <w:szCs w:val="21"/>
          <w:highlight w:val="none"/>
        </w:rPr>
      </w:pPr>
      <w:r>
        <w:rPr>
          <w:rFonts w:hint="eastAsia"/>
          <w:bCs/>
          <w:color w:val="auto"/>
          <w:szCs w:val="21"/>
          <w:highlight w:val="none"/>
        </w:rPr>
        <w:br w:type="page"/>
      </w:r>
    </w:p>
    <w:tbl>
      <w:tblPr>
        <w:tblStyle w:val="22"/>
        <w:tblW w:w="0" w:type="auto"/>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962"/>
        <w:gridCol w:w="7097"/>
        <w:gridCol w:w="957"/>
      </w:tblGrid>
      <w:tr w14:paraId="2242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14:paraId="36F8D8D2">
            <w:pPr>
              <w:spacing w:line="360" w:lineRule="auto"/>
              <w:jc w:val="center"/>
              <w:rPr>
                <w:rFonts w:hint="eastAsia"/>
                <w:bCs/>
                <w:color w:val="auto"/>
                <w:sz w:val="22"/>
                <w:szCs w:val="22"/>
                <w:highlight w:val="none"/>
              </w:rPr>
            </w:pPr>
            <w:r>
              <w:rPr>
                <w:rFonts w:hint="eastAsia"/>
                <w:bCs/>
                <w:color w:val="auto"/>
                <w:sz w:val="22"/>
                <w:szCs w:val="22"/>
                <w:highlight w:val="none"/>
              </w:rPr>
              <w:t>序号</w:t>
            </w:r>
          </w:p>
        </w:tc>
        <w:tc>
          <w:tcPr>
            <w:tcW w:w="962" w:type="dxa"/>
            <w:noWrap w:val="0"/>
            <w:vAlign w:val="center"/>
          </w:tcPr>
          <w:p w14:paraId="6C08F4BA">
            <w:pPr>
              <w:spacing w:line="360" w:lineRule="auto"/>
              <w:jc w:val="center"/>
              <w:rPr>
                <w:rFonts w:hint="eastAsia"/>
                <w:bCs/>
                <w:color w:val="auto"/>
                <w:sz w:val="22"/>
                <w:szCs w:val="22"/>
                <w:highlight w:val="none"/>
              </w:rPr>
            </w:pPr>
            <w:r>
              <w:rPr>
                <w:rFonts w:hint="eastAsia"/>
                <w:bCs/>
                <w:color w:val="auto"/>
                <w:sz w:val="22"/>
                <w:szCs w:val="22"/>
                <w:highlight w:val="none"/>
              </w:rPr>
              <w:t>评分类型</w:t>
            </w:r>
          </w:p>
        </w:tc>
        <w:tc>
          <w:tcPr>
            <w:tcW w:w="7097" w:type="dxa"/>
            <w:noWrap w:val="0"/>
            <w:vAlign w:val="center"/>
          </w:tcPr>
          <w:p w14:paraId="589E52FD">
            <w:pPr>
              <w:spacing w:line="360" w:lineRule="auto"/>
              <w:jc w:val="center"/>
              <w:rPr>
                <w:rFonts w:hint="eastAsia"/>
                <w:bCs/>
                <w:color w:val="auto"/>
                <w:sz w:val="22"/>
                <w:szCs w:val="22"/>
                <w:highlight w:val="none"/>
              </w:rPr>
            </w:pPr>
            <w:r>
              <w:rPr>
                <w:rFonts w:hint="eastAsia"/>
                <w:bCs/>
                <w:color w:val="auto"/>
                <w:sz w:val="22"/>
                <w:szCs w:val="22"/>
                <w:highlight w:val="none"/>
              </w:rPr>
              <w:t>评分标准</w:t>
            </w:r>
          </w:p>
        </w:tc>
        <w:tc>
          <w:tcPr>
            <w:tcW w:w="957" w:type="dxa"/>
            <w:noWrap w:val="0"/>
            <w:vAlign w:val="center"/>
          </w:tcPr>
          <w:p w14:paraId="10D16AB3">
            <w:pPr>
              <w:spacing w:line="360" w:lineRule="auto"/>
              <w:jc w:val="center"/>
              <w:rPr>
                <w:rFonts w:hint="eastAsia"/>
                <w:bCs/>
                <w:color w:val="auto"/>
                <w:sz w:val="22"/>
                <w:szCs w:val="22"/>
                <w:highlight w:val="none"/>
              </w:rPr>
            </w:pPr>
            <w:r>
              <w:rPr>
                <w:rFonts w:hint="eastAsia"/>
                <w:bCs/>
                <w:color w:val="auto"/>
                <w:sz w:val="22"/>
                <w:szCs w:val="22"/>
                <w:highlight w:val="none"/>
              </w:rPr>
              <w:t>分值</w:t>
            </w:r>
          </w:p>
        </w:tc>
      </w:tr>
      <w:tr w14:paraId="6866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83" w:type="dxa"/>
            <w:noWrap w:val="0"/>
            <w:vAlign w:val="center"/>
          </w:tcPr>
          <w:p w14:paraId="1478C3D7">
            <w:pPr>
              <w:spacing w:line="360" w:lineRule="auto"/>
              <w:jc w:val="center"/>
              <w:rPr>
                <w:rFonts w:hint="eastAsia"/>
                <w:bCs/>
                <w:color w:val="auto"/>
                <w:sz w:val="22"/>
                <w:szCs w:val="22"/>
                <w:highlight w:val="none"/>
              </w:rPr>
            </w:pPr>
            <w:r>
              <w:rPr>
                <w:rFonts w:hint="eastAsia" w:ascii="宋体" w:hAnsi="宋体" w:eastAsia="宋体" w:cs="宋体"/>
                <w:bCs/>
                <w:color w:val="auto"/>
                <w:sz w:val="22"/>
                <w:szCs w:val="22"/>
                <w:highlight w:val="none"/>
              </w:rPr>
              <w:t>1</w:t>
            </w:r>
          </w:p>
        </w:tc>
        <w:tc>
          <w:tcPr>
            <w:tcW w:w="962" w:type="dxa"/>
            <w:noWrap w:val="0"/>
            <w:vAlign w:val="center"/>
          </w:tcPr>
          <w:p w14:paraId="5AA650BB">
            <w:pPr>
              <w:spacing w:line="360" w:lineRule="auto"/>
              <w:jc w:val="center"/>
              <w:rPr>
                <w:rFonts w:hint="default" w:eastAsia="宋体"/>
                <w:bCs/>
                <w:color w:val="auto"/>
                <w:sz w:val="22"/>
                <w:szCs w:val="22"/>
                <w:highlight w:val="none"/>
                <w:lang w:val="en-US" w:eastAsia="zh-CN"/>
              </w:rPr>
            </w:pPr>
            <w:r>
              <w:rPr>
                <w:rFonts w:hint="eastAsia"/>
                <w:bCs/>
                <w:color w:val="auto"/>
                <w:sz w:val="22"/>
                <w:szCs w:val="22"/>
                <w:highlight w:val="none"/>
                <w:lang w:val="en-US" w:eastAsia="zh-CN"/>
              </w:rPr>
              <w:t>价格分（10分）</w:t>
            </w:r>
          </w:p>
        </w:tc>
        <w:tc>
          <w:tcPr>
            <w:tcW w:w="7097" w:type="dxa"/>
            <w:noWrap w:val="0"/>
            <w:vAlign w:val="top"/>
          </w:tcPr>
          <w:p w14:paraId="67538D2B">
            <w:pPr>
              <w:pStyle w:val="29"/>
              <w:spacing w:before="66" w:line="227" w:lineRule="auto"/>
              <w:ind w:firstLine="420" w:firstLineChars="200"/>
              <w:outlineLvl w:val="0"/>
              <w:rPr>
                <w:rFonts w:hint="eastAsia" w:ascii="宋体" w:hAnsi="宋体" w:eastAsia="宋体" w:cs="Times New Roman"/>
                <w:bCs/>
                <w:color w:val="auto"/>
                <w:kern w:val="0"/>
                <w:sz w:val="21"/>
                <w:szCs w:val="21"/>
                <w:highlight w:val="none"/>
                <w:lang w:val="en-US" w:eastAsia="zh-CN" w:bidi="ar-SA"/>
              </w:rPr>
            </w:pPr>
            <w:r>
              <w:rPr>
                <w:rFonts w:hint="eastAsia" w:ascii="宋体" w:hAnsi="宋体" w:eastAsia="宋体" w:cs="Times New Roman"/>
                <w:bCs/>
                <w:color w:val="auto"/>
                <w:kern w:val="0"/>
                <w:sz w:val="21"/>
                <w:szCs w:val="21"/>
                <w:highlight w:val="none"/>
                <w:lang w:val="en-US" w:eastAsia="en-US" w:bidi="ar-SA"/>
              </w:rPr>
              <w:t>1.本项目为专门面向中小企业采购的项目（供应商应为中小企业、监狱企业、残疾人福利单位），因此不享受政府采购政策扣除，评审报价=最后报价。</w:t>
            </w:r>
          </w:p>
          <w:p w14:paraId="27B2C1B7">
            <w:pPr>
              <w:adjustRightInd w:val="0"/>
              <w:spacing w:line="340" w:lineRule="exact"/>
              <w:ind w:firstLine="420" w:firstLineChars="200"/>
              <w:rPr>
                <w:rFonts w:hint="eastAsia" w:ascii="宋体" w:hAnsi="宋体" w:eastAsia="宋体" w:cs="Times New Roman"/>
                <w:bCs/>
                <w:color w:val="auto"/>
                <w:kern w:val="0"/>
                <w:sz w:val="21"/>
                <w:szCs w:val="21"/>
                <w:highlight w:val="none"/>
                <w:lang w:val="en-US" w:eastAsia="en-US" w:bidi="ar-SA"/>
              </w:rPr>
            </w:pPr>
            <w:r>
              <w:rPr>
                <w:rFonts w:hint="eastAsia" w:ascii="宋体" w:hAnsi="宋体" w:eastAsia="宋体" w:cs="Times New Roman"/>
                <w:bCs/>
                <w:color w:val="auto"/>
                <w:kern w:val="0"/>
                <w:sz w:val="21"/>
                <w:szCs w:val="21"/>
                <w:highlight w:val="none"/>
                <w:lang w:val="en-US" w:eastAsia="zh-CN" w:bidi="ar-SA"/>
              </w:rPr>
              <w:t>2.</w:t>
            </w:r>
            <w:r>
              <w:rPr>
                <w:rFonts w:hint="eastAsia" w:ascii="宋体" w:hAnsi="宋体" w:eastAsia="宋体" w:cs="Times New Roman"/>
                <w:bCs/>
                <w:color w:val="auto"/>
                <w:kern w:val="0"/>
                <w:sz w:val="21"/>
                <w:szCs w:val="21"/>
                <w:highlight w:val="none"/>
                <w:lang w:val="en-US" w:eastAsia="en-US" w:bidi="ar-SA"/>
              </w:rPr>
              <w:t>评审报价为供应商的最后报价，评审报价只是作为评审时使用。最终成交供应商的成交金额等于最后报价（如有修正，以确认修正后的最后报价为准）。</w:t>
            </w:r>
          </w:p>
          <w:p w14:paraId="0855FBF6">
            <w:pPr>
              <w:adjustRightInd w:val="0"/>
              <w:spacing w:line="340" w:lineRule="exact"/>
              <w:ind w:firstLine="420" w:firstLineChars="200"/>
              <w:rPr>
                <w:rFonts w:hint="eastAsia" w:ascii="宋体" w:hAnsi="宋体" w:eastAsia="宋体" w:cs="Times New Roman"/>
                <w:bCs/>
                <w:color w:val="auto"/>
                <w:kern w:val="0"/>
                <w:sz w:val="21"/>
                <w:szCs w:val="21"/>
                <w:highlight w:val="none"/>
                <w:lang w:val="en-US" w:eastAsia="en-US" w:bidi="ar-SA"/>
              </w:rPr>
            </w:pPr>
            <w:r>
              <w:rPr>
                <w:rFonts w:hint="eastAsia" w:ascii="宋体" w:hAnsi="宋体" w:eastAsia="宋体" w:cs="Times New Roman"/>
                <w:bCs/>
                <w:color w:val="auto"/>
                <w:kern w:val="0"/>
                <w:sz w:val="21"/>
                <w:szCs w:val="21"/>
                <w:highlight w:val="none"/>
                <w:lang w:val="en-US" w:eastAsia="zh-CN" w:bidi="ar-SA"/>
              </w:rPr>
              <w:t>3</w:t>
            </w:r>
            <w:r>
              <w:rPr>
                <w:rFonts w:hint="eastAsia" w:ascii="宋体" w:hAnsi="宋体" w:eastAsia="宋体" w:cs="Times New Roman"/>
                <w:bCs/>
                <w:color w:val="auto"/>
                <w:kern w:val="0"/>
                <w:sz w:val="21"/>
                <w:szCs w:val="21"/>
                <w:highlight w:val="none"/>
                <w:lang w:val="en-US" w:eastAsia="en-US" w:bidi="ar-SA"/>
              </w:rPr>
              <w:t>.以进入比较与评价环节的最低的评审报价为基准价，基准价得分为</w:t>
            </w:r>
            <w:r>
              <w:rPr>
                <w:rFonts w:hint="eastAsia" w:ascii="宋体" w:hAnsi="宋体" w:eastAsia="宋体" w:cs="Times New Roman"/>
                <w:bCs/>
                <w:color w:val="auto"/>
                <w:kern w:val="0"/>
                <w:sz w:val="21"/>
                <w:szCs w:val="21"/>
                <w:highlight w:val="none"/>
                <w:lang w:val="en-US" w:eastAsia="zh-CN" w:bidi="ar-SA"/>
              </w:rPr>
              <w:t>10</w:t>
            </w:r>
            <w:r>
              <w:rPr>
                <w:rFonts w:hint="eastAsia" w:ascii="宋体" w:hAnsi="宋体" w:eastAsia="宋体" w:cs="Times New Roman"/>
                <w:bCs/>
                <w:color w:val="auto"/>
                <w:kern w:val="0"/>
                <w:sz w:val="21"/>
                <w:szCs w:val="21"/>
                <w:highlight w:val="none"/>
                <w:lang w:val="en-US" w:eastAsia="en-US" w:bidi="ar-SA"/>
              </w:rPr>
              <w:t>分。</w:t>
            </w:r>
          </w:p>
          <w:p w14:paraId="5110A024">
            <w:pPr>
              <w:adjustRightInd w:val="0"/>
              <w:spacing w:line="340" w:lineRule="exact"/>
              <w:ind w:firstLine="420" w:firstLineChars="200"/>
              <w:rPr>
                <w:rFonts w:hint="eastAsia" w:ascii="宋体" w:hAnsi="宋体" w:eastAsia="宋体" w:cs="Times New Roman"/>
                <w:bCs/>
                <w:color w:val="auto"/>
                <w:kern w:val="0"/>
                <w:sz w:val="21"/>
                <w:szCs w:val="21"/>
                <w:highlight w:val="none"/>
                <w:lang w:val="en-US" w:eastAsia="en-US" w:bidi="ar-SA"/>
              </w:rPr>
            </w:pPr>
            <w:r>
              <w:rPr>
                <w:rFonts w:hint="eastAsia" w:ascii="宋体" w:hAnsi="宋体" w:eastAsia="宋体" w:cs="Times New Roman"/>
                <w:bCs/>
                <w:color w:val="auto"/>
                <w:kern w:val="0"/>
                <w:sz w:val="21"/>
                <w:szCs w:val="21"/>
                <w:highlight w:val="none"/>
                <w:lang w:val="en-US" w:eastAsia="zh-CN" w:bidi="ar-SA"/>
              </w:rPr>
              <w:t>4</w:t>
            </w:r>
            <w:r>
              <w:rPr>
                <w:rFonts w:hint="eastAsia" w:ascii="宋体" w:hAnsi="宋体" w:eastAsia="宋体" w:cs="Times New Roman"/>
                <w:bCs/>
                <w:color w:val="auto"/>
                <w:kern w:val="0"/>
                <w:sz w:val="21"/>
                <w:szCs w:val="21"/>
                <w:highlight w:val="none"/>
                <w:lang w:val="en-US" w:eastAsia="en-US" w:bidi="ar-SA"/>
              </w:rPr>
              <w:t>.价格分计算公式：</w:t>
            </w:r>
          </w:p>
          <w:p w14:paraId="7380B33A">
            <w:pPr>
              <w:adjustRightInd w:val="0"/>
              <w:spacing w:line="340" w:lineRule="exact"/>
              <w:ind w:firstLine="420" w:firstLineChars="200"/>
              <w:rPr>
                <w:rFonts w:hint="eastAsia"/>
                <w:color w:val="auto"/>
                <w:sz w:val="22"/>
                <w:szCs w:val="22"/>
                <w:highlight w:val="none"/>
              </w:rPr>
            </w:pPr>
            <w:r>
              <w:rPr>
                <w:rFonts w:hint="eastAsia" w:ascii="宋体" w:hAnsi="宋体" w:eastAsia="宋体" w:cs="Times New Roman"/>
                <w:bCs/>
                <w:color w:val="auto"/>
                <w:kern w:val="0"/>
                <w:sz w:val="21"/>
                <w:szCs w:val="21"/>
                <w:highlight w:val="none"/>
                <w:lang w:val="en-US" w:eastAsia="en-US" w:bidi="ar-SA"/>
              </w:rPr>
              <w:t>报价得分=（基准价/评审报价）×</w:t>
            </w:r>
            <w:r>
              <w:rPr>
                <w:rFonts w:hint="eastAsia" w:ascii="宋体" w:hAnsi="宋体" w:eastAsia="宋体" w:cs="Times New Roman"/>
                <w:bCs/>
                <w:color w:val="auto"/>
                <w:kern w:val="0"/>
                <w:sz w:val="21"/>
                <w:szCs w:val="21"/>
                <w:highlight w:val="none"/>
                <w:lang w:val="en-US" w:eastAsia="zh-CN" w:bidi="ar-SA"/>
              </w:rPr>
              <w:t>10</w:t>
            </w:r>
            <w:r>
              <w:rPr>
                <w:rFonts w:hint="eastAsia" w:ascii="宋体" w:hAnsi="宋体" w:eastAsia="宋体" w:cs="Times New Roman"/>
                <w:bCs/>
                <w:color w:val="auto"/>
                <w:kern w:val="0"/>
                <w:sz w:val="21"/>
                <w:szCs w:val="21"/>
                <w:highlight w:val="none"/>
                <w:lang w:val="en-US" w:eastAsia="en-US" w:bidi="ar-SA"/>
              </w:rPr>
              <w:t>分</w:t>
            </w:r>
          </w:p>
        </w:tc>
        <w:tc>
          <w:tcPr>
            <w:tcW w:w="957" w:type="dxa"/>
            <w:noWrap w:val="0"/>
            <w:vAlign w:val="center"/>
          </w:tcPr>
          <w:p w14:paraId="284A7A7F">
            <w:pPr>
              <w:spacing w:line="360" w:lineRule="auto"/>
              <w:jc w:val="center"/>
              <w:rPr>
                <w:rFonts w:hint="eastAsia"/>
                <w:bCs/>
                <w:color w:val="auto"/>
                <w:sz w:val="22"/>
                <w:szCs w:val="22"/>
                <w:highlight w:val="none"/>
              </w:rPr>
            </w:pPr>
            <w:r>
              <w:rPr>
                <w:rFonts w:hint="eastAsia" w:ascii="宋体" w:hAnsi="宋体" w:cs="Tahoma"/>
                <w:color w:val="auto"/>
                <w:kern w:val="0"/>
                <w:sz w:val="22"/>
                <w:szCs w:val="22"/>
                <w:highlight w:val="none"/>
                <w:lang w:val="en-US" w:eastAsia="zh-CN"/>
              </w:rPr>
              <w:t>10</w:t>
            </w:r>
            <w:r>
              <w:rPr>
                <w:rFonts w:hint="eastAsia" w:ascii="宋体" w:hAnsi="宋体" w:cs="Tahoma"/>
                <w:color w:val="auto"/>
                <w:kern w:val="0"/>
                <w:sz w:val="22"/>
                <w:szCs w:val="22"/>
                <w:highlight w:val="none"/>
              </w:rPr>
              <w:t>分</w:t>
            </w:r>
          </w:p>
        </w:tc>
      </w:tr>
      <w:tr w14:paraId="31AA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83" w:type="dxa"/>
            <w:vMerge w:val="restart"/>
            <w:noWrap w:val="0"/>
            <w:vAlign w:val="center"/>
          </w:tcPr>
          <w:p w14:paraId="52EEB81F">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p>
        </w:tc>
        <w:tc>
          <w:tcPr>
            <w:tcW w:w="962" w:type="dxa"/>
            <w:vMerge w:val="restart"/>
            <w:noWrap w:val="0"/>
            <w:vAlign w:val="center"/>
          </w:tcPr>
          <w:p w14:paraId="4A423A2D">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项目实施方案分</w:t>
            </w:r>
          </w:p>
          <w:p w14:paraId="0FB65D2B">
            <w:pPr>
              <w:spacing w:line="360" w:lineRule="auto"/>
              <w:jc w:val="center"/>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rPr>
              <w:t xml:space="preserve">（满分 </w:t>
            </w:r>
            <w:r>
              <w:rPr>
                <w:rFonts w:hint="eastAsia" w:ascii="宋体" w:hAnsi="宋体" w:cs="宋体"/>
                <w:bCs/>
                <w:color w:val="auto"/>
                <w:sz w:val="22"/>
                <w:szCs w:val="22"/>
                <w:highlight w:val="none"/>
                <w:lang w:val="en-US" w:eastAsia="zh-CN"/>
              </w:rPr>
              <w:t>70</w:t>
            </w:r>
            <w:r>
              <w:rPr>
                <w:rFonts w:hint="eastAsia" w:ascii="宋体" w:hAnsi="宋体" w:eastAsia="宋体" w:cs="宋体"/>
                <w:bCs/>
                <w:color w:val="auto"/>
                <w:sz w:val="22"/>
                <w:szCs w:val="22"/>
                <w:highlight w:val="none"/>
              </w:rPr>
              <w:t xml:space="preserve"> 分）</w:t>
            </w:r>
          </w:p>
        </w:tc>
        <w:tc>
          <w:tcPr>
            <w:tcW w:w="7097" w:type="dxa"/>
            <w:noWrap w:val="0"/>
            <w:vAlign w:val="top"/>
          </w:tcPr>
          <w:p w14:paraId="7A182BB0">
            <w:pPr>
              <w:spacing w:line="360" w:lineRule="auto"/>
              <w:rPr>
                <w:rFonts w:hint="eastAsia" w:ascii="宋体" w:hAnsi="宋体"/>
                <w:bCs/>
                <w:color w:val="auto"/>
                <w:kern w:val="0"/>
                <w:szCs w:val="21"/>
                <w:highlight w:val="none"/>
                <w:lang w:val="en-US" w:eastAsia="zh-CN"/>
              </w:rPr>
            </w:pPr>
            <w:r>
              <w:rPr>
                <w:rFonts w:hint="eastAsia"/>
                <w:color w:val="auto"/>
                <w:sz w:val="22"/>
                <w:szCs w:val="22"/>
                <w:highlight w:val="none"/>
                <w:lang w:val="en-US" w:eastAsia="zh-CN"/>
              </w:rPr>
              <w:t>一</w:t>
            </w:r>
            <w:r>
              <w:rPr>
                <w:rFonts w:hint="eastAsia" w:ascii="宋体" w:hAnsi="宋体"/>
                <w:bCs/>
                <w:color w:val="auto"/>
                <w:kern w:val="0"/>
                <w:szCs w:val="21"/>
                <w:highlight w:val="none"/>
                <w:lang w:val="en-US" w:eastAsia="zh-CN"/>
              </w:rPr>
              <w:t>、管理规章制度及档案建立分</w:t>
            </w:r>
          </w:p>
          <w:p w14:paraId="52C30750">
            <w:pPr>
              <w:widowControl/>
              <w:numPr>
                <w:ilvl w:val="0"/>
                <w:numId w:val="0"/>
              </w:numPr>
              <w:spacing w:line="360" w:lineRule="auto"/>
              <w:jc w:val="left"/>
              <w:outlineLvl w:val="9"/>
              <w:rPr>
                <w:rFonts w:hint="eastAsia" w:ascii="宋体" w:hAnsi="宋体"/>
                <w:bCs/>
                <w:color w:val="auto"/>
                <w:kern w:val="0"/>
                <w:szCs w:val="21"/>
                <w:highlight w:val="none"/>
                <w:lang w:val="en-US" w:eastAsia="zh-CN"/>
              </w:rPr>
            </w:pPr>
            <w:r>
              <w:rPr>
                <w:rFonts w:hint="eastAsia" w:ascii="宋体" w:hAnsi="宋体"/>
                <w:bCs/>
                <w:color w:val="auto"/>
                <w:kern w:val="0"/>
                <w:szCs w:val="21"/>
                <w:highlight w:val="none"/>
                <w:lang w:val="en-US" w:eastAsia="zh-CN"/>
              </w:rPr>
              <w:t>一档（5分）：有基本的企业管理规章制度及档案建立与管理制度，制度较简单；</w:t>
            </w:r>
          </w:p>
          <w:p w14:paraId="0BA4A4A9">
            <w:pPr>
              <w:widowControl/>
              <w:numPr>
                <w:ilvl w:val="0"/>
                <w:numId w:val="0"/>
              </w:numPr>
              <w:spacing w:line="360" w:lineRule="auto"/>
              <w:jc w:val="left"/>
              <w:outlineLvl w:val="9"/>
              <w:rPr>
                <w:rFonts w:hint="eastAsia" w:ascii="宋体" w:hAnsi="宋体"/>
                <w:bCs/>
                <w:color w:val="auto"/>
                <w:kern w:val="0"/>
                <w:szCs w:val="21"/>
                <w:highlight w:val="none"/>
                <w:lang w:val="en-US" w:eastAsia="zh-CN"/>
              </w:rPr>
            </w:pPr>
            <w:r>
              <w:rPr>
                <w:rFonts w:hint="eastAsia" w:ascii="宋体" w:hAnsi="宋体"/>
                <w:bCs/>
                <w:color w:val="auto"/>
                <w:kern w:val="0"/>
                <w:szCs w:val="21"/>
                <w:highlight w:val="none"/>
                <w:lang w:val="en-US" w:eastAsia="zh-CN"/>
              </w:rPr>
              <w:t>二档（7分）：企业管理规章制度及档案建立与管理制度完善，</w:t>
            </w:r>
          </w:p>
          <w:p w14:paraId="254835E1">
            <w:pPr>
              <w:widowControl/>
              <w:numPr>
                <w:ilvl w:val="0"/>
                <w:numId w:val="0"/>
              </w:numPr>
              <w:spacing w:line="360" w:lineRule="auto"/>
              <w:jc w:val="left"/>
              <w:outlineLvl w:val="9"/>
              <w:rPr>
                <w:rFonts w:hint="eastAsia" w:ascii="宋体" w:hAnsi="宋体"/>
                <w:bCs/>
                <w:color w:val="auto"/>
                <w:kern w:val="0"/>
                <w:szCs w:val="21"/>
                <w:highlight w:val="none"/>
                <w:lang w:val="en-US" w:eastAsia="zh-CN"/>
              </w:rPr>
            </w:pPr>
            <w:r>
              <w:rPr>
                <w:rFonts w:hint="eastAsia" w:ascii="宋体" w:hAnsi="宋体"/>
                <w:bCs/>
                <w:color w:val="auto"/>
                <w:kern w:val="0"/>
                <w:szCs w:val="21"/>
                <w:highlight w:val="none"/>
                <w:lang w:val="en-US" w:eastAsia="zh-CN"/>
              </w:rPr>
              <w:t>切合实际情况，与本项目采购服务需求相符合，明确企业内部管理架构、岗位责任、管理维护运作制度及标准；</w:t>
            </w:r>
          </w:p>
          <w:p w14:paraId="70279C6B">
            <w:pPr>
              <w:widowControl/>
              <w:numPr>
                <w:ilvl w:val="0"/>
                <w:numId w:val="0"/>
              </w:numPr>
              <w:spacing w:line="360" w:lineRule="auto"/>
              <w:jc w:val="left"/>
              <w:outlineLvl w:val="9"/>
              <w:rPr>
                <w:rFonts w:hint="default"/>
                <w:color w:val="auto"/>
                <w:sz w:val="22"/>
                <w:szCs w:val="22"/>
                <w:highlight w:val="none"/>
                <w:lang w:val="en-US" w:eastAsia="zh-CN"/>
              </w:rPr>
            </w:pPr>
            <w:r>
              <w:rPr>
                <w:rFonts w:hint="eastAsia" w:ascii="宋体" w:hAnsi="宋体"/>
                <w:bCs/>
                <w:color w:val="auto"/>
                <w:kern w:val="0"/>
                <w:szCs w:val="21"/>
                <w:highlight w:val="none"/>
                <w:lang w:val="en-US" w:eastAsia="zh-CN"/>
              </w:rPr>
              <w:t>三档（10分）：满足二档的基础上管理制度齐全，能针对采购项目的情况，制作专门利于提高服务质量的相关制度；迎检和应急预案、管理人员考核制度及标准等完善。</w:t>
            </w:r>
          </w:p>
        </w:tc>
        <w:tc>
          <w:tcPr>
            <w:tcW w:w="957" w:type="dxa"/>
            <w:noWrap w:val="0"/>
            <w:vAlign w:val="center"/>
          </w:tcPr>
          <w:p w14:paraId="7E406BEC">
            <w:pPr>
              <w:spacing w:line="360" w:lineRule="auto"/>
              <w:jc w:val="center"/>
              <w:rPr>
                <w:rFonts w:hint="eastAsia" w:ascii="宋体" w:hAnsi="宋体" w:eastAsia="宋体" w:cs="宋体"/>
                <w:bCs/>
                <w:color w:val="auto"/>
                <w:sz w:val="22"/>
                <w:szCs w:val="22"/>
                <w:highlight w:val="none"/>
                <w:lang w:val="en-US" w:eastAsia="zh-CN"/>
              </w:rPr>
            </w:pPr>
            <w:r>
              <w:rPr>
                <w:rFonts w:hint="eastAsia" w:ascii="宋体" w:hAnsi="宋体" w:cs="宋体"/>
                <w:b/>
                <w:bCs w:val="0"/>
                <w:color w:val="auto"/>
                <w:sz w:val="22"/>
                <w:szCs w:val="22"/>
                <w:highlight w:val="none"/>
                <w:lang w:val="en-US" w:eastAsia="zh-CN"/>
              </w:rPr>
              <w:t>10</w:t>
            </w:r>
            <w:r>
              <w:rPr>
                <w:rFonts w:hint="eastAsia" w:ascii="宋体" w:hAnsi="宋体" w:eastAsia="宋体" w:cs="宋体"/>
                <w:b/>
                <w:bCs w:val="0"/>
                <w:color w:val="auto"/>
                <w:sz w:val="22"/>
                <w:szCs w:val="22"/>
                <w:highlight w:val="none"/>
                <w:lang w:eastAsia="zh-CN"/>
              </w:rPr>
              <w:t>分</w:t>
            </w:r>
          </w:p>
        </w:tc>
      </w:tr>
      <w:tr w14:paraId="0CBF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83" w:type="dxa"/>
            <w:vMerge w:val="continue"/>
            <w:noWrap w:val="0"/>
            <w:vAlign w:val="center"/>
          </w:tcPr>
          <w:p w14:paraId="1266C51E">
            <w:pPr>
              <w:spacing w:line="360" w:lineRule="auto"/>
              <w:jc w:val="center"/>
              <w:rPr>
                <w:rFonts w:hint="eastAsia" w:ascii="宋体" w:hAnsi="宋体" w:eastAsia="宋体" w:cs="宋体"/>
                <w:bCs/>
                <w:color w:val="auto"/>
                <w:sz w:val="22"/>
                <w:szCs w:val="22"/>
                <w:highlight w:val="none"/>
              </w:rPr>
            </w:pPr>
          </w:p>
        </w:tc>
        <w:tc>
          <w:tcPr>
            <w:tcW w:w="962" w:type="dxa"/>
            <w:vMerge w:val="continue"/>
            <w:noWrap w:val="0"/>
            <w:vAlign w:val="center"/>
          </w:tcPr>
          <w:p w14:paraId="0025A422">
            <w:pPr>
              <w:spacing w:line="360" w:lineRule="auto"/>
              <w:jc w:val="center"/>
              <w:rPr>
                <w:rFonts w:hint="eastAsia" w:ascii="宋体" w:hAnsi="宋体" w:eastAsia="宋体" w:cs="宋体"/>
                <w:bCs/>
                <w:color w:val="auto"/>
                <w:sz w:val="22"/>
                <w:szCs w:val="22"/>
                <w:highlight w:val="none"/>
              </w:rPr>
            </w:pPr>
          </w:p>
        </w:tc>
        <w:tc>
          <w:tcPr>
            <w:tcW w:w="7097" w:type="dxa"/>
            <w:noWrap w:val="0"/>
            <w:vAlign w:val="top"/>
          </w:tcPr>
          <w:p w14:paraId="3CFAA684">
            <w:pPr>
              <w:spacing w:line="360" w:lineRule="auto"/>
              <w:rPr>
                <w:rFonts w:hint="default" w:ascii="宋体" w:hAnsi="宋体"/>
                <w:bCs/>
                <w:color w:val="auto"/>
                <w:kern w:val="0"/>
                <w:szCs w:val="21"/>
                <w:highlight w:val="none"/>
                <w:lang w:val="en-US" w:eastAsia="zh-CN"/>
              </w:rPr>
            </w:pPr>
            <w:r>
              <w:rPr>
                <w:rFonts w:hint="eastAsia" w:ascii="宋体" w:hAnsi="宋体"/>
                <w:bCs/>
                <w:color w:val="auto"/>
                <w:kern w:val="0"/>
                <w:szCs w:val="21"/>
                <w:highlight w:val="none"/>
                <w:lang w:val="en-US" w:eastAsia="zh-CN"/>
              </w:rPr>
              <w:t>二、切实可行的物业服务实施方案</w:t>
            </w:r>
          </w:p>
          <w:p w14:paraId="5F7F4173">
            <w:pPr>
              <w:spacing w:line="360" w:lineRule="auto"/>
              <w:rPr>
                <w:rFonts w:hint="eastAsia" w:ascii="宋体" w:hAnsi="宋体"/>
                <w:bCs/>
                <w:color w:val="auto"/>
                <w:kern w:val="0"/>
                <w:szCs w:val="21"/>
                <w:highlight w:val="none"/>
                <w:lang w:eastAsia="zh-CN"/>
              </w:rPr>
            </w:pPr>
            <w:r>
              <w:rPr>
                <w:rFonts w:hint="eastAsia" w:ascii="宋体" w:hAnsi="宋体"/>
                <w:bCs/>
                <w:color w:val="auto"/>
                <w:kern w:val="0"/>
                <w:szCs w:val="21"/>
                <w:highlight w:val="none"/>
                <w:lang w:eastAsia="zh-CN"/>
              </w:rPr>
              <w:t>一档（5分）：经评委综合评定物业服务实施方案较简单， 内容简陋，可操作性一般的；</w:t>
            </w:r>
          </w:p>
          <w:p w14:paraId="1B5468F8">
            <w:pPr>
              <w:spacing w:line="360" w:lineRule="auto"/>
              <w:rPr>
                <w:rFonts w:hint="eastAsia" w:ascii="宋体" w:hAnsi="宋体"/>
                <w:bCs/>
                <w:color w:val="auto"/>
                <w:kern w:val="0"/>
                <w:szCs w:val="21"/>
                <w:highlight w:val="none"/>
                <w:lang w:eastAsia="zh-CN"/>
              </w:rPr>
            </w:pPr>
            <w:r>
              <w:rPr>
                <w:rFonts w:hint="eastAsia" w:ascii="宋体" w:hAnsi="宋体"/>
                <w:bCs/>
                <w:color w:val="auto"/>
                <w:kern w:val="0"/>
                <w:szCs w:val="21"/>
                <w:highlight w:val="none"/>
                <w:lang w:eastAsia="zh-CN"/>
              </w:rPr>
              <w:t>二档（10 分）：经评委综合评定物业服务实施方案简单，内容基本齐全，整体规划技术路线一般，创新性一般，可操作性较好的；</w:t>
            </w:r>
          </w:p>
          <w:p w14:paraId="2CDF7536">
            <w:pPr>
              <w:spacing w:line="360" w:lineRule="auto"/>
              <w:rPr>
                <w:rFonts w:hint="eastAsia" w:ascii="宋体" w:hAnsi="宋体"/>
                <w:bCs/>
                <w:color w:val="auto"/>
                <w:kern w:val="0"/>
                <w:szCs w:val="21"/>
                <w:highlight w:val="none"/>
                <w:lang w:eastAsia="zh-CN"/>
              </w:rPr>
            </w:pPr>
            <w:r>
              <w:rPr>
                <w:rFonts w:hint="eastAsia" w:ascii="宋体" w:hAnsi="宋体"/>
                <w:bCs/>
                <w:color w:val="auto"/>
                <w:kern w:val="0"/>
                <w:szCs w:val="21"/>
                <w:highlight w:val="none"/>
                <w:lang w:eastAsia="zh-CN"/>
              </w:rPr>
              <w:t>三档（15分）：经评委综合评定物业服务实施方案较详细、合理，质量保证措施及进度保证措施较得力，整体规划技术路线清晰，思路合理，创新性较强，可操作性较强；</w:t>
            </w:r>
          </w:p>
          <w:p w14:paraId="3467CA04">
            <w:pPr>
              <w:spacing w:line="360" w:lineRule="auto"/>
              <w:rPr>
                <w:rFonts w:hint="eastAsia" w:ascii="宋体" w:hAnsi="宋体"/>
                <w:bCs/>
                <w:color w:val="auto"/>
                <w:kern w:val="0"/>
                <w:szCs w:val="21"/>
                <w:highlight w:val="none"/>
                <w:lang w:eastAsia="zh-CN"/>
              </w:rPr>
            </w:pPr>
            <w:r>
              <w:rPr>
                <w:rFonts w:hint="eastAsia" w:ascii="宋体" w:hAnsi="宋体"/>
                <w:bCs/>
                <w:color w:val="auto"/>
                <w:kern w:val="0"/>
                <w:szCs w:val="21"/>
                <w:highlight w:val="none"/>
                <w:lang w:eastAsia="zh-CN"/>
              </w:rPr>
              <w:t>四档（20 分）：满足三档的基础上物业服务实施方案详细且科学合理，质量保证措施及进度保证措施较得力，整体规划技术路线清晰，思路合理，创新性强，可操作性强；</w:t>
            </w:r>
          </w:p>
          <w:p w14:paraId="3F353BB7">
            <w:pPr>
              <w:spacing w:line="360" w:lineRule="auto"/>
              <w:rPr>
                <w:rFonts w:hint="eastAsia" w:ascii="宋体" w:hAnsi="宋体"/>
                <w:bCs/>
                <w:color w:val="auto"/>
                <w:kern w:val="0"/>
                <w:szCs w:val="21"/>
                <w:highlight w:val="none"/>
              </w:rPr>
            </w:pPr>
            <w:r>
              <w:rPr>
                <w:rFonts w:hint="eastAsia" w:ascii="宋体" w:hAnsi="宋体"/>
                <w:bCs/>
                <w:color w:val="auto"/>
                <w:kern w:val="0"/>
                <w:szCs w:val="21"/>
                <w:highlight w:val="none"/>
                <w:lang w:eastAsia="zh-CN"/>
              </w:rPr>
              <w:t>五档（25 分）：满足四档的基础上物业服务实施方案详实，质量保证措施及进度保证措施得力，整体规划技术路线清晰，思路合理，创新性强，且方案更优化、切实可行。</w:t>
            </w:r>
          </w:p>
        </w:tc>
        <w:tc>
          <w:tcPr>
            <w:tcW w:w="957" w:type="dxa"/>
            <w:noWrap w:val="0"/>
            <w:vAlign w:val="center"/>
          </w:tcPr>
          <w:p w14:paraId="740CE905">
            <w:pPr>
              <w:spacing w:line="360" w:lineRule="auto"/>
              <w:jc w:val="center"/>
              <w:rPr>
                <w:rFonts w:hint="default" w:ascii="宋体" w:hAnsi="宋体" w:eastAsia="宋体" w:cs="宋体"/>
                <w:b/>
                <w:bCs w:val="0"/>
                <w:color w:val="auto"/>
                <w:sz w:val="22"/>
                <w:szCs w:val="22"/>
                <w:highlight w:val="none"/>
                <w:lang w:val="en-US" w:eastAsia="zh-CN"/>
              </w:rPr>
            </w:pPr>
            <w:r>
              <w:rPr>
                <w:rFonts w:hint="eastAsia" w:ascii="宋体" w:hAnsi="宋体" w:cs="宋体"/>
                <w:b/>
                <w:bCs w:val="0"/>
                <w:color w:val="auto"/>
                <w:sz w:val="22"/>
                <w:szCs w:val="22"/>
                <w:highlight w:val="none"/>
                <w:lang w:val="en-US" w:eastAsia="zh-CN"/>
              </w:rPr>
              <w:t>25分</w:t>
            </w:r>
          </w:p>
        </w:tc>
      </w:tr>
      <w:tr w14:paraId="4CA6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83" w:type="dxa"/>
            <w:vMerge w:val="restart"/>
            <w:noWrap w:val="0"/>
            <w:vAlign w:val="center"/>
          </w:tcPr>
          <w:p w14:paraId="23D193FB">
            <w:pPr>
              <w:spacing w:line="360" w:lineRule="auto"/>
              <w:jc w:val="center"/>
              <w:rPr>
                <w:rFonts w:hint="eastAsia" w:ascii="宋体" w:hAnsi="宋体" w:eastAsia="宋体" w:cs="宋体"/>
                <w:bCs/>
                <w:color w:val="auto"/>
                <w:sz w:val="22"/>
                <w:szCs w:val="22"/>
                <w:highlight w:val="none"/>
              </w:rPr>
            </w:pPr>
          </w:p>
        </w:tc>
        <w:tc>
          <w:tcPr>
            <w:tcW w:w="962" w:type="dxa"/>
            <w:vMerge w:val="restart"/>
            <w:noWrap w:val="0"/>
            <w:vAlign w:val="center"/>
          </w:tcPr>
          <w:p w14:paraId="145D9EA8">
            <w:pPr>
              <w:spacing w:line="360" w:lineRule="auto"/>
              <w:jc w:val="center"/>
              <w:rPr>
                <w:rFonts w:hint="eastAsia" w:ascii="宋体" w:hAnsi="宋体" w:eastAsia="宋体" w:cs="宋体"/>
                <w:bCs/>
                <w:color w:val="auto"/>
                <w:sz w:val="22"/>
                <w:szCs w:val="22"/>
                <w:highlight w:val="none"/>
              </w:rPr>
            </w:pPr>
          </w:p>
        </w:tc>
        <w:tc>
          <w:tcPr>
            <w:tcW w:w="7097" w:type="dxa"/>
            <w:noWrap w:val="0"/>
            <w:vAlign w:val="top"/>
          </w:tcPr>
          <w:p w14:paraId="0C543EFE">
            <w:pPr>
              <w:spacing w:line="360" w:lineRule="auto"/>
              <w:rPr>
                <w:rFonts w:hint="eastAsia" w:ascii="宋体" w:hAnsi="宋体"/>
                <w:bCs/>
                <w:color w:val="auto"/>
                <w:kern w:val="0"/>
                <w:szCs w:val="21"/>
                <w:highlight w:val="none"/>
                <w:lang w:val="en-US" w:eastAsia="zh-CN"/>
              </w:rPr>
            </w:pPr>
            <w:r>
              <w:rPr>
                <w:rFonts w:hint="eastAsia" w:ascii="宋体" w:hAnsi="宋体"/>
                <w:bCs/>
                <w:color w:val="auto"/>
                <w:kern w:val="0"/>
                <w:szCs w:val="21"/>
                <w:highlight w:val="none"/>
                <w:lang w:val="en-US" w:eastAsia="zh-CN"/>
              </w:rPr>
              <w:t>三、服务承诺分</w:t>
            </w:r>
          </w:p>
          <w:p w14:paraId="43F92A6B">
            <w:pPr>
              <w:widowControl/>
              <w:numPr>
                <w:ilvl w:val="0"/>
                <w:numId w:val="0"/>
              </w:numPr>
              <w:spacing w:line="360" w:lineRule="auto"/>
              <w:jc w:val="left"/>
              <w:outlineLvl w:val="9"/>
              <w:rPr>
                <w:rFonts w:hint="eastAsia" w:ascii="宋体" w:hAnsi="宋体"/>
                <w:bCs/>
                <w:color w:val="auto"/>
                <w:kern w:val="0"/>
                <w:szCs w:val="21"/>
                <w:highlight w:val="none"/>
                <w:lang w:eastAsia="zh-CN"/>
              </w:rPr>
            </w:pPr>
            <w:r>
              <w:rPr>
                <w:rFonts w:hint="eastAsia" w:ascii="宋体" w:hAnsi="宋体"/>
                <w:bCs/>
                <w:color w:val="auto"/>
                <w:kern w:val="0"/>
                <w:szCs w:val="21"/>
                <w:highlight w:val="none"/>
                <w:lang w:eastAsia="zh-CN"/>
              </w:rPr>
              <w:t>一档（7 分）：经评委综合评定服务承诺简单，服务承诺一般。</w:t>
            </w:r>
          </w:p>
          <w:p w14:paraId="5CC1F603">
            <w:pPr>
              <w:widowControl/>
              <w:numPr>
                <w:ilvl w:val="0"/>
                <w:numId w:val="0"/>
              </w:numPr>
              <w:spacing w:line="360" w:lineRule="auto"/>
              <w:jc w:val="left"/>
              <w:outlineLvl w:val="9"/>
              <w:rPr>
                <w:rFonts w:hint="eastAsia" w:ascii="宋体" w:hAnsi="宋体"/>
                <w:bCs/>
                <w:color w:val="auto"/>
                <w:kern w:val="0"/>
                <w:szCs w:val="21"/>
                <w:highlight w:val="none"/>
                <w:lang w:eastAsia="zh-CN"/>
              </w:rPr>
            </w:pPr>
            <w:r>
              <w:rPr>
                <w:rFonts w:hint="eastAsia" w:ascii="宋体" w:hAnsi="宋体"/>
                <w:bCs/>
                <w:color w:val="auto"/>
                <w:kern w:val="0"/>
                <w:szCs w:val="21"/>
                <w:highlight w:val="none"/>
                <w:lang w:eastAsia="zh-CN"/>
              </w:rPr>
              <w:t>二档（18 分）：保障响应措施较有力，具有类似服务经验，满足采购文件的要求，经评委综合评定服务承诺较详细，服务承诺为良好的。</w:t>
            </w:r>
          </w:p>
          <w:p w14:paraId="5ED6DF04">
            <w:pPr>
              <w:widowControl/>
              <w:numPr>
                <w:ilvl w:val="0"/>
                <w:numId w:val="0"/>
              </w:numPr>
              <w:spacing w:line="360" w:lineRule="auto"/>
              <w:jc w:val="left"/>
              <w:outlineLvl w:val="9"/>
              <w:rPr>
                <w:rFonts w:hint="eastAsia" w:ascii="宋体" w:hAnsi="宋体"/>
                <w:bCs/>
                <w:color w:val="auto"/>
                <w:kern w:val="0"/>
                <w:szCs w:val="21"/>
                <w:highlight w:val="none"/>
                <w:lang w:eastAsia="zh-CN"/>
              </w:rPr>
            </w:pPr>
            <w:r>
              <w:rPr>
                <w:rFonts w:hint="eastAsia" w:ascii="宋体" w:hAnsi="宋体"/>
                <w:bCs/>
                <w:color w:val="auto"/>
                <w:kern w:val="0"/>
                <w:szCs w:val="21"/>
                <w:highlight w:val="none"/>
                <w:lang w:eastAsia="zh-CN"/>
              </w:rPr>
              <w:t>三档（25分）：满足二档的基础上服务承诺比较细致、合理、可行，保障响应措施有力，服务经验丰富，并承诺提供 7×24 服务热线，响应时间短，快捷、迅速，有该项目详细的服务承诺方案、质量保障方案。经评委综合评定服务承诺详细，且切实可行，服务承诺和保障措施考虑周全完整详细，服务承诺为优秀的。</w:t>
            </w:r>
          </w:p>
        </w:tc>
        <w:tc>
          <w:tcPr>
            <w:tcW w:w="957" w:type="dxa"/>
            <w:noWrap w:val="0"/>
            <w:vAlign w:val="center"/>
          </w:tcPr>
          <w:p w14:paraId="61A3856F">
            <w:pPr>
              <w:spacing w:line="360" w:lineRule="auto"/>
              <w:jc w:val="center"/>
              <w:rPr>
                <w:rFonts w:hint="default" w:ascii="宋体" w:hAnsi="宋体" w:eastAsia="宋体" w:cs="宋体"/>
                <w:b/>
                <w:bCs w:val="0"/>
                <w:color w:val="auto"/>
                <w:sz w:val="22"/>
                <w:szCs w:val="22"/>
                <w:highlight w:val="none"/>
                <w:lang w:val="en-US" w:eastAsia="zh-CN"/>
              </w:rPr>
            </w:pPr>
            <w:r>
              <w:rPr>
                <w:rFonts w:hint="eastAsia" w:ascii="宋体" w:hAnsi="宋体" w:cs="宋体"/>
                <w:b/>
                <w:bCs w:val="0"/>
                <w:color w:val="auto"/>
                <w:sz w:val="22"/>
                <w:szCs w:val="22"/>
                <w:highlight w:val="none"/>
                <w:lang w:val="en-US" w:eastAsia="zh-CN"/>
              </w:rPr>
              <w:t>25分</w:t>
            </w:r>
          </w:p>
        </w:tc>
      </w:tr>
      <w:tr w14:paraId="09E5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83" w:type="dxa"/>
            <w:vMerge w:val="continue"/>
            <w:noWrap w:val="0"/>
            <w:vAlign w:val="center"/>
          </w:tcPr>
          <w:p w14:paraId="3D118D22">
            <w:pPr>
              <w:spacing w:line="360" w:lineRule="auto"/>
              <w:jc w:val="center"/>
              <w:rPr>
                <w:rFonts w:hint="eastAsia" w:ascii="宋体" w:hAnsi="宋体" w:eastAsia="宋体" w:cs="宋体"/>
                <w:bCs/>
                <w:color w:val="auto"/>
                <w:sz w:val="22"/>
                <w:szCs w:val="22"/>
                <w:highlight w:val="none"/>
              </w:rPr>
            </w:pPr>
          </w:p>
        </w:tc>
        <w:tc>
          <w:tcPr>
            <w:tcW w:w="962" w:type="dxa"/>
            <w:vMerge w:val="continue"/>
            <w:noWrap w:val="0"/>
            <w:vAlign w:val="center"/>
          </w:tcPr>
          <w:p w14:paraId="08B5DCE2">
            <w:pPr>
              <w:spacing w:line="360" w:lineRule="auto"/>
              <w:jc w:val="center"/>
              <w:rPr>
                <w:rFonts w:hint="eastAsia" w:ascii="宋体" w:hAnsi="宋体" w:eastAsia="宋体" w:cs="宋体"/>
                <w:bCs/>
                <w:color w:val="auto"/>
                <w:sz w:val="22"/>
                <w:szCs w:val="22"/>
                <w:highlight w:val="none"/>
              </w:rPr>
            </w:pPr>
          </w:p>
        </w:tc>
        <w:tc>
          <w:tcPr>
            <w:tcW w:w="7097" w:type="dxa"/>
            <w:noWrap w:val="0"/>
            <w:vAlign w:val="top"/>
          </w:tcPr>
          <w:p w14:paraId="00B8BB24">
            <w:pPr>
              <w:spacing w:line="360" w:lineRule="auto"/>
              <w:rPr>
                <w:rFonts w:hint="eastAsia" w:ascii="宋体" w:hAnsi="宋体"/>
                <w:bCs/>
                <w:color w:val="auto"/>
                <w:kern w:val="0"/>
                <w:szCs w:val="21"/>
                <w:highlight w:val="none"/>
                <w:lang w:val="en-US" w:eastAsia="zh-CN"/>
              </w:rPr>
            </w:pPr>
            <w:r>
              <w:rPr>
                <w:rFonts w:hint="eastAsia" w:ascii="宋体" w:hAnsi="宋体"/>
                <w:bCs/>
                <w:color w:val="auto"/>
                <w:kern w:val="0"/>
                <w:szCs w:val="21"/>
                <w:highlight w:val="none"/>
                <w:lang w:val="en-US" w:eastAsia="zh-CN"/>
              </w:rPr>
              <w:t>四、应急预案分</w:t>
            </w:r>
          </w:p>
          <w:p w14:paraId="2965FD24">
            <w:pPr>
              <w:widowControl/>
              <w:numPr>
                <w:ilvl w:val="0"/>
                <w:numId w:val="0"/>
              </w:numPr>
              <w:spacing w:line="360" w:lineRule="auto"/>
              <w:jc w:val="left"/>
              <w:outlineLvl w:val="9"/>
              <w:rPr>
                <w:rFonts w:hint="eastAsia" w:ascii="宋体" w:hAnsi="宋体"/>
                <w:bCs/>
                <w:color w:val="auto"/>
                <w:kern w:val="0"/>
                <w:szCs w:val="21"/>
                <w:highlight w:val="none"/>
                <w:lang w:eastAsia="zh-CN"/>
              </w:rPr>
            </w:pPr>
            <w:r>
              <w:rPr>
                <w:rFonts w:hint="eastAsia" w:ascii="宋体" w:hAnsi="宋体"/>
                <w:bCs/>
                <w:color w:val="auto"/>
                <w:kern w:val="0"/>
                <w:szCs w:val="21"/>
                <w:highlight w:val="none"/>
                <w:lang w:eastAsia="zh-CN"/>
              </w:rPr>
              <w:t>一档（</w:t>
            </w:r>
            <w:r>
              <w:rPr>
                <w:rFonts w:hint="eastAsia" w:ascii="宋体" w:hAnsi="宋体"/>
                <w:bCs/>
                <w:color w:val="auto"/>
                <w:kern w:val="0"/>
                <w:szCs w:val="21"/>
                <w:highlight w:val="none"/>
                <w:lang w:val="en-US" w:eastAsia="zh-CN"/>
              </w:rPr>
              <w:t>2</w:t>
            </w:r>
            <w:r>
              <w:rPr>
                <w:rFonts w:hint="eastAsia" w:ascii="宋体" w:hAnsi="宋体"/>
                <w:bCs/>
                <w:color w:val="auto"/>
                <w:kern w:val="0"/>
                <w:szCs w:val="21"/>
                <w:highlight w:val="none"/>
                <w:lang w:eastAsia="zh-CN"/>
              </w:rPr>
              <w:t xml:space="preserve"> 分）：突发事件应急处置预案基本满足采购需求，预案涵盖不够齐全。</w:t>
            </w:r>
          </w:p>
          <w:p w14:paraId="11585349">
            <w:pPr>
              <w:widowControl/>
              <w:numPr>
                <w:ilvl w:val="0"/>
                <w:numId w:val="0"/>
              </w:numPr>
              <w:spacing w:line="360" w:lineRule="auto"/>
              <w:jc w:val="left"/>
              <w:outlineLvl w:val="9"/>
              <w:rPr>
                <w:rFonts w:hint="eastAsia" w:ascii="宋体" w:hAnsi="宋体"/>
                <w:bCs/>
                <w:color w:val="auto"/>
                <w:kern w:val="0"/>
                <w:szCs w:val="21"/>
                <w:highlight w:val="none"/>
                <w:lang w:eastAsia="zh-CN"/>
              </w:rPr>
            </w:pPr>
            <w:r>
              <w:rPr>
                <w:rFonts w:hint="eastAsia" w:ascii="宋体" w:hAnsi="宋体"/>
                <w:bCs/>
                <w:color w:val="auto"/>
                <w:kern w:val="0"/>
                <w:szCs w:val="21"/>
                <w:highlight w:val="none"/>
                <w:lang w:eastAsia="zh-CN"/>
              </w:rPr>
              <w:t>二档（</w:t>
            </w:r>
            <w:r>
              <w:rPr>
                <w:rFonts w:hint="eastAsia" w:ascii="宋体" w:hAnsi="宋体"/>
                <w:bCs/>
                <w:color w:val="auto"/>
                <w:kern w:val="0"/>
                <w:szCs w:val="21"/>
                <w:highlight w:val="none"/>
                <w:lang w:val="en-US" w:eastAsia="zh-CN"/>
              </w:rPr>
              <w:t>5</w:t>
            </w:r>
            <w:r>
              <w:rPr>
                <w:rFonts w:hint="eastAsia" w:ascii="宋体" w:hAnsi="宋体"/>
                <w:bCs/>
                <w:color w:val="auto"/>
                <w:kern w:val="0"/>
                <w:szCs w:val="21"/>
                <w:highlight w:val="none"/>
                <w:lang w:eastAsia="zh-CN"/>
              </w:rPr>
              <w:t xml:space="preserve"> 分）：应急预案突发事件，应急处置响应及时、结构合理，对常见突发事件有一定应对措施。</w:t>
            </w:r>
          </w:p>
          <w:p w14:paraId="48EC2983">
            <w:pPr>
              <w:widowControl/>
              <w:numPr>
                <w:ilvl w:val="0"/>
                <w:numId w:val="0"/>
              </w:numPr>
              <w:spacing w:line="360" w:lineRule="auto"/>
              <w:jc w:val="left"/>
              <w:outlineLvl w:val="9"/>
              <w:rPr>
                <w:rFonts w:hint="eastAsia" w:ascii="宋体" w:hAnsi="宋体"/>
                <w:bCs/>
                <w:color w:val="auto"/>
                <w:kern w:val="0"/>
                <w:szCs w:val="21"/>
                <w:highlight w:val="none"/>
                <w:lang w:eastAsia="zh-CN"/>
              </w:rPr>
            </w:pPr>
            <w:r>
              <w:rPr>
                <w:rFonts w:hint="eastAsia" w:ascii="宋体" w:hAnsi="宋体"/>
                <w:bCs/>
                <w:color w:val="auto"/>
                <w:kern w:val="0"/>
                <w:szCs w:val="21"/>
                <w:highlight w:val="none"/>
                <w:lang w:eastAsia="zh-CN"/>
              </w:rPr>
              <w:t>三档（</w:t>
            </w:r>
            <w:r>
              <w:rPr>
                <w:rFonts w:hint="eastAsia" w:ascii="宋体" w:hAnsi="宋体"/>
                <w:bCs/>
                <w:color w:val="auto"/>
                <w:kern w:val="0"/>
                <w:szCs w:val="21"/>
                <w:highlight w:val="none"/>
                <w:lang w:val="en-US" w:eastAsia="zh-CN"/>
              </w:rPr>
              <w:t>7</w:t>
            </w:r>
            <w:r>
              <w:rPr>
                <w:rFonts w:hint="eastAsia" w:ascii="宋体" w:hAnsi="宋体"/>
                <w:bCs/>
                <w:color w:val="auto"/>
                <w:kern w:val="0"/>
                <w:szCs w:val="21"/>
                <w:highlight w:val="none"/>
                <w:lang w:eastAsia="zh-CN"/>
              </w:rPr>
              <w:t xml:space="preserve"> 分）：在二档的基础上，应急预案符合采购要求，突发事件应急处置预案基本涵盖齐全（包含对自然灾害、事故灾难、公共卫生事件、社会安全事件等的应急处置预案），人员安排、设备、响应时间等方面能高效应对突发事件。</w:t>
            </w:r>
          </w:p>
          <w:p w14:paraId="568B4783">
            <w:pPr>
              <w:widowControl/>
              <w:numPr>
                <w:ilvl w:val="0"/>
                <w:numId w:val="0"/>
              </w:numPr>
              <w:spacing w:line="360" w:lineRule="auto"/>
              <w:jc w:val="left"/>
              <w:outlineLvl w:val="9"/>
              <w:rPr>
                <w:rFonts w:hint="eastAsia" w:ascii="宋体" w:hAnsi="宋体"/>
                <w:bCs/>
                <w:color w:val="auto"/>
                <w:kern w:val="0"/>
                <w:szCs w:val="21"/>
                <w:highlight w:val="none"/>
                <w:lang w:eastAsia="zh-CN"/>
              </w:rPr>
            </w:pPr>
            <w:r>
              <w:rPr>
                <w:rFonts w:hint="eastAsia" w:ascii="宋体" w:hAnsi="宋体"/>
                <w:bCs/>
                <w:color w:val="auto"/>
                <w:kern w:val="0"/>
                <w:szCs w:val="21"/>
                <w:highlight w:val="none"/>
                <w:lang w:eastAsia="zh-CN"/>
              </w:rPr>
              <w:t>四档（1</w:t>
            </w:r>
            <w:r>
              <w:rPr>
                <w:rFonts w:hint="eastAsia" w:ascii="宋体" w:hAnsi="宋体"/>
                <w:bCs/>
                <w:color w:val="auto"/>
                <w:kern w:val="0"/>
                <w:szCs w:val="21"/>
                <w:highlight w:val="none"/>
                <w:lang w:val="en-US" w:eastAsia="zh-CN"/>
              </w:rPr>
              <w:t>0</w:t>
            </w:r>
            <w:r>
              <w:rPr>
                <w:rFonts w:hint="eastAsia" w:ascii="宋体" w:hAnsi="宋体"/>
                <w:bCs/>
                <w:color w:val="auto"/>
                <w:kern w:val="0"/>
                <w:szCs w:val="21"/>
                <w:highlight w:val="none"/>
                <w:lang w:eastAsia="zh-CN"/>
              </w:rPr>
              <w:t xml:space="preserve"> 分）：在三档的基础上，突发事件应急处置预案内容详细、科学可行，突发事件应急处置预案涵盖齐全，能高效应对突发事件，应急管理相关制度从组织机构设置、方案处置流程、处置预案、人员及设备调配能力各方面进行描述，有可靠保障，预案内容针对本项目实际需求制定。</w:t>
            </w:r>
          </w:p>
        </w:tc>
        <w:tc>
          <w:tcPr>
            <w:tcW w:w="957" w:type="dxa"/>
            <w:noWrap w:val="0"/>
            <w:vAlign w:val="center"/>
          </w:tcPr>
          <w:p w14:paraId="5E872B9F">
            <w:pPr>
              <w:spacing w:line="360" w:lineRule="auto"/>
              <w:jc w:val="center"/>
              <w:rPr>
                <w:rFonts w:hint="default" w:ascii="宋体" w:hAnsi="宋体" w:cs="宋体"/>
                <w:b/>
                <w:bCs w:val="0"/>
                <w:color w:val="auto"/>
                <w:sz w:val="22"/>
                <w:szCs w:val="22"/>
                <w:highlight w:val="none"/>
                <w:lang w:val="en-US" w:eastAsia="zh-CN"/>
              </w:rPr>
            </w:pPr>
            <w:r>
              <w:rPr>
                <w:rFonts w:hint="eastAsia" w:ascii="宋体" w:hAnsi="宋体" w:cs="宋体"/>
                <w:b/>
                <w:bCs w:val="0"/>
                <w:color w:val="auto"/>
                <w:sz w:val="22"/>
                <w:szCs w:val="22"/>
                <w:highlight w:val="none"/>
                <w:lang w:val="en-US" w:eastAsia="zh-CN"/>
              </w:rPr>
              <w:t>10分</w:t>
            </w:r>
          </w:p>
        </w:tc>
      </w:tr>
      <w:tr w14:paraId="7D2E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3" w:type="dxa"/>
            <w:vMerge w:val="restart"/>
            <w:noWrap w:val="0"/>
            <w:vAlign w:val="center"/>
          </w:tcPr>
          <w:p w14:paraId="75B6DC79">
            <w:pPr>
              <w:spacing w:line="360" w:lineRule="auto"/>
              <w:jc w:val="center"/>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3</w:t>
            </w:r>
          </w:p>
        </w:tc>
        <w:tc>
          <w:tcPr>
            <w:tcW w:w="962" w:type="dxa"/>
            <w:vMerge w:val="restart"/>
            <w:noWrap w:val="0"/>
            <w:vAlign w:val="center"/>
          </w:tcPr>
          <w:p w14:paraId="3FACC7D5">
            <w:pPr>
              <w:spacing w:line="360" w:lineRule="auto"/>
              <w:jc w:val="center"/>
              <w:rPr>
                <w:rFonts w:hint="eastAsia" w:ascii="宋体" w:hAnsi="宋体" w:eastAsia="宋体" w:cs="宋体"/>
                <w:bCs/>
                <w:color w:val="auto"/>
                <w:sz w:val="22"/>
                <w:szCs w:val="22"/>
                <w:highlight w:val="none"/>
                <w:lang w:eastAsia="zh-CN"/>
              </w:rPr>
            </w:pPr>
            <w:r>
              <w:rPr>
                <w:rFonts w:hint="eastAsia" w:ascii="宋体" w:hAnsi="宋体" w:cs="宋体"/>
                <w:bCs/>
                <w:color w:val="auto"/>
                <w:sz w:val="22"/>
                <w:szCs w:val="22"/>
                <w:highlight w:val="none"/>
                <w:lang w:eastAsia="zh-CN"/>
              </w:rPr>
              <w:t>商务分（满分</w:t>
            </w:r>
            <w:r>
              <w:rPr>
                <w:rFonts w:hint="eastAsia" w:ascii="宋体" w:hAnsi="宋体" w:cs="宋体"/>
                <w:bCs/>
                <w:color w:val="auto"/>
                <w:sz w:val="22"/>
                <w:szCs w:val="22"/>
                <w:highlight w:val="none"/>
                <w:lang w:val="en-US" w:eastAsia="zh-CN"/>
              </w:rPr>
              <w:t>20分</w:t>
            </w:r>
            <w:r>
              <w:rPr>
                <w:rFonts w:hint="eastAsia" w:ascii="宋体" w:hAnsi="宋体" w:cs="宋体"/>
                <w:bCs/>
                <w:color w:val="auto"/>
                <w:sz w:val="22"/>
                <w:szCs w:val="22"/>
                <w:highlight w:val="none"/>
                <w:lang w:eastAsia="zh-CN"/>
              </w:rPr>
              <w:t>）</w:t>
            </w:r>
          </w:p>
        </w:tc>
        <w:tc>
          <w:tcPr>
            <w:tcW w:w="7097" w:type="dxa"/>
            <w:noWrap w:val="0"/>
            <w:vAlign w:val="top"/>
          </w:tcPr>
          <w:p w14:paraId="4D587E6D">
            <w:pPr>
              <w:spacing w:line="360" w:lineRule="auto"/>
              <w:rPr>
                <w:rFonts w:hint="eastAsia" w:ascii="宋体" w:hAnsi="宋体"/>
                <w:bCs/>
                <w:color w:val="auto"/>
                <w:kern w:val="0"/>
                <w:szCs w:val="21"/>
                <w:highlight w:val="none"/>
                <w:lang w:eastAsia="zh-CN"/>
              </w:rPr>
            </w:pPr>
            <w:r>
              <w:rPr>
                <w:rFonts w:hint="eastAsia" w:ascii="宋体" w:hAnsi="宋体"/>
                <w:bCs/>
                <w:color w:val="auto"/>
                <w:kern w:val="0"/>
                <w:szCs w:val="21"/>
                <w:highlight w:val="none"/>
                <w:lang w:val="en-US" w:eastAsia="zh-CN"/>
              </w:rPr>
              <w:t>五</w:t>
            </w:r>
            <w:r>
              <w:rPr>
                <w:rFonts w:hint="eastAsia" w:ascii="宋体" w:hAnsi="宋体"/>
                <w:bCs/>
                <w:color w:val="auto"/>
                <w:kern w:val="0"/>
                <w:szCs w:val="21"/>
                <w:highlight w:val="none"/>
                <w:lang w:eastAsia="zh-CN"/>
              </w:rPr>
              <w:t>、拟投入人员配置分</w:t>
            </w:r>
          </w:p>
          <w:p w14:paraId="4813D570">
            <w:pPr>
              <w:spacing w:line="360" w:lineRule="auto"/>
              <w:rPr>
                <w:rFonts w:hint="eastAsia" w:ascii="宋体" w:hAnsi="宋体"/>
                <w:bCs/>
                <w:color w:val="auto"/>
                <w:kern w:val="0"/>
                <w:szCs w:val="21"/>
                <w:highlight w:val="none"/>
                <w:lang w:eastAsia="zh-CN"/>
              </w:rPr>
            </w:pPr>
            <w:r>
              <w:rPr>
                <w:rFonts w:hint="eastAsia" w:ascii="宋体" w:hAnsi="宋体"/>
                <w:bCs/>
                <w:color w:val="auto"/>
                <w:kern w:val="0"/>
                <w:szCs w:val="21"/>
                <w:highlight w:val="none"/>
                <w:lang w:eastAsia="zh-CN"/>
              </w:rPr>
              <w:t>一档（</w:t>
            </w:r>
            <w:r>
              <w:rPr>
                <w:rFonts w:hint="eastAsia" w:ascii="宋体" w:hAnsi="宋体"/>
                <w:bCs/>
                <w:color w:val="auto"/>
                <w:kern w:val="0"/>
                <w:szCs w:val="21"/>
                <w:highlight w:val="none"/>
                <w:lang w:val="en-US" w:eastAsia="zh-CN"/>
              </w:rPr>
              <w:t>7</w:t>
            </w:r>
            <w:r>
              <w:rPr>
                <w:rFonts w:hint="eastAsia" w:ascii="宋体" w:hAnsi="宋体"/>
                <w:bCs/>
                <w:color w:val="auto"/>
                <w:kern w:val="0"/>
                <w:szCs w:val="21"/>
                <w:highlight w:val="none"/>
                <w:lang w:eastAsia="zh-CN"/>
              </w:rPr>
              <w:t xml:space="preserve"> 分）：人员配备基本满足招标需求；</w:t>
            </w:r>
          </w:p>
          <w:p w14:paraId="5A8C07C9">
            <w:pPr>
              <w:spacing w:line="360" w:lineRule="auto"/>
              <w:rPr>
                <w:rFonts w:hint="eastAsia" w:ascii="宋体" w:hAnsi="宋体"/>
                <w:bCs/>
                <w:color w:val="auto"/>
                <w:kern w:val="0"/>
                <w:szCs w:val="21"/>
                <w:highlight w:val="none"/>
                <w:lang w:eastAsia="zh-CN"/>
              </w:rPr>
            </w:pPr>
            <w:r>
              <w:rPr>
                <w:rFonts w:hint="eastAsia" w:ascii="宋体" w:hAnsi="宋体"/>
                <w:bCs/>
                <w:color w:val="auto"/>
                <w:kern w:val="0"/>
                <w:szCs w:val="21"/>
                <w:highlight w:val="none"/>
                <w:lang w:eastAsia="zh-CN"/>
              </w:rPr>
              <w:t>二档（</w:t>
            </w:r>
            <w:r>
              <w:rPr>
                <w:rFonts w:hint="eastAsia" w:ascii="宋体" w:hAnsi="宋体"/>
                <w:bCs/>
                <w:color w:val="auto"/>
                <w:kern w:val="0"/>
                <w:szCs w:val="21"/>
                <w:highlight w:val="none"/>
                <w:lang w:val="en-US" w:eastAsia="zh-CN"/>
              </w:rPr>
              <w:t>11</w:t>
            </w:r>
            <w:r>
              <w:rPr>
                <w:rFonts w:hint="eastAsia" w:ascii="宋体" w:hAnsi="宋体"/>
                <w:bCs/>
                <w:color w:val="auto"/>
                <w:kern w:val="0"/>
                <w:szCs w:val="21"/>
                <w:highlight w:val="none"/>
                <w:lang w:eastAsia="zh-CN"/>
              </w:rPr>
              <w:t xml:space="preserve"> 分）：人员配备满足招标需求，配置较为合理且素质较高；</w:t>
            </w:r>
          </w:p>
          <w:p w14:paraId="2B6C5104">
            <w:pPr>
              <w:spacing w:line="360" w:lineRule="auto"/>
              <w:rPr>
                <w:rFonts w:hint="eastAsia" w:ascii="宋体" w:hAnsi="宋体"/>
                <w:bCs/>
                <w:color w:val="auto"/>
                <w:kern w:val="0"/>
                <w:szCs w:val="21"/>
                <w:highlight w:val="none"/>
                <w:lang w:val="en-US" w:eastAsia="zh-CN"/>
              </w:rPr>
            </w:pPr>
            <w:r>
              <w:rPr>
                <w:rFonts w:hint="eastAsia" w:ascii="宋体" w:hAnsi="宋体"/>
                <w:bCs/>
                <w:color w:val="auto"/>
                <w:kern w:val="0"/>
                <w:szCs w:val="21"/>
                <w:highlight w:val="none"/>
                <w:lang w:eastAsia="zh-CN"/>
              </w:rPr>
              <w:t>三档（15 分）：人员配备完全满足招标需求，配置合理，素质高；拟投入项目经理具备专科以上学历，具有职业技能等级证书，持有职业相关岗位证书或证件。</w:t>
            </w:r>
          </w:p>
        </w:tc>
        <w:tc>
          <w:tcPr>
            <w:tcW w:w="957" w:type="dxa"/>
            <w:noWrap w:val="0"/>
            <w:vAlign w:val="center"/>
          </w:tcPr>
          <w:p w14:paraId="06333835">
            <w:pPr>
              <w:spacing w:line="360" w:lineRule="auto"/>
              <w:jc w:val="center"/>
              <w:rPr>
                <w:rFonts w:hint="eastAsia" w:ascii="宋体" w:hAnsi="宋体" w:cs="宋体"/>
                <w:b/>
                <w:bCs w:val="0"/>
                <w:color w:val="auto"/>
                <w:sz w:val="22"/>
                <w:szCs w:val="22"/>
                <w:highlight w:val="none"/>
                <w:lang w:val="en-US" w:eastAsia="zh-CN"/>
              </w:rPr>
            </w:pPr>
            <w:r>
              <w:rPr>
                <w:rFonts w:hint="eastAsia" w:ascii="宋体" w:hAnsi="宋体" w:cs="宋体"/>
                <w:b/>
                <w:bCs w:val="0"/>
                <w:color w:val="auto"/>
                <w:sz w:val="22"/>
                <w:szCs w:val="22"/>
                <w:highlight w:val="none"/>
                <w:lang w:val="en-US" w:eastAsia="zh-CN"/>
              </w:rPr>
              <w:t>15分</w:t>
            </w:r>
          </w:p>
        </w:tc>
      </w:tr>
      <w:tr w14:paraId="2AD6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83" w:type="dxa"/>
            <w:vMerge w:val="continue"/>
            <w:noWrap w:val="0"/>
            <w:vAlign w:val="center"/>
          </w:tcPr>
          <w:p w14:paraId="7B1E9168">
            <w:pPr>
              <w:spacing w:line="360" w:lineRule="auto"/>
              <w:jc w:val="center"/>
              <w:rPr>
                <w:rFonts w:hint="eastAsia" w:ascii="宋体" w:hAnsi="宋体" w:eastAsia="宋体" w:cs="宋体"/>
                <w:bCs/>
                <w:color w:val="auto"/>
                <w:sz w:val="22"/>
                <w:szCs w:val="22"/>
                <w:highlight w:val="none"/>
              </w:rPr>
            </w:pPr>
          </w:p>
        </w:tc>
        <w:tc>
          <w:tcPr>
            <w:tcW w:w="962" w:type="dxa"/>
            <w:vMerge w:val="continue"/>
            <w:noWrap w:val="0"/>
            <w:vAlign w:val="center"/>
          </w:tcPr>
          <w:p w14:paraId="17E8C75D">
            <w:pPr>
              <w:spacing w:line="360" w:lineRule="auto"/>
              <w:jc w:val="center"/>
              <w:rPr>
                <w:rFonts w:hint="eastAsia" w:ascii="宋体" w:hAnsi="宋体" w:eastAsia="宋体" w:cs="宋体"/>
                <w:bCs/>
                <w:color w:val="auto"/>
                <w:sz w:val="22"/>
                <w:szCs w:val="22"/>
                <w:highlight w:val="none"/>
              </w:rPr>
            </w:pPr>
          </w:p>
        </w:tc>
        <w:tc>
          <w:tcPr>
            <w:tcW w:w="7097" w:type="dxa"/>
            <w:noWrap w:val="0"/>
            <w:vAlign w:val="top"/>
          </w:tcPr>
          <w:p w14:paraId="6ECC54DA">
            <w:pPr>
              <w:spacing w:line="360" w:lineRule="auto"/>
              <w:rPr>
                <w:rFonts w:hint="eastAsia" w:ascii="宋体" w:hAnsi="宋体"/>
                <w:bCs/>
                <w:color w:val="auto"/>
                <w:kern w:val="0"/>
                <w:szCs w:val="21"/>
                <w:highlight w:val="none"/>
                <w:lang w:val="en-US" w:eastAsia="zh-CN"/>
              </w:rPr>
            </w:pPr>
            <w:r>
              <w:rPr>
                <w:rFonts w:hint="eastAsia" w:ascii="宋体" w:hAnsi="宋体"/>
                <w:bCs/>
                <w:color w:val="auto"/>
                <w:kern w:val="0"/>
                <w:szCs w:val="21"/>
                <w:highlight w:val="none"/>
                <w:lang w:val="en-US" w:eastAsia="zh-CN"/>
              </w:rPr>
              <w:t>六、业绩分</w:t>
            </w:r>
          </w:p>
          <w:p w14:paraId="2A29218A">
            <w:pPr>
              <w:spacing w:line="360" w:lineRule="auto"/>
              <w:rPr>
                <w:rFonts w:hint="eastAsia" w:ascii="宋体" w:hAnsi="宋体"/>
                <w:bCs/>
                <w:color w:val="auto"/>
                <w:kern w:val="0"/>
                <w:szCs w:val="21"/>
                <w:highlight w:val="none"/>
                <w:lang w:val="en-US" w:eastAsia="zh-CN"/>
              </w:rPr>
            </w:pPr>
            <w:r>
              <w:rPr>
                <w:rFonts w:hint="eastAsia" w:ascii="宋体" w:hAnsi="宋体"/>
                <w:bCs/>
                <w:color w:val="auto"/>
                <w:kern w:val="0"/>
                <w:szCs w:val="21"/>
                <w:highlight w:val="none"/>
                <w:lang w:eastAsia="zh-CN"/>
              </w:rPr>
              <w:t>磋商人自 202</w:t>
            </w:r>
            <w:r>
              <w:rPr>
                <w:rFonts w:hint="eastAsia" w:ascii="宋体" w:hAnsi="宋体"/>
                <w:bCs/>
                <w:color w:val="auto"/>
                <w:kern w:val="0"/>
                <w:szCs w:val="21"/>
                <w:highlight w:val="none"/>
                <w:lang w:val="en-US" w:eastAsia="zh-CN"/>
              </w:rPr>
              <w:t>3</w:t>
            </w:r>
            <w:r>
              <w:rPr>
                <w:rFonts w:hint="eastAsia" w:ascii="宋体" w:hAnsi="宋体"/>
                <w:bCs/>
                <w:color w:val="auto"/>
                <w:kern w:val="0"/>
                <w:szCs w:val="21"/>
                <w:highlight w:val="none"/>
                <w:lang w:eastAsia="zh-CN"/>
              </w:rPr>
              <w:t xml:space="preserve"> 年 1 月 1 日以来具有类似的业绩，每提供一份得2.5 分，此项满分 5 分。(注：以中标（成交）通知书复印件或签订的合同复印件为准，否则将不予评审)。</w:t>
            </w:r>
          </w:p>
        </w:tc>
        <w:tc>
          <w:tcPr>
            <w:tcW w:w="957" w:type="dxa"/>
            <w:noWrap w:val="0"/>
            <w:vAlign w:val="center"/>
          </w:tcPr>
          <w:p w14:paraId="5C7DDA57">
            <w:pPr>
              <w:spacing w:line="360" w:lineRule="auto"/>
              <w:jc w:val="center"/>
              <w:rPr>
                <w:rFonts w:hint="default" w:ascii="宋体" w:hAnsi="宋体" w:cs="宋体"/>
                <w:b/>
                <w:bCs w:val="0"/>
                <w:color w:val="auto"/>
                <w:sz w:val="22"/>
                <w:szCs w:val="22"/>
                <w:highlight w:val="none"/>
                <w:lang w:val="en-US" w:eastAsia="zh-CN"/>
              </w:rPr>
            </w:pPr>
            <w:r>
              <w:rPr>
                <w:rFonts w:hint="eastAsia" w:ascii="宋体" w:hAnsi="宋体" w:cs="宋体"/>
                <w:b/>
                <w:bCs w:val="0"/>
                <w:color w:val="auto"/>
                <w:sz w:val="22"/>
                <w:szCs w:val="22"/>
                <w:highlight w:val="none"/>
                <w:lang w:val="en-US" w:eastAsia="zh-CN"/>
              </w:rPr>
              <w:t>5分</w:t>
            </w:r>
          </w:p>
        </w:tc>
      </w:tr>
      <w:tr w14:paraId="17AD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599" w:type="dxa"/>
            <w:gridSpan w:val="4"/>
            <w:noWrap w:val="0"/>
            <w:vAlign w:val="center"/>
          </w:tcPr>
          <w:p w14:paraId="0BF61D9B">
            <w:pPr>
              <w:spacing w:line="360" w:lineRule="auto"/>
              <w:jc w:val="left"/>
              <w:rPr>
                <w:rFonts w:hint="default" w:ascii="宋体" w:hAnsi="宋体" w:cs="宋体"/>
                <w:bCs/>
                <w:color w:val="auto"/>
                <w:sz w:val="22"/>
                <w:szCs w:val="22"/>
                <w:highlight w:val="none"/>
                <w:lang w:val="en-US" w:eastAsia="zh-CN"/>
              </w:rPr>
            </w:pPr>
            <w:r>
              <w:rPr>
                <w:b/>
                <w:bCs/>
                <w:spacing w:val="-3"/>
                <w:sz w:val="24"/>
                <w:szCs w:val="24"/>
              </w:rPr>
              <w:t>总得分=1+2+3</w:t>
            </w:r>
          </w:p>
        </w:tc>
      </w:tr>
    </w:tbl>
    <w:p w14:paraId="178294B7">
      <w:pPr>
        <w:spacing w:line="360" w:lineRule="auto"/>
        <w:ind w:firstLine="420" w:firstLineChars="200"/>
        <w:rPr>
          <w:rFonts w:hint="eastAsia" w:cs="宋体"/>
          <w:color w:val="auto"/>
          <w:highlight w:val="none"/>
        </w:rPr>
      </w:pPr>
      <w:bookmarkStart w:id="106" w:name="_Toc80205935"/>
    </w:p>
    <w:p w14:paraId="542EF5CF">
      <w:pPr>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6938EE1">
      <w:pPr>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0CA045E">
      <w:pPr>
        <w:rPr>
          <w:rFonts w:hint="default" w:ascii="Cambria" w:hAnsi="Cambria"/>
          <w:b/>
          <w:color w:val="auto"/>
          <w:highlight w:val="none"/>
        </w:rPr>
      </w:pPr>
    </w:p>
    <w:p w14:paraId="3CEBF810">
      <w:pPr>
        <w:pStyle w:val="3"/>
        <w:spacing w:before="0" w:after="0" w:line="360" w:lineRule="auto"/>
        <w:ind w:firstLine="640" w:firstLineChars="200"/>
        <w:jc w:val="center"/>
        <w:rPr>
          <w:rFonts w:hint="eastAsia" w:ascii="宋体" w:hAnsi="宋体"/>
          <w:b w:val="0"/>
          <w:color w:val="auto"/>
          <w:highlight w:val="none"/>
        </w:rPr>
      </w:pPr>
      <w:bookmarkStart w:id="107" w:name="_Toc80886939"/>
      <w:r>
        <w:rPr>
          <w:rFonts w:hint="eastAsia" w:ascii="宋体" w:hAnsi="宋体"/>
          <w:b w:val="0"/>
          <w:color w:val="auto"/>
          <w:highlight w:val="none"/>
        </w:rPr>
        <w:br w:type="page"/>
      </w:r>
      <w:bookmarkStart w:id="108" w:name="_Toc11595"/>
      <w:bookmarkStart w:id="109" w:name="_Toc22545"/>
      <w:r>
        <w:rPr>
          <w:rFonts w:hint="eastAsia" w:ascii="宋体" w:hAnsi="宋体"/>
          <w:b w:val="0"/>
          <w:color w:val="auto"/>
          <w:highlight w:val="none"/>
        </w:rPr>
        <w:t>第二节 评</w:t>
      </w:r>
      <w:r>
        <w:rPr>
          <w:rFonts w:hint="eastAsia" w:ascii="宋体" w:hAnsi="宋体"/>
          <w:b w:val="0"/>
          <w:color w:val="auto"/>
          <w:highlight w:val="none"/>
          <w:lang w:eastAsia="zh-CN"/>
        </w:rPr>
        <w:t>审</w:t>
      </w:r>
      <w:r>
        <w:rPr>
          <w:rFonts w:hint="eastAsia" w:ascii="宋体" w:hAnsi="宋体"/>
          <w:b w:val="0"/>
          <w:color w:val="auto"/>
          <w:highlight w:val="none"/>
        </w:rPr>
        <w:t>报告</w:t>
      </w:r>
      <w:bookmarkEnd w:id="106"/>
      <w:bookmarkEnd w:id="107"/>
      <w:bookmarkEnd w:id="108"/>
      <w:bookmarkEnd w:id="109"/>
    </w:p>
    <w:p w14:paraId="25E79125">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14:paraId="60262E9A">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分</w:t>
      </w:r>
      <w:r>
        <w:rPr>
          <w:rFonts w:hint="eastAsia" w:ascii="宋体" w:hAnsi="宋体" w:eastAsia="宋体" w:cs="宋体"/>
          <w:bCs/>
          <w:color w:val="auto"/>
          <w:szCs w:val="21"/>
          <w:highlight w:val="none"/>
          <w:lang w:eastAsia="zh-CN"/>
        </w:rPr>
        <w:t>得分</w:t>
      </w:r>
      <w:r>
        <w:rPr>
          <w:rFonts w:hint="eastAsia" w:ascii="宋体" w:hAnsi="宋体" w:eastAsia="宋体" w:cs="宋体"/>
          <w:bCs/>
          <w:color w:val="auto"/>
          <w:szCs w:val="21"/>
          <w:highlight w:val="none"/>
        </w:rPr>
        <w:t>由高到低排序，技术分</w:t>
      </w:r>
      <w:r>
        <w:rPr>
          <w:rFonts w:hint="eastAsia" w:ascii="宋体" w:hAnsi="宋体" w:eastAsia="宋体" w:cs="宋体"/>
          <w:bCs/>
          <w:color w:val="auto"/>
          <w:szCs w:val="21"/>
          <w:highlight w:val="none"/>
          <w:lang w:eastAsia="zh-CN"/>
        </w:rPr>
        <w:t>得分</w:t>
      </w:r>
      <w:r>
        <w:rPr>
          <w:rFonts w:hint="eastAsia" w:ascii="宋体" w:hAnsi="宋体" w:eastAsia="宋体" w:cs="宋体"/>
          <w:bCs/>
          <w:color w:val="auto"/>
          <w:szCs w:val="21"/>
          <w:highlight w:val="none"/>
        </w:rPr>
        <w:t>相同的按照</w:t>
      </w:r>
      <w:r>
        <w:rPr>
          <w:rFonts w:hint="eastAsia" w:ascii="宋体" w:hAnsi="宋体" w:eastAsia="宋体" w:cs="宋体"/>
          <w:bCs/>
          <w:color w:val="auto"/>
          <w:szCs w:val="21"/>
          <w:highlight w:val="none"/>
          <w:lang w:val="en-US" w:eastAsia="zh-CN"/>
        </w:rPr>
        <w:t>商务</w:t>
      </w:r>
      <w:r>
        <w:rPr>
          <w:rFonts w:hint="eastAsia" w:ascii="宋体" w:hAnsi="宋体" w:eastAsia="宋体" w:cs="宋体"/>
          <w:bCs/>
          <w:color w:val="auto"/>
          <w:szCs w:val="21"/>
          <w:highlight w:val="none"/>
        </w:rPr>
        <w:t>分</w:t>
      </w:r>
      <w:r>
        <w:rPr>
          <w:rFonts w:hint="eastAsia" w:ascii="宋体" w:hAnsi="宋体" w:eastAsia="宋体" w:cs="宋体"/>
          <w:bCs/>
          <w:color w:val="auto"/>
          <w:szCs w:val="21"/>
          <w:highlight w:val="none"/>
          <w:lang w:val="en-US" w:eastAsia="zh-CN"/>
        </w:rPr>
        <w:t>得分</w:t>
      </w:r>
      <w:r>
        <w:rPr>
          <w:rFonts w:hint="eastAsia" w:ascii="宋体" w:hAnsi="宋体" w:eastAsia="宋体" w:cs="宋体"/>
          <w:bCs/>
          <w:color w:val="auto"/>
          <w:szCs w:val="21"/>
          <w:highlight w:val="none"/>
        </w:rPr>
        <w:t>由高到低排序）。评审得分、最后报价（不计算价格折扣）、技术分</w:t>
      </w:r>
      <w:r>
        <w:rPr>
          <w:rFonts w:hint="eastAsia" w:ascii="宋体" w:hAnsi="宋体" w:eastAsia="宋体" w:cs="宋体"/>
          <w:bCs/>
          <w:color w:val="auto"/>
          <w:szCs w:val="21"/>
          <w:highlight w:val="none"/>
          <w:lang w:eastAsia="zh-CN"/>
        </w:rPr>
        <w:t>得分、</w:t>
      </w:r>
      <w:r>
        <w:rPr>
          <w:rFonts w:hint="eastAsia" w:ascii="宋体" w:hAnsi="宋体" w:eastAsia="宋体" w:cs="宋体"/>
          <w:bCs/>
          <w:color w:val="auto"/>
          <w:szCs w:val="21"/>
          <w:highlight w:val="none"/>
          <w:lang w:val="en-US" w:eastAsia="zh-CN"/>
        </w:rPr>
        <w:t>商务</w:t>
      </w:r>
      <w:r>
        <w:rPr>
          <w:rFonts w:hint="eastAsia" w:ascii="宋体" w:hAnsi="宋体" w:eastAsia="宋体" w:cs="宋体"/>
          <w:bCs/>
          <w:color w:val="auto"/>
          <w:szCs w:val="21"/>
          <w:highlight w:val="none"/>
        </w:rPr>
        <w:t>分分</w:t>
      </w:r>
      <w:r>
        <w:rPr>
          <w:rFonts w:hint="eastAsia" w:ascii="宋体" w:hAnsi="宋体" w:eastAsia="宋体" w:cs="宋体"/>
          <w:bCs/>
          <w:color w:val="auto"/>
          <w:szCs w:val="21"/>
          <w:highlight w:val="none"/>
          <w:lang w:val="en-US" w:eastAsia="zh-CN"/>
        </w:rPr>
        <w:t>得分</w:t>
      </w:r>
      <w:r>
        <w:rPr>
          <w:rFonts w:hint="eastAsia" w:ascii="宋体" w:hAnsi="宋体" w:eastAsia="宋体" w:cs="宋体"/>
          <w:bCs/>
          <w:color w:val="auto"/>
          <w:szCs w:val="21"/>
          <w:highlight w:val="none"/>
        </w:rPr>
        <w:t>均相同的，由磋商小组随机抽取推荐。</w:t>
      </w:r>
    </w:p>
    <w:p w14:paraId="5129A77C">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w:t>
      </w:r>
      <w:r>
        <w:rPr>
          <w:rFonts w:ascii="黑体" w:hAnsi="黑体" w:eastAsia="黑体" w:cs="宋体"/>
          <w:color w:val="auto"/>
          <w:sz w:val="24"/>
          <w:szCs w:val="32"/>
          <w:highlight w:val="none"/>
        </w:rPr>
        <w:t>事项</w:t>
      </w:r>
      <w:r>
        <w:rPr>
          <w:rFonts w:hint="eastAsia" w:ascii="黑体" w:hAnsi="黑体" w:eastAsia="黑体" w:cs="宋体"/>
          <w:color w:val="auto"/>
          <w:sz w:val="24"/>
          <w:szCs w:val="32"/>
          <w:highlight w:val="none"/>
        </w:rPr>
        <w:t>处理</w:t>
      </w:r>
    </w:p>
    <w:p w14:paraId="4C21FC1A">
      <w:pPr>
        <w:pStyle w:val="28"/>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w:t>
      </w:r>
      <w:r>
        <w:rPr>
          <w:rFonts w:hint="eastAsia" w:ascii="宋体" w:hAnsi="宋体" w:eastAsia="宋体" w:cs="宋体"/>
          <w:color w:val="auto"/>
          <w:kern w:val="2"/>
          <w:sz w:val="21"/>
          <w:szCs w:val="24"/>
          <w:highlight w:val="none"/>
          <w:lang w:eastAsia="zh-CN"/>
        </w:rPr>
        <w:t>审</w:t>
      </w:r>
      <w:r>
        <w:rPr>
          <w:rFonts w:hint="eastAsia" w:ascii="宋体" w:hAnsi="宋体" w:eastAsia="宋体" w:cs="宋体"/>
          <w:color w:val="auto"/>
          <w:kern w:val="2"/>
          <w:sz w:val="21"/>
          <w:szCs w:val="24"/>
          <w:highlight w:val="none"/>
        </w:rPr>
        <w:t>报告上签署不同意见及理由，否则视为同意评</w:t>
      </w:r>
      <w:r>
        <w:rPr>
          <w:rFonts w:hint="eastAsia" w:ascii="宋体" w:hAnsi="宋体" w:eastAsia="宋体" w:cs="宋体"/>
          <w:color w:val="auto"/>
          <w:kern w:val="2"/>
          <w:sz w:val="21"/>
          <w:szCs w:val="24"/>
          <w:highlight w:val="none"/>
          <w:lang w:eastAsia="zh-CN"/>
        </w:rPr>
        <w:t>审</w:t>
      </w:r>
      <w:r>
        <w:rPr>
          <w:rFonts w:hint="eastAsia" w:ascii="宋体" w:hAnsi="宋体" w:eastAsia="宋体" w:cs="宋体"/>
          <w:color w:val="auto"/>
          <w:kern w:val="2"/>
          <w:sz w:val="21"/>
          <w:szCs w:val="24"/>
          <w:highlight w:val="none"/>
        </w:rPr>
        <w:t>报告。</w:t>
      </w:r>
    </w:p>
    <w:p w14:paraId="7EC0442D">
      <w:pPr>
        <w:pStyle w:val="28"/>
        <w:spacing w:before="0"/>
        <w:ind w:firstLine="420"/>
        <w:rPr>
          <w:rFonts w:hint="default" w:eastAsia="宋体" w:cs="宋体"/>
          <w:color w:val="auto"/>
          <w:kern w:val="2"/>
          <w:sz w:val="21"/>
          <w:szCs w:val="24"/>
          <w:highlight w:val="none"/>
          <w:lang w:val="en-US" w:eastAsia="zh-CN"/>
        </w:rPr>
      </w:pPr>
    </w:p>
    <w:p w14:paraId="1BC9B822">
      <w:pPr>
        <w:pStyle w:val="3"/>
        <w:spacing w:before="0" w:after="0" w:line="360" w:lineRule="auto"/>
        <w:ind w:firstLine="640" w:firstLineChars="200"/>
        <w:jc w:val="center"/>
        <w:rPr>
          <w:rFonts w:ascii="宋体" w:hAnsi="宋体"/>
          <w:b w:val="0"/>
          <w:color w:val="auto"/>
          <w:highlight w:val="none"/>
        </w:rPr>
      </w:pPr>
      <w:bookmarkStart w:id="110" w:name="_Toc80886940"/>
      <w:bookmarkStart w:id="111" w:name="_Toc20045"/>
      <w:bookmarkStart w:id="112" w:name="_Toc80205936"/>
      <w:bookmarkStart w:id="113" w:name="_Toc2025"/>
      <w:r>
        <w:rPr>
          <w:rFonts w:hint="eastAsia" w:ascii="宋体" w:hAnsi="宋体"/>
          <w:b w:val="0"/>
          <w:color w:val="auto"/>
          <w:highlight w:val="none"/>
        </w:rPr>
        <w:t>第三节 评审过程的保密与录像</w:t>
      </w:r>
      <w:bookmarkEnd w:id="110"/>
      <w:bookmarkEnd w:id="111"/>
      <w:bookmarkEnd w:id="112"/>
      <w:bookmarkEnd w:id="113"/>
    </w:p>
    <w:p w14:paraId="0ED173DC">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14:paraId="508425EA">
      <w:pPr>
        <w:widowControl/>
        <w:spacing w:line="360" w:lineRule="auto"/>
        <w:ind w:firstLine="420" w:firstLineChars="200"/>
        <w:rPr>
          <w:rFonts w:cs="宋体"/>
          <w:color w:val="auto"/>
          <w:highlight w:val="none"/>
        </w:rPr>
      </w:pPr>
      <w:r>
        <w:rPr>
          <w:rFonts w:cs="宋体"/>
          <w:color w:val="auto"/>
          <w:highlight w:val="none"/>
        </w:rPr>
        <w:t>评审活动在严格保密的情况下进行。评审过程中凡是与响应文件评审和比较、中标成交供应商推荐等评审有关的情况，以及涉及国家秘密和商业秘密等信息，</w:t>
      </w:r>
      <w:r>
        <w:rPr>
          <w:rFonts w:hint="eastAsia" w:cs="宋体"/>
          <w:color w:val="auto"/>
          <w:kern w:val="2"/>
          <w:sz w:val="21"/>
          <w:szCs w:val="24"/>
          <w:highlight w:val="none"/>
        </w:rPr>
        <w:t>磋商小组</w:t>
      </w:r>
      <w:r>
        <w:rPr>
          <w:rFonts w:cs="宋体"/>
          <w:color w:val="auto"/>
          <w:kern w:val="2"/>
          <w:sz w:val="21"/>
          <w:szCs w:val="24"/>
          <w:highlight w:val="none"/>
        </w:rPr>
        <w:t>成员</w:t>
      </w:r>
      <w:r>
        <w:rPr>
          <w:rFonts w:cs="宋体"/>
          <w:color w:val="auto"/>
          <w:highlight w:val="none"/>
        </w:rPr>
        <w:t>、采购人和采购</w:t>
      </w:r>
      <w:r>
        <w:rPr>
          <w:rFonts w:hint="eastAsia" w:cs="宋体"/>
          <w:color w:val="auto"/>
          <w:highlight w:val="none"/>
          <w:lang w:eastAsia="zh-CN"/>
        </w:rPr>
        <w:t>代理</w:t>
      </w:r>
      <w:r>
        <w:rPr>
          <w:rFonts w:cs="宋体"/>
          <w:color w:val="auto"/>
          <w:highlight w:val="none"/>
        </w:rPr>
        <w:t>机构工作人员、相关监督人员等与评审有关的人员应当予以保密。</w:t>
      </w:r>
    </w:p>
    <w:p w14:paraId="69D7615C">
      <w:pPr>
        <w:widowControl/>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14:paraId="2986C033">
      <w:pPr>
        <w:spacing w:line="360" w:lineRule="auto"/>
        <w:ind w:firstLine="420" w:firstLineChars="200"/>
        <w:rPr>
          <w:rFonts w:hint="eastAsia" w:cs="宋体"/>
          <w:color w:val="auto"/>
          <w:highlight w:val="none"/>
        </w:rPr>
      </w:pPr>
      <w:r>
        <w:rPr>
          <w:rFonts w:hint="eastAsia" w:cs="宋体"/>
          <w:color w:val="auto"/>
          <w:highlight w:val="none"/>
        </w:rPr>
        <w:t>采购代理机构对评审工作现场及操作屏幕进行全过程录音录像，录音录像资料作为采购项目文件随其他文件一并存档。</w:t>
      </w:r>
    </w:p>
    <w:p w14:paraId="3CF77799">
      <w:pPr>
        <w:rPr>
          <w:color w:val="auto"/>
          <w:highlight w:val="none"/>
        </w:rPr>
      </w:pPr>
    </w:p>
    <w:p w14:paraId="18F102CC">
      <w:pPr>
        <w:rPr>
          <w:color w:val="auto"/>
          <w:highlight w:val="none"/>
        </w:rPr>
      </w:pPr>
      <w:r>
        <w:rPr>
          <w:color w:val="auto"/>
          <w:highlight w:val="none"/>
        </w:rPr>
        <w:br w:type="page"/>
      </w:r>
    </w:p>
    <w:p w14:paraId="626282A1">
      <w:pPr>
        <w:rPr>
          <w:color w:val="auto"/>
          <w:highlight w:val="none"/>
        </w:rPr>
      </w:pPr>
    </w:p>
    <w:p w14:paraId="38D83AE5">
      <w:pPr>
        <w:rPr>
          <w:color w:val="auto"/>
          <w:highlight w:val="none"/>
        </w:rPr>
      </w:pPr>
    </w:p>
    <w:p w14:paraId="09A62221">
      <w:pPr>
        <w:rPr>
          <w:color w:val="auto"/>
          <w:highlight w:val="none"/>
        </w:rPr>
      </w:pPr>
    </w:p>
    <w:p w14:paraId="634BA85A">
      <w:pPr>
        <w:rPr>
          <w:color w:val="auto"/>
          <w:highlight w:val="none"/>
        </w:rPr>
      </w:pPr>
    </w:p>
    <w:p w14:paraId="0FA035CA">
      <w:pPr>
        <w:rPr>
          <w:color w:val="auto"/>
          <w:highlight w:val="none"/>
        </w:rPr>
      </w:pPr>
    </w:p>
    <w:p w14:paraId="2DCC4705">
      <w:pPr>
        <w:pStyle w:val="2"/>
        <w:jc w:val="center"/>
        <w:rPr>
          <w:color w:val="auto"/>
          <w:highlight w:val="none"/>
        </w:rPr>
        <w:sectPr>
          <w:footerReference r:id="rId5" w:type="first"/>
          <w:headerReference r:id="rId3" w:type="default"/>
          <w:footerReference r:id="rId4" w:type="default"/>
          <w:pgSz w:w="11911" w:h="16838"/>
          <w:pgMar w:top="1134" w:right="1134" w:bottom="1134" w:left="1134" w:header="720" w:footer="720" w:gutter="0"/>
          <w:pgNumType w:fmt="decimal"/>
          <w:cols w:space="720" w:num="1"/>
        </w:sectPr>
      </w:pPr>
      <w:bookmarkStart w:id="114" w:name="_Toc5005"/>
      <w:bookmarkStart w:id="115" w:name="_Toc26272"/>
      <w:bookmarkStart w:id="116" w:name="_Toc80886941"/>
      <w:bookmarkStart w:id="117" w:name="_Toc22302"/>
      <w:bookmarkStart w:id="118" w:name="_Toc17404"/>
      <w:bookmarkStart w:id="119" w:name="_Toc12890"/>
      <w:bookmarkStart w:id="120" w:name="_Toc7776"/>
      <w:bookmarkStart w:id="121" w:name="_Toc27282"/>
      <w:r>
        <w:rPr>
          <w:rFonts w:hint="eastAsia" w:ascii="Calibri" w:hAnsi="Calibri"/>
          <w:color w:val="auto"/>
          <w:highlight w:val="none"/>
        </w:rPr>
        <w:t>第五章 响应文件格式</w:t>
      </w:r>
      <w:bookmarkEnd w:id="114"/>
      <w:bookmarkEnd w:id="115"/>
      <w:bookmarkEnd w:id="116"/>
      <w:bookmarkEnd w:id="117"/>
      <w:bookmarkEnd w:id="118"/>
      <w:bookmarkEnd w:id="119"/>
      <w:bookmarkEnd w:id="120"/>
      <w:bookmarkEnd w:id="121"/>
    </w:p>
    <w:p w14:paraId="4818F0B5">
      <w:pPr>
        <w:spacing w:before="283" w:line="223" w:lineRule="auto"/>
        <w:ind w:left="2352"/>
        <w:outlineLvl w:val="0"/>
        <w:rPr>
          <w:rFonts w:ascii="宋体" w:hAnsi="宋体" w:eastAsia="宋体" w:cs="宋体"/>
          <w:sz w:val="43"/>
          <w:szCs w:val="43"/>
        </w:rPr>
      </w:pPr>
      <w:r>
        <w:rPr>
          <w:rFonts w:ascii="宋体" w:hAnsi="宋体" w:eastAsia="宋体" w:cs="宋体"/>
          <w:b/>
          <w:bCs/>
          <w:spacing w:val="5"/>
          <w:sz w:val="43"/>
          <w:szCs w:val="43"/>
        </w:rPr>
        <w:t>第一节</w:t>
      </w:r>
      <w:r>
        <w:rPr>
          <w:rFonts w:ascii="宋体" w:hAnsi="宋体" w:eastAsia="宋体" w:cs="宋体"/>
          <w:spacing w:val="5"/>
          <w:sz w:val="43"/>
          <w:szCs w:val="43"/>
        </w:rPr>
        <w:t xml:space="preserve"> </w:t>
      </w:r>
      <w:r>
        <w:rPr>
          <w:rFonts w:ascii="宋体" w:hAnsi="宋体" w:eastAsia="宋体" w:cs="宋体"/>
          <w:b/>
          <w:bCs/>
          <w:spacing w:val="5"/>
          <w:sz w:val="43"/>
          <w:szCs w:val="43"/>
        </w:rPr>
        <w:t>资格证明文件格式</w:t>
      </w:r>
    </w:p>
    <w:p w14:paraId="59697611">
      <w:pPr>
        <w:spacing w:before="177" w:line="220" w:lineRule="auto"/>
        <w:ind w:left="31"/>
        <w:rPr>
          <w:rFonts w:ascii="宋体" w:hAnsi="宋体" w:eastAsia="宋体" w:cs="宋体"/>
          <w:sz w:val="28"/>
          <w:szCs w:val="28"/>
        </w:rPr>
      </w:pPr>
      <w:r>
        <w:rPr>
          <w:rFonts w:ascii="宋体" w:hAnsi="宋体" w:eastAsia="宋体" w:cs="宋体"/>
          <w:b/>
          <w:bCs/>
          <w:spacing w:val="-7"/>
          <w:sz w:val="28"/>
          <w:szCs w:val="28"/>
        </w:rPr>
        <w:t>1.</w:t>
      </w:r>
      <w:r>
        <w:rPr>
          <w:rFonts w:ascii="宋体" w:hAnsi="宋体" w:eastAsia="宋体" w:cs="宋体"/>
          <w:spacing w:val="-7"/>
          <w:sz w:val="28"/>
          <w:szCs w:val="28"/>
        </w:rPr>
        <w:t xml:space="preserve"> </w:t>
      </w:r>
      <w:r>
        <w:rPr>
          <w:rFonts w:ascii="宋体" w:hAnsi="宋体" w:eastAsia="宋体" w:cs="宋体"/>
          <w:b/>
          <w:bCs/>
          <w:spacing w:val="-7"/>
          <w:sz w:val="28"/>
          <w:szCs w:val="28"/>
        </w:rPr>
        <w:t>资格证明文件封面的格式：</w:t>
      </w:r>
    </w:p>
    <w:p w14:paraId="31A25EFF">
      <w:pPr>
        <w:pStyle w:val="10"/>
        <w:spacing w:line="293" w:lineRule="auto"/>
      </w:pPr>
    </w:p>
    <w:p w14:paraId="4D0FDC1D">
      <w:pPr>
        <w:pStyle w:val="10"/>
        <w:spacing w:line="294" w:lineRule="auto"/>
      </w:pPr>
    </w:p>
    <w:p w14:paraId="7E2DB8F5">
      <w:pPr>
        <w:spacing w:before="100" w:line="225" w:lineRule="auto"/>
        <w:ind w:left="3768"/>
        <w:rPr>
          <w:rFonts w:ascii="宋体" w:hAnsi="宋体" w:eastAsia="宋体" w:cs="宋体"/>
          <w:sz w:val="31"/>
          <w:szCs w:val="31"/>
        </w:rPr>
      </w:pPr>
      <w:r>
        <w:rPr>
          <w:rFonts w:ascii="宋体" w:hAnsi="宋体" w:eastAsia="宋体" w:cs="宋体"/>
          <w:spacing w:val="8"/>
          <w:sz w:val="31"/>
          <w:szCs w:val="31"/>
        </w:rPr>
        <w:t>全流程电子文件</w:t>
      </w:r>
    </w:p>
    <w:p w14:paraId="0AE6EADD">
      <w:pPr>
        <w:pStyle w:val="10"/>
        <w:spacing w:line="462" w:lineRule="auto"/>
      </w:pPr>
    </w:p>
    <w:p w14:paraId="3C42056C">
      <w:pPr>
        <w:spacing w:before="140" w:line="223" w:lineRule="auto"/>
        <w:ind w:left="3590"/>
        <w:rPr>
          <w:rFonts w:ascii="宋体" w:hAnsi="宋体" w:eastAsia="宋体" w:cs="宋体"/>
          <w:sz w:val="43"/>
          <w:szCs w:val="43"/>
        </w:rPr>
      </w:pPr>
      <w:r>
        <w:rPr>
          <w:rFonts w:ascii="宋体" w:hAnsi="宋体" w:eastAsia="宋体" w:cs="宋体"/>
          <w:spacing w:val="3"/>
          <w:sz w:val="43"/>
          <w:szCs w:val="43"/>
        </w:rPr>
        <w:t>资格证明文件</w:t>
      </w:r>
    </w:p>
    <w:p w14:paraId="2F7F5253">
      <w:pPr>
        <w:pStyle w:val="10"/>
        <w:spacing w:line="244" w:lineRule="auto"/>
      </w:pPr>
    </w:p>
    <w:p w14:paraId="61805414">
      <w:pPr>
        <w:pStyle w:val="10"/>
        <w:spacing w:line="244" w:lineRule="auto"/>
      </w:pPr>
    </w:p>
    <w:p w14:paraId="144F0212">
      <w:pPr>
        <w:pStyle w:val="10"/>
        <w:spacing w:line="244" w:lineRule="auto"/>
      </w:pPr>
    </w:p>
    <w:p w14:paraId="206FD7F5">
      <w:pPr>
        <w:pStyle w:val="10"/>
        <w:spacing w:line="244" w:lineRule="auto"/>
      </w:pPr>
    </w:p>
    <w:p w14:paraId="702C9763">
      <w:pPr>
        <w:pStyle w:val="10"/>
        <w:spacing w:line="244" w:lineRule="auto"/>
      </w:pPr>
    </w:p>
    <w:p w14:paraId="7BECDA32">
      <w:pPr>
        <w:pStyle w:val="10"/>
        <w:spacing w:line="244" w:lineRule="auto"/>
      </w:pPr>
    </w:p>
    <w:p w14:paraId="6D6C9C0D">
      <w:pPr>
        <w:pStyle w:val="10"/>
        <w:spacing w:line="244" w:lineRule="auto"/>
      </w:pPr>
    </w:p>
    <w:p w14:paraId="011E81E7">
      <w:pPr>
        <w:pStyle w:val="10"/>
        <w:spacing w:line="245" w:lineRule="auto"/>
      </w:pPr>
    </w:p>
    <w:p w14:paraId="7B8E1D31">
      <w:pPr>
        <w:pStyle w:val="10"/>
        <w:spacing w:line="245" w:lineRule="auto"/>
      </w:pPr>
    </w:p>
    <w:p w14:paraId="55B77D81">
      <w:pPr>
        <w:spacing w:before="101" w:line="225" w:lineRule="auto"/>
        <w:ind w:left="658"/>
        <w:rPr>
          <w:rFonts w:ascii="宋体" w:hAnsi="宋体" w:eastAsia="宋体" w:cs="宋体"/>
          <w:sz w:val="31"/>
          <w:szCs w:val="31"/>
        </w:rPr>
      </w:pPr>
      <w:r>
        <w:rPr>
          <w:rFonts w:ascii="宋体" w:hAnsi="宋体" w:eastAsia="宋体" w:cs="宋体"/>
          <w:spacing w:val="4"/>
          <w:sz w:val="31"/>
          <w:szCs w:val="31"/>
        </w:rPr>
        <w:t>项目名称：</w:t>
      </w:r>
    </w:p>
    <w:p w14:paraId="03C77F88">
      <w:pPr>
        <w:pStyle w:val="10"/>
        <w:spacing w:line="293" w:lineRule="auto"/>
      </w:pPr>
    </w:p>
    <w:p w14:paraId="1B32AD9B">
      <w:pPr>
        <w:pStyle w:val="10"/>
        <w:spacing w:line="294" w:lineRule="auto"/>
      </w:pPr>
    </w:p>
    <w:p w14:paraId="11DE274E">
      <w:pPr>
        <w:spacing w:before="101" w:line="225" w:lineRule="auto"/>
        <w:ind w:left="737"/>
        <w:rPr>
          <w:rFonts w:ascii="宋体" w:hAnsi="宋体" w:eastAsia="宋体" w:cs="宋体"/>
          <w:sz w:val="31"/>
          <w:szCs w:val="31"/>
        </w:rPr>
      </w:pPr>
      <w:r>
        <w:rPr>
          <w:rFonts w:ascii="宋体" w:hAnsi="宋体" w:eastAsia="宋体" w:cs="宋体"/>
          <w:spacing w:val="4"/>
          <w:sz w:val="31"/>
          <w:szCs w:val="31"/>
        </w:rPr>
        <w:t>项目编号：</w:t>
      </w:r>
    </w:p>
    <w:p w14:paraId="79973D02">
      <w:pPr>
        <w:pStyle w:val="10"/>
        <w:spacing w:line="258" w:lineRule="auto"/>
      </w:pPr>
    </w:p>
    <w:p w14:paraId="3CBF709C">
      <w:pPr>
        <w:pStyle w:val="10"/>
        <w:spacing w:line="259" w:lineRule="auto"/>
      </w:pPr>
    </w:p>
    <w:p w14:paraId="53C344C5">
      <w:pPr>
        <w:spacing w:before="101" w:line="224" w:lineRule="auto"/>
        <w:ind w:left="732"/>
        <w:rPr>
          <w:rFonts w:ascii="宋体" w:hAnsi="宋体" w:eastAsia="宋体" w:cs="宋体"/>
          <w:sz w:val="31"/>
          <w:szCs w:val="31"/>
        </w:rPr>
      </w:pPr>
      <w:r>
        <w:rPr>
          <w:rFonts w:ascii="宋体" w:hAnsi="宋体" w:eastAsia="宋体" w:cs="宋体"/>
          <w:spacing w:val="5"/>
          <w:sz w:val="31"/>
          <w:szCs w:val="31"/>
        </w:rPr>
        <w:t>供应商名称：</w:t>
      </w:r>
    </w:p>
    <w:p w14:paraId="2EAE3A1E">
      <w:pPr>
        <w:pStyle w:val="10"/>
        <w:spacing w:line="451" w:lineRule="auto"/>
      </w:pPr>
    </w:p>
    <w:p w14:paraId="42EEAE7A">
      <w:pPr>
        <w:spacing w:before="101" w:line="224" w:lineRule="auto"/>
        <w:ind w:left="732"/>
        <w:rPr>
          <w:rFonts w:ascii="宋体" w:hAnsi="宋体" w:eastAsia="宋体" w:cs="宋体"/>
          <w:sz w:val="31"/>
          <w:szCs w:val="31"/>
        </w:rPr>
      </w:pPr>
      <w:r>
        <w:rPr>
          <w:rFonts w:ascii="宋体" w:hAnsi="宋体" w:eastAsia="宋体" w:cs="宋体"/>
          <w:spacing w:val="5"/>
          <w:sz w:val="31"/>
          <w:szCs w:val="31"/>
        </w:rPr>
        <w:t>供应商地址：</w:t>
      </w:r>
    </w:p>
    <w:p w14:paraId="0D65B37F">
      <w:pPr>
        <w:pStyle w:val="10"/>
        <w:spacing w:line="245" w:lineRule="auto"/>
      </w:pPr>
    </w:p>
    <w:p w14:paraId="77A98D70">
      <w:pPr>
        <w:pStyle w:val="10"/>
        <w:spacing w:line="245" w:lineRule="auto"/>
      </w:pPr>
    </w:p>
    <w:p w14:paraId="132B8F7B">
      <w:pPr>
        <w:pStyle w:val="10"/>
        <w:spacing w:line="245" w:lineRule="auto"/>
      </w:pPr>
    </w:p>
    <w:p w14:paraId="22550A52">
      <w:pPr>
        <w:pStyle w:val="10"/>
        <w:spacing w:line="245" w:lineRule="auto"/>
      </w:pPr>
    </w:p>
    <w:p w14:paraId="7F27A2C5">
      <w:pPr>
        <w:spacing w:before="101" w:line="225" w:lineRule="auto"/>
        <w:ind w:left="3769"/>
        <w:rPr>
          <w:rFonts w:ascii="宋体" w:hAnsi="宋体" w:eastAsia="宋体" w:cs="宋体"/>
          <w:sz w:val="31"/>
          <w:szCs w:val="31"/>
        </w:rPr>
      </w:pPr>
      <w:r>
        <w:rPr>
          <w:rFonts w:ascii="宋体" w:hAnsi="宋体" w:eastAsia="宋体" w:cs="宋体"/>
          <w:spacing w:val="-6"/>
          <w:sz w:val="31"/>
          <w:szCs w:val="31"/>
        </w:rPr>
        <w:t>年</w:t>
      </w:r>
      <w:r>
        <w:rPr>
          <w:rFonts w:ascii="宋体" w:hAnsi="宋体" w:eastAsia="宋体" w:cs="宋体"/>
          <w:spacing w:val="10"/>
          <w:sz w:val="31"/>
          <w:szCs w:val="31"/>
        </w:rPr>
        <w:t xml:space="preserve">    </w:t>
      </w:r>
      <w:r>
        <w:rPr>
          <w:rFonts w:ascii="宋体" w:hAnsi="宋体" w:eastAsia="宋体" w:cs="宋体"/>
          <w:spacing w:val="-6"/>
          <w:sz w:val="31"/>
          <w:szCs w:val="31"/>
        </w:rPr>
        <w:t>月</w:t>
      </w:r>
      <w:r>
        <w:rPr>
          <w:rFonts w:ascii="宋体" w:hAnsi="宋体" w:eastAsia="宋体" w:cs="宋体"/>
          <w:spacing w:val="22"/>
          <w:sz w:val="31"/>
          <w:szCs w:val="31"/>
        </w:rPr>
        <w:t xml:space="preserve">    </w:t>
      </w:r>
      <w:r>
        <w:rPr>
          <w:rFonts w:ascii="宋体" w:hAnsi="宋体" w:eastAsia="宋体" w:cs="宋体"/>
          <w:spacing w:val="-6"/>
          <w:sz w:val="31"/>
          <w:szCs w:val="31"/>
        </w:rPr>
        <w:t>日</w:t>
      </w:r>
    </w:p>
    <w:p w14:paraId="29941EDA">
      <w:pPr>
        <w:spacing w:line="225" w:lineRule="auto"/>
        <w:rPr>
          <w:rFonts w:ascii="宋体" w:hAnsi="宋体" w:eastAsia="宋体" w:cs="宋体"/>
          <w:sz w:val="31"/>
          <w:szCs w:val="31"/>
        </w:rPr>
        <w:sectPr>
          <w:headerReference r:id="rId6" w:type="default"/>
          <w:footerReference r:id="rId7" w:type="default"/>
          <w:pgSz w:w="11911" w:h="16839"/>
          <w:pgMar w:top="1260" w:right="1080" w:bottom="897" w:left="1080" w:header="1245" w:footer="735" w:gutter="0"/>
          <w:cols w:space="720" w:num="1"/>
        </w:sectPr>
      </w:pPr>
    </w:p>
    <w:p w14:paraId="619544BD">
      <w:pPr>
        <w:pStyle w:val="10"/>
        <w:spacing w:line="263" w:lineRule="auto"/>
      </w:pPr>
    </w:p>
    <w:p w14:paraId="754EBA27">
      <w:pPr>
        <w:pStyle w:val="10"/>
        <w:spacing w:line="263" w:lineRule="auto"/>
      </w:pPr>
    </w:p>
    <w:p w14:paraId="3DF8F2BD">
      <w:pPr>
        <w:pStyle w:val="10"/>
        <w:spacing w:line="264" w:lineRule="auto"/>
      </w:pPr>
    </w:p>
    <w:p w14:paraId="77E37611">
      <w:pPr>
        <w:pStyle w:val="10"/>
        <w:spacing w:line="264" w:lineRule="auto"/>
      </w:pP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32385</wp:posOffset>
                </wp:positionV>
                <wp:extent cx="6191885" cy="9525"/>
                <wp:effectExtent l="0" t="0" r="0" b="0"/>
                <wp:wrapNone/>
                <wp:docPr id="42" name="任意多边形 42"/>
                <wp:cNvGraphicFramePr/>
                <a:graphic xmlns:a="http://schemas.openxmlformats.org/drawingml/2006/main">
                  <a:graphicData uri="http://schemas.microsoft.com/office/word/2010/wordprocessingShape">
                    <wps:wsp>
                      <wps:cNvSpPr/>
                      <wps:spPr>
                        <a:xfrm>
                          <a:off x="0" y="0"/>
                          <a:ext cx="6191885" cy="9525"/>
                        </a:xfrm>
                        <a:custGeom>
                          <a:avLst/>
                          <a:gdLst/>
                          <a:ahLst/>
                          <a:cxnLst/>
                          <a:pathLst>
                            <a:path w="9750" h="15">
                              <a:moveTo>
                                <a:pt x="0" y="0"/>
                              </a:moveTo>
                              <a:lnTo>
                                <a:pt x="9750" y="0"/>
                              </a:lnTo>
                              <a:lnTo>
                                <a:pt x="975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pt;margin-top:2.55pt;height:0.75pt;width:487.55pt;z-index:251663360;mso-width-relative:page;mso-height-relative:page;" fillcolor="#000000" filled="t" stroked="f" coordsize="9750,15" o:gfxdata="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M0x8NIAAAAEAQAADwAAAAAAAAABACAA&#10;AAAiAAAAZHJzL2Rvd25yZXYueG1sUEsBAhQAFAAAAAgAh07iQOFTxssTAgAAfQQAAA4AAAAAAAAA&#10;AQAgAAAAIQEAAGRycy9lMm9Eb2MueG1sUEsFBgAAAAAGAAYAWQEAAKYFAAAAAA==&#10;" path="m0,0l9750,0,9750,14,0,14,0,0xe">
                <v:fill on="t" focussize="0,0"/>
                <v:stroke on="f"/>
                <v:imagedata o:title=""/>
                <o:lock v:ext="edit" aspectratio="f"/>
              </v:shape>
            </w:pict>
          </mc:Fallback>
        </mc:AlternateContent>
      </w:r>
    </w:p>
    <w:p w14:paraId="481188E4">
      <w:pPr>
        <w:spacing w:before="91" w:line="220" w:lineRule="auto"/>
        <w:ind w:left="14"/>
        <w:outlineLvl w:val="1"/>
        <w:rPr>
          <w:rFonts w:ascii="宋体" w:hAnsi="宋体" w:eastAsia="宋体" w:cs="宋体"/>
          <w:sz w:val="28"/>
          <w:szCs w:val="28"/>
        </w:rPr>
      </w:pPr>
      <w:r>
        <w:rPr>
          <w:rFonts w:ascii="宋体" w:hAnsi="宋体" w:eastAsia="宋体" w:cs="宋体"/>
          <w:b/>
          <w:bCs/>
          <w:spacing w:val="-7"/>
          <w:sz w:val="28"/>
          <w:szCs w:val="28"/>
        </w:rPr>
        <w:t>2.</w:t>
      </w:r>
      <w:r>
        <w:rPr>
          <w:rFonts w:ascii="宋体" w:hAnsi="宋体" w:eastAsia="宋体" w:cs="宋体"/>
          <w:spacing w:val="-7"/>
          <w:sz w:val="28"/>
          <w:szCs w:val="28"/>
        </w:rPr>
        <w:t xml:space="preserve"> </w:t>
      </w:r>
      <w:r>
        <w:rPr>
          <w:rFonts w:ascii="宋体" w:hAnsi="宋体" w:eastAsia="宋体" w:cs="宋体"/>
          <w:b/>
          <w:bCs/>
          <w:spacing w:val="-7"/>
          <w:sz w:val="28"/>
          <w:szCs w:val="28"/>
        </w:rPr>
        <w:t>资格证明文件目录</w:t>
      </w:r>
    </w:p>
    <w:p w14:paraId="2B5D6ABE">
      <w:pPr>
        <w:spacing w:before="259" w:line="219" w:lineRule="auto"/>
        <w:ind w:left="265"/>
        <w:rPr>
          <w:rFonts w:ascii="宋体" w:hAnsi="宋体" w:eastAsia="宋体" w:cs="宋体"/>
          <w:sz w:val="28"/>
          <w:szCs w:val="28"/>
        </w:rPr>
      </w:pPr>
      <w:r>
        <w:rPr>
          <w:rFonts w:ascii="宋体" w:hAnsi="宋体" w:eastAsia="宋体" w:cs="宋体"/>
          <w:sz w:val="28"/>
          <w:szCs w:val="28"/>
        </w:rPr>
        <w:t>根据竞争性磋商采购文件规定及供应商提供的材</w:t>
      </w:r>
      <w:r>
        <w:rPr>
          <w:rFonts w:ascii="宋体" w:hAnsi="宋体" w:eastAsia="宋体" w:cs="宋体"/>
          <w:spacing w:val="-1"/>
          <w:sz w:val="28"/>
          <w:szCs w:val="28"/>
        </w:rPr>
        <w:t>料编写目录（格式后附）。</w:t>
      </w:r>
    </w:p>
    <w:p w14:paraId="289EC66F">
      <w:pPr>
        <w:spacing w:line="219" w:lineRule="auto"/>
        <w:rPr>
          <w:rFonts w:ascii="宋体" w:hAnsi="宋体" w:eastAsia="宋体" w:cs="宋体"/>
          <w:sz w:val="28"/>
          <w:szCs w:val="28"/>
        </w:rPr>
        <w:sectPr>
          <w:headerReference r:id="rId8" w:type="default"/>
          <w:footerReference r:id="rId9" w:type="default"/>
          <w:pgSz w:w="11911" w:h="16839"/>
          <w:pgMar w:top="400" w:right="1080" w:bottom="897" w:left="1080" w:header="0" w:footer="735" w:gutter="0"/>
          <w:cols w:space="720" w:num="1"/>
        </w:sectPr>
      </w:pPr>
    </w:p>
    <w:p w14:paraId="2184999C">
      <w:pPr>
        <w:pStyle w:val="10"/>
        <w:spacing w:line="374" w:lineRule="auto"/>
      </w:pPr>
    </w:p>
    <w:p w14:paraId="43BB66F1">
      <w:pPr>
        <w:spacing w:before="78" w:line="463" w:lineRule="auto"/>
        <w:ind w:left="2233" w:right="60" w:hanging="2165"/>
        <w:rPr>
          <w:rFonts w:ascii="宋体" w:hAnsi="宋体" w:eastAsia="宋体" w:cs="宋体"/>
          <w:sz w:val="24"/>
          <w:szCs w:val="24"/>
        </w:rPr>
      </w:pPr>
      <w:r>
        <w:rPr>
          <w:rFonts w:ascii="宋体" w:hAnsi="宋体" w:eastAsia="宋体" w:cs="宋体"/>
          <w:b/>
          <w:bCs/>
          <w:spacing w:val="-2"/>
          <w:sz w:val="24"/>
          <w:szCs w:val="24"/>
        </w:rPr>
        <w:t>一、法人或者其他组织的营业执照等证明文件（如营业执照或事业单位法人证书或执业许可</w:t>
      </w:r>
      <w:r>
        <w:rPr>
          <w:rFonts w:ascii="宋体" w:hAnsi="宋体" w:eastAsia="宋体" w:cs="宋体"/>
          <w:b/>
          <w:bCs/>
          <w:spacing w:val="-1"/>
          <w:sz w:val="24"/>
          <w:szCs w:val="24"/>
        </w:rPr>
        <w:t>证等</w:t>
      </w:r>
      <w:r>
        <w:rPr>
          <w:rFonts w:ascii="宋体" w:hAnsi="宋体" w:eastAsia="宋体" w:cs="宋体"/>
          <w:b/>
          <w:bCs/>
          <w:spacing w:val="-10"/>
          <w:sz w:val="24"/>
          <w:szCs w:val="24"/>
        </w:rPr>
        <w:t>）；（</w:t>
      </w:r>
      <w:r>
        <w:rPr>
          <w:rFonts w:ascii="宋体" w:hAnsi="宋体" w:eastAsia="宋体" w:cs="宋体"/>
          <w:b/>
          <w:bCs/>
          <w:spacing w:val="-1"/>
          <w:sz w:val="24"/>
          <w:szCs w:val="24"/>
        </w:rPr>
        <w:t>必须提供，否则响应文件按无效响应处理）</w:t>
      </w:r>
    </w:p>
    <w:p w14:paraId="2F011DCE">
      <w:pPr>
        <w:pStyle w:val="10"/>
        <w:spacing w:line="281" w:lineRule="auto"/>
      </w:pPr>
    </w:p>
    <w:p w14:paraId="65B224FC">
      <w:pPr>
        <w:pStyle w:val="10"/>
        <w:spacing w:line="281" w:lineRule="auto"/>
      </w:pPr>
    </w:p>
    <w:p w14:paraId="6987A112">
      <w:pPr>
        <w:pStyle w:val="10"/>
        <w:spacing w:line="282" w:lineRule="auto"/>
      </w:pPr>
    </w:p>
    <w:p w14:paraId="39908C6B">
      <w:pPr>
        <w:spacing w:before="78" w:line="342" w:lineRule="auto"/>
        <w:ind w:left="4640" w:right="60" w:hanging="4572"/>
        <w:outlineLvl w:val="1"/>
        <w:rPr>
          <w:rFonts w:ascii="宋体" w:hAnsi="宋体" w:eastAsia="宋体" w:cs="宋体"/>
          <w:sz w:val="24"/>
          <w:szCs w:val="24"/>
        </w:rPr>
      </w:pPr>
      <w:r>
        <w:rPr>
          <w:rFonts w:ascii="宋体" w:hAnsi="宋体" w:eastAsia="宋体" w:cs="宋体"/>
          <w:b/>
          <w:bCs/>
          <w:spacing w:val="-1"/>
          <w:sz w:val="24"/>
          <w:szCs w:val="24"/>
        </w:rPr>
        <w:t>二、贵港市政府采购项目投标资格承诺（格式后附</w:t>
      </w:r>
      <w:r>
        <w:rPr>
          <w:rFonts w:ascii="宋体" w:hAnsi="宋体" w:eastAsia="宋体" w:cs="宋体"/>
          <w:b/>
          <w:bCs/>
          <w:spacing w:val="-14"/>
          <w:sz w:val="24"/>
          <w:szCs w:val="24"/>
        </w:rPr>
        <w:t>）；（</w:t>
      </w:r>
      <w:r>
        <w:rPr>
          <w:rFonts w:ascii="宋体" w:hAnsi="宋体" w:eastAsia="宋体" w:cs="宋体"/>
          <w:b/>
          <w:bCs/>
          <w:spacing w:val="-1"/>
          <w:sz w:val="24"/>
          <w:szCs w:val="24"/>
        </w:rPr>
        <w:t>必须提供，否则响应文件按</w:t>
      </w:r>
      <w:r>
        <w:rPr>
          <w:rFonts w:ascii="宋体" w:hAnsi="宋体" w:eastAsia="宋体" w:cs="宋体"/>
          <w:b/>
          <w:bCs/>
          <w:spacing w:val="-2"/>
          <w:sz w:val="24"/>
          <w:szCs w:val="24"/>
        </w:rPr>
        <w:t>无效响</w:t>
      </w:r>
      <w:r>
        <w:rPr>
          <w:rFonts w:ascii="宋体" w:hAnsi="宋体" w:eastAsia="宋体" w:cs="宋体"/>
          <w:b/>
          <w:bCs/>
          <w:spacing w:val="-5"/>
          <w:sz w:val="24"/>
          <w:szCs w:val="24"/>
        </w:rPr>
        <w:t>应处理）</w:t>
      </w:r>
    </w:p>
    <w:p w14:paraId="3489664D">
      <w:pPr>
        <w:pStyle w:val="10"/>
        <w:spacing w:line="461" w:lineRule="auto"/>
      </w:pPr>
    </w:p>
    <w:p w14:paraId="16F08D48">
      <w:pPr>
        <w:spacing w:before="78" w:line="219" w:lineRule="auto"/>
        <w:ind w:left="3199"/>
        <w:rPr>
          <w:rFonts w:ascii="宋体" w:hAnsi="宋体" w:eastAsia="宋体" w:cs="宋体"/>
          <w:sz w:val="24"/>
          <w:szCs w:val="24"/>
        </w:rPr>
      </w:pPr>
      <w:r>
        <w:rPr>
          <w:rFonts w:ascii="宋体" w:hAnsi="宋体" w:eastAsia="宋体" w:cs="宋体"/>
          <w:b/>
          <w:bCs/>
          <w:spacing w:val="-3"/>
          <w:sz w:val="24"/>
          <w:szCs w:val="24"/>
        </w:rPr>
        <w:t>贵港市政府采购项目投标资格承诺函</w:t>
      </w:r>
    </w:p>
    <w:p w14:paraId="70EF1F85">
      <w:pPr>
        <w:spacing w:before="217" w:line="384" w:lineRule="auto"/>
        <w:ind w:left="8" w:firstLine="481"/>
        <w:rPr>
          <w:rFonts w:ascii="宋体" w:hAnsi="宋体" w:eastAsia="宋体" w:cs="宋体"/>
          <w:sz w:val="24"/>
          <w:szCs w:val="24"/>
        </w:rPr>
      </w:pPr>
      <w:r>
        <w:rPr>
          <w:rFonts w:ascii="宋体" w:hAnsi="宋体" w:eastAsia="宋体" w:cs="宋体"/>
          <w:spacing w:val="-3"/>
          <w:sz w:val="24"/>
          <w:szCs w:val="24"/>
        </w:rPr>
        <w:t>本公司郑重承诺，根据《中华人民共和国政府采购法》第二十二条的规定，本公司为参加</w:t>
      </w:r>
      <w:r>
        <w:rPr>
          <w:rFonts w:ascii="宋体" w:hAnsi="宋体" w:eastAsia="宋体" w:cs="宋体"/>
          <w:spacing w:val="-1"/>
          <w:sz w:val="24"/>
          <w:szCs w:val="24"/>
        </w:rPr>
        <w:t>政府采购活动的合格供应商。即本公司同时满足以下条件：</w:t>
      </w:r>
    </w:p>
    <w:p w14:paraId="1CD0FF88">
      <w:pPr>
        <w:spacing w:line="219" w:lineRule="auto"/>
        <w:ind w:left="507"/>
        <w:rPr>
          <w:rFonts w:ascii="宋体" w:hAnsi="宋体" w:eastAsia="宋体" w:cs="宋体"/>
          <w:sz w:val="24"/>
          <w:szCs w:val="24"/>
        </w:rPr>
      </w:pPr>
      <w:r>
        <w:rPr>
          <w:rFonts w:ascii="宋体" w:hAnsi="宋体" w:eastAsia="宋体" w:cs="宋体"/>
          <w:spacing w:val="-2"/>
          <w:sz w:val="24"/>
          <w:szCs w:val="24"/>
        </w:rPr>
        <w:t>1.具有独立承担民事责任的能力。</w:t>
      </w:r>
    </w:p>
    <w:p w14:paraId="2567CEEA">
      <w:pPr>
        <w:spacing w:before="216" w:line="219" w:lineRule="auto"/>
        <w:ind w:left="492"/>
        <w:rPr>
          <w:rFonts w:ascii="宋体" w:hAnsi="宋体" w:eastAsia="宋体" w:cs="宋体"/>
          <w:sz w:val="24"/>
          <w:szCs w:val="24"/>
        </w:rPr>
      </w:pPr>
      <w:r>
        <w:rPr>
          <w:rFonts w:ascii="宋体" w:hAnsi="宋体" w:eastAsia="宋体" w:cs="宋体"/>
          <w:spacing w:val="-1"/>
          <w:sz w:val="24"/>
          <w:szCs w:val="24"/>
        </w:rPr>
        <w:t>2.具有良好的商业信誉和健全的财务会计制度。</w:t>
      </w:r>
    </w:p>
    <w:p w14:paraId="3A2E22D0">
      <w:pPr>
        <w:spacing w:before="215" w:line="219" w:lineRule="auto"/>
        <w:ind w:left="494"/>
        <w:rPr>
          <w:rFonts w:ascii="宋体" w:hAnsi="宋体" w:eastAsia="宋体" w:cs="宋体"/>
          <w:sz w:val="24"/>
          <w:szCs w:val="24"/>
        </w:rPr>
      </w:pPr>
      <w:r>
        <w:rPr>
          <w:rFonts w:ascii="宋体" w:hAnsi="宋体" w:eastAsia="宋体" w:cs="宋体"/>
          <w:spacing w:val="-1"/>
          <w:sz w:val="24"/>
          <w:szCs w:val="24"/>
        </w:rPr>
        <w:t>3.具有履行合同所必需的设备和专业技术能力。</w:t>
      </w:r>
    </w:p>
    <w:p w14:paraId="232332FD">
      <w:pPr>
        <w:spacing w:before="214" w:line="219" w:lineRule="auto"/>
        <w:ind w:left="488"/>
        <w:rPr>
          <w:rFonts w:ascii="宋体" w:hAnsi="宋体" w:eastAsia="宋体" w:cs="宋体"/>
          <w:sz w:val="24"/>
          <w:szCs w:val="24"/>
        </w:rPr>
      </w:pPr>
      <w:r>
        <w:rPr>
          <w:rFonts w:ascii="宋体" w:hAnsi="宋体" w:eastAsia="宋体" w:cs="宋体"/>
          <w:spacing w:val="-1"/>
          <w:sz w:val="24"/>
          <w:szCs w:val="24"/>
        </w:rPr>
        <w:t>4.有依法缴纳税收和社会保障资金的良好记录。</w:t>
      </w:r>
    </w:p>
    <w:p w14:paraId="6F331421">
      <w:pPr>
        <w:spacing w:before="218" w:line="219" w:lineRule="auto"/>
        <w:ind w:left="494"/>
        <w:rPr>
          <w:rFonts w:ascii="宋体" w:hAnsi="宋体" w:eastAsia="宋体" w:cs="宋体"/>
          <w:sz w:val="24"/>
          <w:szCs w:val="24"/>
        </w:rPr>
      </w:pPr>
      <w:r>
        <w:rPr>
          <w:rFonts w:ascii="宋体" w:hAnsi="宋体" w:eastAsia="宋体" w:cs="宋体"/>
          <w:spacing w:val="-1"/>
          <w:sz w:val="24"/>
          <w:szCs w:val="24"/>
        </w:rPr>
        <w:t>5. 提交投标文件截止日期前三年内，在经营活动中没有重大 违法记录。</w:t>
      </w:r>
    </w:p>
    <w:p w14:paraId="29571C6E">
      <w:pPr>
        <w:spacing w:before="213" w:line="386" w:lineRule="auto"/>
        <w:ind w:left="7" w:firstLine="482"/>
        <w:rPr>
          <w:rFonts w:ascii="宋体" w:hAnsi="宋体" w:eastAsia="宋体" w:cs="宋体"/>
          <w:sz w:val="24"/>
          <w:szCs w:val="24"/>
        </w:rPr>
      </w:pPr>
      <w:r>
        <w:rPr>
          <w:rFonts w:ascii="宋体" w:hAnsi="宋体" w:eastAsia="宋体" w:cs="宋体"/>
          <w:spacing w:val="-3"/>
          <w:sz w:val="24"/>
          <w:szCs w:val="24"/>
        </w:rPr>
        <w:t>本公司对上述承诺的真实性负责，并接受政府采购、税务、社会保障等监督管理部门、采</w:t>
      </w:r>
      <w:r>
        <w:rPr>
          <w:rFonts w:ascii="宋体" w:hAnsi="宋体" w:eastAsia="宋体" w:cs="宋体"/>
          <w:sz w:val="24"/>
          <w:szCs w:val="24"/>
        </w:rPr>
        <w:t>购文件规定的资格审查机构、社会公众的监督和检查。如有虚假，将</w:t>
      </w:r>
      <w:r>
        <w:rPr>
          <w:rFonts w:ascii="宋体" w:hAnsi="宋体" w:eastAsia="宋体" w:cs="宋体"/>
          <w:spacing w:val="-1"/>
          <w:sz w:val="24"/>
          <w:szCs w:val="24"/>
        </w:rPr>
        <w:t>依法承担相应责任。</w:t>
      </w:r>
    </w:p>
    <w:p w14:paraId="27675D91">
      <w:pPr>
        <w:pStyle w:val="10"/>
        <w:spacing w:line="416" w:lineRule="auto"/>
      </w:pPr>
    </w:p>
    <w:p w14:paraId="1D811F63">
      <w:pPr>
        <w:spacing w:before="78" w:line="219" w:lineRule="auto"/>
        <w:ind w:left="13"/>
        <w:rPr>
          <w:rFonts w:ascii="宋体" w:hAnsi="宋体" w:eastAsia="宋体" w:cs="宋体"/>
          <w:sz w:val="24"/>
          <w:szCs w:val="24"/>
        </w:rPr>
      </w:pPr>
      <w:r>
        <w:rPr>
          <w:rFonts w:ascii="宋体" w:hAnsi="宋体" w:eastAsia="宋体" w:cs="宋体"/>
          <w:spacing w:val="-5"/>
          <w:sz w:val="24"/>
          <w:szCs w:val="24"/>
        </w:rPr>
        <w:t>企业名称（CA</w:t>
      </w:r>
      <w:r>
        <w:rPr>
          <w:rFonts w:ascii="宋体" w:hAnsi="宋体" w:eastAsia="宋体" w:cs="宋体"/>
          <w:spacing w:val="-22"/>
          <w:sz w:val="24"/>
          <w:szCs w:val="24"/>
        </w:rPr>
        <w:t xml:space="preserve"> </w:t>
      </w:r>
      <w:r>
        <w:rPr>
          <w:rFonts w:ascii="宋体" w:hAnsi="宋体" w:eastAsia="宋体" w:cs="宋体"/>
          <w:spacing w:val="-5"/>
          <w:sz w:val="24"/>
          <w:szCs w:val="24"/>
        </w:rPr>
        <w:t>电子签章</w:t>
      </w:r>
      <w:r>
        <w:rPr>
          <w:rFonts w:ascii="宋体" w:hAnsi="宋体" w:eastAsia="宋体" w:cs="宋体"/>
          <w:spacing w:val="1"/>
          <w:sz w:val="24"/>
          <w:szCs w:val="24"/>
        </w:rPr>
        <w:t>）：</w:t>
      </w:r>
    </w:p>
    <w:p w14:paraId="49588944">
      <w:pPr>
        <w:spacing w:before="215" w:line="219" w:lineRule="auto"/>
        <w:ind w:left="10"/>
        <w:rPr>
          <w:rFonts w:ascii="宋体" w:hAnsi="宋体" w:eastAsia="宋体" w:cs="宋体"/>
          <w:sz w:val="24"/>
          <w:szCs w:val="24"/>
        </w:rPr>
      </w:pPr>
      <w:r>
        <w:rPr>
          <w:rFonts w:ascii="宋体" w:hAnsi="宋体" w:eastAsia="宋体" w:cs="宋体"/>
          <w:spacing w:val="-1"/>
          <w:sz w:val="24"/>
          <w:szCs w:val="24"/>
        </w:rPr>
        <w:t>法定代表人（签字或签章</w:t>
      </w:r>
      <w:r>
        <w:rPr>
          <w:rFonts w:ascii="宋体" w:hAnsi="宋体" w:eastAsia="宋体" w:cs="宋体"/>
          <w:sz w:val="24"/>
          <w:szCs w:val="24"/>
        </w:rPr>
        <w:t>）：</w:t>
      </w:r>
    </w:p>
    <w:p w14:paraId="1A5E6F0C">
      <w:pPr>
        <w:spacing w:before="217" w:line="219" w:lineRule="auto"/>
        <w:ind w:left="50"/>
        <w:outlineLvl w:val="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11"/>
          <w:sz w:val="24"/>
          <w:szCs w:val="24"/>
        </w:rPr>
        <w:t xml:space="preserve"> </w:t>
      </w:r>
      <w:r>
        <w:rPr>
          <w:rFonts w:ascii="宋体" w:hAnsi="宋体" w:eastAsia="宋体" w:cs="宋体"/>
          <w:spacing w:val="-13"/>
          <w:sz w:val="24"/>
          <w:szCs w:val="24"/>
        </w:rPr>
        <w:t>年</w:t>
      </w:r>
      <w:r>
        <w:rPr>
          <w:rFonts w:ascii="宋体" w:hAnsi="宋体" w:eastAsia="宋体" w:cs="宋体"/>
          <w:spacing w:val="15"/>
          <w:sz w:val="24"/>
          <w:szCs w:val="24"/>
        </w:rPr>
        <w:t xml:space="preserve"> </w:t>
      </w:r>
      <w:r>
        <w:rPr>
          <w:rFonts w:ascii="宋体" w:hAnsi="宋体" w:eastAsia="宋体" w:cs="宋体"/>
          <w:spacing w:val="-13"/>
          <w:sz w:val="24"/>
          <w:szCs w:val="24"/>
        </w:rPr>
        <w:t>月</w:t>
      </w:r>
      <w:r>
        <w:rPr>
          <w:rFonts w:ascii="宋体" w:hAnsi="宋体" w:eastAsia="宋体" w:cs="宋体"/>
          <w:spacing w:val="25"/>
          <w:sz w:val="24"/>
          <w:szCs w:val="24"/>
        </w:rPr>
        <w:t xml:space="preserve">  </w:t>
      </w:r>
      <w:r>
        <w:rPr>
          <w:rFonts w:ascii="宋体" w:hAnsi="宋体" w:eastAsia="宋体" w:cs="宋体"/>
          <w:spacing w:val="-13"/>
          <w:sz w:val="24"/>
          <w:szCs w:val="24"/>
        </w:rPr>
        <w:t>日</w:t>
      </w:r>
    </w:p>
    <w:p w14:paraId="4BFD1E16">
      <w:pPr>
        <w:spacing w:line="219" w:lineRule="auto"/>
        <w:rPr>
          <w:rFonts w:ascii="宋体" w:hAnsi="宋体" w:eastAsia="宋体" w:cs="宋体"/>
          <w:sz w:val="24"/>
          <w:szCs w:val="24"/>
        </w:rPr>
        <w:sectPr>
          <w:headerReference r:id="rId10" w:type="default"/>
          <w:footerReference r:id="rId11" w:type="default"/>
          <w:pgSz w:w="11911" w:h="16839"/>
          <w:pgMar w:top="1260" w:right="1079" w:bottom="897" w:left="1080" w:header="1245" w:footer="735" w:gutter="0"/>
          <w:cols w:space="720" w:num="1"/>
        </w:sectPr>
      </w:pPr>
    </w:p>
    <w:p w14:paraId="4D504C1A">
      <w:pPr>
        <w:pStyle w:val="10"/>
        <w:spacing w:line="373" w:lineRule="auto"/>
      </w:pPr>
    </w:p>
    <w:p w14:paraId="7E52290B">
      <w:pPr>
        <w:spacing w:before="78" w:line="219" w:lineRule="auto"/>
        <w:ind w:left="9"/>
        <w:rPr>
          <w:rFonts w:ascii="宋体" w:hAnsi="宋体" w:eastAsia="宋体" w:cs="宋体"/>
          <w:sz w:val="24"/>
          <w:szCs w:val="24"/>
        </w:rPr>
      </w:pPr>
      <w:r>
        <w:rPr>
          <w:rFonts w:ascii="宋体" w:hAnsi="宋体" w:eastAsia="宋体" w:cs="宋体"/>
          <w:b/>
          <w:bCs/>
          <w:spacing w:val="2"/>
          <w:sz w:val="24"/>
          <w:szCs w:val="24"/>
        </w:rPr>
        <w:t>三、供应商直接控股、管理关系信息表（格式后附</w:t>
      </w:r>
      <w:r>
        <w:rPr>
          <w:rFonts w:ascii="宋体" w:hAnsi="宋体" w:eastAsia="宋体" w:cs="宋体"/>
          <w:b/>
          <w:bCs/>
          <w:spacing w:val="-10"/>
          <w:sz w:val="24"/>
          <w:szCs w:val="24"/>
        </w:rPr>
        <w:t>）；（</w:t>
      </w:r>
      <w:r>
        <w:rPr>
          <w:rFonts w:ascii="宋体" w:hAnsi="宋体" w:eastAsia="宋体" w:cs="宋体"/>
          <w:b/>
          <w:bCs/>
          <w:spacing w:val="2"/>
          <w:sz w:val="24"/>
          <w:szCs w:val="24"/>
        </w:rPr>
        <w:t>必须提供，否则响</w:t>
      </w:r>
      <w:r>
        <w:rPr>
          <w:rFonts w:ascii="宋体" w:hAnsi="宋体" w:eastAsia="宋体" w:cs="宋体"/>
          <w:b/>
          <w:bCs/>
          <w:spacing w:val="1"/>
          <w:sz w:val="24"/>
          <w:szCs w:val="24"/>
        </w:rPr>
        <w:t>应文件按无效响</w:t>
      </w:r>
    </w:p>
    <w:p w14:paraId="53337893">
      <w:pPr>
        <w:spacing w:before="316" w:line="221" w:lineRule="auto"/>
        <w:ind w:left="489"/>
        <w:rPr>
          <w:rFonts w:ascii="宋体" w:hAnsi="宋体" w:eastAsia="宋体" w:cs="宋体"/>
          <w:sz w:val="24"/>
          <w:szCs w:val="24"/>
        </w:rPr>
      </w:pPr>
      <w:r>
        <w:rPr>
          <w:rFonts w:ascii="宋体" w:hAnsi="宋体" w:eastAsia="宋体" w:cs="宋体"/>
          <w:b/>
          <w:bCs/>
          <w:spacing w:val="-5"/>
          <w:sz w:val="24"/>
          <w:szCs w:val="24"/>
        </w:rPr>
        <w:t>应处理）</w:t>
      </w:r>
    </w:p>
    <w:p w14:paraId="4371E6BD">
      <w:pPr>
        <w:pStyle w:val="10"/>
        <w:spacing w:line="458" w:lineRule="auto"/>
      </w:pPr>
    </w:p>
    <w:p w14:paraId="794C14EC">
      <w:pPr>
        <w:spacing w:before="78" w:line="219" w:lineRule="auto"/>
        <w:ind w:left="3438"/>
        <w:rPr>
          <w:rFonts w:ascii="宋体" w:hAnsi="宋体" w:eastAsia="宋体" w:cs="宋体"/>
          <w:sz w:val="24"/>
          <w:szCs w:val="24"/>
        </w:rPr>
      </w:pPr>
      <w:r>
        <w:rPr>
          <w:rFonts w:ascii="宋体" w:hAnsi="宋体" w:eastAsia="宋体" w:cs="宋体"/>
          <w:b/>
          <w:bCs/>
          <w:spacing w:val="-3"/>
          <w:sz w:val="24"/>
          <w:szCs w:val="24"/>
        </w:rPr>
        <w:t>供应商直接控股股东信息表</w:t>
      </w:r>
    </w:p>
    <w:p w14:paraId="513769B6">
      <w:pPr>
        <w:spacing w:line="146" w:lineRule="exact"/>
      </w:pPr>
    </w:p>
    <w:tbl>
      <w:tblPr>
        <w:tblStyle w:val="30"/>
        <w:tblW w:w="9115" w:type="dxa"/>
        <w:tblInd w:w="3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2"/>
        <w:gridCol w:w="2267"/>
        <w:gridCol w:w="1274"/>
        <w:gridCol w:w="3967"/>
        <w:gridCol w:w="855"/>
      </w:tblGrid>
      <w:tr w14:paraId="4598E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752" w:type="dxa"/>
            <w:vAlign w:val="top"/>
          </w:tcPr>
          <w:p w14:paraId="4DB0AAF7">
            <w:pPr>
              <w:pStyle w:val="29"/>
              <w:spacing w:before="158" w:line="221" w:lineRule="auto"/>
              <w:ind w:left="141"/>
              <w:rPr>
                <w:sz w:val="24"/>
                <w:szCs w:val="24"/>
              </w:rPr>
            </w:pPr>
            <w:r>
              <w:rPr>
                <w:b/>
                <w:bCs/>
                <w:spacing w:val="-7"/>
                <w:sz w:val="24"/>
                <w:szCs w:val="24"/>
              </w:rPr>
              <w:t>序号</w:t>
            </w:r>
          </w:p>
        </w:tc>
        <w:tc>
          <w:tcPr>
            <w:tcW w:w="2267" w:type="dxa"/>
            <w:vAlign w:val="top"/>
          </w:tcPr>
          <w:p w14:paraId="74F05FDE">
            <w:pPr>
              <w:pStyle w:val="29"/>
              <w:spacing w:before="159" w:line="219" w:lineRule="auto"/>
              <w:ind w:left="177"/>
              <w:rPr>
                <w:sz w:val="24"/>
                <w:szCs w:val="24"/>
              </w:rPr>
            </w:pPr>
            <w:r>
              <w:rPr>
                <w:b/>
                <w:bCs/>
                <w:spacing w:val="-4"/>
                <w:sz w:val="24"/>
                <w:szCs w:val="24"/>
              </w:rPr>
              <w:t>直接控股股东名称</w:t>
            </w:r>
          </w:p>
        </w:tc>
        <w:tc>
          <w:tcPr>
            <w:tcW w:w="1274" w:type="dxa"/>
            <w:vAlign w:val="top"/>
          </w:tcPr>
          <w:p w14:paraId="784C80B0">
            <w:pPr>
              <w:pStyle w:val="29"/>
              <w:spacing w:before="158" w:line="221" w:lineRule="auto"/>
              <w:ind w:left="182"/>
              <w:rPr>
                <w:sz w:val="24"/>
                <w:szCs w:val="24"/>
              </w:rPr>
            </w:pPr>
            <w:r>
              <w:rPr>
                <w:b/>
                <w:bCs/>
                <w:spacing w:val="-10"/>
                <w:sz w:val="24"/>
                <w:szCs w:val="24"/>
              </w:rPr>
              <w:t>出资比例</w:t>
            </w:r>
          </w:p>
        </w:tc>
        <w:tc>
          <w:tcPr>
            <w:tcW w:w="3967" w:type="dxa"/>
            <w:vAlign w:val="top"/>
          </w:tcPr>
          <w:p w14:paraId="409E4FB7">
            <w:pPr>
              <w:pStyle w:val="29"/>
              <w:spacing w:before="158" w:line="219" w:lineRule="auto"/>
              <w:ind w:left="190"/>
              <w:rPr>
                <w:sz w:val="24"/>
                <w:szCs w:val="24"/>
              </w:rPr>
            </w:pPr>
            <w:r>
              <w:rPr>
                <w:b/>
                <w:bCs/>
                <w:spacing w:val="-3"/>
                <w:sz w:val="24"/>
                <w:szCs w:val="24"/>
              </w:rPr>
              <w:t>身份证号码或者统一社会信用代码</w:t>
            </w:r>
          </w:p>
        </w:tc>
        <w:tc>
          <w:tcPr>
            <w:tcW w:w="855" w:type="dxa"/>
            <w:vAlign w:val="top"/>
          </w:tcPr>
          <w:p w14:paraId="385958A5">
            <w:pPr>
              <w:pStyle w:val="29"/>
              <w:spacing w:before="158" w:line="221" w:lineRule="auto"/>
              <w:ind w:left="196"/>
              <w:rPr>
                <w:sz w:val="24"/>
                <w:szCs w:val="24"/>
              </w:rPr>
            </w:pPr>
            <w:r>
              <w:rPr>
                <w:b/>
                <w:bCs/>
                <w:spacing w:val="-9"/>
                <w:sz w:val="24"/>
                <w:szCs w:val="24"/>
              </w:rPr>
              <w:t>备注</w:t>
            </w:r>
          </w:p>
        </w:tc>
      </w:tr>
      <w:tr w14:paraId="21031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752" w:type="dxa"/>
            <w:vAlign w:val="top"/>
          </w:tcPr>
          <w:p w14:paraId="714214D4">
            <w:pPr>
              <w:pStyle w:val="29"/>
              <w:spacing w:before="155" w:line="241" w:lineRule="auto"/>
              <w:ind w:left="340"/>
              <w:rPr>
                <w:sz w:val="24"/>
                <w:szCs w:val="24"/>
              </w:rPr>
            </w:pPr>
            <w:r>
              <w:rPr>
                <w:sz w:val="24"/>
                <w:szCs w:val="24"/>
              </w:rPr>
              <w:t>1</w:t>
            </w:r>
          </w:p>
        </w:tc>
        <w:tc>
          <w:tcPr>
            <w:tcW w:w="2267" w:type="dxa"/>
            <w:vAlign w:val="top"/>
          </w:tcPr>
          <w:p w14:paraId="54CF02AD">
            <w:pPr>
              <w:rPr>
                <w:rFonts w:ascii="Arial"/>
                <w:sz w:val="21"/>
              </w:rPr>
            </w:pPr>
          </w:p>
        </w:tc>
        <w:tc>
          <w:tcPr>
            <w:tcW w:w="1274" w:type="dxa"/>
            <w:vAlign w:val="top"/>
          </w:tcPr>
          <w:p w14:paraId="65601883">
            <w:pPr>
              <w:rPr>
                <w:rFonts w:ascii="Arial"/>
                <w:sz w:val="21"/>
              </w:rPr>
            </w:pPr>
          </w:p>
        </w:tc>
        <w:tc>
          <w:tcPr>
            <w:tcW w:w="3967" w:type="dxa"/>
            <w:vAlign w:val="top"/>
          </w:tcPr>
          <w:p w14:paraId="5AA493E2">
            <w:pPr>
              <w:rPr>
                <w:rFonts w:ascii="Arial"/>
                <w:sz w:val="21"/>
              </w:rPr>
            </w:pPr>
          </w:p>
        </w:tc>
        <w:tc>
          <w:tcPr>
            <w:tcW w:w="855" w:type="dxa"/>
            <w:vAlign w:val="top"/>
          </w:tcPr>
          <w:p w14:paraId="17286BDC">
            <w:pPr>
              <w:rPr>
                <w:rFonts w:ascii="Arial"/>
                <w:sz w:val="21"/>
              </w:rPr>
            </w:pPr>
          </w:p>
        </w:tc>
      </w:tr>
      <w:tr w14:paraId="1DD2F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752" w:type="dxa"/>
            <w:vAlign w:val="top"/>
          </w:tcPr>
          <w:p w14:paraId="584826EC">
            <w:pPr>
              <w:pStyle w:val="29"/>
              <w:spacing w:before="157" w:line="241" w:lineRule="auto"/>
              <w:ind w:left="325"/>
              <w:rPr>
                <w:sz w:val="24"/>
                <w:szCs w:val="24"/>
              </w:rPr>
            </w:pPr>
            <w:r>
              <w:rPr>
                <w:sz w:val="24"/>
                <w:szCs w:val="24"/>
              </w:rPr>
              <w:t>2</w:t>
            </w:r>
          </w:p>
        </w:tc>
        <w:tc>
          <w:tcPr>
            <w:tcW w:w="2267" w:type="dxa"/>
            <w:vAlign w:val="top"/>
          </w:tcPr>
          <w:p w14:paraId="525840F1">
            <w:pPr>
              <w:rPr>
                <w:rFonts w:ascii="Arial"/>
                <w:sz w:val="21"/>
              </w:rPr>
            </w:pPr>
          </w:p>
        </w:tc>
        <w:tc>
          <w:tcPr>
            <w:tcW w:w="1274" w:type="dxa"/>
            <w:vAlign w:val="top"/>
          </w:tcPr>
          <w:p w14:paraId="5110A5A0">
            <w:pPr>
              <w:rPr>
                <w:rFonts w:ascii="Arial"/>
                <w:sz w:val="21"/>
              </w:rPr>
            </w:pPr>
          </w:p>
        </w:tc>
        <w:tc>
          <w:tcPr>
            <w:tcW w:w="3967" w:type="dxa"/>
            <w:vAlign w:val="top"/>
          </w:tcPr>
          <w:p w14:paraId="3C7933C7">
            <w:pPr>
              <w:rPr>
                <w:rFonts w:ascii="Arial"/>
                <w:sz w:val="21"/>
              </w:rPr>
            </w:pPr>
          </w:p>
        </w:tc>
        <w:tc>
          <w:tcPr>
            <w:tcW w:w="855" w:type="dxa"/>
            <w:vAlign w:val="top"/>
          </w:tcPr>
          <w:p w14:paraId="5BFCFA41">
            <w:pPr>
              <w:rPr>
                <w:rFonts w:ascii="Arial"/>
                <w:sz w:val="21"/>
              </w:rPr>
            </w:pPr>
          </w:p>
        </w:tc>
      </w:tr>
      <w:tr w14:paraId="7455D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752" w:type="dxa"/>
            <w:vAlign w:val="top"/>
          </w:tcPr>
          <w:p w14:paraId="076D5311">
            <w:pPr>
              <w:pStyle w:val="29"/>
              <w:spacing w:before="159"/>
              <w:ind w:left="327"/>
              <w:rPr>
                <w:sz w:val="24"/>
                <w:szCs w:val="24"/>
              </w:rPr>
            </w:pPr>
            <w:r>
              <w:rPr>
                <w:sz w:val="24"/>
                <w:szCs w:val="24"/>
              </w:rPr>
              <w:t>3</w:t>
            </w:r>
          </w:p>
        </w:tc>
        <w:tc>
          <w:tcPr>
            <w:tcW w:w="2267" w:type="dxa"/>
            <w:vAlign w:val="top"/>
          </w:tcPr>
          <w:p w14:paraId="12B1D5C0">
            <w:pPr>
              <w:rPr>
                <w:rFonts w:ascii="Arial"/>
                <w:sz w:val="21"/>
              </w:rPr>
            </w:pPr>
          </w:p>
        </w:tc>
        <w:tc>
          <w:tcPr>
            <w:tcW w:w="1274" w:type="dxa"/>
            <w:vAlign w:val="top"/>
          </w:tcPr>
          <w:p w14:paraId="08C7FE4B">
            <w:pPr>
              <w:rPr>
                <w:rFonts w:ascii="Arial"/>
                <w:sz w:val="21"/>
              </w:rPr>
            </w:pPr>
          </w:p>
        </w:tc>
        <w:tc>
          <w:tcPr>
            <w:tcW w:w="3967" w:type="dxa"/>
            <w:vAlign w:val="top"/>
          </w:tcPr>
          <w:p w14:paraId="4A85BB1F">
            <w:pPr>
              <w:rPr>
                <w:rFonts w:ascii="Arial"/>
                <w:sz w:val="21"/>
              </w:rPr>
            </w:pPr>
          </w:p>
        </w:tc>
        <w:tc>
          <w:tcPr>
            <w:tcW w:w="855" w:type="dxa"/>
            <w:vAlign w:val="top"/>
          </w:tcPr>
          <w:p w14:paraId="7CA29E6E">
            <w:pPr>
              <w:rPr>
                <w:rFonts w:ascii="Arial"/>
                <w:sz w:val="21"/>
              </w:rPr>
            </w:pPr>
          </w:p>
        </w:tc>
      </w:tr>
      <w:tr w14:paraId="5B8E9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752" w:type="dxa"/>
            <w:vAlign w:val="top"/>
          </w:tcPr>
          <w:p w14:paraId="6CB88E44">
            <w:pPr>
              <w:pStyle w:val="29"/>
              <w:spacing w:before="159" w:line="377" w:lineRule="exact"/>
              <w:ind w:left="157"/>
              <w:rPr>
                <w:sz w:val="24"/>
                <w:szCs w:val="24"/>
              </w:rPr>
            </w:pPr>
            <w:r>
              <w:rPr>
                <w:spacing w:val="-13"/>
                <w:position w:val="3"/>
                <w:sz w:val="24"/>
                <w:szCs w:val="24"/>
              </w:rPr>
              <w:t>……</w:t>
            </w:r>
          </w:p>
        </w:tc>
        <w:tc>
          <w:tcPr>
            <w:tcW w:w="2267" w:type="dxa"/>
            <w:vAlign w:val="top"/>
          </w:tcPr>
          <w:p w14:paraId="458CA2B0">
            <w:pPr>
              <w:rPr>
                <w:rFonts w:ascii="Arial"/>
                <w:sz w:val="21"/>
              </w:rPr>
            </w:pPr>
          </w:p>
        </w:tc>
        <w:tc>
          <w:tcPr>
            <w:tcW w:w="1274" w:type="dxa"/>
            <w:vAlign w:val="top"/>
          </w:tcPr>
          <w:p w14:paraId="15843729">
            <w:pPr>
              <w:rPr>
                <w:rFonts w:ascii="Arial"/>
                <w:sz w:val="21"/>
              </w:rPr>
            </w:pPr>
          </w:p>
        </w:tc>
        <w:tc>
          <w:tcPr>
            <w:tcW w:w="3967" w:type="dxa"/>
            <w:vAlign w:val="top"/>
          </w:tcPr>
          <w:p w14:paraId="7E77D702">
            <w:pPr>
              <w:rPr>
                <w:rFonts w:ascii="Arial"/>
                <w:sz w:val="21"/>
              </w:rPr>
            </w:pPr>
          </w:p>
        </w:tc>
        <w:tc>
          <w:tcPr>
            <w:tcW w:w="855" w:type="dxa"/>
            <w:vAlign w:val="top"/>
          </w:tcPr>
          <w:p w14:paraId="28D4E36F">
            <w:pPr>
              <w:rPr>
                <w:rFonts w:ascii="Arial"/>
                <w:sz w:val="21"/>
              </w:rPr>
            </w:pPr>
          </w:p>
        </w:tc>
      </w:tr>
    </w:tbl>
    <w:p w14:paraId="08EA8919">
      <w:pPr>
        <w:pStyle w:val="10"/>
        <w:spacing w:line="267" w:lineRule="auto"/>
      </w:pPr>
    </w:p>
    <w:p w14:paraId="089FA8C9">
      <w:pPr>
        <w:spacing w:before="79" w:line="224" w:lineRule="auto"/>
        <w:ind w:left="9"/>
        <w:rPr>
          <w:rFonts w:ascii="宋体" w:hAnsi="宋体" w:eastAsia="宋体" w:cs="宋体"/>
          <w:sz w:val="24"/>
          <w:szCs w:val="24"/>
        </w:rPr>
      </w:pPr>
      <w:r>
        <w:rPr>
          <w:rFonts w:ascii="宋体" w:hAnsi="宋体" w:eastAsia="宋体" w:cs="宋体"/>
          <w:spacing w:val="-5"/>
          <w:sz w:val="24"/>
          <w:szCs w:val="24"/>
        </w:rPr>
        <w:t>注：</w:t>
      </w:r>
    </w:p>
    <w:p w14:paraId="357561B4">
      <w:pPr>
        <w:spacing w:before="177" w:line="324" w:lineRule="auto"/>
        <w:ind w:left="9" w:firstLine="497"/>
        <w:rPr>
          <w:rFonts w:ascii="宋体" w:hAnsi="宋体" w:eastAsia="宋体" w:cs="宋体"/>
          <w:sz w:val="24"/>
          <w:szCs w:val="24"/>
        </w:rPr>
      </w:pPr>
      <w:r>
        <w:rPr>
          <w:rFonts w:ascii="宋体" w:hAnsi="宋体" w:eastAsia="宋体" w:cs="宋体"/>
          <w:spacing w:val="-3"/>
          <w:sz w:val="24"/>
          <w:szCs w:val="24"/>
        </w:rPr>
        <w:t>1.直接控股股东：是指其出资额占有限责任公司资本总额百分之五十以上或者其持有的股</w:t>
      </w:r>
      <w:r>
        <w:rPr>
          <w:rFonts w:ascii="宋体" w:hAnsi="宋体" w:eastAsia="宋体" w:cs="宋体"/>
          <w:spacing w:val="-2"/>
          <w:sz w:val="24"/>
          <w:szCs w:val="24"/>
        </w:rPr>
        <w:t>份占股份有限公司股份总额百分之五十以上的股东；</w:t>
      </w:r>
      <w:r>
        <w:rPr>
          <w:rFonts w:ascii="宋体" w:hAnsi="宋体" w:eastAsia="宋体" w:cs="宋体"/>
          <w:spacing w:val="-3"/>
          <w:sz w:val="24"/>
          <w:szCs w:val="24"/>
        </w:rPr>
        <w:t>出资额或者持有股份的比例虽然不足百分</w:t>
      </w:r>
      <w:r>
        <w:rPr>
          <w:rFonts w:ascii="宋体" w:hAnsi="宋体" w:eastAsia="宋体" w:cs="宋体"/>
          <w:spacing w:val="-2"/>
          <w:sz w:val="24"/>
          <w:szCs w:val="24"/>
        </w:rPr>
        <w:t>之五十，但依其出资额或者持有的股份所享有的表决</w:t>
      </w:r>
      <w:r>
        <w:rPr>
          <w:rFonts w:ascii="宋体" w:hAnsi="宋体" w:eastAsia="宋体" w:cs="宋体"/>
          <w:spacing w:val="-3"/>
          <w:sz w:val="24"/>
          <w:szCs w:val="24"/>
        </w:rPr>
        <w:t>权已足以对股东会、股东大会的决议产生</w:t>
      </w:r>
      <w:r>
        <w:rPr>
          <w:rFonts w:ascii="宋体" w:hAnsi="宋体" w:eastAsia="宋体" w:cs="宋体"/>
          <w:spacing w:val="-2"/>
          <w:sz w:val="24"/>
          <w:szCs w:val="24"/>
        </w:rPr>
        <w:t>重大影响的股东。</w:t>
      </w:r>
    </w:p>
    <w:p w14:paraId="787D4890">
      <w:pPr>
        <w:spacing w:before="181" w:line="289" w:lineRule="auto"/>
        <w:ind w:left="16" w:firstLine="475"/>
        <w:rPr>
          <w:rFonts w:ascii="宋体" w:hAnsi="宋体" w:eastAsia="宋体" w:cs="宋体"/>
          <w:sz w:val="24"/>
          <w:szCs w:val="24"/>
        </w:rPr>
      </w:pPr>
      <w:r>
        <w:rPr>
          <w:rFonts w:ascii="宋体" w:hAnsi="宋体" w:eastAsia="宋体" w:cs="宋体"/>
          <w:spacing w:val="-3"/>
          <w:sz w:val="24"/>
          <w:szCs w:val="24"/>
        </w:rPr>
        <w:t>2.本表所指的控股关系仅限于直接控股关系，不包括间接的控股关系。公司实际控制人与</w:t>
      </w:r>
      <w:r>
        <w:rPr>
          <w:rFonts w:ascii="宋体" w:hAnsi="宋体" w:eastAsia="宋体" w:cs="宋体"/>
          <w:spacing w:val="-1"/>
          <w:sz w:val="24"/>
          <w:szCs w:val="24"/>
        </w:rPr>
        <w:t>公司之间的关系不属于本表所指的直接控股关系。</w:t>
      </w:r>
    </w:p>
    <w:p w14:paraId="5D7FD639">
      <w:pPr>
        <w:spacing w:before="181" w:line="219" w:lineRule="auto"/>
        <w:ind w:left="494"/>
        <w:rPr>
          <w:rFonts w:ascii="宋体" w:hAnsi="宋体" w:eastAsia="宋体" w:cs="宋体"/>
          <w:sz w:val="24"/>
          <w:szCs w:val="24"/>
        </w:rPr>
      </w:pPr>
      <w:r>
        <w:rPr>
          <w:rFonts w:ascii="宋体" w:hAnsi="宋体" w:eastAsia="宋体" w:cs="宋体"/>
          <w:spacing w:val="-1"/>
          <w:sz w:val="24"/>
          <w:szCs w:val="24"/>
        </w:rPr>
        <w:t>3.供应商不存在直接控股股东的，则在“</w:t>
      </w:r>
      <w:r>
        <w:rPr>
          <w:rFonts w:ascii="宋体" w:hAnsi="宋体" w:eastAsia="宋体" w:cs="宋体"/>
          <w:spacing w:val="-2"/>
          <w:sz w:val="24"/>
          <w:szCs w:val="24"/>
        </w:rPr>
        <w:t>直接控股股东名称</w:t>
      </w:r>
      <w:r>
        <w:rPr>
          <w:rFonts w:ascii="宋体" w:hAnsi="宋体" w:eastAsia="宋体" w:cs="宋体"/>
          <w:spacing w:val="-88"/>
          <w:sz w:val="24"/>
          <w:szCs w:val="24"/>
        </w:rPr>
        <w:t xml:space="preserve"> </w:t>
      </w:r>
      <w:r>
        <w:rPr>
          <w:rFonts w:ascii="宋体" w:hAnsi="宋体" w:eastAsia="宋体" w:cs="宋体"/>
          <w:spacing w:val="-2"/>
          <w:sz w:val="24"/>
          <w:szCs w:val="24"/>
        </w:rPr>
        <w:t>”填“无</w:t>
      </w:r>
      <w:r>
        <w:rPr>
          <w:rFonts w:ascii="宋体" w:hAnsi="宋体" w:eastAsia="宋体" w:cs="宋体"/>
          <w:spacing w:val="-88"/>
          <w:sz w:val="24"/>
          <w:szCs w:val="24"/>
        </w:rPr>
        <w:t xml:space="preserve"> </w:t>
      </w:r>
      <w:r>
        <w:rPr>
          <w:rFonts w:ascii="宋体" w:hAnsi="宋体" w:eastAsia="宋体" w:cs="宋体"/>
          <w:spacing w:val="-2"/>
          <w:sz w:val="24"/>
          <w:szCs w:val="24"/>
        </w:rPr>
        <w:t>”。</w:t>
      </w:r>
    </w:p>
    <w:p w14:paraId="0F633576">
      <w:pPr>
        <w:pStyle w:val="10"/>
        <w:spacing w:line="283" w:lineRule="auto"/>
      </w:pPr>
    </w:p>
    <w:p w14:paraId="45944D50">
      <w:pPr>
        <w:pStyle w:val="10"/>
        <w:spacing w:line="284" w:lineRule="auto"/>
      </w:pPr>
    </w:p>
    <w:p w14:paraId="42B93C0F">
      <w:pPr>
        <w:spacing w:before="79" w:line="219" w:lineRule="auto"/>
        <w:ind w:left="2890"/>
        <w:rPr>
          <w:rFonts w:ascii="宋体" w:hAnsi="宋体" w:eastAsia="宋体" w:cs="宋体"/>
          <w:sz w:val="24"/>
          <w:szCs w:val="24"/>
        </w:rPr>
      </w:pPr>
      <w:r>
        <w:rPr>
          <w:rFonts w:ascii="宋体" w:hAnsi="宋体" w:eastAsia="宋体" w:cs="宋体"/>
          <w:spacing w:val="-1"/>
          <w:sz w:val="24"/>
          <w:szCs w:val="24"/>
        </w:rPr>
        <w:t>法定代表人或者委托代理人（签字或签章</w:t>
      </w:r>
      <w:r>
        <w:rPr>
          <w:rFonts w:ascii="宋体" w:hAnsi="宋体" w:eastAsia="宋体" w:cs="宋体"/>
          <w:spacing w:val="3"/>
          <w:sz w:val="24"/>
          <w:szCs w:val="24"/>
        </w:rPr>
        <w:t>）：</w:t>
      </w:r>
      <w:r>
        <w:rPr>
          <w:rFonts w:ascii="宋体" w:hAnsi="宋体" w:eastAsia="宋体" w:cs="宋体"/>
          <w:sz w:val="24"/>
          <w:szCs w:val="24"/>
          <w:u w:val="single" w:color="auto"/>
        </w:rPr>
        <w:t xml:space="preserve">          </w:t>
      </w:r>
    </w:p>
    <w:p w14:paraId="2A63BD39">
      <w:pPr>
        <w:spacing w:before="183" w:line="219" w:lineRule="auto"/>
        <w:ind w:left="2889"/>
        <w:rPr>
          <w:rFonts w:ascii="宋体" w:hAnsi="宋体" w:eastAsia="宋体" w:cs="宋体"/>
          <w:sz w:val="24"/>
          <w:szCs w:val="24"/>
        </w:rPr>
      </w:pPr>
      <w:r>
        <w:rPr>
          <w:rFonts w:ascii="宋体" w:hAnsi="宋体" w:eastAsia="宋体" w:cs="宋体"/>
          <w:spacing w:val="-5"/>
          <w:sz w:val="24"/>
          <w:szCs w:val="24"/>
        </w:rPr>
        <w:t>供应商（CA</w:t>
      </w:r>
      <w:r>
        <w:rPr>
          <w:rFonts w:ascii="宋体" w:hAnsi="宋体" w:eastAsia="宋体" w:cs="宋体"/>
          <w:spacing w:val="-23"/>
          <w:sz w:val="24"/>
          <w:szCs w:val="24"/>
        </w:rPr>
        <w:t xml:space="preserve"> </w:t>
      </w:r>
      <w:r>
        <w:rPr>
          <w:rFonts w:ascii="宋体" w:hAnsi="宋体" w:eastAsia="宋体" w:cs="宋体"/>
          <w:spacing w:val="-5"/>
          <w:sz w:val="24"/>
          <w:szCs w:val="24"/>
        </w:rPr>
        <w:t>电子签章</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62E8DEE0">
      <w:pPr>
        <w:spacing w:before="184" w:line="219" w:lineRule="auto"/>
        <w:jc w:val="right"/>
        <w:rPr>
          <w:rFonts w:ascii="宋体" w:hAnsi="宋体" w:eastAsia="宋体" w:cs="宋体"/>
          <w:sz w:val="24"/>
          <w:szCs w:val="24"/>
        </w:rPr>
      </w:pPr>
      <w:r>
        <w:rPr>
          <w:rFonts w:ascii="宋体" w:hAnsi="宋体" w:eastAsia="宋体" w:cs="宋体"/>
          <w:spacing w:val="-26"/>
          <w:sz w:val="24"/>
          <w:szCs w:val="24"/>
        </w:rPr>
        <w:t>年</w:t>
      </w:r>
      <w:r>
        <w:rPr>
          <w:rFonts w:ascii="宋体" w:hAnsi="宋体" w:eastAsia="宋体" w:cs="宋体"/>
          <w:spacing w:val="4"/>
          <w:sz w:val="24"/>
          <w:szCs w:val="24"/>
        </w:rPr>
        <w:t xml:space="preserve">    </w:t>
      </w:r>
      <w:r>
        <w:rPr>
          <w:rFonts w:ascii="宋体" w:hAnsi="宋体" w:eastAsia="宋体" w:cs="宋体"/>
          <w:spacing w:val="-26"/>
          <w:sz w:val="24"/>
          <w:szCs w:val="24"/>
        </w:rPr>
        <w:t>月</w:t>
      </w:r>
      <w:r>
        <w:rPr>
          <w:rFonts w:ascii="宋体" w:hAnsi="宋体" w:eastAsia="宋体" w:cs="宋体"/>
          <w:spacing w:val="12"/>
          <w:sz w:val="24"/>
          <w:szCs w:val="24"/>
        </w:rPr>
        <w:t xml:space="preserve">    </w:t>
      </w:r>
      <w:r>
        <w:rPr>
          <w:rFonts w:ascii="宋体" w:hAnsi="宋体" w:eastAsia="宋体" w:cs="宋体"/>
          <w:spacing w:val="-26"/>
          <w:sz w:val="24"/>
          <w:szCs w:val="24"/>
        </w:rPr>
        <w:t>日</w:t>
      </w:r>
    </w:p>
    <w:p w14:paraId="3437898E">
      <w:pPr>
        <w:spacing w:line="219" w:lineRule="auto"/>
        <w:rPr>
          <w:rFonts w:ascii="宋体" w:hAnsi="宋体" w:eastAsia="宋体" w:cs="宋体"/>
          <w:sz w:val="24"/>
          <w:szCs w:val="24"/>
        </w:rPr>
        <w:sectPr>
          <w:footerReference r:id="rId12" w:type="default"/>
          <w:pgSz w:w="11911" w:h="16839"/>
          <w:pgMar w:top="1260" w:right="1079" w:bottom="897" w:left="1080" w:header="1245" w:footer="735" w:gutter="0"/>
          <w:cols w:space="720" w:num="1"/>
        </w:sectPr>
      </w:pPr>
    </w:p>
    <w:p w14:paraId="46145B57">
      <w:pPr>
        <w:spacing w:before="213" w:line="219" w:lineRule="auto"/>
        <w:ind w:left="3438"/>
        <w:rPr>
          <w:rFonts w:ascii="宋体" w:hAnsi="宋体" w:eastAsia="宋体" w:cs="宋体"/>
          <w:sz w:val="24"/>
          <w:szCs w:val="24"/>
        </w:rPr>
      </w:pPr>
      <w:r>
        <w:rPr>
          <w:rFonts w:ascii="宋体" w:hAnsi="宋体" w:eastAsia="宋体" w:cs="宋体"/>
          <w:b/>
          <w:bCs/>
          <w:spacing w:val="-3"/>
          <w:sz w:val="24"/>
          <w:szCs w:val="24"/>
        </w:rPr>
        <w:t>供应商直接管理关系信息表</w:t>
      </w:r>
    </w:p>
    <w:p w14:paraId="0C8ADEA8">
      <w:pPr>
        <w:spacing w:line="147" w:lineRule="exact"/>
      </w:pPr>
    </w:p>
    <w:tbl>
      <w:tblPr>
        <w:tblStyle w:val="30"/>
        <w:tblW w:w="9027" w:type="dxa"/>
        <w:tblInd w:w="3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054"/>
        <w:gridCol w:w="1563"/>
      </w:tblGrid>
      <w:tr w14:paraId="56508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12" w:type="dxa"/>
            <w:vAlign w:val="top"/>
          </w:tcPr>
          <w:p w14:paraId="21C799A6">
            <w:pPr>
              <w:pStyle w:val="29"/>
              <w:spacing w:before="160" w:line="221" w:lineRule="auto"/>
              <w:ind w:left="172"/>
              <w:rPr>
                <w:sz w:val="24"/>
                <w:szCs w:val="24"/>
              </w:rPr>
            </w:pPr>
            <w:r>
              <w:rPr>
                <w:b/>
                <w:bCs/>
                <w:spacing w:val="-7"/>
                <w:sz w:val="24"/>
                <w:szCs w:val="24"/>
              </w:rPr>
              <w:t>序号</w:t>
            </w:r>
          </w:p>
        </w:tc>
        <w:tc>
          <w:tcPr>
            <w:tcW w:w="3598" w:type="dxa"/>
            <w:vAlign w:val="top"/>
          </w:tcPr>
          <w:p w14:paraId="1D00CD4B">
            <w:pPr>
              <w:pStyle w:val="29"/>
              <w:spacing w:before="160" w:line="219" w:lineRule="auto"/>
              <w:ind w:left="601"/>
              <w:rPr>
                <w:sz w:val="24"/>
                <w:szCs w:val="24"/>
              </w:rPr>
            </w:pPr>
            <w:r>
              <w:rPr>
                <w:b/>
                <w:bCs/>
                <w:spacing w:val="-3"/>
                <w:sz w:val="24"/>
                <w:szCs w:val="24"/>
              </w:rPr>
              <w:t>直接管理关系单位名称</w:t>
            </w:r>
          </w:p>
        </w:tc>
        <w:tc>
          <w:tcPr>
            <w:tcW w:w="3054" w:type="dxa"/>
            <w:vAlign w:val="top"/>
          </w:tcPr>
          <w:p w14:paraId="4F2F04F5">
            <w:pPr>
              <w:pStyle w:val="29"/>
              <w:spacing w:before="159" w:line="219" w:lineRule="auto"/>
              <w:ind w:left="576"/>
              <w:rPr>
                <w:sz w:val="24"/>
                <w:szCs w:val="24"/>
              </w:rPr>
            </w:pPr>
            <w:r>
              <w:rPr>
                <w:b/>
                <w:bCs/>
                <w:spacing w:val="-4"/>
                <w:sz w:val="24"/>
                <w:szCs w:val="24"/>
              </w:rPr>
              <w:t>统一社会信用代码</w:t>
            </w:r>
          </w:p>
        </w:tc>
        <w:tc>
          <w:tcPr>
            <w:tcW w:w="1563" w:type="dxa"/>
            <w:vAlign w:val="top"/>
          </w:tcPr>
          <w:p w14:paraId="1106801D">
            <w:pPr>
              <w:pStyle w:val="29"/>
              <w:spacing w:before="160" w:line="220" w:lineRule="auto"/>
              <w:ind w:left="305"/>
              <w:rPr>
                <w:sz w:val="24"/>
                <w:szCs w:val="24"/>
              </w:rPr>
            </w:pPr>
            <w:r>
              <w:rPr>
                <w:b/>
                <w:bCs/>
                <w:spacing w:val="-5"/>
                <w:sz w:val="24"/>
                <w:szCs w:val="24"/>
              </w:rPr>
              <w:t>相互关系</w:t>
            </w:r>
          </w:p>
        </w:tc>
      </w:tr>
      <w:tr w14:paraId="2435A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0007F5D1">
            <w:pPr>
              <w:pStyle w:val="29"/>
              <w:spacing w:before="155" w:line="241" w:lineRule="auto"/>
              <w:ind w:left="370"/>
              <w:rPr>
                <w:sz w:val="24"/>
                <w:szCs w:val="24"/>
              </w:rPr>
            </w:pPr>
            <w:r>
              <w:rPr>
                <w:sz w:val="24"/>
                <w:szCs w:val="24"/>
              </w:rPr>
              <w:t>1</w:t>
            </w:r>
          </w:p>
        </w:tc>
        <w:tc>
          <w:tcPr>
            <w:tcW w:w="3598" w:type="dxa"/>
            <w:vAlign w:val="top"/>
          </w:tcPr>
          <w:p w14:paraId="23E6E1EB">
            <w:pPr>
              <w:rPr>
                <w:rFonts w:ascii="Arial"/>
                <w:sz w:val="21"/>
              </w:rPr>
            </w:pPr>
          </w:p>
        </w:tc>
        <w:tc>
          <w:tcPr>
            <w:tcW w:w="3054" w:type="dxa"/>
            <w:vAlign w:val="top"/>
          </w:tcPr>
          <w:p w14:paraId="6FDF78BA">
            <w:pPr>
              <w:rPr>
                <w:rFonts w:ascii="Arial"/>
                <w:sz w:val="21"/>
              </w:rPr>
            </w:pPr>
          </w:p>
        </w:tc>
        <w:tc>
          <w:tcPr>
            <w:tcW w:w="1563" w:type="dxa"/>
            <w:vAlign w:val="top"/>
          </w:tcPr>
          <w:p w14:paraId="70179C60">
            <w:pPr>
              <w:rPr>
                <w:rFonts w:ascii="Arial"/>
                <w:sz w:val="21"/>
              </w:rPr>
            </w:pPr>
          </w:p>
        </w:tc>
      </w:tr>
      <w:tr w14:paraId="1D318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02034F6C">
            <w:pPr>
              <w:pStyle w:val="29"/>
              <w:spacing w:before="157" w:line="241" w:lineRule="auto"/>
              <w:ind w:left="356"/>
              <w:rPr>
                <w:sz w:val="24"/>
                <w:szCs w:val="24"/>
              </w:rPr>
            </w:pPr>
            <w:r>
              <w:rPr>
                <w:sz w:val="24"/>
                <w:szCs w:val="24"/>
              </w:rPr>
              <w:t>2</w:t>
            </w:r>
          </w:p>
        </w:tc>
        <w:tc>
          <w:tcPr>
            <w:tcW w:w="3598" w:type="dxa"/>
            <w:vAlign w:val="top"/>
          </w:tcPr>
          <w:p w14:paraId="4B9D30D5">
            <w:pPr>
              <w:rPr>
                <w:rFonts w:ascii="Arial"/>
                <w:sz w:val="21"/>
              </w:rPr>
            </w:pPr>
          </w:p>
        </w:tc>
        <w:tc>
          <w:tcPr>
            <w:tcW w:w="3054" w:type="dxa"/>
            <w:vAlign w:val="top"/>
          </w:tcPr>
          <w:p w14:paraId="3824B213">
            <w:pPr>
              <w:rPr>
                <w:rFonts w:ascii="Arial"/>
                <w:sz w:val="21"/>
              </w:rPr>
            </w:pPr>
          </w:p>
        </w:tc>
        <w:tc>
          <w:tcPr>
            <w:tcW w:w="1563" w:type="dxa"/>
            <w:vAlign w:val="top"/>
          </w:tcPr>
          <w:p w14:paraId="3AC8EC26">
            <w:pPr>
              <w:rPr>
                <w:rFonts w:ascii="Arial"/>
                <w:sz w:val="21"/>
              </w:rPr>
            </w:pPr>
          </w:p>
        </w:tc>
      </w:tr>
      <w:tr w14:paraId="04617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12" w:type="dxa"/>
            <w:vAlign w:val="top"/>
          </w:tcPr>
          <w:p w14:paraId="3777C569">
            <w:pPr>
              <w:pStyle w:val="29"/>
              <w:spacing w:before="158"/>
              <w:ind w:left="357"/>
              <w:rPr>
                <w:sz w:val="24"/>
                <w:szCs w:val="24"/>
              </w:rPr>
            </w:pPr>
            <w:r>
              <w:rPr>
                <w:sz w:val="24"/>
                <w:szCs w:val="24"/>
              </w:rPr>
              <w:t>3</w:t>
            </w:r>
          </w:p>
        </w:tc>
        <w:tc>
          <w:tcPr>
            <w:tcW w:w="3598" w:type="dxa"/>
            <w:vAlign w:val="top"/>
          </w:tcPr>
          <w:p w14:paraId="41A2B248">
            <w:pPr>
              <w:rPr>
                <w:rFonts w:ascii="Arial"/>
                <w:sz w:val="21"/>
              </w:rPr>
            </w:pPr>
          </w:p>
        </w:tc>
        <w:tc>
          <w:tcPr>
            <w:tcW w:w="3054" w:type="dxa"/>
            <w:vAlign w:val="top"/>
          </w:tcPr>
          <w:p w14:paraId="76BF9CCF">
            <w:pPr>
              <w:rPr>
                <w:rFonts w:ascii="Arial"/>
                <w:sz w:val="21"/>
              </w:rPr>
            </w:pPr>
          </w:p>
        </w:tc>
        <w:tc>
          <w:tcPr>
            <w:tcW w:w="1563" w:type="dxa"/>
            <w:vAlign w:val="top"/>
          </w:tcPr>
          <w:p w14:paraId="20190BE2">
            <w:pPr>
              <w:rPr>
                <w:rFonts w:ascii="Arial"/>
                <w:sz w:val="21"/>
              </w:rPr>
            </w:pPr>
          </w:p>
        </w:tc>
      </w:tr>
      <w:tr w14:paraId="397CF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2" w:type="dxa"/>
            <w:vAlign w:val="top"/>
          </w:tcPr>
          <w:p w14:paraId="15A82551">
            <w:pPr>
              <w:pStyle w:val="29"/>
              <w:spacing w:before="161" w:line="378" w:lineRule="exact"/>
              <w:ind w:left="188"/>
              <w:rPr>
                <w:sz w:val="24"/>
                <w:szCs w:val="24"/>
              </w:rPr>
            </w:pPr>
            <w:r>
              <w:rPr>
                <w:spacing w:val="-13"/>
                <w:position w:val="3"/>
                <w:sz w:val="24"/>
                <w:szCs w:val="24"/>
              </w:rPr>
              <w:t>……</w:t>
            </w:r>
          </w:p>
        </w:tc>
        <w:tc>
          <w:tcPr>
            <w:tcW w:w="3598" w:type="dxa"/>
            <w:vAlign w:val="top"/>
          </w:tcPr>
          <w:p w14:paraId="68DD160F">
            <w:pPr>
              <w:rPr>
                <w:rFonts w:ascii="Arial"/>
                <w:sz w:val="21"/>
              </w:rPr>
            </w:pPr>
          </w:p>
        </w:tc>
        <w:tc>
          <w:tcPr>
            <w:tcW w:w="3054" w:type="dxa"/>
            <w:vAlign w:val="top"/>
          </w:tcPr>
          <w:p w14:paraId="0A1D6BC4">
            <w:pPr>
              <w:rPr>
                <w:rFonts w:ascii="Arial"/>
                <w:sz w:val="21"/>
              </w:rPr>
            </w:pPr>
          </w:p>
        </w:tc>
        <w:tc>
          <w:tcPr>
            <w:tcW w:w="1563" w:type="dxa"/>
            <w:vAlign w:val="top"/>
          </w:tcPr>
          <w:p w14:paraId="05D37CA1">
            <w:pPr>
              <w:rPr>
                <w:rFonts w:ascii="Arial"/>
                <w:sz w:val="21"/>
              </w:rPr>
            </w:pPr>
          </w:p>
        </w:tc>
      </w:tr>
    </w:tbl>
    <w:p w14:paraId="298E953F">
      <w:pPr>
        <w:spacing w:before="34" w:line="224" w:lineRule="auto"/>
        <w:ind w:left="9"/>
        <w:rPr>
          <w:rFonts w:ascii="宋体" w:hAnsi="宋体" w:eastAsia="宋体" w:cs="宋体"/>
          <w:sz w:val="24"/>
          <w:szCs w:val="24"/>
        </w:rPr>
      </w:pPr>
      <w:r>
        <w:rPr>
          <w:rFonts w:ascii="宋体" w:hAnsi="宋体" w:eastAsia="宋体" w:cs="宋体"/>
          <w:spacing w:val="-5"/>
          <w:sz w:val="24"/>
          <w:szCs w:val="24"/>
        </w:rPr>
        <w:t>注：</w:t>
      </w:r>
    </w:p>
    <w:p w14:paraId="76D48119">
      <w:pPr>
        <w:spacing w:before="177" w:line="290" w:lineRule="auto"/>
        <w:ind w:left="11" w:firstLine="495"/>
        <w:rPr>
          <w:rFonts w:ascii="宋体" w:hAnsi="宋体" w:eastAsia="宋体" w:cs="宋体"/>
          <w:sz w:val="24"/>
          <w:szCs w:val="24"/>
        </w:rPr>
      </w:pPr>
      <w:r>
        <w:rPr>
          <w:rFonts w:ascii="宋体" w:hAnsi="宋体" w:eastAsia="宋体" w:cs="宋体"/>
          <w:spacing w:val="-3"/>
          <w:sz w:val="24"/>
          <w:szCs w:val="24"/>
        </w:rPr>
        <w:t>1.管理关系：是指不具有出资持股关系的其他单位之间存在的管理与被管理关系，如一些</w:t>
      </w:r>
      <w:r>
        <w:rPr>
          <w:rFonts w:ascii="宋体" w:hAnsi="宋体" w:eastAsia="宋体" w:cs="宋体"/>
          <w:spacing w:val="-1"/>
          <w:sz w:val="24"/>
          <w:szCs w:val="24"/>
        </w:rPr>
        <w:t>上下级关系的事业单位和团体组织。</w:t>
      </w:r>
    </w:p>
    <w:p w14:paraId="351F78C3">
      <w:pPr>
        <w:spacing w:before="179" w:line="219" w:lineRule="auto"/>
        <w:ind w:left="492"/>
        <w:rPr>
          <w:rFonts w:ascii="宋体" w:hAnsi="宋体" w:eastAsia="宋体" w:cs="宋体"/>
          <w:sz w:val="24"/>
          <w:szCs w:val="24"/>
        </w:rPr>
      </w:pPr>
      <w:r>
        <w:rPr>
          <w:rFonts w:ascii="宋体" w:hAnsi="宋体" w:eastAsia="宋体" w:cs="宋体"/>
          <w:spacing w:val="-11"/>
          <w:sz w:val="24"/>
          <w:szCs w:val="24"/>
        </w:rPr>
        <w:t>2.本表所指的管理关系仅限于直接管理关系，不包括间接的管理关系。</w:t>
      </w:r>
    </w:p>
    <w:p w14:paraId="0892FB21">
      <w:pPr>
        <w:spacing w:before="181" w:line="219" w:lineRule="auto"/>
        <w:ind w:left="494"/>
        <w:rPr>
          <w:rFonts w:ascii="宋体" w:hAnsi="宋体" w:eastAsia="宋体" w:cs="宋体"/>
          <w:sz w:val="24"/>
          <w:szCs w:val="24"/>
        </w:rPr>
      </w:pPr>
      <w:r>
        <w:rPr>
          <w:rFonts w:ascii="宋体" w:hAnsi="宋体" w:eastAsia="宋体" w:cs="宋体"/>
          <w:spacing w:val="-1"/>
          <w:sz w:val="24"/>
          <w:szCs w:val="24"/>
        </w:rPr>
        <w:t>3.供应商不存在直接管理关系的，则在“直接管理</w:t>
      </w:r>
      <w:r>
        <w:rPr>
          <w:rFonts w:ascii="宋体" w:hAnsi="宋体" w:eastAsia="宋体" w:cs="宋体"/>
          <w:spacing w:val="-2"/>
          <w:sz w:val="24"/>
          <w:szCs w:val="24"/>
        </w:rPr>
        <w:t>关系单位名称</w:t>
      </w:r>
      <w:r>
        <w:rPr>
          <w:rFonts w:ascii="宋体" w:hAnsi="宋体" w:eastAsia="宋体" w:cs="宋体"/>
          <w:spacing w:val="-88"/>
          <w:sz w:val="24"/>
          <w:szCs w:val="24"/>
        </w:rPr>
        <w:t xml:space="preserve"> </w:t>
      </w:r>
      <w:r>
        <w:rPr>
          <w:rFonts w:ascii="宋体" w:hAnsi="宋体" w:eastAsia="宋体" w:cs="宋体"/>
          <w:spacing w:val="-2"/>
          <w:sz w:val="24"/>
          <w:szCs w:val="24"/>
        </w:rPr>
        <w:t>”填“无</w:t>
      </w:r>
      <w:r>
        <w:rPr>
          <w:rFonts w:ascii="宋体" w:hAnsi="宋体" w:eastAsia="宋体" w:cs="宋体"/>
          <w:spacing w:val="-88"/>
          <w:sz w:val="24"/>
          <w:szCs w:val="24"/>
        </w:rPr>
        <w:t xml:space="preserve"> </w:t>
      </w:r>
      <w:r>
        <w:rPr>
          <w:rFonts w:ascii="宋体" w:hAnsi="宋体" w:eastAsia="宋体" w:cs="宋体"/>
          <w:spacing w:val="-2"/>
          <w:sz w:val="24"/>
          <w:szCs w:val="24"/>
        </w:rPr>
        <w:t>”。</w:t>
      </w:r>
    </w:p>
    <w:p w14:paraId="30A111D4">
      <w:pPr>
        <w:pStyle w:val="10"/>
        <w:spacing w:line="284" w:lineRule="auto"/>
      </w:pPr>
    </w:p>
    <w:p w14:paraId="22BDA460">
      <w:pPr>
        <w:pStyle w:val="10"/>
        <w:spacing w:line="285" w:lineRule="auto"/>
      </w:pPr>
    </w:p>
    <w:p w14:paraId="3DC9206C">
      <w:pPr>
        <w:spacing w:before="79" w:line="219" w:lineRule="auto"/>
        <w:ind w:left="2244"/>
        <w:rPr>
          <w:rFonts w:ascii="宋体" w:hAnsi="宋体" w:eastAsia="宋体" w:cs="宋体"/>
          <w:sz w:val="24"/>
          <w:szCs w:val="24"/>
        </w:rPr>
      </w:pPr>
      <w:r>
        <w:rPr>
          <w:rFonts w:ascii="宋体" w:hAnsi="宋体" w:eastAsia="宋体" w:cs="宋体"/>
          <w:spacing w:val="-1"/>
          <w:sz w:val="24"/>
          <w:szCs w:val="24"/>
        </w:rPr>
        <w:t>法定代表人或者委托代理人（签字或签章</w:t>
      </w:r>
      <w:r>
        <w:rPr>
          <w:rFonts w:ascii="宋体" w:hAnsi="宋体" w:eastAsia="宋体" w:cs="宋体"/>
          <w:spacing w:val="3"/>
          <w:sz w:val="24"/>
          <w:szCs w:val="24"/>
        </w:rPr>
        <w:t>）：</w:t>
      </w:r>
      <w:r>
        <w:rPr>
          <w:rFonts w:ascii="宋体" w:hAnsi="宋体" w:eastAsia="宋体" w:cs="宋体"/>
          <w:sz w:val="24"/>
          <w:szCs w:val="24"/>
          <w:u w:val="single" w:color="auto"/>
        </w:rPr>
        <w:t xml:space="preserve">          </w:t>
      </w:r>
    </w:p>
    <w:p w14:paraId="38ED69BD">
      <w:pPr>
        <w:spacing w:before="181" w:line="219" w:lineRule="auto"/>
        <w:ind w:left="2289"/>
        <w:rPr>
          <w:rFonts w:ascii="宋体" w:hAnsi="宋体" w:eastAsia="宋体" w:cs="宋体"/>
          <w:sz w:val="24"/>
          <w:szCs w:val="24"/>
        </w:rPr>
      </w:pPr>
      <w:r>
        <w:rPr>
          <w:rFonts w:ascii="宋体" w:hAnsi="宋体" w:eastAsia="宋体" w:cs="宋体"/>
          <w:spacing w:val="-5"/>
          <w:sz w:val="24"/>
          <w:szCs w:val="24"/>
        </w:rPr>
        <w:t>供应商（CA</w:t>
      </w:r>
      <w:r>
        <w:rPr>
          <w:rFonts w:ascii="宋体" w:hAnsi="宋体" w:eastAsia="宋体" w:cs="宋体"/>
          <w:spacing w:val="-23"/>
          <w:sz w:val="24"/>
          <w:szCs w:val="24"/>
        </w:rPr>
        <w:t xml:space="preserve"> </w:t>
      </w:r>
      <w:r>
        <w:rPr>
          <w:rFonts w:ascii="宋体" w:hAnsi="宋体" w:eastAsia="宋体" w:cs="宋体"/>
          <w:spacing w:val="-5"/>
          <w:sz w:val="24"/>
          <w:szCs w:val="24"/>
        </w:rPr>
        <w:t>电子签章</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4CA2EE91">
      <w:pPr>
        <w:spacing w:before="184" w:line="219" w:lineRule="auto"/>
        <w:ind w:left="4810"/>
        <w:outlineLvl w:val="1"/>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p w14:paraId="665935EB">
      <w:pPr>
        <w:spacing w:line="219" w:lineRule="auto"/>
        <w:rPr>
          <w:rFonts w:ascii="宋体" w:hAnsi="宋体" w:eastAsia="宋体" w:cs="宋体"/>
          <w:sz w:val="24"/>
          <w:szCs w:val="24"/>
        </w:rPr>
        <w:sectPr>
          <w:footerReference r:id="rId13" w:type="default"/>
          <w:pgSz w:w="11911" w:h="16839"/>
          <w:pgMar w:top="1260" w:right="1079" w:bottom="897" w:left="1080" w:header="1245" w:footer="735" w:gutter="0"/>
          <w:cols w:space="720" w:num="1"/>
        </w:sectPr>
      </w:pPr>
    </w:p>
    <w:p w14:paraId="594F05BE">
      <w:pPr>
        <w:pStyle w:val="10"/>
        <w:spacing w:line="373" w:lineRule="auto"/>
      </w:pPr>
    </w:p>
    <w:p w14:paraId="2240EFB6">
      <w:pPr>
        <w:spacing w:before="78" w:line="219" w:lineRule="auto"/>
        <w:ind w:left="811"/>
        <w:rPr>
          <w:rFonts w:ascii="宋体" w:hAnsi="宋体" w:eastAsia="宋体" w:cs="宋体"/>
          <w:sz w:val="24"/>
          <w:szCs w:val="24"/>
        </w:rPr>
      </w:pPr>
      <w:r>
        <w:rPr>
          <w:rFonts w:ascii="宋体" w:hAnsi="宋体" w:eastAsia="宋体" w:cs="宋体"/>
          <w:b/>
          <w:bCs/>
          <w:spacing w:val="-2"/>
          <w:sz w:val="24"/>
          <w:szCs w:val="24"/>
        </w:rPr>
        <w:t>四、竞标声明（格式后附</w:t>
      </w:r>
      <w:r>
        <w:rPr>
          <w:rFonts w:ascii="宋体" w:hAnsi="宋体" w:eastAsia="宋体" w:cs="宋体"/>
          <w:b/>
          <w:bCs/>
          <w:spacing w:val="-7"/>
          <w:sz w:val="24"/>
          <w:szCs w:val="24"/>
        </w:rPr>
        <w:t>）；（</w:t>
      </w:r>
      <w:r>
        <w:rPr>
          <w:rFonts w:ascii="宋体" w:hAnsi="宋体" w:eastAsia="宋体" w:cs="宋体"/>
          <w:b/>
          <w:bCs/>
          <w:spacing w:val="-2"/>
          <w:sz w:val="24"/>
          <w:szCs w:val="24"/>
        </w:rPr>
        <w:t>必须提供，否则响应文件按无效响应处理</w:t>
      </w:r>
      <w:r>
        <w:rPr>
          <w:rFonts w:ascii="宋体" w:hAnsi="宋体" w:eastAsia="宋体" w:cs="宋体"/>
          <w:b/>
          <w:bCs/>
          <w:spacing w:val="-7"/>
          <w:sz w:val="24"/>
          <w:szCs w:val="24"/>
        </w:rPr>
        <w:t>）；</w:t>
      </w:r>
    </w:p>
    <w:p w14:paraId="4D46127F">
      <w:pPr>
        <w:pStyle w:val="10"/>
        <w:spacing w:line="307" w:lineRule="auto"/>
      </w:pPr>
    </w:p>
    <w:p w14:paraId="17FC1997">
      <w:pPr>
        <w:spacing w:before="78" w:line="219" w:lineRule="auto"/>
        <w:ind w:left="9"/>
        <w:rPr>
          <w:rFonts w:ascii="宋体" w:hAnsi="宋体" w:eastAsia="宋体" w:cs="宋体"/>
          <w:sz w:val="24"/>
          <w:szCs w:val="24"/>
        </w:rPr>
      </w:pPr>
      <w:r>
        <w:rPr>
          <w:rFonts w:ascii="宋体" w:hAnsi="宋体" w:eastAsia="宋体" w:cs="宋体"/>
          <w:spacing w:val="9"/>
          <w:sz w:val="24"/>
          <w:szCs w:val="24"/>
        </w:rPr>
        <w:t>致</w:t>
      </w:r>
      <w:r>
        <w:rPr>
          <w:rFonts w:ascii="宋体" w:hAnsi="宋体" w:eastAsia="宋体" w:cs="宋体"/>
          <w:spacing w:val="-17"/>
          <w:sz w:val="24"/>
          <w:szCs w:val="24"/>
        </w:rPr>
        <w:t>：</w:t>
      </w:r>
      <w:r>
        <w:rPr>
          <w:rFonts w:ascii="宋体" w:hAnsi="宋体" w:eastAsia="宋体" w:cs="宋体"/>
          <w:spacing w:val="-17"/>
          <w:sz w:val="24"/>
          <w:szCs w:val="24"/>
          <w:u w:val="single" w:color="auto"/>
        </w:rPr>
        <w:t>（</w:t>
      </w:r>
      <w:r>
        <w:rPr>
          <w:rFonts w:ascii="宋体" w:hAnsi="宋体" w:eastAsia="宋体" w:cs="宋体"/>
          <w:spacing w:val="9"/>
          <w:sz w:val="24"/>
          <w:szCs w:val="24"/>
          <w:u w:val="single" w:color="auto"/>
        </w:rPr>
        <w:t>采购人名称</w:t>
      </w:r>
      <w:r>
        <w:rPr>
          <w:rFonts w:ascii="宋体" w:hAnsi="宋体" w:eastAsia="宋体" w:cs="宋体"/>
          <w:spacing w:val="-17"/>
          <w:sz w:val="24"/>
          <w:szCs w:val="24"/>
          <w:u w:val="single" w:color="auto"/>
        </w:rPr>
        <w:t>）</w:t>
      </w:r>
      <w:r>
        <w:rPr>
          <w:rFonts w:ascii="宋体" w:hAnsi="宋体" w:eastAsia="宋体" w:cs="宋体"/>
          <w:spacing w:val="-17"/>
          <w:sz w:val="24"/>
          <w:szCs w:val="24"/>
        </w:rPr>
        <w:t>：</w:t>
      </w:r>
    </w:p>
    <w:p w14:paraId="48BBCF8F">
      <w:pPr>
        <w:tabs>
          <w:tab w:val="left" w:pos="615"/>
        </w:tabs>
        <w:spacing w:before="183" w:line="219" w:lineRule="auto"/>
        <w:ind w:left="48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3"/>
          <w:sz w:val="24"/>
          <w:szCs w:val="24"/>
          <w:u w:val="single" w:color="auto"/>
        </w:rPr>
        <w:t>（供应商名称）</w:t>
      </w:r>
      <w:r>
        <w:rPr>
          <w:rFonts w:ascii="宋体" w:hAnsi="宋体" w:eastAsia="宋体" w:cs="宋体"/>
          <w:spacing w:val="-3"/>
          <w:sz w:val="24"/>
          <w:szCs w:val="24"/>
        </w:rPr>
        <w:t>系中华人民共和国合法供应</w:t>
      </w:r>
      <w:r>
        <w:rPr>
          <w:rFonts w:ascii="宋体" w:hAnsi="宋体" w:eastAsia="宋体" w:cs="宋体"/>
          <w:spacing w:val="-4"/>
          <w:sz w:val="24"/>
          <w:szCs w:val="24"/>
        </w:rPr>
        <w:t>商，经营地址</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14:paraId="02853B63">
      <w:pPr>
        <w:spacing w:before="181" w:line="359" w:lineRule="auto"/>
        <w:ind w:left="9" w:right="59" w:firstLine="481"/>
        <w:rPr>
          <w:rFonts w:ascii="宋体" w:hAnsi="宋体" w:eastAsia="宋体" w:cs="宋体"/>
          <w:sz w:val="24"/>
          <w:szCs w:val="24"/>
        </w:rPr>
      </w:pPr>
      <w:r>
        <w:rPr>
          <w:rFonts w:ascii="宋体" w:hAnsi="宋体" w:eastAsia="宋体" w:cs="宋体"/>
          <w:spacing w:val="-3"/>
          <w:sz w:val="24"/>
          <w:szCs w:val="24"/>
        </w:rPr>
        <w:t>我方愿意参加贵方组织的</w:t>
      </w:r>
      <w:r>
        <w:rPr>
          <w:rFonts w:ascii="宋体" w:hAnsi="宋体" w:eastAsia="宋体" w:cs="宋体"/>
          <w:spacing w:val="-3"/>
          <w:sz w:val="24"/>
          <w:szCs w:val="24"/>
          <w:u w:val="single" w:color="auto"/>
        </w:rPr>
        <w:t>（项目名称）</w:t>
      </w:r>
      <w:r>
        <w:rPr>
          <w:rFonts w:ascii="宋体" w:hAnsi="宋体" w:eastAsia="宋体" w:cs="宋体"/>
          <w:spacing w:val="-3"/>
          <w:sz w:val="24"/>
          <w:szCs w:val="24"/>
        </w:rPr>
        <w:t>项目的竞标，为便于贵方公正、择优地确定成交供</w:t>
      </w:r>
      <w:r>
        <w:rPr>
          <w:rFonts w:ascii="宋体" w:hAnsi="宋体" w:eastAsia="宋体" w:cs="宋体"/>
          <w:sz w:val="24"/>
          <w:szCs w:val="24"/>
        </w:rPr>
        <w:t>应商及其竞标产品和服务，我方就本次竞标</w:t>
      </w:r>
      <w:r>
        <w:rPr>
          <w:rFonts w:ascii="宋体" w:hAnsi="宋体" w:eastAsia="宋体" w:cs="宋体"/>
          <w:spacing w:val="-1"/>
          <w:sz w:val="24"/>
          <w:szCs w:val="24"/>
        </w:rPr>
        <w:t>有关事项郑重声明如下：</w:t>
      </w:r>
    </w:p>
    <w:p w14:paraId="777356CE">
      <w:pPr>
        <w:spacing w:line="219" w:lineRule="auto"/>
        <w:ind w:left="507"/>
        <w:rPr>
          <w:rFonts w:ascii="宋体" w:hAnsi="宋体" w:eastAsia="宋体" w:cs="宋体"/>
          <w:sz w:val="24"/>
          <w:szCs w:val="24"/>
        </w:rPr>
      </w:pPr>
      <w:r>
        <w:rPr>
          <w:rFonts w:ascii="宋体" w:hAnsi="宋体" w:eastAsia="宋体" w:cs="宋体"/>
          <w:spacing w:val="-1"/>
          <w:sz w:val="24"/>
          <w:szCs w:val="24"/>
        </w:rPr>
        <w:t>1.我方向贵方提交的所有响应文件、资料都是准确的和真实的。</w:t>
      </w:r>
    </w:p>
    <w:p w14:paraId="0806F0F2">
      <w:pPr>
        <w:spacing w:before="181" w:line="289" w:lineRule="auto"/>
        <w:ind w:left="9" w:right="59" w:firstLine="482"/>
        <w:rPr>
          <w:rFonts w:ascii="宋体" w:hAnsi="宋体" w:eastAsia="宋体" w:cs="宋体"/>
          <w:sz w:val="24"/>
          <w:szCs w:val="24"/>
        </w:rPr>
      </w:pPr>
      <w:r>
        <w:rPr>
          <w:rFonts w:ascii="宋体" w:hAnsi="宋体" w:eastAsia="宋体" w:cs="宋体"/>
          <w:spacing w:val="-3"/>
          <w:sz w:val="24"/>
          <w:szCs w:val="24"/>
        </w:rPr>
        <w:t>2.我方不是为本次采购项目提供整体设计、规范编制或者项目管理、监理、检测等服务的供应商。</w:t>
      </w:r>
    </w:p>
    <w:p w14:paraId="5E325B62">
      <w:pPr>
        <w:spacing w:before="183" w:line="219" w:lineRule="auto"/>
        <w:ind w:left="494"/>
        <w:rPr>
          <w:rFonts w:ascii="宋体" w:hAnsi="宋体" w:eastAsia="宋体" w:cs="宋体"/>
          <w:sz w:val="24"/>
          <w:szCs w:val="24"/>
        </w:rPr>
      </w:pPr>
      <w:r>
        <w:rPr>
          <w:rFonts w:ascii="宋体" w:hAnsi="宋体" w:eastAsia="宋体" w:cs="宋体"/>
          <w:spacing w:val="-2"/>
          <w:sz w:val="24"/>
          <w:szCs w:val="24"/>
        </w:rPr>
        <w:t>3.在此，我方宣布同意如下：</w:t>
      </w:r>
    </w:p>
    <w:p w14:paraId="0EA8C76D">
      <w:pPr>
        <w:spacing w:before="181" w:line="219" w:lineRule="auto"/>
        <w:ind w:left="500"/>
        <w:rPr>
          <w:rFonts w:ascii="宋体" w:hAnsi="宋体" w:eastAsia="宋体" w:cs="宋体"/>
          <w:sz w:val="24"/>
          <w:szCs w:val="24"/>
        </w:rPr>
      </w:pPr>
      <w:r>
        <w:rPr>
          <w:rFonts w:ascii="宋体" w:hAnsi="宋体" w:eastAsia="宋体" w:cs="宋体"/>
          <w:spacing w:val="-1"/>
          <w:sz w:val="24"/>
          <w:szCs w:val="24"/>
        </w:rPr>
        <w:t>（1）将按竞争性磋商采购文件的约定履行合同责任和义务；</w:t>
      </w:r>
    </w:p>
    <w:p w14:paraId="1FC6DBB7">
      <w:pPr>
        <w:spacing w:before="184" w:line="218" w:lineRule="auto"/>
        <w:ind w:left="500"/>
        <w:rPr>
          <w:rFonts w:ascii="宋体" w:hAnsi="宋体" w:eastAsia="宋体" w:cs="宋体"/>
          <w:sz w:val="24"/>
          <w:szCs w:val="24"/>
        </w:rPr>
      </w:pPr>
      <w:r>
        <w:rPr>
          <w:rFonts w:ascii="宋体" w:hAnsi="宋体" w:eastAsia="宋体" w:cs="宋体"/>
          <w:spacing w:val="-1"/>
          <w:sz w:val="24"/>
          <w:szCs w:val="24"/>
        </w:rPr>
        <w:t>（2）已详细审查全部竞争性磋商采购文件，包括澄清或者更正公告（如有</w:t>
      </w:r>
      <w:r>
        <w:rPr>
          <w:rFonts w:ascii="宋体" w:hAnsi="宋体" w:eastAsia="宋体" w:cs="宋体"/>
          <w:spacing w:val="5"/>
          <w:sz w:val="24"/>
          <w:szCs w:val="24"/>
        </w:rPr>
        <w:t>）；</w:t>
      </w:r>
    </w:p>
    <w:p w14:paraId="039BE8B9">
      <w:pPr>
        <w:spacing w:before="182" w:line="219" w:lineRule="auto"/>
        <w:ind w:left="500"/>
        <w:rPr>
          <w:rFonts w:ascii="宋体" w:hAnsi="宋体" w:eastAsia="宋体" w:cs="宋体"/>
          <w:sz w:val="24"/>
          <w:szCs w:val="24"/>
        </w:rPr>
      </w:pPr>
      <w:r>
        <w:rPr>
          <w:rFonts w:ascii="宋体" w:hAnsi="宋体" w:eastAsia="宋体" w:cs="宋体"/>
          <w:spacing w:val="-1"/>
          <w:sz w:val="24"/>
          <w:szCs w:val="24"/>
        </w:rPr>
        <w:t>（3）同意提供按照贵方可能要求的与磋商有关的一切数据或者资料；</w:t>
      </w:r>
    </w:p>
    <w:p w14:paraId="6AEBEAEA">
      <w:pPr>
        <w:spacing w:before="183" w:line="219" w:lineRule="auto"/>
        <w:ind w:left="500"/>
        <w:rPr>
          <w:rFonts w:ascii="宋体" w:hAnsi="宋体" w:eastAsia="宋体" w:cs="宋体"/>
          <w:sz w:val="24"/>
          <w:szCs w:val="24"/>
        </w:rPr>
      </w:pPr>
      <w:r>
        <w:rPr>
          <w:rFonts w:ascii="宋体" w:hAnsi="宋体" w:eastAsia="宋体" w:cs="宋体"/>
          <w:spacing w:val="-1"/>
          <w:sz w:val="24"/>
          <w:szCs w:val="24"/>
        </w:rPr>
        <w:t>（4）响应竞争性磋商采购文件规定的竞标有效期。</w:t>
      </w:r>
    </w:p>
    <w:p w14:paraId="72A2AEA2">
      <w:pPr>
        <w:spacing w:before="181" w:line="219" w:lineRule="auto"/>
        <w:ind w:left="488"/>
        <w:rPr>
          <w:rFonts w:ascii="宋体" w:hAnsi="宋体" w:eastAsia="宋体" w:cs="宋体"/>
          <w:sz w:val="24"/>
          <w:szCs w:val="24"/>
        </w:rPr>
      </w:pPr>
      <w:r>
        <w:rPr>
          <w:rFonts w:ascii="宋体" w:hAnsi="宋体" w:eastAsia="宋体" w:cs="宋体"/>
          <w:sz w:val="24"/>
          <w:szCs w:val="24"/>
        </w:rPr>
        <w:t>4.我方承诺符合《中华人民共和国政府采购</w:t>
      </w:r>
      <w:r>
        <w:rPr>
          <w:rFonts w:ascii="宋体" w:hAnsi="宋体" w:eastAsia="宋体" w:cs="宋体"/>
          <w:spacing w:val="-1"/>
          <w:sz w:val="24"/>
          <w:szCs w:val="24"/>
        </w:rPr>
        <w:t>法》第二十二条规定：</w:t>
      </w:r>
    </w:p>
    <w:p w14:paraId="0AE2E4B7">
      <w:pPr>
        <w:spacing w:before="184" w:line="219" w:lineRule="auto"/>
        <w:ind w:left="500"/>
        <w:rPr>
          <w:rFonts w:ascii="宋体" w:hAnsi="宋体" w:eastAsia="宋体" w:cs="宋体"/>
          <w:sz w:val="24"/>
          <w:szCs w:val="24"/>
        </w:rPr>
      </w:pPr>
      <w:r>
        <w:rPr>
          <w:rFonts w:ascii="宋体" w:hAnsi="宋体" w:eastAsia="宋体" w:cs="宋体"/>
          <w:spacing w:val="-2"/>
          <w:sz w:val="24"/>
          <w:szCs w:val="24"/>
        </w:rPr>
        <w:t>（1）具有独立承担民事责任的能力；</w:t>
      </w:r>
    </w:p>
    <w:p w14:paraId="6444E130">
      <w:pPr>
        <w:spacing w:before="180" w:line="219" w:lineRule="auto"/>
        <w:ind w:left="500"/>
        <w:rPr>
          <w:rFonts w:ascii="宋体" w:hAnsi="宋体" w:eastAsia="宋体" w:cs="宋体"/>
          <w:sz w:val="24"/>
          <w:szCs w:val="24"/>
        </w:rPr>
      </w:pPr>
      <w:r>
        <w:rPr>
          <w:rFonts w:ascii="宋体" w:hAnsi="宋体" w:eastAsia="宋体" w:cs="宋体"/>
          <w:spacing w:val="-1"/>
          <w:sz w:val="24"/>
          <w:szCs w:val="24"/>
        </w:rPr>
        <w:t>（2）具有良好的商业信誉和健全的财务会计制度；</w:t>
      </w:r>
    </w:p>
    <w:p w14:paraId="298D2C24">
      <w:pPr>
        <w:spacing w:before="184" w:line="219" w:lineRule="auto"/>
        <w:ind w:left="500"/>
        <w:rPr>
          <w:rFonts w:ascii="宋体" w:hAnsi="宋体" w:eastAsia="宋体" w:cs="宋体"/>
          <w:sz w:val="24"/>
          <w:szCs w:val="24"/>
        </w:rPr>
      </w:pPr>
      <w:r>
        <w:rPr>
          <w:rFonts w:ascii="宋体" w:hAnsi="宋体" w:eastAsia="宋体" w:cs="宋体"/>
          <w:spacing w:val="-1"/>
          <w:sz w:val="24"/>
          <w:szCs w:val="24"/>
        </w:rPr>
        <w:t>（3）具有履行合同所必需的设备和专业技术能力；</w:t>
      </w:r>
    </w:p>
    <w:p w14:paraId="4820480E">
      <w:pPr>
        <w:spacing w:before="180" w:line="219" w:lineRule="auto"/>
        <w:ind w:left="500"/>
        <w:rPr>
          <w:rFonts w:ascii="宋体" w:hAnsi="宋体" w:eastAsia="宋体" w:cs="宋体"/>
          <w:sz w:val="24"/>
          <w:szCs w:val="24"/>
        </w:rPr>
      </w:pPr>
      <w:r>
        <w:rPr>
          <w:rFonts w:ascii="宋体" w:hAnsi="宋体" w:eastAsia="宋体" w:cs="宋体"/>
          <w:spacing w:val="-1"/>
          <w:sz w:val="24"/>
          <w:szCs w:val="24"/>
        </w:rPr>
        <w:t>（4）有依法缴纳税收和社会保障资金的良好记录；</w:t>
      </w:r>
    </w:p>
    <w:p w14:paraId="26AF0B09">
      <w:pPr>
        <w:spacing w:before="184" w:line="219" w:lineRule="auto"/>
        <w:ind w:left="500"/>
        <w:rPr>
          <w:rFonts w:ascii="宋体" w:hAnsi="宋体" w:eastAsia="宋体" w:cs="宋体"/>
          <w:sz w:val="24"/>
          <w:szCs w:val="24"/>
        </w:rPr>
      </w:pPr>
      <w:r>
        <w:rPr>
          <w:rFonts w:ascii="宋体" w:hAnsi="宋体" w:eastAsia="宋体" w:cs="宋体"/>
          <w:spacing w:val="-1"/>
          <w:sz w:val="24"/>
          <w:szCs w:val="24"/>
        </w:rPr>
        <w:t>（5）参加政府采购活动前三年内，在经营活动中没有重大违法记录；</w:t>
      </w:r>
    </w:p>
    <w:p w14:paraId="5CA22172">
      <w:pPr>
        <w:spacing w:before="184" w:line="219" w:lineRule="auto"/>
        <w:ind w:left="500"/>
        <w:rPr>
          <w:rFonts w:ascii="宋体" w:hAnsi="宋体" w:eastAsia="宋体" w:cs="宋体"/>
          <w:sz w:val="24"/>
          <w:szCs w:val="24"/>
        </w:rPr>
      </w:pPr>
      <w:r>
        <w:rPr>
          <w:rFonts w:ascii="宋体" w:hAnsi="宋体" w:eastAsia="宋体" w:cs="宋体"/>
          <w:spacing w:val="-2"/>
          <w:sz w:val="24"/>
          <w:szCs w:val="24"/>
        </w:rPr>
        <w:t>（6）法律、行政法规规定的其他条件。</w:t>
      </w:r>
    </w:p>
    <w:p w14:paraId="2CA185D0">
      <w:pPr>
        <w:spacing w:before="180" w:line="331" w:lineRule="auto"/>
        <w:ind w:left="8" w:right="59" w:firstLine="485"/>
        <w:rPr>
          <w:rFonts w:ascii="宋体" w:hAnsi="宋体" w:eastAsia="宋体" w:cs="宋体"/>
          <w:sz w:val="24"/>
          <w:szCs w:val="24"/>
        </w:rPr>
      </w:pPr>
      <w:r>
        <w:rPr>
          <w:rFonts w:ascii="宋体" w:hAnsi="宋体" w:eastAsia="宋体" w:cs="宋体"/>
          <w:spacing w:val="-3"/>
          <w:sz w:val="24"/>
          <w:szCs w:val="24"/>
        </w:rPr>
        <w:t>5.我方在此声明，我方在参加本项目的政府采购活动前三年内，在经营活动中没有重大违</w:t>
      </w:r>
      <w:r>
        <w:rPr>
          <w:rFonts w:ascii="宋体" w:hAnsi="宋体" w:eastAsia="宋体" w:cs="宋体"/>
          <w:spacing w:val="-2"/>
          <w:sz w:val="24"/>
          <w:szCs w:val="24"/>
        </w:rPr>
        <w:t>法记录（重大违法记录是指供应商因违法经营受到刑事</w:t>
      </w:r>
      <w:r>
        <w:rPr>
          <w:rFonts w:ascii="宋体" w:hAnsi="宋体" w:eastAsia="宋体" w:cs="宋体"/>
          <w:spacing w:val="-3"/>
          <w:sz w:val="24"/>
          <w:szCs w:val="24"/>
        </w:rPr>
        <w:t>处罚或者责令停产停业、吊销许可证或</w:t>
      </w:r>
      <w:r>
        <w:rPr>
          <w:rFonts w:ascii="宋体" w:hAnsi="宋体" w:eastAsia="宋体" w:cs="宋体"/>
          <w:spacing w:val="-2"/>
          <w:sz w:val="24"/>
          <w:szCs w:val="24"/>
        </w:rPr>
        <w:t>者执照、较大数额罚款等行政处罚</w:t>
      </w:r>
      <w:r>
        <w:rPr>
          <w:rFonts w:ascii="宋体" w:hAnsi="宋体" w:eastAsia="宋体" w:cs="宋体"/>
          <w:spacing w:val="-11"/>
          <w:sz w:val="24"/>
          <w:szCs w:val="24"/>
        </w:rPr>
        <w:t>），</w:t>
      </w:r>
      <w:r>
        <w:rPr>
          <w:rFonts w:ascii="宋体" w:hAnsi="宋体" w:eastAsia="宋体" w:cs="宋体"/>
          <w:spacing w:val="-2"/>
          <w:sz w:val="24"/>
          <w:szCs w:val="24"/>
        </w:rPr>
        <w:t>未被列入失信被执行人、重大税收违法失信主体、政府采购严重违法失信行为记录名单，完全符合《中华人民</w:t>
      </w:r>
      <w:r>
        <w:rPr>
          <w:rFonts w:ascii="宋体" w:hAnsi="宋体" w:eastAsia="宋体" w:cs="宋体"/>
          <w:spacing w:val="-3"/>
          <w:sz w:val="24"/>
          <w:szCs w:val="24"/>
        </w:rPr>
        <w:t>共和国政府采购法》第二十二条规定的</w:t>
      </w:r>
      <w:r>
        <w:rPr>
          <w:rFonts w:ascii="宋体" w:hAnsi="宋体" w:eastAsia="宋体" w:cs="宋体"/>
          <w:spacing w:val="-1"/>
          <w:sz w:val="24"/>
          <w:szCs w:val="24"/>
        </w:rPr>
        <w:t>供应商资格条件，我方对此声明负全部法律责任。</w:t>
      </w:r>
    </w:p>
    <w:p w14:paraId="62FB044A">
      <w:pPr>
        <w:spacing w:before="186" w:line="312" w:lineRule="auto"/>
        <w:ind w:left="7" w:firstLine="483"/>
        <w:rPr>
          <w:rFonts w:ascii="宋体" w:hAnsi="宋体" w:eastAsia="宋体" w:cs="宋体"/>
          <w:sz w:val="24"/>
          <w:szCs w:val="24"/>
        </w:rPr>
      </w:pPr>
      <w:r>
        <w:rPr>
          <w:rFonts w:ascii="宋体" w:hAnsi="宋体" w:eastAsia="宋体" w:cs="宋体"/>
          <w:spacing w:val="-1"/>
          <w:sz w:val="24"/>
          <w:szCs w:val="24"/>
        </w:rPr>
        <w:t>6.根据《中华人民共和国政府采购法实施条例》第五十条要求对政府采购合同进行公</w:t>
      </w:r>
      <w:r>
        <w:rPr>
          <w:rFonts w:ascii="宋体" w:hAnsi="宋体" w:eastAsia="宋体" w:cs="宋体"/>
          <w:spacing w:val="-2"/>
          <w:sz w:val="24"/>
          <w:szCs w:val="24"/>
        </w:rPr>
        <w:t>告，</w:t>
      </w:r>
      <w:r>
        <w:rPr>
          <w:rFonts w:ascii="宋体" w:hAnsi="宋体" w:eastAsia="宋体" w:cs="宋体"/>
          <w:spacing w:val="-7"/>
          <w:sz w:val="24"/>
          <w:szCs w:val="24"/>
        </w:rPr>
        <w:t>但政府采购合同中涉及国家秘密、商业秘密的内容除外。我方就对本次响应文件进行注明如下：</w:t>
      </w:r>
      <w:r>
        <w:rPr>
          <w:rFonts w:ascii="宋体" w:hAnsi="宋体" w:eastAsia="宋体" w:cs="宋体"/>
          <w:spacing w:val="16"/>
          <w:sz w:val="24"/>
          <w:szCs w:val="24"/>
        </w:rPr>
        <w:t xml:space="preserve"> </w:t>
      </w:r>
      <w:r>
        <w:rPr>
          <w:rFonts w:ascii="宋体" w:hAnsi="宋体" w:eastAsia="宋体" w:cs="宋体"/>
          <w:spacing w:val="-1"/>
          <w:sz w:val="24"/>
          <w:szCs w:val="24"/>
        </w:rPr>
        <w:t>（两项内容中必须选择一项）</w:t>
      </w:r>
    </w:p>
    <w:p w14:paraId="2DB60CF1">
      <w:pPr>
        <w:spacing w:before="180" w:line="219" w:lineRule="auto"/>
        <w:ind w:left="513"/>
        <w:rPr>
          <w:rFonts w:ascii="宋体" w:hAnsi="宋体" w:eastAsia="宋体" w:cs="宋体"/>
          <w:sz w:val="24"/>
          <w:szCs w:val="24"/>
        </w:rPr>
      </w:pPr>
      <w:r>
        <w:rPr>
          <w:rFonts w:ascii="宋体" w:hAnsi="宋体" w:eastAsia="宋体" w:cs="宋体"/>
          <w:spacing w:val="-2"/>
          <w:sz w:val="24"/>
          <w:szCs w:val="24"/>
        </w:rPr>
        <w:t>□我方本次响应文件内容中未涉及商业秘密；</w:t>
      </w:r>
    </w:p>
    <w:p w14:paraId="6A69D36A">
      <w:pPr>
        <w:spacing w:line="219" w:lineRule="auto"/>
        <w:rPr>
          <w:rFonts w:ascii="宋体" w:hAnsi="宋体" w:eastAsia="宋体" w:cs="宋体"/>
          <w:sz w:val="24"/>
          <w:szCs w:val="24"/>
        </w:rPr>
        <w:sectPr>
          <w:headerReference r:id="rId14" w:type="default"/>
          <w:footerReference r:id="rId15" w:type="default"/>
          <w:pgSz w:w="11911" w:h="16839"/>
          <w:pgMar w:top="1260" w:right="1020" w:bottom="894" w:left="1080" w:header="1245" w:footer="735" w:gutter="0"/>
          <w:cols w:space="720" w:num="1"/>
        </w:sectPr>
      </w:pPr>
    </w:p>
    <w:p w14:paraId="1704AEB1">
      <w:pPr>
        <w:spacing w:before="213" w:line="219" w:lineRule="auto"/>
        <w:ind w:left="513"/>
        <w:rPr>
          <w:rFonts w:ascii="宋体" w:hAnsi="宋体" w:eastAsia="宋体" w:cs="宋体"/>
          <w:sz w:val="24"/>
          <w:szCs w:val="24"/>
        </w:rPr>
      </w:pPr>
      <w:r>
        <w:rPr>
          <w:rFonts w:ascii="宋体" w:hAnsi="宋体" w:eastAsia="宋体" w:cs="宋体"/>
          <w:spacing w:val="-2"/>
          <w:sz w:val="24"/>
          <w:szCs w:val="24"/>
        </w:rPr>
        <w:t>□我方本次响应文件涉及商业秘密的内容有</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w:t>
      </w:r>
    </w:p>
    <w:p w14:paraId="70D4CC67">
      <w:pPr>
        <w:spacing w:before="183" w:line="219" w:lineRule="auto"/>
        <w:ind w:left="495"/>
        <w:rPr>
          <w:rFonts w:ascii="宋体" w:hAnsi="宋体" w:eastAsia="宋体" w:cs="宋体"/>
          <w:sz w:val="24"/>
          <w:szCs w:val="24"/>
        </w:rPr>
      </w:pPr>
      <w:r>
        <w:rPr>
          <w:rFonts w:ascii="宋体" w:hAnsi="宋体" w:eastAsia="宋体" w:cs="宋体"/>
          <w:spacing w:val="-1"/>
          <w:sz w:val="24"/>
          <w:szCs w:val="24"/>
        </w:rPr>
        <w:t>7.与本磋商有关的一切正式往来信函请寄：</w:t>
      </w:r>
      <w:r>
        <w:rPr>
          <w:rFonts w:ascii="宋体" w:hAnsi="宋体" w:eastAsia="宋体" w:cs="宋体"/>
          <w:spacing w:val="-1"/>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1"/>
          <w:sz w:val="24"/>
          <w:szCs w:val="24"/>
        </w:rPr>
        <w:t>邮政编号：</w:t>
      </w:r>
      <w:r>
        <w:rPr>
          <w:rFonts w:ascii="宋体" w:hAnsi="宋体" w:eastAsia="宋体" w:cs="宋体"/>
          <w:sz w:val="24"/>
          <w:szCs w:val="24"/>
          <w:u w:val="single" w:color="auto"/>
        </w:rPr>
        <w:t xml:space="preserve">        </w:t>
      </w:r>
    </w:p>
    <w:p w14:paraId="1E99348B">
      <w:pPr>
        <w:spacing w:before="180" w:line="219" w:lineRule="auto"/>
        <w:ind w:left="517"/>
        <w:rPr>
          <w:rFonts w:ascii="宋体" w:hAnsi="宋体" w:eastAsia="宋体" w:cs="宋体"/>
          <w:sz w:val="24"/>
          <w:szCs w:val="24"/>
        </w:rPr>
      </w:pPr>
      <w:r>
        <w:rPr>
          <w:rFonts w:ascii="宋体" w:hAnsi="宋体" w:eastAsia="宋体" w:cs="宋体"/>
          <w:spacing w:val="-5"/>
          <w:sz w:val="24"/>
          <w:szCs w:val="24"/>
        </w:rPr>
        <w:t>电话/传真：</w:t>
      </w:r>
      <w:r>
        <w:rPr>
          <w:rFonts w:ascii="宋体" w:hAnsi="宋体" w:eastAsia="宋体" w:cs="宋体"/>
          <w:sz w:val="24"/>
          <w:szCs w:val="24"/>
          <w:u w:val="single" w:color="auto"/>
        </w:rPr>
        <w:t xml:space="preserve">                        </w:t>
      </w:r>
      <w:r>
        <w:rPr>
          <w:rFonts w:ascii="宋体" w:hAnsi="宋体" w:eastAsia="宋体" w:cs="宋体"/>
          <w:spacing w:val="41"/>
          <w:sz w:val="24"/>
          <w:szCs w:val="24"/>
        </w:rPr>
        <w:t xml:space="preserve"> </w:t>
      </w:r>
      <w:r>
        <w:rPr>
          <w:rFonts w:ascii="宋体" w:hAnsi="宋体" w:eastAsia="宋体" w:cs="宋体"/>
          <w:spacing w:val="-5"/>
          <w:sz w:val="24"/>
          <w:szCs w:val="24"/>
        </w:rPr>
        <w:t>电子邮箱：</w:t>
      </w:r>
      <w:r>
        <w:rPr>
          <w:rFonts w:ascii="宋体" w:hAnsi="宋体" w:eastAsia="宋体" w:cs="宋体"/>
          <w:spacing w:val="-5"/>
          <w:sz w:val="24"/>
          <w:szCs w:val="24"/>
          <w:u w:val="single" w:color="auto"/>
        </w:rPr>
        <w:t xml:space="preserve">                             </w:t>
      </w:r>
    </w:p>
    <w:p w14:paraId="24305801">
      <w:pPr>
        <w:spacing w:before="184" w:line="220" w:lineRule="auto"/>
        <w:ind w:left="511"/>
        <w:rPr>
          <w:rFonts w:ascii="宋体" w:hAnsi="宋体" w:eastAsia="宋体" w:cs="宋体"/>
          <w:sz w:val="24"/>
          <w:szCs w:val="24"/>
        </w:rPr>
      </w:pPr>
      <w:r>
        <w:rPr>
          <w:rFonts w:ascii="宋体" w:hAnsi="宋体" w:eastAsia="宋体" w:cs="宋体"/>
          <w:spacing w:val="-2"/>
          <w:sz w:val="24"/>
          <w:szCs w:val="24"/>
        </w:rPr>
        <w:t>开户银行：</w:t>
      </w:r>
      <w:r>
        <w:rPr>
          <w:rFonts w:ascii="宋体" w:hAnsi="宋体" w:eastAsia="宋体" w:cs="宋体"/>
          <w:spacing w:val="-2"/>
          <w:sz w:val="24"/>
          <w:szCs w:val="24"/>
          <w:u w:val="single" w:color="auto"/>
        </w:rPr>
        <w:t xml:space="preserve">                         </w:t>
      </w:r>
      <w:r>
        <w:rPr>
          <w:rFonts w:ascii="宋体" w:hAnsi="宋体" w:eastAsia="宋体" w:cs="宋体"/>
          <w:spacing w:val="7"/>
          <w:sz w:val="24"/>
          <w:szCs w:val="24"/>
        </w:rPr>
        <w:t xml:space="preserve">  </w:t>
      </w:r>
      <w:r>
        <w:rPr>
          <w:rFonts w:ascii="宋体" w:hAnsi="宋体" w:eastAsia="宋体" w:cs="宋体"/>
          <w:spacing w:val="-2"/>
          <w:sz w:val="24"/>
          <w:szCs w:val="24"/>
        </w:rPr>
        <w:t>账号：</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09D77AFE">
      <w:pPr>
        <w:spacing w:before="179" w:line="359" w:lineRule="auto"/>
        <w:ind w:left="23" w:firstLine="466"/>
        <w:rPr>
          <w:rFonts w:ascii="宋体" w:hAnsi="宋体" w:eastAsia="宋体" w:cs="宋体"/>
          <w:sz w:val="24"/>
          <w:szCs w:val="24"/>
        </w:rPr>
      </w:pPr>
      <w:r>
        <w:rPr>
          <w:rFonts w:ascii="宋体" w:hAnsi="宋体" w:eastAsia="宋体" w:cs="宋体"/>
          <w:spacing w:val="-2"/>
          <w:sz w:val="24"/>
          <w:szCs w:val="24"/>
        </w:rPr>
        <w:t>8.以上事项如有虚假或者隐瞒，我方愿意</w:t>
      </w:r>
      <w:r>
        <w:rPr>
          <w:rFonts w:ascii="宋体" w:hAnsi="宋体" w:eastAsia="宋体" w:cs="宋体"/>
          <w:spacing w:val="-3"/>
          <w:sz w:val="24"/>
          <w:szCs w:val="24"/>
        </w:rPr>
        <w:t>承担一切后果，并不再寻求任何旨在减轻或者免除法律责任的辩解。</w:t>
      </w:r>
    </w:p>
    <w:p w14:paraId="7A7F3A2A">
      <w:pPr>
        <w:spacing w:before="1" w:line="219" w:lineRule="auto"/>
        <w:ind w:left="510"/>
        <w:rPr>
          <w:rFonts w:ascii="宋体" w:hAnsi="宋体" w:eastAsia="宋体" w:cs="宋体"/>
          <w:sz w:val="24"/>
          <w:szCs w:val="24"/>
        </w:rPr>
      </w:pPr>
      <w:r>
        <w:rPr>
          <w:rFonts w:ascii="宋体" w:hAnsi="宋体" w:eastAsia="宋体" w:cs="宋体"/>
          <w:spacing w:val="-2"/>
          <w:sz w:val="24"/>
          <w:szCs w:val="24"/>
        </w:rPr>
        <w:t>特此承诺。</w:t>
      </w:r>
    </w:p>
    <w:p w14:paraId="5D955F01">
      <w:pPr>
        <w:spacing w:before="182" w:line="219" w:lineRule="auto"/>
        <w:ind w:left="9"/>
        <w:rPr>
          <w:rFonts w:ascii="宋体" w:hAnsi="宋体" w:eastAsia="宋体" w:cs="宋体"/>
          <w:sz w:val="24"/>
          <w:szCs w:val="24"/>
        </w:rPr>
      </w:pPr>
      <w:r>
        <w:rPr>
          <w:rFonts w:ascii="宋体" w:hAnsi="宋体" w:eastAsia="宋体" w:cs="宋体"/>
          <w:b/>
          <w:bCs/>
          <w:spacing w:val="-2"/>
          <w:sz w:val="24"/>
          <w:szCs w:val="24"/>
        </w:rPr>
        <w:t>注：如为联合体竞标，盖章处须加盖联合体牵头人电子签章并由联合体牵头人法定代表人分</w:t>
      </w:r>
    </w:p>
    <w:p w14:paraId="1EEF5571">
      <w:pPr>
        <w:spacing w:before="183" w:line="219" w:lineRule="auto"/>
        <w:ind w:left="12"/>
        <w:outlineLvl w:val="1"/>
        <w:rPr>
          <w:rFonts w:ascii="宋体" w:hAnsi="宋体" w:eastAsia="宋体" w:cs="宋体"/>
          <w:sz w:val="24"/>
          <w:szCs w:val="24"/>
        </w:rPr>
      </w:pPr>
      <w:r>
        <w:rPr>
          <w:rFonts w:ascii="宋体" w:hAnsi="宋体" w:eastAsia="宋体" w:cs="宋体"/>
          <w:b/>
          <w:bCs/>
          <w:spacing w:val="-2"/>
          <w:sz w:val="24"/>
          <w:szCs w:val="24"/>
        </w:rPr>
        <w:t>别签字或盖章或电子签名，否则响应文件按</w:t>
      </w:r>
      <w:r>
        <w:rPr>
          <w:rFonts w:ascii="宋体" w:hAnsi="宋体" w:eastAsia="宋体" w:cs="宋体"/>
          <w:b/>
          <w:bCs/>
          <w:spacing w:val="-3"/>
          <w:sz w:val="24"/>
          <w:szCs w:val="24"/>
        </w:rPr>
        <w:t>无效处理。</w:t>
      </w:r>
    </w:p>
    <w:p w14:paraId="6EFF9A5F">
      <w:pPr>
        <w:pStyle w:val="10"/>
        <w:spacing w:line="282" w:lineRule="auto"/>
      </w:pPr>
    </w:p>
    <w:p w14:paraId="33E6F45A">
      <w:pPr>
        <w:pStyle w:val="10"/>
        <w:spacing w:line="283" w:lineRule="auto"/>
      </w:pPr>
    </w:p>
    <w:p w14:paraId="0ECFB4B1">
      <w:pPr>
        <w:spacing w:before="78" w:line="219" w:lineRule="auto"/>
        <w:ind w:left="2895"/>
        <w:rPr>
          <w:rFonts w:ascii="宋体" w:hAnsi="宋体" w:eastAsia="宋体" w:cs="宋体"/>
          <w:sz w:val="24"/>
          <w:szCs w:val="24"/>
        </w:rPr>
      </w:pPr>
      <w:r>
        <w:rPr>
          <w:rFonts w:ascii="宋体" w:hAnsi="宋体" w:eastAsia="宋体" w:cs="宋体"/>
          <w:spacing w:val="-1"/>
          <w:sz w:val="24"/>
          <w:szCs w:val="24"/>
        </w:rPr>
        <w:t>法定代表人或者委托代理人（签字或签章</w:t>
      </w:r>
      <w:r>
        <w:rPr>
          <w:rFonts w:ascii="宋体" w:hAnsi="宋体" w:eastAsia="宋体" w:cs="宋体"/>
          <w:spacing w:val="2"/>
          <w:sz w:val="24"/>
          <w:szCs w:val="24"/>
        </w:rPr>
        <w:t>）：</w:t>
      </w:r>
      <w:r>
        <w:rPr>
          <w:rFonts w:ascii="宋体" w:hAnsi="宋体" w:eastAsia="宋体" w:cs="宋体"/>
          <w:sz w:val="24"/>
          <w:szCs w:val="24"/>
          <w:u w:val="single" w:color="auto"/>
        </w:rPr>
        <w:t xml:space="preserve">           </w:t>
      </w:r>
    </w:p>
    <w:p w14:paraId="5221E301">
      <w:pPr>
        <w:spacing w:before="184" w:line="219" w:lineRule="auto"/>
        <w:ind w:left="2889"/>
        <w:rPr>
          <w:rFonts w:ascii="宋体" w:hAnsi="宋体" w:eastAsia="宋体" w:cs="宋体"/>
          <w:sz w:val="24"/>
          <w:szCs w:val="24"/>
        </w:rPr>
      </w:pPr>
      <w:r>
        <w:rPr>
          <w:rFonts w:ascii="宋体" w:hAnsi="宋体" w:eastAsia="宋体" w:cs="宋体"/>
          <w:spacing w:val="-5"/>
          <w:sz w:val="24"/>
          <w:szCs w:val="24"/>
        </w:rPr>
        <w:t>供应商（CA</w:t>
      </w:r>
      <w:r>
        <w:rPr>
          <w:rFonts w:ascii="宋体" w:hAnsi="宋体" w:eastAsia="宋体" w:cs="宋体"/>
          <w:spacing w:val="-23"/>
          <w:sz w:val="24"/>
          <w:szCs w:val="24"/>
        </w:rPr>
        <w:t xml:space="preserve"> </w:t>
      </w:r>
      <w:r>
        <w:rPr>
          <w:rFonts w:ascii="宋体" w:hAnsi="宋体" w:eastAsia="宋体" w:cs="宋体"/>
          <w:spacing w:val="-5"/>
          <w:sz w:val="24"/>
          <w:szCs w:val="24"/>
        </w:rPr>
        <w:t>电子签章</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7C4C4A71">
      <w:pPr>
        <w:spacing w:before="184" w:line="219" w:lineRule="auto"/>
        <w:ind w:left="601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p w14:paraId="1FA82B3E">
      <w:pPr>
        <w:spacing w:line="219" w:lineRule="auto"/>
        <w:rPr>
          <w:rFonts w:ascii="宋体" w:hAnsi="宋体" w:eastAsia="宋体" w:cs="宋体"/>
          <w:sz w:val="24"/>
          <w:szCs w:val="24"/>
        </w:rPr>
        <w:sectPr>
          <w:headerReference r:id="rId16" w:type="default"/>
          <w:footerReference r:id="rId17" w:type="default"/>
          <w:pgSz w:w="11911" w:h="16839"/>
          <w:pgMar w:top="1260" w:right="1079" w:bottom="897" w:left="1080" w:header="1245" w:footer="735" w:gutter="0"/>
          <w:cols w:space="720" w:num="1"/>
        </w:sectPr>
      </w:pPr>
    </w:p>
    <w:p w14:paraId="621F13C8">
      <w:pPr>
        <w:pStyle w:val="10"/>
        <w:spacing w:line="374" w:lineRule="auto"/>
      </w:pPr>
    </w:p>
    <w:p w14:paraId="3C711142">
      <w:pPr>
        <w:spacing w:before="78" w:line="463" w:lineRule="auto"/>
        <w:ind w:left="31" w:right="82" w:hanging="18"/>
        <w:rPr>
          <w:rFonts w:ascii="宋体" w:hAnsi="宋体" w:eastAsia="宋体" w:cs="宋体"/>
          <w:sz w:val="24"/>
          <w:szCs w:val="24"/>
        </w:rPr>
      </w:pPr>
      <w:r>
        <w:rPr>
          <w:rFonts w:ascii="宋体" w:hAnsi="宋体" w:eastAsia="宋体" w:cs="宋体"/>
          <w:b/>
          <w:bCs/>
          <w:spacing w:val="1"/>
          <w:sz w:val="24"/>
          <w:szCs w:val="24"/>
        </w:rPr>
        <w:t>五、中小企业声明函（格式后附）或残疾人福利性单位声明函（格式后附）</w:t>
      </w:r>
      <w:r>
        <w:rPr>
          <w:rFonts w:ascii="宋体" w:hAnsi="宋体" w:eastAsia="宋体" w:cs="宋体"/>
          <w:b/>
          <w:bCs/>
          <w:sz w:val="24"/>
          <w:szCs w:val="24"/>
        </w:rPr>
        <w:t>或监狱企业的证</w:t>
      </w:r>
      <w:r>
        <w:rPr>
          <w:rFonts w:ascii="宋体" w:hAnsi="宋体" w:eastAsia="宋体" w:cs="宋体"/>
          <w:b/>
          <w:bCs/>
          <w:spacing w:val="-2"/>
          <w:sz w:val="24"/>
          <w:szCs w:val="24"/>
        </w:rPr>
        <w:t>明文件</w:t>
      </w:r>
      <w:r>
        <w:rPr>
          <w:rFonts w:ascii="宋体" w:hAnsi="宋体" w:eastAsia="宋体" w:cs="宋体"/>
          <w:b/>
          <w:bCs/>
          <w:spacing w:val="-18"/>
          <w:sz w:val="24"/>
          <w:szCs w:val="24"/>
        </w:rPr>
        <w:t>；（</w:t>
      </w:r>
      <w:r>
        <w:rPr>
          <w:rFonts w:ascii="宋体" w:hAnsi="宋体" w:eastAsia="宋体" w:cs="宋体"/>
          <w:b/>
          <w:bCs/>
          <w:spacing w:val="-2"/>
          <w:sz w:val="24"/>
          <w:szCs w:val="24"/>
        </w:rPr>
        <w:t>必须提供）</w:t>
      </w:r>
    </w:p>
    <w:p w14:paraId="4BBB58B7">
      <w:pPr>
        <w:spacing w:before="243" w:line="219" w:lineRule="auto"/>
        <w:ind w:left="27"/>
        <w:rPr>
          <w:rFonts w:ascii="宋体" w:hAnsi="宋体" w:eastAsia="宋体" w:cs="宋体"/>
          <w:sz w:val="24"/>
          <w:szCs w:val="24"/>
        </w:rPr>
      </w:pPr>
      <w:r>
        <w:rPr>
          <w:rFonts w:ascii="宋体" w:hAnsi="宋体" w:eastAsia="宋体" w:cs="宋体"/>
          <w:b/>
          <w:bCs/>
          <w:spacing w:val="-7"/>
          <w:sz w:val="24"/>
          <w:szCs w:val="24"/>
        </w:rPr>
        <w:t>1.</w:t>
      </w:r>
      <w:r>
        <w:rPr>
          <w:rFonts w:ascii="宋体" w:hAnsi="宋体" w:eastAsia="宋体" w:cs="宋体"/>
          <w:spacing w:val="42"/>
          <w:sz w:val="24"/>
          <w:szCs w:val="24"/>
        </w:rPr>
        <w:t xml:space="preserve"> </w:t>
      </w:r>
      <w:r>
        <w:rPr>
          <w:rFonts w:ascii="宋体" w:hAnsi="宋体" w:eastAsia="宋体" w:cs="宋体"/>
          <w:b/>
          <w:bCs/>
          <w:spacing w:val="-7"/>
          <w:sz w:val="24"/>
          <w:szCs w:val="24"/>
        </w:rPr>
        <w:t>中小企业声明函的格式：</w:t>
      </w:r>
    </w:p>
    <w:p w14:paraId="5D79CC47">
      <w:pPr>
        <w:pStyle w:val="10"/>
        <w:spacing w:line="400" w:lineRule="auto"/>
      </w:pPr>
    </w:p>
    <w:p w14:paraId="4B82CA9D">
      <w:pPr>
        <w:spacing w:before="78" w:line="219" w:lineRule="auto"/>
        <w:ind w:left="3581"/>
        <w:rPr>
          <w:rFonts w:ascii="宋体" w:hAnsi="宋体" w:eastAsia="宋体" w:cs="宋体"/>
          <w:sz w:val="24"/>
          <w:szCs w:val="24"/>
        </w:rPr>
      </w:pPr>
      <w:r>
        <w:rPr>
          <w:rFonts w:ascii="宋体" w:hAnsi="宋体" w:eastAsia="宋体" w:cs="宋体"/>
          <w:b/>
          <w:bCs/>
          <w:spacing w:val="-5"/>
          <w:sz w:val="24"/>
          <w:szCs w:val="24"/>
        </w:rPr>
        <w:t>中小企业声明函（服务）</w:t>
      </w:r>
    </w:p>
    <w:p w14:paraId="02C28041">
      <w:pPr>
        <w:spacing w:before="158" w:line="338" w:lineRule="auto"/>
        <w:ind w:left="8" w:firstLine="481"/>
        <w:jc w:val="both"/>
        <w:rPr>
          <w:rFonts w:ascii="宋体" w:hAnsi="宋体" w:eastAsia="宋体" w:cs="宋体"/>
          <w:sz w:val="24"/>
          <w:szCs w:val="24"/>
        </w:rPr>
      </w:pPr>
      <w:r>
        <w:rPr>
          <w:rFonts w:ascii="宋体" w:hAnsi="宋体" w:eastAsia="宋体" w:cs="宋体"/>
          <w:spacing w:val="-8"/>
          <w:sz w:val="24"/>
          <w:szCs w:val="24"/>
        </w:rPr>
        <w:t>本公司（联合体）郑重声明，根据《政府采购促进中小企业发展管理办法》（财库﹝</w:t>
      </w:r>
      <w:r>
        <w:rPr>
          <w:rFonts w:ascii="宋体" w:hAnsi="宋体" w:eastAsia="宋体" w:cs="宋体"/>
          <w:spacing w:val="-9"/>
          <w:sz w:val="24"/>
          <w:szCs w:val="24"/>
        </w:rPr>
        <w:t>2020﹞</w:t>
      </w:r>
      <w:r>
        <w:rPr>
          <w:rFonts w:ascii="宋体" w:hAnsi="宋体" w:eastAsia="宋体" w:cs="宋体"/>
          <w:sz w:val="24"/>
          <w:szCs w:val="24"/>
        </w:rPr>
        <w:t xml:space="preserve"> 46 号）的规定，本公司（联合体）参加 </w:t>
      </w:r>
      <w:r>
        <w:rPr>
          <w:rFonts w:ascii="宋体" w:hAnsi="宋体" w:eastAsia="宋体" w:cs="宋体"/>
          <w:sz w:val="24"/>
          <w:szCs w:val="24"/>
          <w:u w:val="single" w:color="auto"/>
        </w:rPr>
        <w:t>（单位名称）</w:t>
      </w:r>
      <w:r>
        <w:rPr>
          <w:rFonts w:ascii="宋体" w:hAnsi="宋体" w:eastAsia="宋体" w:cs="宋体"/>
          <w:spacing w:val="-1"/>
          <w:sz w:val="24"/>
          <w:szCs w:val="24"/>
        </w:rPr>
        <w:t xml:space="preserve"> 的</w:t>
      </w:r>
      <w:r>
        <w:rPr>
          <w:rFonts w:ascii="宋体" w:hAnsi="宋体" w:eastAsia="宋体" w:cs="宋体"/>
          <w:spacing w:val="-1"/>
          <w:sz w:val="24"/>
          <w:szCs w:val="24"/>
          <w:u w:val="single" w:color="auto"/>
        </w:rPr>
        <w:t xml:space="preserve"> （项目名称） </w:t>
      </w:r>
      <w:r>
        <w:rPr>
          <w:rFonts w:ascii="宋体" w:hAnsi="宋体" w:eastAsia="宋体" w:cs="宋体"/>
          <w:spacing w:val="-112"/>
          <w:sz w:val="24"/>
          <w:szCs w:val="24"/>
        </w:rPr>
        <w:t xml:space="preserve"> </w:t>
      </w:r>
      <w:r>
        <w:rPr>
          <w:rFonts w:ascii="宋体" w:hAnsi="宋体" w:eastAsia="宋体" w:cs="宋体"/>
          <w:spacing w:val="-1"/>
          <w:sz w:val="24"/>
          <w:szCs w:val="24"/>
        </w:rPr>
        <w:t>采购活动，工程的</w:t>
      </w:r>
      <w:r>
        <w:rPr>
          <w:rFonts w:ascii="宋体" w:hAnsi="宋体" w:eastAsia="宋体" w:cs="宋体"/>
          <w:spacing w:val="-6"/>
          <w:sz w:val="24"/>
          <w:szCs w:val="24"/>
        </w:rPr>
        <w:t>施工单位全部为符合政策要求的中小企业（或者：服务全部由符合政策要求的中</w:t>
      </w:r>
      <w:r>
        <w:rPr>
          <w:rFonts w:ascii="宋体" w:hAnsi="宋体" w:eastAsia="宋体" w:cs="宋体"/>
          <w:spacing w:val="-7"/>
          <w:sz w:val="24"/>
          <w:szCs w:val="24"/>
        </w:rPr>
        <w:t>小企业承接）。</w:t>
      </w:r>
      <w:r>
        <w:rPr>
          <w:rFonts w:ascii="宋体" w:hAnsi="宋体" w:eastAsia="宋体" w:cs="宋体"/>
          <w:sz w:val="24"/>
          <w:szCs w:val="24"/>
        </w:rPr>
        <w:t>相关企业（含联合体中的中小企业、签订分包意向协议的中小企</w:t>
      </w:r>
      <w:r>
        <w:rPr>
          <w:rFonts w:ascii="宋体" w:hAnsi="宋体" w:eastAsia="宋体" w:cs="宋体"/>
          <w:spacing w:val="-1"/>
          <w:sz w:val="24"/>
          <w:szCs w:val="24"/>
        </w:rPr>
        <w:t>业）的具体情况如下：</w:t>
      </w:r>
    </w:p>
    <w:p w14:paraId="2CA4E8F7">
      <w:pPr>
        <w:spacing w:before="3" w:line="298" w:lineRule="auto"/>
        <w:ind w:left="8" w:right="80" w:firstLine="498"/>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3"/>
          <w:sz w:val="24"/>
          <w:szCs w:val="24"/>
          <w:u w:val="single" w:color="auto"/>
        </w:rPr>
        <w:t>（标的名称</w:t>
      </w:r>
      <w:r>
        <w:rPr>
          <w:rFonts w:ascii="宋体" w:hAnsi="宋体" w:eastAsia="宋体" w:cs="宋体"/>
          <w:spacing w:val="-8"/>
          <w:sz w:val="24"/>
          <w:szCs w:val="24"/>
          <w:u w:val="single" w:color="auto"/>
        </w:rPr>
        <w:t>）</w:t>
      </w:r>
      <w:r>
        <w:rPr>
          <w:rFonts w:ascii="宋体" w:hAnsi="宋体" w:eastAsia="宋体" w:cs="宋体"/>
          <w:spacing w:val="-8"/>
          <w:sz w:val="24"/>
          <w:szCs w:val="24"/>
        </w:rPr>
        <w:t>，</w:t>
      </w:r>
      <w:r>
        <w:rPr>
          <w:rFonts w:ascii="宋体" w:hAnsi="宋体" w:eastAsia="宋体" w:cs="宋体"/>
          <w:spacing w:val="-3"/>
          <w:sz w:val="24"/>
          <w:szCs w:val="24"/>
        </w:rPr>
        <w:t>属于</w:t>
      </w:r>
      <w:r>
        <w:rPr>
          <w:rFonts w:ascii="宋体" w:hAnsi="宋体" w:eastAsia="宋体" w:cs="宋体"/>
          <w:spacing w:val="-3"/>
          <w:sz w:val="24"/>
          <w:szCs w:val="24"/>
          <w:u w:val="single" w:color="auto"/>
        </w:rPr>
        <w:t>（采购文件中明确的所属行业</w:t>
      </w:r>
      <w:r>
        <w:rPr>
          <w:rFonts w:ascii="宋体" w:hAnsi="宋体" w:eastAsia="宋体" w:cs="宋体"/>
          <w:spacing w:val="-8"/>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8"/>
          <w:sz w:val="24"/>
          <w:szCs w:val="24"/>
        </w:rPr>
        <w:t>；</w:t>
      </w:r>
      <w:r>
        <w:rPr>
          <w:rFonts w:ascii="宋体" w:hAnsi="宋体" w:eastAsia="宋体" w:cs="宋体"/>
          <w:spacing w:val="-3"/>
          <w:sz w:val="24"/>
          <w:szCs w:val="24"/>
        </w:rPr>
        <w:t xml:space="preserve">承建（承接）企业为 </w:t>
      </w:r>
      <w:r>
        <w:rPr>
          <w:rFonts w:ascii="宋体" w:hAnsi="宋体" w:eastAsia="宋体" w:cs="宋体"/>
          <w:spacing w:val="-3"/>
          <w:sz w:val="24"/>
          <w:szCs w:val="24"/>
          <w:u w:val="single" w:color="auto"/>
        </w:rPr>
        <w:t>（企业名</w:t>
      </w:r>
      <w:r>
        <w:rPr>
          <w:rFonts w:ascii="宋体" w:hAnsi="宋体" w:eastAsia="宋体" w:cs="宋体"/>
          <w:spacing w:val="-11"/>
          <w:sz w:val="24"/>
          <w:szCs w:val="24"/>
          <w:u w:val="single" w:color="auto"/>
        </w:rPr>
        <w:t>称</w:t>
      </w:r>
      <w:r>
        <w:rPr>
          <w:rFonts w:ascii="宋体" w:hAnsi="宋体" w:eastAsia="宋体" w:cs="宋体"/>
          <w:spacing w:val="-30"/>
          <w:sz w:val="24"/>
          <w:szCs w:val="24"/>
          <w:u w:val="single" w:color="auto"/>
        </w:rPr>
        <w:t>）</w:t>
      </w:r>
      <w:r>
        <w:rPr>
          <w:rFonts w:ascii="宋体" w:hAnsi="宋体" w:eastAsia="宋体" w:cs="宋体"/>
          <w:spacing w:val="-30"/>
          <w:sz w:val="24"/>
          <w:szCs w:val="24"/>
        </w:rPr>
        <w:t>，</w:t>
      </w:r>
      <w:r>
        <w:rPr>
          <w:rFonts w:ascii="宋体" w:hAnsi="宋体" w:eastAsia="宋体" w:cs="宋体"/>
          <w:spacing w:val="-11"/>
          <w:sz w:val="24"/>
          <w:szCs w:val="24"/>
        </w:rPr>
        <w:t>从业人员</w:t>
      </w:r>
      <w:r>
        <w:rPr>
          <w:rFonts w:ascii="宋体" w:hAnsi="宋体" w:eastAsia="宋体" w:cs="宋体"/>
          <w:spacing w:val="-1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1"/>
          <w:sz w:val="24"/>
          <w:szCs w:val="24"/>
        </w:rPr>
        <w:t>人，营业收入为</w:t>
      </w:r>
      <w:r>
        <w:rPr>
          <w:rFonts w:ascii="宋体" w:hAnsi="宋体" w:eastAsia="宋体" w:cs="宋体"/>
          <w:spacing w:val="-1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1"/>
          <w:sz w:val="24"/>
          <w:szCs w:val="24"/>
        </w:rPr>
        <w:t>万元，资产总额为</w:t>
      </w:r>
      <w:r>
        <w:rPr>
          <w:rFonts w:ascii="宋体" w:hAnsi="宋体" w:eastAsia="宋体" w:cs="宋体"/>
          <w:spacing w:val="-1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1"/>
          <w:sz w:val="24"/>
          <w:szCs w:val="24"/>
        </w:rPr>
        <w:t>万元，属于</w:t>
      </w:r>
      <w:r>
        <w:rPr>
          <w:rFonts w:ascii="宋体" w:hAnsi="宋体" w:eastAsia="宋体" w:cs="宋体"/>
          <w:spacing w:val="40"/>
          <w:sz w:val="24"/>
          <w:szCs w:val="24"/>
          <w:u w:val="single" w:color="auto"/>
        </w:rPr>
        <w:t xml:space="preserve">   </w:t>
      </w:r>
      <w:r>
        <w:rPr>
          <w:rFonts w:ascii="宋体" w:hAnsi="宋体" w:eastAsia="宋体" w:cs="宋体"/>
          <w:spacing w:val="-11"/>
          <w:sz w:val="24"/>
          <w:szCs w:val="24"/>
        </w:rPr>
        <w:t>（中</w:t>
      </w:r>
      <w:r>
        <w:rPr>
          <w:rFonts w:ascii="宋体" w:hAnsi="宋体" w:eastAsia="宋体" w:cs="宋体"/>
          <w:spacing w:val="-1"/>
          <w:sz w:val="24"/>
          <w:szCs w:val="24"/>
        </w:rPr>
        <w:t>型企业、小型企业、微型企业</w:t>
      </w:r>
      <w:r>
        <w:rPr>
          <w:rFonts w:ascii="宋体" w:hAnsi="宋体" w:eastAsia="宋体" w:cs="宋体"/>
          <w:spacing w:val="1"/>
          <w:sz w:val="24"/>
          <w:szCs w:val="24"/>
        </w:rPr>
        <w:t>） ；</w:t>
      </w:r>
    </w:p>
    <w:p w14:paraId="06184641">
      <w:pPr>
        <w:spacing w:before="154" w:line="299" w:lineRule="auto"/>
        <w:ind w:left="8" w:right="80" w:firstLine="483"/>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2"/>
          <w:sz w:val="24"/>
          <w:szCs w:val="24"/>
          <w:u w:val="single" w:color="auto"/>
        </w:rPr>
        <w:t>（标的名称</w:t>
      </w:r>
      <w:r>
        <w:rPr>
          <w:rFonts w:ascii="宋体" w:hAnsi="宋体" w:eastAsia="宋体" w:cs="宋体"/>
          <w:spacing w:val="-11"/>
          <w:sz w:val="24"/>
          <w:szCs w:val="24"/>
          <w:u w:val="single" w:color="auto"/>
        </w:rPr>
        <w:t>）</w:t>
      </w:r>
      <w:r>
        <w:rPr>
          <w:rFonts w:ascii="宋体" w:hAnsi="宋体" w:eastAsia="宋体" w:cs="宋体"/>
          <w:spacing w:val="-11"/>
          <w:sz w:val="24"/>
          <w:szCs w:val="24"/>
        </w:rPr>
        <w:t>，</w:t>
      </w:r>
      <w:r>
        <w:rPr>
          <w:rFonts w:ascii="宋体" w:hAnsi="宋体" w:eastAsia="宋体" w:cs="宋体"/>
          <w:spacing w:val="-2"/>
          <w:sz w:val="24"/>
          <w:szCs w:val="24"/>
        </w:rPr>
        <w:t>属于</w:t>
      </w:r>
      <w:r>
        <w:rPr>
          <w:rFonts w:ascii="宋体" w:hAnsi="宋体" w:eastAsia="宋体" w:cs="宋体"/>
          <w:spacing w:val="-2"/>
          <w:sz w:val="24"/>
          <w:szCs w:val="24"/>
          <w:u w:val="single" w:color="auto"/>
        </w:rPr>
        <w:t>（采购文件中明确的所属行业</w:t>
      </w:r>
      <w:r>
        <w:rPr>
          <w:rFonts w:ascii="宋体" w:hAnsi="宋体" w:eastAsia="宋体" w:cs="宋体"/>
          <w:spacing w:val="-11"/>
          <w:sz w:val="24"/>
          <w:szCs w:val="24"/>
          <w:u w:val="single" w:color="auto"/>
        </w:rPr>
        <w:t>）</w:t>
      </w:r>
      <w:r>
        <w:rPr>
          <w:rFonts w:ascii="宋体" w:hAnsi="宋体" w:eastAsia="宋体" w:cs="宋体"/>
          <w:spacing w:val="-7"/>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11"/>
          <w:sz w:val="24"/>
          <w:szCs w:val="24"/>
        </w:rPr>
        <w:t>；</w:t>
      </w:r>
      <w:r>
        <w:rPr>
          <w:rFonts w:ascii="宋体" w:hAnsi="宋体" w:eastAsia="宋体" w:cs="宋体"/>
          <w:spacing w:val="-2"/>
          <w:sz w:val="24"/>
          <w:szCs w:val="24"/>
        </w:rPr>
        <w:t>承建（承</w:t>
      </w:r>
      <w:r>
        <w:rPr>
          <w:rFonts w:ascii="宋体" w:hAnsi="宋体" w:eastAsia="宋体" w:cs="宋体"/>
          <w:spacing w:val="-3"/>
          <w:sz w:val="24"/>
          <w:szCs w:val="24"/>
        </w:rPr>
        <w:t xml:space="preserve">接）企业为 </w:t>
      </w:r>
      <w:r>
        <w:rPr>
          <w:rFonts w:ascii="宋体" w:hAnsi="宋体" w:eastAsia="宋体" w:cs="宋体"/>
          <w:spacing w:val="-3"/>
          <w:sz w:val="24"/>
          <w:szCs w:val="24"/>
          <w:u w:val="single" w:color="auto"/>
        </w:rPr>
        <w:t>（企业名</w:t>
      </w:r>
      <w:r>
        <w:rPr>
          <w:rFonts w:ascii="宋体" w:hAnsi="宋体" w:eastAsia="宋体" w:cs="宋体"/>
          <w:spacing w:val="-2"/>
          <w:sz w:val="24"/>
          <w:szCs w:val="24"/>
          <w:u w:val="single" w:color="auto"/>
        </w:rPr>
        <w:t>称</w:t>
      </w:r>
      <w:r>
        <w:rPr>
          <w:rFonts w:ascii="宋体" w:hAnsi="宋体" w:eastAsia="宋体" w:cs="宋体"/>
          <w:spacing w:val="-25"/>
          <w:sz w:val="24"/>
          <w:szCs w:val="24"/>
          <w:u w:val="single" w:color="auto"/>
        </w:rPr>
        <w:t>）</w:t>
      </w:r>
      <w:r>
        <w:rPr>
          <w:rFonts w:ascii="宋体" w:hAnsi="宋体" w:eastAsia="宋体" w:cs="宋体"/>
          <w:spacing w:val="31"/>
          <w:sz w:val="24"/>
          <w:szCs w:val="24"/>
        </w:rPr>
        <w:t xml:space="preserve"> </w:t>
      </w:r>
      <w:r>
        <w:rPr>
          <w:rFonts w:ascii="宋体" w:hAnsi="宋体" w:eastAsia="宋体" w:cs="宋体"/>
          <w:spacing w:val="-25"/>
          <w:sz w:val="24"/>
          <w:szCs w:val="24"/>
        </w:rPr>
        <w:t>，</w:t>
      </w:r>
      <w:r>
        <w:rPr>
          <w:rFonts w:ascii="宋体" w:hAnsi="宋体" w:eastAsia="宋体" w:cs="宋体"/>
          <w:spacing w:val="-2"/>
          <w:sz w:val="24"/>
          <w:szCs w:val="24"/>
        </w:rPr>
        <w:t>从业人员</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人，营业收入为</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万元，资产总额为</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万元，属于</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（中型企</w:t>
      </w:r>
      <w:r>
        <w:rPr>
          <w:rFonts w:ascii="宋体" w:hAnsi="宋体" w:eastAsia="宋体" w:cs="宋体"/>
          <w:spacing w:val="-1"/>
          <w:sz w:val="24"/>
          <w:szCs w:val="24"/>
        </w:rPr>
        <w:t>业、小型企业、微型企业</w:t>
      </w:r>
      <w:r>
        <w:rPr>
          <w:rFonts w:ascii="宋体" w:hAnsi="宋体" w:eastAsia="宋体" w:cs="宋体"/>
          <w:sz w:val="24"/>
          <w:szCs w:val="24"/>
        </w:rPr>
        <w:t>）；</w:t>
      </w:r>
    </w:p>
    <w:p w14:paraId="77EB5D31">
      <w:pPr>
        <w:spacing w:before="154" w:line="378" w:lineRule="exact"/>
        <w:ind w:left="504"/>
        <w:rPr>
          <w:rFonts w:ascii="宋体" w:hAnsi="宋体" w:eastAsia="宋体" w:cs="宋体"/>
          <w:sz w:val="24"/>
          <w:szCs w:val="24"/>
        </w:rPr>
      </w:pPr>
      <w:r>
        <w:rPr>
          <w:rFonts w:ascii="宋体" w:hAnsi="宋体" w:eastAsia="宋体" w:cs="宋体"/>
          <w:spacing w:val="-13"/>
          <w:position w:val="3"/>
          <w:sz w:val="24"/>
          <w:szCs w:val="24"/>
        </w:rPr>
        <w:t>……</w:t>
      </w:r>
    </w:p>
    <w:p w14:paraId="508F1483">
      <w:pPr>
        <w:spacing w:before="60" w:line="339" w:lineRule="auto"/>
        <w:ind w:left="8" w:right="82" w:firstLine="508"/>
        <w:rPr>
          <w:rFonts w:ascii="宋体" w:hAnsi="宋体" w:eastAsia="宋体" w:cs="宋体"/>
          <w:sz w:val="24"/>
          <w:szCs w:val="24"/>
        </w:rPr>
      </w:pPr>
      <w:r>
        <w:rPr>
          <w:rFonts w:ascii="宋体" w:hAnsi="宋体" w:eastAsia="宋体" w:cs="宋体"/>
          <w:spacing w:val="-3"/>
          <w:sz w:val="24"/>
          <w:szCs w:val="24"/>
        </w:rPr>
        <w:t>以上企业，不属于大企业的分支机构，不存在控股股东为大企</w:t>
      </w:r>
      <w:r>
        <w:rPr>
          <w:rFonts w:ascii="宋体" w:hAnsi="宋体" w:eastAsia="宋体" w:cs="宋体"/>
          <w:spacing w:val="-4"/>
          <w:sz w:val="24"/>
          <w:szCs w:val="24"/>
        </w:rPr>
        <w:t>业的情形，也不存在与大企</w:t>
      </w:r>
      <w:r>
        <w:rPr>
          <w:rFonts w:ascii="宋体" w:hAnsi="宋体" w:eastAsia="宋体" w:cs="宋体"/>
          <w:spacing w:val="-1"/>
          <w:sz w:val="24"/>
          <w:szCs w:val="24"/>
        </w:rPr>
        <w:t>业的负责人为同一人的情形。</w:t>
      </w:r>
    </w:p>
    <w:p w14:paraId="3D71B18A">
      <w:pPr>
        <w:spacing w:before="1" w:line="218" w:lineRule="auto"/>
        <w:ind w:left="576"/>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2E7BD24E">
      <w:pPr>
        <w:pStyle w:val="10"/>
        <w:spacing w:line="257" w:lineRule="auto"/>
      </w:pPr>
    </w:p>
    <w:p w14:paraId="17B46ABF">
      <w:pPr>
        <w:pStyle w:val="10"/>
        <w:spacing w:line="257" w:lineRule="auto"/>
      </w:pPr>
    </w:p>
    <w:p w14:paraId="3154F3D5">
      <w:pPr>
        <w:spacing w:before="79" w:line="219" w:lineRule="auto"/>
        <w:ind w:left="2889"/>
        <w:rPr>
          <w:rFonts w:ascii="宋体" w:hAnsi="宋体" w:eastAsia="宋体" w:cs="宋体"/>
          <w:sz w:val="24"/>
          <w:szCs w:val="24"/>
        </w:rPr>
      </w:pPr>
      <w:r>
        <w:rPr>
          <w:rFonts w:ascii="宋体" w:hAnsi="宋体" w:eastAsia="宋体" w:cs="宋体"/>
          <w:spacing w:val="-4"/>
          <w:sz w:val="24"/>
          <w:szCs w:val="24"/>
        </w:rPr>
        <w:t>供应商名称（CA</w:t>
      </w:r>
      <w:r>
        <w:rPr>
          <w:rFonts w:ascii="宋体" w:hAnsi="宋体" w:eastAsia="宋体" w:cs="宋体"/>
          <w:spacing w:val="-23"/>
          <w:sz w:val="24"/>
          <w:szCs w:val="24"/>
        </w:rPr>
        <w:t xml:space="preserve"> </w:t>
      </w:r>
      <w:r>
        <w:rPr>
          <w:rFonts w:ascii="宋体" w:hAnsi="宋体" w:eastAsia="宋体" w:cs="宋体"/>
          <w:spacing w:val="-4"/>
          <w:sz w:val="24"/>
          <w:szCs w:val="24"/>
        </w:rPr>
        <w:t>电子签章</w:t>
      </w:r>
      <w:r>
        <w:rPr>
          <w:rFonts w:ascii="宋体" w:hAnsi="宋体" w:eastAsia="宋体" w:cs="宋体"/>
          <w:sz w:val="24"/>
          <w:szCs w:val="24"/>
        </w:rPr>
        <w:t>）：</w:t>
      </w:r>
      <w:r>
        <w:rPr>
          <w:rFonts w:ascii="宋体" w:hAnsi="宋体" w:eastAsia="宋体" w:cs="宋体"/>
          <w:sz w:val="24"/>
          <w:szCs w:val="24"/>
          <w:u w:val="single" w:color="auto"/>
        </w:rPr>
        <w:t xml:space="preserve">             </w:t>
      </w:r>
    </w:p>
    <w:p w14:paraId="3DE052C4">
      <w:pPr>
        <w:spacing w:before="155" w:line="219" w:lineRule="auto"/>
        <w:ind w:left="2930"/>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5"/>
          <w:sz w:val="24"/>
          <w:szCs w:val="24"/>
        </w:rPr>
        <w:t xml:space="preserve">  </w:t>
      </w:r>
      <w:r>
        <w:rPr>
          <w:rFonts w:ascii="宋体" w:hAnsi="宋体" w:eastAsia="宋体" w:cs="宋体"/>
          <w:spacing w:val="-13"/>
          <w:sz w:val="24"/>
          <w:szCs w:val="24"/>
        </w:rPr>
        <w:t>年</w:t>
      </w:r>
      <w:r>
        <w:rPr>
          <w:rFonts w:ascii="宋体" w:hAnsi="宋体" w:eastAsia="宋体" w:cs="宋体"/>
          <w:spacing w:val="8"/>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5B21FA35">
      <w:pPr>
        <w:spacing w:before="152" w:line="340" w:lineRule="auto"/>
        <w:ind w:left="8" w:right="80" w:firstLine="567"/>
        <w:rPr>
          <w:rFonts w:ascii="宋体" w:hAnsi="宋体" w:eastAsia="宋体" w:cs="宋体"/>
          <w:sz w:val="24"/>
          <w:szCs w:val="24"/>
        </w:rPr>
      </w:pPr>
      <w:r>
        <w:rPr>
          <w:rFonts w:ascii="宋体" w:hAnsi="宋体" w:eastAsia="宋体" w:cs="宋体"/>
          <w:spacing w:val="-1"/>
          <w:sz w:val="24"/>
          <w:szCs w:val="24"/>
        </w:rPr>
        <w:t>注：享受《政府采购促进中小企业发展管理办法》（财库〔2020〕46</w:t>
      </w:r>
      <w:r>
        <w:rPr>
          <w:rFonts w:ascii="宋体" w:hAnsi="宋体" w:eastAsia="宋体" w:cs="宋体"/>
          <w:spacing w:val="-30"/>
          <w:sz w:val="24"/>
          <w:szCs w:val="24"/>
        </w:rPr>
        <w:t xml:space="preserve"> </w:t>
      </w:r>
      <w:r>
        <w:rPr>
          <w:rFonts w:ascii="宋体" w:hAnsi="宋体" w:eastAsia="宋体" w:cs="宋体"/>
          <w:spacing w:val="-1"/>
          <w:sz w:val="24"/>
          <w:szCs w:val="24"/>
        </w:rPr>
        <w:t>号）规定的中小企</w:t>
      </w:r>
      <w:r>
        <w:rPr>
          <w:rFonts w:ascii="宋体" w:hAnsi="宋体" w:eastAsia="宋体" w:cs="宋体"/>
          <w:sz w:val="24"/>
          <w:szCs w:val="24"/>
        </w:rPr>
        <w:t>业扶持政策的，采购人或者采购代理机构应当随成交结果公开成交供</w:t>
      </w:r>
      <w:r>
        <w:rPr>
          <w:rFonts w:ascii="宋体" w:hAnsi="宋体" w:eastAsia="宋体" w:cs="宋体"/>
          <w:spacing w:val="-1"/>
          <w:sz w:val="24"/>
          <w:szCs w:val="24"/>
        </w:rPr>
        <w:t>应商的《中小企业声明</w:t>
      </w:r>
      <w:r>
        <w:rPr>
          <w:rFonts w:ascii="宋体" w:hAnsi="宋体" w:eastAsia="宋体" w:cs="宋体"/>
          <w:spacing w:val="-2"/>
          <w:sz w:val="24"/>
          <w:szCs w:val="24"/>
        </w:rPr>
        <w:t>函》，接受社会监督。从业人员、营业收入、资产总额</w:t>
      </w:r>
      <w:r>
        <w:rPr>
          <w:rFonts w:ascii="宋体" w:hAnsi="宋体" w:eastAsia="宋体" w:cs="宋体"/>
          <w:spacing w:val="-3"/>
          <w:sz w:val="24"/>
          <w:szCs w:val="24"/>
        </w:rPr>
        <w:t>填报上一年度数据，无上一年度数据的</w:t>
      </w:r>
      <w:r>
        <w:rPr>
          <w:rFonts w:ascii="宋体" w:hAnsi="宋体" w:eastAsia="宋体" w:cs="宋体"/>
          <w:spacing w:val="-1"/>
          <w:sz w:val="24"/>
          <w:szCs w:val="24"/>
        </w:rPr>
        <w:t>新成立企业可不填报。</w:t>
      </w:r>
    </w:p>
    <w:p w14:paraId="06F51B92">
      <w:pPr>
        <w:spacing w:line="340" w:lineRule="auto"/>
        <w:rPr>
          <w:rFonts w:ascii="宋体" w:hAnsi="宋体" w:eastAsia="宋体" w:cs="宋体"/>
          <w:sz w:val="24"/>
          <w:szCs w:val="24"/>
        </w:rPr>
        <w:sectPr>
          <w:headerReference r:id="rId18" w:type="default"/>
          <w:footerReference r:id="rId19" w:type="default"/>
          <w:pgSz w:w="11911" w:h="16839"/>
          <w:pgMar w:top="1260" w:right="999" w:bottom="894" w:left="1080" w:header="1245" w:footer="735" w:gutter="0"/>
          <w:cols w:space="720" w:num="1"/>
        </w:sectPr>
      </w:pPr>
    </w:p>
    <w:p w14:paraId="223093D8">
      <w:pPr>
        <w:pStyle w:val="10"/>
        <w:spacing w:line="304" w:lineRule="auto"/>
      </w:pPr>
    </w:p>
    <w:p w14:paraId="29D514FE">
      <w:pPr>
        <w:pStyle w:val="10"/>
        <w:spacing w:line="304" w:lineRule="auto"/>
      </w:pPr>
    </w:p>
    <w:p w14:paraId="7E86BA3F">
      <w:pPr>
        <w:spacing w:before="78" w:line="219" w:lineRule="auto"/>
        <w:ind w:left="12"/>
        <w:rPr>
          <w:rFonts w:ascii="宋体" w:hAnsi="宋体" w:eastAsia="宋体" w:cs="宋体"/>
          <w:sz w:val="24"/>
          <w:szCs w:val="24"/>
        </w:rPr>
      </w:pPr>
      <w:r>
        <w:rPr>
          <w:rFonts w:ascii="宋体" w:hAnsi="宋体" w:eastAsia="宋体" w:cs="宋体"/>
          <w:b/>
          <w:bCs/>
          <w:spacing w:val="-3"/>
          <w:sz w:val="24"/>
          <w:szCs w:val="24"/>
        </w:rPr>
        <w:t>2.残疾人福利性单位声明函的格式：</w:t>
      </w:r>
    </w:p>
    <w:p w14:paraId="2DB33A6F">
      <w:pPr>
        <w:pStyle w:val="10"/>
        <w:spacing w:line="245" w:lineRule="auto"/>
      </w:pPr>
    </w:p>
    <w:p w14:paraId="66900E2B">
      <w:pPr>
        <w:pStyle w:val="10"/>
        <w:spacing w:line="245" w:lineRule="auto"/>
      </w:pPr>
    </w:p>
    <w:p w14:paraId="7A39D453">
      <w:pPr>
        <w:pStyle w:val="10"/>
        <w:spacing w:line="246" w:lineRule="auto"/>
      </w:pPr>
    </w:p>
    <w:p w14:paraId="7298C8D7">
      <w:pPr>
        <w:pStyle w:val="10"/>
        <w:spacing w:line="246" w:lineRule="auto"/>
      </w:pPr>
    </w:p>
    <w:p w14:paraId="07B03726">
      <w:pPr>
        <w:spacing w:before="78" w:line="219" w:lineRule="auto"/>
        <w:ind w:left="3558"/>
        <w:rPr>
          <w:rFonts w:ascii="宋体" w:hAnsi="宋体" w:eastAsia="宋体" w:cs="宋体"/>
          <w:sz w:val="24"/>
          <w:szCs w:val="24"/>
        </w:rPr>
      </w:pPr>
      <w:r>
        <w:rPr>
          <w:rFonts w:ascii="宋体" w:hAnsi="宋体" w:eastAsia="宋体" w:cs="宋体"/>
          <w:b/>
          <w:bCs/>
          <w:spacing w:val="-3"/>
          <w:sz w:val="24"/>
          <w:szCs w:val="24"/>
        </w:rPr>
        <w:t>残疾人福利性单位声明函</w:t>
      </w:r>
    </w:p>
    <w:p w14:paraId="2B62C8BE">
      <w:pPr>
        <w:pStyle w:val="10"/>
        <w:spacing w:line="327" w:lineRule="auto"/>
      </w:pPr>
    </w:p>
    <w:p w14:paraId="22470DC2">
      <w:pPr>
        <w:pStyle w:val="10"/>
        <w:spacing w:line="328" w:lineRule="auto"/>
      </w:pPr>
    </w:p>
    <w:p w14:paraId="3F5804DE">
      <w:pPr>
        <w:spacing w:before="78" w:line="385" w:lineRule="auto"/>
        <w:ind w:left="8" w:right="61" w:firstLine="481"/>
        <w:jc w:val="both"/>
        <w:rPr>
          <w:rFonts w:ascii="宋体" w:hAnsi="宋体" w:eastAsia="宋体" w:cs="宋体"/>
          <w:sz w:val="24"/>
          <w:szCs w:val="24"/>
        </w:rPr>
      </w:pPr>
      <w:r>
        <w:rPr>
          <w:rFonts w:ascii="宋体" w:hAnsi="宋体" w:eastAsia="宋体" w:cs="宋体"/>
          <w:spacing w:val="-4"/>
          <w:sz w:val="24"/>
          <w:szCs w:val="24"/>
        </w:rPr>
        <w:t>本单位郑重声明，根据《财政部</w:t>
      </w:r>
      <w:r>
        <w:rPr>
          <w:rFonts w:ascii="宋体" w:hAnsi="宋体" w:eastAsia="宋体" w:cs="宋体"/>
          <w:spacing w:val="32"/>
          <w:sz w:val="24"/>
          <w:szCs w:val="24"/>
        </w:rPr>
        <w:t xml:space="preserve"> </w:t>
      </w:r>
      <w:r>
        <w:rPr>
          <w:rFonts w:ascii="宋体" w:hAnsi="宋体" w:eastAsia="宋体" w:cs="宋体"/>
          <w:spacing w:val="-4"/>
          <w:sz w:val="24"/>
          <w:szCs w:val="24"/>
        </w:rPr>
        <w:t>民政部</w:t>
      </w:r>
      <w:r>
        <w:rPr>
          <w:rFonts w:ascii="宋体" w:hAnsi="宋体" w:eastAsia="宋体" w:cs="宋体"/>
          <w:spacing w:val="32"/>
          <w:sz w:val="24"/>
          <w:szCs w:val="24"/>
        </w:rPr>
        <w:t xml:space="preserve"> </w:t>
      </w:r>
      <w:r>
        <w:rPr>
          <w:rFonts w:ascii="宋体" w:hAnsi="宋体" w:eastAsia="宋体" w:cs="宋体"/>
          <w:spacing w:val="-4"/>
          <w:sz w:val="24"/>
          <w:szCs w:val="24"/>
        </w:rPr>
        <w:t>中国残疾人联合会</w:t>
      </w:r>
      <w:r>
        <w:rPr>
          <w:rFonts w:ascii="宋体" w:hAnsi="宋体" w:eastAsia="宋体" w:cs="宋体"/>
          <w:spacing w:val="-5"/>
          <w:sz w:val="24"/>
          <w:szCs w:val="24"/>
        </w:rPr>
        <w:t>关于促进残疾人就业政府采购</w:t>
      </w:r>
      <w:r>
        <w:rPr>
          <w:rFonts w:ascii="宋体" w:hAnsi="宋体" w:eastAsia="宋体" w:cs="宋体"/>
          <w:spacing w:val="-1"/>
          <w:sz w:val="24"/>
          <w:szCs w:val="24"/>
        </w:rPr>
        <w:t>政策的通知》（财库〔2017〕141</w:t>
      </w:r>
      <w:r>
        <w:rPr>
          <w:rFonts w:ascii="宋体" w:hAnsi="宋体" w:eastAsia="宋体" w:cs="宋体"/>
          <w:spacing w:val="-45"/>
          <w:sz w:val="24"/>
          <w:szCs w:val="24"/>
        </w:rPr>
        <w:t xml:space="preserve"> </w:t>
      </w:r>
      <w:r>
        <w:rPr>
          <w:rFonts w:ascii="宋体" w:hAnsi="宋体" w:eastAsia="宋体" w:cs="宋体"/>
          <w:spacing w:val="-1"/>
          <w:sz w:val="24"/>
          <w:szCs w:val="24"/>
        </w:rPr>
        <w:t>号）的规定，本单位为符合条件的残</w:t>
      </w:r>
      <w:r>
        <w:rPr>
          <w:rFonts w:ascii="宋体" w:hAnsi="宋体" w:eastAsia="宋体" w:cs="宋体"/>
          <w:spacing w:val="-2"/>
          <w:sz w:val="24"/>
          <w:szCs w:val="24"/>
        </w:rPr>
        <w:t>疾人福利性单位，且本</w:t>
      </w:r>
      <w:r>
        <w:rPr>
          <w:rFonts w:ascii="宋体" w:hAnsi="宋体" w:eastAsia="宋体" w:cs="宋体"/>
          <w:sz w:val="24"/>
          <w:szCs w:val="24"/>
        </w:rPr>
        <w:t>单位参加</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z w:val="24"/>
          <w:szCs w:val="24"/>
        </w:rPr>
        <w:t>单位的</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z w:val="24"/>
          <w:szCs w:val="24"/>
        </w:rPr>
        <w:t>项目采购活动提供本单位制造的货物（由本单</w:t>
      </w:r>
      <w:r>
        <w:rPr>
          <w:rFonts w:ascii="宋体" w:hAnsi="宋体" w:eastAsia="宋体" w:cs="宋体"/>
          <w:spacing w:val="-1"/>
          <w:sz w:val="24"/>
          <w:szCs w:val="24"/>
        </w:rPr>
        <w:t>位承担工</w:t>
      </w:r>
      <w:r>
        <w:rPr>
          <w:rFonts w:ascii="宋体" w:hAnsi="宋体" w:eastAsia="宋体" w:cs="宋体"/>
          <w:sz w:val="24"/>
          <w:szCs w:val="24"/>
        </w:rPr>
        <w:t>程/提供服务</w:t>
      </w:r>
      <w:r>
        <w:rPr>
          <w:rFonts w:ascii="宋体" w:hAnsi="宋体" w:eastAsia="宋体" w:cs="宋体"/>
          <w:spacing w:val="9"/>
          <w:sz w:val="24"/>
          <w:szCs w:val="24"/>
        </w:rPr>
        <w:t>），</w:t>
      </w:r>
      <w:r>
        <w:rPr>
          <w:rFonts w:ascii="宋体" w:hAnsi="宋体" w:eastAsia="宋体" w:cs="宋体"/>
          <w:sz w:val="24"/>
          <w:szCs w:val="24"/>
        </w:rPr>
        <w:t>或者提供其他残疾人福利性单位制造的货物（不包括使用非残疾人福利性单</w:t>
      </w:r>
      <w:r>
        <w:rPr>
          <w:rFonts w:ascii="宋体" w:hAnsi="宋体" w:eastAsia="宋体" w:cs="宋体"/>
          <w:spacing w:val="-1"/>
          <w:sz w:val="24"/>
          <w:szCs w:val="24"/>
        </w:rPr>
        <w:t>位注册商标的货物）。</w:t>
      </w:r>
    </w:p>
    <w:p w14:paraId="62024A88">
      <w:pPr>
        <w:spacing w:line="218" w:lineRule="auto"/>
        <w:ind w:left="490"/>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4D4AA639">
      <w:pPr>
        <w:pStyle w:val="10"/>
        <w:spacing w:line="315" w:lineRule="auto"/>
      </w:pPr>
    </w:p>
    <w:p w14:paraId="5F6B8FF2">
      <w:pPr>
        <w:pStyle w:val="10"/>
        <w:spacing w:line="316" w:lineRule="auto"/>
      </w:pPr>
    </w:p>
    <w:p w14:paraId="3E99B9B8">
      <w:pPr>
        <w:spacing w:before="79" w:line="219" w:lineRule="auto"/>
        <w:ind w:left="2409"/>
        <w:rPr>
          <w:rFonts w:ascii="宋体" w:hAnsi="宋体" w:eastAsia="宋体" w:cs="宋体"/>
          <w:sz w:val="24"/>
          <w:szCs w:val="24"/>
        </w:rPr>
      </w:pPr>
      <w:r>
        <w:rPr>
          <w:rFonts w:ascii="宋体" w:hAnsi="宋体" w:eastAsia="宋体" w:cs="宋体"/>
          <w:spacing w:val="-4"/>
          <w:sz w:val="24"/>
          <w:szCs w:val="24"/>
        </w:rPr>
        <w:t>供应商名称（CA</w:t>
      </w:r>
      <w:r>
        <w:rPr>
          <w:rFonts w:ascii="宋体" w:hAnsi="宋体" w:eastAsia="宋体" w:cs="宋体"/>
          <w:spacing w:val="-23"/>
          <w:sz w:val="24"/>
          <w:szCs w:val="24"/>
        </w:rPr>
        <w:t xml:space="preserve"> </w:t>
      </w:r>
      <w:r>
        <w:rPr>
          <w:rFonts w:ascii="宋体" w:hAnsi="宋体" w:eastAsia="宋体" w:cs="宋体"/>
          <w:spacing w:val="-4"/>
          <w:sz w:val="24"/>
          <w:szCs w:val="24"/>
        </w:rPr>
        <w:t>电子签章</w:t>
      </w:r>
      <w:r>
        <w:rPr>
          <w:rFonts w:ascii="宋体" w:hAnsi="宋体" w:eastAsia="宋体" w:cs="宋体"/>
          <w:sz w:val="24"/>
          <w:szCs w:val="24"/>
        </w:rPr>
        <w:t>）：</w:t>
      </w:r>
      <w:r>
        <w:rPr>
          <w:rFonts w:ascii="宋体" w:hAnsi="宋体" w:eastAsia="宋体" w:cs="宋体"/>
          <w:sz w:val="24"/>
          <w:szCs w:val="24"/>
          <w:u w:val="single" w:color="auto"/>
        </w:rPr>
        <w:t xml:space="preserve">              </w:t>
      </w:r>
    </w:p>
    <w:p w14:paraId="20D24775">
      <w:pPr>
        <w:spacing w:before="218" w:line="219" w:lineRule="auto"/>
        <w:ind w:left="2450"/>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6"/>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2"/>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7"/>
          <w:sz w:val="24"/>
          <w:szCs w:val="24"/>
        </w:rPr>
        <w:t xml:space="preserve">   </w:t>
      </w:r>
      <w:r>
        <w:rPr>
          <w:rFonts w:ascii="宋体" w:hAnsi="宋体" w:eastAsia="宋体" w:cs="宋体"/>
          <w:spacing w:val="-20"/>
          <w:sz w:val="24"/>
          <w:szCs w:val="24"/>
        </w:rPr>
        <w:t>日</w:t>
      </w:r>
    </w:p>
    <w:p w14:paraId="446D78EF">
      <w:pPr>
        <w:pStyle w:val="10"/>
        <w:spacing w:line="315" w:lineRule="auto"/>
      </w:pPr>
    </w:p>
    <w:p w14:paraId="1643B9C2">
      <w:pPr>
        <w:pStyle w:val="10"/>
        <w:spacing w:line="315" w:lineRule="auto"/>
      </w:pPr>
    </w:p>
    <w:p w14:paraId="4BE6EBA9">
      <w:pPr>
        <w:spacing w:before="79" w:line="219" w:lineRule="auto"/>
        <w:jc w:val="right"/>
        <w:rPr>
          <w:rFonts w:ascii="宋体" w:hAnsi="宋体" w:eastAsia="宋体" w:cs="宋体"/>
          <w:sz w:val="24"/>
          <w:szCs w:val="24"/>
        </w:rPr>
      </w:pPr>
      <w:r>
        <w:rPr>
          <w:rFonts w:ascii="宋体" w:hAnsi="宋体" w:eastAsia="宋体" w:cs="宋体"/>
          <w:spacing w:val="-7"/>
          <w:sz w:val="24"/>
          <w:szCs w:val="24"/>
        </w:rPr>
        <w:t>注：请根据自己的真实情况出具《残疾人福利性单位声明函》。依法享受中小企业扶持政策的，</w:t>
      </w:r>
    </w:p>
    <w:p w14:paraId="60F9B74E">
      <w:pPr>
        <w:spacing w:before="217" w:line="218" w:lineRule="auto"/>
        <w:ind w:left="8"/>
        <w:outlineLvl w:val="1"/>
        <w:rPr>
          <w:rFonts w:ascii="宋体" w:hAnsi="宋体" w:eastAsia="宋体" w:cs="宋体"/>
          <w:sz w:val="24"/>
          <w:szCs w:val="24"/>
        </w:rPr>
      </w:pPr>
      <w:r>
        <w:rPr>
          <w:rFonts w:ascii="宋体" w:hAnsi="宋体" w:eastAsia="宋体" w:cs="宋体"/>
          <w:spacing w:val="-2"/>
          <w:sz w:val="24"/>
          <w:szCs w:val="24"/>
        </w:rPr>
        <w:t>采购人或者采购代理机构在公告成交结果时，同时公告</w:t>
      </w:r>
      <w:r>
        <w:rPr>
          <w:rFonts w:ascii="宋体" w:hAnsi="宋体" w:eastAsia="宋体" w:cs="宋体"/>
          <w:spacing w:val="-3"/>
          <w:sz w:val="24"/>
          <w:szCs w:val="24"/>
        </w:rPr>
        <w:t>其《残疾人福利性单位声明函》，接受</w:t>
      </w:r>
    </w:p>
    <w:p w14:paraId="3DEDC8B9">
      <w:pPr>
        <w:spacing w:before="215" w:line="219" w:lineRule="auto"/>
        <w:ind w:left="11"/>
        <w:rPr>
          <w:rFonts w:ascii="宋体" w:hAnsi="宋体" w:eastAsia="宋体" w:cs="宋体"/>
          <w:sz w:val="24"/>
          <w:szCs w:val="24"/>
        </w:rPr>
      </w:pPr>
      <w:r>
        <w:rPr>
          <w:rFonts w:ascii="宋体" w:hAnsi="宋体" w:eastAsia="宋体" w:cs="宋体"/>
          <w:spacing w:val="-3"/>
          <w:sz w:val="24"/>
          <w:szCs w:val="24"/>
        </w:rPr>
        <w:t>社会监督。</w:t>
      </w:r>
    </w:p>
    <w:p w14:paraId="1D71FD14">
      <w:pPr>
        <w:spacing w:line="219" w:lineRule="auto"/>
        <w:rPr>
          <w:rFonts w:ascii="宋体" w:hAnsi="宋体" w:eastAsia="宋体" w:cs="宋体"/>
          <w:sz w:val="24"/>
          <w:szCs w:val="24"/>
        </w:rPr>
        <w:sectPr>
          <w:headerReference r:id="rId20" w:type="default"/>
          <w:footerReference r:id="rId21" w:type="default"/>
          <w:pgSz w:w="11911" w:h="16839"/>
          <w:pgMar w:top="960" w:right="1018" w:bottom="1115" w:left="1080" w:header="945" w:footer="953" w:gutter="0"/>
          <w:cols w:space="720" w:num="1"/>
        </w:sectPr>
      </w:pPr>
    </w:p>
    <w:p w14:paraId="4C838ED9">
      <w:pPr>
        <w:pStyle w:val="10"/>
        <w:spacing w:line="336" w:lineRule="auto"/>
      </w:pPr>
    </w:p>
    <w:p w14:paraId="0E674D5D">
      <w:pPr>
        <w:pStyle w:val="10"/>
        <w:spacing w:line="336" w:lineRule="auto"/>
      </w:pPr>
    </w:p>
    <w:p w14:paraId="76673135">
      <w:pPr>
        <w:spacing w:before="78" w:line="463" w:lineRule="auto"/>
        <w:ind w:left="3317" w:right="59" w:hanging="3251"/>
        <w:rPr>
          <w:rFonts w:ascii="宋体" w:hAnsi="宋体" w:eastAsia="宋体" w:cs="宋体"/>
          <w:sz w:val="24"/>
          <w:szCs w:val="24"/>
        </w:rPr>
      </w:pPr>
      <w:r>
        <w:rPr>
          <w:rFonts w:ascii="宋体" w:hAnsi="宋体" w:eastAsia="宋体" w:cs="宋体"/>
          <w:b/>
          <w:bCs/>
          <w:spacing w:val="-1"/>
          <w:sz w:val="24"/>
          <w:szCs w:val="24"/>
        </w:rPr>
        <w:t>六、除竞争性磋商文件规定必须提供以外，供应商认为需要提供的其他证明材料</w:t>
      </w:r>
      <w:r>
        <w:rPr>
          <w:rFonts w:ascii="宋体" w:hAnsi="宋体" w:eastAsia="宋体" w:cs="宋体"/>
          <w:b/>
          <w:bCs/>
          <w:spacing w:val="-19"/>
          <w:sz w:val="24"/>
          <w:szCs w:val="24"/>
        </w:rPr>
        <w:t>；（</w:t>
      </w:r>
      <w:r>
        <w:rPr>
          <w:rFonts w:ascii="宋体" w:hAnsi="宋体" w:eastAsia="宋体" w:cs="宋体"/>
          <w:b/>
          <w:bCs/>
          <w:spacing w:val="-1"/>
          <w:sz w:val="24"/>
          <w:szCs w:val="24"/>
        </w:rPr>
        <w:t>如</w:t>
      </w:r>
      <w:r>
        <w:rPr>
          <w:rFonts w:ascii="宋体" w:hAnsi="宋体" w:eastAsia="宋体" w:cs="宋体"/>
          <w:b/>
          <w:bCs/>
          <w:spacing w:val="-2"/>
          <w:sz w:val="24"/>
          <w:szCs w:val="24"/>
        </w:rPr>
        <w:t>有请</w:t>
      </w:r>
      <w:r>
        <w:rPr>
          <w:rFonts w:ascii="宋体" w:hAnsi="宋体" w:eastAsia="宋体" w:cs="宋体"/>
          <w:b/>
          <w:bCs/>
          <w:spacing w:val="-3"/>
          <w:sz w:val="24"/>
          <w:szCs w:val="24"/>
        </w:rPr>
        <w:t>提供，加盖供应商单位电子签章）</w:t>
      </w:r>
    </w:p>
    <w:p w14:paraId="68167023">
      <w:pPr>
        <w:pStyle w:val="10"/>
        <w:spacing w:line="250" w:lineRule="auto"/>
      </w:pPr>
    </w:p>
    <w:p w14:paraId="227F9E33">
      <w:pPr>
        <w:pStyle w:val="10"/>
        <w:spacing w:line="251" w:lineRule="auto"/>
      </w:pPr>
    </w:p>
    <w:p w14:paraId="6EDC99CB">
      <w:pPr>
        <w:pStyle w:val="10"/>
        <w:spacing w:line="251" w:lineRule="auto"/>
      </w:pPr>
    </w:p>
    <w:p w14:paraId="45684F96">
      <w:pPr>
        <w:pStyle w:val="10"/>
        <w:spacing w:line="251" w:lineRule="auto"/>
      </w:pPr>
    </w:p>
    <w:p w14:paraId="194480E4">
      <w:pPr>
        <w:pStyle w:val="10"/>
        <w:spacing w:line="251" w:lineRule="auto"/>
      </w:pPr>
    </w:p>
    <w:p w14:paraId="6548C454">
      <w:pPr>
        <w:pStyle w:val="10"/>
        <w:spacing w:line="251" w:lineRule="auto"/>
      </w:pPr>
    </w:p>
    <w:p w14:paraId="370CF5C7">
      <w:pPr>
        <w:pStyle w:val="10"/>
        <w:spacing w:line="251" w:lineRule="auto"/>
      </w:pPr>
    </w:p>
    <w:p w14:paraId="20EBE29A">
      <w:pPr>
        <w:pStyle w:val="10"/>
        <w:spacing w:line="251" w:lineRule="auto"/>
      </w:pPr>
    </w:p>
    <w:p w14:paraId="75BD0A3D">
      <w:pPr>
        <w:pStyle w:val="10"/>
        <w:spacing w:line="251" w:lineRule="auto"/>
      </w:pPr>
    </w:p>
    <w:p w14:paraId="50DAA8E0">
      <w:pPr>
        <w:pStyle w:val="10"/>
        <w:spacing w:line="251" w:lineRule="auto"/>
      </w:pPr>
    </w:p>
    <w:p w14:paraId="0B72D4E0">
      <w:pPr>
        <w:pStyle w:val="10"/>
        <w:spacing w:line="251" w:lineRule="auto"/>
      </w:pPr>
    </w:p>
    <w:p w14:paraId="1AFA9063">
      <w:pPr>
        <w:pStyle w:val="10"/>
        <w:spacing w:line="251" w:lineRule="auto"/>
      </w:pPr>
    </w:p>
    <w:p w14:paraId="46F8E265">
      <w:pPr>
        <w:spacing w:before="78" w:line="218" w:lineRule="auto"/>
        <w:ind w:left="1268"/>
        <w:outlineLvl w:val="1"/>
        <w:rPr>
          <w:rFonts w:ascii="宋体" w:hAnsi="宋体" w:eastAsia="宋体" w:cs="宋体"/>
          <w:sz w:val="24"/>
          <w:szCs w:val="24"/>
        </w:rPr>
      </w:pPr>
      <w:r>
        <w:rPr>
          <w:rFonts w:ascii="宋体" w:hAnsi="宋体" w:eastAsia="宋体" w:cs="宋体"/>
          <w:b/>
          <w:bCs/>
          <w:spacing w:val="-1"/>
          <w:sz w:val="24"/>
          <w:szCs w:val="24"/>
        </w:rPr>
        <w:t>七、其他资格证明文件</w:t>
      </w:r>
      <w:r>
        <w:rPr>
          <w:rFonts w:ascii="宋体" w:hAnsi="宋体" w:eastAsia="宋体" w:cs="宋体"/>
          <w:b/>
          <w:bCs/>
          <w:spacing w:val="-16"/>
          <w:sz w:val="24"/>
          <w:szCs w:val="24"/>
        </w:rPr>
        <w:t>；（</w:t>
      </w:r>
      <w:r>
        <w:rPr>
          <w:rFonts w:ascii="宋体" w:hAnsi="宋体" w:eastAsia="宋体" w:cs="宋体"/>
          <w:b/>
          <w:bCs/>
          <w:spacing w:val="-1"/>
          <w:sz w:val="24"/>
          <w:szCs w:val="24"/>
        </w:rPr>
        <w:t>编制时应与公告的特定资格要求相对应）</w:t>
      </w:r>
    </w:p>
    <w:p w14:paraId="421C3A1B">
      <w:pPr>
        <w:spacing w:line="218" w:lineRule="auto"/>
        <w:rPr>
          <w:rFonts w:ascii="宋体" w:hAnsi="宋体" w:eastAsia="宋体" w:cs="宋体"/>
          <w:sz w:val="24"/>
          <w:szCs w:val="24"/>
        </w:rPr>
        <w:sectPr>
          <w:headerReference r:id="rId22" w:type="default"/>
          <w:footerReference r:id="rId23" w:type="default"/>
          <w:pgSz w:w="11911" w:h="16839"/>
          <w:pgMar w:top="960" w:right="1080" w:bottom="1115" w:left="1080" w:header="945" w:footer="953" w:gutter="0"/>
          <w:cols w:space="720" w:num="1"/>
        </w:sectPr>
      </w:pPr>
    </w:p>
    <w:p w14:paraId="65FF4142">
      <w:pPr>
        <w:pStyle w:val="10"/>
        <w:spacing w:line="348" w:lineRule="auto"/>
      </w:pPr>
    </w:p>
    <w:p w14:paraId="63BFCFDF">
      <w:pPr>
        <w:pStyle w:val="10"/>
        <w:spacing w:line="348" w:lineRule="auto"/>
      </w:pPr>
    </w:p>
    <w:p w14:paraId="0DB9D400">
      <w:pPr>
        <w:spacing w:before="100" w:line="225" w:lineRule="auto"/>
        <w:ind w:left="3041"/>
        <w:rPr>
          <w:rFonts w:ascii="宋体" w:hAnsi="宋体" w:eastAsia="宋体" w:cs="宋体"/>
          <w:sz w:val="31"/>
          <w:szCs w:val="31"/>
        </w:rPr>
      </w:pPr>
      <w:r>
        <w:rPr>
          <w:rFonts w:ascii="宋体" w:hAnsi="宋体" w:eastAsia="宋体" w:cs="宋体"/>
          <w:b/>
          <w:bCs/>
          <w:spacing w:val="6"/>
          <w:sz w:val="31"/>
          <w:szCs w:val="31"/>
        </w:rPr>
        <w:t>第二节</w:t>
      </w:r>
      <w:r>
        <w:rPr>
          <w:rFonts w:ascii="宋体" w:hAnsi="宋体" w:eastAsia="宋体" w:cs="宋体"/>
          <w:spacing w:val="6"/>
          <w:sz w:val="31"/>
          <w:szCs w:val="31"/>
        </w:rPr>
        <w:t xml:space="preserve"> </w:t>
      </w:r>
      <w:r>
        <w:rPr>
          <w:rFonts w:ascii="宋体" w:hAnsi="宋体" w:eastAsia="宋体" w:cs="宋体"/>
          <w:b/>
          <w:bCs/>
          <w:spacing w:val="6"/>
          <w:sz w:val="31"/>
          <w:szCs w:val="31"/>
        </w:rPr>
        <w:t>商务技术文件格式</w:t>
      </w:r>
    </w:p>
    <w:p w14:paraId="2AE59D5B">
      <w:pPr>
        <w:spacing w:before="281" w:line="220" w:lineRule="auto"/>
        <w:ind w:left="31"/>
        <w:rPr>
          <w:rFonts w:ascii="宋体" w:hAnsi="宋体" w:eastAsia="宋体" w:cs="宋体"/>
          <w:sz w:val="28"/>
          <w:szCs w:val="28"/>
        </w:rPr>
      </w:pPr>
      <w:r>
        <w:rPr>
          <w:rFonts w:ascii="宋体" w:hAnsi="宋体" w:eastAsia="宋体" w:cs="宋体"/>
          <w:b/>
          <w:bCs/>
          <w:spacing w:val="-5"/>
          <w:sz w:val="28"/>
          <w:szCs w:val="28"/>
        </w:rPr>
        <w:t>1.商务技术文件封面的格式</w:t>
      </w:r>
    </w:p>
    <w:p w14:paraId="7ED59279">
      <w:pPr>
        <w:spacing w:before="336" w:line="225" w:lineRule="auto"/>
        <w:ind w:left="3768"/>
        <w:rPr>
          <w:rFonts w:ascii="宋体" w:hAnsi="宋体" w:eastAsia="宋体" w:cs="宋体"/>
          <w:sz w:val="31"/>
          <w:szCs w:val="31"/>
        </w:rPr>
      </w:pPr>
      <w:r>
        <w:rPr>
          <w:rFonts w:ascii="宋体" w:hAnsi="宋体" w:eastAsia="宋体" w:cs="宋体"/>
          <w:spacing w:val="8"/>
          <w:sz w:val="31"/>
          <w:szCs w:val="31"/>
        </w:rPr>
        <w:t>全流程电子文件</w:t>
      </w:r>
    </w:p>
    <w:p w14:paraId="5E1A8448">
      <w:pPr>
        <w:pStyle w:val="10"/>
        <w:spacing w:line="264" w:lineRule="auto"/>
      </w:pPr>
    </w:p>
    <w:p w14:paraId="510836C7">
      <w:pPr>
        <w:pStyle w:val="10"/>
        <w:spacing w:line="264" w:lineRule="auto"/>
      </w:pPr>
    </w:p>
    <w:p w14:paraId="55540208">
      <w:pPr>
        <w:pStyle w:val="10"/>
        <w:spacing w:line="265" w:lineRule="auto"/>
      </w:pPr>
    </w:p>
    <w:p w14:paraId="5DF95B97">
      <w:pPr>
        <w:pStyle w:val="10"/>
        <w:spacing w:line="265" w:lineRule="auto"/>
      </w:pPr>
    </w:p>
    <w:p w14:paraId="111612C3">
      <w:pPr>
        <w:pStyle w:val="10"/>
        <w:spacing w:line="265" w:lineRule="auto"/>
      </w:pPr>
    </w:p>
    <w:p w14:paraId="23A82874">
      <w:pPr>
        <w:spacing w:before="140" w:line="223" w:lineRule="auto"/>
        <w:ind w:left="3580"/>
        <w:rPr>
          <w:rFonts w:ascii="宋体" w:hAnsi="宋体" w:eastAsia="宋体" w:cs="宋体"/>
          <w:sz w:val="43"/>
          <w:szCs w:val="43"/>
        </w:rPr>
      </w:pPr>
      <w:r>
        <w:rPr>
          <w:rFonts w:ascii="宋体" w:hAnsi="宋体" w:eastAsia="宋体" w:cs="宋体"/>
          <w:spacing w:val="5"/>
          <w:sz w:val="43"/>
          <w:szCs w:val="43"/>
        </w:rPr>
        <w:t>商务技术文件</w:t>
      </w:r>
    </w:p>
    <w:p w14:paraId="2D24BF63">
      <w:pPr>
        <w:pStyle w:val="10"/>
        <w:spacing w:line="244" w:lineRule="auto"/>
      </w:pPr>
    </w:p>
    <w:p w14:paraId="4D5B86B5">
      <w:pPr>
        <w:pStyle w:val="10"/>
        <w:spacing w:line="244" w:lineRule="auto"/>
      </w:pPr>
    </w:p>
    <w:p w14:paraId="22D184F4">
      <w:pPr>
        <w:pStyle w:val="10"/>
        <w:spacing w:line="244" w:lineRule="auto"/>
      </w:pPr>
    </w:p>
    <w:p w14:paraId="5974D12C">
      <w:pPr>
        <w:pStyle w:val="10"/>
        <w:spacing w:line="244" w:lineRule="auto"/>
      </w:pPr>
    </w:p>
    <w:p w14:paraId="386B8630">
      <w:pPr>
        <w:pStyle w:val="10"/>
        <w:spacing w:line="244" w:lineRule="auto"/>
      </w:pPr>
    </w:p>
    <w:p w14:paraId="34D34B7F">
      <w:pPr>
        <w:pStyle w:val="10"/>
        <w:spacing w:line="244" w:lineRule="auto"/>
      </w:pPr>
    </w:p>
    <w:p w14:paraId="36DFC151">
      <w:pPr>
        <w:pStyle w:val="10"/>
        <w:spacing w:line="244" w:lineRule="auto"/>
      </w:pPr>
    </w:p>
    <w:p w14:paraId="4B2C54A8">
      <w:pPr>
        <w:pStyle w:val="10"/>
        <w:spacing w:line="244" w:lineRule="auto"/>
      </w:pPr>
    </w:p>
    <w:p w14:paraId="5DB5D2D7">
      <w:pPr>
        <w:pStyle w:val="10"/>
        <w:spacing w:line="244" w:lineRule="auto"/>
      </w:pPr>
    </w:p>
    <w:p w14:paraId="7CDB6A22">
      <w:pPr>
        <w:spacing w:before="100" w:line="225" w:lineRule="auto"/>
        <w:ind w:left="658"/>
        <w:rPr>
          <w:rFonts w:ascii="宋体" w:hAnsi="宋体" w:eastAsia="宋体" w:cs="宋体"/>
          <w:sz w:val="31"/>
          <w:szCs w:val="31"/>
        </w:rPr>
      </w:pPr>
      <w:r>
        <w:rPr>
          <w:rFonts w:ascii="宋体" w:hAnsi="宋体" w:eastAsia="宋体" w:cs="宋体"/>
          <w:spacing w:val="4"/>
          <w:sz w:val="31"/>
          <w:szCs w:val="31"/>
        </w:rPr>
        <w:t>项目名称：</w:t>
      </w:r>
    </w:p>
    <w:p w14:paraId="56553047">
      <w:pPr>
        <w:pStyle w:val="10"/>
        <w:spacing w:line="293" w:lineRule="auto"/>
      </w:pPr>
    </w:p>
    <w:p w14:paraId="64883AB0">
      <w:pPr>
        <w:pStyle w:val="10"/>
        <w:spacing w:line="294" w:lineRule="auto"/>
      </w:pPr>
    </w:p>
    <w:p w14:paraId="189BAB34">
      <w:pPr>
        <w:spacing w:before="101" w:line="225" w:lineRule="auto"/>
        <w:ind w:left="658"/>
        <w:rPr>
          <w:rFonts w:ascii="宋体" w:hAnsi="宋体" w:eastAsia="宋体" w:cs="宋体"/>
          <w:sz w:val="31"/>
          <w:szCs w:val="31"/>
        </w:rPr>
      </w:pPr>
      <w:r>
        <w:rPr>
          <w:rFonts w:ascii="宋体" w:hAnsi="宋体" w:eastAsia="宋体" w:cs="宋体"/>
          <w:spacing w:val="4"/>
          <w:sz w:val="31"/>
          <w:szCs w:val="31"/>
        </w:rPr>
        <w:t>项目编号：</w:t>
      </w:r>
    </w:p>
    <w:p w14:paraId="597197B1">
      <w:pPr>
        <w:pStyle w:val="10"/>
        <w:spacing w:line="258" w:lineRule="auto"/>
      </w:pPr>
    </w:p>
    <w:p w14:paraId="0D833318">
      <w:pPr>
        <w:pStyle w:val="10"/>
        <w:spacing w:line="259" w:lineRule="auto"/>
      </w:pPr>
    </w:p>
    <w:p w14:paraId="58657FE4">
      <w:pPr>
        <w:spacing w:before="101" w:line="224" w:lineRule="auto"/>
        <w:ind w:left="653"/>
        <w:rPr>
          <w:rFonts w:ascii="宋体" w:hAnsi="宋体" w:eastAsia="宋体" w:cs="宋体"/>
          <w:sz w:val="31"/>
          <w:szCs w:val="31"/>
        </w:rPr>
      </w:pPr>
      <w:r>
        <w:rPr>
          <w:rFonts w:ascii="宋体" w:hAnsi="宋体" w:eastAsia="宋体" w:cs="宋体"/>
          <w:spacing w:val="5"/>
          <w:sz w:val="31"/>
          <w:szCs w:val="31"/>
        </w:rPr>
        <w:t>供应商名称：</w:t>
      </w:r>
    </w:p>
    <w:p w14:paraId="4C16ACD6">
      <w:pPr>
        <w:pStyle w:val="10"/>
        <w:spacing w:line="451" w:lineRule="auto"/>
      </w:pPr>
    </w:p>
    <w:p w14:paraId="4EDA3A7A">
      <w:pPr>
        <w:spacing w:before="101" w:line="224" w:lineRule="auto"/>
        <w:ind w:left="732"/>
        <w:rPr>
          <w:rFonts w:ascii="宋体" w:hAnsi="宋体" w:eastAsia="宋体" w:cs="宋体"/>
          <w:sz w:val="31"/>
          <w:szCs w:val="31"/>
        </w:rPr>
      </w:pPr>
      <w:r>
        <w:rPr>
          <w:rFonts w:ascii="宋体" w:hAnsi="宋体" w:eastAsia="宋体" w:cs="宋体"/>
          <w:spacing w:val="5"/>
          <w:sz w:val="31"/>
          <w:szCs w:val="31"/>
        </w:rPr>
        <w:t>供应商地址：</w:t>
      </w:r>
    </w:p>
    <w:p w14:paraId="3893371B">
      <w:pPr>
        <w:pStyle w:val="10"/>
        <w:spacing w:line="258" w:lineRule="auto"/>
      </w:pPr>
    </w:p>
    <w:p w14:paraId="38D4F8FA">
      <w:pPr>
        <w:pStyle w:val="10"/>
        <w:spacing w:line="259" w:lineRule="auto"/>
      </w:pPr>
    </w:p>
    <w:p w14:paraId="22260F48">
      <w:pPr>
        <w:spacing w:before="102" w:line="225" w:lineRule="auto"/>
        <w:ind w:left="3769"/>
        <w:rPr>
          <w:rFonts w:ascii="宋体" w:hAnsi="宋体" w:eastAsia="宋体" w:cs="宋体"/>
          <w:sz w:val="31"/>
          <w:szCs w:val="31"/>
        </w:rPr>
      </w:pPr>
      <w:r>
        <w:rPr>
          <w:rFonts w:ascii="宋体" w:hAnsi="宋体" w:eastAsia="宋体" w:cs="宋体"/>
          <w:spacing w:val="-6"/>
          <w:sz w:val="31"/>
          <w:szCs w:val="31"/>
        </w:rPr>
        <w:t>年</w:t>
      </w:r>
      <w:r>
        <w:rPr>
          <w:rFonts w:ascii="宋体" w:hAnsi="宋体" w:eastAsia="宋体" w:cs="宋体"/>
          <w:spacing w:val="10"/>
          <w:sz w:val="31"/>
          <w:szCs w:val="31"/>
        </w:rPr>
        <w:t xml:space="preserve">    </w:t>
      </w:r>
      <w:r>
        <w:rPr>
          <w:rFonts w:ascii="宋体" w:hAnsi="宋体" w:eastAsia="宋体" w:cs="宋体"/>
          <w:spacing w:val="-6"/>
          <w:sz w:val="31"/>
          <w:szCs w:val="31"/>
        </w:rPr>
        <w:t>月</w:t>
      </w:r>
      <w:r>
        <w:rPr>
          <w:rFonts w:ascii="宋体" w:hAnsi="宋体" w:eastAsia="宋体" w:cs="宋体"/>
          <w:spacing w:val="22"/>
          <w:sz w:val="31"/>
          <w:szCs w:val="31"/>
        </w:rPr>
        <w:t xml:space="preserve">    </w:t>
      </w:r>
      <w:r>
        <w:rPr>
          <w:rFonts w:ascii="宋体" w:hAnsi="宋体" w:eastAsia="宋体" w:cs="宋体"/>
          <w:spacing w:val="-6"/>
          <w:sz w:val="31"/>
          <w:szCs w:val="31"/>
        </w:rPr>
        <w:t>日</w:t>
      </w:r>
    </w:p>
    <w:p w14:paraId="68D0F9CC">
      <w:pPr>
        <w:spacing w:line="225" w:lineRule="auto"/>
        <w:rPr>
          <w:rFonts w:ascii="宋体" w:hAnsi="宋体" w:eastAsia="宋体" w:cs="宋体"/>
          <w:sz w:val="31"/>
          <w:szCs w:val="31"/>
        </w:rPr>
        <w:sectPr>
          <w:footerReference r:id="rId24" w:type="default"/>
          <w:pgSz w:w="11911" w:h="16839"/>
          <w:pgMar w:top="960" w:right="1080" w:bottom="1115" w:left="1080" w:header="945" w:footer="953" w:gutter="0"/>
          <w:cols w:space="720" w:num="1"/>
        </w:sectPr>
      </w:pPr>
    </w:p>
    <w:p w14:paraId="68EB5744">
      <w:pPr>
        <w:pStyle w:val="10"/>
        <w:spacing w:line="245" w:lineRule="auto"/>
      </w:pPr>
    </w:p>
    <w:p w14:paraId="4A6E6D6A">
      <w:pPr>
        <w:pStyle w:val="10"/>
        <w:spacing w:line="246" w:lineRule="auto"/>
      </w:pPr>
    </w:p>
    <w:p w14:paraId="2CF653BF">
      <w:pPr>
        <w:pStyle w:val="10"/>
        <w:spacing w:line="246" w:lineRule="auto"/>
      </w:pPr>
      <w: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32385</wp:posOffset>
                </wp:positionV>
                <wp:extent cx="6191885" cy="9525"/>
                <wp:effectExtent l="0" t="0" r="0" b="0"/>
                <wp:wrapNone/>
                <wp:docPr id="48" name="任意多边形 48"/>
                <wp:cNvGraphicFramePr/>
                <a:graphic xmlns:a="http://schemas.openxmlformats.org/drawingml/2006/main">
                  <a:graphicData uri="http://schemas.microsoft.com/office/word/2010/wordprocessingShape">
                    <wps:wsp>
                      <wps:cNvSpPr/>
                      <wps:spPr>
                        <a:xfrm>
                          <a:off x="0" y="0"/>
                          <a:ext cx="6191885" cy="9525"/>
                        </a:xfrm>
                        <a:custGeom>
                          <a:avLst/>
                          <a:gdLst/>
                          <a:ahLst/>
                          <a:cxnLst/>
                          <a:pathLst>
                            <a:path w="9750" h="15">
                              <a:moveTo>
                                <a:pt x="0" y="0"/>
                              </a:moveTo>
                              <a:lnTo>
                                <a:pt x="9750" y="0"/>
                              </a:lnTo>
                              <a:lnTo>
                                <a:pt x="975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pt;margin-top:2.55pt;height:0.75pt;width:487.55pt;z-index:251665408;mso-width-relative:page;mso-height-relative:page;" fillcolor="#000000" filled="t" stroked="f" coordsize="9750,15" o:gfxdata="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M0x8NIAAAAEAQAADwAAAAAAAAABACAA&#10;AAAiAAAAZHJzL2Rvd25yZXYueG1sUEsBAhQAFAAAAAgAh07iQBTNroATAgAAfQQAAA4AAAAAAAAA&#10;AQAgAAAAIQEAAGRycy9lMm9Eb2MueG1sUEsFBgAAAAAGAAYAWQEAAKYFAAAAAA==&#10;" path="m0,0l9750,0,9750,14,0,14,0,0xe">
                <v:fill on="t" focussize="0,0"/>
                <v:stroke on="f"/>
                <v:imagedata o:title=""/>
                <o:lock v:ext="edit" aspectratio="f"/>
              </v:shape>
            </w:pict>
          </mc:Fallback>
        </mc:AlternateContent>
      </w:r>
    </w:p>
    <w:p w14:paraId="539C1569">
      <w:pPr>
        <w:pStyle w:val="10"/>
        <w:spacing w:line="246" w:lineRule="auto"/>
      </w:pPr>
    </w:p>
    <w:p w14:paraId="4E0A9766">
      <w:pPr>
        <w:spacing w:before="91" w:line="220" w:lineRule="auto"/>
        <w:ind w:left="14"/>
        <w:outlineLvl w:val="2"/>
        <w:rPr>
          <w:rFonts w:ascii="宋体" w:hAnsi="宋体" w:eastAsia="宋体" w:cs="宋体"/>
          <w:sz w:val="28"/>
          <w:szCs w:val="28"/>
        </w:rPr>
      </w:pPr>
      <w:r>
        <w:rPr>
          <w:rFonts w:ascii="宋体" w:hAnsi="宋体" w:eastAsia="宋体" w:cs="宋体"/>
          <w:b/>
          <w:bCs/>
          <w:spacing w:val="-4"/>
          <w:sz w:val="28"/>
          <w:szCs w:val="28"/>
        </w:rPr>
        <w:t>2.商务技术文件目录</w:t>
      </w:r>
    </w:p>
    <w:p w14:paraId="1A582D3B">
      <w:pPr>
        <w:spacing w:before="211" w:line="219" w:lineRule="auto"/>
        <w:ind w:left="10"/>
        <w:rPr>
          <w:rFonts w:ascii="宋体" w:hAnsi="宋体" w:eastAsia="宋体" w:cs="宋体"/>
          <w:sz w:val="28"/>
          <w:szCs w:val="28"/>
        </w:rPr>
      </w:pPr>
      <w:r>
        <w:rPr>
          <w:rFonts w:ascii="宋体" w:hAnsi="宋体" w:eastAsia="宋体" w:cs="宋体"/>
          <w:sz w:val="28"/>
          <w:szCs w:val="28"/>
        </w:rPr>
        <w:t>根据竞争性磋商采购文件规定及供应商提供的材</w:t>
      </w:r>
      <w:r>
        <w:rPr>
          <w:rFonts w:ascii="宋体" w:hAnsi="宋体" w:eastAsia="宋体" w:cs="宋体"/>
          <w:spacing w:val="-1"/>
          <w:sz w:val="28"/>
          <w:szCs w:val="28"/>
        </w:rPr>
        <w:t>料编写目录（格式后附）。</w:t>
      </w:r>
    </w:p>
    <w:p w14:paraId="2820ADE7">
      <w:pPr>
        <w:spacing w:line="219" w:lineRule="auto"/>
        <w:rPr>
          <w:rFonts w:ascii="宋体" w:hAnsi="宋体" w:eastAsia="宋体" w:cs="宋体"/>
          <w:sz w:val="28"/>
          <w:szCs w:val="28"/>
        </w:rPr>
        <w:sectPr>
          <w:headerReference r:id="rId25" w:type="default"/>
          <w:footerReference r:id="rId26" w:type="default"/>
          <w:pgSz w:w="11911" w:h="16839"/>
          <w:pgMar w:top="400" w:right="1080" w:bottom="1091" w:left="1080" w:header="0" w:footer="929" w:gutter="0"/>
          <w:cols w:space="720" w:num="1"/>
        </w:sectPr>
      </w:pPr>
    </w:p>
    <w:p w14:paraId="62B5FE16">
      <w:pPr>
        <w:pStyle w:val="10"/>
        <w:spacing w:line="335" w:lineRule="auto"/>
      </w:pPr>
    </w:p>
    <w:p w14:paraId="25D39704">
      <w:pPr>
        <w:pStyle w:val="10"/>
        <w:spacing w:line="336" w:lineRule="auto"/>
      </w:pPr>
    </w:p>
    <w:p w14:paraId="501EB13E">
      <w:pPr>
        <w:spacing w:before="78" w:line="219" w:lineRule="auto"/>
        <w:jc w:val="right"/>
        <w:rPr>
          <w:rFonts w:ascii="宋体" w:hAnsi="宋体" w:eastAsia="宋体" w:cs="宋体"/>
          <w:sz w:val="24"/>
          <w:szCs w:val="24"/>
        </w:rPr>
      </w:pPr>
      <w:r>
        <w:rPr>
          <w:rFonts w:ascii="宋体" w:hAnsi="宋体" w:eastAsia="宋体" w:cs="宋体"/>
          <w:b/>
          <w:bCs/>
          <w:spacing w:val="-1"/>
          <w:sz w:val="24"/>
          <w:szCs w:val="24"/>
        </w:rPr>
        <w:t>一、无串通竞标行为的承诺函（格式后附</w:t>
      </w:r>
      <w:r>
        <w:rPr>
          <w:rFonts w:ascii="宋体" w:hAnsi="宋体" w:eastAsia="宋体" w:cs="宋体"/>
          <w:b/>
          <w:bCs/>
          <w:spacing w:val="-22"/>
          <w:sz w:val="24"/>
          <w:szCs w:val="24"/>
        </w:rPr>
        <w:t>）；（</w:t>
      </w:r>
      <w:r>
        <w:rPr>
          <w:rFonts w:ascii="宋体" w:hAnsi="宋体" w:eastAsia="宋体" w:cs="宋体"/>
          <w:b/>
          <w:bCs/>
          <w:spacing w:val="-1"/>
          <w:sz w:val="24"/>
          <w:szCs w:val="24"/>
        </w:rPr>
        <w:t>必须提供，否则响应文件按</w:t>
      </w:r>
      <w:r>
        <w:rPr>
          <w:rFonts w:ascii="宋体" w:hAnsi="宋体" w:eastAsia="宋体" w:cs="宋体"/>
          <w:b/>
          <w:bCs/>
          <w:spacing w:val="-2"/>
          <w:sz w:val="24"/>
          <w:szCs w:val="24"/>
        </w:rPr>
        <w:t>无效响应处理</w:t>
      </w:r>
      <w:r>
        <w:rPr>
          <w:rFonts w:ascii="宋体" w:hAnsi="宋体" w:eastAsia="宋体" w:cs="宋体"/>
          <w:b/>
          <w:bCs/>
          <w:spacing w:val="-22"/>
          <w:sz w:val="24"/>
          <w:szCs w:val="24"/>
        </w:rPr>
        <w:t>）；</w:t>
      </w:r>
    </w:p>
    <w:p w14:paraId="4872210A">
      <w:pPr>
        <w:pStyle w:val="10"/>
        <w:spacing w:line="396" w:lineRule="auto"/>
      </w:pPr>
    </w:p>
    <w:p w14:paraId="3B4219D9">
      <w:pPr>
        <w:spacing w:before="78" w:line="219" w:lineRule="auto"/>
        <w:ind w:left="493"/>
        <w:rPr>
          <w:rFonts w:ascii="宋体" w:hAnsi="宋体" w:eastAsia="宋体" w:cs="宋体"/>
          <w:sz w:val="24"/>
          <w:szCs w:val="24"/>
        </w:rPr>
      </w:pPr>
      <w:r>
        <w:rPr>
          <w:rFonts w:ascii="宋体" w:hAnsi="宋体" w:eastAsia="宋体" w:cs="宋体"/>
          <w:b/>
          <w:bCs/>
          <w:spacing w:val="-3"/>
          <w:sz w:val="24"/>
          <w:szCs w:val="24"/>
        </w:rPr>
        <w:t>一、我方承诺无下列相互串通竞标的情形：</w:t>
      </w:r>
    </w:p>
    <w:p w14:paraId="7E244089">
      <w:pPr>
        <w:spacing w:before="213" w:line="219" w:lineRule="auto"/>
        <w:ind w:left="507"/>
        <w:rPr>
          <w:rFonts w:ascii="宋体" w:hAnsi="宋体" w:eastAsia="宋体" w:cs="宋体"/>
          <w:sz w:val="24"/>
          <w:szCs w:val="24"/>
        </w:rPr>
      </w:pPr>
      <w:r>
        <w:rPr>
          <w:rFonts w:ascii="宋体" w:hAnsi="宋体" w:eastAsia="宋体" w:cs="宋体"/>
          <w:spacing w:val="-1"/>
          <w:sz w:val="24"/>
          <w:szCs w:val="24"/>
        </w:rPr>
        <w:t>1.不同供应商的响应文件由同一单位或者</w:t>
      </w:r>
      <w:r>
        <w:rPr>
          <w:rFonts w:ascii="宋体" w:hAnsi="宋体" w:eastAsia="宋体" w:cs="宋体"/>
          <w:spacing w:val="-2"/>
          <w:sz w:val="24"/>
          <w:szCs w:val="24"/>
        </w:rPr>
        <w:t>个人编制；</w:t>
      </w:r>
    </w:p>
    <w:p w14:paraId="72CF7DC8">
      <w:pPr>
        <w:spacing w:before="216" w:line="219" w:lineRule="auto"/>
        <w:ind w:left="492"/>
        <w:rPr>
          <w:rFonts w:ascii="宋体" w:hAnsi="宋体" w:eastAsia="宋体" w:cs="宋体"/>
          <w:sz w:val="24"/>
          <w:szCs w:val="24"/>
        </w:rPr>
      </w:pPr>
      <w:r>
        <w:rPr>
          <w:rFonts w:ascii="宋体" w:hAnsi="宋体" w:eastAsia="宋体" w:cs="宋体"/>
          <w:spacing w:val="-1"/>
          <w:sz w:val="24"/>
          <w:szCs w:val="24"/>
        </w:rPr>
        <w:t>2.不同供应商委托同一单位或者个人办理竞标事宜；</w:t>
      </w:r>
    </w:p>
    <w:p w14:paraId="0A9D6164">
      <w:pPr>
        <w:spacing w:before="215" w:line="219" w:lineRule="auto"/>
        <w:ind w:left="494"/>
        <w:rPr>
          <w:rFonts w:ascii="宋体" w:hAnsi="宋体" w:eastAsia="宋体" w:cs="宋体"/>
          <w:sz w:val="24"/>
          <w:szCs w:val="24"/>
        </w:rPr>
      </w:pPr>
      <w:r>
        <w:rPr>
          <w:rFonts w:ascii="宋体" w:hAnsi="宋体" w:eastAsia="宋体" w:cs="宋体"/>
          <w:spacing w:val="-1"/>
          <w:sz w:val="24"/>
          <w:szCs w:val="24"/>
        </w:rPr>
        <w:t>3.不同供应商的响应文件载明的项目管理员为同一个人；</w:t>
      </w:r>
    </w:p>
    <w:p w14:paraId="293BDCF0">
      <w:pPr>
        <w:spacing w:before="215" w:line="218" w:lineRule="auto"/>
        <w:ind w:left="488"/>
        <w:rPr>
          <w:rFonts w:ascii="宋体" w:hAnsi="宋体" w:eastAsia="宋体" w:cs="宋体"/>
          <w:sz w:val="24"/>
          <w:szCs w:val="24"/>
        </w:rPr>
      </w:pPr>
      <w:r>
        <w:rPr>
          <w:rFonts w:ascii="宋体" w:hAnsi="宋体" w:eastAsia="宋体" w:cs="宋体"/>
          <w:spacing w:val="-10"/>
          <w:sz w:val="24"/>
          <w:szCs w:val="24"/>
        </w:rPr>
        <w:t>4.不同供应商的响应文件异常一致或者竞标报</w:t>
      </w:r>
      <w:r>
        <w:rPr>
          <w:rFonts w:ascii="宋体" w:hAnsi="宋体" w:eastAsia="宋体" w:cs="宋体"/>
          <w:spacing w:val="-11"/>
          <w:sz w:val="24"/>
          <w:szCs w:val="24"/>
        </w:rPr>
        <w:t>价呈规律性差异；</w:t>
      </w:r>
    </w:p>
    <w:p w14:paraId="07022F9C">
      <w:pPr>
        <w:spacing w:before="218" w:line="219" w:lineRule="auto"/>
        <w:ind w:left="494"/>
        <w:rPr>
          <w:rFonts w:ascii="宋体" w:hAnsi="宋体" w:eastAsia="宋体" w:cs="宋体"/>
          <w:sz w:val="24"/>
          <w:szCs w:val="24"/>
        </w:rPr>
      </w:pPr>
      <w:r>
        <w:rPr>
          <w:rFonts w:ascii="宋体" w:hAnsi="宋体" w:eastAsia="宋体" w:cs="宋体"/>
          <w:spacing w:val="-1"/>
          <w:sz w:val="24"/>
          <w:szCs w:val="24"/>
        </w:rPr>
        <w:t>5.不同供应商的响应文件相互混装。</w:t>
      </w:r>
    </w:p>
    <w:p w14:paraId="10F0FA58">
      <w:pPr>
        <w:spacing w:before="215" w:line="219" w:lineRule="auto"/>
        <w:ind w:left="493"/>
        <w:rPr>
          <w:rFonts w:ascii="宋体" w:hAnsi="宋体" w:eastAsia="宋体" w:cs="宋体"/>
          <w:sz w:val="24"/>
          <w:szCs w:val="24"/>
        </w:rPr>
      </w:pPr>
      <w:r>
        <w:rPr>
          <w:rFonts w:ascii="宋体" w:hAnsi="宋体" w:eastAsia="宋体" w:cs="宋体"/>
          <w:b/>
          <w:bCs/>
          <w:spacing w:val="-3"/>
          <w:sz w:val="24"/>
          <w:szCs w:val="24"/>
        </w:rPr>
        <w:t>二、我方承诺无下列恶意串通的情形：</w:t>
      </w:r>
    </w:p>
    <w:p w14:paraId="274C962C">
      <w:pPr>
        <w:spacing w:before="213" w:line="303" w:lineRule="auto"/>
        <w:ind w:left="10" w:right="58" w:firstLine="496"/>
        <w:rPr>
          <w:rFonts w:ascii="宋体" w:hAnsi="宋体" w:eastAsia="宋体" w:cs="宋体"/>
          <w:sz w:val="24"/>
          <w:szCs w:val="24"/>
        </w:rPr>
      </w:pPr>
      <w:r>
        <w:rPr>
          <w:rFonts w:ascii="宋体" w:hAnsi="宋体" w:eastAsia="宋体" w:cs="宋体"/>
          <w:spacing w:val="3"/>
          <w:sz w:val="24"/>
          <w:szCs w:val="24"/>
        </w:rPr>
        <w:t>1.供应商直接或者间接从采购人或者采购代理机构处获得其他供应商的相关信息并修改</w:t>
      </w:r>
      <w:r>
        <w:rPr>
          <w:rFonts w:ascii="宋体" w:hAnsi="宋体" w:eastAsia="宋体" w:cs="宋体"/>
          <w:spacing w:val="-2"/>
          <w:sz w:val="24"/>
          <w:szCs w:val="24"/>
        </w:rPr>
        <w:t>其响应文件；</w:t>
      </w:r>
    </w:p>
    <w:p w14:paraId="6AA16138">
      <w:pPr>
        <w:spacing w:before="214" w:line="219" w:lineRule="auto"/>
        <w:ind w:left="492"/>
        <w:rPr>
          <w:rFonts w:ascii="宋体" w:hAnsi="宋体" w:eastAsia="宋体" w:cs="宋体"/>
          <w:sz w:val="24"/>
          <w:szCs w:val="24"/>
        </w:rPr>
      </w:pPr>
      <w:r>
        <w:rPr>
          <w:rFonts w:ascii="宋体" w:hAnsi="宋体" w:eastAsia="宋体" w:cs="宋体"/>
          <w:spacing w:val="-1"/>
          <w:sz w:val="24"/>
          <w:szCs w:val="24"/>
        </w:rPr>
        <w:t>2.供应商按照采购人或者采购代理机构的授意撤换、修改响应文件；</w:t>
      </w:r>
    </w:p>
    <w:p w14:paraId="3CF9AAB9">
      <w:pPr>
        <w:spacing w:before="214" w:line="218" w:lineRule="auto"/>
        <w:ind w:left="494"/>
        <w:rPr>
          <w:rFonts w:ascii="宋体" w:hAnsi="宋体" w:eastAsia="宋体" w:cs="宋体"/>
          <w:sz w:val="24"/>
          <w:szCs w:val="24"/>
        </w:rPr>
      </w:pPr>
      <w:r>
        <w:rPr>
          <w:rFonts w:ascii="宋体" w:hAnsi="宋体" w:eastAsia="宋体" w:cs="宋体"/>
          <w:spacing w:val="-11"/>
          <w:sz w:val="24"/>
          <w:szCs w:val="24"/>
        </w:rPr>
        <w:t>3.供应商之间协商报价、技术方案等响应文件的实质性内容；</w:t>
      </w:r>
    </w:p>
    <w:p w14:paraId="59EF6779">
      <w:pPr>
        <w:spacing w:before="218" w:line="219" w:lineRule="auto"/>
        <w:jc w:val="right"/>
        <w:rPr>
          <w:rFonts w:ascii="宋体" w:hAnsi="宋体" w:eastAsia="宋体" w:cs="宋体"/>
          <w:sz w:val="24"/>
          <w:szCs w:val="24"/>
        </w:rPr>
      </w:pPr>
      <w:r>
        <w:rPr>
          <w:rFonts w:ascii="宋体" w:hAnsi="宋体" w:eastAsia="宋体" w:cs="宋体"/>
          <w:spacing w:val="-7"/>
          <w:sz w:val="24"/>
          <w:szCs w:val="24"/>
        </w:rPr>
        <w:t>4.属于同一集团、协会、商会等组织成员的供应商按照该组织要求协同参加政府采购活动；</w:t>
      </w:r>
    </w:p>
    <w:p w14:paraId="00E2C93F">
      <w:pPr>
        <w:spacing w:before="215" w:line="301" w:lineRule="auto"/>
        <w:ind w:left="10" w:right="58" w:firstLine="483"/>
        <w:rPr>
          <w:rFonts w:ascii="宋体" w:hAnsi="宋体" w:eastAsia="宋体" w:cs="宋体"/>
          <w:sz w:val="24"/>
          <w:szCs w:val="24"/>
        </w:rPr>
      </w:pPr>
      <w:r>
        <w:rPr>
          <w:rFonts w:ascii="宋体" w:hAnsi="宋体" w:eastAsia="宋体" w:cs="宋体"/>
          <w:spacing w:val="-3"/>
          <w:sz w:val="24"/>
          <w:szCs w:val="24"/>
        </w:rPr>
        <w:t>5.供应商之间事先约定一致抬高或者压低竞标报价，或者在竞争性磋商项目中事先约定轮</w:t>
      </w:r>
      <w:r>
        <w:rPr>
          <w:rFonts w:ascii="宋体" w:hAnsi="宋体" w:eastAsia="宋体" w:cs="宋体"/>
          <w:sz w:val="24"/>
          <w:szCs w:val="24"/>
        </w:rPr>
        <w:t>流以高价位或者低价位成交，或者事先约定由某一特定供应</w:t>
      </w:r>
      <w:r>
        <w:rPr>
          <w:rFonts w:ascii="宋体" w:hAnsi="宋体" w:eastAsia="宋体" w:cs="宋体"/>
          <w:spacing w:val="-1"/>
          <w:sz w:val="24"/>
          <w:szCs w:val="24"/>
        </w:rPr>
        <w:t>商成交，然后再参加竞标；</w:t>
      </w:r>
    </w:p>
    <w:p w14:paraId="2F8F19D5">
      <w:pPr>
        <w:spacing w:before="218" w:line="219" w:lineRule="auto"/>
        <w:ind w:left="491"/>
        <w:rPr>
          <w:rFonts w:ascii="宋体" w:hAnsi="宋体" w:eastAsia="宋体" w:cs="宋体"/>
          <w:sz w:val="24"/>
          <w:szCs w:val="24"/>
        </w:rPr>
      </w:pPr>
      <w:r>
        <w:rPr>
          <w:rFonts w:ascii="宋体" w:hAnsi="宋体" w:eastAsia="宋体" w:cs="宋体"/>
          <w:spacing w:val="-1"/>
          <w:sz w:val="24"/>
          <w:szCs w:val="24"/>
        </w:rPr>
        <w:t>6.供应商之间商定部分供应商放弃参加政府采购活动或者放弃成交；</w:t>
      </w:r>
    </w:p>
    <w:p w14:paraId="0E229B1B">
      <w:pPr>
        <w:spacing w:before="216" w:line="301" w:lineRule="auto"/>
        <w:ind w:left="9" w:right="46" w:firstLine="485"/>
        <w:rPr>
          <w:rFonts w:ascii="宋体" w:hAnsi="宋体" w:eastAsia="宋体" w:cs="宋体"/>
          <w:sz w:val="24"/>
          <w:szCs w:val="24"/>
        </w:rPr>
      </w:pPr>
      <w:r>
        <w:rPr>
          <w:rFonts w:ascii="宋体" w:hAnsi="宋体" w:eastAsia="宋体" w:cs="宋体"/>
          <w:spacing w:val="-2"/>
          <w:sz w:val="24"/>
          <w:szCs w:val="24"/>
        </w:rPr>
        <w:t>7.供应商与采购人或者采购代理机构之间、供应商相互之间</w:t>
      </w:r>
      <w:r>
        <w:rPr>
          <w:rFonts w:ascii="宋体" w:hAnsi="宋体" w:eastAsia="宋体" w:cs="宋体"/>
          <w:spacing w:val="-3"/>
          <w:sz w:val="24"/>
          <w:szCs w:val="24"/>
        </w:rPr>
        <w:t>，为谋求特定供应商成交或者</w:t>
      </w:r>
      <w:r>
        <w:rPr>
          <w:rFonts w:ascii="宋体" w:hAnsi="宋体" w:eastAsia="宋体" w:cs="宋体"/>
          <w:spacing w:val="-12"/>
          <w:sz w:val="24"/>
          <w:szCs w:val="24"/>
        </w:rPr>
        <w:t>排斥其他供应商的其他串通行为。</w:t>
      </w:r>
    </w:p>
    <w:p w14:paraId="44AF75D5">
      <w:pPr>
        <w:pStyle w:val="10"/>
        <w:spacing w:line="317" w:lineRule="auto"/>
      </w:pPr>
    </w:p>
    <w:p w14:paraId="01520180">
      <w:pPr>
        <w:pStyle w:val="10"/>
        <w:spacing w:line="317" w:lineRule="auto"/>
      </w:pPr>
    </w:p>
    <w:p w14:paraId="6A8518E0">
      <w:pPr>
        <w:spacing w:before="79" w:line="386" w:lineRule="auto"/>
        <w:ind w:left="9" w:right="61" w:firstLine="507"/>
        <w:rPr>
          <w:rFonts w:ascii="宋体" w:hAnsi="宋体" w:eastAsia="宋体" w:cs="宋体"/>
          <w:sz w:val="24"/>
          <w:szCs w:val="24"/>
        </w:rPr>
      </w:pPr>
      <w:r>
        <w:rPr>
          <w:rFonts w:ascii="宋体" w:hAnsi="宋体" w:eastAsia="宋体" w:cs="宋体"/>
          <w:b/>
          <w:bCs/>
          <w:sz w:val="24"/>
          <w:szCs w:val="24"/>
        </w:rPr>
        <w:t>以上情形一经核查属实，我方愿意承担一切后果，并不再寻求任何旨在减轻或者免除法</w:t>
      </w:r>
      <w:r>
        <w:rPr>
          <w:rFonts w:ascii="宋体" w:hAnsi="宋体" w:eastAsia="宋体" w:cs="宋体"/>
          <w:b/>
          <w:bCs/>
          <w:spacing w:val="-4"/>
          <w:sz w:val="24"/>
          <w:szCs w:val="24"/>
        </w:rPr>
        <w:t>律责任的辩解。</w:t>
      </w:r>
    </w:p>
    <w:p w14:paraId="4E5AB4F8">
      <w:pPr>
        <w:pStyle w:val="10"/>
        <w:spacing w:line="415" w:lineRule="auto"/>
      </w:pPr>
    </w:p>
    <w:p w14:paraId="5E5FE454">
      <w:pPr>
        <w:spacing w:before="78" w:line="219" w:lineRule="auto"/>
        <w:ind w:left="3774"/>
        <w:rPr>
          <w:rFonts w:ascii="宋体" w:hAnsi="宋体" w:eastAsia="宋体" w:cs="宋体"/>
          <w:sz w:val="24"/>
          <w:szCs w:val="24"/>
        </w:rPr>
      </w:pPr>
      <w:r>
        <w:rPr>
          <w:rFonts w:ascii="宋体" w:hAnsi="宋体" w:eastAsia="宋体" w:cs="宋体"/>
          <w:spacing w:val="-5"/>
          <w:sz w:val="24"/>
          <w:szCs w:val="24"/>
        </w:rPr>
        <w:t>供应商（CA</w:t>
      </w:r>
      <w:r>
        <w:rPr>
          <w:rFonts w:ascii="宋体" w:hAnsi="宋体" w:eastAsia="宋体" w:cs="宋体"/>
          <w:spacing w:val="-21"/>
          <w:sz w:val="24"/>
          <w:szCs w:val="24"/>
        </w:rPr>
        <w:t xml:space="preserve"> </w:t>
      </w:r>
      <w:r>
        <w:rPr>
          <w:rFonts w:ascii="宋体" w:hAnsi="宋体" w:eastAsia="宋体" w:cs="宋体"/>
          <w:spacing w:val="-5"/>
          <w:sz w:val="24"/>
          <w:szCs w:val="24"/>
        </w:rPr>
        <w:t>电子签章</w:t>
      </w:r>
      <w:r>
        <w:rPr>
          <w:rFonts w:ascii="宋体" w:hAnsi="宋体" w:eastAsia="宋体" w:cs="宋体"/>
          <w:sz w:val="24"/>
          <w:szCs w:val="24"/>
        </w:rPr>
        <w:t>）：</w:t>
      </w:r>
      <w:r>
        <w:rPr>
          <w:rFonts w:ascii="宋体" w:hAnsi="宋体" w:eastAsia="宋体" w:cs="宋体"/>
          <w:sz w:val="24"/>
          <w:szCs w:val="24"/>
          <w:u w:val="single" w:color="auto"/>
        </w:rPr>
        <w:t xml:space="preserve">             </w:t>
      </w:r>
    </w:p>
    <w:p w14:paraId="6B4E8D51">
      <w:pPr>
        <w:spacing w:before="215" w:line="219" w:lineRule="auto"/>
        <w:ind w:left="6264"/>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14:paraId="0C41DDA5">
      <w:pPr>
        <w:spacing w:line="219" w:lineRule="auto"/>
        <w:rPr>
          <w:rFonts w:ascii="宋体" w:hAnsi="宋体" w:eastAsia="宋体" w:cs="宋体"/>
          <w:sz w:val="24"/>
          <w:szCs w:val="24"/>
        </w:rPr>
        <w:sectPr>
          <w:headerReference r:id="rId27" w:type="default"/>
          <w:footerReference r:id="rId28" w:type="default"/>
          <w:pgSz w:w="11911" w:h="16839"/>
          <w:pgMar w:top="960" w:right="1020" w:bottom="1091" w:left="1080" w:header="945" w:footer="929" w:gutter="0"/>
          <w:cols w:space="720" w:num="1"/>
        </w:sectPr>
      </w:pPr>
    </w:p>
    <w:p w14:paraId="2FE92A03">
      <w:pPr>
        <w:pStyle w:val="10"/>
        <w:spacing w:line="335" w:lineRule="auto"/>
      </w:pPr>
    </w:p>
    <w:p w14:paraId="51CC01F5">
      <w:pPr>
        <w:pStyle w:val="10"/>
        <w:spacing w:line="336" w:lineRule="auto"/>
      </w:pPr>
    </w:p>
    <w:p w14:paraId="7B00F075">
      <w:pPr>
        <w:spacing w:before="78" w:line="219" w:lineRule="auto"/>
        <w:ind w:left="68"/>
        <w:outlineLvl w:val="2"/>
        <w:rPr>
          <w:rFonts w:ascii="宋体" w:hAnsi="宋体" w:eastAsia="宋体" w:cs="宋体"/>
          <w:sz w:val="24"/>
          <w:szCs w:val="24"/>
        </w:rPr>
      </w:pPr>
      <w:r>
        <w:rPr>
          <w:rFonts w:ascii="宋体" w:hAnsi="宋体" w:eastAsia="宋体" w:cs="宋体"/>
          <w:b/>
          <w:bCs/>
          <w:spacing w:val="-1"/>
          <w:sz w:val="24"/>
          <w:szCs w:val="24"/>
        </w:rPr>
        <w:t>二、法定代表人身份证明书及法定代表人有效身份证正反面复印件（格式后附</w:t>
      </w:r>
      <w:r>
        <w:rPr>
          <w:rFonts w:ascii="宋体" w:hAnsi="宋体" w:eastAsia="宋体" w:cs="宋体"/>
          <w:b/>
          <w:bCs/>
          <w:spacing w:val="-14"/>
          <w:sz w:val="24"/>
          <w:szCs w:val="24"/>
        </w:rPr>
        <w:t>）；（</w:t>
      </w:r>
      <w:r>
        <w:rPr>
          <w:rFonts w:ascii="宋体" w:hAnsi="宋体" w:eastAsia="宋体" w:cs="宋体"/>
          <w:b/>
          <w:bCs/>
          <w:spacing w:val="-2"/>
          <w:sz w:val="24"/>
          <w:szCs w:val="24"/>
        </w:rPr>
        <w:t>除自然</w:t>
      </w:r>
    </w:p>
    <w:p w14:paraId="638D71EA">
      <w:pPr>
        <w:spacing w:before="315" w:line="219" w:lineRule="auto"/>
        <w:ind w:left="2356"/>
        <w:rPr>
          <w:rFonts w:ascii="宋体" w:hAnsi="宋体" w:eastAsia="宋体" w:cs="宋体"/>
          <w:sz w:val="24"/>
          <w:szCs w:val="24"/>
        </w:rPr>
      </w:pPr>
      <w:r>
        <w:rPr>
          <w:rFonts w:ascii="宋体" w:hAnsi="宋体" w:eastAsia="宋体" w:cs="宋体"/>
          <w:b/>
          <w:bCs/>
          <w:spacing w:val="-3"/>
          <w:sz w:val="24"/>
          <w:szCs w:val="24"/>
        </w:rPr>
        <w:t>人竞标外必须提供，否则响应文件按无效响应处理）</w:t>
      </w:r>
    </w:p>
    <w:p w14:paraId="6E0E9CB5">
      <w:pPr>
        <w:pStyle w:val="10"/>
        <w:spacing w:line="412" w:lineRule="auto"/>
      </w:pPr>
    </w:p>
    <w:p w14:paraId="45C82754">
      <w:pPr>
        <w:spacing w:before="78" w:line="219" w:lineRule="auto"/>
        <w:ind w:left="3922"/>
        <w:rPr>
          <w:rFonts w:ascii="宋体" w:hAnsi="宋体" w:eastAsia="宋体" w:cs="宋体"/>
          <w:sz w:val="24"/>
          <w:szCs w:val="24"/>
        </w:rPr>
      </w:pPr>
      <w:r>
        <w:rPr>
          <w:rFonts w:ascii="宋体" w:hAnsi="宋体" w:eastAsia="宋体" w:cs="宋体"/>
          <w:b/>
          <w:bCs/>
          <w:spacing w:val="-3"/>
          <w:sz w:val="24"/>
          <w:szCs w:val="24"/>
        </w:rPr>
        <w:t>法定代表人证明书</w:t>
      </w:r>
    </w:p>
    <w:p w14:paraId="4AA9B7E0">
      <w:pPr>
        <w:spacing w:before="58" w:line="219" w:lineRule="auto"/>
        <w:ind w:left="54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z w:val="24"/>
          <w:szCs w:val="24"/>
          <w:u w:val="single" w:color="auto"/>
        </w:rPr>
        <w:t xml:space="preserve">                            </w:t>
      </w:r>
    </w:p>
    <w:p w14:paraId="3B6E2FDD">
      <w:pPr>
        <w:spacing w:before="183" w:line="229" w:lineRule="auto"/>
        <w:ind w:left="549"/>
        <w:rPr>
          <w:rFonts w:ascii="宋体" w:hAnsi="宋体" w:eastAsia="宋体" w:cs="宋体"/>
          <w:sz w:val="24"/>
          <w:szCs w:val="24"/>
        </w:rPr>
      </w:pPr>
      <w:r>
        <w:rPr>
          <w:rFonts w:ascii="宋体" w:hAnsi="宋体" w:eastAsia="宋体" w:cs="宋体"/>
          <w:spacing w:val="-17"/>
          <w:sz w:val="24"/>
          <w:szCs w:val="24"/>
        </w:rPr>
        <w:t>地</w:t>
      </w:r>
      <w:r>
        <w:rPr>
          <w:rFonts w:ascii="宋体" w:hAnsi="宋体" w:eastAsia="宋体" w:cs="宋体"/>
          <w:spacing w:val="2"/>
          <w:sz w:val="24"/>
          <w:szCs w:val="24"/>
        </w:rPr>
        <w:t xml:space="preserve">    </w:t>
      </w:r>
      <w:r>
        <w:rPr>
          <w:rFonts w:ascii="宋体" w:hAnsi="宋体" w:eastAsia="宋体" w:cs="宋体"/>
          <w:spacing w:val="-17"/>
          <w:sz w:val="24"/>
          <w:szCs w:val="24"/>
        </w:rPr>
        <w:t>址</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7A98B05F">
      <w:pPr>
        <w:spacing w:before="171" w:line="219" w:lineRule="auto"/>
        <w:ind w:left="549"/>
        <w:rPr>
          <w:rFonts w:ascii="宋体" w:hAnsi="宋体" w:eastAsia="宋体" w:cs="宋体"/>
          <w:sz w:val="24"/>
          <w:szCs w:val="24"/>
        </w:rPr>
      </w:pPr>
      <w:r>
        <w:rPr>
          <w:rFonts w:ascii="宋体" w:hAnsi="宋体" w:eastAsia="宋体" w:cs="宋体"/>
          <w:spacing w:val="-10"/>
          <w:sz w:val="24"/>
          <w:szCs w:val="24"/>
        </w:rPr>
        <w:t>姓</w:t>
      </w:r>
      <w:r>
        <w:rPr>
          <w:rFonts w:ascii="宋体" w:hAnsi="宋体" w:eastAsia="宋体" w:cs="宋体"/>
          <w:spacing w:val="3"/>
          <w:sz w:val="24"/>
          <w:szCs w:val="24"/>
        </w:rPr>
        <w:t xml:space="preserve">    </w:t>
      </w:r>
      <w:r>
        <w:rPr>
          <w:rFonts w:ascii="宋体" w:hAnsi="宋体" w:eastAsia="宋体" w:cs="宋体"/>
          <w:spacing w:val="-10"/>
          <w:sz w:val="24"/>
          <w:szCs w:val="24"/>
        </w:rPr>
        <w:t>名</w:t>
      </w:r>
      <w:r>
        <w:rPr>
          <w:rFonts w:ascii="宋体" w:hAnsi="宋体" w:eastAsia="宋体" w:cs="宋体"/>
          <w:spacing w:val="-87"/>
          <w:sz w:val="24"/>
          <w:szCs w:val="24"/>
        </w:rPr>
        <w:t xml:space="preserve"> </w:t>
      </w:r>
      <w:r>
        <w:rPr>
          <w:rFonts w:ascii="宋体" w:hAnsi="宋体" w:eastAsia="宋体" w:cs="宋体"/>
          <w:spacing w:val="-10"/>
          <w:sz w:val="24"/>
          <w:szCs w:val="24"/>
        </w:rPr>
        <w:t>：</w:t>
      </w:r>
      <w:r>
        <w:rPr>
          <w:rFonts w:ascii="宋体" w:hAnsi="宋体" w:eastAsia="宋体" w:cs="宋体"/>
          <w:spacing w:val="-10"/>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0"/>
          <w:sz w:val="24"/>
          <w:szCs w:val="24"/>
        </w:rPr>
        <w:t>性</w:t>
      </w:r>
      <w:r>
        <w:rPr>
          <w:rFonts w:ascii="宋体" w:hAnsi="宋体" w:eastAsia="宋体" w:cs="宋体"/>
          <w:spacing w:val="2"/>
          <w:sz w:val="24"/>
          <w:szCs w:val="24"/>
        </w:rPr>
        <w:t xml:space="preserve">     </w:t>
      </w:r>
      <w:r>
        <w:rPr>
          <w:rFonts w:ascii="宋体" w:hAnsi="宋体" w:eastAsia="宋体" w:cs="宋体"/>
          <w:spacing w:val="-10"/>
          <w:sz w:val="24"/>
          <w:szCs w:val="24"/>
        </w:rPr>
        <w:t>别</w:t>
      </w:r>
      <w:r>
        <w:rPr>
          <w:rFonts w:ascii="宋体" w:hAnsi="宋体" w:eastAsia="宋体" w:cs="宋体"/>
          <w:spacing w:val="-88"/>
          <w:sz w:val="24"/>
          <w:szCs w:val="24"/>
        </w:rPr>
        <w:t xml:space="preserve"> </w:t>
      </w:r>
      <w:r>
        <w:rPr>
          <w:rFonts w:ascii="宋体" w:hAnsi="宋体" w:eastAsia="宋体" w:cs="宋体"/>
          <w:spacing w:val="-10"/>
          <w:sz w:val="24"/>
          <w:szCs w:val="24"/>
        </w:rPr>
        <w:t>：</w:t>
      </w:r>
      <w:r>
        <w:rPr>
          <w:rFonts w:ascii="宋体" w:hAnsi="宋体" w:eastAsia="宋体" w:cs="宋体"/>
          <w:sz w:val="24"/>
          <w:szCs w:val="24"/>
          <w:u w:val="single" w:color="auto"/>
        </w:rPr>
        <w:t xml:space="preserve">                </w:t>
      </w:r>
    </w:p>
    <w:p w14:paraId="2E263669">
      <w:pPr>
        <w:spacing w:before="181" w:line="219" w:lineRule="auto"/>
        <w:ind w:left="550"/>
        <w:rPr>
          <w:rFonts w:ascii="宋体" w:hAnsi="宋体" w:eastAsia="宋体" w:cs="宋体"/>
          <w:sz w:val="24"/>
          <w:szCs w:val="24"/>
        </w:rPr>
      </w:pPr>
      <w:r>
        <w:rPr>
          <w:rFonts w:ascii="宋体" w:hAnsi="宋体" w:eastAsia="宋体" w:cs="宋体"/>
          <w:spacing w:val="-10"/>
          <w:sz w:val="24"/>
          <w:szCs w:val="24"/>
        </w:rPr>
        <w:t>年</w:t>
      </w:r>
      <w:r>
        <w:rPr>
          <w:rFonts w:ascii="宋体" w:hAnsi="宋体" w:eastAsia="宋体" w:cs="宋体"/>
          <w:spacing w:val="4"/>
          <w:sz w:val="24"/>
          <w:szCs w:val="24"/>
        </w:rPr>
        <w:t xml:space="preserve">    </w:t>
      </w:r>
      <w:r>
        <w:rPr>
          <w:rFonts w:ascii="宋体" w:hAnsi="宋体" w:eastAsia="宋体" w:cs="宋体"/>
          <w:spacing w:val="-10"/>
          <w:sz w:val="24"/>
          <w:szCs w:val="24"/>
        </w:rPr>
        <w:t>龄</w:t>
      </w:r>
      <w:r>
        <w:rPr>
          <w:rFonts w:ascii="宋体" w:hAnsi="宋体" w:eastAsia="宋体" w:cs="宋体"/>
          <w:spacing w:val="-89"/>
          <w:sz w:val="24"/>
          <w:szCs w:val="24"/>
        </w:rPr>
        <w:t xml:space="preserve"> </w:t>
      </w:r>
      <w:r>
        <w:rPr>
          <w:rFonts w:ascii="宋体" w:hAnsi="宋体" w:eastAsia="宋体" w:cs="宋体"/>
          <w:spacing w:val="-10"/>
          <w:sz w:val="24"/>
          <w:szCs w:val="24"/>
        </w:rPr>
        <w:t>：</w:t>
      </w:r>
      <w:r>
        <w:rPr>
          <w:rFonts w:ascii="宋体" w:hAnsi="宋体" w:eastAsia="宋体" w:cs="宋体"/>
          <w:spacing w:val="-10"/>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0"/>
          <w:sz w:val="24"/>
          <w:szCs w:val="24"/>
        </w:rPr>
        <w:t>职</w:t>
      </w:r>
      <w:r>
        <w:rPr>
          <w:rFonts w:ascii="宋体" w:hAnsi="宋体" w:eastAsia="宋体" w:cs="宋体"/>
          <w:spacing w:val="2"/>
          <w:sz w:val="24"/>
          <w:szCs w:val="24"/>
        </w:rPr>
        <w:t xml:space="preserve">     </w:t>
      </w:r>
      <w:r>
        <w:rPr>
          <w:rFonts w:ascii="宋体" w:hAnsi="宋体" w:eastAsia="宋体" w:cs="宋体"/>
          <w:spacing w:val="-10"/>
          <w:sz w:val="24"/>
          <w:szCs w:val="24"/>
        </w:rPr>
        <w:t>务</w:t>
      </w:r>
      <w:r>
        <w:rPr>
          <w:rFonts w:ascii="宋体" w:hAnsi="宋体" w:eastAsia="宋体" w:cs="宋体"/>
          <w:spacing w:val="-89"/>
          <w:sz w:val="24"/>
          <w:szCs w:val="24"/>
        </w:rPr>
        <w:t xml:space="preserve"> </w:t>
      </w:r>
      <w:r>
        <w:rPr>
          <w:rFonts w:ascii="宋体" w:hAnsi="宋体" w:eastAsia="宋体" w:cs="宋体"/>
          <w:spacing w:val="-10"/>
          <w:sz w:val="24"/>
          <w:szCs w:val="24"/>
        </w:rPr>
        <w:t>：</w:t>
      </w:r>
      <w:r>
        <w:rPr>
          <w:rFonts w:ascii="宋体" w:hAnsi="宋体" w:eastAsia="宋体" w:cs="宋体"/>
          <w:sz w:val="24"/>
          <w:szCs w:val="24"/>
          <w:u w:val="single" w:color="auto"/>
        </w:rPr>
        <w:t xml:space="preserve">                </w:t>
      </w:r>
    </w:p>
    <w:p w14:paraId="15441135">
      <w:pPr>
        <w:spacing w:before="181" w:line="219" w:lineRule="auto"/>
        <w:ind w:left="555"/>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58D0CC4A">
      <w:pPr>
        <w:spacing w:before="182" w:line="219" w:lineRule="auto"/>
        <w:ind w:left="494"/>
        <w:rPr>
          <w:rFonts w:ascii="宋体" w:hAnsi="宋体" w:eastAsia="宋体" w:cs="宋体"/>
          <w:sz w:val="24"/>
          <w:szCs w:val="24"/>
        </w:rPr>
      </w:pPr>
      <w:r>
        <w:rPr>
          <w:rFonts w:ascii="宋体" w:hAnsi="宋体" w:eastAsia="宋体" w:cs="宋体"/>
          <w:spacing w:val="-1"/>
          <w:sz w:val="24"/>
          <w:szCs w:val="24"/>
        </w:rPr>
        <w:t>系</w:t>
      </w:r>
      <w:r>
        <w:rPr>
          <w:rFonts w:ascii="宋体" w:hAnsi="宋体" w:eastAsia="宋体" w:cs="宋体"/>
          <w:spacing w:val="-1"/>
          <w:sz w:val="24"/>
          <w:szCs w:val="24"/>
          <w:u w:val="single" w:color="auto"/>
        </w:rPr>
        <w:t>（供应商名称）</w:t>
      </w:r>
      <w:r>
        <w:rPr>
          <w:rFonts w:ascii="宋体" w:hAnsi="宋体" w:eastAsia="宋体" w:cs="宋体"/>
          <w:spacing w:val="-1"/>
          <w:sz w:val="24"/>
          <w:szCs w:val="24"/>
        </w:rPr>
        <w:t>的法定代表人。</w:t>
      </w:r>
    </w:p>
    <w:p w14:paraId="60E9F0FC">
      <w:pPr>
        <w:spacing w:before="184" w:line="219" w:lineRule="auto"/>
        <w:ind w:left="549"/>
        <w:rPr>
          <w:rFonts w:ascii="宋体" w:hAnsi="宋体" w:eastAsia="宋体" w:cs="宋体"/>
          <w:sz w:val="24"/>
          <w:szCs w:val="24"/>
        </w:rPr>
      </w:pPr>
      <w:r>
        <w:rPr>
          <w:rFonts w:ascii="宋体" w:hAnsi="宋体" w:eastAsia="宋体" w:cs="宋体"/>
          <w:spacing w:val="-2"/>
          <w:sz w:val="24"/>
          <w:szCs w:val="24"/>
        </w:rPr>
        <w:t>特此证明。</w:t>
      </w:r>
    </w:p>
    <w:p w14:paraId="0C53111E">
      <w:pPr>
        <w:pStyle w:val="10"/>
        <w:spacing w:line="283" w:lineRule="auto"/>
      </w:pPr>
    </w:p>
    <w:p w14:paraId="2265E79E">
      <w:pPr>
        <w:pStyle w:val="10"/>
        <w:spacing w:line="283" w:lineRule="auto"/>
      </w:pPr>
    </w:p>
    <w:p w14:paraId="06563652">
      <w:pPr>
        <w:spacing w:before="79" w:line="219" w:lineRule="auto"/>
        <w:ind w:left="568"/>
        <w:outlineLvl w:val="2"/>
        <w:rPr>
          <w:rFonts w:ascii="宋体" w:hAnsi="宋体" w:eastAsia="宋体" w:cs="宋体"/>
          <w:sz w:val="24"/>
          <w:szCs w:val="24"/>
        </w:rPr>
      </w:pPr>
      <w:r>
        <w:rPr>
          <w:rFonts w:ascii="宋体" w:hAnsi="宋体" w:eastAsia="宋体" w:cs="宋体"/>
          <w:b/>
          <w:bCs/>
          <w:spacing w:val="-4"/>
          <w:sz w:val="24"/>
          <w:szCs w:val="24"/>
        </w:rPr>
        <w:t>附件：法定代表人有效身份证正反面复印件</w:t>
      </w:r>
    </w:p>
    <w:p w14:paraId="066735A5">
      <w:pPr>
        <w:pStyle w:val="10"/>
        <w:spacing w:line="283" w:lineRule="auto"/>
      </w:pPr>
    </w:p>
    <w:p w14:paraId="061BD151">
      <w:pPr>
        <w:pStyle w:val="10"/>
        <w:spacing w:line="284" w:lineRule="auto"/>
      </w:pPr>
    </w:p>
    <w:p w14:paraId="15971EC6">
      <w:pPr>
        <w:spacing w:before="78" w:line="219" w:lineRule="auto"/>
        <w:ind w:left="4089"/>
        <w:rPr>
          <w:rFonts w:ascii="宋体" w:hAnsi="宋体" w:eastAsia="宋体" w:cs="宋体"/>
          <w:sz w:val="24"/>
          <w:szCs w:val="24"/>
        </w:rPr>
      </w:pPr>
      <w:r>
        <w:rPr>
          <w:rFonts w:ascii="宋体" w:hAnsi="宋体" w:eastAsia="宋体" w:cs="宋体"/>
          <w:spacing w:val="-5"/>
          <w:sz w:val="24"/>
          <w:szCs w:val="24"/>
        </w:rPr>
        <w:t>供应商（CA</w:t>
      </w:r>
      <w:r>
        <w:rPr>
          <w:rFonts w:ascii="宋体" w:hAnsi="宋体" w:eastAsia="宋体" w:cs="宋体"/>
          <w:spacing w:val="-23"/>
          <w:sz w:val="24"/>
          <w:szCs w:val="24"/>
        </w:rPr>
        <w:t xml:space="preserve"> </w:t>
      </w:r>
      <w:r>
        <w:rPr>
          <w:rFonts w:ascii="宋体" w:hAnsi="宋体" w:eastAsia="宋体" w:cs="宋体"/>
          <w:spacing w:val="-5"/>
          <w:sz w:val="24"/>
          <w:szCs w:val="24"/>
        </w:rPr>
        <w:t>电子签章</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286F3995">
      <w:pPr>
        <w:tabs>
          <w:tab w:val="left" w:pos="4680"/>
        </w:tabs>
        <w:spacing w:before="182" w:line="219" w:lineRule="auto"/>
        <w:ind w:left="408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10"/>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55041B4A">
      <w:pPr>
        <w:pStyle w:val="10"/>
        <w:spacing w:line="283" w:lineRule="auto"/>
      </w:pPr>
    </w:p>
    <w:p w14:paraId="2218403B">
      <w:pPr>
        <w:pStyle w:val="10"/>
        <w:spacing w:line="283" w:lineRule="auto"/>
      </w:pPr>
    </w:p>
    <w:p w14:paraId="21C28F49">
      <w:pPr>
        <w:spacing w:before="79" w:line="219" w:lineRule="auto"/>
        <w:ind w:left="9"/>
        <w:rPr>
          <w:rFonts w:ascii="宋体" w:hAnsi="宋体" w:eastAsia="宋体" w:cs="宋体"/>
          <w:sz w:val="24"/>
          <w:szCs w:val="24"/>
        </w:rPr>
      </w:pPr>
      <w:r>
        <w:rPr>
          <w:rFonts w:ascii="宋体" w:hAnsi="宋体" w:eastAsia="宋体" w:cs="宋体"/>
          <w:spacing w:val="-2"/>
          <w:sz w:val="24"/>
          <w:szCs w:val="24"/>
        </w:rPr>
        <w:t>注：</w:t>
      </w:r>
      <w:r>
        <w:rPr>
          <w:rFonts w:ascii="宋体" w:hAnsi="宋体" w:eastAsia="宋体" w:cs="宋体"/>
          <w:spacing w:val="-72"/>
          <w:sz w:val="24"/>
          <w:szCs w:val="24"/>
        </w:rPr>
        <w:t xml:space="preserve"> </w:t>
      </w:r>
      <w:r>
        <w:rPr>
          <w:rFonts w:ascii="宋体" w:hAnsi="宋体" w:eastAsia="宋体" w:cs="宋体"/>
          <w:spacing w:val="-2"/>
          <w:sz w:val="24"/>
          <w:szCs w:val="24"/>
        </w:rPr>
        <w:t>自然人竞标的无需提供，联合体竞标的只需牵</w:t>
      </w:r>
      <w:r>
        <w:rPr>
          <w:rFonts w:ascii="宋体" w:hAnsi="宋体" w:eastAsia="宋体" w:cs="宋体"/>
          <w:spacing w:val="-3"/>
          <w:sz w:val="24"/>
          <w:szCs w:val="24"/>
        </w:rPr>
        <w:t>头人出具。</w:t>
      </w:r>
    </w:p>
    <w:p w14:paraId="10E61EE7">
      <w:pPr>
        <w:spacing w:line="219" w:lineRule="auto"/>
        <w:rPr>
          <w:rFonts w:ascii="宋体" w:hAnsi="宋体" w:eastAsia="宋体" w:cs="宋体"/>
          <w:sz w:val="24"/>
          <w:szCs w:val="24"/>
        </w:rPr>
        <w:sectPr>
          <w:headerReference r:id="rId29" w:type="default"/>
          <w:footerReference r:id="rId30" w:type="default"/>
          <w:pgSz w:w="11911" w:h="16839"/>
          <w:pgMar w:top="960" w:right="1080" w:bottom="1091" w:left="1080" w:header="945" w:footer="929" w:gutter="0"/>
          <w:cols w:space="720" w:num="1"/>
        </w:sectPr>
      </w:pPr>
    </w:p>
    <w:p w14:paraId="215280E6">
      <w:pPr>
        <w:pStyle w:val="10"/>
        <w:spacing w:line="336" w:lineRule="auto"/>
      </w:pPr>
    </w:p>
    <w:p w14:paraId="7B894ECC">
      <w:pPr>
        <w:pStyle w:val="10"/>
        <w:spacing w:line="336" w:lineRule="auto"/>
      </w:pPr>
    </w:p>
    <w:p w14:paraId="0A59D005">
      <w:pPr>
        <w:spacing w:before="78" w:line="463" w:lineRule="auto"/>
        <w:ind w:left="2837" w:right="140" w:hanging="2773"/>
        <w:rPr>
          <w:rFonts w:ascii="宋体" w:hAnsi="宋体" w:eastAsia="宋体" w:cs="宋体"/>
          <w:sz w:val="24"/>
          <w:szCs w:val="24"/>
        </w:rPr>
      </w:pPr>
      <w:r>
        <w:rPr>
          <w:rFonts w:ascii="宋体" w:hAnsi="宋体" w:eastAsia="宋体" w:cs="宋体"/>
          <w:b/>
          <w:bCs/>
          <w:spacing w:val="-1"/>
          <w:sz w:val="24"/>
          <w:szCs w:val="24"/>
        </w:rPr>
        <w:t>三、法定代表人授权委托书及委托代理人有效身份证正反面复印件（格式后附</w:t>
      </w:r>
      <w:r>
        <w:rPr>
          <w:rFonts w:ascii="宋体" w:hAnsi="宋体" w:eastAsia="宋体" w:cs="宋体"/>
          <w:b/>
          <w:bCs/>
          <w:spacing w:val="-13"/>
          <w:sz w:val="24"/>
          <w:szCs w:val="24"/>
        </w:rPr>
        <w:t>）；（</w:t>
      </w:r>
      <w:r>
        <w:rPr>
          <w:rFonts w:ascii="宋体" w:hAnsi="宋体" w:eastAsia="宋体" w:cs="宋体"/>
          <w:b/>
          <w:bCs/>
          <w:spacing w:val="-1"/>
          <w:sz w:val="24"/>
          <w:szCs w:val="24"/>
        </w:rPr>
        <w:t>委托时</w:t>
      </w:r>
      <w:r>
        <w:rPr>
          <w:rFonts w:ascii="宋体" w:hAnsi="宋体" w:eastAsia="宋体" w:cs="宋体"/>
          <w:b/>
          <w:bCs/>
          <w:spacing w:val="-3"/>
          <w:sz w:val="24"/>
          <w:szCs w:val="24"/>
        </w:rPr>
        <w:t>必须提供，否则响应文件按无效响应处理）</w:t>
      </w:r>
    </w:p>
    <w:p w14:paraId="3C86C1C1">
      <w:pPr>
        <w:spacing w:before="31" w:line="219" w:lineRule="auto"/>
        <w:ind w:left="3199"/>
        <w:rPr>
          <w:rFonts w:ascii="宋体" w:hAnsi="宋体" w:eastAsia="宋体" w:cs="宋体"/>
          <w:sz w:val="24"/>
          <w:szCs w:val="24"/>
        </w:rPr>
      </w:pPr>
      <w:r>
        <w:rPr>
          <w:rFonts w:ascii="宋体" w:hAnsi="宋体" w:eastAsia="宋体" w:cs="宋体"/>
          <w:b/>
          <w:bCs/>
          <w:spacing w:val="-3"/>
          <w:sz w:val="24"/>
          <w:szCs w:val="24"/>
        </w:rPr>
        <w:t>法定代表人授权委托书（格式）</w:t>
      </w:r>
    </w:p>
    <w:p w14:paraId="6CA54008">
      <w:pPr>
        <w:spacing w:before="185" w:line="219" w:lineRule="auto"/>
        <w:ind w:left="9"/>
        <w:rPr>
          <w:rFonts w:ascii="宋体" w:hAnsi="宋体" w:eastAsia="宋体" w:cs="宋体"/>
          <w:sz w:val="24"/>
          <w:szCs w:val="24"/>
        </w:rPr>
      </w:pPr>
      <w:r>
        <w:rPr>
          <w:rFonts w:ascii="宋体" w:hAnsi="宋体" w:eastAsia="宋体" w:cs="宋体"/>
          <w:spacing w:val="5"/>
          <w:sz w:val="24"/>
          <w:szCs w:val="24"/>
        </w:rPr>
        <w:t>致</w:t>
      </w:r>
      <w:r>
        <w:rPr>
          <w:rFonts w:ascii="宋体" w:hAnsi="宋体" w:eastAsia="宋体" w:cs="宋体"/>
          <w:spacing w:val="-31"/>
          <w:sz w:val="24"/>
          <w:szCs w:val="24"/>
        </w:rPr>
        <w:t>：</w:t>
      </w:r>
      <w:r>
        <w:rPr>
          <w:rFonts w:ascii="宋体" w:hAnsi="宋体" w:eastAsia="宋体" w:cs="宋体"/>
          <w:sz w:val="24"/>
          <w:szCs w:val="24"/>
          <w:u w:val="single" w:color="auto"/>
        </w:rPr>
        <w:t xml:space="preserve">                      </w:t>
      </w:r>
      <w:r>
        <w:rPr>
          <w:rFonts w:ascii="宋体" w:hAnsi="宋体" w:eastAsia="宋体" w:cs="宋体"/>
          <w:spacing w:val="-31"/>
          <w:sz w:val="24"/>
          <w:szCs w:val="24"/>
        </w:rPr>
        <w:t>（</w:t>
      </w:r>
      <w:r>
        <w:rPr>
          <w:rFonts w:ascii="宋体" w:hAnsi="宋体" w:eastAsia="宋体" w:cs="宋体"/>
          <w:spacing w:val="5"/>
          <w:sz w:val="24"/>
          <w:szCs w:val="24"/>
        </w:rPr>
        <w:t>采购代理机构名称）</w:t>
      </w:r>
    </w:p>
    <w:p w14:paraId="67D5C26A">
      <w:pPr>
        <w:spacing w:before="219" w:line="384" w:lineRule="auto"/>
        <w:ind w:left="8" w:firstLine="481"/>
        <w:jc w:val="both"/>
        <w:rPr>
          <w:rFonts w:ascii="宋体" w:hAnsi="宋体" w:eastAsia="宋体" w:cs="宋体"/>
          <w:sz w:val="24"/>
          <w:szCs w:val="24"/>
        </w:rPr>
      </w:pPr>
      <w:r>
        <w:rPr>
          <w:rFonts w:ascii="宋体" w:hAnsi="宋体" w:eastAsia="宋体" w:cs="宋体"/>
          <w:spacing w:val="6"/>
          <w:sz w:val="24"/>
          <w:szCs w:val="24"/>
        </w:rPr>
        <w:t>本人</w:t>
      </w:r>
      <w:r>
        <w:rPr>
          <w:rFonts w:ascii="宋体" w:hAnsi="宋体" w:eastAsia="宋体" w:cs="宋体"/>
          <w:spacing w:val="-101"/>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（姓名）系</w:t>
      </w:r>
      <w:r>
        <w:rPr>
          <w:rFonts w:ascii="宋体" w:hAnsi="宋体" w:eastAsia="宋体" w:cs="宋体"/>
          <w:spacing w:val="-110"/>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（供应商名称）</w:t>
      </w:r>
      <w:r>
        <w:rPr>
          <w:rFonts w:ascii="宋体" w:hAnsi="宋体" w:eastAsia="宋体" w:cs="宋体"/>
          <w:spacing w:val="-70"/>
          <w:sz w:val="24"/>
          <w:szCs w:val="24"/>
        </w:rPr>
        <w:t xml:space="preserve"> </w:t>
      </w:r>
      <w:r>
        <w:rPr>
          <w:rFonts w:ascii="宋体" w:hAnsi="宋体" w:eastAsia="宋体" w:cs="宋体"/>
          <w:spacing w:val="6"/>
          <w:sz w:val="24"/>
          <w:szCs w:val="24"/>
        </w:rPr>
        <w:t>的法定代表人，现授权</w:t>
      </w:r>
      <w:r>
        <w:rPr>
          <w:rFonts w:ascii="宋体" w:hAnsi="宋体" w:eastAsia="宋体" w:cs="宋体"/>
          <w:spacing w:val="-6"/>
          <w:sz w:val="24"/>
          <w:szCs w:val="24"/>
        </w:rPr>
        <w:t>（姓名和职务）为我方代理人。代理人根据授权，以我方名义签署、澄清、说明</w:t>
      </w:r>
      <w:r>
        <w:rPr>
          <w:rFonts w:ascii="宋体" w:hAnsi="宋体" w:eastAsia="宋体" w:cs="宋体"/>
          <w:spacing w:val="-7"/>
          <w:sz w:val="24"/>
          <w:szCs w:val="24"/>
        </w:rPr>
        <w:t>、补正、递交、</w:t>
      </w:r>
      <w:r>
        <w:rPr>
          <w:rFonts w:ascii="宋体" w:hAnsi="宋体" w:eastAsia="宋体" w:cs="宋体"/>
          <w:spacing w:val="-1"/>
          <w:sz w:val="24"/>
          <w:szCs w:val="24"/>
        </w:rPr>
        <w:t>撤回、修改贵方组织的</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项目（项目编号</w:t>
      </w:r>
      <w:r>
        <w:rPr>
          <w:rFonts w:ascii="宋体" w:hAnsi="宋体" w:eastAsia="宋体" w:cs="宋体"/>
          <w:spacing w:val="2"/>
          <w:sz w:val="24"/>
          <w:szCs w:val="24"/>
        </w:rPr>
        <w:t>：</w:t>
      </w:r>
      <w:r>
        <w:rPr>
          <w:rFonts w:ascii="宋体" w:hAnsi="宋体" w:eastAsia="宋体" w:cs="宋体"/>
          <w:sz w:val="24"/>
          <w:szCs w:val="24"/>
          <w:u w:val="single" w:color="auto"/>
        </w:rPr>
        <w:t xml:space="preserve">             </w:t>
      </w:r>
      <w:r>
        <w:rPr>
          <w:rFonts w:ascii="宋体" w:hAnsi="宋体" w:eastAsia="宋体" w:cs="宋体"/>
          <w:spacing w:val="-78"/>
          <w:sz w:val="24"/>
          <w:szCs w:val="24"/>
        </w:rPr>
        <w:t xml:space="preserve"> </w:t>
      </w:r>
      <w:r>
        <w:rPr>
          <w:rFonts w:ascii="宋体" w:hAnsi="宋体" w:eastAsia="宋体" w:cs="宋体"/>
          <w:spacing w:val="2"/>
          <w:sz w:val="24"/>
          <w:szCs w:val="24"/>
        </w:rPr>
        <w:t>）</w:t>
      </w:r>
      <w:r>
        <w:rPr>
          <w:rFonts w:ascii="宋体" w:hAnsi="宋体" w:eastAsia="宋体" w:cs="宋体"/>
          <w:spacing w:val="-1"/>
          <w:sz w:val="24"/>
          <w:szCs w:val="24"/>
        </w:rPr>
        <w:t>的响应文件、签订合同和处理一切有关事宜，其法律后果由我方承担。</w:t>
      </w:r>
    </w:p>
    <w:p w14:paraId="560DB792">
      <w:pPr>
        <w:spacing w:before="1" w:line="218" w:lineRule="auto"/>
        <w:ind w:left="490"/>
        <w:rPr>
          <w:rFonts w:ascii="宋体" w:hAnsi="宋体" w:eastAsia="宋体" w:cs="宋体"/>
          <w:sz w:val="24"/>
          <w:szCs w:val="24"/>
        </w:rPr>
      </w:pPr>
      <w:r>
        <w:rPr>
          <w:rFonts w:ascii="宋体" w:hAnsi="宋体" w:eastAsia="宋体" w:cs="宋体"/>
          <w:spacing w:val="-5"/>
          <w:sz w:val="24"/>
          <w:szCs w:val="24"/>
        </w:rPr>
        <w:t>本授权书于</w:t>
      </w:r>
      <w:r>
        <w:rPr>
          <w:rFonts w:ascii="宋体" w:hAnsi="宋体" w:eastAsia="宋体" w:cs="宋体"/>
          <w:spacing w:val="21"/>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5"/>
          <w:sz w:val="24"/>
          <w:szCs w:val="24"/>
        </w:rPr>
        <w:t>年</w:t>
      </w:r>
      <w:r>
        <w:rPr>
          <w:rFonts w:ascii="宋体" w:hAnsi="宋体" w:eastAsia="宋体" w:cs="宋体"/>
          <w:spacing w:val="20"/>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5"/>
          <w:sz w:val="24"/>
          <w:szCs w:val="24"/>
        </w:rPr>
        <w:t>月</w:t>
      </w:r>
      <w:r>
        <w:rPr>
          <w:rFonts w:ascii="宋体" w:hAnsi="宋体" w:eastAsia="宋体" w:cs="宋体"/>
          <w:spacing w:val="20"/>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5"/>
          <w:sz w:val="24"/>
          <w:szCs w:val="24"/>
        </w:rPr>
        <w:t>日签字生效，委托期限：</w:t>
      </w:r>
      <w:r>
        <w:rPr>
          <w:rFonts w:ascii="宋体" w:hAnsi="宋体" w:eastAsia="宋体" w:cs="宋体"/>
          <w:spacing w:val="19"/>
          <w:sz w:val="24"/>
          <w:szCs w:val="24"/>
          <w:u w:val="single" w:color="auto"/>
        </w:rPr>
        <w:t xml:space="preserve">    </w:t>
      </w:r>
      <w:r>
        <w:rPr>
          <w:rFonts w:ascii="宋体" w:hAnsi="宋体" w:eastAsia="宋体" w:cs="宋体"/>
          <w:spacing w:val="-5"/>
          <w:sz w:val="24"/>
          <w:szCs w:val="24"/>
        </w:rPr>
        <w:t>。</w:t>
      </w:r>
    </w:p>
    <w:p w14:paraId="7124CC5A">
      <w:pPr>
        <w:spacing w:before="215" w:line="219" w:lineRule="auto"/>
        <w:ind w:left="488"/>
        <w:rPr>
          <w:rFonts w:ascii="宋体" w:hAnsi="宋体" w:eastAsia="宋体" w:cs="宋体"/>
          <w:sz w:val="24"/>
          <w:szCs w:val="24"/>
        </w:rPr>
      </w:pPr>
      <w:r>
        <w:rPr>
          <w:rFonts w:ascii="宋体" w:hAnsi="宋体" w:eastAsia="宋体" w:cs="宋体"/>
          <w:spacing w:val="-1"/>
          <w:sz w:val="24"/>
          <w:szCs w:val="24"/>
        </w:rPr>
        <w:t>代理人无转委托权。</w:t>
      </w:r>
    </w:p>
    <w:p w14:paraId="5DA8AEAD">
      <w:pPr>
        <w:pStyle w:val="10"/>
        <w:spacing w:line="316" w:lineRule="auto"/>
      </w:pPr>
    </w:p>
    <w:p w14:paraId="2F1E8ACF">
      <w:pPr>
        <w:pStyle w:val="10"/>
        <w:spacing w:line="317" w:lineRule="auto"/>
      </w:pPr>
    </w:p>
    <w:p w14:paraId="61FE3C68">
      <w:pPr>
        <w:spacing w:before="78" w:line="219" w:lineRule="auto"/>
        <w:ind w:left="489"/>
        <w:rPr>
          <w:rFonts w:ascii="宋体" w:hAnsi="宋体" w:eastAsia="宋体" w:cs="宋体"/>
          <w:sz w:val="24"/>
          <w:szCs w:val="24"/>
        </w:rPr>
      </w:pPr>
      <w:r>
        <w:rPr>
          <w:rFonts w:ascii="宋体" w:hAnsi="宋体" w:eastAsia="宋体" w:cs="宋体"/>
          <w:spacing w:val="-5"/>
          <w:sz w:val="24"/>
          <w:szCs w:val="24"/>
        </w:rPr>
        <w:t>供应商（CA</w:t>
      </w:r>
      <w:r>
        <w:rPr>
          <w:rFonts w:ascii="宋体" w:hAnsi="宋体" w:eastAsia="宋体" w:cs="宋体"/>
          <w:spacing w:val="-23"/>
          <w:sz w:val="24"/>
          <w:szCs w:val="24"/>
        </w:rPr>
        <w:t xml:space="preserve"> </w:t>
      </w:r>
      <w:r>
        <w:rPr>
          <w:rFonts w:ascii="宋体" w:hAnsi="宋体" w:eastAsia="宋体" w:cs="宋体"/>
          <w:spacing w:val="-5"/>
          <w:sz w:val="24"/>
          <w:szCs w:val="24"/>
        </w:rPr>
        <w:t>电子签章</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4985CE50">
      <w:pPr>
        <w:spacing w:before="215" w:line="219" w:lineRule="auto"/>
        <w:ind w:left="490"/>
        <w:rPr>
          <w:rFonts w:ascii="宋体" w:hAnsi="宋体" w:eastAsia="宋体" w:cs="宋体"/>
          <w:sz w:val="24"/>
          <w:szCs w:val="24"/>
        </w:rPr>
      </w:pPr>
      <w:r>
        <w:rPr>
          <w:rFonts w:ascii="宋体" w:hAnsi="宋体" w:eastAsia="宋体" w:cs="宋体"/>
          <w:spacing w:val="-1"/>
          <w:sz w:val="24"/>
          <w:szCs w:val="24"/>
        </w:rPr>
        <w:t>法定代表人（签字或签章</w:t>
      </w:r>
      <w:r>
        <w:rPr>
          <w:rFonts w:ascii="宋体" w:hAnsi="宋体" w:eastAsia="宋体" w:cs="宋体"/>
          <w:sz w:val="24"/>
          <w:szCs w:val="24"/>
        </w:rPr>
        <w:t>）：</w:t>
      </w:r>
      <w:r>
        <w:rPr>
          <w:rFonts w:ascii="宋体" w:hAnsi="宋体" w:eastAsia="宋体" w:cs="宋体"/>
          <w:sz w:val="24"/>
          <w:szCs w:val="24"/>
          <w:u w:val="single" w:color="auto"/>
        </w:rPr>
        <w:t xml:space="preserve">                                </w:t>
      </w:r>
    </w:p>
    <w:p w14:paraId="2543D08E">
      <w:pPr>
        <w:spacing w:before="218" w:line="219" w:lineRule="auto"/>
        <w:ind w:left="490"/>
        <w:rPr>
          <w:rFonts w:ascii="宋体" w:hAnsi="宋体" w:eastAsia="宋体" w:cs="宋体"/>
          <w:sz w:val="24"/>
          <w:szCs w:val="24"/>
        </w:rPr>
      </w:pPr>
      <w:r>
        <w:rPr>
          <w:rFonts w:ascii="宋体" w:hAnsi="宋体" w:eastAsia="宋体" w:cs="宋体"/>
          <w:spacing w:val="-1"/>
          <w:sz w:val="24"/>
          <w:szCs w:val="24"/>
        </w:rPr>
        <w:t>法定代表人身份证号码：</w:t>
      </w:r>
      <w:r>
        <w:rPr>
          <w:rFonts w:ascii="宋体" w:hAnsi="宋体" w:eastAsia="宋体" w:cs="宋体"/>
          <w:sz w:val="24"/>
          <w:szCs w:val="24"/>
          <w:u w:val="single" w:color="auto"/>
        </w:rPr>
        <w:t xml:space="preserve">                                   </w:t>
      </w:r>
    </w:p>
    <w:p w14:paraId="73F903E3">
      <w:pPr>
        <w:spacing w:before="213" w:line="219" w:lineRule="auto"/>
        <w:ind w:left="488"/>
        <w:rPr>
          <w:rFonts w:ascii="宋体" w:hAnsi="宋体" w:eastAsia="宋体" w:cs="宋体"/>
          <w:sz w:val="24"/>
          <w:szCs w:val="24"/>
        </w:rPr>
      </w:pPr>
      <w:r>
        <w:rPr>
          <w:rFonts w:ascii="宋体" w:hAnsi="宋体" w:eastAsia="宋体" w:cs="宋体"/>
          <w:spacing w:val="-1"/>
          <w:sz w:val="24"/>
          <w:szCs w:val="24"/>
        </w:rPr>
        <w:t>委托代理人（签字或签章</w:t>
      </w:r>
      <w:r>
        <w:rPr>
          <w:rFonts w:ascii="宋体" w:hAnsi="宋体" w:eastAsia="宋体" w:cs="宋体"/>
          <w:sz w:val="24"/>
          <w:szCs w:val="24"/>
        </w:rPr>
        <w:t>）：</w:t>
      </w:r>
      <w:r>
        <w:rPr>
          <w:rFonts w:ascii="宋体" w:hAnsi="宋体" w:eastAsia="宋体" w:cs="宋体"/>
          <w:sz w:val="24"/>
          <w:szCs w:val="24"/>
          <w:u w:val="single" w:color="auto"/>
        </w:rPr>
        <w:t xml:space="preserve">                                </w:t>
      </w:r>
    </w:p>
    <w:p w14:paraId="5899ABE0">
      <w:pPr>
        <w:spacing w:before="216" w:line="219" w:lineRule="auto"/>
        <w:ind w:left="488"/>
        <w:rPr>
          <w:rFonts w:ascii="宋体" w:hAnsi="宋体" w:eastAsia="宋体" w:cs="宋体"/>
          <w:sz w:val="24"/>
          <w:szCs w:val="24"/>
        </w:rPr>
      </w:pPr>
      <w:r>
        <w:rPr>
          <w:rFonts w:ascii="宋体" w:hAnsi="宋体" w:eastAsia="宋体" w:cs="宋体"/>
          <w:spacing w:val="-1"/>
          <w:sz w:val="24"/>
          <w:szCs w:val="24"/>
        </w:rPr>
        <w:t>委托代理人身份证号码：</w:t>
      </w:r>
      <w:r>
        <w:rPr>
          <w:rFonts w:ascii="宋体" w:hAnsi="宋体" w:eastAsia="宋体" w:cs="宋体"/>
          <w:sz w:val="24"/>
          <w:szCs w:val="24"/>
          <w:u w:val="single" w:color="auto"/>
        </w:rPr>
        <w:t xml:space="preserve">                                   </w:t>
      </w:r>
    </w:p>
    <w:p w14:paraId="6F334CF0">
      <w:pPr>
        <w:tabs>
          <w:tab w:val="left" w:pos="6480"/>
        </w:tabs>
        <w:spacing w:before="217" w:line="219" w:lineRule="auto"/>
        <w:ind w:left="600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10"/>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2D01BD2A">
      <w:pPr>
        <w:spacing w:before="213" w:line="219" w:lineRule="auto"/>
        <w:ind w:left="28"/>
        <w:outlineLvl w:val="2"/>
        <w:rPr>
          <w:rFonts w:ascii="宋体" w:hAnsi="宋体" w:eastAsia="宋体" w:cs="宋体"/>
          <w:sz w:val="24"/>
          <w:szCs w:val="24"/>
        </w:rPr>
      </w:pPr>
      <w:r>
        <w:rPr>
          <w:rFonts w:ascii="宋体" w:hAnsi="宋体" w:eastAsia="宋体" w:cs="宋体"/>
          <w:b/>
          <w:bCs/>
          <w:spacing w:val="-4"/>
          <w:sz w:val="24"/>
          <w:szCs w:val="24"/>
        </w:rPr>
        <w:t>附：委托代理人身份证正反面复印件</w:t>
      </w:r>
    </w:p>
    <w:p w14:paraId="5A08DD3B">
      <w:pPr>
        <w:spacing w:line="219" w:lineRule="auto"/>
        <w:rPr>
          <w:rFonts w:ascii="宋体" w:hAnsi="宋体" w:eastAsia="宋体" w:cs="宋体"/>
          <w:sz w:val="24"/>
          <w:szCs w:val="24"/>
        </w:rPr>
        <w:sectPr>
          <w:headerReference r:id="rId31" w:type="default"/>
          <w:footerReference r:id="rId32" w:type="default"/>
          <w:pgSz w:w="11911" w:h="16839"/>
          <w:pgMar w:top="960" w:right="999" w:bottom="1091" w:left="1080" w:header="945" w:footer="929" w:gutter="0"/>
          <w:cols w:space="720" w:num="1"/>
        </w:sectPr>
      </w:pPr>
    </w:p>
    <w:p w14:paraId="16C9D724">
      <w:pPr>
        <w:pStyle w:val="10"/>
        <w:spacing w:line="335" w:lineRule="auto"/>
      </w:pPr>
    </w:p>
    <w:p w14:paraId="3FD3765F">
      <w:pPr>
        <w:pStyle w:val="10"/>
        <w:spacing w:line="336" w:lineRule="auto"/>
      </w:pPr>
    </w:p>
    <w:p w14:paraId="4B54A720">
      <w:pPr>
        <w:spacing w:before="78" w:line="219" w:lineRule="auto"/>
        <w:ind w:left="816"/>
        <w:rPr>
          <w:rFonts w:ascii="宋体" w:hAnsi="宋体" w:eastAsia="宋体" w:cs="宋体"/>
          <w:sz w:val="24"/>
          <w:szCs w:val="24"/>
        </w:rPr>
      </w:pPr>
      <w:r>
        <w:rPr>
          <w:rFonts w:ascii="宋体" w:hAnsi="宋体" w:eastAsia="宋体" w:cs="宋体"/>
          <w:b/>
          <w:bCs/>
          <w:spacing w:val="-2"/>
          <w:sz w:val="24"/>
          <w:szCs w:val="24"/>
        </w:rPr>
        <w:t>四、服务条款偏离表（格式</w:t>
      </w:r>
      <w:r>
        <w:rPr>
          <w:rFonts w:ascii="宋体" w:hAnsi="宋体" w:eastAsia="宋体" w:cs="宋体"/>
          <w:b/>
          <w:bCs/>
          <w:spacing w:val="-10"/>
          <w:sz w:val="24"/>
          <w:szCs w:val="24"/>
        </w:rPr>
        <w:t>）；（</w:t>
      </w:r>
      <w:r>
        <w:rPr>
          <w:rFonts w:ascii="宋体" w:hAnsi="宋体" w:eastAsia="宋体" w:cs="宋体"/>
          <w:b/>
          <w:bCs/>
          <w:spacing w:val="-2"/>
          <w:sz w:val="24"/>
          <w:szCs w:val="24"/>
        </w:rPr>
        <w:t>必须提供，否则响应文件按无效响应处理）</w:t>
      </w:r>
    </w:p>
    <w:p w14:paraId="004BE53F">
      <w:pPr>
        <w:spacing w:before="190" w:line="339" w:lineRule="auto"/>
        <w:ind w:left="14" w:firstLine="478"/>
        <w:jc w:val="both"/>
        <w:rPr>
          <w:rFonts w:ascii="宋体" w:hAnsi="宋体" w:eastAsia="宋体" w:cs="宋体"/>
          <w:sz w:val="24"/>
          <w:szCs w:val="24"/>
        </w:rPr>
      </w:pPr>
      <w:r>
        <w:rPr>
          <w:rFonts w:ascii="宋体" w:hAnsi="宋体" w:eastAsia="宋体" w:cs="宋体"/>
          <w:spacing w:val="-4"/>
          <w:sz w:val="24"/>
          <w:szCs w:val="24"/>
        </w:rPr>
        <w:t>请</w:t>
      </w:r>
      <w:r>
        <w:rPr>
          <w:rFonts w:ascii="宋体" w:hAnsi="宋体" w:eastAsia="宋体" w:cs="宋体"/>
          <w:b/>
          <w:bCs/>
          <w:spacing w:val="-4"/>
          <w:sz w:val="24"/>
          <w:szCs w:val="24"/>
        </w:rPr>
        <w:t>逐条对应</w:t>
      </w:r>
      <w:r>
        <w:rPr>
          <w:rFonts w:ascii="宋体" w:hAnsi="宋体" w:eastAsia="宋体" w:cs="宋体"/>
          <w:spacing w:val="-4"/>
          <w:sz w:val="24"/>
          <w:szCs w:val="24"/>
        </w:rPr>
        <w:t>本项目竞争性磋商采购文件第二章“服务内容及要求、商务条款</w:t>
      </w:r>
      <w:r>
        <w:rPr>
          <w:rFonts w:ascii="宋体" w:hAnsi="宋体" w:eastAsia="宋体" w:cs="宋体"/>
          <w:spacing w:val="-72"/>
          <w:sz w:val="24"/>
          <w:szCs w:val="24"/>
        </w:rPr>
        <w:t xml:space="preserve"> </w:t>
      </w:r>
      <w:r>
        <w:rPr>
          <w:rFonts w:ascii="宋体" w:hAnsi="宋体" w:eastAsia="宋体" w:cs="宋体"/>
          <w:spacing w:val="-4"/>
          <w:sz w:val="24"/>
          <w:szCs w:val="24"/>
        </w:rPr>
        <w:t>”的要求，认</w:t>
      </w:r>
      <w:r>
        <w:rPr>
          <w:rFonts w:ascii="宋体" w:hAnsi="宋体" w:eastAsia="宋体" w:cs="宋体"/>
          <w:spacing w:val="-6"/>
          <w:sz w:val="24"/>
          <w:szCs w:val="24"/>
        </w:rPr>
        <w:t>真填写该表，“偏离说明</w:t>
      </w:r>
      <w:r>
        <w:rPr>
          <w:rFonts w:ascii="宋体" w:hAnsi="宋体" w:eastAsia="宋体" w:cs="宋体"/>
          <w:spacing w:val="-77"/>
          <w:sz w:val="24"/>
          <w:szCs w:val="24"/>
        </w:rPr>
        <w:t xml:space="preserve"> </w:t>
      </w:r>
      <w:r>
        <w:rPr>
          <w:rFonts w:ascii="宋体" w:hAnsi="宋体" w:eastAsia="宋体" w:cs="宋体"/>
          <w:spacing w:val="-6"/>
          <w:sz w:val="24"/>
          <w:szCs w:val="24"/>
        </w:rPr>
        <w:t>”一栏选择“正偏离</w:t>
      </w:r>
      <w:r>
        <w:rPr>
          <w:rFonts w:ascii="宋体" w:hAnsi="宋体" w:eastAsia="宋体" w:cs="宋体"/>
          <w:spacing w:val="-88"/>
          <w:sz w:val="24"/>
          <w:szCs w:val="24"/>
        </w:rPr>
        <w:t xml:space="preserve"> </w:t>
      </w:r>
      <w:r>
        <w:rPr>
          <w:rFonts w:ascii="宋体" w:hAnsi="宋体" w:eastAsia="宋体" w:cs="宋体"/>
          <w:spacing w:val="-6"/>
          <w:sz w:val="24"/>
          <w:szCs w:val="24"/>
        </w:rPr>
        <w:t>”、“负偏离</w:t>
      </w:r>
      <w:r>
        <w:rPr>
          <w:rFonts w:ascii="宋体" w:hAnsi="宋体" w:eastAsia="宋体" w:cs="宋体"/>
          <w:spacing w:val="-88"/>
          <w:sz w:val="24"/>
          <w:szCs w:val="24"/>
        </w:rPr>
        <w:t xml:space="preserve"> </w:t>
      </w:r>
      <w:r>
        <w:rPr>
          <w:rFonts w:ascii="宋体" w:hAnsi="宋体" w:eastAsia="宋体" w:cs="宋体"/>
          <w:spacing w:val="-6"/>
          <w:sz w:val="24"/>
          <w:szCs w:val="24"/>
        </w:rPr>
        <w:t>”或“无偏离</w:t>
      </w:r>
      <w:r>
        <w:rPr>
          <w:rFonts w:ascii="宋体" w:hAnsi="宋体" w:eastAsia="宋体" w:cs="宋体"/>
          <w:spacing w:val="-88"/>
          <w:sz w:val="24"/>
          <w:szCs w:val="24"/>
        </w:rPr>
        <w:t xml:space="preserve"> </w:t>
      </w:r>
      <w:r>
        <w:rPr>
          <w:rFonts w:ascii="宋体" w:hAnsi="宋体" w:eastAsia="宋体" w:cs="宋体"/>
          <w:spacing w:val="-6"/>
          <w:sz w:val="24"/>
          <w:szCs w:val="24"/>
        </w:rPr>
        <w:t>”进行填写，</w:t>
      </w:r>
      <w:r>
        <w:rPr>
          <w:rFonts w:ascii="宋体" w:hAnsi="宋体" w:eastAsia="宋体" w:cs="宋体"/>
          <w:b/>
          <w:bCs/>
          <w:spacing w:val="-6"/>
          <w:sz w:val="24"/>
          <w:szCs w:val="24"/>
        </w:rPr>
        <w:t>否则响</w:t>
      </w:r>
      <w:r>
        <w:rPr>
          <w:rFonts w:ascii="宋体" w:hAnsi="宋体" w:eastAsia="宋体" w:cs="宋体"/>
          <w:b/>
          <w:bCs/>
          <w:spacing w:val="-5"/>
          <w:sz w:val="24"/>
          <w:szCs w:val="24"/>
        </w:rPr>
        <w:t>应无效。</w:t>
      </w:r>
    </w:p>
    <w:p w14:paraId="0565AA35">
      <w:pPr>
        <w:spacing w:line="159" w:lineRule="exact"/>
      </w:pPr>
    </w:p>
    <w:tbl>
      <w:tblPr>
        <w:tblStyle w:val="30"/>
        <w:tblW w:w="96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3943"/>
        <w:gridCol w:w="3718"/>
        <w:gridCol w:w="1264"/>
      </w:tblGrid>
      <w:tr w14:paraId="0955A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739" w:type="dxa"/>
            <w:vAlign w:val="top"/>
          </w:tcPr>
          <w:p w14:paraId="72EEC953">
            <w:pPr>
              <w:pStyle w:val="29"/>
              <w:spacing w:before="114" w:line="220" w:lineRule="auto"/>
              <w:ind w:left="121"/>
              <w:rPr>
                <w:sz w:val="24"/>
                <w:szCs w:val="24"/>
              </w:rPr>
            </w:pPr>
            <w:r>
              <w:rPr>
                <w:spacing w:val="-7"/>
                <w:sz w:val="24"/>
                <w:szCs w:val="24"/>
              </w:rPr>
              <w:t>项号</w:t>
            </w:r>
          </w:p>
        </w:tc>
        <w:tc>
          <w:tcPr>
            <w:tcW w:w="3943" w:type="dxa"/>
            <w:vAlign w:val="top"/>
          </w:tcPr>
          <w:p w14:paraId="0D01EFDA">
            <w:pPr>
              <w:pStyle w:val="29"/>
              <w:spacing w:before="114" w:line="219" w:lineRule="auto"/>
              <w:ind w:left="300"/>
              <w:rPr>
                <w:sz w:val="24"/>
                <w:szCs w:val="24"/>
              </w:rPr>
            </w:pPr>
            <w:r>
              <w:rPr>
                <w:spacing w:val="-1"/>
                <w:sz w:val="24"/>
                <w:szCs w:val="24"/>
              </w:rPr>
              <w:t>竞争性磋商采购文件的服务条款</w:t>
            </w:r>
          </w:p>
        </w:tc>
        <w:tc>
          <w:tcPr>
            <w:tcW w:w="3718" w:type="dxa"/>
            <w:vAlign w:val="top"/>
          </w:tcPr>
          <w:p w14:paraId="5CBD0B57">
            <w:pPr>
              <w:pStyle w:val="29"/>
              <w:spacing w:before="115" w:line="219" w:lineRule="auto"/>
              <w:ind w:left="559"/>
              <w:rPr>
                <w:sz w:val="24"/>
                <w:szCs w:val="24"/>
              </w:rPr>
            </w:pPr>
            <w:r>
              <w:rPr>
                <w:spacing w:val="-2"/>
                <w:sz w:val="24"/>
                <w:szCs w:val="24"/>
              </w:rPr>
              <w:t>响应文件承诺的服务条款</w:t>
            </w:r>
          </w:p>
        </w:tc>
        <w:tc>
          <w:tcPr>
            <w:tcW w:w="1264" w:type="dxa"/>
            <w:vAlign w:val="top"/>
          </w:tcPr>
          <w:p w14:paraId="3E983FE8">
            <w:pPr>
              <w:pStyle w:val="29"/>
              <w:spacing w:before="115" w:line="219" w:lineRule="auto"/>
              <w:ind w:left="157"/>
              <w:rPr>
                <w:sz w:val="24"/>
                <w:szCs w:val="24"/>
              </w:rPr>
            </w:pPr>
            <w:r>
              <w:rPr>
                <w:spacing w:val="-3"/>
                <w:sz w:val="24"/>
                <w:szCs w:val="24"/>
              </w:rPr>
              <w:t>偏离说明</w:t>
            </w:r>
          </w:p>
        </w:tc>
      </w:tr>
      <w:tr w14:paraId="47E9D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39" w:type="dxa"/>
            <w:vAlign w:val="top"/>
          </w:tcPr>
          <w:p w14:paraId="2C3E8E9A">
            <w:pPr>
              <w:pStyle w:val="29"/>
              <w:spacing w:before="181" w:line="241" w:lineRule="auto"/>
              <w:ind w:left="343"/>
              <w:rPr>
                <w:sz w:val="24"/>
                <w:szCs w:val="24"/>
              </w:rPr>
            </w:pPr>
            <w:r>
              <w:rPr>
                <w:sz w:val="24"/>
                <w:szCs w:val="24"/>
              </w:rPr>
              <w:t>1</w:t>
            </w:r>
          </w:p>
        </w:tc>
        <w:tc>
          <w:tcPr>
            <w:tcW w:w="3943" w:type="dxa"/>
            <w:vAlign w:val="top"/>
          </w:tcPr>
          <w:p w14:paraId="62E2601E">
            <w:pPr>
              <w:rPr>
                <w:rFonts w:ascii="Arial"/>
                <w:sz w:val="21"/>
              </w:rPr>
            </w:pPr>
          </w:p>
        </w:tc>
        <w:tc>
          <w:tcPr>
            <w:tcW w:w="3718" w:type="dxa"/>
            <w:vAlign w:val="top"/>
          </w:tcPr>
          <w:p w14:paraId="75AC8791">
            <w:pPr>
              <w:rPr>
                <w:rFonts w:ascii="Arial"/>
                <w:sz w:val="21"/>
              </w:rPr>
            </w:pPr>
          </w:p>
        </w:tc>
        <w:tc>
          <w:tcPr>
            <w:tcW w:w="1264" w:type="dxa"/>
            <w:vAlign w:val="top"/>
          </w:tcPr>
          <w:p w14:paraId="3BFEF9A5">
            <w:pPr>
              <w:rPr>
                <w:rFonts w:ascii="Arial"/>
                <w:sz w:val="21"/>
              </w:rPr>
            </w:pPr>
          </w:p>
        </w:tc>
      </w:tr>
      <w:tr w14:paraId="71312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39" w:type="dxa"/>
            <w:vAlign w:val="top"/>
          </w:tcPr>
          <w:p w14:paraId="4B1AF4D0">
            <w:pPr>
              <w:pStyle w:val="29"/>
              <w:spacing w:before="183" w:line="241" w:lineRule="auto"/>
              <w:ind w:left="328"/>
              <w:rPr>
                <w:sz w:val="24"/>
                <w:szCs w:val="24"/>
              </w:rPr>
            </w:pPr>
            <w:r>
              <w:rPr>
                <w:sz w:val="24"/>
                <w:szCs w:val="24"/>
              </w:rPr>
              <w:t>2</w:t>
            </w:r>
          </w:p>
        </w:tc>
        <w:tc>
          <w:tcPr>
            <w:tcW w:w="3943" w:type="dxa"/>
            <w:vAlign w:val="top"/>
          </w:tcPr>
          <w:p w14:paraId="4A59D2E4">
            <w:pPr>
              <w:rPr>
                <w:rFonts w:ascii="Arial"/>
                <w:sz w:val="21"/>
              </w:rPr>
            </w:pPr>
          </w:p>
        </w:tc>
        <w:tc>
          <w:tcPr>
            <w:tcW w:w="3718" w:type="dxa"/>
            <w:vAlign w:val="top"/>
          </w:tcPr>
          <w:p w14:paraId="42EF592F">
            <w:pPr>
              <w:rPr>
                <w:rFonts w:ascii="Arial"/>
                <w:sz w:val="21"/>
              </w:rPr>
            </w:pPr>
          </w:p>
        </w:tc>
        <w:tc>
          <w:tcPr>
            <w:tcW w:w="1264" w:type="dxa"/>
            <w:vAlign w:val="top"/>
          </w:tcPr>
          <w:p w14:paraId="5E92ECDC">
            <w:pPr>
              <w:rPr>
                <w:rFonts w:ascii="Arial"/>
                <w:sz w:val="21"/>
              </w:rPr>
            </w:pPr>
          </w:p>
        </w:tc>
      </w:tr>
      <w:tr w14:paraId="5AF34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739" w:type="dxa"/>
            <w:vAlign w:val="top"/>
          </w:tcPr>
          <w:p w14:paraId="3D00C7C4">
            <w:pPr>
              <w:spacing w:line="281" w:lineRule="auto"/>
              <w:rPr>
                <w:rFonts w:ascii="Arial"/>
                <w:sz w:val="21"/>
              </w:rPr>
            </w:pPr>
          </w:p>
          <w:p w14:paraId="4D5A5629">
            <w:pPr>
              <w:pStyle w:val="29"/>
              <w:spacing w:before="78" w:line="99" w:lineRule="exact"/>
              <w:ind w:left="231"/>
              <w:rPr>
                <w:sz w:val="24"/>
                <w:szCs w:val="24"/>
              </w:rPr>
            </w:pPr>
            <w:r>
              <w:rPr>
                <w:spacing w:val="-11"/>
                <w:position w:val="1"/>
                <w:sz w:val="24"/>
                <w:szCs w:val="24"/>
              </w:rPr>
              <w:t>...</w:t>
            </w:r>
          </w:p>
        </w:tc>
        <w:tc>
          <w:tcPr>
            <w:tcW w:w="3943" w:type="dxa"/>
            <w:vAlign w:val="top"/>
          </w:tcPr>
          <w:p w14:paraId="2E361D05">
            <w:pPr>
              <w:rPr>
                <w:rFonts w:ascii="Arial"/>
                <w:sz w:val="21"/>
              </w:rPr>
            </w:pPr>
          </w:p>
        </w:tc>
        <w:tc>
          <w:tcPr>
            <w:tcW w:w="3718" w:type="dxa"/>
            <w:vAlign w:val="top"/>
          </w:tcPr>
          <w:p w14:paraId="11A84F32">
            <w:pPr>
              <w:rPr>
                <w:rFonts w:ascii="Arial"/>
                <w:sz w:val="21"/>
              </w:rPr>
            </w:pPr>
          </w:p>
        </w:tc>
        <w:tc>
          <w:tcPr>
            <w:tcW w:w="1264" w:type="dxa"/>
            <w:vAlign w:val="top"/>
          </w:tcPr>
          <w:p w14:paraId="3CAC821D">
            <w:pPr>
              <w:rPr>
                <w:rFonts w:ascii="Arial"/>
                <w:sz w:val="21"/>
              </w:rPr>
            </w:pPr>
          </w:p>
        </w:tc>
      </w:tr>
    </w:tbl>
    <w:p w14:paraId="62C05834">
      <w:pPr>
        <w:pStyle w:val="10"/>
        <w:spacing w:line="264" w:lineRule="auto"/>
      </w:pPr>
    </w:p>
    <w:p w14:paraId="50ACAD6B">
      <w:pPr>
        <w:pStyle w:val="10"/>
        <w:spacing w:line="264" w:lineRule="auto"/>
      </w:pPr>
    </w:p>
    <w:p w14:paraId="374D36FE">
      <w:pPr>
        <w:pStyle w:val="10"/>
        <w:spacing w:line="264" w:lineRule="auto"/>
      </w:pPr>
    </w:p>
    <w:p w14:paraId="6A08A206">
      <w:pPr>
        <w:spacing w:before="78" w:line="219" w:lineRule="auto"/>
        <w:ind w:left="14"/>
        <w:rPr>
          <w:rFonts w:ascii="宋体" w:hAnsi="宋体" w:eastAsia="宋体" w:cs="宋体"/>
          <w:sz w:val="24"/>
          <w:szCs w:val="24"/>
        </w:rPr>
      </w:pPr>
      <w:r>
        <w:rPr>
          <w:rFonts w:ascii="宋体" w:hAnsi="宋体" w:eastAsia="宋体" w:cs="宋体"/>
          <w:spacing w:val="-5"/>
          <w:sz w:val="24"/>
          <w:szCs w:val="24"/>
        </w:rPr>
        <w:t>供应商（CA</w:t>
      </w:r>
      <w:r>
        <w:rPr>
          <w:rFonts w:ascii="宋体" w:hAnsi="宋体" w:eastAsia="宋体" w:cs="宋体"/>
          <w:spacing w:val="-23"/>
          <w:sz w:val="24"/>
          <w:szCs w:val="24"/>
        </w:rPr>
        <w:t xml:space="preserve"> </w:t>
      </w:r>
      <w:r>
        <w:rPr>
          <w:rFonts w:ascii="宋体" w:hAnsi="宋体" w:eastAsia="宋体" w:cs="宋体"/>
          <w:spacing w:val="-5"/>
          <w:sz w:val="24"/>
          <w:szCs w:val="24"/>
        </w:rPr>
        <w:t>电子签章</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16B2FB37">
      <w:pPr>
        <w:spacing w:before="315" w:line="219" w:lineRule="auto"/>
        <w:ind w:left="15"/>
        <w:rPr>
          <w:rFonts w:ascii="宋体" w:hAnsi="宋体" w:eastAsia="宋体" w:cs="宋体"/>
          <w:sz w:val="24"/>
          <w:szCs w:val="24"/>
        </w:rPr>
      </w:pPr>
      <w:r>
        <w:rPr>
          <w:rFonts w:ascii="宋体" w:hAnsi="宋体" w:eastAsia="宋体" w:cs="宋体"/>
          <w:spacing w:val="-1"/>
          <w:sz w:val="24"/>
          <w:szCs w:val="24"/>
        </w:rPr>
        <w:t>法定代表人或其委托代理人（签字或签章</w:t>
      </w:r>
      <w:r>
        <w:rPr>
          <w:rFonts w:ascii="宋体" w:hAnsi="宋体" w:eastAsia="宋体" w:cs="宋体"/>
          <w:spacing w:val="3"/>
          <w:sz w:val="24"/>
          <w:szCs w:val="24"/>
        </w:rPr>
        <w:t>）：</w:t>
      </w:r>
      <w:r>
        <w:rPr>
          <w:rFonts w:ascii="宋体" w:hAnsi="宋体" w:eastAsia="宋体" w:cs="宋体"/>
          <w:sz w:val="24"/>
          <w:szCs w:val="24"/>
          <w:u w:val="single" w:color="auto"/>
        </w:rPr>
        <w:t xml:space="preserve">                  </w:t>
      </w:r>
    </w:p>
    <w:p w14:paraId="1A333BE6">
      <w:pPr>
        <w:spacing w:before="235" w:line="219" w:lineRule="auto"/>
        <w:ind w:left="495"/>
        <w:outlineLvl w:val="2"/>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1D219F8D">
      <w:pPr>
        <w:spacing w:line="219" w:lineRule="auto"/>
        <w:rPr>
          <w:rFonts w:ascii="宋体" w:hAnsi="宋体" w:eastAsia="宋体" w:cs="宋体"/>
          <w:sz w:val="24"/>
          <w:szCs w:val="24"/>
        </w:rPr>
        <w:sectPr>
          <w:headerReference r:id="rId33" w:type="default"/>
          <w:footerReference r:id="rId34" w:type="default"/>
          <w:pgSz w:w="11911" w:h="16839"/>
          <w:pgMar w:top="960" w:right="1079" w:bottom="1091" w:left="1075" w:header="945" w:footer="929" w:gutter="0"/>
          <w:cols w:space="720" w:num="1"/>
        </w:sectPr>
      </w:pPr>
    </w:p>
    <w:p w14:paraId="538B71DE">
      <w:pPr>
        <w:pStyle w:val="10"/>
        <w:spacing w:line="335" w:lineRule="auto"/>
      </w:pPr>
    </w:p>
    <w:p w14:paraId="7B805BD8">
      <w:pPr>
        <w:pStyle w:val="10"/>
        <w:spacing w:line="336" w:lineRule="auto"/>
      </w:pPr>
    </w:p>
    <w:p w14:paraId="58A936BF">
      <w:pPr>
        <w:spacing w:before="78" w:line="219" w:lineRule="auto"/>
        <w:ind w:left="1515"/>
        <w:rPr>
          <w:rFonts w:ascii="宋体" w:hAnsi="宋体" w:eastAsia="宋体" w:cs="宋体"/>
          <w:sz w:val="24"/>
          <w:szCs w:val="24"/>
        </w:rPr>
      </w:pPr>
      <w:r>
        <w:rPr>
          <w:rFonts w:ascii="宋体" w:hAnsi="宋体" w:eastAsia="宋体" w:cs="宋体"/>
          <w:b/>
          <w:bCs/>
          <w:spacing w:val="-1"/>
          <w:sz w:val="24"/>
          <w:szCs w:val="24"/>
        </w:rPr>
        <w:t>五、信用承诺书</w:t>
      </w:r>
      <w:r>
        <w:rPr>
          <w:rFonts w:ascii="宋体" w:hAnsi="宋体" w:eastAsia="宋体" w:cs="宋体"/>
          <w:b/>
          <w:bCs/>
          <w:spacing w:val="-18"/>
          <w:sz w:val="24"/>
          <w:szCs w:val="24"/>
        </w:rPr>
        <w:t>；（</w:t>
      </w:r>
      <w:r>
        <w:rPr>
          <w:rFonts w:ascii="宋体" w:hAnsi="宋体" w:eastAsia="宋体" w:cs="宋体"/>
          <w:b/>
          <w:bCs/>
          <w:spacing w:val="-1"/>
          <w:sz w:val="24"/>
          <w:szCs w:val="24"/>
        </w:rPr>
        <w:t>必须提供，否则响应文件按无效响应处理）</w:t>
      </w:r>
    </w:p>
    <w:p w14:paraId="50CF1906">
      <w:pPr>
        <w:spacing w:before="236" w:line="219" w:lineRule="auto"/>
        <w:ind w:left="4175"/>
        <w:rPr>
          <w:rFonts w:ascii="宋体" w:hAnsi="宋体" w:eastAsia="宋体" w:cs="宋体"/>
          <w:sz w:val="24"/>
          <w:szCs w:val="24"/>
        </w:rPr>
      </w:pPr>
      <w:r>
        <w:rPr>
          <w:rFonts w:ascii="宋体" w:hAnsi="宋体" w:eastAsia="宋体" w:cs="宋体"/>
          <w:spacing w:val="-3"/>
          <w:sz w:val="24"/>
          <w:szCs w:val="24"/>
        </w:rPr>
        <w:t>（投标单位范本）</w:t>
      </w:r>
    </w:p>
    <w:p w14:paraId="40BCCF2C">
      <w:pPr>
        <w:spacing w:before="214" w:line="385" w:lineRule="auto"/>
        <w:ind w:left="11" w:right="30" w:firstLine="840"/>
        <w:rPr>
          <w:rFonts w:ascii="宋体" w:hAnsi="宋体" w:eastAsia="宋体" w:cs="宋体"/>
          <w:sz w:val="24"/>
          <w:szCs w:val="24"/>
        </w:rPr>
      </w:pPr>
      <w:r>
        <w:rPr>
          <w:rFonts w:ascii="宋体" w:hAnsi="宋体" w:eastAsia="宋体" w:cs="宋体"/>
          <w:sz w:val="24"/>
          <w:szCs w:val="24"/>
        </w:rPr>
        <w:t>为营造我市公开、公平、公正、诚实守信的公共资源交易环境，树立诚信守法的投标</w:t>
      </w:r>
      <w:r>
        <w:rPr>
          <w:rFonts w:ascii="宋体" w:hAnsi="宋体" w:eastAsia="宋体" w:cs="宋体"/>
          <w:spacing w:val="-1"/>
          <w:sz w:val="24"/>
          <w:szCs w:val="24"/>
        </w:rPr>
        <w:t>人形象，本人代表本单位作出以下承诺：</w:t>
      </w:r>
    </w:p>
    <w:p w14:paraId="72F2060D">
      <w:pPr>
        <w:spacing w:before="2" w:line="384" w:lineRule="auto"/>
        <w:ind w:left="11" w:firstLine="479"/>
        <w:jc w:val="both"/>
        <w:rPr>
          <w:rFonts w:ascii="宋体" w:hAnsi="宋体" w:eastAsia="宋体" w:cs="宋体"/>
          <w:sz w:val="24"/>
          <w:szCs w:val="24"/>
        </w:rPr>
      </w:pPr>
      <w:r>
        <w:rPr>
          <w:rFonts w:ascii="宋体" w:hAnsi="宋体" w:eastAsia="宋体" w:cs="宋体"/>
          <w:spacing w:val="-3"/>
          <w:sz w:val="24"/>
          <w:szCs w:val="24"/>
        </w:rPr>
        <w:t>本单位对所提交的企（事）业单位基本信息、企（事）业单位负责人、项目负责人、技术</w:t>
      </w:r>
      <w:r>
        <w:rPr>
          <w:rFonts w:ascii="宋体" w:hAnsi="宋体" w:eastAsia="宋体" w:cs="宋体"/>
          <w:spacing w:val="-2"/>
          <w:sz w:val="24"/>
          <w:szCs w:val="24"/>
        </w:rPr>
        <w:t>负责人，从业资质和资格，业绩、财务状况、信誉等所有资料，均合法、真实、准确、有效，</w:t>
      </w:r>
      <w:r>
        <w:rPr>
          <w:rFonts w:ascii="宋体" w:hAnsi="宋体" w:eastAsia="宋体" w:cs="宋体"/>
          <w:spacing w:val="-1"/>
          <w:sz w:val="24"/>
          <w:szCs w:val="24"/>
        </w:rPr>
        <w:t>无任何伪造、修改、夸张成分，并对所提供资料的真实性负责；</w:t>
      </w:r>
    </w:p>
    <w:p w14:paraId="242CF57A">
      <w:pPr>
        <w:spacing w:before="2" w:line="383" w:lineRule="auto"/>
        <w:ind w:left="12" w:right="30" w:firstLine="478"/>
        <w:rPr>
          <w:rFonts w:ascii="宋体" w:hAnsi="宋体" w:eastAsia="宋体" w:cs="宋体"/>
          <w:sz w:val="24"/>
          <w:szCs w:val="24"/>
        </w:rPr>
      </w:pPr>
      <w:r>
        <w:rPr>
          <w:rFonts w:ascii="宋体" w:hAnsi="宋体" w:eastAsia="宋体" w:cs="宋体"/>
          <w:spacing w:val="-3"/>
          <w:sz w:val="24"/>
          <w:szCs w:val="24"/>
        </w:rPr>
        <w:t>严格依照国家、自治区及我市关于公共资源交易招标投标领域的法律、法规、规章、规范</w:t>
      </w:r>
      <w:r>
        <w:rPr>
          <w:rFonts w:ascii="宋体" w:hAnsi="宋体" w:eastAsia="宋体" w:cs="宋体"/>
          <w:sz w:val="24"/>
          <w:szCs w:val="24"/>
        </w:rPr>
        <w:t>性文件参加公共资源交易招标投标活动：活动中积极</w:t>
      </w:r>
      <w:r>
        <w:rPr>
          <w:rFonts w:ascii="宋体" w:hAnsi="宋体" w:eastAsia="宋体" w:cs="宋体"/>
          <w:spacing w:val="-1"/>
          <w:sz w:val="24"/>
          <w:szCs w:val="24"/>
        </w:rPr>
        <w:t>履行社会责任，促进廉政建设；</w:t>
      </w:r>
    </w:p>
    <w:p w14:paraId="550051FA">
      <w:pPr>
        <w:spacing w:before="3" w:line="384" w:lineRule="auto"/>
        <w:ind w:left="10" w:right="30" w:firstLine="518"/>
        <w:rPr>
          <w:rFonts w:ascii="宋体" w:hAnsi="宋体" w:eastAsia="宋体" w:cs="宋体"/>
          <w:sz w:val="24"/>
          <w:szCs w:val="24"/>
        </w:rPr>
      </w:pPr>
      <w:r>
        <w:rPr>
          <w:rFonts w:ascii="宋体" w:hAnsi="宋体" w:eastAsia="宋体" w:cs="宋体"/>
          <w:spacing w:val="-4"/>
          <w:sz w:val="24"/>
          <w:szCs w:val="24"/>
        </w:rPr>
        <w:t>自我约束、自我管理，守合同、重信用，不参与围标串标、弄虚作假、骗取中标、干扰评</w:t>
      </w:r>
      <w:r>
        <w:rPr>
          <w:rFonts w:ascii="宋体" w:hAnsi="宋体" w:eastAsia="宋体" w:cs="宋体"/>
          <w:spacing w:val="-3"/>
          <w:sz w:val="24"/>
          <w:szCs w:val="24"/>
        </w:rPr>
        <w:t>标、违约毁约等行为，</w:t>
      </w:r>
      <w:r>
        <w:rPr>
          <w:rFonts w:ascii="宋体" w:hAnsi="宋体" w:eastAsia="宋体" w:cs="宋体"/>
          <w:spacing w:val="-57"/>
          <w:sz w:val="24"/>
          <w:szCs w:val="24"/>
        </w:rPr>
        <w:t xml:space="preserve"> </w:t>
      </w:r>
      <w:r>
        <w:rPr>
          <w:rFonts w:ascii="宋体" w:hAnsi="宋体" w:eastAsia="宋体" w:cs="宋体"/>
          <w:spacing w:val="-3"/>
          <w:sz w:val="24"/>
          <w:szCs w:val="24"/>
        </w:rPr>
        <w:t>自觉维护公共资源交易市场秩序；</w:t>
      </w:r>
    </w:p>
    <w:p w14:paraId="312A792B">
      <w:pPr>
        <w:spacing w:line="218" w:lineRule="auto"/>
        <w:ind w:left="528"/>
        <w:rPr>
          <w:rFonts w:ascii="宋体" w:hAnsi="宋体" w:eastAsia="宋体" w:cs="宋体"/>
          <w:sz w:val="24"/>
          <w:szCs w:val="24"/>
        </w:rPr>
      </w:pPr>
      <w:r>
        <w:rPr>
          <w:rFonts w:ascii="宋体" w:hAnsi="宋体" w:eastAsia="宋体" w:cs="宋体"/>
          <w:spacing w:val="-2"/>
          <w:sz w:val="24"/>
          <w:szCs w:val="24"/>
        </w:rPr>
        <w:t>自觉接受政府、行业组织、社会公众、新闻舆论的监督；</w:t>
      </w:r>
    </w:p>
    <w:p w14:paraId="70194F59">
      <w:pPr>
        <w:spacing w:before="214" w:line="385" w:lineRule="auto"/>
        <w:ind w:left="8" w:right="30" w:firstLine="480"/>
        <w:jc w:val="both"/>
        <w:rPr>
          <w:rFonts w:ascii="宋体" w:hAnsi="宋体" w:eastAsia="宋体" w:cs="宋体"/>
          <w:sz w:val="24"/>
          <w:szCs w:val="24"/>
        </w:rPr>
      </w:pPr>
      <w:r>
        <w:rPr>
          <w:rFonts w:ascii="宋体" w:hAnsi="宋体" w:eastAsia="宋体" w:cs="宋体"/>
          <w:spacing w:val="-3"/>
          <w:sz w:val="24"/>
          <w:szCs w:val="24"/>
        </w:rPr>
        <w:t>近三年参与的历史公共资源交易中，我单位及关联企业无发生重大违法记录，没有因违法</w:t>
      </w:r>
      <w:r>
        <w:rPr>
          <w:rFonts w:ascii="宋体" w:hAnsi="宋体" w:eastAsia="宋体" w:cs="宋体"/>
          <w:spacing w:val="-2"/>
          <w:sz w:val="24"/>
          <w:szCs w:val="24"/>
        </w:rPr>
        <w:t>经营受到刑事处罚或责令停产停业、吊销许可证或执照</w:t>
      </w:r>
      <w:r>
        <w:rPr>
          <w:rFonts w:ascii="宋体" w:hAnsi="宋体" w:eastAsia="宋体" w:cs="宋体"/>
          <w:spacing w:val="-3"/>
          <w:sz w:val="24"/>
          <w:szCs w:val="24"/>
        </w:rPr>
        <w:t>等行政处罚，且未在被禁止参加公共资</w:t>
      </w:r>
      <w:r>
        <w:rPr>
          <w:rFonts w:ascii="宋体" w:hAnsi="宋体" w:eastAsia="宋体" w:cs="宋体"/>
          <w:spacing w:val="-1"/>
          <w:sz w:val="24"/>
          <w:szCs w:val="24"/>
        </w:rPr>
        <w:t>源交易、政府采购活动的处罚期限内；</w:t>
      </w:r>
    </w:p>
    <w:p w14:paraId="4B16A7AA">
      <w:pPr>
        <w:spacing w:before="5" w:line="384" w:lineRule="auto"/>
        <w:ind w:left="10" w:right="30" w:firstLine="480"/>
        <w:jc w:val="both"/>
        <w:rPr>
          <w:rFonts w:ascii="宋体" w:hAnsi="宋体" w:eastAsia="宋体" w:cs="宋体"/>
          <w:sz w:val="24"/>
          <w:szCs w:val="24"/>
        </w:rPr>
      </w:pPr>
      <w:r>
        <w:rPr>
          <w:rFonts w:ascii="宋体" w:hAnsi="宋体" w:eastAsia="宋体" w:cs="宋体"/>
          <w:spacing w:val="-3"/>
          <w:sz w:val="24"/>
          <w:szCs w:val="24"/>
        </w:rPr>
        <w:t>我单位目前不存在以下情形：被人民法院列入失信惩戒对象，单位、法定代表人或拟派项</w:t>
      </w:r>
      <w:r>
        <w:rPr>
          <w:rFonts w:ascii="宋体" w:hAnsi="宋体" w:eastAsia="宋体" w:cs="宋体"/>
          <w:spacing w:val="-2"/>
          <w:sz w:val="24"/>
          <w:szCs w:val="24"/>
        </w:rPr>
        <w:t>目经理（项目负责人）被人民检察院列入行贿犯罪</w:t>
      </w:r>
      <w:r>
        <w:rPr>
          <w:rFonts w:ascii="宋体" w:hAnsi="宋体" w:eastAsia="宋体" w:cs="宋体"/>
          <w:spacing w:val="-3"/>
          <w:sz w:val="24"/>
          <w:szCs w:val="24"/>
        </w:rPr>
        <w:t>档案，被市场监督管理部门列入企业经营异</w:t>
      </w:r>
      <w:r>
        <w:rPr>
          <w:rFonts w:ascii="宋体" w:hAnsi="宋体" w:eastAsia="宋体" w:cs="宋体"/>
          <w:spacing w:val="-2"/>
          <w:sz w:val="24"/>
          <w:szCs w:val="24"/>
        </w:rPr>
        <w:t>常名录，被税务部门列入重大税收违法案件当事人</w:t>
      </w:r>
      <w:r>
        <w:rPr>
          <w:rFonts w:ascii="宋体" w:hAnsi="宋体" w:eastAsia="宋体" w:cs="宋体"/>
          <w:spacing w:val="-3"/>
          <w:sz w:val="24"/>
          <w:szCs w:val="24"/>
        </w:rPr>
        <w:t>名单，被政府采购监管部门列入政府采购严</w:t>
      </w:r>
      <w:r>
        <w:rPr>
          <w:rFonts w:ascii="宋体" w:hAnsi="宋体" w:eastAsia="宋体" w:cs="宋体"/>
          <w:spacing w:val="-1"/>
          <w:sz w:val="24"/>
          <w:szCs w:val="24"/>
        </w:rPr>
        <w:t>重违法失信行为记录名单；</w:t>
      </w:r>
    </w:p>
    <w:p w14:paraId="672BAD2B">
      <w:pPr>
        <w:spacing w:before="2" w:line="384" w:lineRule="auto"/>
        <w:ind w:left="13" w:right="30" w:firstLine="477"/>
        <w:jc w:val="both"/>
        <w:rPr>
          <w:rFonts w:ascii="宋体" w:hAnsi="宋体" w:eastAsia="宋体" w:cs="宋体"/>
          <w:sz w:val="24"/>
          <w:szCs w:val="24"/>
        </w:rPr>
      </w:pPr>
      <w:r>
        <w:rPr>
          <w:rFonts w:ascii="宋体" w:hAnsi="宋体" w:eastAsia="宋体" w:cs="宋体"/>
          <w:spacing w:val="-3"/>
          <w:sz w:val="24"/>
          <w:szCs w:val="24"/>
        </w:rPr>
        <w:t>本单位自愿接受我市公共资源交易招标投标综合监管部门及行业主管部门的依法检查。如</w:t>
      </w:r>
      <w:r>
        <w:rPr>
          <w:rFonts w:ascii="宋体" w:hAnsi="宋体" w:eastAsia="宋体" w:cs="宋体"/>
          <w:spacing w:val="-2"/>
          <w:sz w:val="24"/>
          <w:szCs w:val="24"/>
        </w:rPr>
        <w:t>发生违法违规或不良行为，自愿接受行政主</w:t>
      </w:r>
      <w:r>
        <w:rPr>
          <w:rFonts w:ascii="宋体" w:hAnsi="宋体" w:eastAsia="宋体" w:cs="宋体"/>
          <w:spacing w:val="-3"/>
          <w:sz w:val="24"/>
          <w:szCs w:val="24"/>
        </w:rPr>
        <w:t>管部门依法给予的取消投标、取消中标资格等行政</w:t>
      </w:r>
      <w:r>
        <w:rPr>
          <w:rFonts w:ascii="宋体" w:hAnsi="宋体" w:eastAsia="宋体" w:cs="宋体"/>
          <w:spacing w:val="-1"/>
          <w:sz w:val="24"/>
          <w:szCs w:val="24"/>
        </w:rPr>
        <w:t>处罚（处理）、记录失信行为并依法承担相应的赔偿责任和刑事责任；</w:t>
      </w:r>
    </w:p>
    <w:p w14:paraId="2D454751">
      <w:pPr>
        <w:spacing w:before="1" w:line="218" w:lineRule="auto"/>
        <w:ind w:left="490"/>
        <w:rPr>
          <w:rFonts w:ascii="宋体" w:hAnsi="宋体" w:eastAsia="宋体" w:cs="宋体"/>
          <w:sz w:val="24"/>
          <w:szCs w:val="24"/>
        </w:rPr>
      </w:pPr>
      <w:r>
        <w:rPr>
          <w:rFonts w:ascii="宋体" w:hAnsi="宋体" w:eastAsia="宋体" w:cs="宋体"/>
          <w:spacing w:val="-1"/>
          <w:sz w:val="24"/>
          <w:szCs w:val="24"/>
        </w:rPr>
        <w:t>本人已认真阅读了上述承诺，并向本单位员工作了宣传教育。</w:t>
      </w:r>
    </w:p>
    <w:p w14:paraId="1D9583C6">
      <w:pPr>
        <w:spacing w:before="214" w:line="219" w:lineRule="auto"/>
        <w:ind w:left="3564"/>
        <w:rPr>
          <w:rFonts w:ascii="宋体" w:hAnsi="宋体" w:eastAsia="宋体" w:cs="宋体"/>
          <w:sz w:val="24"/>
          <w:szCs w:val="24"/>
        </w:rPr>
      </w:pPr>
      <w:r>
        <w:rPr>
          <w:rFonts w:ascii="宋体" w:hAnsi="宋体" w:eastAsia="宋体" w:cs="宋体"/>
          <w:spacing w:val="-1"/>
          <w:sz w:val="24"/>
          <w:szCs w:val="24"/>
        </w:rPr>
        <w:t>法定代表人（签字或签章）：</w:t>
      </w:r>
      <w:r>
        <w:rPr>
          <w:rFonts w:ascii="宋体" w:hAnsi="宋体" w:eastAsia="宋体" w:cs="宋体"/>
          <w:sz w:val="24"/>
          <w:szCs w:val="24"/>
          <w:u w:val="single" w:color="auto"/>
        </w:rPr>
        <w:t xml:space="preserve">           </w:t>
      </w:r>
    </w:p>
    <w:p w14:paraId="4879EF7E">
      <w:pPr>
        <w:spacing w:before="215" w:line="219" w:lineRule="auto"/>
        <w:ind w:left="3658"/>
        <w:rPr>
          <w:rFonts w:ascii="宋体" w:hAnsi="宋体" w:eastAsia="宋体" w:cs="宋体"/>
          <w:sz w:val="24"/>
          <w:szCs w:val="24"/>
        </w:rPr>
      </w:pPr>
      <w:r>
        <w:rPr>
          <w:rFonts w:ascii="宋体" w:hAnsi="宋体" w:eastAsia="宋体" w:cs="宋体"/>
          <w:spacing w:val="-5"/>
          <w:sz w:val="24"/>
          <w:szCs w:val="24"/>
        </w:rPr>
        <w:t>企业名称（CA</w:t>
      </w:r>
      <w:r>
        <w:rPr>
          <w:rFonts w:ascii="宋体" w:hAnsi="宋体" w:eastAsia="宋体" w:cs="宋体"/>
          <w:spacing w:val="-22"/>
          <w:sz w:val="24"/>
          <w:szCs w:val="24"/>
        </w:rPr>
        <w:t xml:space="preserve"> </w:t>
      </w:r>
      <w:r>
        <w:rPr>
          <w:rFonts w:ascii="宋体" w:hAnsi="宋体" w:eastAsia="宋体" w:cs="宋体"/>
          <w:spacing w:val="-5"/>
          <w:sz w:val="24"/>
          <w:szCs w:val="24"/>
        </w:rPr>
        <w:t>电子签章</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248AF453">
      <w:pPr>
        <w:spacing w:before="218" w:line="219" w:lineRule="auto"/>
        <w:ind w:left="4524"/>
        <w:outlineLvl w:val="2"/>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5B5A30AB">
      <w:pPr>
        <w:spacing w:line="219" w:lineRule="auto"/>
        <w:rPr>
          <w:rFonts w:ascii="宋体" w:hAnsi="宋体" w:eastAsia="宋体" w:cs="宋体"/>
          <w:sz w:val="24"/>
          <w:szCs w:val="24"/>
        </w:rPr>
        <w:sectPr>
          <w:headerReference r:id="rId35" w:type="default"/>
          <w:footerReference r:id="rId36" w:type="default"/>
          <w:pgSz w:w="11911" w:h="16839"/>
          <w:pgMar w:top="960" w:right="1049" w:bottom="1091" w:left="1080" w:header="945" w:footer="929" w:gutter="0"/>
          <w:cols w:space="720" w:num="1"/>
        </w:sectPr>
      </w:pPr>
    </w:p>
    <w:p w14:paraId="513A0CBF">
      <w:pPr>
        <w:pStyle w:val="10"/>
        <w:spacing w:line="335" w:lineRule="auto"/>
      </w:pPr>
    </w:p>
    <w:p w14:paraId="74A0CA78">
      <w:pPr>
        <w:pStyle w:val="10"/>
        <w:spacing w:line="336" w:lineRule="auto"/>
      </w:pPr>
    </w:p>
    <w:p w14:paraId="1EC56957">
      <w:pPr>
        <w:spacing w:before="78" w:line="219" w:lineRule="auto"/>
        <w:ind w:left="1876"/>
        <w:rPr>
          <w:rFonts w:ascii="宋体" w:hAnsi="宋体" w:eastAsia="宋体" w:cs="宋体"/>
          <w:sz w:val="24"/>
          <w:szCs w:val="24"/>
        </w:rPr>
      </w:pPr>
      <w:r>
        <w:rPr>
          <w:rFonts w:ascii="宋体" w:hAnsi="宋体" w:eastAsia="宋体" w:cs="宋体"/>
          <w:b/>
          <w:bCs/>
          <w:spacing w:val="-3"/>
          <w:sz w:val="24"/>
          <w:szCs w:val="24"/>
        </w:rPr>
        <w:t>六、服务方案（如有请提供，加盖供应商单位电子签章）</w:t>
      </w:r>
    </w:p>
    <w:p w14:paraId="73DFD1C4">
      <w:pPr>
        <w:spacing w:before="71" w:line="227" w:lineRule="auto"/>
        <w:ind w:left="1559"/>
        <w:rPr>
          <w:rFonts w:ascii="宋体" w:hAnsi="宋体" w:eastAsia="宋体" w:cs="宋体"/>
          <w:sz w:val="20"/>
          <w:szCs w:val="20"/>
        </w:rPr>
      </w:pPr>
      <w:r>
        <w:rPr>
          <w:rFonts w:ascii="宋体" w:hAnsi="宋体" w:eastAsia="宋体" w:cs="宋体"/>
          <w:spacing w:val="8"/>
          <w:sz w:val="20"/>
          <w:szCs w:val="20"/>
        </w:rPr>
        <w:t>(由磋商人根据《服务需求书》和评审方法的标准自行填写，格式自拟)。</w:t>
      </w:r>
    </w:p>
    <w:p w14:paraId="4EAAD837">
      <w:pPr>
        <w:pStyle w:val="10"/>
        <w:spacing w:line="271" w:lineRule="auto"/>
      </w:pPr>
    </w:p>
    <w:p w14:paraId="240F4C8F">
      <w:pPr>
        <w:pStyle w:val="10"/>
        <w:spacing w:line="271" w:lineRule="auto"/>
      </w:pPr>
    </w:p>
    <w:p w14:paraId="60D44A43">
      <w:pPr>
        <w:pStyle w:val="10"/>
        <w:spacing w:line="272" w:lineRule="auto"/>
      </w:pPr>
    </w:p>
    <w:p w14:paraId="1EBA46FC">
      <w:pPr>
        <w:pStyle w:val="10"/>
        <w:spacing w:line="272" w:lineRule="auto"/>
      </w:pPr>
    </w:p>
    <w:p w14:paraId="7BB76544">
      <w:pPr>
        <w:pStyle w:val="10"/>
        <w:spacing w:line="272" w:lineRule="auto"/>
      </w:pPr>
    </w:p>
    <w:p w14:paraId="73888748">
      <w:pPr>
        <w:pStyle w:val="10"/>
        <w:spacing w:line="272" w:lineRule="auto"/>
      </w:pPr>
    </w:p>
    <w:p w14:paraId="17F8EA52">
      <w:pPr>
        <w:spacing w:before="78" w:line="219" w:lineRule="auto"/>
        <w:ind w:left="8"/>
        <w:outlineLvl w:val="2"/>
        <w:rPr>
          <w:rFonts w:ascii="宋体" w:hAnsi="宋体" w:eastAsia="宋体" w:cs="宋体"/>
          <w:sz w:val="24"/>
          <w:szCs w:val="24"/>
        </w:rPr>
      </w:pPr>
      <w:r>
        <w:rPr>
          <w:rFonts w:ascii="宋体" w:hAnsi="宋体" w:eastAsia="宋体" w:cs="宋体"/>
          <w:b/>
          <w:bCs/>
          <w:spacing w:val="-2"/>
          <w:sz w:val="24"/>
          <w:szCs w:val="24"/>
        </w:rPr>
        <w:t>七、其它：供应商近三年同类项目服务的实际业绩证明（附中标/成交通知书复印件或合</w:t>
      </w:r>
      <w:r>
        <w:rPr>
          <w:rFonts w:ascii="宋体" w:hAnsi="宋体" w:eastAsia="宋体" w:cs="宋体"/>
          <w:b/>
          <w:bCs/>
          <w:spacing w:val="-3"/>
          <w:sz w:val="24"/>
          <w:szCs w:val="24"/>
        </w:rPr>
        <w:t>同复</w:t>
      </w:r>
    </w:p>
    <w:p w14:paraId="7B635A90">
      <w:pPr>
        <w:spacing w:before="315" w:line="219" w:lineRule="auto"/>
        <w:ind w:left="2372"/>
        <w:rPr>
          <w:rFonts w:ascii="宋体" w:hAnsi="宋体" w:eastAsia="宋体" w:cs="宋体"/>
          <w:sz w:val="24"/>
          <w:szCs w:val="24"/>
        </w:rPr>
      </w:pPr>
      <w:r>
        <w:rPr>
          <w:rFonts w:ascii="宋体" w:hAnsi="宋体" w:eastAsia="宋体" w:cs="宋体"/>
          <w:b/>
          <w:bCs/>
          <w:spacing w:val="-2"/>
          <w:sz w:val="24"/>
          <w:szCs w:val="24"/>
        </w:rPr>
        <w:t>印件</w:t>
      </w:r>
      <w:r>
        <w:rPr>
          <w:rFonts w:ascii="宋体" w:hAnsi="宋体" w:eastAsia="宋体" w:cs="宋体"/>
          <w:b/>
          <w:bCs/>
          <w:spacing w:val="-10"/>
          <w:sz w:val="24"/>
          <w:szCs w:val="24"/>
        </w:rPr>
        <w:t>）；（</w:t>
      </w:r>
      <w:r>
        <w:rPr>
          <w:rFonts w:ascii="宋体" w:hAnsi="宋体" w:eastAsia="宋体" w:cs="宋体"/>
          <w:b/>
          <w:bCs/>
          <w:spacing w:val="-2"/>
          <w:sz w:val="24"/>
          <w:szCs w:val="24"/>
        </w:rPr>
        <w:t>如有请提供，加盖供应商单位电子签章）</w:t>
      </w:r>
    </w:p>
    <w:p w14:paraId="58A9F4E6">
      <w:pPr>
        <w:pStyle w:val="10"/>
        <w:spacing w:line="279" w:lineRule="auto"/>
      </w:pPr>
    </w:p>
    <w:p w14:paraId="0CF604F2">
      <w:pPr>
        <w:pStyle w:val="10"/>
        <w:spacing w:line="279" w:lineRule="auto"/>
      </w:pPr>
    </w:p>
    <w:p w14:paraId="15655D62">
      <w:pPr>
        <w:pStyle w:val="10"/>
        <w:spacing w:line="279" w:lineRule="auto"/>
      </w:pPr>
    </w:p>
    <w:p w14:paraId="738475E2">
      <w:pPr>
        <w:pStyle w:val="10"/>
        <w:spacing w:line="279" w:lineRule="auto"/>
      </w:pPr>
    </w:p>
    <w:p w14:paraId="1107C945">
      <w:pPr>
        <w:pStyle w:val="10"/>
        <w:spacing w:line="279" w:lineRule="auto"/>
      </w:pPr>
    </w:p>
    <w:p w14:paraId="002FF3E7">
      <w:pPr>
        <w:pStyle w:val="10"/>
        <w:spacing w:line="279" w:lineRule="auto"/>
      </w:pPr>
    </w:p>
    <w:p w14:paraId="19A76205">
      <w:pPr>
        <w:spacing w:before="78" w:line="219" w:lineRule="auto"/>
        <w:ind w:left="68"/>
        <w:outlineLvl w:val="1"/>
        <w:rPr>
          <w:rFonts w:ascii="宋体" w:hAnsi="宋体" w:eastAsia="宋体" w:cs="宋体"/>
          <w:sz w:val="24"/>
          <w:szCs w:val="24"/>
        </w:rPr>
      </w:pPr>
      <w:r>
        <w:rPr>
          <w:rFonts w:ascii="宋体" w:hAnsi="宋体" w:eastAsia="宋体" w:cs="宋体"/>
          <w:b/>
          <w:bCs/>
          <w:spacing w:val="-2"/>
          <w:sz w:val="24"/>
          <w:szCs w:val="24"/>
        </w:rPr>
        <w:t>八、供应商认为有必要提供的其它文件及资料。（如有请提供，加盖供应商单位电子签</w:t>
      </w:r>
      <w:r>
        <w:rPr>
          <w:rFonts w:ascii="宋体" w:hAnsi="宋体" w:eastAsia="宋体" w:cs="宋体"/>
          <w:b/>
          <w:bCs/>
          <w:spacing w:val="-3"/>
          <w:sz w:val="24"/>
          <w:szCs w:val="24"/>
        </w:rPr>
        <w:t>章）</w:t>
      </w:r>
    </w:p>
    <w:p w14:paraId="446CFADF">
      <w:pPr>
        <w:spacing w:line="219" w:lineRule="auto"/>
        <w:rPr>
          <w:rFonts w:ascii="宋体" w:hAnsi="宋体" w:eastAsia="宋体" w:cs="宋体"/>
          <w:sz w:val="24"/>
          <w:szCs w:val="24"/>
        </w:rPr>
        <w:sectPr>
          <w:headerReference r:id="rId37" w:type="default"/>
          <w:footerReference r:id="rId38" w:type="default"/>
          <w:pgSz w:w="11911" w:h="16839"/>
          <w:pgMar w:top="960" w:right="1080" w:bottom="1091" w:left="1080" w:header="945" w:footer="929" w:gutter="0"/>
          <w:cols w:space="720" w:num="1"/>
        </w:sectPr>
      </w:pPr>
    </w:p>
    <w:p w14:paraId="7DD446AD">
      <w:pPr>
        <w:pStyle w:val="10"/>
        <w:spacing w:line="348" w:lineRule="auto"/>
      </w:pPr>
    </w:p>
    <w:p w14:paraId="08870EF7">
      <w:pPr>
        <w:pStyle w:val="10"/>
        <w:spacing w:line="349" w:lineRule="auto"/>
      </w:pPr>
    </w:p>
    <w:p w14:paraId="6B7A469E">
      <w:pPr>
        <w:spacing w:before="100" w:line="223" w:lineRule="auto"/>
        <w:ind w:left="3360"/>
        <w:rPr>
          <w:rFonts w:ascii="宋体" w:hAnsi="宋体" w:eastAsia="宋体" w:cs="宋体"/>
          <w:sz w:val="31"/>
          <w:szCs w:val="31"/>
        </w:rPr>
      </w:pPr>
      <w:r>
        <w:rPr>
          <w:rFonts w:ascii="宋体" w:hAnsi="宋体" w:eastAsia="宋体" w:cs="宋体"/>
          <w:b/>
          <w:bCs/>
          <w:spacing w:val="6"/>
          <w:sz w:val="31"/>
          <w:szCs w:val="31"/>
        </w:rPr>
        <w:t>第三节</w:t>
      </w:r>
      <w:r>
        <w:rPr>
          <w:rFonts w:ascii="宋体" w:hAnsi="宋体" w:eastAsia="宋体" w:cs="宋体"/>
          <w:spacing w:val="6"/>
          <w:sz w:val="31"/>
          <w:szCs w:val="31"/>
        </w:rPr>
        <w:t xml:space="preserve"> </w:t>
      </w:r>
      <w:r>
        <w:rPr>
          <w:rFonts w:ascii="宋体" w:hAnsi="宋体" w:eastAsia="宋体" w:cs="宋体"/>
          <w:b/>
          <w:bCs/>
          <w:spacing w:val="6"/>
          <w:sz w:val="31"/>
          <w:szCs w:val="31"/>
        </w:rPr>
        <w:t>报价文件格式</w:t>
      </w:r>
    </w:p>
    <w:p w14:paraId="27C29E60">
      <w:pPr>
        <w:spacing w:before="283" w:line="219" w:lineRule="auto"/>
        <w:ind w:left="248"/>
        <w:rPr>
          <w:rFonts w:ascii="宋体" w:hAnsi="宋体" w:eastAsia="宋体" w:cs="宋体"/>
          <w:sz w:val="28"/>
          <w:szCs w:val="28"/>
        </w:rPr>
      </w:pPr>
      <w:r>
        <w:rPr>
          <w:rFonts w:ascii="宋体" w:hAnsi="宋体" w:eastAsia="宋体" w:cs="宋体"/>
          <w:b/>
          <w:bCs/>
          <w:spacing w:val="-3"/>
          <w:sz w:val="28"/>
          <w:szCs w:val="28"/>
        </w:rPr>
        <w:t>报价文件封面的格式</w:t>
      </w:r>
    </w:p>
    <w:p w14:paraId="1D2CCEC4">
      <w:pPr>
        <w:spacing w:before="150" w:line="220" w:lineRule="auto"/>
        <w:ind w:left="3906"/>
        <w:rPr>
          <w:rFonts w:ascii="宋体" w:hAnsi="宋体" w:eastAsia="宋体" w:cs="宋体"/>
          <w:sz w:val="28"/>
          <w:szCs w:val="28"/>
        </w:rPr>
      </w:pPr>
      <w:r>
        <w:rPr>
          <w:rFonts w:ascii="宋体" w:hAnsi="宋体" w:eastAsia="宋体" w:cs="宋体"/>
          <w:spacing w:val="-2"/>
          <w:sz w:val="28"/>
          <w:szCs w:val="28"/>
        </w:rPr>
        <w:t>全流程电子文件</w:t>
      </w:r>
    </w:p>
    <w:p w14:paraId="1D0E001C">
      <w:pPr>
        <w:pStyle w:val="10"/>
        <w:spacing w:line="263" w:lineRule="auto"/>
      </w:pPr>
    </w:p>
    <w:p w14:paraId="7346B7C4">
      <w:pPr>
        <w:pStyle w:val="10"/>
        <w:spacing w:line="263" w:lineRule="auto"/>
      </w:pPr>
    </w:p>
    <w:p w14:paraId="078EF459">
      <w:pPr>
        <w:pStyle w:val="10"/>
        <w:spacing w:line="264" w:lineRule="auto"/>
      </w:pPr>
    </w:p>
    <w:p w14:paraId="129183BD">
      <w:pPr>
        <w:pStyle w:val="10"/>
        <w:spacing w:line="264" w:lineRule="auto"/>
      </w:pPr>
    </w:p>
    <w:p w14:paraId="03273147">
      <w:pPr>
        <w:pStyle w:val="10"/>
        <w:spacing w:line="264" w:lineRule="auto"/>
      </w:pPr>
    </w:p>
    <w:p w14:paraId="4DF29616">
      <w:pPr>
        <w:spacing w:before="141" w:line="222" w:lineRule="auto"/>
        <w:ind w:left="3349"/>
        <w:rPr>
          <w:rFonts w:ascii="宋体" w:hAnsi="宋体" w:eastAsia="宋体" w:cs="宋体"/>
          <w:sz w:val="43"/>
          <w:szCs w:val="43"/>
        </w:rPr>
      </w:pPr>
      <w:r>
        <w:rPr>
          <w:rFonts w:ascii="宋体" w:hAnsi="宋体" w:eastAsia="宋体" w:cs="宋体"/>
          <w:spacing w:val="-7"/>
          <w:sz w:val="43"/>
          <w:szCs w:val="43"/>
        </w:rPr>
        <w:t>报</w:t>
      </w:r>
      <w:r>
        <w:rPr>
          <w:rFonts w:ascii="宋体" w:hAnsi="宋体" w:eastAsia="宋体" w:cs="宋体"/>
          <w:spacing w:val="14"/>
          <w:sz w:val="43"/>
          <w:szCs w:val="43"/>
        </w:rPr>
        <w:t xml:space="preserve">  </w:t>
      </w:r>
      <w:r>
        <w:rPr>
          <w:rFonts w:ascii="宋体" w:hAnsi="宋体" w:eastAsia="宋体" w:cs="宋体"/>
          <w:spacing w:val="-7"/>
          <w:sz w:val="43"/>
          <w:szCs w:val="43"/>
        </w:rPr>
        <w:t>价</w:t>
      </w:r>
      <w:r>
        <w:rPr>
          <w:rFonts w:ascii="宋体" w:hAnsi="宋体" w:eastAsia="宋体" w:cs="宋体"/>
          <w:spacing w:val="16"/>
          <w:sz w:val="43"/>
          <w:szCs w:val="43"/>
        </w:rPr>
        <w:t xml:space="preserve">  </w:t>
      </w:r>
      <w:r>
        <w:rPr>
          <w:rFonts w:ascii="宋体" w:hAnsi="宋体" w:eastAsia="宋体" w:cs="宋体"/>
          <w:spacing w:val="-7"/>
          <w:sz w:val="43"/>
          <w:szCs w:val="43"/>
        </w:rPr>
        <w:t>文</w:t>
      </w:r>
      <w:r>
        <w:rPr>
          <w:rFonts w:ascii="宋体" w:hAnsi="宋体" w:eastAsia="宋体" w:cs="宋体"/>
          <w:spacing w:val="14"/>
          <w:sz w:val="43"/>
          <w:szCs w:val="43"/>
        </w:rPr>
        <w:t xml:space="preserve">  </w:t>
      </w:r>
      <w:r>
        <w:rPr>
          <w:rFonts w:ascii="宋体" w:hAnsi="宋体" w:eastAsia="宋体" w:cs="宋体"/>
          <w:spacing w:val="-7"/>
          <w:sz w:val="43"/>
          <w:szCs w:val="43"/>
        </w:rPr>
        <w:t>件</w:t>
      </w:r>
    </w:p>
    <w:p w14:paraId="43F2C611">
      <w:pPr>
        <w:pStyle w:val="10"/>
        <w:spacing w:line="244" w:lineRule="auto"/>
      </w:pPr>
    </w:p>
    <w:p w14:paraId="04D51B47">
      <w:pPr>
        <w:pStyle w:val="10"/>
        <w:spacing w:line="244" w:lineRule="auto"/>
      </w:pPr>
    </w:p>
    <w:p w14:paraId="073BECB6">
      <w:pPr>
        <w:pStyle w:val="10"/>
        <w:spacing w:line="244" w:lineRule="auto"/>
      </w:pPr>
    </w:p>
    <w:p w14:paraId="5488BC14">
      <w:pPr>
        <w:pStyle w:val="10"/>
        <w:spacing w:line="244" w:lineRule="auto"/>
      </w:pPr>
    </w:p>
    <w:p w14:paraId="5E387AE5">
      <w:pPr>
        <w:pStyle w:val="10"/>
        <w:spacing w:line="244" w:lineRule="auto"/>
      </w:pPr>
    </w:p>
    <w:p w14:paraId="37AB8A70">
      <w:pPr>
        <w:pStyle w:val="10"/>
        <w:spacing w:line="244" w:lineRule="auto"/>
      </w:pPr>
    </w:p>
    <w:p w14:paraId="14FCA60D">
      <w:pPr>
        <w:pStyle w:val="10"/>
        <w:spacing w:line="245" w:lineRule="auto"/>
      </w:pPr>
    </w:p>
    <w:p w14:paraId="50CF8845">
      <w:pPr>
        <w:pStyle w:val="10"/>
        <w:spacing w:line="245" w:lineRule="auto"/>
      </w:pPr>
    </w:p>
    <w:p w14:paraId="318CE787">
      <w:pPr>
        <w:pStyle w:val="10"/>
        <w:spacing w:line="245" w:lineRule="auto"/>
      </w:pPr>
    </w:p>
    <w:p w14:paraId="0FB7C301">
      <w:pPr>
        <w:spacing w:before="101" w:line="225" w:lineRule="auto"/>
        <w:ind w:left="658"/>
        <w:rPr>
          <w:rFonts w:ascii="宋体" w:hAnsi="宋体" w:eastAsia="宋体" w:cs="宋体"/>
          <w:sz w:val="31"/>
          <w:szCs w:val="31"/>
        </w:rPr>
      </w:pPr>
      <w:r>
        <w:rPr>
          <w:rFonts w:ascii="宋体" w:hAnsi="宋体" w:eastAsia="宋体" w:cs="宋体"/>
          <w:spacing w:val="4"/>
          <w:sz w:val="31"/>
          <w:szCs w:val="31"/>
        </w:rPr>
        <w:t>项目名称：</w:t>
      </w:r>
    </w:p>
    <w:p w14:paraId="31912A1D">
      <w:pPr>
        <w:pStyle w:val="10"/>
        <w:spacing w:line="293" w:lineRule="auto"/>
      </w:pPr>
    </w:p>
    <w:p w14:paraId="0EC2DF0A">
      <w:pPr>
        <w:pStyle w:val="10"/>
        <w:spacing w:line="294" w:lineRule="auto"/>
      </w:pPr>
    </w:p>
    <w:p w14:paraId="5230FFE0">
      <w:pPr>
        <w:spacing w:before="100" w:line="225" w:lineRule="auto"/>
        <w:ind w:left="658"/>
        <w:rPr>
          <w:rFonts w:ascii="宋体" w:hAnsi="宋体" w:eastAsia="宋体" w:cs="宋体"/>
          <w:sz w:val="31"/>
          <w:szCs w:val="31"/>
        </w:rPr>
      </w:pPr>
      <w:r>
        <w:rPr>
          <w:rFonts w:ascii="宋体" w:hAnsi="宋体" w:eastAsia="宋体" w:cs="宋体"/>
          <w:spacing w:val="4"/>
          <w:sz w:val="31"/>
          <w:szCs w:val="31"/>
        </w:rPr>
        <w:t>项目编号：</w:t>
      </w:r>
    </w:p>
    <w:p w14:paraId="6787F3DF">
      <w:pPr>
        <w:pStyle w:val="10"/>
        <w:spacing w:line="259" w:lineRule="auto"/>
      </w:pPr>
    </w:p>
    <w:p w14:paraId="5BE88B2D">
      <w:pPr>
        <w:pStyle w:val="10"/>
        <w:spacing w:line="260" w:lineRule="auto"/>
      </w:pPr>
    </w:p>
    <w:p w14:paraId="5DA28562">
      <w:pPr>
        <w:spacing w:before="102" w:line="224" w:lineRule="auto"/>
        <w:ind w:left="653"/>
        <w:rPr>
          <w:rFonts w:ascii="宋体" w:hAnsi="宋体" w:eastAsia="宋体" w:cs="宋体"/>
          <w:sz w:val="31"/>
          <w:szCs w:val="31"/>
        </w:rPr>
      </w:pPr>
      <w:r>
        <w:rPr>
          <w:rFonts w:ascii="宋体" w:hAnsi="宋体" w:eastAsia="宋体" w:cs="宋体"/>
          <w:spacing w:val="5"/>
          <w:sz w:val="31"/>
          <w:szCs w:val="31"/>
        </w:rPr>
        <w:t>供应商名称：</w:t>
      </w:r>
    </w:p>
    <w:p w14:paraId="09621473">
      <w:pPr>
        <w:pStyle w:val="10"/>
        <w:spacing w:line="449" w:lineRule="auto"/>
      </w:pPr>
    </w:p>
    <w:p w14:paraId="3D5207E8">
      <w:pPr>
        <w:spacing w:before="101" w:line="224" w:lineRule="auto"/>
        <w:ind w:left="732"/>
        <w:rPr>
          <w:rFonts w:ascii="宋体" w:hAnsi="宋体" w:eastAsia="宋体" w:cs="宋体"/>
          <w:sz w:val="31"/>
          <w:szCs w:val="31"/>
        </w:rPr>
      </w:pPr>
      <w:r>
        <w:rPr>
          <w:rFonts w:ascii="宋体" w:hAnsi="宋体" w:eastAsia="宋体" w:cs="宋体"/>
          <w:spacing w:val="5"/>
          <w:sz w:val="31"/>
          <w:szCs w:val="31"/>
        </w:rPr>
        <w:t>供应商地址：</w:t>
      </w:r>
    </w:p>
    <w:p w14:paraId="006C7154">
      <w:pPr>
        <w:pStyle w:val="10"/>
        <w:spacing w:line="260" w:lineRule="auto"/>
      </w:pPr>
    </w:p>
    <w:p w14:paraId="74870EDE">
      <w:pPr>
        <w:pStyle w:val="10"/>
        <w:spacing w:line="260" w:lineRule="auto"/>
      </w:pPr>
    </w:p>
    <w:p w14:paraId="781CD39C">
      <w:pPr>
        <w:spacing w:before="101" w:line="225" w:lineRule="auto"/>
        <w:ind w:left="3769"/>
        <w:rPr>
          <w:rFonts w:ascii="宋体" w:hAnsi="宋体" w:eastAsia="宋体" w:cs="宋体"/>
          <w:sz w:val="31"/>
          <w:szCs w:val="31"/>
        </w:rPr>
      </w:pPr>
      <w:r>
        <w:rPr>
          <w:rFonts w:ascii="宋体" w:hAnsi="宋体" w:eastAsia="宋体" w:cs="宋体"/>
          <w:spacing w:val="-6"/>
          <w:sz w:val="31"/>
          <w:szCs w:val="31"/>
        </w:rPr>
        <w:t>年</w:t>
      </w:r>
      <w:r>
        <w:rPr>
          <w:rFonts w:ascii="宋体" w:hAnsi="宋体" w:eastAsia="宋体" w:cs="宋体"/>
          <w:spacing w:val="10"/>
          <w:sz w:val="31"/>
          <w:szCs w:val="31"/>
        </w:rPr>
        <w:t xml:space="preserve">    </w:t>
      </w:r>
      <w:r>
        <w:rPr>
          <w:rFonts w:ascii="宋体" w:hAnsi="宋体" w:eastAsia="宋体" w:cs="宋体"/>
          <w:spacing w:val="-6"/>
          <w:sz w:val="31"/>
          <w:szCs w:val="31"/>
        </w:rPr>
        <w:t>月</w:t>
      </w:r>
      <w:r>
        <w:rPr>
          <w:rFonts w:ascii="宋体" w:hAnsi="宋体" w:eastAsia="宋体" w:cs="宋体"/>
          <w:spacing w:val="22"/>
          <w:sz w:val="31"/>
          <w:szCs w:val="31"/>
        </w:rPr>
        <w:t xml:space="preserve">    </w:t>
      </w:r>
      <w:r>
        <w:rPr>
          <w:rFonts w:ascii="宋体" w:hAnsi="宋体" w:eastAsia="宋体" w:cs="宋体"/>
          <w:spacing w:val="-6"/>
          <w:sz w:val="31"/>
          <w:szCs w:val="31"/>
        </w:rPr>
        <w:t>日</w:t>
      </w:r>
    </w:p>
    <w:p w14:paraId="1DFC410C">
      <w:pPr>
        <w:spacing w:line="225" w:lineRule="auto"/>
        <w:rPr>
          <w:rFonts w:ascii="宋体" w:hAnsi="宋体" w:eastAsia="宋体" w:cs="宋体"/>
          <w:sz w:val="31"/>
          <w:szCs w:val="31"/>
        </w:rPr>
        <w:sectPr>
          <w:footerReference r:id="rId39" w:type="default"/>
          <w:pgSz w:w="11911" w:h="16839"/>
          <w:pgMar w:top="960" w:right="1080" w:bottom="1091" w:left="1080" w:header="945" w:footer="929" w:gutter="0"/>
          <w:cols w:space="720" w:num="1"/>
        </w:sectPr>
      </w:pPr>
    </w:p>
    <w:p w14:paraId="1291A84F">
      <w:pPr>
        <w:pStyle w:val="10"/>
        <w:spacing w:line="248" w:lineRule="auto"/>
      </w:pPr>
    </w:p>
    <w:p w14:paraId="6A069C7D">
      <w:pPr>
        <w:pStyle w:val="10"/>
        <w:spacing w:line="249" w:lineRule="auto"/>
      </w:pPr>
    </w:p>
    <w:p w14:paraId="61F4FC8E">
      <w:pPr>
        <w:spacing w:before="91" w:line="219" w:lineRule="auto"/>
        <w:ind w:left="8"/>
        <w:outlineLvl w:val="2"/>
        <w:rPr>
          <w:rFonts w:ascii="宋体" w:hAnsi="宋体" w:eastAsia="宋体" w:cs="宋体"/>
          <w:sz w:val="28"/>
          <w:szCs w:val="28"/>
        </w:rPr>
      </w:pPr>
      <w:r>
        <w:rPr>
          <w:rFonts w:ascii="宋体" w:hAnsi="宋体" w:eastAsia="宋体" w:cs="宋体"/>
          <w:b/>
          <w:bCs/>
          <w:spacing w:val="-4"/>
          <w:sz w:val="28"/>
          <w:szCs w:val="28"/>
        </w:rPr>
        <w:t>报价文件目录</w:t>
      </w:r>
    </w:p>
    <w:p w14:paraId="374BC279">
      <w:pPr>
        <w:spacing w:before="261" w:line="219" w:lineRule="auto"/>
        <w:ind w:left="10"/>
        <w:rPr>
          <w:rFonts w:ascii="宋体" w:hAnsi="宋体" w:eastAsia="宋体" w:cs="宋体"/>
          <w:sz w:val="28"/>
          <w:szCs w:val="28"/>
        </w:rPr>
      </w:pPr>
      <w:r>
        <w:rPr>
          <w:rFonts w:ascii="宋体" w:hAnsi="宋体" w:eastAsia="宋体" w:cs="宋体"/>
          <w:sz w:val="28"/>
          <w:szCs w:val="28"/>
        </w:rPr>
        <w:t>根据竞争性磋商采购文件规定及供应商提供的材</w:t>
      </w:r>
      <w:r>
        <w:rPr>
          <w:rFonts w:ascii="宋体" w:hAnsi="宋体" w:eastAsia="宋体" w:cs="宋体"/>
          <w:spacing w:val="-1"/>
          <w:sz w:val="28"/>
          <w:szCs w:val="28"/>
        </w:rPr>
        <w:t>料编写目录（格式后附）。</w:t>
      </w:r>
    </w:p>
    <w:p w14:paraId="365F4E27">
      <w:pPr>
        <w:spacing w:line="219" w:lineRule="auto"/>
        <w:rPr>
          <w:rFonts w:ascii="宋体" w:hAnsi="宋体" w:eastAsia="宋体" w:cs="宋体"/>
          <w:sz w:val="28"/>
          <w:szCs w:val="28"/>
        </w:rPr>
        <w:sectPr>
          <w:footerReference r:id="rId40" w:type="default"/>
          <w:pgSz w:w="11911" w:h="16839"/>
          <w:pgMar w:top="960" w:right="1080" w:bottom="1091" w:left="1080" w:header="945" w:footer="929" w:gutter="0"/>
          <w:cols w:space="720" w:num="1"/>
        </w:sectPr>
      </w:pPr>
    </w:p>
    <w:p w14:paraId="0B41A187">
      <w:pPr>
        <w:pStyle w:val="10"/>
        <w:spacing w:line="336" w:lineRule="auto"/>
      </w:pPr>
    </w:p>
    <w:p w14:paraId="52EC229E">
      <w:pPr>
        <w:pStyle w:val="10"/>
        <w:spacing w:line="336" w:lineRule="auto"/>
      </w:pPr>
    </w:p>
    <w:p w14:paraId="09CABBA0">
      <w:pPr>
        <w:spacing w:before="78" w:line="219" w:lineRule="auto"/>
        <w:ind w:left="3805"/>
        <w:rPr>
          <w:rFonts w:ascii="宋体" w:hAnsi="宋体" w:eastAsia="宋体" w:cs="宋体"/>
          <w:sz w:val="24"/>
          <w:szCs w:val="24"/>
        </w:rPr>
      </w:pPr>
      <w:r>
        <w:rPr>
          <w:rFonts w:ascii="宋体" w:hAnsi="宋体" w:eastAsia="宋体" w:cs="宋体"/>
          <w:b/>
          <w:bCs/>
          <w:spacing w:val="-4"/>
          <w:sz w:val="24"/>
          <w:szCs w:val="24"/>
        </w:rPr>
        <w:t>一、响应函（格式）</w:t>
      </w:r>
    </w:p>
    <w:p w14:paraId="4AC285C8">
      <w:pPr>
        <w:spacing w:before="283" w:line="219" w:lineRule="auto"/>
        <w:ind w:left="9"/>
        <w:rPr>
          <w:rFonts w:ascii="宋体" w:hAnsi="宋体" w:eastAsia="宋体" w:cs="宋体"/>
          <w:sz w:val="24"/>
          <w:szCs w:val="24"/>
        </w:rPr>
      </w:pPr>
      <w:r>
        <w:rPr>
          <w:rFonts w:ascii="宋体" w:hAnsi="宋体" w:eastAsia="宋体" w:cs="宋体"/>
          <w:spacing w:val="5"/>
          <w:sz w:val="24"/>
          <w:szCs w:val="24"/>
        </w:rPr>
        <w:t>致</w:t>
      </w:r>
      <w:r>
        <w:rPr>
          <w:rFonts w:ascii="宋体" w:hAnsi="宋体" w:eastAsia="宋体" w:cs="宋体"/>
          <w:spacing w:val="-31"/>
          <w:sz w:val="24"/>
          <w:szCs w:val="24"/>
        </w:rPr>
        <w:t>：</w:t>
      </w:r>
      <w:r>
        <w:rPr>
          <w:rFonts w:ascii="宋体" w:hAnsi="宋体" w:eastAsia="宋体" w:cs="宋体"/>
          <w:sz w:val="24"/>
          <w:szCs w:val="24"/>
          <w:u w:val="single" w:color="auto"/>
        </w:rPr>
        <w:t xml:space="preserve">                      </w:t>
      </w:r>
      <w:r>
        <w:rPr>
          <w:rFonts w:ascii="宋体" w:hAnsi="宋体" w:eastAsia="宋体" w:cs="宋体"/>
          <w:spacing w:val="-31"/>
          <w:sz w:val="24"/>
          <w:szCs w:val="24"/>
        </w:rPr>
        <w:t>（</w:t>
      </w:r>
      <w:r>
        <w:rPr>
          <w:rFonts w:ascii="宋体" w:hAnsi="宋体" w:eastAsia="宋体" w:cs="宋体"/>
          <w:spacing w:val="5"/>
          <w:sz w:val="24"/>
          <w:szCs w:val="24"/>
        </w:rPr>
        <w:t>采购代理机构名称）</w:t>
      </w:r>
    </w:p>
    <w:p w14:paraId="7B51C950">
      <w:pPr>
        <w:spacing w:before="275" w:line="431" w:lineRule="auto"/>
        <w:ind w:left="14" w:right="2" w:firstLine="477"/>
        <w:rPr>
          <w:rFonts w:ascii="宋体" w:hAnsi="宋体" w:eastAsia="宋体" w:cs="宋体"/>
          <w:sz w:val="24"/>
          <w:szCs w:val="24"/>
        </w:rPr>
      </w:pPr>
      <w:r>
        <w:rPr>
          <w:rFonts w:ascii="宋体" w:hAnsi="宋体" w:eastAsia="宋体" w:cs="宋体"/>
          <w:spacing w:val="-1"/>
          <w:sz w:val="24"/>
          <w:szCs w:val="24"/>
        </w:rPr>
        <w:t>我方已仔细阅读了贵方组织的</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项目（项目编号</w:t>
      </w:r>
      <w:r>
        <w:rPr>
          <w:rFonts w:ascii="宋体" w:hAnsi="宋体" w:eastAsia="宋体" w:cs="宋体"/>
          <w:spacing w:val="-2"/>
          <w:sz w:val="24"/>
          <w:szCs w:val="24"/>
        </w:rPr>
        <w:t>：</w:t>
      </w:r>
      <w:r>
        <w:rPr>
          <w:rFonts w:ascii="宋体" w:hAnsi="宋体" w:eastAsia="宋体" w:cs="宋体"/>
          <w:sz w:val="24"/>
          <w:szCs w:val="24"/>
          <w:u w:val="single" w:color="auto"/>
        </w:rPr>
        <w:t xml:space="preserve">             </w:t>
      </w:r>
      <w:r>
        <w:rPr>
          <w:rFonts w:ascii="宋体" w:hAnsi="宋体" w:eastAsia="宋体" w:cs="宋体"/>
          <w:spacing w:val="-77"/>
          <w:sz w:val="24"/>
          <w:szCs w:val="24"/>
        </w:rPr>
        <w:t xml:space="preserve"> </w:t>
      </w:r>
      <w:r>
        <w:rPr>
          <w:rFonts w:ascii="宋体" w:hAnsi="宋体" w:eastAsia="宋体" w:cs="宋体"/>
          <w:spacing w:val="-2"/>
          <w:sz w:val="24"/>
          <w:szCs w:val="24"/>
        </w:rPr>
        <w:t>）</w:t>
      </w:r>
      <w:r>
        <w:rPr>
          <w:rFonts w:ascii="宋体" w:hAnsi="宋体" w:eastAsia="宋体" w:cs="宋体"/>
          <w:spacing w:val="-1"/>
          <w:sz w:val="24"/>
          <w:szCs w:val="24"/>
        </w:rPr>
        <w:t>的竞</w:t>
      </w:r>
      <w:r>
        <w:rPr>
          <w:rFonts w:ascii="宋体" w:hAnsi="宋体" w:eastAsia="宋体" w:cs="宋体"/>
          <w:sz w:val="24"/>
          <w:szCs w:val="24"/>
        </w:rPr>
        <w:t>争性磋商采购文件的全部内容，现正式递交下述文件</w:t>
      </w:r>
      <w:r>
        <w:rPr>
          <w:rFonts w:ascii="宋体" w:hAnsi="宋体" w:eastAsia="宋体" w:cs="宋体"/>
          <w:spacing w:val="-1"/>
          <w:sz w:val="24"/>
          <w:szCs w:val="24"/>
        </w:rPr>
        <w:t>参加贵方组织的本次政府采购活动：</w:t>
      </w:r>
    </w:p>
    <w:p w14:paraId="158E5F04">
      <w:pPr>
        <w:spacing w:before="1" w:line="217" w:lineRule="auto"/>
        <w:ind w:left="493"/>
        <w:rPr>
          <w:rFonts w:ascii="宋体" w:hAnsi="宋体" w:eastAsia="宋体" w:cs="宋体"/>
          <w:sz w:val="24"/>
          <w:szCs w:val="24"/>
        </w:rPr>
      </w:pPr>
      <w:r>
        <w:rPr>
          <w:rFonts w:ascii="宋体" w:hAnsi="宋体" w:eastAsia="宋体" w:cs="宋体"/>
          <w:spacing w:val="-1"/>
          <w:sz w:val="24"/>
          <w:szCs w:val="24"/>
        </w:rPr>
        <w:t>一、首次报价文件电子版（包含按“第三章</w:t>
      </w:r>
      <w:r>
        <w:rPr>
          <w:rFonts w:ascii="宋体" w:hAnsi="宋体" w:eastAsia="宋体" w:cs="宋体"/>
          <w:spacing w:val="-2"/>
          <w:sz w:val="24"/>
          <w:szCs w:val="24"/>
        </w:rPr>
        <w:t xml:space="preserve"> 供应商须知</w:t>
      </w:r>
      <w:r>
        <w:rPr>
          <w:rFonts w:ascii="宋体" w:hAnsi="宋体" w:eastAsia="宋体" w:cs="宋体"/>
          <w:spacing w:val="-88"/>
          <w:sz w:val="24"/>
          <w:szCs w:val="24"/>
        </w:rPr>
        <w:t xml:space="preserve"> </w:t>
      </w:r>
      <w:r>
        <w:rPr>
          <w:rFonts w:ascii="宋体" w:hAnsi="宋体" w:eastAsia="宋体" w:cs="宋体"/>
          <w:spacing w:val="-2"/>
          <w:sz w:val="24"/>
          <w:szCs w:val="24"/>
        </w:rPr>
        <w:t>”提交的全部文件</w:t>
      </w:r>
      <w:r>
        <w:rPr>
          <w:rFonts w:ascii="宋体" w:hAnsi="宋体" w:eastAsia="宋体" w:cs="宋体"/>
          <w:sz w:val="24"/>
          <w:szCs w:val="24"/>
        </w:rPr>
        <w:t>）；</w:t>
      </w:r>
    </w:p>
    <w:p w14:paraId="335B0CD0">
      <w:pPr>
        <w:spacing w:before="275" w:line="219" w:lineRule="auto"/>
        <w:ind w:left="493"/>
        <w:rPr>
          <w:rFonts w:ascii="宋体" w:hAnsi="宋体" w:eastAsia="宋体" w:cs="宋体"/>
          <w:sz w:val="24"/>
          <w:szCs w:val="24"/>
        </w:rPr>
      </w:pPr>
      <w:r>
        <w:rPr>
          <w:rFonts w:ascii="宋体" w:hAnsi="宋体" w:eastAsia="宋体" w:cs="宋体"/>
          <w:spacing w:val="-1"/>
          <w:sz w:val="24"/>
          <w:szCs w:val="24"/>
        </w:rPr>
        <w:t>二、商务技术文件电子版（包含按“第三章</w:t>
      </w:r>
      <w:r>
        <w:rPr>
          <w:rFonts w:ascii="宋体" w:hAnsi="宋体" w:eastAsia="宋体" w:cs="宋体"/>
          <w:spacing w:val="-2"/>
          <w:sz w:val="24"/>
          <w:szCs w:val="24"/>
        </w:rPr>
        <w:t xml:space="preserve"> 供应商须知</w:t>
      </w:r>
      <w:r>
        <w:rPr>
          <w:rFonts w:ascii="宋体" w:hAnsi="宋体" w:eastAsia="宋体" w:cs="宋体"/>
          <w:spacing w:val="-88"/>
          <w:sz w:val="24"/>
          <w:szCs w:val="24"/>
        </w:rPr>
        <w:t xml:space="preserve"> </w:t>
      </w:r>
      <w:r>
        <w:rPr>
          <w:rFonts w:ascii="宋体" w:hAnsi="宋体" w:eastAsia="宋体" w:cs="宋体"/>
          <w:spacing w:val="-2"/>
          <w:sz w:val="24"/>
          <w:szCs w:val="24"/>
        </w:rPr>
        <w:t>”提交的全部文件</w:t>
      </w:r>
      <w:r>
        <w:rPr>
          <w:rFonts w:ascii="宋体" w:hAnsi="宋体" w:eastAsia="宋体" w:cs="宋体"/>
          <w:sz w:val="24"/>
          <w:szCs w:val="24"/>
        </w:rPr>
        <w:t>）；</w:t>
      </w:r>
    </w:p>
    <w:p w14:paraId="47B09786">
      <w:pPr>
        <w:spacing w:before="274" w:line="219" w:lineRule="auto"/>
        <w:ind w:left="489"/>
        <w:rPr>
          <w:rFonts w:ascii="宋体" w:hAnsi="宋体" w:eastAsia="宋体" w:cs="宋体"/>
          <w:sz w:val="24"/>
          <w:szCs w:val="24"/>
        </w:rPr>
      </w:pPr>
      <w:r>
        <w:rPr>
          <w:rFonts w:ascii="宋体" w:hAnsi="宋体" w:eastAsia="宋体" w:cs="宋体"/>
          <w:spacing w:val="-1"/>
          <w:sz w:val="24"/>
          <w:szCs w:val="24"/>
        </w:rPr>
        <w:t>三、资格证明文件电子版（包含按“第三章供应商须知</w:t>
      </w:r>
      <w:r>
        <w:rPr>
          <w:rFonts w:ascii="宋体" w:hAnsi="宋体" w:eastAsia="宋体" w:cs="宋体"/>
          <w:spacing w:val="-88"/>
          <w:sz w:val="24"/>
          <w:szCs w:val="24"/>
        </w:rPr>
        <w:t xml:space="preserve"> </w:t>
      </w:r>
      <w:r>
        <w:rPr>
          <w:rFonts w:ascii="宋体" w:hAnsi="宋体" w:eastAsia="宋体" w:cs="宋体"/>
          <w:spacing w:val="-1"/>
          <w:sz w:val="24"/>
          <w:szCs w:val="24"/>
        </w:rPr>
        <w:t>”</w:t>
      </w:r>
      <w:r>
        <w:rPr>
          <w:rFonts w:ascii="宋体" w:hAnsi="宋体" w:eastAsia="宋体" w:cs="宋体"/>
          <w:spacing w:val="-2"/>
          <w:sz w:val="24"/>
          <w:szCs w:val="24"/>
        </w:rPr>
        <w:t>提交的全部文件）。</w:t>
      </w:r>
    </w:p>
    <w:p w14:paraId="6CDC82F2">
      <w:pPr>
        <w:spacing w:before="277" w:line="219" w:lineRule="auto"/>
        <w:ind w:left="488"/>
        <w:rPr>
          <w:rFonts w:ascii="宋体" w:hAnsi="宋体" w:eastAsia="宋体" w:cs="宋体"/>
          <w:sz w:val="24"/>
          <w:szCs w:val="24"/>
        </w:rPr>
      </w:pPr>
      <w:r>
        <w:rPr>
          <w:rFonts w:ascii="宋体" w:hAnsi="宋体" w:eastAsia="宋体" w:cs="宋体"/>
          <w:spacing w:val="-1"/>
          <w:sz w:val="24"/>
          <w:szCs w:val="24"/>
        </w:rPr>
        <w:t>据此函，签字人兹宣布：</w:t>
      </w:r>
    </w:p>
    <w:p w14:paraId="47B37EE3">
      <w:pPr>
        <w:spacing w:before="275" w:line="324" w:lineRule="auto"/>
        <w:ind w:left="55" w:firstLine="454"/>
        <w:rPr>
          <w:rFonts w:ascii="宋体" w:hAnsi="宋体" w:eastAsia="宋体" w:cs="宋体"/>
          <w:sz w:val="24"/>
          <w:szCs w:val="24"/>
        </w:rPr>
      </w:pPr>
      <w:r>
        <w:rPr>
          <w:rFonts w:ascii="宋体" w:hAnsi="宋体" w:eastAsia="宋体" w:cs="宋体"/>
          <w:sz w:val="24"/>
          <w:szCs w:val="24"/>
        </w:rPr>
        <w:t>1、我方愿意以磋商时提交的最后报价表中的磋商总报价，在承诺的服务期限内提供本项</w:t>
      </w:r>
      <w:r>
        <w:rPr>
          <w:rFonts w:ascii="宋体" w:hAnsi="宋体" w:eastAsia="宋体" w:cs="宋体"/>
          <w:spacing w:val="-2"/>
          <w:sz w:val="24"/>
          <w:szCs w:val="24"/>
        </w:rPr>
        <w:t>目竞争性磋商采购文件第二章“服务需求书</w:t>
      </w:r>
      <w:r>
        <w:rPr>
          <w:rFonts w:ascii="宋体" w:hAnsi="宋体" w:eastAsia="宋体" w:cs="宋体"/>
          <w:spacing w:val="-88"/>
          <w:sz w:val="24"/>
          <w:szCs w:val="24"/>
        </w:rPr>
        <w:t xml:space="preserve"> </w:t>
      </w:r>
      <w:r>
        <w:rPr>
          <w:rFonts w:ascii="宋体" w:hAnsi="宋体" w:eastAsia="宋体" w:cs="宋体"/>
          <w:spacing w:val="-2"/>
          <w:sz w:val="24"/>
          <w:szCs w:val="24"/>
        </w:rPr>
        <w:t>”中相应的采购内容</w:t>
      </w:r>
      <w:r>
        <w:rPr>
          <w:rFonts w:ascii="宋体" w:hAnsi="宋体" w:eastAsia="宋体" w:cs="宋体"/>
          <w:spacing w:val="-3"/>
          <w:sz w:val="24"/>
          <w:szCs w:val="24"/>
        </w:rPr>
        <w:t>，具体详见最后报价表。</w:t>
      </w:r>
    </w:p>
    <w:p w14:paraId="070896A1">
      <w:pPr>
        <w:spacing w:before="279" w:line="324" w:lineRule="auto"/>
        <w:ind w:left="10" w:firstLine="484"/>
        <w:rPr>
          <w:rFonts w:ascii="宋体" w:hAnsi="宋体" w:eastAsia="宋体" w:cs="宋体"/>
          <w:sz w:val="24"/>
          <w:szCs w:val="24"/>
        </w:rPr>
      </w:pPr>
      <w:r>
        <w:rPr>
          <w:rFonts w:ascii="宋体" w:hAnsi="宋体" w:eastAsia="宋体" w:cs="宋体"/>
          <w:sz w:val="24"/>
          <w:szCs w:val="24"/>
        </w:rPr>
        <w:t>2、我方同意自本项目竞争性磋商采购文件采购公告规定的提交响应文件截止时间起遵循</w:t>
      </w:r>
      <w:r>
        <w:rPr>
          <w:rFonts w:ascii="宋体" w:hAnsi="宋体" w:eastAsia="宋体" w:cs="宋体"/>
          <w:spacing w:val="-1"/>
          <w:sz w:val="24"/>
          <w:szCs w:val="24"/>
        </w:rPr>
        <w:t>本响应函，并承诺在“第三章 供应商须知</w:t>
      </w:r>
      <w:r>
        <w:rPr>
          <w:rFonts w:ascii="宋体" w:hAnsi="宋体" w:eastAsia="宋体" w:cs="宋体"/>
          <w:spacing w:val="-88"/>
          <w:sz w:val="24"/>
          <w:szCs w:val="24"/>
        </w:rPr>
        <w:t xml:space="preserve"> </w:t>
      </w:r>
      <w:r>
        <w:rPr>
          <w:rFonts w:ascii="宋体" w:hAnsi="宋体" w:eastAsia="宋体" w:cs="宋体"/>
          <w:spacing w:val="-1"/>
          <w:sz w:val="24"/>
          <w:szCs w:val="24"/>
        </w:rPr>
        <w:t>”规定的磋商有效期内不修改、撤销响</w:t>
      </w:r>
      <w:r>
        <w:rPr>
          <w:rFonts w:ascii="宋体" w:hAnsi="宋体" w:eastAsia="宋体" w:cs="宋体"/>
          <w:spacing w:val="-2"/>
          <w:sz w:val="24"/>
          <w:szCs w:val="24"/>
        </w:rPr>
        <w:t>应文件。</w:t>
      </w:r>
    </w:p>
    <w:p w14:paraId="4E9F03D7">
      <w:pPr>
        <w:spacing w:before="275" w:line="219" w:lineRule="auto"/>
        <w:ind w:left="496"/>
        <w:rPr>
          <w:rFonts w:ascii="宋体" w:hAnsi="宋体" w:eastAsia="宋体" w:cs="宋体"/>
          <w:sz w:val="24"/>
          <w:szCs w:val="24"/>
        </w:rPr>
      </w:pPr>
      <w:r>
        <w:rPr>
          <w:rFonts w:ascii="宋体" w:hAnsi="宋体" w:eastAsia="宋体" w:cs="宋体"/>
          <w:spacing w:val="-1"/>
          <w:sz w:val="24"/>
          <w:szCs w:val="24"/>
        </w:rPr>
        <w:t>3、我方在此声明，所递交的响应文件及有关资料内容完整、真实和准确。</w:t>
      </w:r>
    </w:p>
    <w:p w14:paraId="5D09A062">
      <w:pPr>
        <w:spacing w:before="277" w:line="325" w:lineRule="auto"/>
        <w:ind w:left="13" w:firstLine="477"/>
        <w:rPr>
          <w:rFonts w:ascii="宋体" w:hAnsi="宋体" w:eastAsia="宋体" w:cs="宋体"/>
          <w:sz w:val="24"/>
          <w:szCs w:val="24"/>
        </w:rPr>
      </w:pPr>
      <w:r>
        <w:rPr>
          <w:rFonts w:ascii="宋体" w:hAnsi="宋体" w:eastAsia="宋体" w:cs="宋体"/>
          <w:spacing w:val="1"/>
          <w:sz w:val="24"/>
          <w:szCs w:val="24"/>
        </w:rPr>
        <w:t>4、如本项目采购内容涉及须符合国家强制</w:t>
      </w:r>
      <w:r>
        <w:rPr>
          <w:rFonts w:ascii="宋体" w:hAnsi="宋体" w:eastAsia="宋体" w:cs="宋体"/>
          <w:sz w:val="24"/>
          <w:szCs w:val="24"/>
        </w:rPr>
        <w:t>规定的，我方承诺我方本次磋商均符合国家有</w:t>
      </w:r>
      <w:r>
        <w:rPr>
          <w:rFonts w:ascii="宋体" w:hAnsi="宋体" w:eastAsia="宋体" w:cs="宋体"/>
          <w:spacing w:val="-3"/>
          <w:sz w:val="24"/>
          <w:szCs w:val="24"/>
        </w:rPr>
        <w:t>关强制规定。</w:t>
      </w:r>
    </w:p>
    <w:p w14:paraId="7E7E972D">
      <w:pPr>
        <w:spacing w:before="271" w:line="361" w:lineRule="auto"/>
        <w:ind w:left="9" w:firstLine="487"/>
        <w:rPr>
          <w:rFonts w:ascii="宋体" w:hAnsi="宋体" w:eastAsia="宋体" w:cs="宋体"/>
          <w:sz w:val="24"/>
          <w:szCs w:val="24"/>
        </w:rPr>
      </w:pPr>
      <w:r>
        <w:rPr>
          <w:rFonts w:ascii="宋体" w:hAnsi="宋体" w:eastAsia="宋体" w:cs="宋体"/>
          <w:sz w:val="24"/>
          <w:szCs w:val="24"/>
        </w:rPr>
        <w:t>5、我方承诺未被列入失信被执行人、重大税收违法失信主体、政府采购严重违法失信行</w:t>
      </w:r>
      <w:r>
        <w:rPr>
          <w:rFonts w:ascii="宋体" w:hAnsi="宋体" w:eastAsia="宋体" w:cs="宋体"/>
          <w:spacing w:val="-2"/>
          <w:sz w:val="24"/>
          <w:szCs w:val="24"/>
        </w:rPr>
        <w:t>为记录名单，并已经具备《中华人民共和国政府采购</w:t>
      </w:r>
      <w:r>
        <w:rPr>
          <w:rFonts w:ascii="宋体" w:hAnsi="宋体" w:eastAsia="宋体" w:cs="宋体"/>
          <w:spacing w:val="-3"/>
          <w:sz w:val="24"/>
          <w:szCs w:val="24"/>
        </w:rPr>
        <w:t>法》中规定的参加政府采购活动的供应商</w:t>
      </w:r>
      <w:r>
        <w:rPr>
          <w:rFonts w:ascii="宋体" w:hAnsi="宋体" w:eastAsia="宋体" w:cs="宋体"/>
          <w:spacing w:val="-2"/>
          <w:sz w:val="24"/>
          <w:szCs w:val="24"/>
        </w:rPr>
        <w:t>应当具备的条件：</w:t>
      </w:r>
    </w:p>
    <w:p w14:paraId="1BF95165">
      <w:pPr>
        <w:spacing w:before="275" w:line="219" w:lineRule="auto"/>
        <w:ind w:left="440"/>
        <w:rPr>
          <w:rFonts w:ascii="宋体" w:hAnsi="宋体" w:eastAsia="宋体" w:cs="宋体"/>
          <w:sz w:val="24"/>
          <w:szCs w:val="24"/>
        </w:rPr>
      </w:pPr>
      <w:r>
        <w:rPr>
          <w:rFonts w:ascii="宋体" w:hAnsi="宋体" w:eastAsia="宋体" w:cs="宋体"/>
          <w:spacing w:val="-2"/>
          <w:sz w:val="24"/>
          <w:szCs w:val="24"/>
        </w:rPr>
        <w:t>（1） 具有独立承担民事责任的能力；</w:t>
      </w:r>
    </w:p>
    <w:p w14:paraId="232A7C5D">
      <w:pPr>
        <w:spacing w:before="276" w:line="219" w:lineRule="auto"/>
        <w:ind w:left="440"/>
        <w:rPr>
          <w:rFonts w:ascii="宋体" w:hAnsi="宋体" w:eastAsia="宋体" w:cs="宋体"/>
          <w:sz w:val="24"/>
          <w:szCs w:val="24"/>
        </w:rPr>
      </w:pPr>
      <w:r>
        <w:rPr>
          <w:rFonts w:ascii="宋体" w:hAnsi="宋体" w:eastAsia="宋体" w:cs="宋体"/>
          <w:spacing w:val="-1"/>
          <w:sz w:val="24"/>
          <w:szCs w:val="24"/>
        </w:rPr>
        <w:t>（2） 具有良好的商业信誉和健全的财务会计制度；</w:t>
      </w:r>
    </w:p>
    <w:p w14:paraId="705041B9">
      <w:pPr>
        <w:spacing w:before="275" w:line="219" w:lineRule="auto"/>
        <w:ind w:left="440"/>
        <w:rPr>
          <w:rFonts w:ascii="宋体" w:hAnsi="宋体" w:eastAsia="宋体" w:cs="宋体"/>
          <w:sz w:val="24"/>
          <w:szCs w:val="24"/>
        </w:rPr>
      </w:pPr>
      <w:r>
        <w:rPr>
          <w:rFonts w:ascii="宋体" w:hAnsi="宋体" w:eastAsia="宋体" w:cs="宋体"/>
          <w:spacing w:val="-1"/>
          <w:sz w:val="24"/>
          <w:szCs w:val="24"/>
        </w:rPr>
        <w:t>（3） 具有履行合同所必需的设备和专业技术能力；</w:t>
      </w:r>
    </w:p>
    <w:p w14:paraId="1FB6D5E6">
      <w:pPr>
        <w:spacing w:before="274" w:line="219" w:lineRule="auto"/>
        <w:ind w:left="440"/>
        <w:rPr>
          <w:rFonts w:ascii="宋体" w:hAnsi="宋体" w:eastAsia="宋体" w:cs="宋体"/>
          <w:sz w:val="24"/>
          <w:szCs w:val="24"/>
        </w:rPr>
      </w:pPr>
      <w:r>
        <w:rPr>
          <w:rFonts w:ascii="宋体" w:hAnsi="宋体" w:eastAsia="宋体" w:cs="宋体"/>
          <w:spacing w:val="-1"/>
          <w:sz w:val="24"/>
          <w:szCs w:val="24"/>
        </w:rPr>
        <w:t>（4） 有依法缴纳税收和社会保障资金的良好记录；</w:t>
      </w:r>
    </w:p>
    <w:p w14:paraId="59F0F35D">
      <w:pPr>
        <w:spacing w:before="277" w:line="219" w:lineRule="auto"/>
        <w:ind w:left="440"/>
        <w:rPr>
          <w:rFonts w:ascii="宋体" w:hAnsi="宋体" w:eastAsia="宋体" w:cs="宋体"/>
          <w:sz w:val="24"/>
          <w:szCs w:val="24"/>
        </w:rPr>
      </w:pPr>
      <w:r>
        <w:rPr>
          <w:rFonts w:ascii="宋体" w:hAnsi="宋体" w:eastAsia="宋体" w:cs="宋体"/>
          <w:spacing w:val="-1"/>
          <w:sz w:val="24"/>
          <w:szCs w:val="24"/>
        </w:rPr>
        <w:t>（5） 参加政府采购活动前三年内，在经营活动中没有重大违法记录；</w:t>
      </w:r>
    </w:p>
    <w:p w14:paraId="3354ED63">
      <w:pPr>
        <w:spacing w:before="275" w:line="219" w:lineRule="auto"/>
        <w:ind w:left="440"/>
        <w:rPr>
          <w:rFonts w:ascii="宋体" w:hAnsi="宋体" w:eastAsia="宋体" w:cs="宋体"/>
          <w:sz w:val="24"/>
          <w:szCs w:val="24"/>
        </w:rPr>
      </w:pPr>
      <w:r>
        <w:rPr>
          <w:rFonts w:ascii="宋体" w:hAnsi="宋体" w:eastAsia="宋体" w:cs="宋体"/>
          <w:spacing w:val="-2"/>
          <w:sz w:val="24"/>
          <w:szCs w:val="24"/>
        </w:rPr>
        <w:t>（6） 法律、行政法规规定的其他条件。</w:t>
      </w:r>
    </w:p>
    <w:p w14:paraId="0BE956A7">
      <w:pPr>
        <w:spacing w:line="219" w:lineRule="auto"/>
        <w:rPr>
          <w:rFonts w:ascii="宋体" w:hAnsi="宋体" w:eastAsia="宋体" w:cs="宋体"/>
          <w:sz w:val="24"/>
          <w:szCs w:val="24"/>
        </w:rPr>
        <w:sectPr>
          <w:headerReference r:id="rId41" w:type="default"/>
          <w:footerReference r:id="rId42" w:type="default"/>
          <w:pgSz w:w="11911" w:h="16839"/>
          <w:pgMar w:top="960" w:right="1079" w:bottom="1091" w:left="1080" w:header="945" w:footer="929" w:gutter="0"/>
          <w:cols w:space="720" w:num="1"/>
        </w:sectPr>
      </w:pPr>
    </w:p>
    <w:p w14:paraId="25866C58">
      <w:pPr>
        <w:pStyle w:val="10"/>
        <w:spacing w:line="319" w:lineRule="auto"/>
      </w:pPr>
    </w:p>
    <w:p w14:paraId="0A81DD88">
      <w:pPr>
        <w:pStyle w:val="10"/>
        <w:spacing w:line="320" w:lineRule="auto"/>
      </w:pPr>
    </w:p>
    <w:p w14:paraId="4A7B0F05">
      <w:pPr>
        <w:spacing w:before="78" w:line="360" w:lineRule="auto"/>
        <w:ind w:left="9" w:firstLine="484"/>
        <w:rPr>
          <w:rFonts w:ascii="宋体" w:hAnsi="宋体" w:eastAsia="宋体" w:cs="宋体"/>
          <w:sz w:val="24"/>
          <w:szCs w:val="24"/>
        </w:rPr>
      </w:pPr>
      <w:r>
        <w:rPr>
          <w:rFonts w:ascii="宋体" w:hAnsi="宋体" w:eastAsia="宋体" w:cs="宋体"/>
          <w:sz w:val="24"/>
          <w:szCs w:val="24"/>
        </w:rPr>
        <w:t>6、如我方成交，我方承诺在收到成交通知书后，在成交通知书规定的期限内，根据竞争</w:t>
      </w:r>
      <w:r>
        <w:rPr>
          <w:rFonts w:ascii="宋体" w:hAnsi="宋体" w:eastAsia="宋体" w:cs="宋体"/>
          <w:spacing w:val="-3"/>
          <w:sz w:val="24"/>
          <w:szCs w:val="24"/>
        </w:rPr>
        <w:t>性磋商采购文件、我方的响应文件及有关澄清承诺书的要求按第六章</w:t>
      </w:r>
      <w:r>
        <w:rPr>
          <w:rFonts w:ascii="宋体" w:hAnsi="宋体" w:eastAsia="宋体" w:cs="宋体"/>
          <w:spacing w:val="-4"/>
          <w:sz w:val="24"/>
          <w:szCs w:val="24"/>
        </w:rPr>
        <w:t>“合同文本</w:t>
      </w:r>
      <w:r>
        <w:rPr>
          <w:rFonts w:ascii="宋体" w:hAnsi="宋体" w:eastAsia="宋体" w:cs="宋体"/>
          <w:spacing w:val="-88"/>
          <w:sz w:val="24"/>
          <w:szCs w:val="24"/>
        </w:rPr>
        <w:t xml:space="preserve"> </w:t>
      </w:r>
      <w:r>
        <w:rPr>
          <w:rFonts w:ascii="宋体" w:hAnsi="宋体" w:eastAsia="宋体" w:cs="宋体"/>
          <w:spacing w:val="-4"/>
          <w:sz w:val="24"/>
          <w:szCs w:val="24"/>
        </w:rPr>
        <w:t>”与采购人订</w:t>
      </w:r>
      <w:r>
        <w:rPr>
          <w:rFonts w:ascii="宋体" w:hAnsi="宋体" w:eastAsia="宋体" w:cs="宋体"/>
          <w:spacing w:val="-1"/>
          <w:sz w:val="24"/>
          <w:szCs w:val="24"/>
        </w:rPr>
        <w:t>立书面合同，并按照合同约定承担完成合同的责任和义务。</w:t>
      </w:r>
    </w:p>
    <w:p w14:paraId="3ED1186E">
      <w:pPr>
        <w:spacing w:before="276" w:line="325" w:lineRule="auto"/>
        <w:ind w:left="8" w:firstLine="489"/>
        <w:rPr>
          <w:rFonts w:ascii="宋体" w:hAnsi="宋体" w:eastAsia="宋体" w:cs="宋体"/>
          <w:sz w:val="24"/>
          <w:szCs w:val="24"/>
        </w:rPr>
      </w:pPr>
      <w:r>
        <w:rPr>
          <w:rFonts w:ascii="宋体" w:hAnsi="宋体" w:eastAsia="宋体" w:cs="宋体"/>
          <w:sz w:val="24"/>
          <w:szCs w:val="24"/>
        </w:rPr>
        <w:t>7、我方已详细审核竞争性磋商采购文件，我方知道必须放弃提出含糊不清或误解问题的</w:t>
      </w:r>
      <w:r>
        <w:rPr>
          <w:rFonts w:ascii="宋体" w:hAnsi="宋体" w:eastAsia="宋体" w:cs="宋体"/>
          <w:spacing w:val="-3"/>
          <w:sz w:val="24"/>
          <w:szCs w:val="24"/>
        </w:rPr>
        <w:t>权利。</w:t>
      </w:r>
    </w:p>
    <w:p w14:paraId="63B6594A">
      <w:pPr>
        <w:spacing w:before="273" w:line="326" w:lineRule="auto"/>
        <w:ind w:left="10" w:firstLine="482"/>
        <w:rPr>
          <w:rFonts w:ascii="宋体" w:hAnsi="宋体" w:eastAsia="宋体" w:cs="宋体"/>
          <w:sz w:val="24"/>
          <w:szCs w:val="24"/>
        </w:rPr>
      </w:pPr>
      <w:r>
        <w:rPr>
          <w:rFonts w:ascii="宋体" w:hAnsi="宋体" w:eastAsia="宋体" w:cs="宋体"/>
          <w:sz w:val="24"/>
          <w:szCs w:val="24"/>
        </w:rPr>
        <w:t>8、我方承诺满足竞争性磋商采购文件第六章“合</w:t>
      </w:r>
      <w:r>
        <w:rPr>
          <w:rFonts w:ascii="宋体" w:hAnsi="宋体" w:eastAsia="宋体" w:cs="宋体"/>
          <w:spacing w:val="-1"/>
          <w:sz w:val="24"/>
          <w:szCs w:val="24"/>
        </w:rPr>
        <w:t>同文本</w:t>
      </w:r>
      <w:r>
        <w:rPr>
          <w:rFonts w:ascii="宋体" w:hAnsi="宋体" w:eastAsia="宋体" w:cs="宋体"/>
          <w:spacing w:val="-86"/>
          <w:sz w:val="24"/>
          <w:szCs w:val="24"/>
        </w:rPr>
        <w:t xml:space="preserve"> </w:t>
      </w:r>
      <w:r>
        <w:rPr>
          <w:rFonts w:ascii="宋体" w:hAnsi="宋体" w:eastAsia="宋体" w:cs="宋体"/>
          <w:spacing w:val="-1"/>
          <w:sz w:val="24"/>
          <w:szCs w:val="24"/>
        </w:rPr>
        <w:t>”的条款，承担完成合同的责任</w:t>
      </w:r>
      <w:r>
        <w:rPr>
          <w:rFonts w:ascii="宋体" w:hAnsi="宋体" w:eastAsia="宋体" w:cs="宋体"/>
          <w:spacing w:val="-3"/>
          <w:sz w:val="24"/>
          <w:szCs w:val="24"/>
        </w:rPr>
        <w:t>和义务。</w:t>
      </w:r>
    </w:p>
    <w:p w14:paraId="48A1D748">
      <w:pPr>
        <w:spacing w:before="275" w:line="324" w:lineRule="auto"/>
        <w:ind w:left="9" w:firstLine="483"/>
        <w:rPr>
          <w:rFonts w:ascii="宋体" w:hAnsi="宋体" w:eastAsia="宋体" w:cs="宋体"/>
          <w:sz w:val="24"/>
          <w:szCs w:val="24"/>
        </w:rPr>
      </w:pPr>
      <w:r>
        <w:rPr>
          <w:rFonts w:ascii="宋体" w:hAnsi="宋体" w:eastAsia="宋体" w:cs="宋体"/>
          <w:sz w:val="24"/>
          <w:szCs w:val="24"/>
        </w:rPr>
        <w:t>9、我方同意应贵方要求提供与本磋商有关的任何数据或资料。若贵方需要，我方愿意提</w:t>
      </w:r>
      <w:r>
        <w:rPr>
          <w:rFonts w:ascii="宋体" w:hAnsi="宋体" w:eastAsia="宋体" w:cs="宋体"/>
          <w:spacing w:val="-1"/>
          <w:sz w:val="24"/>
          <w:szCs w:val="24"/>
        </w:rPr>
        <w:t>供我方作出的一切承诺的证明材料。</w:t>
      </w:r>
    </w:p>
    <w:p w14:paraId="63F6B737">
      <w:pPr>
        <w:spacing w:before="277" w:line="218" w:lineRule="auto"/>
        <w:ind w:left="509"/>
        <w:rPr>
          <w:rFonts w:ascii="宋体" w:hAnsi="宋体" w:eastAsia="宋体" w:cs="宋体"/>
          <w:sz w:val="24"/>
          <w:szCs w:val="24"/>
        </w:rPr>
      </w:pPr>
      <w:r>
        <w:rPr>
          <w:rFonts w:ascii="宋体" w:hAnsi="宋体" w:eastAsia="宋体" w:cs="宋体"/>
          <w:spacing w:val="-1"/>
          <w:sz w:val="24"/>
          <w:szCs w:val="24"/>
        </w:rPr>
        <w:t>10、我方完全理解贵方不一定接受响应报价最低的供应商为成交供应商的行为。</w:t>
      </w:r>
    </w:p>
    <w:p w14:paraId="19D2D7A3">
      <w:pPr>
        <w:spacing w:before="274" w:line="378" w:lineRule="auto"/>
        <w:ind w:left="8" w:firstLine="501"/>
        <w:rPr>
          <w:rFonts w:ascii="宋体" w:hAnsi="宋体" w:eastAsia="宋体" w:cs="宋体"/>
          <w:sz w:val="24"/>
          <w:szCs w:val="24"/>
        </w:rPr>
      </w:pPr>
      <w:r>
        <w:rPr>
          <w:rFonts w:ascii="宋体" w:hAnsi="宋体" w:eastAsia="宋体" w:cs="宋体"/>
          <w:spacing w:val="-3"/>
          <w:sz w:val="24"/>
          <w:szCs w:val="24"/>
        </w:rPr>
        <w:t>11、我方将严格遵守《中华人民共和国政府采购法》第七十七条的规定，即供应商有下列</w:t>
      </w:r>
      <w:r>
        <w:rPr>
          <w:rFonts w:ascii="宋体" w:hAnsi="宋体" w:eastAsia="宋体" w:cs="宋体"/>
          <w:spacing w:val="-2"/>
          <w:sz w:val="24"/>
          <w:szCs w:val="24"/>
        </w:rPr>
        <w:t>情形之一的，处以采购金额千分之五以上千分之十</w:t>
      </w:r>
      <w:r>
        <w:rPr>
          <w:rFonts w:ascii="宋体" w:hAnsi="宋体" w:eastAsia="宋体" w:cs="宋体"/>
          <w:spacing w:val="-3"/>
          <w:sz w:val="24"/>
          <w:szCs w:val="24"/>
        </w:rPr>
        <w:t>以下的罚款，列入不良行为记录名单，在一</w:t>
      </w:r>
      <w:r>
        <w:rPr>
          <w:rFonts w:ascii="宋体" w:hAnsi="宋体" w:eastAsia="宋体" w:cs="宋体"/>
          <w:spacing w:val="-2"/>
          <w:sz w:val="24"/>
          <w:szCs w:val="24"/>
        </w:rPr>
        <w:t>至三年内禁止参加政府采购活动，有违法所得的，并处</w:t>
      </w:r>
      <w:r>
        <w:rPr>
          <w:rFonts w:ascii="宋体" w:hAnsi="宋体" w:eastAsia="宋体" w:cs="宋体"/>
          <w:spacing w:val="-3"/>
          <w:sz w:val="24"/>
          <w:szCs w:val="24"/>
        </w:rPr>
        <w:t>没收违法所得，情节严重的，由工商行</w:t>
      </w:r>
      <w:r>
        <w:rPr>
          <w:rFonts w:ascii="宋体" w:hAnsi="宋体" w:eastAsia="宋体" w:cs="宋体"/>
          <w:spacing w:val="-1"/>
          <w:sz w:val="24"/>
          <w:szCs w:val="24"/>
        </w:rPr>
        <w:t>政管理机关吊销营业执照；构成犯罪的，依法追究刑事责任：</w:t>
      </w:r>
    </w:p>
    <w:p w14:paraId="5C820126">
      <w:pPr>
        <w:spacing w:before="275" w:line="219" w:lineRule="auto"/>
        <w:ind w:left="440"/>
        <w:rPr>
          <w:rFonts w:ascii="宋体" w:hAnsi="宋体" w:eastAsia="宋体" w:cs="宋体"/>
          <w:sz w:val="24"/>
          <w:szCs w:val="24"/>
        </w:rPr>
      </w:pPr>
      <w:r>
        <w:rPr>
          <w:rFonts w:ascii="宋体" w:hAnsi="宋体" w:eastAsia="宋体" w:cs="宋体"/>
          <w:spacing w:val="-2"/>
          <w:sz w:val="24"/>
          <w:szCs w:val="24"/>
        </w:rPr>
        <w:t>（1） 提供虚假材料谋取中标、成交的；</w:t>
      </w:r>
    </w:p>
    <w:p w14:paraId="7B6244C5">
      <w:pPr>
        <w:spacing w:before="277" w:line="219" w:lineRule="auto"/>
        <w:ind w:left="440"/>
        <w:rPr>
          <w:rFonts w:ascii="宋体" w:hAnsi="宋体" w:eastAsia="宋体" w:cs="宋体"/>
          <w:sz w:val="24"/>
          <w:szCs w:val="24"/>
        </w:rPr>
      </w:pPr>
      <w:r>
        <w:rPr>
          <w:rFonts w:ascii="宋体" w:hAnsi="宋体" w:eastAsia="宋体" w:cs="宋体"/>
          <w:spacing w:val="-1"/>
          <w:sz w:val="24"/>
          <w:szCs w:val="24"/>
        </w:rPr>
        <w:t>（2） 采取不正当手段诋毁、排挤其他供应商的；</w:t>
      </w:r>
    </w:p>
    <w:p w14:paraId="71E6E1CD">
      <w:pPr>
        <w:spacing w:before="274" w:line="219" w:lineRule="auto"/>
        <w:ind w:left="440"/>
        <w:rPr>
          <w:rFonts w:ascii="宋体" w:hAnsi="宋体" w:eastAsia="宋体" w:cs="宋体"/>
          <w:sz w:val="24"/>
          <w:szCs w:val="24"/>
        </w:rPr>
      </w:pPr>
      <w:r>
        <w:rPr>
          <w:rFonts w:ascii="宋体" w:hAnsi="宋体" w:eastAsia="宋体" w:cs="宋体"/>
          <w:spacing w:val="-1"/>
          <w:sz w:val="24"/>
          <w:szCs w:val="24"/>
        </w:rPr>
        <w:t>（3） 与采购人、其他供应商或者采购代理机构恶意串通的；</w:t>
      </w:r>
    </w:p>
    <w:p w14:paraId="248C5F8A">
      <w:pPr>
        <w:spacing w:before="275" w:line="219" w:lineRule="auto"/>
        <w:ind w:left="440"/>
        <w:rPr>
          <w:rFonts w:ascii="宋体" w:hAnsi="宋体" w:eastAsia="宋体" w:cs="宋体"/>
          <w:sz w:val="24"/>
          <w:szCs w:val="24"/>
        </w:rPr>
      </w:pPr>
      <w:r>
        <w:rPr>
          <w:rFonts w:ascii="宋体" w:hAnsi="宋体" w:eastAsia="宋体" w:cs="宋体"/>
          <w:spacing w:val="-2"/>
          <w:sz w:val="24"/>
          <w:szCs w:val="24"/>
        </w:rPr>
        <w:t>（4）</w:t>
      </w:r>
      <w:r>
        <w:rPr>
          <w:rFonts w:ascii="宋体" w:hAnsi="宋体" w:eastAsia="宋体" w:cs="宋体"/>
          <w:spacing w:val="36"/>
          <w:sz w:val="24"/>
          <w:szCs w:val="24"/>
        </w:rPr>
        <w:t xml:space="preserve"> </w:t>
      </w:r>
      <w:r>
        <w:rPr>
          <w:rFonts w:ascii="宋体" w:hAnsi="宋体" w:eastAsia="宋体" w:cs="宋体"/>
          <w:spacing w:val="-2"/>
          <w:sz w:val="24"/>
          <w:szCs w:val="24"/>
        </w:rPr>
        <w:t>向采购人、采购代理机构行贿或者提供其他不正当利益的；</w:t>
      </w:r>
    </w:p>
    <w:p w14:paraId="312527A8">
      <w:pPr>
        <w:spacing w:before="277" w:line="219" w:lineRule="auto"/>
        <w:ind w:left="440"/>
        <w:rPr>
          <w:rFonts w:ascii="宋体" w:hAnsi="宋体" w:eastAsia="宋体" w:cs="宋体"/>
          <w:sz w:val="24"/>
          <w:szCs w:val="24"/>
        </w:rPr>
      </w:pPr>
      <w:r>
        <w:rPr>
          <w:rFonts w:ascii="宋体" w:hAnsi="宋体" w:eastAsia="宋体" w:cs="宋体"/>
          <w:spacing w:val="-1"/>
          <w:sz w:val="24"/>
          <w:szCs w:val="24"/>
        </w:rPr>
        <w:t>（5） 在采购过程中与采购人进行协商磋商的；</w:t>
      </w:r>
    </w:p>
    <w:p w14:paraId="7F61B36F">
      <w:pPr>
        <w:spacing w:before="274" w:line="219" w:lineRule="auto"/>
        <w:ind w:left="440"/>
        <w:rPr>
          <w:rFonts w:ascii="宋体" w:hAnsi="宋体" w:eastAsia="宋体" w:cs="宋体"/>
          <w:sz w:val="24"/>
          <w:szCs w:val="24"/>
        </w:rPr>
      </w:pPr>
      <w:r>
        <w:rPr>
          <w:rFonts w:ascii="宋体" w:hAnsi="宋体" w:eastAsia="宋体" w:cs="宋体"/>
          <w:spacing w:val="-1"/>
          <w:sz w:val="24"/>
          <w:szCs w:val="24"/>
        </w:rPr>
        <w:t>（6） 拒绝有关部门监督检查或提供虚假情况的。</w:t>
      </w:r>
    </w:p>
    <w:p w14:paraId="4D2AE4DC">
      <w:pPr>
        <w:spacing w:before="274" w:line="219" w:lineRule="auto"/>
        <w:ind w:left="447"/>
        <w:rPr>
          <w:rFonts w:ascii="宋体" w:hAnsi="宋体" w:eastAsia="宋体" w:cs="宋体"/>
          <w:sz w:val="24"/>
          <w:szCs w:val="24"/>
        </w:rPr>
      </w:pPr>
      <w:r>
        <w:rPr>
          <w:rFonts w:ascii="宋体" w:hAnsi="宋体" w:eastAsia="宋体" w:cs="宋体"/>
          <w:b/>
          <w:bCs/>
          <w:spacing w:val="-3"/>
          <w:sz w:val="24"/>
          <w:szCs w:val="24"/>
        </w:rPr>
        <w:t>12.与本磋商有关的一切正式往来信函请</w:t>
      </w:r>
      <w:r>
        <w:rPr>
          <w:rFonts w:ascii="宋体" w:hAnsi="宋体" w:eastAsia="宋体" w:cs="宋体"/>
          <w:b/>
          <w:bCs/>
          <w:spacing w:val="-4"/>
          <w:sz w:val="24"/>
          <w:szCs w:val="24"/>
        </w:rPr>
        <w:t>寄：</w:t>
      </w:r>
    </w:p>
    <w:p w14:paraId="7AD1755E">
      <w:pPr>
        <w:spacing w:before="278" w:line="229" w:lineRule="auto"/>
        <w:ind w:left="429"/>
        <w:rPr>
          <w:rFonts w:ascii="宋体" w:hAnsi="宋体" w:eastAsia="宋体" w:cs="宋体"/>
          <w:sz w:val="24"/>
          <w:szCs w:val="24"/>
        </w:rPr>
      </w:pPr>
      <w:r>
        <w:rPr>
          <w:rFonts w:ascii="宋体" w:hAnsi="宋体" w:eastAsia="宋体" w:cs="宋体"/>
          <w:spacing w:val="-4"/>
          <w:sz w:val="24"/>
          <w:szCs w:val="24"/>
        </w:rPr>
        <w:t>地址：</w:t>
      </w:r>
    </w:p>
    <w:p w14:paraId="16DEF6F4">
      <w:pPr>
        <w:spacing w:before="262" w:line="221" w:lineRule="auto"/>
        <w:ind w:left="457"/>
        <w:rPr>
          <w:rFonts w:ascii="宋体" w:hAnsi="宋体" w:eastAsia="宋体" w:cs="宋体"/>
          <w:sz w:val="24"/>
          <w:szCs w:val="24"/>
        </w:rPr>
      </w:pPr>
      <w:r>
        <mc:AlternateContent>
          <mc:Choice Requires="wps">
            <w:drawing>
              <wp:anchor distT="0" distB="0" distL="114300" distR="114300" simplePos="0" relativeHeight="251671552" behindDoc="0" locked="0" layoutInCell="1" allowOverlap="1">
                <wp:simplePos x="0" y="0"/>
                <wp:positionH relativeFrom="column">
                  <wp:posOffset>711200</wp:posOffset>
                </wp:positionH>
                <wp:positionV relativeFrom="paragraph">
                  <wp:posOffset>-57785</wp:posOffset>
                </wp:positionV>
                <wp:extent cx="4292600" cy="74485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4292600" cy="744855"/>
                        </a:xfrm>
                        <a:prstGeom prst="rect">
                          <a:avLst/>
                        </a:prstGeom>
                        <a:noFill/>
                        <a:ln>
                          <a:noFill/>
                        </a:ln>
                      </wps:spPr>
                      <wps:txbx>
                        <w:txbxContent>
                          <w:p w14:paraId="28E78167">
                            <w:pPr>
                              <w:spacing w:line="20" w:lineRule="exact"/>
                            </w:pPr>
                          </w:p>
                          <w:tbl>
                            <w:tblPr>
                              <w:tblStyle w:val="30"/>
                              <w:tblW w:w="6720"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720"/>
                            </w:tblGrid>
                            <w:tr w14:paraId="7773D4A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1" w:hRule="atLeast"/>
                              </w:trPr>
                              <w:tc>
                                <w:tcPr>
                                  <w:tcW w:w="6720" w:type="dxa"/>
                                  <w:tcBorders>
                                    <w:top w:val="single" w:color="000000" w:sz="4" w:space="0"/>
                                    <w:bottom w:val="single" w:color="000000" w:sz="4" w:space="0"/>
                                  </w:tcBorders>
                                  <w:vAlign w:val="top"/>
                                </w:tcPr>
                                <w:p w14:paraId="697B5A10">
                                  <w:pPr>
                                    <w:rPr>
                                      <w:rFonts w:ascii="Arial"/>
                                      <w:sz w:val="21"/>
                                    </w:rPr>
                                  </w:pPr>
                                </w:p>
                              </w:tc>
                            </w:tr>
                            <w:tr w14:paraId="2AD567C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1" w:hRule="atLeast"/>
                              </w:trPr>
                              <w:tc>
                                <w:tcPr>
                                  <w:tcW w:w="6720" w:type="dxa"/>
                                  <w:tcBorders>
                                    <w:top w:val="single" w:color="000000" w:sz="4" w:space="0"/>
                                    <w:bottom w:val="single" w:color="000000" w:sz="4" w:space="0"/>
                                  </w:tcBorders>
                                  <w:vAlign w:val="top"/>
                                </w:tcPr>
                                <w:p w14:paraId="5B60DC6E">
                                  <w:pPr>
                                    <w:rPr>
                                      <w:rFonts w:ascii="Arial"/>
                                      <w:sz w:val="21"/>
                                    </w:rPr>
                                  </w:pPr>
                                </w:p>
                              </w:tc>
                            </w:tr>
                          </w:tbl>
                          <w:p w14:paraId="2D1A8438">
                            <w:pPr>
                              <w:pStyle w:val="10"/>
                            </w:pPr>
                          </w:p>
                        </w:txbxContent>
                      </wps:txbx>
                      <wps:bodyPr lIns="0" tIns="0" rIns="0" bIns="0" upright="1"/>
                    </wps:wsp>
                  </a:graphicData>
                </a:graphic>
              </wp:anchor>
            </w:drawing>
          </mc:Choice>
          <mc:Fallback>
            <w:pict>
              <v:shape id="_x0000_s1026" o:spid="_x0000_s1026" o:spt="202" type="#_x0000_t202" style="position:absolute;left:0pt;margin-left:56pt;margin-top:-4.55pt;height:58.65pt;width:338pt;z-index:251671552;mso-width-relative:page;mso-height-relative:page;" filled="f" stroked="f" coordsize="21600,21600" o:gfxdata="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W1xAdcAAAAKAQAADwAAAAAAAAABACAAAAAiAAAAZHJzL2Rvd25yZXYueG1sUEsB&#10;AhQAFAAAAAgAh07iQICylzq9AQAAdAMAAA4AAAAAAAAAAQAgAAAAJgEAAGRycy9lMm9Eb2MueG1s&#10;UEsFBgAAAAAGAAYAWQEAAFUFAAAAAA==&#10;">
                <v:fill on="f" focussize="0,0"/>
                <v:stroke on="f"/>
                <v:imagedata o:title=""/>
                <o:lock v:ext="edit" aspectratio="f"/>
                <v:textbox inset="0mm,0mm,0mm,0mm">
                  <w:txbxContent>
                    <w:p w14:paraId="28E78167">
                      <w:pPr>
                        <w:spacing w:line="20" w:lineRule="exact"/>
                      </w:pPr>
                    </w:p>
                    <w:tbl>
                      <w:tblPr>
                        <w:tblStyle w:val="30"/>
                        <w:tblW w:w="6720"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720"/>
                      </w:tblGrid>
                      <w:tr w14:paraId="7773D4A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1" w:hRule="atLeast"/>
                        </w:trPr>
                        <w:tc>
                          <w:tcPr>
                            <w:tcW w:w="6720" w:type="dxa"/>
                            <w:tcBorders>
                              <w:top w:val="single" w:color="000000" w:sz="4" w:space="0"/>
                              <w:bottom w:val="single" w:color="000000" w:sz="4" w:space="0"/>
                            </w:tcBorders>
                            <w:vAlign w:val="top"/>
                          </w:tcPr>
                          <w:p w14:paraId="697B5A10">
                            <w:pPr>
                              <w:rPr>
                                <w:rFonts w:ascii="Arial"/>
                                <w:sz w:val="21"/>
                              </w:rPr>
                            </w:pPr>
                          </w:p>
                        </w:tc>
                      </w:tr>
                      <w:tr w14:paraId="2AD567C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1" w:hRule="atLeast"/>
                        </w:trPr>
                        <w:tc>
                          <w:tcPr>
                            <w:tcW w:w="6720" w:type="dxa"/>
                            <w:tcBorders>
                              <w:top w:val="single" w:color="000000" w:sz="4" w:space="0"/>
                              <w:bottom w:val="single" w:color="000000" w:sz="4" w:space="0"/>
                            </w:tcBorders>
                            <w:vAlign w:val="top"/>
                          </w:tcPr>
                          <w:p w14:paraId="5B60DC6E">
                            <w:pPr>
                              <w:rPr>
                                <w:rFonts w:ascii="Arial"/>
                                <w:sz w:val="21"/>
                              </w:rPr>
                            </w:pPr>
                          </w:p>
                        </w:tc>
                      </w:tr>
                    </w:tbl>
                    <w:p w14:paraId="2D1A8438">
                      <w:pPr>
                        <w:pStyle w:val="10"/>
                      </w:pPr>
                    </w:p>
                  </w:txbxContent>
                </v:textbox>
              </v:shape>
            </w:pict>
          </mc:Fallback>
        </mc:AlternateContent>
      </w:r>
      <w:r>
        <w:rPr>
          <w:rFonts w:ascii="宋体" w:hAnsi="宋体" w:eastAsia="宋体" w:cs="宋体"/>
          <w:spacing w:val="-13"/>
          <w:sz w:val="24"/>
          <w:szCs w:val="24"/>
        </w:rPr>
        <w:t>电话：</w:t>
      </w:r>
    </w:p>
    <w:p w14:paraId="27D6EE0A">
      <w:pPr>
        <w:spacing w:before="271" w:line="219" w:lineRule="auto"/>
        <w:ind w:left="427"/>
        <w:rPr>
          <w:rFonts w:ascii="宋体" w:hAnsi="宋体" w:eastAsia="宋体" w:cs="宋体"/>
          <w:sz w:val="24"/>
          <w:szCs w:val="24"/>
        </w:rPr>
      </w:pPr>
      <w:r>
        <w:rPr>
          <w:rFonts w:ascii="宋体" w:hAnsi="宋体" w:eastAsia="宋体" w:cs="宋体"/>
          <w:spacing w:val="-3"/>
          <w:sz w:val="24"/>
          <w:szCs w:val="24"/>
        </w:rPr>
        <w:t>传真：</w:t>
      </w:r>
    </w:p>
    <w:p w14:paraId="1076F38D">
      <w:pPr>
        <w:spacing w:line="219" w:lineRule="auto"/>
        <w:rPr>
          <w:rFonts w:ascii="宋体" w:hAnsi="宋体" w:eastAsia="宋体" w:cs="宋体"/>
          <w:sz w:val="24"/>
          <w:szCs w:val="24"/>
        </w:rPr>
        <w:sectPr>
          <w:headerReference r:id="rId43" w:type="default"/>
          <w:footerReference r:id="rId44" w:type="default"/>
          <w:pgSz w:w="11911" w:h="16839"/>
          <w:pgMar w:top="960" w:right="1079" w:bottom="1091" w:left="1080" w:header="945" w:footer="929" w:gutter="0"/>
          <w:cols w:space="720" w:num="1"/>
        </w:sectPr>
      </w:pPr>
    </w:p>
    <w:p w14:paraId="56F41AB8">
      <w:pPr>
        <w:pStyle w:val="10"/>
        <w:spacing w:line="320" w:lineRule="auto"/>
      </w:pPr>
    </w:p>
    <w:p w14:paraId="63D90E98">
      <w:pPr>
        <w:pStyle w:val="10"/>
        <w:spacing w:line="321" w:lineRule="auto"/>
      </w:pPr>
    </w:p>
    <w:p w14:paraId="5B8C923A">
      <w:pPr>
        <w:spacing w:before="78" w:line="220" w:lineRule="auto"/>
        <w:ind w:left="457"/>
        <w:rPr>
          <w:rFonts w:ascii="宋体" w:hAnsi="宋体" w:eastAsia="宋体" w:cs="宋体"/>
          <w:sz w:val="24"/>
          <w:szCs w:val="24"/>
        </w:rPr>
      </w:pPr>
      <w:r>
        <w:rPr>
          <w:rFonts w:ascii="宋体" w:hAnsi="宋体" w:eastAsia="宋体" w:cs="宋体"/>
          <w:spacing w:val="-5"/>
          <w:sz w:val="24"/>
          <w:szCs w:val="24"/>
        </w:rPr>
        <w:t>电子邮箱：</w:t>
      </w:r>
      <w:r>
        <w:rPr>
          <w:rFonts w:ascii="宋体" w:hAnsi="宋体" w:eastAsia="宋体" w:cs="宋体"/>
          <w:spacing w:val="-5"/>
          <w:sz w:val="24"/>
          <w:szCs w:val="24"/>
          <w:u w:val="single" w:color="auto"/>
        </w:rPr>
        <w:t xml:space="preserve">                                                      </w:t>
      </w:r>
    </w:p>
    <w:p w14:paraId="73721C48">
      <w:pPr>
        <w:spacing w:before="273" w:line="219" w:lineRule="auto"/>
        <w:ind w:left="447"/>
        <w:rPr>
          <w:rFonts w:ascii="宋体" w:hAnsi="宋体" w:eastAsia="宋体" w:cs="宋体"/>
          <w:sz w:val="24"/>
          <w:szCs w:val="24"/>
        </w:rPr>
      </w:pPr>
      <w:r>
        <w:rPr>
          <w:rFonts w:ascii="宋体" w:hAnsi="宋体" w:eastAsia="宋体" w:cs="宋体"/>
          <w:spacing w:val="-6"/>
          <w:sz w:val="24"/>
          <w:szCs w:val="24"/>
        </w:rPr>
        <w:t>邮政编码：</w:t>
      </w:r>
      <w:r>
        <w:rPr>
          <w:rFonts w:ascii="宋体" w:hAnsi="宋体" w:eastAsia="宋体" w:cs="宋体"/>
          <w:sz w:val="24"/>
          <w:szCs w:val="24"/>
          <w:u w:val="single" w:color="auto"/>
        </w:rPr>
        <w:t xml:space="preserve">                                                    </w:t>
      </w:r>
    </w:p>
    <w:p w14:paraId="54207C38">
      <w:pPr>
        <w:spacing w:before="274" w:line="220" w:lineRule="auto"/>
        <w:ind w:left="430"/>
        <w:rPr>
          <w:rFonts w:ascii="宋体" w:hAnsi="宋体" w:eastAsia="宋体" w:cs="宋体"/>
          <w:sz w:val="24"/>
          <w:szCs w:val="24"/>
        </w:rPr>
      </w:pPr>
      <w:r>
        <w:rPr>
          <w:rFonts w:ascii="宋体" w:hAnsi="宋体" w:eastAsia="宋体" w:cs="宋体"/>
          <w:spacing w:val="-3"/>
          <w:sz w:val="24"/>
          <w:szCs w:val="24"/>
        </w:rPr>
        <w:t>开户名称：</w:t>
      </w:r>
      <w:r>
        <w:rPr>
          <w:rFonts w:ascii="宋体" w:hAnsi="宋体" w:eastAsia="宋体" w:cs="宋体"/>
          <w:sz w:val="24"/>
          <w:szCs w:val="24"/>
          <w:u w:val="single" w:color="auto"/>
        </w:rPr>
        <w:t xml:space="preserve">                                                    </w:t>
      </w:r>
    </w:p>
    <w:p w14:paraId="047E9159">
      <w:pPr>
        <w:spacing w:before="275" w:line="220" w:lineRule="auto"/>
        <w:ind w:left="430"/>
        <w:rPr>
          <w:rFonts w:ascii="宋体" w:hAnsi="宋体" w:eastAsia="宋体" w:cs="宋体"/>
          <w:sz w:val="24"/>
          <w:szCs w:val="24"/>
        </w:rPr>
      </w:pPr>
      <w:r>
        <w:rPr>
          <w:rFonts w:ascii="宋体" w:hAnsi="宋体" w:eastAsia="宋体" w:cs="宋体"/>
          <w:spacing w:val="-3"/>
          <w:sz w:val="24"/>
          <w:szCs w:val="24"/>
        </w:rPr>
        <w:t>开户银行：</w:t>
      </w:r>
      <w:r>
        <w:rPr>
          <w:rFonts w:ascii="宋体" w:hAnsi="宋体" w:eastAsia="宋体" w:cs="宋体"/>
          <w:sz w:val="24"/>
          <w:szCs w:val="24"/>
          <w:u w:val="single" w:color="auto"/>
        </w:rPr>
        <w:t xml:space="preserve">                                                    </w:t>
      </w:r>
    </w:p>
    <w:p w14:paraId="57436B4A">
      <w:pPr>
        <w:spacing w:before="273" w:line="432" w:lineRule="auto"/>
        <w:ind w:left="510" w:right="1890" w:hanging="80"/>
        <w:rPr>
          <w:rFonts w:ascii="宋体" w:hAnsi="宋体" w:eastAsia="宋体" w:cs="宋体"/>
          <w:sz w:val="24"/>
          <w:szCs w:val="24"/>
        </w:rPr>
      </w:pPr>
      <w:r>
        <w:rPr>
          <w:rFonts w:ascii="宋体" w:hAnsi="宋体" w:eastAsia="宋体" w:cs="宋体"/>
          <w:sz w:val="24"/>
          <w:szCs w:val="24"/>
        </w:rPr>
        <w:t>银行账号：</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2"/>
          <w:sz w:val="24"/>
          <w:szCs w:val="24"/>
        </w:rPr>
        <w:t>特此承诺。</w:t>
      </w:r>
    </w:p>
    <w:p w14:paraId="30BB66DD">
      <w:pPr>
        <w:pStyle w:val="10"/>
        <w:spacing w:line="474" w:lineRule="auto"/>
      </w:pPr>
    </w:p>
    <w:p w14:paraId="4E37EB60">
      <w:pPr>
        <w:spacing w:before="79" w:line="219" w:lineRule="auto"/>
        <w:ind w:left="4103"/>
        <w:rPr>
          <w:rFonts w:ascii="宋体" w:hAnsi="宋体" w:eastAsia="宋体" w:cs="宋体"/>
          <w:sz w:val="24"/>
          <w:szCs w:val="24"/>
        </w:rPr>
      </w:pPr>
      <w:r>
        <w:rPr>
          <w:rFonts w:ascii="宋体" w:hAnsi="宋体" w:eastAsia="宋体" w:cs="宋体"/>
          <w:spacing w:val="-1"/>
          <w:sz w:val="24"/>
          <w:szCs w:val="24"/>
        </w:rPr>
        <w:t>供应商名称（CA电子签章</w:t>
      </w:r>
      <w:r>
        <w:rPr>
          <w:rFonts w:ascii="宋体" w:hAnsi="宋体" w:eastAsia="宋体" w:cs="宋体"/>
          <w:sz w:val="24"/>
          <w:szCs w:val="24"/>
        </w:rPr>
        <w:t>）：</w:t>
      </w:r>
    </w:p>
    <w:p w14:paraId="49BA6D70">
      <w:pPr>
        <w:spacing w:before="275" w:line="219" w:lineRule="auto"/>
        <w:ind w:left="4130"/>
        <w:outlineLvl w:val="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5"/>
          <w:sz w:val="24"/>
          <w:szCs w:val="24"/>
        </w:rPr>
        <w:t xml:space="preserve">  </w:t>
      </w:r>
      <w:r>
        <w:rPr>
          <w:rFonts w:ascii="宋体" w:hAnsi="宋体" w:eastAsia="宋体" w:cs="宋体"/>
          <w:spacing w:val="-13"/>
          <w:sz w:val="24"/>
          <w:szCs w:val="24"/>
        </w:rPr>
        <w:t>年</w:t>
      </w:r>
      <w:r>
        <w:rPr>
          <w:rFonts w:ascii="宋体" w:hAnsi="宋体" w:eastAsia="宋体" w:cs="宋体"/>
          <w:spacing w:val="8"/>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69B1CE46">
      <w:pPr>
        <w:spacing w:line="219" w:lineRule="auto"/>
        <w:rPr>
          <w:rFonts w:ascii="宋体" w:hAnsi="宋体" w:eastAsia="宋体" w:cs="宋体"/>
          <w:sz w:val="24"/>
          <w:szCs w:val="24"/>
        </w:rPr>
        <w:sectPr>
          <w:headerReference r:id="rId45" w:type="default"/>
          <w:footerReference r:id="rId46" w:type="default"/>
          <w:pgSz w:w="11911" w:h="16839"/>
          <w:pgMar w:top="960" w:right="1080" w:bottom="1091" w:left="1080" w:header="945" w:footer="929" w:gutter="0"/>
          <w:cols w:space="720" w:num="1"/>
        </w:sectPr>
      </w:pPr>
    </w:p>
    <w:p w14:paraId="1CB099FA">
      <w:pPr>
        <w:pStyle w:val="10"/>
        <w:spacing w:line="336" w:lineRule="auto"/>
      </w:pPr>
    </w:p>
    <w:p w14:paraId="0DD26411">
      <w:pPr>
        <w:pStyle w:val="10"/>
        <w:spacing w:line="336" w:lineRule="auto"/>
      </w:pPr>
    </w:p>
    <w:p w14:paraId="67F2FBF9">
      <w:pPr>
        <w:spacing w:before="78" w:line="218" w:lineRule="auto"/>
        <w:ind w:left="3676"/>
        <w:rPr>
          <w:rFonts w:ascii="宋体" w:hAnsi="宋体" w:eastAsia="宋体" w:cs="宋体"/>
          <w:sz w:val="24"/>
          <w:szCs w:val="24"/>
        </w:rPr>
      </w:pPr>
      <w:r>
        <w:rPr>
          <w:rFonts w:ascii="宋体" w:hAnsi="宋体" w:eastAsia="宋体" w:cs="宋体"/>
          <w:b/>
          <w:bCs/>
          <w:spacing w:val="-3"/>
          <w:sz w:val="24"/>
          <w:szCs w:val="24"/>
        </w:rPr>
        <w:t>二、响应报价表（格式）</w:t>
      </w:r>
    </w:p>
    <w:p w14:paraId="07BF6AA3">
      <w:pPr>
        <w:spacing w:before="285" w:line="220" w:lineRule="auto"/>
        <w:ind w:left="127"/>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6F1B5CEC">
      <w:pPr>
        <w:spacing w:before="266" w:line="219" w:lineRule="auto"/>
        <w:ind w:left="127"/>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u w:val="single" w:color="auto"/>
        </w:rPr>
        <w:t xml:space="preserve">            </w:t>
      </w:r>
    </w:p>
    <w:p w14:paraId="0B7C080A">
      <w:pPr>
        <w:spacing w:line="69" w:lineRule="exact"/>
      </w:pPr>
    </w:p>
    <w:tbl>
      <w:tblPr>
        <w:tblStyle w:val="30"/>
        <w:tblW w:w="99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
        <w:gridCol w:w="2529"/>
        <w:gridCol w:w="2009"/>
        <w:gridCol w:w="1649"/>
        <w:gridCol w:w="1694"/>
        <w:gridCol w:w="1333"/>
      </w:tblGrid>
      <w:tr w14:paraId="40C09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59" w:type="dxa"/>
            <w:vAlign w:val="top"/>
          </w:tcPr>
          <w:p w14:paraId="05B71A6E">
            <w:pPr>
              <w:pStyle w:val="29"/>
              <w:spacing w:before="223" w:line="221" w:lineRule="auto"/>
              <w:ind w:left="117"/>
              <w:rPr>
                <w:sz w:val="24"/>
                <w:szCs w:val="24"/>
              </w:rPr>
            </w:pPr>
            <w:r>
              <w:rPr>
                <w:spacing w:val="-5"/>
                <w:sz w:val="24"/>
                <w:szCs w:val="24"/>
              </w:rPr>
              <w:t>序号</w:t>
            </w:r>
          </w:p>
        </w:tc>
        <w:tc>
          <w:tcPr>
            <w:tcW w:w="2529" w:type="dxa"/>
            <w:vAlign w:val="top"/>
          </w:tcPr>
          <w:p w14:paraId="4543A40C">
            <w:pPr>
              <w:pStyle w:val="29"/>
              <w:spacing w:before="224" w:line="219" w:lineRule="auto"/>
              <w:ind w:left="789"/>
              <w:rPr>
                <w:sz w:val="24"/>
                <w:szCs w:val="24"/>
              </w:rPr>
            </w:pPr>
            <w:r>
              <w:rPr>
                <w:spacing w:val="-3"/>
                <w:sz w:val="24"/>
                <w:szCs w:val="24"/>
              </w:rPr>
              <w:t>服务名称</w:t>
            </w:r>
          </w:p>
        </w:tc>
        <w:tc>
          <w:tcPr>
            <w:tcW w:w="2009" w:type="dxa"/>
            <w:vAlign w:val="top"/>
          </w:tcPr>
          <w:p w14:paraId="7C5B22BA">
            <w:pPr>
              <w:pStyle w:val="29"/>
              <w:spacing w:before="224" w:line="217" w:lineRule="auto"/>
              <w:ind w:left="292"/>
              <w:rPr>
                <w:sz w:val="24"/>
                <w:szCs w:val="24"/>
              </w:rPr>
            </w:pPr>
            <w:r>
              <w:rPr>
                <w:spacing w:val="-2"/>
                <w:sz w:val="24"/>
                <w:szCs w:val="24"/>
              </w:rPr>
              <w:t>数量及单位①</w:t>
            </w:r>
          </w:p>
        </w:tc>
        <w:tc>
          <w:tcPr>
            <w:tcW w:w="1649" w:type="dxa"/>
            <w:vAlign w:val="top"/>
          </w:tcPr>
          <w:p w14:paraId="2F8D36F6">
            <w:pPr>
              <w:pStyle w:val="29"/>
              <w:spacing w:before="195" w:line="217" w:lineRule="auto"/>
              <w:ind w:left="117"/>
              <w:rPr>
                <w:sz w:val="24"/>
                <w:szCs w:val="24"/>
              </w:rPr>
            </w:pPr>
            <w:r>
              <w:rPr>
                <w:spacing w:val="-2"/>
                <w:sz w:val="24"/>
                <w:szCs w:val="24"/>
              </w:rPr>
              <w:t>单价(元)②</w:t>
            </w:r>
          </w:p>
        </w:tc>
        <w:tc>
          <w:tcPr>
            <w:tcW w:w="1694" w:type="dxa"/>
            <w:vAlign w:val="top"/>
          </w:tcPr>
          <w:p w14:paraId="75B55AE2">
            <w:pPr>
              <w:pStyle w:val="29"/>
              <w:spacing w:before="41" w:line="218" w:lineRule="auto"/>
              <w:jc w:val="right"/>
              <w:rPr>
                <w:sz w:val="24"/>
                <w:szCs w:val="24"/>
              </w:rPr>
            </w:pPr>
            <w:r>
              <w:rPr>
                <w:spacing w:val="-16"/>
                <w:sz w:val="24"/>
                <w:szCs w:val="24"/>
              </w:rPr>
              <w:t>单项合价（元）</w:t>
            </w:r>
          </w:p>
          <w:p w14:paraId="275310AF">
            <w:pPr>
              <w:pStyle w:val="29"/>
              <w:spacing w:before="26" w:line="208" w:lineRule="auto"/>
              <w:ind w:left="113"/>
              <w:rPr>
                <w:sz w:val="24"/>
                <w:szCs w:val="24"/>
              </w:rPr>
            </w:pPr>
            <w:r>
              <w:rPr>
                <w:spacing w:val="7"/>
                <w:sz w:val="24"/>
                <w:szCs w:val="24"/>
              </w:rPr>
              <w:t>③</w:t>
            </w:r>
            <w:r>
              <w:rPr>
                <w:spacing w:val="-85"/>
                <w:sz w:val="24"/>
                <w:szCs w:val="24"/>
              </w:rPr>
              <w:t xml:space="preserve"> </w:t>
            </w:r>
            <w:r>
              <w:rPr>
                <w:spacing w:val="7"/>
                <w:sz w:val="24"/>
                <w:szCs w:val="24"/>
              </w:rPr>
              <w:t>=</w:t>
            </w:r>
            <w:r>
              <w:rPr>
                <w:spacing w:val="-79"/>
                <w:sz w:val="24"/>
                <w:szCs w:val="24"/>
              </w:rPr>
              <w:t xml:space="preserve"> </w:t>
            </w:r>
            <w:r>
              <w:rPr>
                <w:spacing w:val="7"/>
                <w:sz w:val="24"/>
                <w:szCs w:val="24"/>
              </w:rPr>
              <w:t>①×②</w:t>
            </w:r>
          </w:p>
        </w:tc>
        <w:tc>
          <w:tcPr>
            <w:tcW w:w="1333" w:type="dxa"/>
            <w:vAlign w:val="top"/>
          </w:tcPr>
          <w:p w14:paraId="0A191980">
            <w:pPr>
              <w:pStyle w:val="29"/>
              <w:spacing w:before="41" w:line="221" w:lineRule="auto"/>
              <w:ind w:left="435"/>
              <w:rPr>
                <w:sz w:val="24"/>
                <w:szCs w:val="24"/>
              </w:rPr>
            </w:pPr>
            <w:r>
              <w:rPr>
                <w:spacing w:val="-7"/>
                <w:sz w:val="24"/>
                <w:szCs w:val="24"/>
              </w:rPr>
              <w:t>备注</w:t>
            </w:r>
          </w:p>
        </w:tc>
      </w:tr>
      <w:tr w14:paraId="5257E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759" w:type="dxa"/>
            <w:vAlign w:val="top"/>
          </w:tcPr>
          <w:p w14:paraId="3895021C">
            <w:pPr>
              <w:pStyle w:val="29"/>
              <w:spacing w:before="287" w:line="241" w:lineRule="auto"/>
              <w:ind w:left="344"/>
              <w:rPr>
                <w:sz w:val="24"/>
                <w:szCs w:val="24"/>
              </w:rPr>
            </w:pPr>
            <w:r>
              <w:rPr>
                <w:sz w:val="24"/>
                <w:szCs w:val="24"/>
              </w:rPr>
              <w:t>1</w:t>
            </w:r>
          </w:p>
        </w:tc>
        <w:tc>
          <w:tcPr>
            <w:tcW w:w="2529" w:type="dxa"/>
            <w:vAlign w:val="top"/>
          </w:tcPr>
          <w:p w14:paraId="303CFC13">
            <w:pPr>
              <w:pStyle w:val="29"/>
              <w:spacing w:before="98" w:line="252" w:lineRule="auto"/>
              <w:ind w:left="189" w:right="152" w:hanging="30"/>
              <w:rPr>
                <w:sz w:val="24"/>
                <w:szCs w:val="24"/>
              </w:rPr>
            </w:pPr>
          </w:p>
        </w:tc>
        <w:tc>
          <w:tcPr>
            <w:tcW w:w="2009" w:type="dxa"/>
            <w:vAlign w:val="top"/>
          </w:tcPr>
          <w:p w14:paraId="4ACB453F">
            <w:pPr>
              <w:pStyle w:val="29"/>
              <w:spacing w:before="287" w:line="220" w:lineRule="auto"/>
              <w:ind w:left="819"/>
              <w:rPr>
                <w:sz w:val="24"/>
                <w:szCs w:val="24"/>
              </w:rPr>
            </w:pPr>
          </w:p>
        </w:tc>
        <w:tc>
          <w:tcPr>
            <w:tcW w:w="1649" w:type="dxa"/>
            <w:vAlign w:val="top"/>
          </w:tcPr>
          <w:p w14:paraId="7E9FDC75">
            <w:pPr>
              <w:rPr>
                <w:rFonts w:ascii="Arial"/>
                <w:sz w:val="21"/>
              </w:rPr>
            </w:pPr>
          </w:p>
        </w:tc>
        <w:tc>
          <w:tcPr>
            <w:tcW w:w="1694" w:type="dxa"/>
            <w:vAlign w:val="top"/>
          </w:tcPr>
          <w:p w14:paraId="2CE3D529">
            <w:pPr>
              <w:rPr>
                <w:rFonts w:ascii="Arial"/>
                <w:sz w:val="21"/>
              </w:rPr>
            </w:pPr>
          </w:p>
        </w:tc>
        <w:tc>
          <w:tcPr>
            <w:tcW w:w="1333" w:type="dxa"/>
            <w:vAlign w:val="top"/>
          </w:tcPr>
          <w:p w14:paraId="7F90736D">
            <w:pPr>
              <w:rPr>
                <w:rFonts w:ascii="Arial"/>
                <w:sz w:val="21"/>
              </w:rPr>
            </w:pPr>
          </w:p>
        </w:tc>
      </w:tr>
      <w:tr w14:paraId="09433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9973" w:type="dxa"/>
            <w:gridSpan w:val="6"/>
            <w:vAlign w:val="top"/>
          </w:tcPr>
          <w:p w14:paraId="30C25171">
            <w:pPr>
              <w:pStyle w:val="29"/>
              <w:spacing w:before="99" w:line="211" w:lineRule="auto"/>
              <w:ind w:left="116"/>
              <w:rPr>
                <w:sz w:val="24"/>
                <w:szCs w:val="24"/>
              </w:rPr>
            </w:pPr>
            <w:r>
              <w:rPr>
                <w:spacing w:val="-1"/>
                <w:sz w:val="24"/>
                <w:szCs w:val="24"/>
              </w:rPr>
              <w:t>报价合计</w:t>
            </w:r>
            <w:r>
              <w:rPr>
                <w:spacing w:val="-12"/>
                <w:sz w:val="24"/>
                <w:szCs w:val="24"/>
              </w:rPr>
              <w:t>：（</w:t>
            </w:r>
            <w:r>
              <w:rPr>
                <w:spacing w:val="-1"/>
                <w:sz w:val="24"/>
                <w:szCs w:val="24"/>
              </w:rPr>
              <w:t>大写）人民币</w:t>
            </w:r>
            <w:r>
              <w:rPr>
                <w:spacing w:val="-120"/>
                <w:sz w:val="24"/>
                <w:szCs w:val="24"/>
              </w:rPr>
              <w:t xml:space="preserve"> </w:t>
            </w:r>
            <w:r>
              <w:rPr>
                <w:spacing w:val="-1"/>
                <w:sz w:val="24"/>
                <w:szCs w:val="24"/>
                <w:u w:val="single" w:color="auto"/>
              </w:rPr>
              <w:t xml:space="preserve">      </w:t>
            </w:r>
            <w:r>
              <w:rPr>
                <w:spacing w:val="-1"/>
                <w:sz w:val="24"/>
                <w:szCs w:val="24"/>
              </w:rPr>
              <w:t xml:space="preserve"> (￥</w:t>
            </w:r>
            <w:r>
              <w:rPr>
                <w:spacing w:val="-95"/>
                <w:sz w:val="24"/>
                <w:szCs w:val="24"/>
              </w:rPr>
              <w:t xml:space="preserve"> </w:t>
            </w:r>
            <w:r>
              <w:rPr>
                <w:sz w:val="24"/>
                <w:szCs w:val="24"/>
                <w:u w:val="single" w:color="auto"/>
              </w:rPr>
              <w:t xml:space="preserve">             </w:t>
            </w:r>
            <w:r>
              <w:rPr>
                <w:spacing w:val="-109"/>
                <w:sz w:val="24"/>
                <w:szCs w:val="24"/>
              </w:rPr>
              <w:t xml:space="preserve"> </w:t>
            </w:r>
            <w:r>
              <w:rPr>
                <w:spacing w:val="-1"/>
                <w:sz w:val="24"/>
                <w:szCs w:val="24"/>
              </w:rPr>
              <w:t>元）</w:t>
            </w:r>
          </w:p>
        </w:tc>
      </w:tr>
      <w:tr w14:paraId="3BF2A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9973" w:type="dxa"/>
            <w:gridSpan w:val="6"/>
            <w:vAlign w:val="top"/>
          </w:tcPr>
          <w:p w14:paraId="29BDBBDE">
            <w:pPr>
              <w:pStyle w:val="29"/>
              <w:spacing w:before="102" w:line="210" w:lineRule="auto"/>
              <w:ind w:left="118"/>
              <w:rPr>
                <w:sz w:val="24"/>
                <w:szCs w:val="24"/>
              </w:rPr>
            </w:pPr>
            <w:r>
              <w:rPr>
                <w:spacing w:val="-2"/>
                <w:sz w:val="24"/>
                <w:szCs w:val="24"/>
              </w:rPr>
              <w:t>服务期限：</w:t>
            </w:r>
            <w:r>
              <w:rPr>
                <w:sz w:val="24"/>
                <w:szCs w:val="24"/>
                <w:u w:val="single" w:color="auto"/>
              </w:rPr>
              <w:t xml:space="preserve">                </w:t>
            </w:r>
          </w:p>
        </w:tc>
      </w:tr>
      <w:tr w14:paraId="34E12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7" w:hRule="atLeast"/>
        </w:trPr>
        <w:tc>
          <w:tcPr>
            <w:tcW w:w="9973" w:type="dxa"/>
            <w:gridSpan w:val="6"/>
            <w:vAlign w:val="top"/>
          </w:tcPr>
          <w:p w14:paraId="0B765FBB">
            <w:pPr>
              <w:pStyle w:val="29"/>
              <w:spacing w:before="100" w:line="218" w:lineRule="auto"/>
              <w:ind w:left="135"/>
              <w:rPr>
                <w:sz w:val="24"/>
                <w:szCs w:val="24"/>
              </w:rPr>
            </w:pPr>
            <w:r>
              <w:rPr>
                <w:spacing w:val="-1"/>
                <w:sz w:val="24"/>
                <w:szCs w:val="24"/>
              </w:rPr>
              <w:t>1、本项目采用总价包干进行报价。供应商的报价超出采购预算价的作为无效报价处理。</w:t>
            </w:r>
          </w:p>
          <w:p w14:paraId="7DF76C08">
            <w:pPr>
              <w:pStyle w:val="29"/>
              <w:spacing w:before="97" w:line="268" w:lineRule="auto"/>
              <w:ind w:left="118" w:right="108" w:firstLine="2"/>
              <w:rPr>
                <w:sz w:val="24"/>
                <w:szCs w:val="24"/>
              </w:rPr>
            </w:pPr>
            <w:r>
              <w:rPr>
                <w:sz w:val="24"/>
                <w:szCs w:val="24"/>
              </w:rPr>
              <w:t>2、供应商的报价已包括了实施和完成项目所需的劳务费、技术服务费、交通、通讯、办公场</w:t>
            </w:r>
            <w:r>
              <w:rPr>
                <w:spacing w:val="-2"/>
                <w:sz w:val="24"/>
                <w:szCs w:val="24"/>
              </w:rPr>
              <w:t>地、管理费、税费和利润等费用和政策性文件规定及</w:t>
            </w:r>
            <w:r>
              <w:rPr>
                <w:spacing w:val="-3"/>
                <w:sz w:val="24"/>
                <w:szCs w:val="24"/>
              </w:rPr>
              <w:t>合同包含的所有风险、责任等各项应有的</w:t>
            </w:r>
            <w:r>
              <w:rPr>
                <w:spacing w:val="-4"/>
                <w:sz w:val="24"/>
                <w:szCs w:val="24"/>
              </w:rPr>
              <w:t>费用。</w:t>
            </w:r>
          </w:p>
          <w:p w14:paraId="298BE4D7">
            <w:pPr>
              <w:pStyle w:val="29"/>
              <w:spacing w:before="92" w:line="253" w:lineRule="auto"/>
              <w:ind w:left="119" w:right="108" w:firstLine="3"/>
              <w:rPr>
                <w:sz w:val="24"/>
                <w:szCs w:val="24"/>
              </w:rPr>
            </w:pPr>
            <w:r>
              <w:rPr>
                <w:sz w:val="24"/>
                <w:szCs w:val="24"/>
              </w:rPr>
              <w:t>3、本项目合同价款包含合同服务过程中所产生的所有费用，合同价在合同实施期间不因市场</w:t>
            </w:r>
            <w:r>
              <w:rPr>
                <w:spacing w:val="-2"/>
                <w:sz w:val="24"/>
                <w:szCs w:val="24"/>
              </w:rPr>
              <w:t>价格变化因素而变动。</w:t>
            </w:r>
          </w:p>
        </w:tc>
      </w:tr>
    </w:tbl>
    <w:p w14:paraId="35242423">
      <w:pPr>
        <w:spacing w:before="243" w:line="224" w:lineRule="auto"/>
        <w:ind w:left="603"/>
        <w:rPr>
          <w:rFonts w:ascii="宋体" w:hAnsi="宋体" w:eastAsia="宋体" w:cs="宋体"/>
          <w:sz w:val="24"/>
          <w:szCs w:val="24"/>
        </w:rPr>
      </w:pPr>
      <w:r>
        <w:rPr>
          <w:rFonts w:ascii="宋体" w:hAnsi="宋体" w:eastAsia="宋体" w:cs="宋体"/>
          <w:spacing w:val="-5"/>
          <w:sz w:val="24"/>
          <w:szCs w:val="24"/>
        </w:rPr>
        <w:t>注：</w:t>
      </w:r>
    </w:p>
    <w:p w14:paraId="590CAADA">
      <w:pPr>
        <w:spacing w:before="258" w:line="302" w:lineRule="auto"/>
        <w:ind w:left="125" w:right="203" w:firstLine="495"/>
        <w:rPr>
          <w:rFonts w:ascii="宋体" w:hAnsi="宋体" w:eastAsia="宋体" w:cs="宋体"/>
          <w:sz w:val="24"/>
          <w:szCs w:val="24"/>
        </w:rPr>
      </w:pPr>
      <w:r>
        <w:rPr>
          <w:rFonts w:ascii="宋体" w:hAnsi="宋体" w:eastAsia="宋体" w:cs="宋体"/>
          <w:spacing w:val="-2"/>
          <w:sz w:val="24"/>
          <w:szCs w:val="24"/>
        </w:rPr>
        <w:t>1、供应商需按本表格式填写，不得自行更改，也不得留空（备注除外）,</w:t>
      </w:r>
      <w:r>
        <w:rPr>
          <w:rFonts w:ascii="宋体" w:hAnsi="宋体" w:eastAsia="宋体" w:cs="宋体"/>
          <w:spacing w:val="-3"/>
          <w:sz w:val="24"/>
          <w:szCs w:val="24"/>
        </w:rPr>
        <w:t xml:space="preserve"> 如有多分标，</w:t>
      </w:r>
      <w:r>
        <w:rPr>
          <w:rFonts w:ascii="宋体" w:hAnsi="宋体" w:eastAsia="宋体" w:cs="宋体"/>
          <w:spacing w:val="-2"/>
          <w:sz w:val="24"/>
          <w:szCs w:val="24"/>
        </w:rPr>
        <w:t>按分标分别提供响应报价表，</w:t>
      </w:r>
      <w:r>
        <w:rPr>
          <w:rFonts w:ascii="宋体" w:hAnsi="宋体" w:eastAsia="宋体" w:cs="宋体"/>
          <w:b/>
          <w:bCs/>
          <w:spacing w:val="-2"/>
          <w:sz w:val="24"/>
          <w:szCs w:val="24"/>
        </w:rPr>
        <w:t>否则其响应按无效响应处理。</w:t>
      </w:r>
    </w:p>
    <w:p w14:paraId="38785F87">
      <w:pPr>
        <w:spacing w:before="267" w:line="301" w:lineRule="auto"/>
        <w:ind w:left="125" w:right="144" w:firstLine="480"/>
        <w:rPr>
          <w:rFonts w:ascii="宋体" w:hAnsi="宋体" w:eastAsia="宋体" w:cs="宋体"/>
          <w:sz w:val="24"/>
          <w:szCs w:val="24"/>
        </w:rPr>
      </w:pPr>
      <w:r>
        <w:rPr>
          <w:rFonts w:ascii="宋体" w:hAnsi="宋体" w:eastAsia="宋体" w:cs="宋体"/>
          <w:spacing w:val="-1"/>
          <w:sz w:val="24"/>
          <w:szCs w:val="24"/>
        </w:rPr>
        <w:t>2、如为联合体响应的，“供应商名称</w:t>
      </w:r>
      <w:r>
        <w:rPr>
          <w:rFonts w:ascii="宋体" w:hAnsi="宋体" w:eastAsia="宋体" w:cs="宋体"/>
          <w:spacing w:val="-88"/>
          <w:sz w:val="24"/>
          <w:szCs w:val="24"/>
        </w:rPr>
        <w:t xml:space="preserve"> </w:t>
      </w:r>
      <w:r>
        <w:rPr>
          <w:rFonts w:ascii="宋体" w:hAnsi="宋体" w:eastAsia="宋体" w:cs="宋体"/>
          <w:spacing w:val="-1"/>
          <w:sz w:val="24"/>
          <w:szCs w:val="24"/>
        </w:rPr>
        <w:t>”处必须列明联合体各方名称，并</w:t>
      </w:r>
      <w:r>
        <w:rPr>
          <w:rFonts w:ascii="宋体" w:hAnsi="宋体" w:eastAsia="宋体" w:cs="宋体"/>
          <w:spacing w:val="-2"/>
          <w:sz w:val="24"/>
          <w:szCs w:val="24"/>
        </w:rPr>
        <w:t>标注联合体牵头</w:t>
      </w:r>
      <w:r>
        <w:rPr>
          <w:rFonts w:ascii="宋体" w:hAnsi="宋体" w:eastAsia="宋体" w:cs="宋体"/>
          <w:spacing w:val="-1"/>
          <w:sz w:val="24"/>
          <w:szCs w:val="24"/>
        </w:rPr>
        <w:t>人名称，且盖章处须加盖联合体各方公章，</w:t>
      </w:r>
      <w:r>
        <w:rPr>
          <w:rFonts w:ascii="宋体" w:hAnsi="宋体" w:eastAsia="宋体" w:cs="宋体"/>
          <w:b/>
          <w:bCs/>
          <w:spacing w:val="-1"/>
          <w:sz w:val="24"/>
          <w:szCs w:val="24"/>
        </w:rPr>
        <w:t>否则其响应按无效响</w:t>
      </w:r>
      <w:r>
        <w:rPr>
          <w:rFonts w:ascii="宋体" w:hAnsi="宋体" w:eastAsia="宋体" w:cs="宋体"/>
          <w:b/>
          <w:bCs/>
          <w:spacing w:val="-2"/>
          <w:sz w:val="24"/>
          <w:szCs w:val="24"/>
        </w:rPr>
        <w:t>应处理。</w:t>
      </w:r>
    </w:p>
    <w:p w14:paraId="26EA41D1">
      <w:pPr>
        <w:spacing w:before="264" w:line="303" w:lineRule="auto"/>
        <w:ind w:left="123" w:right="144" w:firstLine="484"/>
        <w:rPr>
          <w:rFonts w:ascii="宋体" w:hAnsi="宋体" w:eastAsia="宋体" w:cs="宋体"/>
          <w:sz w:val="24"/>
          <w:szCs w:val="24"/>
        </w:rPr>
      </w:pPr>
      <w:r>
        <w:rPr>
          <w:rFonts w:ascii="宋体" w:hAnsi="宋体" w:eastAsia="宋体" w:cs="宋体"/>
          <w:sz w:val="24"/>
          <w:szCs w:val="24"/>
        </w:rPr>
        <w:t>3、特别提示：采购代理机构将对项目名称和项目编</w:t>
      </w:r>
      <w:r>
        <w:rPr>
          <w:rFonts w:ascii="宋体" w:hAnsi="宋体" w:eastAsia="宋体" w:cs="宋体"/>
          <w:spacing w:val="-1"/>
          <w:sz w:val="24"/>
          <w:szCs w:val="24"/>
        </w:rPr>
        <w:t>号，成交供应商名称、地址和成交金</w:t>
      </w:r>
      <w:r>
        <w:rPr>
          <w:rFonts w:ascii="宋体" w:hAnsi="宋体" w:eastAsia="宋体" w:cs="宋体"/>
          <w:sz w:val="24"/>
          <w:szCs w:val="24"/>
        </w:rPr>
        <w:t>额，主要成交标的的名称、服务范围、服务要求、服务时间</w:t>
      </w:r>
      <w:r>
        <w:rPr>
          <w:rFonts w:ascii="宋体" w:hAnsi="宋体" w:eastAsia="宋体" w:cs="宋体"/>
          <w:spacing w:val="-1"/>
          <w:sz w:val="24"/>
          <w:szCs w:val="24"/>
        </w:rPr>
        <w:t>、服务标准等予以公示。</w:t>
      </w:r>
    </w:p>
    <w:p w14:paraId="35B68C70">
      <w:pPr>
        <w:spacing w:before="214" w:line="219" w:lineRule="auto"/>
        <w:ind w:left="602"/>
        <w:rPr>
          <w:rFonts w:ascii="宋体" w:hAnsi="宋体" w:eastAsia="宋体" w:cs="宋体"/>
          <w:sz w:val="24"/>
          <w:szCs w:val="24"/>
        </w:rPr>
      </w:pPr>
      <w:r>
        <w:rPr>
          <w:rFonts w:ascii="宋体" w:hAnsi="宋体" w:eastAsia="宋体" w:cs="宋体"/>
          <w:sz w:val="24"/>
          <w:szCs w:val="24"/>
        </w:rPr>
        <w:t>4、符合采购文件中列明的可享受中小企业扶持政策的供应商，请</w:t>
      </w:r>
      <w:r>
        <w:rPr>
          <w:rFonts w:ascii="宋体" w:hAnsi="宋体" w:eastAsia="宋体" w:cs="宋体"/>
          <w:spacing w:val="-1"/>
          <w:sz w:val="24"/>
          <w:szCs w:val="24"/>
        </w:rPr>
        <w:t>填写中小企业声明函。</w:t>
      </w:r>
    </w:p>
    <w:p w14:paraId="6B4A5550">
      <w:pPr>
        <w:spacing w:before="215" w:line="302" w:lineRule="auto"/>
        <w:ind w:left="129" w:right="144" w:firstLine="478"/>
        <w:rPr>
          <w:rFonts w:ascii="宋体" w:hAnsi="宋体" w:eastAsia="宋体" w:cs="宋体"/>
          <w:sz w:val="24"/>
          <w:szCs w:val="24"/>
        </w:rPr>
      </w:pPr>
      <w:r>
        <w:rPr>
          <w:rFonts w:ascii="宋体" w:hAnsi="宋体" w:eastAsia="宋体" w:cs="宋体"/>
          <w:sz w:val="24"/>
          <w:szCs w:val="24"/>
        </w:rPr>
        <w:t>5、供应商提供的中小企业声明函内容不实的，属于</w:t>
      </w:r>
      <w:r>
        <w:rPr>
          <w:rFonts w:ascii="宋体" w:hAnsi="宋体" w:eastAsia="宋体" w:cs="宋体"/>
          <w:spacing w:val="-1"/>
          <w:sz w:val="24"/>
          <w:szCs w:val="24"/>
        </w:rPr>
        <w:t>提供虚假材料谋取中标、成交，依照《中华人民共和国政府采购法》等国家有关规定追究相应责任。</w:t>
      </w:r>
    </w:p>
    <w:p w14:paraId="0B6B9508">
      <w:pPr>
        <w:pStyle w:val="10"/>
        <w:spacing w:line="315" w:lineRule="auto"/>
      </w:pPr>
    </w:p>
    <w:p w14:paraId="4E838A83">
      <w:pPr>
        <w:pStyle w:val="10"/>
        <w:spacing w:line="316" w:lineRule="auto"/>
      </w:pPr>
    </w:p>
    <w:p w14:paraId="2BBDD839">
      <w:pPr>
        <w:spacing w:before="79" w:line="219" w:lineRule="auto"/>
        <w:ind w:left="3003"/>
        <w:rPr>
          <w:rFonts w:ascii="宋体" w:hAnsi="宋体" w:eastAsia="宋体" w:cs="宋体"/>
          <w:sz w:val="24"/>
          <w:szCs w:val="24"/>
        </w:rPr>
      </w:pPr>
      <w:r>
        <w:rPr>
          <w:rFonts w:ascii="宋体" w:hAnsi="宋体" w:eastAsia="宋体" w:cs="宋体"/>
          <w:spacing w:val="-1"/>
          <w:sz w:val="24"/>
          <w:szCs w:val="24"/>
        </w:rPr>
        <w:t>供应商名称（CA电子签章</w:t>
      </w:r>
      <w:r>
        <w:rPr>
          <w:rFonts w:ascii="宋体" w:hAnsi="宋体" w:eastAsia="宋体" w:cs="宋体"/>
          <w:sz w:val="24"/>
          <w:szCs w:val="24"/>
        </w:rPr>
        <w:t>）：</w:t>
      </w:r>
      <w:r>
        <w:rPr>
          <w:rFonts w:ascii="宋体" w:hAnsi="宋体" w:eastAsia="宋体" w:cs="宋体"/>
          <w:sz w:val="24"/>
          <w:szCs w:val="24"/>
          <w:u w:val="single" w:color="auto"/>
        </w:rPr>
        <w:t xml:space="preserve">            </w:t>
      </w:r>
    </w:p>
    <w:p w14:paraId="37E0B83F">
      <w:pPr>
        <w:spacing w:before="218" w:line="219" w:lineRule="auto"/>
        <w:ind w:left="3044"/>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5"/>
          <w:sz w:val="24"/>
          <w:szCs w:val="24"/>
        </w:rPr>
        <w:t xml:space="preserve">  </w:t>
      </w:r>
      <w:r>
        <w:rPr>
          <w:rFonts w:ascii="宋体" w:hAnsi="宋体" w:eastAsia="宋体" w:cs="宋体"/>
          <w:spacing w:val="-13"/>
          <w:sz w:val="24"/>
          <w:szCs w:val="24"/>
        </w:rPr>
        <w:t>年</w:t>
      </w:r>
      <w:r>
        <w:rPr>
          <w:rFonts w:ascii="宋体" w:hAnsi="宋体" w:eastAsia="宋体" w:cs="宋体"/>
          <w:spacing w:val="8"/>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3A729078">
      <w:pPr>
        <w:spacing w:line="219" w:lineRule="auto"/>
        <w:rPr>
          <w:rFonts w:ascii="宋体" w:hAnsi="宋体" w:eastAsia="宋体" w:cs="宋体"/>
          <w:sz w:val="24"/>
          <w:szCs w:val="24"/>
        </w:rPr>
        <w:sectPr>
          <w:headerReference r:id="rId47" w:type="default"/>
          <w:footerReference r:id="rId48" w:type="default"/>
          <w:pgSz w:w="11911" w:h="16839"/>
          <w:pgMar w:top="960" w:right="966" w:bottom="1091" w:left="966" w:header="945" w:footer="929" w:gutter="0"/>
          <w:cols w:space="720" w:num="1"/>
        </w:sectPr>
      </w:pPr>
    </w:p>
    <w:p w14:paraId="0D5E8B84">
      <w:pPr>
        <w:pStyle w:val="10"/>
        <w:spacing w:line="336" w:lineRule="auto"/>
      </w:pPr>
    </w:p>
    <w:p w14:paraId="3BE7D999">
      <w:pPr>
        <w:pStyle w:val="10"/>
        <w:spacing w:line="336" w:lineRule="auto"/>
      </w:pPr>
    </w:p>
    <w:p w14:paraId="20436593">
      <w:pPr>
        <w:spacing w:before="78" w:line="218" w:lineRule="auto"/>
        <w:ind w:left="64"/>
        <w:outlineLvl w:val="1"/>
        <w:rPr>
          <w:rFonts w:ascii="宋体" w:hAnsi="宋体" w:eastAsia="宋体" w:cs="宋体"/>
          <w:sz w:val="24"/>
          <w:szCs w:val="24"/>
        </w:rPr>
      </w:pPr>
      <w:r>
        <w:rPr>
          <w:rFonts w:ascii="宋体" w:hAnsi="宋体" w:eastAsia="宋体" w:cs="宋体"/>
          <w:b/>
          <w:bCs/>
          <w:spacing w:val="-2"/>
          <w:sz w:val="24"/>
          <w:szCs w:val="24"/>
        </w:rPr>
        <w:t>三、供应商针对报价需要说明的其他文件和说明（格式自拟）。（如有请提供，加盖供应商</w:t>
      </w:r>
    </w:p>
    <w:p w14:paraId="5E2C38CD">
      <w:pPr>
        <w:spacing w:before="316" w:line="219" w:lineRule="auto"/>
        <w:ind w:left="4163"/>
        <w:outlineLvl w:val="2"/>
        <w:rPr>
          <w:rFonts w:ascii="宋体" w:hAnsi="宋体" w:eastAsia="宋体" w:cs="宋体"/>
          <w:sz w:val="24"/>
          <w:szCs w:val="24"/>
        </w:rPr>
      </w:pPr>
      <w:r>
        <w:rPr>
          <w:rFonts w:ascii="宋体" w:hAnsi="宋体" w:eastAsia="宋体" w:cs="宋体"/>
          <w:b/>
          <w:bCs/>
          <w:spacing w:val="-4"/>
          <w:sz w:val="24"/>
          <w:szCs w:val="24"/>
        </w:rPr>
        <w:t>单位电子签章</w:t>
      </w:r>
      <w:r>
        <w:rPr>
          <w:rFonts w:ascii="宋体" w:hAnsi="宋体" w:eastAsia="宋体" w:cs="宋体"/>
          <w:b/>
          <w:bCs/>
          <w:spacing w:val="-2"/>
          <w:sz w:val="24"/>
          <w:szCs w:val="24"/>
        </w:rPr>
        <w:t>））</w:t>
      </w:r>
    </w:p>
    <w:p w14:paraId="36CA32D1">
      <w:pPr>
        <w:spacing w:line="219" w:lineRule="auto"/>
        <w:rPr>
          <w:rFonts w:ascii="宋体" w:hAnsi="宋体" w:eastAsia="宋体" w:cs="宋体"/>
          <w:sz w:val="24"/>
          <w:szCs w:val="24"/>
        </w:rPr>
        <w:sectPr>
          <w:headerReference r:id="rId49" w:type="default"/>
          <w:footerReference r:id="rId50" w:type="default"/>
          <w:pgSz w:w="11911" w:h="16839"/>
          <w:pgMar w:top="960" w:right="1080" w:bottom="1091" w:left="1080" w:header="945" w:footer="929" w:gutter="0"/>
          <w:cols w:space="720" w:num="1"/>
        </w:sectPr>
      </w:pPr>
    </w:p>
    <w:p w14:paraId="4A920BE5">
      <w:pPr>
        <w:pStyle w:val="10"/>
        <w:spacing w:line="348" w:lineRule="auto"/>
      </w:pPr>
    </w:p>
    <w:p w14:paraId="7CB2F78F">
      <w:pPr>
        <w:pStyle w:val="10"/>
        <w:spacing w:line="348" w:lineRule="auto"/>
      </w:pPr>
    </w:p>
    <w:p w14:paraId="718BB12C">
      <w:pPr>
        <w:spacing w:before="101" w:line="224" w:lineRule="auto"/>
        <w:ind w:left="2880"/>
        <w:rPr>
          <w:rFonts w:ascii="宋体" w:hAnsi="宋体" w:eastAsia="宋体" w:cs="宋体"/>
          <w:sz w:val="31"/>
          <w:szCs w:val="31"/>
        </w:rPr>
      </w:pPr>
      <w:r>
        <w:rPr>
          <w:rFonts w:ascii="宋体" w:hAnsi="宋体" w:eastAsia="宋体" w:cs="宋体"/>
          <w:b/>
          <w:bCs/>
          <w:spacing w:val="6"/>
          <w:sz w:val="31"/>
          <w:szCs w:val="31"/>
        </w:rPr>
        <w:t>第四节</w:t>
      </w:r>
      <w:r>
        <w:rPr>
          <w:rFonts w:ascii="宋体" w:hAnsi="宋体" w:eastAsia="宋体" w:cs="宋体"/>
          <w:spacing w:val="6"/>
          <w:sz w:val="31"/>
          <w:szCs w:val="31"/>
        </w:rPr>
        <w:t xml:space="preserve"> </w:t>
      </w:r>
      <w:r>
        <w:rPr>
          <w:rFonts w:ascii="宋体" w:hAnsi="宋体" w:eastAsia="宋体" w:cs="宋体"/>
          <w:b/>
          <w:bCs/>
          <w:spacing w:val="6"/>
          <w:sz w:val="31"/>
          <w:szCs w:val="31"/>
        </w:rPr>
        <w:t>其他文书、文件格式</w:t>
      </w:r>
    </w:p>
    <w:p w14:paraId="783FAA32">
      <w:pPr>
        <w:pStyle w:val="10"/>
        <w:spacing w:line="298" w:lineRule="auto"/>
      </w:pPr>
    </w:p>
    <w:p w14:paraId="6C8DEE32">
      <w:pPr>
        <w:pStyle w:val="10"/>
        <w:spacing w:line="298" w:lineRule="auto"/>
      </w:pPr>
    </w:p>
    <w:p w14:paraId="3164E7D8">
      <w:pPr>
        <w:spacing w:before="78" w:line="219" w:lineRule="auto"/>
        <w:ind w:left="3805"/>
        <w:outlineLvl w:val="2"/>
        <w:rPr>
          <w:rFonts w:ascii="宋体" w:hAnsi="宋体" w:eastAsia="宋体" w:cs="宋体"/>
          <w:sz w:val="24"/>
          <w:szCs w:val="24"/>
        </w:rPr>
      </w:pPr>
      <w:r>
        <w:rPr>
          <w:rFonts w:ascii="宋体" w:hAnsi="宋体" w:eastAsia="宋体" w:cs="宋体"/>
          <w:b/>
          <w:bCs/>
          <w:spacing w:val="-4"/>
          <w:sz w:val="24"/>
          <w:szCs w:val="24"/>
        </w:rPr>
        <w:t>一、质疑函（格式）</w:t>
      </w:r>
    </w:p>
    <w:p w14:paraId="0C556321">
      <w:pPr>
        <w:spacing w:before="213" w:line="219" w:lineRule="auto"/>
        <w:ind w:left="493"/>
        <w:rPr>
          <w:rFonts w:ascii="宋体" w:hAnsi="宋体" w:eastAsia="宋体" w:cs="宋体"/>
          <w:sz w:val="24"/>
          <w:szCs w:val="24"/>
        </w:rPr>
      </w:pPr>
      <w:r>
        <w:rPr>
          <w:rFonts w:ascii="宋体" w:hAnsi="宋体" w:eastAsia="宋体" w:cs="宋体"/>
          <w:b/>
          <w:bCs/>
          <w:spacing w:val="-3"/>
          <w:sz w:val="24"/>
          <w:szCs w:val="24"/>
        </w:rPr>
        <w:t>一、质疑供应商基本信息：</w:t>
      </w:r>
    </w:p>
    <w:p w14:paraId="390DB01B">
      <w:pPr>
        <w:spacing w:before="214" w:line="219" w:lineRule="auto"/>
        <w:ind w:left="490"/>
        <w:rPr>
          <w:rFonts w:ascii="宋体" w:hAnsi="宋体" w:eastAsia="宋体" w:cs="宋体"/>
          <w:sz w:val="24"/>
          <w:szCs w:val="24"/>
        </w:rPr>
      </w:pPr>
      <w:r>
        <w:rPr>
          <w:rFonts w:ascii="宋体" w:hAnsi="宋体" w:eastAsia="宋体" w:cs="宋体"/>
          <w:spacing w:val="-2"/>
          <w:sz w:val="24"/>
          <w:szCs w:val="24"/>
        </w:rPr>
        <w:t>质疑供应商：</w:t>
      </w:r>
      <w:r>
        <w:rPr>
          <w:rFonts w:ascii="宋体" w:hAnsi="宋体" w:eastAsia="宋体" w:cs="宋体"/>
          <w:sz w:val="24"/>
          <w:szCs w:val="24"/>
          <w:u w:val="single" w:color="auto"/>
        </w:rPr>
        <w:t xml:space="preserve">                                       </w:t>
      </w:r>
    </w:p>
    <w:p w14:paraId="48F2FB65">
      <w:pPr>
        <w:spacing w:before="218" w:line="219" w:lineRule="auto"/>
        <w:ind w:left="489"/>
        <w:rPr>
          <w:rFonts w:ascii="宋体" w:hAnsi="宋体" w:eastAsia="宋体" w:cs="宋体"/>
          <w:sz w:val="24"/>
          <w:szCs w:val="24"/>
        </w:rPr>
      </w:pPr>
      <w:r>
        <w:rPr>
          <w:rFonts w:ascii="宋体" w:hAnsi="宋体" w:eastAsia="宋体" w:cs="宋体"/>
          <w:spacing w:val="-3"/>
          <w:sz w:val="24"/>
          <w:szCs w:val="24"/>
        </w:rPr>
        <w:t>地址：</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4"/>
          <w:sz w:val="24"/>
          <w:szCs w:val="24"/>
        </w:rPr>
        <w:t>邮编：</w:t>
      </w:r>
      <w:r>
        <w:rPr>
          <w:rFonts w:ascii="宋体" w:hAnsi="宋体" w:eastAsia="宋体" w:cs="宋体"/>
          <w:sz w:val="24"/>
          <w:szCs w:val="24"/>
          <w:u w:val="single" w:color="auto"/>
        </w:rPr>
        <w:t xml:space="preserve">             </w:t>
      </w:r>
    </w:p>
    <w:p w14:paraId="118BFF88">
      <w:pPr>
        <w:spacing w:before="214" w:line="221" w:lineRule="auto"/>
        <w:ind w:left="490"/>
        <w:rPr>
          <w:rFonts w:ascii="宋体" w:hAnsi="宋体" w:eastAsia="宋体" w:cs="宋体"/>
          <w:sz w:val="24"/>
          <w:szCs w:val="24"/>
        </w:rPr>
      </w:pPr>
      <w:r>
        <w:rPr>
          <w:rFonts w:ascii="宋体" w:hAnsi="宋体" w:eastAsia="宋体" w:cs="宋体"/>
          <w:spacing w:val="-1"/>
          <w:sz w:val="24"/>
          <w:szCs w:val="24"/>
        </w:rPr>
        <w:t>联系人：</w:t>
      </w:r>
      <w:r>
        <w:rPr>
          <w:rFonts w:ascii="宋体" w:hAnsi="宋体" w:eastAsia="宋体" w:cs="宋体"/>
          <w:spacing w:val="-1"/>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
          <w:sz w:val="24"/>
          <w:szCs w:val="24"/>
        </w:rPr>
        <w:t>联系电话：</w:t>
      </w:r>
      <w:r>
        <w:rPr>
          <w:rFonts w:ascii="宋体" w:hAnsi="宋体" w:eastAsia="宋体" w:cs="宋体"/>
          <w:sz w:val="24"/>
          <w:szCs w:val="24"/>
          <w:u w:val="single" w:color="auto"/>
        </w:rPr>
        <w:t xml:space="preserve">                 </w:t>
      </w:r>
    </w:p>
    <w:p w14:paraId="3DFA8541">
      <w:pPr>
        <w:spacing w:before="212" w:line="219" w:lineRule="auto"/>
        <w:ind w:left="488"/>
        <w:rPr>
          <w:rFonts w:ascii="宋体" w:hAnsi="宋体" w:eastAsia="宋体" w:cs="宋体"/>
          <w:sz w:val="24"/>
          <w:szCs w:val="24"/>
        </w:rPr>
      </w:pPr>
      <w:r>
        <w:rPr>
          <w:rFonts w:ascii="宋体" w:hAnsi="宋体" w:eastAsia="宋体" w:cs="宋体"/>
          <w:spacing w:val="-2"/>
          <w:sz w:val="24"/>
          <w:szCs w:val="24"/>
        </w:rPr>
        <w:t>授权代表：</w:t>
      </w:r>
      <w:r>
        <w:rPr>
          <w:rFonts w:ascii="宋体" w:hAnsi="宋体" w:eastAsia="宋体" w:cs="宋体"/>
          <w:sz w:val="24"/>
          <w:szCs w:val="24"/>
          <w:u w:val="single" w:color="auto"/>
        </w:rPr>
        <w:t xml:space="preserve">                      </w:t>
      </w:r>
    </w:p>
    <w:p w14:paraId="782B8808">
      <w:pPr>
        <w:spacing w:before="217" w:line="221" w:lineRule="auto"/>
        <w:ind w:left="490"/>
        <w:rPr>
          <w:rFonts w:ascii="宋体" w:hAnsi="宋体" w:eastAsia="宋体" w:cs="宋体"/>
          <w:sz w:val="24"/>
          <w:szCs w:val="24"/>
        </w:rPr>
      </w:pPr>
      <w:r>
        <w:rPr>
          <w:rFonts w:ascii="宋体" w:hAnsi="宋体" w:eastAsia="宋体" w:cs="宋体"/>
          <w:spacing w:val="-3"/>
          <w:sz w:val="24"/>
          <w:szCs w:val="24"/>
        </w:rPr>
        <w:t>联系电话：</w:t>
      </w:r>
      <w:r>
        <w:rPr>
          <w:rFonts w:ascii="宋体" w:hAnsi="宋体" w:eastAsia="宋体" w:cs="宋体"/>
          <w:sz w:val="24"/>
          <w:szCs w:val="24"/>
          <w:u w:val="single" w:color="auto"/>
        </w:rPr>
        <w:t xml:space="preserve">                      </w:t>
      </w:r>
    </w:p>
    <w:p w14:paraId="0A1822D1">
      <w:pPr>
        <w:spacing w:before="212" w:line="219" w:lineRule="auto"/>
        <w:ind w:left="489"/>
        <w:rPr>
          <w:rFonts w:ascii="宋体" w:hAnsi="宋体" w:eastAsia="宋体" w:cs="宋体"/>
          <w:sz w:val="24"/>
          <w:szCs w:val="24"/>
        </w:rPr>
      </w:pPr>
      <w:r>
        <w:rPr>
          <w:rFonts w:ascii="宋体" w:hAnsi="宋体" w:eastAsia="宋体" w:cs="宋体"/>
          <w:spacing w:val="-7"/>
          <w:sz w:val="24"/>
          <w:szCs w:val="24"/>
        </w:rPr>
        <w:t>地址：</w:t>
      </w:r>
      <w:r>
        <w:rPr>
          <w:rFonts w:ascii="宋体" w:hAnsi="宋体" w:eastAsia="宋体" w:cs="宋体"/>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7"/>
          <w:sz w:val="24"/>
          <w:szCs w:val="24"/>
        </w:rPr>
        <w:t>邮编：</w:t>
      </w:r>
      <w:r>
        <w:rPr>
          <w:rFonts w:ascii="宋体" w:hAnsi="宋体" w:eastAsia="宋体" w:cs="宋体"/>
          <w:sz w:val="24"/>
          <w:szCs w:val="24"/>
          <w:u w:val="single" w:color="auto"/>
        </w:rPr>
        <w:t xml:space="preserve">                  </w:t>
      </w:r>
    </w:p>
    <w:p w14:paraId="0CDB9C4F">
      <w:pPr>
        <w:spacing w:before="214" w:line="219" w:lineRule="auto"/>
        <w:ind w:left="493"/>
        <w:rPr>
          <w:rFonts w:ascii="宋体" w:hAnsi="宋体" w:eastAsia="宋体" w:cs="宋体"/>
          <w:sz w:val="24"/>
          <w:szCs w:val="24"/>
        </w:rPr>
      </w:pPr>
      <w:r>
        <w:rPr>
          <w:rFonts w:ascii="宋体" w:hAnsi="宋体" w:eastAsia="宋体" w:cs="宋体"/>
          <w:b/>
          <w:bCs/>
          <w:spacing w:val="-3"/>
          <w:sz w:val="24"/>
          <w:szCs w:val="24"/>
        </w:rPr>
        <w:t>二、质疑项目基本情况：</w:t>
      </w:r>
    </w:p>
    <w:p w14:paraId="6E47D07B">
      <w:pPr>
        <w:spacing w:before="217" w:line="220" w:lineRule="auto"/>
        <w:ind w:left="507"/>
        <w:rPr>
          <w:rFonts w:ascii="宋体" w:hAnsi="宋体" w:eastAsia="宋体" w:cs="宋体"/>
          <w:sz w:val="24"/>
          <w:szCs w:val="24"/>
        </w:rPr>
      </w:pPr>
      <w:r>
        <w:rPr>
          <w:rFonts w:ascii="宋体" w:hAnsi="宋体" w:eastAsia="宋体" w:cs="宋体"/>
          <w:spacing w:val="-2"/>
          <w:sz w:val="24"/>
          <w:szCs w:val="24"/>
        </w:rPr>
        <w:t>质疑项目的名称：</w:t>
      </w:r>
      <w:r>
        <w:rPr>
          <w:rFonts w:ascii="宋体" w:hAnsi="宋体" w:eastAsia="宋体" w:cs="宋体"/>
          <w:sz w:val="24"/>
          <w:szCs w:val="24"/>
          <w:u w:val="single" w:color="auto"/>
        </w:rPr>
        <w:t xml:space="preserve">                                      </w:t>
      </w:r>
    </w:p>
    <w:p w14:paraId="1ED9EFE3">
      <w:pPr>
        <w:spacing w:before="214" w:line="219" w:lineRule="auto"/>
        <w:ind w:left="507"/>
        <w:rPr>
          <w:rFonts w:ascii="宋体" w:hAnsi="宋体" w:eastAsia="宋体" w:cs="宋体"/>
          <w:sz w:val="24"/>
          <w:szCs w:val="24"/>
        </w:rPr>
      </w:pPr>
      <w:r>
        <w:rPr>
          <w:rFonts w:ascii="宋体" w:hAnsi="宋体" w:eastAsia="宋体" w:cs="宋体"/>
          <w:spacing w:val="-2"/>
          <w:sz w:val="24"/>
          <w:szCs w:val="24"/>
        </w:rPr>
        <w:t>质疑项目的编号：</w:t>
      </w:r>
      <w:r>
        <w:rPr>
          <w:rFonts w:ascii="宋体" w:hAnsi="宋体" w:eastAsia="宋体" w:cs="宋体"/>
          <w:sz w:val="24"/>
          <w:szCs w:val="24"/>
          <w:u w:val="single" w:color="auto"/>
        </w:rPr>
        <w:t xml:space="preserve">                                      </w:t>
      </w:r>
    </w:p>
    <w:p w14:paraId="49C6A5D0">
      <w:pPr>
        <w:spacing w:before="213" w:line="219" w:lineRule="auto"/>
        <w:ind w:left="505"/>
        <w:rPr>
          <w:rFonts w:ascii="宋体" w:hAnsi="宋体" w:eastAsia="宋体" w:cs="宋体"/>
          <w:sz w:val="24"/>
          <w:szCs w:val="24"/>
        </w:rPr>
      </w:pPr>
      <w:r>
        <w:rPr>
          <w:rFonts w:ascii="宋体" w:hAnsi="宋体" w:eastAsia="宋体" w:cs="宋体"/>
          <w:spacing w:val="-2"/>
          <w:sz w:val="24"/>
          <w:szCs w:val="24"/>
        </w:rPr>
        <w:t>采购人名称：</w:t>
      </w:r>
      <w:r>
        <w:rPr>
          <w:rFonts w:ascii="宋体" w:hAnsi="宋体" w:eastAsia="宋体" w:cs="宋体"/>
          <w:sz w:val="24"/>
          <w:szCs w:val="24"/>
          <w:u w:val="single" w:color="auto"/>
        </w:rPr>
        <w:t xml:space="preserve">                                         </w:t>
      </w:r>
    </w:p>
    <w:p w14:paraId="6B44C81C">
      <w:pPr>
        <w:spacing w:before="218" w:line="220" w:lineRule="auto"/>
        <w:ind w:left="507"/>
        <w:rPr>
          <w:rFonts w:ascii="宋体" w:hAnsi="宋体" w:eastAsia="宋体" w:cs="宋体"/>
          <w:sz w:val="24"/>
          <w:szCs w:val="24"/>
        </w:rPr>
      </w:pPr>
      <w:r>
        <w:rPr>
          <w:rFonts w:ascii="宋体" w:hAnsi="宋体" w:eastAsia="宋体" w:cs="宋体"/>
          <w:spacing w:val="-3"/>
          <w:sz w:val="24"/>
          <w:szCs w:val="24"/>
        </w:rPr>
        <w:t>质疑事项：</w:t>
      </w:r>
    </w:p>
    <w:p w14:paraId="441D34E2">
      <w:pPr>
        <w:spacing w:before="212" w:line="219" w:lineRule="auto"/>
        <w:ind w:left="410"/>
        <w:rPr>
          <w:rFonts w:ascii="宋体" w:hAnsi="宋体" w:eastAsia="宋体" w:cs="宋体"/>
          <w:sz w:val="24"/>
          <w:szCs w:val="24"/>
        </w:rPr>
      </w:pPr>
      <w:r>
        <w:rPr>
          <w:rFonts w:ascii="宋体" w:hAnsi="宋体" w:eastAsia="宋体" w:cs="宋体"/>
          <w:spacing w:val="-3"/>
          <w:sz w:val="24"/>
          <w:szCs w:val="24"/>
        </w:rPr>
        <w:t>□采购文件   采购文件获取日期：</w:t>
      </w:r>
      <w:r>
        <w:rPr>
          <w:rFonts w:ascii="宋体" w:hAnsi="宋体" w:eastAsia="宋体" w:cs="宋体"/>
          <w:sz w:val="24"/>
          <w:szCs w:val="24"/>
          <w:u w:val="single" w:color="auto"/>
        </w:rPr>
        <w:t xml:space="preserve">                     </w:t>
      </w:r>
    </w:p>
    <w:p w14:paraId="43E96160">
      <w:pPr>
        <w:spacing w:before="215" w:line="219" w:lineRule="auto"/>
        <w:ind w:left="410"/>
        <w:rPr>
          <w:rFonts w:ascii="宋体" w:hAnsi="宋体" w:eastAsia="宋体" w:cs="宋体"/>
          <w:sz w:val="24"/>
          <w:szCs w:val="24"/>
        </w:rPr>
      </w:pPr>
      <w:r>
        <w:rPr>
          <w:rFonts w:ascii="宋体" w:hAnsi="宋体" w:eastAsia="宋体" w:cs="宋体"/>
          <w:spacing w:val="-7"/>
          <w:sz w:val="24"/>
          <w:szCs w:val="24"/>
        </w:rPr>
        <w:t>□采购过程</w:t>
      </w:r>
    </w:p>
    <w:p w14:paraId="71F62E0E">
      <w:pPr>
        <w:spacing w:before="217" w:line="220" w:lineRule="auto"/>
        <w:ind w:left="410"/>
        <w:rPr>
          <w:rFonts w:ascii="宋体" w:hAnsi="宋体" w:eastAsia="宋体" w:cs="宋体"/>
          <w:sz w:val="24"/>
          <w:szCs w:val="24"/>
        </w:rPr>
      </w:pPr>
      <w:r>
        <w:rPr>
          <w:rFonts w:ascii="宋体" w:hAnsi="宋体" w:eastAsia="宋体" w:cs="宋体"/>
          <w:spacing w:val="-7"/>
          <w:sz w:val="24"/>
          <w:szCs w:val="24"/>
        </w:rPr>
        <w:t>□成交结果</w:t>
      </w:r>
    </w:p>
    <w:p w14:paraId="265B4618">
      <w:pPr>
        <w:spacing w:before="214" w:line="219" w:lineRule="auto"/>
        <w:ind w:left="503"/>
        <w:rPr>
          <w:rFonts w:ascii="宋体" w:hAnsi="宋体" w:eastAsia="宋体" w:cs="宋体"/>
          <w:sz w:val="24"/>
          <w:szCs w:val="24"/>
        </w:rPr>
      </w:pPr>
      <w:r>
        <w:rPr>
          <w:rFonts w:ascii="宋体" w:hAnsi="宋体" w:eastAsia="宋体" w:cs="宋体"/>
          <w:b/>
          <w:bCs/>
          <w:spacing w:val="-3"/>
          <w:sz w:val="24"/>
          <w:szCs w:val="24"/>
        </w:rPr>
        <w:t>三、质疑事项具体内容</w:t>
      </w:r>
    </w:p>
    <w:p w14:paraId="6DF989CB">
      <w:pPr>
        <w:spacing w:before="214" w:line="220" w:lineRule="auto"/>
        <w:ind w:left="507"/>
        <w:rPr>
          <w:rFonts w:ascii="宋体" w:hAnsi="宋体" w:eastAsia="宋体" w:cs="宋体"/>
          <w:sz w:val="24"/>
          <w:szCs w:val="24"/>
        </w:rPr>
      </w:pPr>
      <w:r>
        <w:rPr>
          <w:rFonts w:ascii="宋体" w:hAnsi="宋体" w:eastAsia="宋体" w:cs="宋体"/>
          <w:spacing w:val="-4"/>
          <w:sz w:val="24"/>
          <w:szCs w:val="24"/>
        </w:rPr>
        <w:t>质疑事项</w:t>
      </w:r>
      <w:r>
        <w:rPr>
          <w:rFonts w:ascii="宋体" w:hAnsi="宋体" w:eastAsia="宋体" w:cs="宋体"/>
          <w:spacing w:val="-33"/>
          <w:sz w:val="24"/>
          <w:szCs w:val="24"/>
        </w:rPr>
        <w:t xml:space="preserve"> </w:t>
      </w:r>
      <w:r>
        <w:rPr>
          <w:rFonts w:ascii="宋体" w:hAnsi="宋体" w:eastAsia="宋体" w:cs="宋体"/>
          <w:spacing w:val="-4"/>
          <w:sz w:val="24"/>
          <w:szCs w:val="24"/>
        </w:rPr>
        <w:t>1：</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p>
    <w:p w14:paraId="2E6263FE">
      <w:pPr>
        <w:spacing w:before="215" w:line="219" w:lineRule="auto"/>
        <w:ind w:left="506"/>
        <w:rPr>
          <w:rFonts w:ascii="宋体" w:hAnsi="宋体" w:eastAsia="宋体" w:cs="宋体"/>
          <w:sz w:val="24"/>
          <w:szCs w:val="24"/>
        </w:rPr>
      </w:pPr>
      <w:r>
        <w:rPr>
          <w:rFonts w:ascii="宋体" w:hAnsi="宋体" w:eastAsia="宋体" w:cs="宋体"/>
          <w:spacing w:val="-3"/>
          <w:sz w:val="24"/>
          <w:szCs w:val="24"/>
        </w:rPr>
        <w:t>事实依据：</w:t>
      </w:r>
      <w:r>
        <w:rPr>
          <w:rFonts w:ascii="宋体" w:hAnsi="宋体" w:eastAsia="宋体" w:cs="宋体"/>
          <w:sz w:val="24"/>
          <w:szCs w:val="24"/>
          <w:u w:val="single" w:color="auto"/>
        </w:rPr>
        <w:t xml:space="preserve">                               </w:t>
      </w:r>
    </w:p>
    <w:p w14:paraId="249A1471">
      <w:pPr>
        <w:spacing w:before="215" w:line="385" w:lineRule="auto"/>
        <w:ind w:left="507" w:right="4335"/>
        <w:rPr>
          <w:rFonts w:ascii="宋体" w:hAnsi="宋体" w:eastAsia="宋体" w:cs="宋体"/>
          <w:sz w:val="24"/>
          <w:szCs w:val="24"/>
        </w:rPr>
      </w:pPr>
      <w:r>
        <w:rPr>
          <w:rFonts w:ascii="宋体" w:hAnsi="宋体" w:eastAsia="宋体" w:cs="宋体"/>
          <w:sz w:val="24"/>
          <w:szCs w:val="24"/>
        </w:rPr>
        <w:t>法律依据：</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3"/>
          <w:sz w:val="24"/>
          <w:szCs w:val="24"/>
        </w:rPr>
        <w:t>质疑事项</w:t>
      </w:r>
      <w:r>
        <w:rPr>
          <w:rFonts w:ascii="宋体" w:hAnsi="宋体" w:eastAsia="宋体" w:cs="宋体"/>
          <w:spacing w:val="-45"/>
          <w:sz w:val="24"/>
          <w:szCs w:val="24"/>
        </w:rPr>
        <w:t xml:space="preserve"> </w:t>
      </w:r>
      <w:r>
        <w:rPr>
          <w:rFonts w:ascii="宋体" w:hAnsi="宋体" w:eastAsia="宋体" w:cs="宋体"/>
          <w:spacing w:val="-3"/>
          <w:sz w:val="24"/>
          <w:szCs w:val="24"/>
        </w:rPr>
        <w:t>2</w:t>
      </w:r>
    </w:p>
    <w:p w14:paraId="60763434">
      <w:pPr>
        <w:spacing w:line="378" w:lineRule="exact"/>
        <w:ind w:left="521"/>
        <w:rPr>
          <w:rFonts w:ascii="宋体" w:hAnsi="宋体" w:eastAsia="宋体" w:cs="宋体"/>
          <w:sz w:val="24"/>
          <w:szCs w:val="24"/>
        </w:rPr>
      </w:pPr>
      <w:r>
        <w:rPr>
          <w:rFonts w:ascii="宋体" w:hAnsi="宋体" w:eastAsia="宋体" w:cs="宋体"/>
          <w:spacing w:val="-13"/>
          <w:position w:val="3"/>
          <w:sz w:val="24"/>
          <w:szCs w:val="24"/>
        </w:rPr>
        <w:t>……</w:t>
      </w:r>
    </w:p>
    <w:p w14:paraId="5DE212EB">
      <w:pPr>
        <w:spacing w:before="121" w:line="220" w:lineRule="auto"/>
        <w:ind w:left="528"/>
        <w:rPr>
          <w:rFonts w:ascii="宋体" w:hAnsi="宋体" w:eastAsia="宋体" w:cs="宋体"/>
          <w:sz w:val="24"/>
          <w:szCs w:val="24"/>
        </w:rPr>
      </w:pPr>
      <w:r>
        <w:rPr>
          <w:rFonts w:ascii="宋体" w:hAnsi="宋体" w:eastAsia="宋体" w:cs="宋体"/>
          <w:spacing w:val="-3"/>
          <w:sz w:val="24"/>
          <w:szCs w:val="24"/>
        </w:rPr>
        <w:t>四、与质疑事项相关的质疑请求：</w:t>
      </w:r>
    </w:p>
    <w:p w14:paraId="164B65FE">
      <w:pPr>
        <w:spacing w:before="213" w:line="220" w:lineRule="auto"/>
        <w:ind w:left="504"/>
        <w:rPr>
          <w:rFonts w:ascii="宋体" w:hAnsi="宋体" w:eastAsia="宋体" w:cs="宋体"/>
          <w:sz w:val="24"/>
          <w:szCs w:val="24"/>
        </w:rPr>
      </w:pPr>
      <w:r>
        <w:rPr>
          <w:rFonts w:ascii="宋体" w:hAnsi="宋体" w:eastAsia="宋体" w:cs="宋体"/>
          <w:spacing w:val="-3"/>
          <w:sz w:val="24"/>
          <w:szCs w:val="24"/>
        </w:rPr>
        <w:t>请求：</w:t>
      </w:r>
      <w:r>
        <w:rPr>
          <w:rFonts w:ascii="宋体" w:hAnsi="宋体" w:eastAsia="宋体" w:cs="宋体"/>
          <w:sz w:val="24"/>
          <w:szCs w:val="24"/>
          <w:u w:val="single" w:color="auto"/>
        </w:rPr>
        <w:t xml:space="preserve">                                   </w:t>
      </w:r>
    </w:p>
    <w:p w14:paraId="14C67A55">
      <w:pPr>
        <w:spacing w:before="215" w:line="219" w:lineRule="auto"/>
        <w:ind w:left="506"/>
        <w:rPr>
          <w:rFonts w:ascii="宋体" w:hAnsi="宋体" w:eastAsia="宋体" w:cs="宋体"/>
          <w:sz w:val="24"/>
          <w:szCs w:val="24"/>
        </w:rPr>
      </w:pPr>
      <w:r>
        <w:rPr>
          <w:rFonts w:ascii="宋体" w:hAnsi="宋体" w:eastAsia="宋体" w:cs="宋体"/>
          <w:spacing w:val="-4"/>
          <w:sz w:val="24"/>
          <w:szCs w:val="24"/>
        </w:rPr>
        <w:t>签字（或盖章</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2"/>
          <w:sz w:val="24"/>
          <w:szCs w:val="24"/>
        </w:rPr>
        <w:t xml:space="preserve">        </w:t>
      </w:r>
      <w:r>
        <w:rPr>
          <w:rFonts w:ascii="宋体" w:hAnsi="宋体" w:eastAsia="宋体" w:cs="宋体"/>
          <w:spacing w:val="-4"/>
          <w:sz w:val="24"/>
          <w:szCs w:val="24"/>
        </w:rPr>
        <w:t>公章：</w:t>
      </w:r>
      <w:r>
        <w:rPr>
          <w:rFonts w:ascii="宋体" w:hAnsi="宋体" w:eastAsia="宋体" w:cs="宋体"/>
          <w:spacing w:val="-4"/>
          <w:sz w:val="24"/>
          <w:szCs w:val="24"/>
          <w:u w:val="single" w:color="auto"/>
        </w:rPr>
        <w:t xml:space="preserve">            </w:t>
      </w:r>
      <w:r>
        <w:rPr>
          <w:rFonts w:ascii="宋体" w:hAnsi="宋体" w:eastAsia="宋体" w:cs="宋体"/>
          <w:spacing w:val="9"/>
          <w:sz w:val="24"/>
          <w:szCs w:val="24"/>
        </w:rPr>
        <w:t xml:space="preserve">      </w:t>
      </w:r>
      <w:r>
        <w:rPr>
          <w:rFonts w:ascii="宋体" w:hAnsi="宋体" w:eastAsia="宋体" w:cs="宋体"/>
          <w:spacing w:val="-4"/>
          <w:sz w:val="24"/>
          <w:szCs w:val="24"/>
        </w:rPr>
        <w:t>日期：</w:t>
      </w:r>
      <w:r>
        <w:rPr>
          <w:rFonts w:ascii="宋体" w:hAnsi="宋体" w:eastAsia="宋体" w:cs="宋体"/>
          <w:spacing w:val="5"/>
          <w:sz w:val="24"/>
          <w:szCs w:val="24"/>
        </w:rPr>
        <w:t xml:space="preserve">  </w:t>
      </w:r>
      <w:r>
        <w:rPr>
          <w:rFonts w:ascii="宋体" w:hAnsi="宋体" w:eastAsia="宋体" w:cs="宋体"/>
          <w:spacing w:val="-4"/>
          <w:sz w:val="24"/>
          <w:szCs w:val="24"/>
        </w:rPr>
        <w:t>年</w:t>
      </w:r>
      <w:r>
        <w:rPr>
          <w:rFonts w:ascii="宋体" w:hAnsi="宋体" w:eastAsia="宋体" w:cs="宋体"/>
          <w:spacing w:val="7"/>
          <w:sz w:val="24"/>
          <w:szCs w:val="24"/>
        </w:rPr>
        <w:t xml:space="preserve">  </w:t>
      </w:r>
      <w:r>
        <w:rPr>
          <w:rFonts w:ascii="宋体" w:hAnsi="宋体" w:eastAsia="宋体" w:cs="宋体"/>
          <w:spacing w:val="-4"/>
          <w:sz w:val="24"/>
          <w:szCs w:val="24"/>
        </w:rPr>
        <w:t>月</w:t>
      </w:r>
      <w:r>
        <w:rPr>
          <w:rFonts w:ascii="宋体" w:hAnsi="宋体" w:eastAsia="宋体" w:cs="宋体"/>
          <w:spacing w:val="26"/>
          <w:sz w:val="24"/>
          <w:szCs w:val="24"/>
        </w:rPr>
        <w:t xml:space="preserve">  </w:t>
      </w:r>
      <w:r>
        <w:rPr>
          <w:rFonts w:ascii="宋体" w:hAnsi="宋体" w:eastAsia="宋体" w:cs="宋体"/>
          <w:spacing w:val="-4"/>
          <w:sz w:val="24"/>
          <w:szCs w:val="24"/>
        </w:rPr>
        <w:t>日</w:t>
      </w:r>
    </w:p>
    <w:p w14:paraId="779BB329">
      <w:pPr>
        <w:spacing w:line="219" w:lineRule="auto"/>
        <w:rPr>
          <w:rFonts w:ascii="宋体" w:hAnsi="宋体" w:eastAsia="宋体" w:cs="宋体"/>
          <w:sz w:val="24"/>
          <w:szCs w:val="24"/>
        </w:rPr>
        <w:sectPr>
          <w:footerReference r:id="rId51" w:type="default"/>
          <w:pgSz w:w="11911" w:h="16839"/>
          <w:pgMar w:top="960" w:right="1080" w:bottom="1089" w:left="1080" w:header="945" w:footer="929" w:gutter="0"/>
          <w:cols w:space="720" w:num="1"/>
        </w:sectPr>
      </w:pPr>
    </w:p>
    <w:p w14:paraId="70FF714D">
      <w:pPr>
        <w:pStyle w:val="10"/>
        <w:spacing w:line="297" w:lineRule="auto"/>
      </w:pPr>
    </w:p>
    <w:p w14:paraId="14E1E347">
      <w:pPr>
        <w:pStyle w:val="10"/>
        <w:spacing w:line="297" w:lineRule="auto"/>
      </w:pPr>
    </w:p>
    <w:p w14:paraId="6A8FEE99">
      <w:pPr>
        <w:spacing w:before="78" w:line="219" w:lineRule="auto"/>
        <w:ind w:left="12"/>
        <w:rPr>
          <w:rFonts w:ascii="宋体" w:hAnsi="宋体" w:eastAsia="宋体" w:cs="宋体"/>
          <w:sz w:val="24"/>
          <w:szCs w:val="24"/>
        </w:rPr>
      </w:pPr>
      <w:r>
        <w:rPr>
          <w:rFonts w:ascii="宋体" w:hAnsi="宋体" w:eastAsia="宋体" w:cs="宋体"/>
          <w:b/>
          <w:bCs/>
          <w:spacing w:val="-7"/>
          <w:sz w:val="24"/>
          <w:szCs w:val="24"/>
        </w:rPr>
        <w:t>说明：</w:t>
      </w:r>
    </w:p>
    <w:p w14:paraId="51AACCA8">
      <w:pPr>
        <w:spacing w:before="213" w:line="219" w:lineRule="auto"/>
        <w:ind w:left="403"/>
        <w:rPr>
          <w:rFonts w:ascii="宋体" w:hAnsi="宋体" w:eastAsia="宋体" w:cs="宋体"/>
          <w:sz w:val="24"/>
          <w:szCs w:val="24"/>
        </w:rPr>
      </w:pPr>
      <w:r>
        <w:rPr>
          <w:rFonts w:ascii="宋体" w:hAnsi="宋体" w:eastAsia="宋体" w:cs="宋体"/>
          <w:b/>
          <w:bCs/>
          <w:spacing w:val="-3"/>
          <w:sz w:val="24"/>
          <w:szCs w:val="24"/>
        </w:rPr>
        <w:t>1.供应商提出质疑时，应提交质疑函和必要的证明材料。</w:t>
      </w:r>
    </w:p>
    <w:p w14:paraId="707B38B9">
      <w:pPr>
        <w:spacing w:before="213" w:line="330" w:lineRule="auto"/>
        <w:ind w:left="32" w:firstLine="356"/>
        <w:rPr>
          <w:rFonts w:ascii="宋体" w:hAnsi="宋体" w:eastAsia="宋体" w:cs="宋体"/>
          <w:sz w:val="24"/>
          <w:szCs w:val="24"/>
        </w:rPr>
      </w:pPr>
      <w:r>
        <w:rPr>
          <w:rFonts w:ascii="宋体" w:hAnsi="宋体" w:eastAsia="宋体" w:cs="宋体"/>
          <w:b/>
          <w:bCs/>
          <w:spacing w:val="-2"/>
          <w:sz w:val="24"/>
          <w:szCs w:val="24"/>
        </w:rPr>
        <w:t>2.质疑供应商若委托代理人进行质疑的，质疑函应按要求列明“授权代表</w:t>
      </w:r>
      <w:r>
        <w:rPr>
          <w:rFonts w:ascii="宋体" w:hAnsi="宋体" w:eastAsia="宋体" w:cs="宋体"/>
          <w:spacing w:val="-89"/>
          <w:sz w:val="24"/>
          <w:szCs w:val="24"/>
        </w:rPr>
        <w:t xml:space="preserve"> </w:t>
      </w:r>
      <w:r>
        <w:rPr>
          <w:rFonts w:ascii="宋体" w:hAnsi="宋体" w:eastAsia="宋体" w:cs="宋体"/>
          <w:b/>
          <w:bCs/>
          <w:spacing w:val="-2"/>
          <w:sz w:val="24"/>
          <w:szCs w:val="24"/>
        </w:rPr>
        <w:t>”的有关内容，</w:t>
      </w:r>
      <w:r>
        <w:rPr>
          <w:rFonts w:ascii="宋体" w:hAnsi="宋体" w:eastAsia="宋体" w:cs="宋体"/>
          <w:b/>
          <w:bCs/>
          <w:spacing w:val="-4"/>
          <w:sz w:val="24"/>
          <w:szCs w:val="24"/>
        </w:rPr>
        <w:t>并在附件中提交由质疑供应商签署的授权委托书。授权委托书应载明代理人的姓名或者名称、</w:t>
      </w:r>
      <w:r>
        <w:rPr>
          <w:rFonts w:ascii="宋体" w:hAnsi="宋体" w:eastAsia="宋体" w:cs="宋体"/>
          <w:b/>
          <w:bCs/>
          <w:spacing w:val="-3"/>
          <w:sz w:val="24"/>
          <w:szCs w:val="24"/>
        </w:rPr>
        <w:t>代理事项、具体权限、期限和相关事项。</w:t>
      </w:r>
    </w:p>
    <w:p w14:paraId="33115EB0">
      <w:pPr>
        <w:spacing w:before="213" w:line="219" w:lineRule="auto"/>
        <w:ind w:left="390"/>
        <w:rPr>
          <w:rFonts w:ascii="宋体" w:hAnsi="宋体" w:eastAsia="宋体" w:cs="宋体"/>
          <w:sz w:val="24"/>
          <w:szCs w:val="24"/>
        </w:rPr>
      </w:pPr>
      <w:r>
        <w:rPr>
          <w:rFonts w:ascii="宋体" w:hAnsi="宋体" w:eastAsia="宋体" w:cs="宋体"/>
          <w:b/>
          <w:bCs/>
          <w:spacing w:val="-2"/>
          <w:sz w:val="24"/>
          <w:szCs w:val="24"/>
        </w:rPr>
        <w:t>3.质疑函的质疑事项应具体、明确，并有必要的事实依据和法</w:t>
      </w:r>
      <w:r>
        <w:rPr>
          <w:rFonts w:ascii="宋体" w:hAnsi="宋体" w:eastAsia="宋体" w:cs="宋体"/>
          <w:b/>
          <w:bCs/>
          <w:spacing w:val="-3"/>
          <w:sz w:val="24"/>
          <w:szCs w:val="24"/>
        </w:rPr>
        <w:t>律依据。</w:t>
      </w:r>
    </w:p>
    <w:p w14:paraId="3906CD9F">
      <w:pPr>
        <w:spacing w:before="217" w:line="220" w:lineRule="auto"/>
        <w:ind w:left="385"/>
        <w:rPr>
          <w:rFonts w:ascii="宋体" w:hAnsi="宋体" w:eastAsia="宋体" w:cs="宋体"/>
          <w:sz w:val="24"/>
          <w:szCs w:val="24"/>
        </w:rPr>
      </w:pPr>
      <w:r>
        <w:rPr>
          <w:rFonts w:ascii="宋体" w:hAnsi="宋体" w:eastAsia="宋体" w:cs="宋体"/>
          <w:b/>
          <w:bCs/>
          <w:spacing w:val="-3"/>
          <w:sz w:val="24"/>
          <w:szCs w:val="24"/>
        </w:rPr>
        <w:t>4.质疑函的质疑请求应与质疑事项相关。</w:t>
      </w:r>
    </w:p>
    <w:p w14:paraId="3C5FCE45">
      <w:pPr>
        <w:spacing w:before="213" w:line="219" w:lineRule="auto"/>
        <w:ind w:left="390"/>
        <w:rPr>
          <w:rFonts w:ascii="宋体" w:hAnsi="宋体" w:eastAsia="宋体" w:cs="宋体"/>
          <w:sz w:val="24"/>
          <w:szCs w:val="24"/>
        </w:rPr>
      </w:pPr>
      <w:r>
        <w:rPr>
          <w:rFonts w:ascii="宋体" w:hAnsi="宋体" w:eastAsia="宋体" w:cs="宋体"/>
          <w:b/>
          <w:bCs/>
          <w:spacing w:val="-3"/>
          <w:sz w:val="24"/>
          <w:szCs w:val="24"/>
        </w:rPr>
        <w:t>5.质疑供应商为法人或者其他组织的，质疑函应由法定代表人、主要负责人，或者其授权</w:t>
      </w:r>
    </w:p>
    <w:p w14:paraId="515FCD4D">
      <w:pPr>
        <w:spacing w:before="214" w:line="219" w:lineRule="auto"/>
        <w:ind w:left="32"/>
        <w:outlineLvl w:val="2"/>
        <w:rPr>
          <w:rFonts w:ascii="宋体" w:hAnsi="宋体" w:eastAsia="宋体" w:cs="宋体"/>
          <w:sz w:val="24"/>
          <w:szCs w:val="24"/>
        </w:rPr>
      </w:pPr>
      <w:r>
        <w:rPr>
          <w:rFonts w:ascii="宋体" w:hAnsi="宋体" w:eastAsia="宋体" w:cs="宋体"/>
          <w:b/>
          <w:bCs/>
          <w:spacing w:val="-3"/>
          <w:sz w:val="24"/>
          <w:szCs w:val="24"/>
        </w:rPr>
        <w:t>代表签字或者盖章，并加盖公章。</w:t>
      </w:r>
    </w:p>
    <w:p w14:paraId="5CC4B139">
      <w:pPr>
        <w:spacing w:line="219" w:lineRule="auto"/>
        <w:rPr>
          <w:rFonts w:ascii="宋体" w:hAnsi="宋体" w:eastAsia="宋体" w:cs="宋体"/>
          <w:sz w:val="24"/>
          <w:szCs w:val="24"/>
        </w:rPr>
        <w:sectPr>
          <w:headerReference r:id="rId52" w:type="default"/>
          <w:footerReference r:id="rId53" w:type="default"/>
          <w:pgSz w:w="11911" w:h="16839"/>
          <w:pgMar w:top="960" w:right="1001" w:bottom="1091" w:left="1080" w:header="945" w:footer="929" w:gutter="0"/>
          <w:cols w:space="720" w:num="1"/>
        </w:sectPr>
      </w:pPr>
    </w:p>
    <w:p w14:paraId="7CC43588">
      <w:pPr>
        <w:pStyle w:val="10"/>
        <w:spacing w:line="296" w:lineRule="auto"/>
      </w:pPr>
    </w:p>
    <w:p w14:paraId="1F9D9CB9">
      <w:pPr>
        <w:pStyle w:val="10"/>
        <w:spacing w:line="297" w:lineRule="auto"/>
      </w:pPr>
    </w:p>
    <w:p w14:paraId="247EA2D9">
      <w:pPr>
        <w:spacing w:before="78" w:line="219" w:lineRule="auto"/>
        <w:ind w:left="3805"/>
        <w:rPr>
          <w:rFonts w:ascii="宋体" w:hAnsi="宋体" w:eastAsia="宋体" w:cs="宋体"/>
          <w:sz w:val="24"/>
          <w:szCs w:val="24"/>
        </w:rPr>
      </w:pPr>
      <w:r>
        <w:rPr>
          <w:rFonts w:ascii="宋体" w:hAnsi="宋体" w:eastAsia="宋体" w:cs="宋体"/>
          <w:b/>
          <w:bCs/>
          <w:spacing w:val="-4"/>
          <w:sz w:val="24"/>
          <w:szCs w:val="24"/>
        </w:rPr>
        <w:t>二、投诉书（格式）</w:t>
      </w:r>
    </w:p>
    <w:p w14:paraId="1B69C850">
      <w:pPr>
        <w:spacing w:before="296" w:line="219" w:lineRule="auto"/>
        <w:ind w:left="493"/>
        <w:rPr>
          <w:rFonts w:ascii="宋体" w:hAnsi="宋体" w:eastAsia="宋体" w:cs="宋体"/>
          <w:sz w:val="24"/>
          <w:szCs w:val="24"/>
        </w:rPr>
      </w:pPr>
      <w:r>
        <w:rPr>
          <w:rFonts w:ascii="宋体" w:hAnsi="宋体" w:eastAsia="宋体" w:cs="宋体"/>
          <w:b/>
          <w:bCs/>
          <w:spacing w:val="-3"/>
          <w:sz w:val="24"/>
          <w:szCs w:val="24"/>
        </w:rPr>
        <w:t>一、投诉相关主体基本情况：</w:t>
      </w:r>
    </w:p>
    <w:p w14:paraId="06D6016D">
      <w:pPr>
        <w:spacing w:before="183" w:line="219" w:lineRule="auto"/>
        <w:ind w:left="489"/>
        <w:rPr>
          <w:rFonts w:ascii="宋体" w:hAnsi="宋体" w:eastAsia="宋体" w:cs="宋体"/>
          <w:sz w:val="24"/>
          <w:szCs w:val="24"/>
        </w:rPr>
      </w:pPr>
      <w:r>
        <w:rPr>
          <w:rFonts w:ascii="宋体" w:hAnsi="宋体" w:eastAsia="宋体" w:cs="宋体"/>
          <w:spacing w:val="-3"/>
          <w:sz w:val="24"/>
          <w:szCs w:val="24"/>
        </w:rPr>
        <w:t>供应商：</w:t>
      </w:r>
      <w:r>
        <w:rPr>
          <w:rFonts w:ascii="宋体" w:hAnsi="宋体" w:eastAsia="宋体" w:cs="宋体"/>
          <w:sz w:val="24"/>
          <w:szCs w:val="24"/>
          <w:u w:val="single" w:color="auto"/>
        </w:rPr>
        <w:t xml:space="preserve">                                           </w:t>
      </w:r>
    </w:p>
    <w:p w14:paraId="5A14634B">
      <w:pPr>
        <w:spacing w:before="181" w:line="219" w:lineRule="auto"/>
        <w:ind w:left="489"/>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5"/>
          <w:sz w:val="24"/>
          <w:szCs w:val="24"/>
        </w:rPr>
        <w:t>邮编：</w:t>
      </w:r>
      <w:r>
        <w:rPr>
          <w:rFonts w:ascii="宋体" w:hAnsi="宋体" w:eastAsia="宋体" w:cs="宋体"/>
          <w:spacing w:val="-5"/>
          <w:sz w:val="24"/>
          <w:szCs w:val="24"/>
          <w:u w:val="single" w:color="auto"/>
        </w:rPr>
        <w:t xml:space="preserve">               </w:t>
      </w:r>
    </w:p>
    <w:p w14:paraId="15FFF4C2">
      <w:pPr>
        <w:spacing w:before="183" w:line="219" w:lineRule="auto"/>
        <w:ind w:left="490"/>
        <w:rPr>
          <w:rFonts w:ascii="宋体" w:hAnsi="宋体" w:eastAsia="宋体" w:cs="宋体"/>
          <w:sz w:val="24"/>
          <w:szCs w:val="24"/>
        </w:rPr>
      </w:pPr>
      <w:r>
        <w:rPr>
          <w:rFonts w:ascii="宋体" w:hAnsi="宋体" w:eastAsia="宋体" w:cs="宋体"/>
          <w:spacing w:val="-1"/>
          <w:sz w:val="24"/>
          <w:szCs w:val="24"/>
        </w:rPr>
        <w:t>法定代表人/主要负责人：</w:t>
      </w:r>
      <w:r>
        <w:rPr>
          <w:rFonts w:ascii="宋体" w:hAnsi="宋体" w:eastAsia="宋体" w:cs="宋体"/>
          <w:sz w:val="24"/>
          <w:szCs w:val="24"/>
          <w:u w:val="single" w:color="auto"/>
        </w:rPr>
        <w:t xml:space="preserve">                                 </w:t>
      </w:r>
    </w:p>
    <w:p w14:paraId="7118C3B0">
      <w:pPr>
        <w:spacing w:before="181" w:line="221" w:lineRule="auto"/>
        <w:ind w:left="490"/>
        <w:rPr>
          <w:rFonts w:ascii="宋体" w:hAnsi="宋体" w:eastAsia="宋体" w:cs="宋体"/>
          <w:sz w:val="24"/>
          <w:szCs w:val="24"/>
        </w:rPr>
      </w:pPr>
      <w:r>
        <w:rPr>
          <w:rFonts w:ascii="宋体" w:hAnsi="宋体" w:eastAsia="宋体" w:cs="宋体"/>
          <w:spacing w:val="-3"/>
          <w:sz w:val="24"/>
          <w:szCs w:val="24"/>
        </w:rPr>
        <w:t>联系电话：</w:t>
      </w:r>
      <w:r>
        <w:rPr>
          <w:rFonts w:ascii="宋体" w:hAnsi="宋体" w:eastAsia="宋体" w:cs="宋体"/>
          <w:sz w:val="24"/>
          <w:szCs w:val="24"/>
          <w:u w:val="single" w:color="auto"/>
        </w:rPr>
        <w:t xml:space="preserve">                                         </w:t>
      </w:r>
    </w:p>
    <w:p w14:paraId="710A9B92">
      <w:pPr>
        <w:spacing w:before="180" w:line="219" w:lineRule="auto"/>
        <w:ind w:left="488"/>
        <w:rPr>
          <w:rFonts w:ascii="宋体" w:hAnsi="宋体" w:eastAsia="宋体" w:cs="宋体"/>
          <w:sz w:val="24"/>
          <w:szCs w:val="24"/>
        </w:rPr>
      </w:pPr>
      <w:r>
        <w:rPr>
          <w:rFonts w:ascii="宋体" w:hAnsi="宋体" w:eastAsia="宋体" w:cs="宋体"/>
          <w:spacing w:val="-2"/>
          <w:sz w:val="24"/>
          <w:szCs w:val="24"/>
        </w:rPr>
        <w:t>授权代表：</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联系电</w:t>
      </w:r>
      <w:r>
        <w:rPr>
          <w:rFonts w:ascii="宋体" w:hAnsi="宋体" w:eastAsia="宋体" w:cs="宋体"/>
          <w:spacing w:val="-3"/>
          <w:sz w:val="24"/>
          <w:szCs w:val="24"/>
        </w:rPr>
        <w:t>话：</w:t>
      </w:r>
      <w:r>
        <w:rPr>
          <w:rFonts w:ascii="宋体" w:hAnsi="宋体" w:eastAsia="宋体" w:cs="宋体"/>
          <w:spacing w:val="-3"/>
          <w:sz w:val="24"/>
          <w:szCs w:val="24"/>
          <w:u w:val="single" w:color="auto"/>
        </w:rPr>
        <w:t xml:space="preserve">            </w:t>
      </w:r>
    </w:p>
    <w:p w14:paraId="0A7FCC96">
      <w:pPr>
        <w:spacing w:before="180" w:line="229" w:lineRule="auto"/>
        <w:ind w:left="489"/>
        <w:rPr>
          <w:rFonts w:ascii="宋体" w:hAnsi="宋体" w:eastAsia="宋体" w:cs="宋体"/>
          <w:sz w:val="24"/>
          <w:szCs w:val="24"/>
        </w:rPr>
      </w:pPr>
      <w:r>
        <w:rPr>
          <w:rFonts w:ascii="宋体" w:hAnsi="宋体" w:eastAsia="宋体" w:cs="宋体"/>
          <w:spacing w:val="-3"/>
          <w:sz w:val="24"/>
          <w:szCs w:val="24"/>
        </w:rPr>
        <w:t>地址：</w:t>
      </w:r>
      <w:r>
        <w:rPr>
          <w:rFonts w:ascii="宋体" w:hAnsi="宋体" w:eastAsia="宋体" w:cs="宋体"/>
          <w:spacing w:val="-3"/>
          <w:sz w:val="24"/>
          <w:szCs w:val="24"/>
          <w:u w:val="single" w:color="auto"/>
        </w:rPr>
        <w:t xml:space="preserve">                                              </w:t>
      </w:r>
    </w:p>
    <w:p w14:paraId="2F1D03EC">
      <w:pPr>
        <w:spacing w:before="171" w:line="219" w:lineRule="auto"/>
        <w:ind w:left="507"/>
        <w:rPr>
          <w:rFonts w:ascii="宋体" w:hAnsi="宋体" w:eastAsia="宋体" w:cs="宋体"/>
          <w:sz w:val="24"/>
          <w:szCs w:val="24"/>
        </w:rPr>
      </w:pPr>
      <w:r>
        <w:rPr>
          <w:rFonts w:ascii="宋体" w:hAnsi="宋体" w:eastAsia="宋体" w:cs="宋体"/>
          <w:spacing w:val="-10"/>
          <w:sz w:val="24"/>
          <w:szCs w:val="24"/>
        </w:rPr>
        <w:t>邮编：</w:t>
      </w:r>
      <w:r>
        <w:rPr>
          <w:rFonts w:ascii="宋体" w:hAnsi="宋体" w:eastAsia="宋体" w:cs="宋体"/>
          <w:sz w:val="24"/>
          <w:szCs w:val="24"/>
          <w:u w:val="single" w:color="auto"/>
        </w:rPr>
        <w:t xml:space="preserve">         </w:t>
      </w:r>
    </w:p>
    <w:p w14:paraId="10504F30">
      <w:pPr>
        <w:spacing w:before="181" w:line="219" w:lineRule="auto"/>
        <w:ind w:left="489"/>
        <w:rPr>
          <w:rFonts w:ascii="宋体" w:hAnsi="宋体" w:eastAsia="宋体" w:cs="宋体"/>
          <w:sz w:val="24"/>
          <w:szCs w:val="24"/>
        </w:rPr>
      </w:pPr>
      <w:r>
        <w:rPr>
          <w:rFonts w:ascii="宋体" w:hAnsi="宋体" w:eastAsia="宋体" w:cs="宋体"/>
          <w:spacing w:val="-7"/>
          <w:sz w:val="24"/>
          <w:szCs w:val="24"/>
        </w:rPr>
        <w:t>被投诉人</w:t>
      </w:r>
      <w:r>
        <w:rPr>
          <w:rFonts w:ascii="宋体" w:hAnsi="宋体" w:eastAsia="宋体" w:cs="宋体"/>
          <w:spacing w:val="-29"/>
          <w:sz w:val="24"/>
          <w:szCs w:val="24"/>
        </w:rPr>
        <w:t xml:space="preserve"> </w:t>
      </w:r>
      <w:r>
        <w:rPr>
          <w:rFonts w:ascii="宋体" w:hAnsi="宋体" w:eastAsia="宋体" w:cs="宋体"/>
          <w:spacing w:val="-7"/>
          <w:sz w:val="24"/>
          <w:szCs w:val="24"/>
        </w:rPr>
        <w:t>1：</w:t>
      </w:r>
    </w:p>
    <w:p w14:paraId="67CE766F">
      <w:pPr>
        <w:spacing w:before="182" w:line="229" w:lineRule="auto"/>
        <w:ind w:left="489"/>
        <w:rPr>
          <w:rFonts w:ascii="宋体" w:hAnsi="宋体" w:eastAsia="宋体" w:cs="宋体"/>
          <w:sz w:val="24"/>
          <w:szCs w:val="24"/>
        </w:rPr>
      </w:pPr>
      <w:r>
        <w:rPr>
          <w:rFonts w:ascii="宋体" w:hAnsi="宋体" w:eastAsia="宋体" w:cs="宋体"/>
          <w:spacing w:val="-2"/>
          <w:sz w:val="24"/>
          <w:szCs w:val="24"/>
        </w:rPr>
        <w:t>地址：</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1F55F6A6">
      <w:pPr>
        <w:spacing w:before="171" w:line="219" w:lineRule="auto"/>
        <w:ind w:left="507"/>
        <w:rPr>
          <w:rFonts w:ascii="宋体" w:hAnsi="宋体" w:eastAsia="宋体" w:cs="宋体"/>
          <w:sz w:val="24"/>
          <w:szCs w:val="24"/>
        </w:rPr>
      </w:pPr>
      <w:r>
        <w:rPr>
          <w:rFonts w:ascii="宋体" w:hAnsi="宋体" w:eastAsia="宋体" w:cs="宋体"/>
          <w:spacing w:val="-10"/>
          <w:sz w:val="24"/>
          <w:szCs w:val="24"/>
        </w:rPr>
        <w:t>邮编：</w:t>
      </w:r>
      <w:r>
        <w:rPr>
          <w:rFonts w:ascii="宋体" w:hAnsi="宋体" w:eastAsia="宋体" w:cs="宋体"/>
          <w:sz w:val="24"/>
          <w:szCs w:val="24"/>
          <w:u w:val="single" w:color="auto"/>
        </w:rPr>
        <w:t xml:space="preserve">         </w:t>
      </w:r>
    </w:p>
    <w:p w14:paraId="28B685FD">
      <w:pPr>
        <w:spacing w:before="182" w:line="221" w:lineRule="auto"/>
        <w:ind w:left="490"/>
        <w:rPr>
          <w:rFonts w:ascii="宋体" w:hAnsi="宋体" w:eastAsia="宋体" w:cs="宋体"/>
          <w:sz w:val="24"/>
          <w:szCs w:val="24"/>
        </w:rPr>
      </w:pPr>
      <w:r>
        <w:rPr>
          <w:rFonts w:ascii="宋体" w:hAnsi="宋体" w:eastAsia="宋体" w:cs="宋体"/>
          <w:spacing w:val="-1"/>
          <w:sz w:val="24"/>
          <w:szCs w:val="24"/>
        </w:rPr>
        <w:t>联系人：</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联系电话：</w:t>
      </w:r>
      <w:r>
        <w:rPr>
          <w:rFonts w:ascii="宋体" w:hAnsi="宋体" w:eastAsia="宋体" w:cs="宋体"/>
          <w:spacing w:val="-2"/>
          <w:sz w:val="24"/>
          <w:szCs w:val="24"/>
          <w:u w:val="single" w:color="auto"/>
        </w:rPr>
        <w:t xml:space="preserve">            </w:t>
      </w:r>
    </w:p>
    <w:p w14:paraId="54DC1A64">
      <w:pPr>
        <w:spacing w:before="178" w:line="219" w:lineRule="auto"/>
        <w:ind w:left="489"/>
        <w:rPr>
          <w:rFonts w:ascii="宋体" w:hAnsi="宋体" w:eastAsia="宋体" w:cs="宋体"/>
          <w:sz w:val="24"/>
          <w:szCs w:val="24"/>
        </w:rPr>
      </w:pPr>
      <w:r>
        <w:rPr>
          <w:rFonts w:ascii="宋体" w:hAnsi="宋体" w:eastAsia="宋体" w:cs="宋体"/>
          <w:spacing w:val="-4"/>
          <w:sz w:val="24"/>
          <w:szCs w:val="24"/>
        </w:rPr>
        <w:t>被投诉人</w:t>
      </w:r>
      <w:r>
        <w:rPr>
          <w:rFonts w:ascii="宋体" w:hAnsi="宋体" w:eastAsia="宋体" w:cs="宋体"/>
          <w:spacing w:val="-47"/>
          <w:sz w:val="24"/>
          <w:szCs w:val="24"/>
        </w:rPr>
        <w:t xml:space="preserve"> </w:t>
      </w:r>
      <w:r>
        <w:rPr>
          <w:rFonts w:ascii="宋体" w:hAnsi="宋体" w:eastAsia="宋体" w:cs="宋体"/>
          <w:spacing w:val="-4"/>
          <w:sz w:val="24"/>
          <w:szCs w:val="24"/>
        </w:rPr>
        <w:t>2：</w:t>
      </w:r>
    </w:p>
    <w:p w14:paraId="02C51E23">
      <w:pPr>
        <w:spacing w:before="182" w:line="378" w:lineRule="exact"/>
        <w:ind w:left="504"/>
        <w:rPr>
          <w:rFonts w:ascii="宋体" w:hAnsi="宋体" w:eastAsia="宋体" w:cs="宋体"/>
          <w:sz w:val="24"/>
          <w:szCs w:val="24"/>
        </w:rPr>
      </w:pPr>
      <w:r>
        <w:rPr>
          <w:rFonts w:ascii="宋体" w:hAnsi="宋体" w:eastAsia="宋体" w:cs="宋体"/>
          <w:spacing w:val="-13"/>
          <w:position w:val="3"/>
          <w:sz w:val="24"/>
          <w:szCs w:val="24"/>
        </w:rPr>
        <w:t>……</w:t>
      </w:r>
    </w:p>
    <w:p w14:paraId="4D34AE42">
      <w:pPr>
        <w:spacing w:before="88" w:line="219" w:lineRule="auto"/>
        <w:ind w:left="489"/>
        <w:rPr>
          <w:rFonts w:ascii="宋体" w:hAnsi="宋体" w:eastAsia="宋体" w:cs="宋体"/>
          <w:sz w:val="24"/>
          <w:szCs w:val="24"/>
        </w:rPr>
      </w:pPr>
      <w:r>
        <w:rPr>
          <w:rFonts w:ascii="宋体" w:hAnsi="宋体" w:eastAsia="宋体" w:cs="宋体"/>
          <w:spacing w:val="-2"/>
          <w:sz w:val="24"/>
          <w:szCs w:val="24"/>
        </w:rPr>
        <w:t>相关供应商：</w:t>
      </w:r>
      <w:r>
        <w:rPr>
          <w:rFonts w:ascii="宋体" w:hAnsi="宋体" w:eastAsia="宋体" w:cs="宋体"/>
          <w:sz w:val="24"/>
          <w:szCs w:val="24"/>
          <w:u w:val="single" w:color="auto"/>
        </w:rPr>
        <w:t xml:space="preserve">                                      </w:t>
      </w:r>
    </w:p>
    <w:p w14:paraId="6FAA70C5">
      <w:pPr>
        <w:spacing w:before="184" w:line="219" w:lineRule="auto"/>
        <w:ind w:left="489"/>
        <w:rPr>
          <w:rFonts w:ascii="宋体" w:hAnsi="宋体" w:eastAsia="宋体" w:cs="宋体"/>
          <w:sz w:val="24"/>
          <w:szCs w:val="24"/>
        </w:rPr>
      </w:pPr>
      <w:r>
        <w:rPr>
          <w:rFonts w:ascii="宋体" w:hAnsi="宋体" w:eastAsia="宋体" w:cs="宋体"/>
          <w:spacing w:val="-7"/>
          <w:sz w:val="24"/>
          <w:szCs w:val="24"/>
        </w:rPr>
        <w:t>地址：</w:t>
      </w:r>
      <w:r>
        <w:rPr>
          <w:rFonts w:ascii="宋体" w:hAnsi="宋体" w:eastAsia="宋体" w:cs="宋体"/>
          <w:sz w:val="24"/>
          <w:szCs w:val="24"/>
          <w:u w:val="single" w:color="auto"/>
        </w:rPr>
        <w:t xml:space="preserve">                          </w:t>
      </w:r>
      <w:r>
        <w:rPr>
          <w:rFonts w:ascii="宋体" w:hAnsi="宋体" w:eastAsia="宋体" w:cs="宋体"/>
          <w:spacing w:val="5"/>
          <w:sz w:val="24"/>
          <w:szCs w:val="24"/>
        </w:rPr>
        <w:t xml:space="preserve">      </w:t>
      </w:r>
      <w:r>
        <w:rPr>
          <w:rFonts w:ascii="宋体" w:hAnsi="宋体" w:eastAsia="宋体" w:cs="宋体"/>
          <w:spacing w:val="-7"/>
          <w:sz w:val="24"/>
          <w:szCs w:val="24"/>
        </w:rPr>
        <w:t>邮编：</w:t>
      </w:r>
      <w:r>
        <w:rPr>
          <w:rFonts w:ascii="宋体" w:hAnsi="宋体" w:eastAsia="宋体" w:cs="宋体"/>
          <w:sz w:val="24"/>
          <w:szCs w:val="24"/>
          <w:u w:val="single" w:color="auto"/>
        </w:rPr>
        <w:t xml:space="preserve">                         </w:t>
      </w:r>
    </w:p>
    <w:p w14:paraId="126790F3">
      <w:pPr>
        <w:spacing w:before="183" w:line="221" w:lineRule="auto"/>
        <w:ind w:left="490"/>
        <w:rPr>
          <w:rFonts w:ascii="宋体" w:hAnsi="宋体" w:eastAsia="宋体" w:cs="宋体"/>
          <w:sz w:val="24"/>
          <w:szCs w:val="24"/>
        </w:rPr>
      </w:pPr>
      <w:r>
        <w:rPr>
          <w:rFonts w:ascii="宋体" w:hAnsi="宋体" w:eastAsia="宋体" w:cs="宋体"/>
          <w:spacing w:val="-2"/>
          <w:sz w:val="24"/>
          <w:szCs w:val="24"/>
        </w:rPr>
        <w:t>联系人：</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联系电话：</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1752C09E">
      <w:pPr>
        <w:spacing w:before="177" w:line="219" w:lineRule="auto"/>
        <w:ind w:left="493"/>
        <w:rPr>
          <w:rFonts w:ascii="宋体" w:hAnsi="宋体" w:eastAsia="宋体" w:cs="宋体"/>
          <w:sz w:val="24"/>
          <w:szCs w:val="24"/>
        </w:rPr>
      </w:pPr>
      <w:r>
        <w:rPr>
          <w:rFonts w:ascii="宋体" w:hAnsi="宋体" w:eastAsia="宋体" w:cs="宋体"/>
          <w:b/>
          <w:bCs/>
          <w:spacing w:val="-3"/>
          <w:sz w:val="24"/>
          <w:szCs w:val="24"/>
        </w:rPr>
        <w:t>二、投诉项目基本情况：</w:t>
      </w:r>
    </w:p>
    <w:p w14:paraId="0D2DA7BE">
      <w:pPr>
        <w:spacing w:before="184" w:line="219" w:lineRule="auto"/>
        <w:ind w:left="505"/>
        <w:rPr>
          <w:rFonts w:ascii="宋体" w:hAnsi="宋体" w:eastAsia="宋体" w:cs="宋体"/>
          <w:sz w:val="24"/>
          <w:szCs w:val="24"/>
        </w:rPr>
      </w:pPr>
      <w:r>
        <w:rPr>
          <w:rFonts w:ascii="宋体" w:hAnsi="宋体" w:eastAsia="宋体" w:cs="宋体"/>
          <w:spacing w:val="-2"/>
          <w:sz w:val="24"/>
          <w:szCs w:val="24"/>
        </w:rPr>
        <w:t>采购项目的名称：</w:t>
      </w:r>
      <w:r>
        <w:rPr>
          <w:rFonts w:ascii="宋体" w:hAnsi="宋体" w:eastAsia="宋体" w:cs="宋体"/>
          <w:sz w:val="24"/>
          <w:szCs w:val="24"/>
          <w:u w:val="single" w:color="auto"/>
        </w:rPr>
        <w:t xml:space="preserve">                                        </w:t>
      </w:r>
    </w:p>
    <w:p w14:paraId="0632865E">
      <w:pPr>
        <w:spacing w:before="181" w:line="219" w:lineRule="auto"/>
        <w:ind w:left="505"/>
        <w:rPr>
          <w:rFonts w:ascii="宋体" w:hAnsi="宋体" w:eastAsia="宋体" w:cs="宋体"/>
          <w:sz w:val="24"/>
          <w:szCs w:val="24"/>
        </w:rPr>
      </w:pPr>
      <w:r>
        <w:rPr>
          <w:rFonts w:ascii="宋体" w:hAnsi="宋体" w:eastAsia="宋体" w:cs="宋体"/>
          <w:spacing w:val="-2"/>
          <w:sz w:val="24"/>
          <w:szCs w:val="24"/>
        </w:rPr>
        <w:t>采购项目的编号：</w:t>
      </w:r>
      <w:r>
        <w:rPr>
          <w:rFonts w:ascii="宋体" w:hAnsi="宋体" w:eastAsia="宋体" w:cs="宋体"/>
          <w:sz w:val="24"/>
          <w:szCs w:val="24"/>
          <w:u w:val="single" w:color="auto"/>
        </w:rPr>
        <w:t xml:space="preserve">                                        </w:t>
      </w:r>
    </w:p>
    <w:p w14:paraId="45742F6C">
      <w:pPr>
        <w:spacing w:before="183" w:line="219" w:lineRule="auto"/>
        <w:ind w:left="505"/>
        <w:rPr>
          <w:rFonts w:ascii="宋体" w:hAnsi="宋体" w:eastAsia="宋体" w:cs="宋体"/>
          <w:sz w:val="24"/>
          <w:szCs w:val="24"/>
        </w:rPr>
      </w:pPr>
      <w:r>
        <w:rPr>
          <w:rFonts w:ascii="宋体" w:hAnsi="宋体" w:eastAsia="宋体" w:cs="宋体"/>
          <w:spacing w:val="-2"/>
          <w:sz w:val="24"/>
          <w:szCs w:val="24"/>
        </w:rPr>
        <w:t>采购人名称：</w:t>
      </w:r>
      <w:r>
        <w:rPr>
          <w:rFonts w:ascii="宋体" w:hAnsi="宋体" w:eastAsia="宋体" w:cs="宋体"/>
          <w:sz w:val="24"/>
          <w:szCs w:val="24"/>
          <w:u w:val="single" w:color="auto"/>
        </w:rPr>
        <w:t xml:space="preserve">                                            </w:t>
      </w:r>
    </w:p>
    <w:p w14:paraId="1FF11016">
      <w:pPr>
        <w:spacing w:before="181" w:line="219" w:lineRule="auto"/>
        <w:ind w:left="505"/>
        <w:rPr>
          <w:rFonts w:ascii="宋体" w:hAnsi="宋体" w:eastAsia="宋体" w:cs="宋体"/>
          <w:sz w:val="24"/>
          <w:szCs w:val="24"/>
        </w:rPr>
      </w:pPr>
      <w:r>
        <w:rPr>
          <w:rFonts w:ascii="宋体" w:hAnsi="宋体" w:eastAsia="宋体" w:cs="宋体"/>
          <w:spacing w:val="-2"/>
          <w:sz w:val="24"/>
          <w:szCs w:val="24"/>
        </w:rPr>
        <w:t>代理机构名称：</w:t>
      </w:r>
      <w:r>
        <w:rPr>
          <w:rFonts w:ascii="宋体" w:hAnsi="宋体" w:eastAsia="宋体" w:cs="宋体"/>
          <w:sz w:val="24"/>
          <w:szCs w:val="24"/>
          <w:u w:val="single" w:color="auto"/>
        </w:rPr>
        <w:t xml:space="preserve">                                           </w:t>
      </w:r>
    </w:p>
    <w:p w14:paraId="273EE3EF">
      <w:pPr>
        <w:spacing w:before="184" w:line="218" w:lineRule="auto"/>
        <w:ind w:left="505"/>
        <w:rPr>
          <w:rFonts w:ascii="宋体" w:hAnsi="宋体" w:eastAsia="宋体" w:cs="宋体"/>
          <w:sz w:val="24"/>
          <w:szCs w:val="24"/>
        </w:rPr>
      </w:pPr>
      <w:r>
        <w:rPr>
          <w:rFonts w:ascii="宋体" w:hAnsi="宋体" w:eastAsia="宋体" w:cs="宋体"/>
          <w:spacing w:val="-1"/>
          <w:sz w:val="24"/>
          <w:szCs w:val="24"/>
        </w:rPr>
        <w:t>采购文件公告：</w:t>
      </w:r>
      <w:r>
        <w:rPr>
          <w:rFonts w:ascii="宋体" w:hAnsi="宋体" w:eastAsia="宋体" w:cs="宋体"/>
          <w:spacing w:val="-1"/>
          <w:sz w:val="24"/>
          <w:szCs w:val="24"/>
          <w:u w:val="single" w:color="auto"/>
        </w:rPr>
        <w:t>是/否</w:t>
      </w:r>
      <w:r>
        <w:rPr>
          <w:rFonts w:ascii="宋体" w:hAnsi="宋体" w:eastAsia="宋体" w:cs="宋体"/>
          <w:spacing w:val="-1"/>
          <w:sz w:val="24"/>
          <w:szCs w:val="24"/>
        </w:rPr>
        <w:t>公告期限：</w:t>
      </w:r>
      <w:r>
        <w:rPr>
          <w:rFonts w:ascii="宋体" w:hAnsi="宋体" w:eastAsia="宋体" w:cs="宋体"/>
          <w:sz w:val="24"/>
          <w:szCs w:val="24"/>
          <w:u w:val="single" w:color="auto"/>
        </w:rPr>
        <w:t xml:space="preserve">                           </w:t>
      </w:r>
    </w:p>
    <w:p w14:paraId="5EB1D669">
      <w:pPr>
        <w:spacing w:before="182" w:line="218" w:lineRule="auto"/>
        <w:ind w:left="505"/>
        <w:rPr>
          <w:rFonts w:ascii="宋体" w:hAnsi="宋体" w:eastAsia="宋体" w:cs="宋体"/>
          <w:sz w:val="24"/>
          <w:szCs w:val="24"/>
        </w:rPr>
      </w:pPr>
      <w:r>
        <w:rPr>
          <w:rFonts w:ascii="宋体" w:hAnsi="宋体" w:eastAsia="宋体" w:cs="宋体"/>
          <w:spacing w:val="-1"/>
          <w:sz w:val="24"/>
          <w:szCs w:val="24"/>
        </w:rPr>
        <w:t>采购结果公告：</w:t>
      </w:r>
      <w:r>
        <w:rPr>
          <w:rFonts w:ascii="宋体" w:hAnsi="宋体" w:eastAsia="宋体" w:cs="宋体"/>
          <w:spacing w:val="-1"/>
          <w:sz w:val="24"/>
          <w:szCs w:val="24"/>
          <w:u w:val="single" w:color="auto"/>
        </w:rPr>
        <w:t>是/否</w:t>
      </w:r>
      <w:r>
        <w:rPr>
          <w:rFonts w:ascii="宋体" w:hAnsi="宋体" w:eastAsia="宋体" w:cs="宋体"/>
          <w:spacing w:val="-1"/>
          <w:sz w:val="24"/>
          <w:szCs w:val="24"/>
        </w:rPr>
        <w:t>公告期限：</w:t>
      </w:r>
      <w:r>
        <w:rPr>
          <w:rFonts w:ascii="宋体" w:hAnsi="宋体" w:eastAsia="宋体" w:cs="宋体"/>
          <w:sz w:val="24"/>
          <w:szCs w:val="24"/>
          <w:u w:val="single" w:color="auto"/>
        </w:rPr>
        <w:t xml:space="preserve">                           </w:t>
      </w:r>
    </w:p>
    <w:p w14:paraId="59E70684">
      <w:pPr>
        <w:spacing w:before="184" w:line="219" w:lineRule="auto"/>
        <w:ind w:left="503"/>
        <w:rPr>
          <w:rFonts w:ascii="宋体" w:hAnsi="宋体" w:eastAsia="宋体" w:cs="宋体"/>
          <w:sz w:val="24"/>
          <w:szCs w:val="24"/>
        </w:rPr>
      </w:pPr>
      <w:r>
        <w:rPr>
          <w:rFonts w:ascii="宋体" w:hAnsi="宋体" w:eastAsia="宋体" w:cs="宋体"/>
          <w:b/>
          <w:bCs/>
          <w:spacing w:val="-3"/>
          <w:sz w:val="24"/>
          <w:szCs w:val="24"/>
        </w:rPr>
        <w:t>三、质疑基本情况</w:t>
      </w:r>
    </w:p>
    <w:p w14:paraId="12D3C91F">
      <w:pPr>
        <w:spacing w:before="181" w:line="360" w:lineRule="auto"/>
        <w:ind w:left="13" w:firstLine="479"/>
        <w:rPr>
          <w:rFonts w:ascii="宋体" w:hAnsi="宋体" w:eastAsia="宋体" w:cs="宋体"/>
          <w:sz w:val="24"/>
          <w:szCs w:val="24"/>
        </w:rPr>
      </w:pPr>
      <w:r>
        <w:rPr>
          <w:rFonts w:ascii="宋体" w:hAnsi="宋体" w:eastAsia="宋体" w:cs="宋体"/>
          <w:spacing w:val="-9"/>
          <w:sz w:val="24"/>
          <w:szCs w:val="24"/>
        </w:rPr>
        <w:t>投诉人于</w:t>
      </w:r>
      <w:r>
        <w:rPr>
          <w:rFonts w:ascii="宋体" w:hAnsi="宋体" w:eastAsia="宋体" w:cs="宋体"/>
          <w:spacing w:val="-9"/>
          <w:sz w:val="24"/>
          <w:szCs w:val="24"/>
          <w:u w:val="single" w:color="auto"/>
        </w:rPr>
        <w:t xml:space="preserve">      </w:t>
      </w:r>
      <w:r>
        <w:rPr>
          <w:rFonts w:ascii="宋体" w:hAnsi="宋体" w:eastAsia="宋体" w:cs="宋体"/>
          <w:spacing w:val="-92"/>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日，向</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9"/>
          <w:sz w:val="24"/>
          <w:szCs w:val="24"/>
        </w:rPr>
        <w:t>提出质疑，质疑事</w:t>
      </w:r>
      <w:r>
        <w:rPr>
          <w:rFonts w:ascii="宋体" w:hAnsi="宋体" w:eastAsia="宋体" w:cs="宋体"/>
          <w:spacing w:val="-3"/>
          <w:sz w:val="24"/>
          <w:szCs w:val="24"/>
        </w:rPr>
        <w:t>项为：</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p>
    <w:p w14:paraId="142B3B84">
      <w:pPr>
        <w:spacing w:before="1" w:line="218" w:lineRule="auto"/>
        <w:jc w:val="right"/>
        <w:rPr>
          <w:rFonts w:ascii="宋体" w:hAnsi="宋体" w:eastAsia="宋体" w:cs="宋体"/>
          <w:sz w:val="24"/>
          <w:szCs w:val="24"/>
        </w:rPr>
      </w:pPr>
      <w:r>
        <w:rPr>
          <w:rFonts w:ascii="宋体" w:hAnsi="宋体" w:eastAsia="宋体" w:cs="宋体"/>
          <w:spacing w:val="-4"/>
          <w:sz w:val="24"/>
          <w:szCs w:val="24"/>
          <w:u w:val="single" w:color="auto"/>
        </w:rPr>
        <w:t>采购人/代理机构</w:t>
      </w:r>
      <w:r>
        <w:rPr>
          <w:rFonts w:ascii="宋体" w:hAnsi="宋体" w:eastAsia="宋体" w:cs="宋体"/>
          <w:spacing w:val="-4"/>
          <w:sz w:val="24"/>
          <w:szCs w:val="24"/>
        </w:rPr>
        <w:t>于</w:t>
      </w:r>
      <w:r>
        <w:rPr>
          <w:rFonts w:ascii="宋体" w:hAnsi="宋体" w:eastAsia="宋体" w:cs="宋体"/>
          <w:spacing w:val="-4"/>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4"/>
          <w:sz w:val="24"/>
          <w:szCs w:val="24"/>
        </w:rPr>
        <w:t>年</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月</w:t>
      </w:r>
      <w:r>
        <w:rPr>
          <w:rFonts w:ascii="宋体" w:hAnsi="宋体" w:eastAsia="宋体" w:cs="宋体"/>
          <w:spacing w:val="-4"/>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4"/>
          <w:sz w:val="24"/>
          <w:szCs w:val="24"/>
        </w:rPr>
        <w:t>日，就质疑事项作出了答复/没有在法定期限内作出</w:t>
      </w:r>
    </w:p>
    <w:p w14:paraId="1B9E2DAE">
      <w:pPr>
        <w:spacing w:line="218" w:lineRule="auto"/>
        <w:rPr>
          <w:rFonts w:ascii="宋体" w:hAnsi="宋体" w:eastAsia="宋体" w:cs="宋体"/>
          <w:sz w:val="24"/>
          <w:szCs w:val="24"/>
        </w:rPr>
        <w:sectPr>
          <w:headerReference r:id="rId54" w:type="default"/>
          <w:footerReference r:id="rId55" w:type="default"/>
          <w:pgSz w:w="11911" w:h="16839"/>
          <w:pgMar w:top="960" w:right="1079" w:bottom="1089" w:left="1080" w:header="945" w:footer="929" w:gutter="0"/>
          <w:cols w:space="720" w:num="1"/>
        </w:sectPr>
      </w:pPr>
    </w:p>
    <w:p w14:paraId="05257958">
      <w:pPr>
        <w:pStyle w:val="10"/>
        <w:spacing w:line="433" w:lineRule="auto"/>
      </w:pPr>
    </w:p>
    <w:p w14:paraId="5725564F">
      <w:pPr>
        <w:spacing w:before="78" w:line="220" w:lineRule="auto"/>
        <w:ind w:left="9"/>
        <w:rPr>
          <w:rFonts w:ascii="宋体" w:hAnsi="宋体" w:eastAsia="宋体" w:cs="宋体"/>
          <w:sz w:val="24"/>
          <w:szCs w:val="24"/>
        </w:rPr>
      </w:pPr>
      <w:r>
        <w:rPr>
          <w:rFonts w:ascii="宋体" w:hAnsi="宋体" w:eastAsia="宋体" w:cs="宋体"/>
          <w:spacing w:val="-4"/>
          <w:sz w:val="24"/>
          <w:szCs w:val="24"/>
        </w:rPr>
        <w:t>答复。</w:t>
      </w:r>
    </w:p>
    <w:p w14:paraId="1431947B">
      <w:pPr>
        <w:spacing w:before="182" w:line="219" w:lineRule="auto"/>
        <w:ind w:left="526"/>
        <w:rPr>
          <w:rFonts w:ascii="宋体" w:hAnsi="宋体" w:eastAsia="宋体" w:cs="宋体"/>
          <w:sz w:val="24"/>
          <w:szCs w:val="24"/>
        </w:rPr>
      </w:pPr>
      <w:r>
        <w:rPr>
          <w:rFonts w:ascii="宋体" w:hAnsi="宋体" w:eastAsia="宋体" w:cs="宋体"/>
          <w:b/>
          <w:bCs/>
          <w:spacing w:val="-5"/>
          <w:sz w:val="24"/>
          <w:szCs w:val="24"/>
        </w:rPr>
        <w:t>四、投诉事项具体内容</w:t>
      </w:r>
    </w:p>
    <w:p w14:paraId="0916DC73">
      <w:pPr>
        <w:spacing w:before="180" w:line="220" w:lineRule="auto"/>
        <w:ind w:left="509"/>
        <w:rPr>
          <w:rFonts w:ascii="宋体" w:hAnsi="宋体" w:eastAsia="宋体" w:cs="宋体"/>
          <w:sz w:val="24"/>
          <w:szCs w:val="24"/>
        </w:rPr>
      </w:pPr>
      <w:r>
        <w:rPr>
          <w:rFonts w:ascii="宋体" w:hAnsi="宋体" w:eastAsia="宋体" w:cs="宋体"/>
          <w:spacing w:val="-7"/>
          <w:sz w:val="24"/>
          <w:szCs w:val="24"/>
        </w:rPr>
        <w:t>投诉事项</w:t>
      </w:r>
      <w:r>
        <w:rPr>
          <w:rFonts w:ascii="宋体" w:hAnsi="宋体" w:eastAsia="宋体" w:cs="宋体"/>
          <w:spacing w:val="-33"/>
          <w:sz w:val="24"/>
          <w:szCs w:val="24"/>
        </w:rPr>
        <w:t xml:space="preserve"> </w:t>
      </w:r>
      <w:r>
        <w:rPr>
          <w:rFonts w:ascii="宋体" w:hAnsi="宋体" w:eastAsia="宋体" w:cs="宋体"/>
          <w:spacing w:val="-7"/>
          <w:sz w:val="24"/>
          <w:szCs w:val="24"/>
        </w:rPr>
        <w:t>1：</w:t>
      </w:r>
      <w:r>
        <w:rPr>
          <w:rFonts w:ascii="宋体" w:hAnsi="宋体" w:eastAsia="宋体" w:cs="宋体"/>
          <w:sz w:val="24"/>
          <w:szCs w:val="24"/>
          <w:u w:val="single" w:color="auto"/>
        </w:rPr>
        <w:t xml:space="preserve">                                </w:t>
      </w:r>
    </w:p>
    <w:p w14:paraId="74B207E9">
      <w:pPr>
        <w:spacing w:before="181" w:line="219" w:lineRule="auto"/>
        <w:ind w:left="489"/>
        <w:rPr>
          <w:rFonts w:ascii="宋体" w:hAnsi="宋体" w:eastAsia="宋体" w:cs="宋体"/>
          <w:sz w:val="24"/>
          <w:szCs w:val="24"/>
        </w:rPr>
      </w:pPr>
      <w:r>
        <w:rPr>
          <w:rFonts w:ascii="宋体" w:hAnsi="宋体" w:eastAsia="宋体" w:cs="宋体"/>
          <w:spacing w:val="-2"/>
          <w:sz w:val="24"/>
          <w:szCs w:val="24"/>
        </w:rPr>
        <w:t xml:space="preserve">事实依据： </w:t>
      </w:r>
      <w:r>
        <w:rPr>
          <w:rFonts w:ascii="宋体" w:hAnsi="宋体" w:eastAsia="宋体" w:cs="宋体"/>
          <w:sz w:val="24"/>
          <w:szCs w:val="24"/>
          <w:u w:val="single" w:color="auto"/>
        </w:rPr>
        <w:t xml:space="preserve">                                 </w:t>
      </w:r>
    </w:p>
    <w:p w14:paraId="0B6A2161">
      <w:pPr>
        <w:pStyle w:val="10"/>
        <w:tabs>
          <w:tab w:val="left" w:pos="5775"/>
        </w:tabs>
        <w:spacing w:before="218"/>
        <w:ind w:left="496"/>
      </w:pPr>
      <w:r>
        <w:rPr>
          <w:u w:val="single" w:color="auto"/>
        </w:rPr>
        <w:tab/>
      </w:r>
    </w:p>
    <w:p w14:paraId="3E405D0C">
      <w:pPr>
        <w:spacing w:before="189" w:line="219" w:lineRule="auto"/>
        <w:ind w:left="490"/>
        <w:rPr>
          <w:rFonts w:ascii="宋体" w:hAnsi="宋体" w:eastAsia="宋体" w:cs="宋体"/>
          <w:sz w:val="24"/>
          <w:szCs w:val="24"/>
        </w:rPr>
      </w:pPr>
      <w:r>
        <w:rPr>
          <w:rFonts w:ascii="宋体" w:hAnsi="宋体" w:eastAsia="宋体" w:cs="宋体"/>
          <w:spacing w:val="-2"/>
          <w:sz w:val="24"/>
          <w:szCs w:val="24"/>
        </w:rPr>
        <w:t xml:space="preserve">法律依据： </w:t>
      </w:r>
      <w:r>
        <w:rPr>
          <w:rFonts w:ascii="宋体" w:hAnsi="宋体" w:eastAsia="宋体" w:cs="宋体"/>
          <w:sz w:val="24"/>
          <w:szCs w:val="24"/>
          <w:u w:val="single" w:color="auto"/>
        </w:rPr>
        <w:t xml:space="preserve">                                 </w:t>
      </w:r>
    </w:p>
    <w:p w14:paraId="74D2F0FC">
      <w:pPr>
        <w:spacing w:before="182" w:line="220" w:lineRule="auto"/>
        <w:ind w:left="509"/>
        <w:rPr>
          <w:rFonts w:ascii="宋体" w:hAnsi="宋体" w:eastAsia="宋体" w:cs="宋体"/>
          <w:sz w:val="24"/>
          <w:szCs w:val="24"/>
        </w:rPr>
      </w:pPr>
      <w:r>
        <w:rPr>
          <w:rFonts w:ascii="宋体" w:hAnsi="宋体" w:eastAsia="宋体" w:cs="宋体"/>
          <w:spacing w:val="-3"/>
          <w:sz w:val="24"/>
          <w:szCs w:val="24"/>
        </w:rPr>
        <w:t>投诉事项</w:t>
      </w:r>
      <w:r>
        <w:rPr>
          <w:rFonts w:ascii="宋体" w:hAnsi="宋体" w:eastAsia="宋体" w:cs="宋体"/>
          <w:spacing w:val="-47"/>
          <w:sz w:val="24"/>
          <w:szCs w:val="24"/>
        </w:rPr>
        <w:t xml:space="preserve"> </w:t>
      </w:r>
      <w:r>
        <w:rPr>
          <w:rFonts w:ascii="宋体" w:hAnsi="宋体" w:eastAsia="宋体" w:cs="宋体"/>
          <w:spacing w:val="-3"/>
          <w:sz w:val="24"/>
          <w:szCs w:val="24"/>
        </w:rPr>
        <w:t>2</w:t>
      </w:r>
    </w:p>
    <w:p w14:paraId="1835B176">
      <w:pPr>
        <w:spacing w:before="181" w:line="378" w:lineRule="exact"/>
        <w:ind w:left="521"/>
        <w:rPr>
          <w:rFonts w:ascii="宋体" w:hAnsi="宋体" w:eastAsia="宋体" w:cs="宋体"/>
          <w:sz w:val="24"/>
          <w:szCs w:val="24"/>
        </w:rPr>
      </w:pPr>
      <w:r>
        <w:rPr>
          <w:rFonts w:ascii="宋体" w:hAnsi="宋体" w:eastAsia="宋体" w:cs="宋体"/>
          <w:spacing w:val="-13"/>
          <w:position w:val="3"/>
          <w:sz w:val="24"/>
          <w:szCs w:val="24"/>
        </w:rPr>
        <w:t>……</w:t>
      </w:r>
    </w:p>
    <w:p w14:paraId="73D01D8D">
      <w:pPr>
        <w:spacing w:before="91" w:line="220" w:lineRule="auto"/>
        <w:ind w:left="507"/>
        <w:rPr>
          <w:rFonts w:ascii="宋体" w:hAnsi="宋体" w:eastAsia="宋体" w:cs="宋体"/>
          <w:sz w:val="24"/>
          <w:szCs w:val="24"/>
        </w:rPr>
      </w:pPr>
      <w:r>
        <w:rPr>
          <w:rFonts w:ascii="宋体" w:hAnsi="宋体" w:eastAsia="宋体" w:cs="宋体"/>
          <w:b/>
          <w:bCs/>
          <w:spacing w:val="-3"/>
          <w:sz w:val="24"/>
          <w:szCs w:val="24"/>
        </w:rPr>
        <w:t>五、与投诉事项相关的投诉请求：</w:t>
      </w:r>
    </w:p>
    <w:p w14:paraId="5B14D7EB">
      <w:pPr>
        <w:spacing w:before="179" w:line="220" w:lineRule="auto"/>
        <w:ind w:left="504"/>
        <w:rPr>
          <w:rFonts w:ascii="宋体" w:hAnsi="宋体" w:eastAsia="宋体" w:cs="宋体"/>
          <w:sz w:val="24"/>
          <w:szCs w:val="24"/>
        </w:rPr>
      </w:pPr>
      <w:r>
        <w:rPr>
          <w:rFonts w:ascii="宋体" w:hAnsi="宋体" w:eastAsia="宋体" w:cs="宋体"/>
          <w:spacing w:val="-3"/>
          <w:sz w:val="24"/>
          <w:szCs w:val="24"/>
        </w:rPr>
        <w:t>请求：</w:t>
      </w:r>
      <w:r>
        <w:rPr>
          <w:rFonts w:ascii="宋体" w:hAnsi="宋体" w:eastAsia="宋体" w:cs="宋体"/>
          <w:sz w:val="24"/>
          <w:szCs w:val="24"/>
          <w:u w:val="single" w:color="auto"/>
        </w:rPr>
        <w:t xml:space="preserve">                                        </w:t>
      </w:r>
    </w:p>
    <w:p w14:paraId="3F2EA8DF">
      <w:pPr>
        <w:spacing w:before="179" w:line="219" w:lineRule="auto"/>
        <w:ind w:left="506"/>
        <w:rPr>
          <w:rFonts w:ascii="宋体" w:hAnsi="宋体" w:eastAsia="宋体" w:cs="宋体"/>
          <w:sz w:val="24"/>
          <w:szCs w:val="24"/>
        </w:rPr>
      </w:pPr>
      <w:r>
        <w:rPr>
          <w:rFonts w:ascii="宋体" w:hAnsi="宋体" w:eastAsia="宋体" w:cs="宋体"/>
          <w:spacing w:val="-3"/>
          <w:sz w:val="24"/>
          <w:szCs w:val="24"/>
        </w:rPr>
        <w:t>签字（或盖章</w:t>
      </w:r>
      <w:r>
        <w:rPr>
          <w:rFonts w:ascii="宋体" w:hAnsi="宋体" w:eastAsia="宋体" w:cs="宋体"/>
          <w:sz w:val="24"/>
          <w:szCs w:val="24"/>
        </w:rPr>
        <w:t xml:space="preserve">）：                                       </w:t>
      </w:r>
      <w:r>
        <w:rPr>
          <w:rFonts w:ascii="宋体" w:hAnsi="宋体" w:eastAsia="宋体" w:cs="宋体"/>
          <w:spacing w:val="-3"/>
          <w:sz w:val="24"/>
          <w:szCs w:val="24"/>
        </w:rPr>
        <w:t>公章：</w:t>
      </w:r>
    </w:p>
    <w:p w14:paraId="023E9F3C">
      <w:pPr>
        <w:spacing w:before="184" w:line="220" w:lineRule="auto"/>
        <w:ind w:left="547"/>
        <w:rPr>
          <w:rFonts w:ascii="宋体" w:hAnsi="宋体" w:eastAsia="宋体" w:cs="宋体"/>
          <w:sz w:val="24"/>
          <w:szCs w:val="24"/>
        </w:rPr>
      </w:pPr>
      <w:r>
        <w:rPr>
          <w:rFonts w:ascii="宋体" w:hAnsi="宋体" w:eastAsia="宋体" w:cs="宋体"/>
          <w:spacing w:val="-17"/>
          <w:sz w:val="24"/>
          <w:szCs w:val="24"/>
        </w:rPr>
        <w:t>日期：</w:t>
      </w:r>
    </w:p>
    <w:p w14:paraId="1855C1B6">
      <w:pPr>
        <w:spacing w:before="182" w:line="219" w:lineRule="auto"/>
        <w:ind w:left="12"/>
        <w:rPr>
          <w:rFonts w:ascii="宋体" w:hAnsi="宋体" w:eastAsia="宋体" w:cs="宋体"/>
          <w:sz w:val="24"/>
          <w:szCs w:val="24"/>
        </w:rPr>
      </w:pPr>
      <w:r>
        <w:rPr>
          <w:rFonts w:ascii="宋体" w:hAnsi="宋体" w:eastAsia="宋体" w:cs="宋体"/>
          <w:b/>
          <w:bCs/>
          <w:spacing w:val="-7"/>
          <w:sz w:val="24"/>
          <w:szCs w:val="24"/>
        </w:rPr>
        <w:t>说明：</w:t>
      </w:r>
    </w:p>
    <w:p w14:paraId="7093A95A">
      <w:pPr>
        <w:spacing w:before="182" w:line="289" w:lineRule="auto"/>
        <w:ind w:left="34" w:right="2" w:firstLine="369"/>
        <w:rPr>
          <w:rFonts w:ascii="宋体" w:hAnsi="宋体" w:eastAsia="宋体" w:cs="宋体"/>
          <w:sz w:val="24"/>
          <w:szCs w:val="24"/>
        </w:rPr>
      </w:pPr>
      <w:r>
        <w:rPr>
          <w:rFonts w:ascii="宋体" w:hAnsi="宋体" w:eastAsia="宋体" w:cs="宋体"/>
          <w:b/>
          <w:bCs/>
          <w:spacing w:val="-3"/>
          <w:sz w:val="24"/>
          <w:szCs w:val="24"/>
        </w:rPr>
        <w:t>1.投诉人提起投诉时，应当提交投诉书和必要的证明材料，并按照被投诉人和与投诉事项有关的供应商数量提供投诉书副本。</w:t>
      </w:r>
    </w:p>
    <w:p w14:paraId="3198C91E">
      <w:pPr>
        <w:spacing w:before="179" w:line="313" w:lineRule="auto"/>
        <w:ind w:left="33" w:right="2" w:firstLine="355"/>
        <w:rPr>
          <w:rFonts w:ascii="宋体" w:hAnsi="宋体" w:eastAsia="宋体" w:cs="宋体"/>
          <w:sz w:val="24"/>
          <w:szCs w:val="24"/>
        </w:rPr>
      </w:pPr>
      <w:r>
        <w:rPr>
          <w:rFonts w:ascii="宋体" w:hAnsi="宋体" w:eastAsia="宋体" w:cs="宋体"/>
          <w:b/>
          <w:bCs/>
          <w:spacing w:val="-3"/>
          <w:sz w:val="24"/>
          <w:szCs w:val="24"/>
        </w:rPr>
        <w:t>2.投诉人若委托代理人进行投诉的，投诉书应按要求列明</w:t>
      </w:r>
      <w:r>
        <w:rPr>
          <w:rFonts w:ascii="宋体" w:hAnsi="宋体" w:eastAsia="宋体" w:cs="宋体"/>
          <w:b/>
          <w:bCs/>
          <w:spacing w:val="-4"/>
          <w:sz w:val="24"/>
          <w:szCs w:val="24"/>
        </w:rPr>
        <w:t>“授权代表</w:t>
      </w:r>
      <w:r>
        <w:rPr>
          <w:rFonts w:ascii="宋体" w:hAnsi="宋体" w:eastAsia="宋体" w:cs="宋体"/>
          <w:spacing w:val="-89"/>
          <w:sz w:val="24"/>
          <w:szCs w:val="24"/>
        </w:rPr>
        <w:t xml:space="preserve"> </w:t>
      </w:r>
      <w:r>
        <w:rPr>
          <w:rFonts w:ascii="宋体" w:hAnsi="宋体" w:eastAsia="宋体" w:cs="宋体"/>
          <w:b/>
          <w:bCs/>
          <w:spacing w:val="-4"/>
          <w:sz w:val="24"/>
          <w:szCs w:val="24"/>
        </w:rPr>
        <w:t>”的有关内容，并在</w:t>
      </w:r>
      <w:r>
        <w:rPr>
          <w:rFonts w:ascii="宋体" w:hAnsi="宋体" w:eastAsia="宋体" w:cs="宋体"/>
          <w:b/>
          <w:bCs/>
          <w:sz w:val="24"/>
          <w:szCs w:val="24"/>
        </w:rPr>
        <w:t>附件中提交由投诉人签署的授权委托书。授权委托书应当载明代理人的姓名或者名称、代理</w:t>
      </w:r>
      <w:r>
        <w:rPr>
          <w:rFonts w:ascii="宋体" w:hAnsi="宋体" w:eastAsia="宋体" w:cs="宋体"/>
          <w:b/>
          <w:bCs/>
          <w:spacing w:val="-3"/>
          <w:sz w:val="24"/>
          <w:szCs w:val="24"/>
        </w:rPr>
        <w:t>事项、具体权限、期限和相关事项。</w:t>
      </w:r>
    </w:p>
    <w:p w14:paraId="73302FFC">
      <w:pPr>
        <w:spacing w:before="182" w:line="219" w:lineRule="auto"/>
        <w:ind w:left="390"/>
        <w:rPr>
          <w:rFonts w:ascii="宋体" w:hAnsi="宋体" w:eastAsia="宋体" w:cs="宋体"/>
          <w:sz w:val="24"/>
          <w:szCs w:val="24"/>
        </w:rPr>
      </w:pPr>
      <w:r>
        <w:rPr>
          <w:rFonts w:ascii="宋体" w:hAnsi="宋体" w:eastAsia="宋体" w:cs="宋体"/>
          <w:b/>
          <w:bCs/>
          <w:spacing w:val="-2"/>
          <w:sz w:val="24"/>
          <w:szCs w:val="24"/>
        </w:rPr>
        <w:t>3.投诉书应简要列明质疑事项，质疑函、质疑答复等作为附件材</w:t>
      </w:r>
      <w:r>
        <w:rPr>
          <w:rFonts w:ascii="宋体" w:hAnsi="宋体" w:eastAsia="宋体" w:cs="宋体"/>
          <w:b/>
          <w:bCs/>
          <w:spacing w:val="-3"/>
          <w:sz w:val="24"/>
          <w:szCs w:val="24"/>
        </w:rPr>
        <w:t>料提供。</w:t>
      </w:r>
    </w:p>
    <w:p w14:paraId="52294669">
      <w:pPr>
        <w:spacing w:before="181" w:line="219" w:lineRule="auto"/>
        <w:ind w:left="385"/>
        <w:rPr>
          <w:rFonts w:ascii="宋体" w:hAnsi="宋体" w:eastAsia="宋体" w:cs="宋体"/>
          <w:sz w:val="24"/>
          <w:szCs w:val="24"/>
        </w:rPr>
      </w:pPr>
      <w:r>
        <w:rPr>
          <w:rFonts w:ascii="宋体" w:hAnsi="宋体" w:eastAsia="宋体" w:cs="宋体"/>
          <w:b/>
          <w:bCs/>
          <w:spacing w:val="-2"/>
          <w:sz w:val="24"/>
          <w:szCs w:val="24"/>
        </w:rPr>
        <w:t>4.投诉书的投诉事项应具体、明确，并有必要的事实依据和法律依据。</w:t>
      </w:r>
    </w:p>
    <w:p w14:paraId="217D6D79">
      <w:pPr>
        <w:spacing w:before="184" w:line="219" w:lineRule="auto"/>
        <w:ind w:left="390"/>
        <w:rPr>
          <w:rFonts w:ascii="宋体" w:hAnsi="宋体" w:eastAsia="宋体" w:cs="宋体"/>
          <w:sz w:val="24"/>
          <w:szCs w:val="24"/>
        </w:rPr>
      </w:pPr>
      <w:r>
        <w:rPr>
          <w:rFonts w:ascii="宋体" w:hAnsi="宋体" w:eastAsia="宋体" w:cs="宋体"/>
          <w:b/>
          <w:bCs/>
          <w:spacing w:val="-3"/>
          <w:sz w:val="24"/>
          <w:szCs w:val="24"/>
        </w:rPr>
        <w:t>5.投诉书的投诉请求应与投诉事项相关。</w:t>
      </w:r>
    </w:p>
    <w:p w14:paraId="1512A8ED">
      <w:pPr>
        <w:spacing w:before="181" w:line="219" w:lineRule="auto"/>
        <w:ind w:left="8"/>
        <w:outlineLvl w:val="2"/>
        <w:rPr>
          <w:rFonts w:ascii="宋体" w:hAnsi="宋体" w:eastAsia="宋体" w:cs="宋体"/>
          <w:sz w:val="24"/>
          <w:szCs w:val="24"/>
        </w:rPr>
      </w:pPr>
      <w:r>
        <w:rPr>
          <w:rFonts w:ascii="Times New Roman" w:hAnsi="Times New Roman" w:eastAsia="Times New Roman" w:cs="Times New Roman"/>
          <w:b/>
          <w:bCs/>
          <w:spacing w:val="-3"/>
          <w:sz w:val="24"/>
          <w:szCs w:val="24"/>
        </w:rPr>
        <w:t>6.</w:t>
      </w:r>
      <w:r>
        <w:rPr>
          <w:rFonts w:ascii="宋体" w:hAnsi="宋体" w:eastAsia="宋体" w:cs="宋体"/>
          <w:b/>
          <w:bCs/>
          <w:spacing w:val="-3"/>
          <w:sz w:val="24"/>
          <w:szCs w:val="24"/>
        </w:rPr>
        <w:t>投诉人为法人或者其他组织的，投诉书应由法定代表人</w:t>
      </w:r>
      <w:r>
        <w:rPr>
          <w:rFonts w:ascii="宋体" w:hAnsi="宋体" w:eastAsia="宋体" w:cs="宋体"/>
          <w:b/>
          <w:bCs/>
          <w:spacing w:val="-4"/>
          <w:sz w:val="24"/>
          <w:szCs w:val="24"/>
        </w:rPr>
        <w:t>、主要负责人，或者其授权代表签字</w:t>
      </w:r>
    </w:p>
    <w:p w14:paraId="17B9C405">
      <w:pPr>
        <w:spacing w:before="27" w:line="219" w:lineRule="auto"/>
        <w:ind w:left="12"/>
        <w:rPr>
          <w:rFonts w:ascii="宋体" w:hAnsi="宋体" w:eastAsia="宋体" w:cs="宋体"/>
          <w:sz w:val="24"/>
          <w:szCs w:val="24"/>
        </w:rPr>
      </w:pPr>
      <w:r>
        <w:rPr>
          <w:rFonts w:ascii="宋体" w:hAnsi="宋体" w:eastAsia="宋体" w:cs="宋体"/>
          <w:b/>
          <w:bCs/>
          <w:spacing w:val="-3"/>
          <w:sz w:val="24"/>
          <w:szCs w:val="24"/>
        </w:rPr>
        <w:t>或者盖章，并加盖公章。</w:t>
      </w:r>
    </w:p>
    <w:p w14:paraId="31955941">
      <w:pPr>
        <w:spacing w:line="219" w:lineRule="auto"/>
        <w:rPr>
          <w:rFonts w:ascii="宋体" w:hAnsi="宋体" w:eastAsia="宋体" w:cs="宋体"/>
          <w:sz w:val="24"/>
          <w:szCs w:val="24"/>
        </w:rPr>
        <w:sectPr>
          <w:headerReference r:id="rId56" w:type="default"/>
          <w:footerReference r:id="rId57" w:type="default"/>
          <w:pgSz w:w="11911" w:h="16839"/>
          <w:pgMar w:top="960" w:right="1080" w:bottom="1091" w:left="1080" w:header="945" w:footer="929" w:gutter="0"/>
          <w:cols w:space="720" w:num="1"/>
        </w:sectPr>
      </w:pPr>
    </w:p>
    <w:p w14:paraId="612281C7">
      <w:pPr>
        <w:pStyle w:val="10"/>
        <w:spacing w:line="335" w:lineRule="auto"/>
      </w:pPr>
    </w:p>
    <w:p w14:paraId="37FE6448">
      <w:pPr>
        <w:pStyle w:val="10"/>
        <w:spacing w:line="336" w:lineRule="auto"/>
      </w:pPr>
    </w:p>
    <w:p w14:paraId="5FDE73B8">
      <w:pPr>
        <w:spacing w:before="78" w:line="219" w:lineRule="auto"/>
        <w:ind w:left="1994"/>
        <w:rPr>
          <w:rFonts w:ascii="宋体" w:hAnsi="宋体" w:eastAsia="宋体" w:cs="宋体"/>
          <w:sz w:val="24"/>
          <w:szCs w:val="24"/>
        </w:rPr>
      </w:pPr>
      <w:r>
        <w:rPr>
          <w:rFonts w:ascii="宋体" w:hAnsi="宋体" w:eastAsia="宋体" w:cs="宋体"/>
          <w:b/>
          <w:bCs/>
          <w:spacing w:val="-2"/>
          <w:sz w:val="24"/>
          <w:szCs w:val="24"/>
        </w:rPr>
        <w:t>三、广西壮族自治区政府采购项目合同验收书的格</w:t>
      </w:r>
      <w:r>
        <w:rPr>
          <w:rFonts w:ascii="宋体" w:hAnsi="宋体" w:eastAsia="宋体" w:cs="宋体"/>
          <w:b/>
          <w:bCs/>
          <w:spacing w:val="-3"/>
          <w:sz w:val="24"/>
          <w:szCs w:val="24"/>
        </w:rPr>
        <w:t>式：</w:t>
      </w:r>
    </w:p>
    <w:p w14:paraId="03859251">
      <w:pPr>
        <w:spacing w:before="199" w:line="219" w:lineRule="auto"/>
        <w:ind w:left="2355"/>
        <w:rPr>
          <w:rFonts w:ascii="宋体" w:hAnsi="宋体" w:eastAsia="宋体" w:cs="宋体"/>
          <w:sz w:val="28"/>
          <w:szCs w:val="28"/>
        </w:rPr>
      </w:pPr>
      <w:r>
        <w:rPr>
          <w:rFonts w:ascii="宋体" w:hAnsi="宋体" w:eastAsia="宋体" w:cs="宋体"/>
          <w:b/>
          <w:bCs/>
          <w:spacing w:val="-3"/>
          <w:sz w:val="28"/>
          <w:szCs w:val="28"/>
        </w:rPr>
        <w:t>广西壮族自治区政府采购项目合同验收书</w:t>
      </w:r>
    </w:p>
    <w:p w14:paraId="52E8F76B">
      <w:pPr>
        <w:spacing w:before="67" w:line="227" w:lineRule="auto"/>
        <w:ind w:right="33"/>
        <w:jc w:val="right"/>
        <w:rPr>
          <w:rFonts w:ascii="宋体" w:hAnsi="宋体" w:eastAsia="宋体" w:cs="宋体"/>
          <w:sz w:val="20"/>
          <w:szCs w:val="20"/>
        </w:rPr>
      </w:pPr>
      <w:r>
        <mc:AlternateContent>
          <mc:Choice Requires="wps">
            <w:drawing>
              <wp:anchor distT="0" distB="0" distL="114300" distR="114300" simplePos="0" relativeHeight="251676672" behindDoc="1" locked="0" layoutInCell="1" allowOverlap="1">
                <wp:simplePos x="0" y="0"/>
                <wp:positionH relativeFrom="column">
                  <wp:posOffset>150495</wp:posOffset>
                </wp:positionH>
                <wp:positionV relativeFrom="paragraph">
                  <wp:posOffset>405130</wp:posOffset>
                </wp:positionV>
                <wp:extent cx="5902960" cy="12700"/>
                <wp:effectExtent l="0" t="0" r="0" b="0"/>
                <wp:wrapNone/>
                <wp:docPr id="55" name="任意多边形 55"/>
                <wp:cNvGraphicFramePr/>
                <a:graphic xmlns:a="http://schemas.openxmlformats.org/drawingml/2006/main">
                  <a:graphicData uri="http://schemas.microsoft.com/office/word/2010/wordprocessingShape">
                    <wps:wsp>
                      <wps:cNvSpPr/>
                      <wps:spPr>
                        <a:xfrm>
                          <a:off x="0" y="0"/>
                          <a:ext cx="5902960" cy="12700"/>
                        </a:xfrm>
                        <a:custGeom>
                          <a:avLst/>
                          <a:gdLst/>
                          <a:ahLst/>
                          <a:cxnLst/>
                          <a:pathLst>
                            <a:path w="9295" h="20">
                              <a:moveTo>
                                <a:pt x="0" y="9"/>
                              </a:moveTo>
                              <a:lnTo>
                                <a:pt x="9295" y="9"/>
                              </a:lnTo>
                            </a:path>
                          </a:pathLst>
                        </a:custGeom>
                        <a:noFill/>
                        <a:ln w="12192"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1.85pt;margin-top:31.9pt;height:1pt;width:464.8pt;z-index:-251639808;mso-width-relative:page;mso-height-relative:page;" filled="f" stroked="t" coordsize="9295,20" o:gfxdata="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gE+mNkAAAAIAQAADwAAAAAAAAABACAAAAAiAAAAZHJz&#10;L2Rvd25yZXYueG1sUEsBAhQAFAAAAAgAh07iQEAdnVo8AgAAmgQAAA4AAAAAAAAAAQAgAAAAKAEA&#10;AGRycy9lMm9Eb2MueG1sUEsFBgAAAAAGAAYAWQEAANYFAAAAAA==&#10;" path="m0,9l9295,9e">
                <v:fill on="f" focussize="0,0"/>
                <v:stroke weight="0.96pt" color="#000000" joinstyle="bevel"/>
                <v:imagedata o:title=""/>
                <o:lock v:ext="edit" aspectratio="f"/>
              </v:shape>
            </w:pict>
          </mc:Fallback>
        </mc:AlternateContent>
      </w:r>
      <w:r>
        <mc:AlternateContent>
          <mc:Choice Requires="wps">
            <w:drawing>
              <wp:anchor distT="0" distB="0" distL="114300" distR="114300" simplePos="0" relativeHeight="251675648" behindDoc="1" locked="0" layoutInCell="1" allowOverlap="1">
                <wp:simplePos x="0" y="0"/>
                <wp:positionH relativeFrom="column">
                  <wp:posOffset>-635</wp:posOffset>
                </wp:positionH>
                <wp:positionV relativeFrom="paragraph">
                  <wp:posOffset>234315</wp:posOffset>
                </wp:positionV>
                <wp:extent cx="4580255" cy="18161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4580255" cy="181610"/>
                        </a:xfrm>
                        <a:prstGeom prst="rect">
                          <a:avLst/>
                        </a:prstGeom>
                        <a:noFill/>
                        <a:ln>
                          <a:noFill/>
                        </a:ln>
                      </wps:spPr>
                      <wps:txbx>
                        <w:txbxContent>
                          <w:p w14:paraId="4443A36C">
                            <w:pPr>
                              <w:spacing w:before="19" w:line="227" w:lineRule="auto"/>
                              <w:jc w:val="right"/>
                              <w:rPr>
                                <w:rFonts w:ascii="宋体" w:hAnsi="宋体" w:eastAsia="宋体" w:cs="宋体"/>
                                <w:sz w:val="20"/>
                                <w:szCs w:val="20"/>
                              </w:rPr>
                            </w:pPr>
                            <w:r>
                              <w:rPr>
                                <w:rFonts w:ascii="宋体" w:hAnsi="宋体" w:eastAsia="宋体" w:cs="宋体"/>
                                <w:spacing w:val="6"/>
                                <w:sz w:val="20"/>
                                <w:szCs w:val="20"/>
                              </w:rPr>
                              <w:t>（ 公司名称</w:t>
                            </w:r>
                            <w:r>
                              <w:rPr>
                                <w:rFonts w:ascii="宋体" w:hAnsi="宋体" w:eastAsia="宋体" w:cs="宋体"/>
                                <w:spacing w:val="43"/>
                                <w:sz w:val="20"/>
                                <w:szCs w:val="20"/>
                              </w:rPr>
                              <w:t xml:space="preserve"> </w:t>
                            </w:r>
                            <w:r>
                              <w:rPr>
                                <w:rFonts w:ascii="宋体" w:hAnsi="宋体" w:eastAsia="宋体" w:cs="宋体"/>
                                <w:spacing w:val="6"/>
                                <w:sz w:val="20"/>
                                <w:szCs w:val="20"/>
                              </w:rPr>
                              <w:t>） 提供的货物（或者工程  服务）进行了验收</w:t>
                            </w:r>
                            <w:r>
                              <w:rPr>
                                <w:rFonts w:ascii="宋体" w:hAnsi="宋体" w:eastAsia="宋体" w:cs="宋体"/>
                                <w:spacing w:val="9"/>
                                <w:sz w:val="20"/>
                                <w:szCs w:val="20"/>
                              </w:rPr>
                              <w:t xml:space="preserve">  </w:t>
                            </w:r>
                            <w:r>
                              <w:rPr>
                                <w:rFonts w:ascii="宋体" w:hAnsi="宋体" w:eastAsia="宋体" w:cs="宋体"/>
                                <w:spacing w:val="6"/>
                                <w:sz w:val="20"/>
                                <w:szCs w:val="20"/>
                              </w:rPr>
                              <w:t>验收情况如下：</w:t>
                            </w:r>
                          </w:p>
                        </w:txbxContent>
                      </wps:txbx>
                      <wps:bodyPr lIns="0" tIns="0" rIns="0" bIns="0" upright="1"/>
                    </wps:wsp>
                  </a:graphicData>
                </a:graphic>
              </wp:anchor>
            </w:drawing>
          </mc:Choice>
          <mc:Fallback>
            <w:pict>
              <v:shape id="_x0000_s1026" o:spid="_x0000_s1026" o:spt="202" type="#_x0000_t202" style="position:absolute;left:0pt;margin-left:-0.05pt;margin-top:18.45pt;height:14.3pt;width:360.65pt;z-index:-251640832;mso-width-relative:page;mso-height-relative:page;" filled="f" stroked="f" coordsize="21600,21600" o:gfxdata="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rfo9M1gAAAAcBAAAPAAAAAAAAAAEAIAAAACIAAABkcnMvZG93bnJldi54bWxQSwEC&#10;FAAUAAAACACHTuJAgAsHQr0BAAB0AwAADgAAAAAAAAABACAAAAAlAQAAZHJzL2Uyb0RvYy54bWxQ&#10;SwUGAAAAAAYABgBZAQAAVAUAAAAA&#10;">
                <v:fill on="f" focussize="0,0"/>
                <v:stroke on="f"/>
                <v:imagedata o:title=""/>
                <o:lock v:ext="edit" aspectratio="f"/>
                <v:textbox inset="0mm,0mm,0mm,0mm">
                  <w:txbxContent>
                    <w:p w14:paraId="4443A36C">
                      <w:pPr>
                        <w:spacing w:before="19" w:line="227" w:lineRule="auto"/>
                        <w:jc w:val="right"/>
                        <w:rPr>
                          <w:rFonts w:ascii="宋体" w:hAnsi="宋体" w:eastAsia="宋体" w:cs="宋体"/>
                          <w:sz w:val="20"/>
                          <w:szCs w:val="20"/>
                        </w:rPr>
                      </w:pPr>
                      <w:r>
                        <w:rPr>
                          <w:rFonts w:ascii="宋体" w:hAnsi="宋体" w:eastAsia="宋体" w:cs="宋体"/>
                          <w:spacing w:val="6"/>
                          <w:sz w:val="20"/>
                          <w:szCs w:val="20"/>
                        </w:rPr>
                        <w:t>（ 公司名称</w:t>
                      </w:r>
                      <w:r>
                        <w:rPr>
                          <w:rFonts w:ascii="宋体" w:hAnsi="宋体" w:eastAsia="宋体" w:cs="宋体"/>
                          <w:spacing w:val="43"/>
                          <w:sz w:val="20"/>
                          <w:szCs w:val="20"/>
                        </w:rPr>
                        <w:t xml:space="preserve"> </w:t>
                      </w:r>
                      <w:r>
                        <w:rPr>
                          <w:rFonts w:ascii="宋体" w:hAnsi="宋体" w:eastAsia="宋体" w:cs="宋体"/>
                          <w:spacing w:val="6"/>
                          <w:sz w:val="20"/>
                          <w:szCs w:val="20"/>
                        </w:rPr>
                        <w:t>） 提供的货物（或者工程  服务）进行了验收</w:t>
                      </w:r>
                      <w:r>
                        <w:rPr>
                          <w:rFonts w:ascii="宋体" w:hAnsi="宋体" w:eastAsia="宋体" w:cs="宋体"/>
                          <w:spacing w:val="9"/>
                          <w:sz w:val="20"/>
                          <w:szCs w:val="20"/>
                        </w:rPr>
                        <w:t xml:space="preserve">  </w:t>
                      </w:r>
                      <w:r>
                        <w:rPr>
                          <w:rFonts w:ascii="宋体" w:hAnsi="宋体" w:eastAsia="宋体" w:cs="宋体"/>
                          <w:spacing w:val="6"/>
                          <w:sz w:val="20"/>
                          <w:szCs w:val="20"/>
                        </w:rPr>
                        <w:t>验收情况如下：</w:t>
                      </w:r>
                    </w:p>
                  </w:txbxContent>
                </v:textbox>
              </v:shape>
            </w:pict>
          </mc:Fallback>
        </mc:AlternateContent>
      </w:r>
      <w:r>
        <w:rPr>
          <w:rFonts w:ascii="宋体" w:hAnsi="宋体" w:eastAsia="宋体" w:cs="宋体"/>
          <w:spacing w:val="7"/>
          <w:sz w:val="20"/>
          <w:szCs w:val="20"/>
        </w:rPr>
        <w:t>根据政府采购项目（</w:t>
      </w:r>
      <w:r>
        <w:rPr>
          <w:rFonts w:ascii="宋体" w:hAnsi="宋体" w:eastAsia="宋体" w:cs="宋体"/>
          <w:spacing w:val="7"/>
          <w:sz w:val="20"/>
          <w:szCs w:val="20"/>
          <w:u w:val="single" w:color="auto"/>
        </w:rPr>
        <w:t>采购合同编号</w:t>
      </w:r>
      <w:r>
        <w:rPr>
          <w:rFonts w:ascii="宋体" w:hAnsi="宋体" w:eastAsia="宋体" w:cs="宋体"/>
          <w:spacing w:val="3"/>
          <w:sz w:val="20"/>
          <w:szCs w:val="20"/>
          <w:u w:val="single" w:color="auto"/>
        </w:rPr>
        <w:t>：</w:t>
      </w:r>
      <w:r>
        <w:rPr>
          <w:rFonts w:ascii="宋体" w:hAnsi="宋体" w:eastAsia="宋体" w:cs="宋体"/>
          <w:spacing w:val="19"/>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pacing w:val="3"/>
          <w:sz w:val="20"/>
          <w:szCs w:val="20"/>
        </w:rPr>
        <w:t>）</w:t>
      </w:r>
      <w:r>
        <w:rPr>
          <w:rFonts w:ascii="宋体" w:hAnsi="宋体" w:eastAsia="宋体" w:cs="宋体"/>
          <w:spacing w:val="7"/>
          <w:sz w:val="20"/>
          <w:szCs w:val="20"/>
        </w:rPr>
        <w:t>的约定，我单位对（</w:t>
      </w:r>
      <w:r>
        <w:rPr>
          <w:rFonts w:ascii="宋体" w:hAnsi="宋体" w:eastAsia="宋体" w:cs="宋体"/>
          <w:spacing w:val="47"/>
          <w:sz w:val="20"/>
          <w:szCs w:val="20"/>
          <w:u w:val="single" w:color="auto"/>
        </w:rPr>
        <w:t xml:space="preserve"> </w:t>
      </w:r>
      <w:r>
        <w:rPr>
          <w:rFonts w:ascii="宋体" w:hAnsi="宋体" w:eastAsia="宋体" w:cs="宋体"/>
          <w:spacing w:val="7"/>
          <w:sz w:val="20"/>
          <w:szCs w:val="20"/>
          <w:u w:val="single" w:color="auto"/>
        </w:rPr>
        <w:t>项目名称</w:t>
      </w:r>
      <w:r>
        <w:rPr>
          <w:rFonts w:ascii="宋体" w:hAnsi="宋体" w:eastAsia="宋体" w:cs="宋体"/>
          <w:spacing w:val="38"/>
          <w:sz w:val="20"/>
          <w:szCs w:val="20"/>
          <w:u w:val="single" w:color="auto"/>
        </w:rPr>
        <w:t xml:space="preserve"> </w:t>
      </w:r>
      <w:r>
        <w:rPr>
          <w:rFonts w:ascii="宋体" w:hAnsi="宋体" w:eastAsia="宋体" w:cs="宋体"/>
          <w:spacing w:val="7"/>
          <w:sz w:val="20"/>
          <w:szCs w:val="20"/>
        </w:rPr>
        <w:t>） 政府采购项目成交供应商</w:t>
      </w:r>
    </w:p>
    <w:p w14:paraId="614222A4">
      <w:pPr>
        <w:spacing w:line="205" w:lineRule="exact"/>
      </w:pPr>
    </w:p>
    <w:tbl>
      <w:tblPr>
        <w:tblStyle w:val="30"/>
        <w:tblW w:w="9299" w:type="dxa"/>
        <w:tblInd w:w="2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1"/>
        <w:gridCol w:w="823"/>
        <w:gridCol w:w="1620"/>
        <w:gridCol w:w="797"/>
        <w:gridCol w:w="102"/>
        <w:gridCol w:w="1999"/>
        <w:gridCol w:w="178"/>
        <w:gridCol w:w="684"/>
        <w:gridCol w:w="2265"/>
      </w:tblGrid>
      <w:tr w14:paraId="3CE4F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trPr>
        <w:tc>
          <w:tcPr>
            <w:tcW w:w="3274" w:type="dxa"/>
            <w:gridSpan w:val="3"/>
            <w:tcBorders>
              <w:top w:val="nil"/>
            </w:tcBorders>
            <w:vAlign w:val="top"/>
          </w:tcPr>
          <w:p w14:paraId="4F268D2B">
            <w:pPr>
              <w:pStyle w:val="29"/>
              <w:spacing w:before="296" w:line="228" w:lineRule="auto"/>
              <w:ind w:left="1123"/>
            </w:pPr>
            <w:r>
              <w:rPr>
                <w:spacing w:val="6"/>
              </w:rPr>
              <w:t>验收方式：</w:t>
            </w:r>
          </w:p>
        </w:tc>
        <w:tc>
          <w:tcPr>
            <w:tcW w:w="6025" w:type="dxa"/>
            <w:gridSpan w:val="6"/>
            <w:tcBorders>
              <w:top w:val="nil"/>
            </w:tcBorders>
            <w:vAlign w:val="top"/>
          </w:tcPr>
          <w:p w14:paraId="711096A9">
            <w:pPr>
              <w:pStyle w:val="29"/>
              <w:spacing w:line="107" w:lineRule="exact"/>
              <w:ind w:left="200"/>
            </w:pPr>
            <w:r>
              <w:rPr>
                <w:spacing w:val="-10"/>
                <w:position w:val="1"/>
              </w:rPr>
              <w:t>、</w:t>
            </w:r>
            <w:r>
              <w:rPr>
                <w:spacing w:val="5"/>
                <w:position w:val="1"/>
              </w:rPr>
              <w:t xml:space="preserve">                </w:t>
            </w:r>
            <w:r>
              <w:rPr>
                <w:spacing w:val="-10"/>
                <w:position w:val="1"/>
              </w:rPr>
              <w:t>，</w:t>
            </w:r>
          </w:p>
          <w:p w14:paraId="50177C0A">
            <w:pPr>
              <w:pStyle w:val="29"/>
              <w:spacing w:before="189" w:line="228" w:lineRule="auto"/>
              <w:ind w:left="1930"/>
            </w:pPr>
            <w:r>
              <w:rPr>
                <w:spacing w:val="3"/>
              </w:rPr>
              <w:t>□自行验收</w:t>
            </w:r>
            <w:r>
              <w:rPr>
                <w:spacing w:val="42"/>
              </w:rPr>
              <w:t xml:space="preserve"> </w:t>
            </w:r>
            <w:r>
              <w:rPr>
                <w:spacing w:val="3"/>
              </w:rPr>
              <w:t>□委托验收</w:t>
            </w:r>
          </w:p>
        </w:tc>
      </w:tr>
      <w:tr w14:paraId="3D283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831" w:type="dxa"/>
            <w:vAlign w:val="top"/>
          </w:tcPr>
          <w:p w14:paraId="37D8FF6A">
            <w:pPr>
              <w:pStyle w:val="29"/>
              <w:spacing w:before="236" w:line="229" w:lineRule="auto"/>
              <w:ind w:left="213"/>
            </w:pPr>
            <w:r>
              <w:rPr>
                <w:spacing w:val="5"/>
              </w:rPr>
              <w:t>序号</w:t>
            </w:r>
          </w:p>
        </w:tc>
        <w:tc>
          <w:tcPr>
            <w:tcW w:w="2443" w:type="dxa"/>
            <w:gridSpan w:val="2"/>
            <w:vAlign w:val="top"/>
          </w:tcPr>
          <w:p w14:paraId="0C37D404">
            <w:pPr>
              <w:pStyle w:val="29"/>
              <w:spacing w:before="236" w:line="230" w:lineRule="auto"/>
              <w:ind w:left="1013"/>
            </w:pPr>
            <w:r>
              <w:rPr>
                <w:spacing w:val="3"/>
              </w:rPr>
              <w:t>名称</w:t>
            </w:r>
          </w:p>
        </w:tc>
        <w:tc>
          <w:tcPr>
            <w:tcW w:w="2898" w:type="dxa"/>
            <w:gridSpan w:val="3"/>
            <w:vAlign w:val="top"/>
          </w:tcPr>
          <w:p w14:paraId="7C552769">
            <w:pPr>
              <w:pStyle w:val="29"/>
              <w:spacing w:before="75" w:line="227" w:lineRule="auto"/>
              <w:ind w:left="92"/>
            </w:pPr>
            <w:r>
              <w:rPr>
                <w:spacing w:val="8"/>
              </w:rPr>
              <w:t>货物型号规格、标准及配置等</w:t>
            </w:r>
          </w:p>
          <w:p w14:paraId="7CC51275">
            <w:pPr>
              <w:pStyle w:val="29"/>
              <w:spacing w:before="72" w:line="221" w:lineRule="auto"/>
              <w:ind w:left="306"/>
            </w:pPr>
            <w:r>
              <w:rPr>
                <w:spacing w:val="7"/>
              </w:rPr>
              <w:t>（或者服务内容、标准）</w:t>
            </w:r>
          </w:p>
        </w:tc>
        <w:tc>
          <w:tcPr>
            <w:tcW w:w="862" w:type="dxa"/>
            <w:gridSpan w:val="2"/>
            <w:vAlign w:val="top"/>
          </w:tcPr>
          <w:p w14:paraId="53E346A5">
            <w:pPr>
              <w:pStyle w:val="29"/>
              <w:spacing w:before="236" w:line="228" w:lineRule="auto"/>
              <w:ind w:left="226"/>
            </w:pPr>
            <w:r>
              <w:rPr>
                <w:spacing w:val="3"/>
              </w:rPr>
              <w:t>数量</w:t>
            </w:r>
          </w:p>
        </w:tc>
        <w:tc>
          <w:tcPr>
            <w:tcW w:w="2265" w:type="dxa"/>
            <w:vAlign w:val="top"/>
          </w:tcPr>
          <w:p w14:paraId="23DDD0E2">
            <w:pPr>
              <w:pStyle w:val="29"/>
              <w:spacing w:before="236" w:line="228" w:lineRule="auto"/>
              <w:ind w:left="927"/>
            </w:pPr>
            <w:r>
              <w:rPr>
                <w:spacing w:val="3"/>
              </w:rPr>
              <w:t>金额</w:t>
            </w:r>
          </w:p>
        </w:tc>
      </w:tr>
      <w:tr w14:paraId="18D19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31" w:type="dxa"/>
            <w:vAlign w:val="top"/>
          </w:tcPr>
          <w:p w14:paraId="151371D0">
            <w:pPr>
              <w:rPr>
                <w:rFonts w:ascii="Arial"/>
                <w:sz w:val="21"/>
              </w:rPr>
            </w:pPr>
          </w:p>
        </w:tc>
        <w:tc>
          <w:tcPr>
            <w:tcW w:w="2443" w:type="dxa"/>
            <w:gridSpan w:val="2"/>
            <w:vAlign w:val="top"/>
          </w:tcPr>
          <w:p w14:paraId="1F25D55D">
            <w:pPr>
              <w:rPr>
                <w:rFonts w:ascii="Arial"/>
                <w:sz w:val="21"/>
              </w:rPr>
            </w:pPr>
          </w:p>
        </w:tc>
        <w:tc>
          <w:tcPr>
            <w:tcW w:w="2898" w:type="dxa"/>
            <w:gridSpan w:val="3"/>
            <w:vAlign w:val="top"/>
          </w:tcPr>
          <w:p w14:paraId="4C0A6948">
            <w:pPr>
              <w:rPr>
                <w:rFonts w:ascii="Arial"/>
                <w:sz w:val="21"/>
              </w:rPr>
            </w:pPr>
          </w:p>
        </w:tc>
        <w:tc>
          <w:tcPr>
            <w:tcW w:w="862" w:type="dxa"/>
            <w:gridSpan w:val="2"/>
            <w:vAlign w:val="top"/>
          </w:tcPr>
          <w:p w14:paraId="37661ED1">
            <w:pPr>
              <w:rPr>
                <w:rFonts w:ascii="Arial"/>
                <w:sz w:val="21"/>
              </w:rPr>
            </w:pPr>
          </w:p>
        </w:tc>
        <w:tc>
          <w:tcPr>
            <w:tcW w:w="2265" w:type="dxa"/>
            <w:vAlign w:val="top"/>
          </w:tcPr>
          <w:p w14:paraId="1826898F">
            <w:pPr>
              <w:rPr>
                <w:rFonts w:ascii="Arial"/>
                <w:sz w:val="21"/>
              </w:rPr>
            </w:pPr>
          </w:p>
        </w:tc>
      </w:tr>
      <w:tr w14:paraId="29A19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31" w:type="dxa"/>
            <w:vAlign w:val="top"/>
          </w:tcPr>
          <w:p w14:paraId="5C1E9C02">
            <w:pPr>
              <w:rPr>
                <w:rFonts w:ascii="Arial"/>
                <w:sz w:val="21"/>
              </w:rPr>
            </w:pPr>
          </w:p>
        </w:tc>
        <w:tc>
          <w:tcPr>
            <w:tcW w:w="2443" w:type="dxa"/>
            <w:gridSpan w:val="2"/>
            <w:vAlign w:val="top"/>
          </w:tcPr>
          <w:p w14:paraId="43163FB6">
            <w:pPr>
              <w:rPr>
                <w:rFonts w:ascii="Arial"/>
                <w:sz w:val="21"/>
              </w:rPr>
            </w:pPr>
          </w:p>
        </w:tc>
        <w:tc>
          <w:tcPr>
            <w:tcW w:w="2898" w:type="dxa"/>
            <w:gridSpan w:val="3"/>
            <w:vAlign w:val="top"/>
          </w:tcPr>
          <w:p w14:paraId="5F65F8A5">
            <w:pPr>
              <w:rPr>
                <w:rFonts w:ascii="Arial"/>
                <w:sz w:val="21"/>
              </w:rPr>
            </w:pPr>
          </w:p>
        </w:tc>
        <w:tc>
          <w:tcPr>
            <w:tcW w:w="862" w:type="dxa"/>
            <w:gridSpan w:val="2"/>
            <w:vAlign w:val="top"/>
          </w:tcPr>
          <w:p w14:paraId="7649AE6E">
            <w:pPr>
              <w:rPr>
                <w:rFonts w:ascii="Arial"/>
                <w:sz w:val="21"/>
              </w:rPr>
            </w:pPr>
          </w:p>
        </w:tc>
        <w:tc>
          <w:tcPr>
            <w:tcW w:w="2265" w:type="dxa"/>
            <w:vAlign w:val="top"/>
          </w:tcPr>
          <w:p w14:paraId="308D151B">
            <w:pPr>
              <w:rPr>
                <w:rFonts w:ascii="Arial"/>
                <w:sz w:val="21"/>
              </w:rPr>
            </w:pPr>
          </w:p>
        </w:tc>
      </w:tr>
      <w:tr w14:paraId="63FE7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31" w:type="dxa"/>
            <w:vAlign w:val="top"/>
          </w:tcPr>
          <w:p w14:paraId="312B05A8">
            <w:pPr>
              <w:rPr>
                <w:rFonts w:ascii="Arial"/>
                <w:sz w:val="21"/>
              </w:rPr>
            </w:pPr>
          </w:p>
        </w:tc>
        <w:tc>
          <w:tcPr>
            <w:tcW w:w="2443" w:type="dxa"/>
            <w:gridSpan w:val="2"/>
            <w:vAlign w:val="top"/>
          </w:tcPr>
          <w:p w14:paraId="6760F45A">
            <w:pPr>
              <w:rPr>
                <w:rFonts w:ascii="Arial"/>
                <w:sz w:val="21"/>
              </w:rPr>
            </w:pPr>
          </w:p>
        </w:tc>
        <w:tc>
          <w:tcPr>
            <w:tcW w:w="2898" w:type="dxa"/>
            <w:gridSpan w:val="3"/>
            <w:vAlign w:val="top"/>
          </w:tcPr>
          <w:p w14:paraId="2FC22720">
            <w:pPr>
              <w:rPr>
                <w:rFonts w:ascii="Arial"/>
                <w:sz w:val="21"/>
              </w:rPr>
            </w:pPr>
          </w:p>
        </w:tc>
        <w:tc>
          <w:tcPr>
            <w:tcW w:w="862" w:type="dxa"/>
            <w:gridSpan w:val="2"/>
            <w:vAlign w:val="top"/>
          </w:tcPr>
          <w:p w14:paraId="28B3CD72">
            <w:pPr>
              <w:rPr>
                <w:rFonts w:ascii="Arial"/>
                <w:sz w:val="21"/>
              </w:rPr>
            </w:pPr>
          </w:p>
        </w:tc>
        <w:tc>
          <w:tcPr>
            <w:tcW w:w="2265" w:type="dxa"/>
            <w:vAlign w:val="top"/>
          </w:tcPr>
          <w:p w14:paraId="2C31F311">
            <w:pPr>
              <w:rPr>
                <w:rFonts w:ascii="Arial"/>
                <w:sz w:val="21"/>
              </w:rPr>
            </w:pPr>
          </w:p>
        </w:tc>
      </w:tr>
      <w:tr w14:paraId="49025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172" w:type="dxa"/>
            <w:gridSpan w:val="6"/>
            <w:vAlign w:val="top"/>
          </w:tcPr>
          <w:p w14:paraId="23C46F65">
            <w:pPr>
              <w:pStyle w:val="29"/>
              <w:spacing w:before="162" w:line="229" w:lineRule="auto"/>
              <w:ind w:left="2838"/>
            </w:pPr>
            <w:r>
              <w:t>合</w:t>
            </w:r>
            <w:r>
              <w:rPr>
                <w:spacing w:val="15"/>
              </w:rPr>
              <w:t xml:space="preserve"> </w:t>
            </w:r>
            <w:r>
              <w:t>计</w:t>
            </w:r>
          </w:p>
        </w:tc>
        <w:tc>
          <w:tcPr>
            <w:tcW w:w="862" w:type="dxa"/>
            <w:gridSpan w:val="2"/>
            <w:vAlign w:val="top"/>
          </w:tcPr>
          <w:p w14:paraId="53D3F8B3">
            <w:pPr>
              <w:rPr>
                <w:rFonts w:ascii="Arial"/>
                <w:sz w:val="21"/>
              </w:rPr>
            </w:pPr>
          </w:p>
        </w:tc>
        <w:tc>
          <w:tcPr>
            <w:tcW w:w="2265" w:type="dxa"/>
            <w:vAlign w:val="top"/>
          </w:tcPr>
          <w:p w14:paraId="53E4E058">
            <w:pPr>
              <w:rPr>
                <w:rFonts w:ascii="Arial"/>
                <w:sz w:val="21"/>
              </w:rPr>
            </w:pPr>
          </w:p>
        </w:tc>
      </w:tr>
      <w:tr w14:paraId="2A753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9299" w:type="dxa"/>
            <w:gridSpan w:val="9"/>
            <w:vAlign w:val="top"/>
          </w:tcPr>
          <w:p w14:paraId="3F9C0C56">
            <w:pPr>
              <w:pStyle w:val="29"/>
              <w:spacing w:before="241" w:line="228" w:lineRule="auto"/>
              <w:ind w:left="241"/>
            </w:pPr>
            <w:r>
              <w:rPr>
                <w:spacing w:val="4"/>
              </w:rPr>
              <w:t>合计大写金额：</w:t>
            </w:r>
            <w:r>
              <w:rPr>
                <w:spacing w:val="19"/>
              </w:rPr>
              <w:t xml:space="preserve">  </w:t>
            </w:r>
            <w:r>
              <w:rPr>
                <w:spacing w:val="4"/>
              </w:rPr>
              <w:t>仟  佰</w:t>
            </w:r>
            <w:r>
              <w:rPr>
                <w:spacing w:val="10"/>
              </w:rPr>
              <w:t xml:space="preserve">  </w:t>
            </w:r>
            <w:r>
              <w:rPr>
                <w:spacing w:val="4"/>
              </w:rPr>
              <w:t>拾</w:t>
            </w:r>
            <w:r>
              <w:rPr>
                <w:spacing w:val="12"/>
              </w:rPr>
              <w:t xml:space="preserve">  </w:t>
            </w:r>
            <w:r>
              <w:rPr>
                <w:spacing w:val="4"/>
              </w:rPr>
              <w:t>万</w:t>
            </w:r>
            <w:r>
              <w:rPr>
                <w:spacing w:val="10"/>
              </w:rPr>
              <w:t xml:space="preserve">  </w:t>
            </w:r>
            <w:r>
              <w:rPr>
                <w:spacing w:val="4"/>
              </w:rPr>
              <w:t>仟  佰</w:t>
            </w:r>
            <w:r>
              <w:rPr>
                <w:spacing w:val="10"/>
              </w:rPr>
              <w:t xml:space="preserve">  </w:t>
            </w:r>
            <w:r>
              <w:rPr>
                <w:spacing w:val="4"/>
              </w:rPr>
              <w:t>拾</w:t>
            </w:r>
            <w:r>
              <w:rPr>
                <w:spacing w:val="10"/>
              </w:rPr>
              <w:t xml:space="preserve">  </w:t>
            </w:r>
            <w:r>
              <w:rPr>
                <w:spacing w:val="4"/>
              </w:rPr>
              <w:t>元</w:t>
            </w:r>
          </w:p>
        </w:tc>
      </w:tr>
      <w:tr w14:paraId="16973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654" w:type="dxa"/>
            <w:gridSpan w:val="2"/>
            <w:vAlign w:val="top"/>
          </w:tcPr>
          <w:p w14:paraId="65976332">
            <w:pPr>
              <w:pStyle w:val="29"/>
              <w:spacing w:before="241" w:line="227" w:lineRule="auto"/>
              <w:ind w:left="212"/>
            </w:pPr>
            <w:r>
              <w:rPr>
                <w:spacing w:val="7"/>
              </w:rPr>
              <w:t>实际供货日期</w:t>
            </w:r>
          </w:p>
        </w:tc>
        <w:tc>
          <w:tcPr>
            <w:tcW w:w="2417" w:type="dxa"/>
            <w:gridSpan w:val="2"/>
            <w:vAlign w:val="top"/>
          </w:tcPr>
          <w:p w14:paraId="4D12938B">
            <w:pPr>
              <w:rPr>
                <w:rFonts w:ascii="Arial"/>
                <w:sz w:val="21"/>
              </w:rPr>
            </w:pPr>
          </w:p>
        </w:tc>
        <w:tc>
          <w:tcPr>
            <w:tcW w:w="2279" w:type="dxa"/>
            <w:gridSpan w:val="3"/>
            <w:vAlign w:val="top"/>
          </w:tcPr>
          <w:p w14:paraId="0EF25A94">
            <w:pPr>
              <w:pStyle w:val="29"/>
              <w:spacing w:before="241" w:line="227" w:lineRule="auto"/>
              <w:ind w:left="325"/>
            </w:pPr>
            <w:r>
              <w:rPr>
                <w:spacing w:val="8"/>
              </w:rPr>
              <w:t>合同交货验收日期</w:t>
            </w:r>
          </w:p>
        </w:tc>
        <w:tc>
          <w:tcPr>
            <w:tcW w:w="2949" w:type="dxa"/>
            <w:gridSpan w:val="2"/>
            <w:vAlign w:val="top"/>
          </w:tcPr>
          <w:p w14:paraId="76F02ECF">
            <w:pPr>
              <w:rPr>
                <w:rFonts w:ascii="Arial"/>
                <w:sz w:val="21"/>
              </w:rPr>
            </w:pPr>
          </w:p>
        </w:tc>
      </w:tr>
      <w:tr w14:paraId="41E72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1654" w:type="dxa"/>
            <w:gridSpan w:val="2"/>
            <w:vAlign w:val="top"/>
          </w:tcPr>
          <w:p w14:paraId="4CA3F27B">
            <w:pPr>
              <w:spacing w:line="334" w:lineRule="auto"/>
              <w:rPr>
                <w:rFonts w:ascii="Arial"/>
                <w:sz w:val="21"/>
              </w:rPr>
            </w:pPr>
          </w:p>
          <w:p w14:paraId="1EBBB54B">
            <w:pPr>
              <w:pStyle w:val="29"/>
              <w:spacing w:before="65" w:line="228" w:lineRule="auto"/>
              <w:ind w:left="129"/>
            </w:pPr>
            <w:r>
              <w:rPr>
                <w:spacing w:val="8"/>
              </w:rPr>
              <w:t>验收具体内容</w:t>
            </w:r>
          </w:p>
        </w:tc>
        <w:tc>
          <w:tcPr>
            <w:tcW w:w="7645" w:type="dxa"/>
            <w:gridSpan w:val="7"/>
            <w:vAlign w:val="top"/>
          </w:tcPr>
          <w:p w14:paraId="0CF8C0BD">
            <w:pPr>
              <w:pStyle w:val="29"/>
              <w:spacing w:before="83" w:line="227" w:lineRule="auto"/>
              <w:ind w:left="114"/>
            </w:pPr>
            <w:r>
              <w:rPr>
                <w:spacing w:val="9"/>
              </w:rPr>
              <w:t>（应按采购合同、竞争性磋商采购文件、磋商响应文件及验收方案等进行验收；</w:t>
            </w:r>
          </w:p>
          <w:p w14:paraId="2B1D23D8">
            <w:pPr>
              <w:pStyle w:val="29"/>
              <w:spacing w:before="72" w:line="255" w:lineRule="auto"/>
              <w:ind w:left="120" w:right="102" w:hanging="12"/>
            </w:pPr>
            <w:r>
              <w:rPr>
                <w:spacing w:val="10"/>
              </w:rPr>
              <w:t>并核对成交供应商在安装调试等方面是否违</w:t>
            </w:r>
            <w:r>
              <w:rPr>
                <w:spacing w:val="9"/>
              </w:rPr>
              <w:t>反合同约定或者服务规范要求、提供</w:t>
            </w:r>
            <w:r>
              <w:rPr>
                <w:spacing w:val="8"/>
              </w:rPr>
              <w:t>的质量保证证明材料是否齐全、应有的配件及附件是否达到合同约定等。可附件)</w:t>
            </w:r>
          </w:p>
        </w:tc>
      </w:tr>
      <w:tr w14:paraId="21E1A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6" w:hRule="atLeast"/>
        </w:trPr>
        <w:tc>
          <w:tcPr>
            <w:tcW w:w="1654" w:type="dxa"/>
            <w:gridSpan w:val="2"/>
            <w:vMerge w:val="restart"/>
            <w:tcBorders>
              <w:bottom w:val="nil"/>
            </w:tcBorders>
            <w:vAlign w:val="top"/>
          </w:tcPr>
          <w:p w14:paraId="6E80B590">
            <w:pPr>
              <w:spacing w:line="310" w:lineRule="auto"/>
              <w:rPr>
                <w:rFonts w:ascii="Arial"/>
                <w:sz w:val="21"/>
              </w:rPr>
            </w:pPr>
          </w:p>
          <w:p w14:paraId="4F9F949F">
            <w:pPr>
              <w:spacing w:line="311" w:lineRule="auto"/>
              <w:rPr>
                <w:rFonts w:ascii="Arial"/>
                <w:sz w:val="21"/>
              </w:rPr>
            </w:pPr>
          </w:p>
          <w:p w14:paraId="63DB3C41">
            <w:pPr>
              <w:pStyle w:val="29"/>
              <w:spacing w:before="65" w:line="228" w:lineRule="auto"/>
              <w:ind w:left="129"/>
            </w:pPr>
            <w:r>
              <w:rPr>
                <w:spacing w:val="8"/>
              </w:rPr>
              <w:t>验收小组意见</w:t>
            </w:r>
          </w:p>
        </w:tc>
        <w:tc>
          <w:tcPr>
            <w:tcW w:w="7645" w:type="dxa"/>
            <w:gridSpan w:val="7"/>
            <w:vAlign w:val="top"/>
          </w:tcPr>
          <w:p w14:paraId="373FA18C">
            <w:pPr>
              <w:pStyle w:val="29"/>
              <w:spacing w:before="219" w:line="228" w:lineRule="auto"/>
              <w:ind w:left="215"/>
            </w:pPr>
            <w:r>
              <w:rPr>
                <w:spacing w:val="7"/>
              </w:rPr>
              <w:t>验收结论性意见：</w:t>
            </w:r>
          </w:p>
        </w:tc>
      </w:tr>
      <w:tr w14:paraId="13CE3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1654" w:type="dxa"/>
            <w:gridSpan w:val="2"/>
            <w:vMerge w:val="continue"/>
            <w:tcBorders>
              <w:top w:val="nil"/>
            </w:tcBorders>
            <w:vAlign w:val="top"/>
          </w:tcPr>
          <w:p w14:paraId="587B9698">
            <w:pPr>
              <w:rPr>
                <w:rFonts w:ascii="Arial"/>
                <w:sz w:val="21"/>
              </w:rPr>
            </w:pPr>
          </w:p>
        </w:tc>
        <w:tc>
          <w:tcPr>
            <w:tcW w:w="7645" w:type="dxa"/>
            <w:gridSpan w:val="7"/>
            <w:vAlign w:val="top"/>
          </w:tcPr>
          <w:p w14:paraId="0E3B1484">
            <w:pPr>
              <w:pStyle w:val="29"/>
              <w:spacing w:before="84" w:line="228" w:lineRule="auto"/>
              <w:ind w:left="217"/>
            </w:pPr>
            <w:r>
              <w:rPr>
                <w:spacing w:val="8"/>
              </w:rPr>
              <w:t>有异议的意见和说明理由：</w:t>
            </w:r>
          </w:p>
          <w:p w14:paraId="6E934F84">
            <w:pPr>
              <w:spacing w:line="286" w:lineRule="auto"/>
              <w:rPr>
                <w:rFonts w:ascii="Arial"/>
                <w:sz w:val="21"/>
              </w:rPr>
            </w:pPr>
          </w:p>
          <w:p w14:paraId="7C1D8CC1">
            <w:pPr>
              <w:pStyle w:val="29"/>
              <w:spacing w:before="65" w:line="212" w:lineRule="auto"/>
              <w:ind w:left="216"/>
            </w:pPr>
            <w:r>
              <w:rPr>
                <w:spacing w:val="3"/>
              </w:rPr>
              <w:t>签字：</w:t>
            </w:r>
          </w:p>
        </w:tc>
      </w:tr>
      <w:tr w14:paraId="7CEAC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9299" w:type="dxa"/>
            <w:gridSpan w:val="9"/>
            <w:vAlign w:val="top"/>
          </w:tcPr>
          <w:p w14:paraId="1FE2A5A8">
            <w:pPr>
              <w:pStyle w:val="29"/>
              <w:spacing w:before="177" w:line="228" w:lineRule="auto"/>
              <w:ind w:left="129"/>
            </w:pPr>
            <w:r>
              <w:rPr>
                <w:spacing w:val="7"/>
              </w:rPr>
              <w:t>验收小组成员签字：</w:t>
            </w:r>
          </w:p>
        </w:tc>
      </w:tr>
      <w:tr w14:paraId="214C8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9299" w:type="dxa"/>
            <w:gridSpan w:val="9"/>
            <w:vAlign w:val="top"/>
          </w:tcPr>
          <w:p w14:paraId="5B1D0666">
            <w:pPr>
              <w:pStyle w:val="29"/>
              <w:spacing w:before="85" w:line="228" w:lineRule="auto"/>
              <w:ind w:left="131"/>
            </w:pPr>
            <w:r>
              <w:rPr>
                <w:spacing w:val="8"/>
              </w:rPr>
              <w:t>监督人员或者其他相关人员签字：</w:t>
            </w:r>
          </w:p>
          <w:p w14:paraId="04C38B7A">
            <w:pPr>
              <w:spacing w:line="286" w:lineRule="auto"/>
              <w:rPr>
                <w:rFonts w:ascii="Arial"/>
                <w:sz w:val="21"/>
              </w:rPr>
            </w:pPr>
          </w:p>
          <w:p w14:paraId="5A58A05A">
            <w:pPr>
              <w:pStyle w:val="29"/>
              <w:spacing w:before="65" w:line="211" w:lineRule="auto"/>
              <w:ind w:left="207"/>
            </w:pPr>
            <w:r>
              <w:rPr>
                <w:spacing w:val="8"/>
              </w:rPr>
              <w:t>或者受邀机构的意见（盖章</w:t>
            </w:r>
            <w:r>
              <w:rPr>
                <w:spacing w:val="5"/>
              </w:rPr>
              <w:t>）：</w:t>
            </w:r>
          </w:p>
        </w:tc>
      </w:tr>
      <w:tr w14:paraId="364C9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2" w:hRule="atLeast"/>
        </w:trPr>
        <w:tc>
          <w:tcPr>
            <w:tcW w:w="4173" w:type="dxa"/>
            <w:gridSpan w:val="5"/>
            <w:vAlign w:val="top"/>
          </w:tcPr>
          <w:p w14:paraId="2C478897">
            <w:pPr>
              <w:pStyle w:val="29"/>
              <w:spacing w:before="87" w:line="227" w:lineRule="auto"/>
              <w:ind w:left="132"/>
            </w:pPr>
            <w:r>
              <w:rPr>
                <w:spacing w:val="8"/>
              </w:rPr>
              <w:t>成交供应商负责人签字或者盖章：</w:t>
            </w:r>
          </w:p>
          <w:p w14:paraId="1AB2AFAF">
            <w:pPr>
              <w:spacing w:line="294" w:lineRule="auto"/>
              <w:rPr>
                <w:rFonts w:ascii="Arial"/>
                <w:sz w:val="21"/>
              </w:rPr>
            </w:pPr>
          </w:p>
          <w:p w14:paraId="1C63B819">
            <w:pPr>
              <w:spacing w:line="294" w:lineRule="auto"/>
              <w:rPr>
                <w:rFonts w:ascii="Arial"/>
                <w:sz w:val="21"/>
              </w:rPr>
            </w:pPr>
          </w:p>
          <w:p w14:paraId="652A631D">
            <w:pPr>
              <w:spacing w:line="295" w:lineRule="auto"/>
              <w:rPr>
                <w:rFonts w:ascii="Arial"/>
                <w:sz w:val="21"/>
              </w:rPr>
            </w:pPr>
          </w:p>
          <w:p w14:paraId="43108CDD">
            <w:pPr>
              <w:pStyle w:val="29"/>
              <w:spacing w:before="65" w:line="230" w:lineRule="auto"/>
              <w:ind w:left="131"/>
            </w:pPr>
            <w:r>
              <w:rPr>
                <w:spacing w:val="5"/>
              </w:rPr>
              <w:t>联系电话：</w:t>
            </w:r>
          </w:p>
          <w:p w14:paraId="1D406FDC">
            <w:pPr>
              <w:spacing w:line="284" w:lineRule="auto"/>
              <w:rPr>
                <w:rFonts w:ascii="Arial"/>
                <w:sz w:val="21"/>
              </w:rPr>
            </w:pPr>
          </w:p>
          <w:p w14:paraId="276CE0CC">
            <w:pPr>
              <w:pStyle w:val="29"/>
              <w:spacing w:before="65" w:line="216" w:lineRule="auto"/>
              <w:ind w:left="2860"/>
              <w:outlineLvl w:val="2"/>
            </w:pPr>
            <w:r>
              <w:rPr>
                <w:spacing w:val="-2"/>
              </w:rPr>
              <w:t>年</w:t>
            </w:r>
            <w:r>
              <w:rPr>
                <w:spacing w:val="12"/>
              </w:rPr>
              <w:t xml:space="preserve">  </w:t>
            </w:r>
            <w:r>
              <w:rPr>
                <w:spacing w:val="-2"/>
              </w:rPr>
              <w:t>月</w:t>
            </w:r>
            <w:r>
              <w:rPr>
                <w:spacing w:val="28"/>
              </w:rPr>
              <w:t xml:space="preserve">  </w:t>
            </w:r>
            <w:r>
              <w:rPr>
                <w:spacing w:val="-2"/>
              </w:rPr>
              <w:t>日</w:t>
            </w:r>
          </w:p>
        </w:tc>
        <w:tc>
          <w:tcPr>
            <w:tcW w:w="5126" w:type="dxa"/>
            <w:gridSpan w:val="4"/>
            <w:vAlign w:val="top"/>
          </w:tcPr>
          <w:p w14:paraId="2CA6AD7A">
            <w:pPr>
              <w:pStyle w:val="29"/>
              <w:spacing w:before="87" w:line="227" w:lineRule="auto"/>
              <w:ind w:left="219"/>
            </w:pPr>
            <w:r>
              <w:rPr>
                <w:spacing w:val="9"/>
              </w:rPr>
              <w:t>采购人或者受托机构的意见（盖章</w:t>
            </w:r>
            <w:r>
              <w:rPr>
                <w:spacing w:val="2"/>
              </w:rPr>
              <w:t>）：</w:t>
            </w:r>
          </w:p>
          <w:p w14:paraId="7F3A78C2">
            <w:pPr>
              <w:spacing w:line="294" w:lineRule="auto"/>
              <w:rPr>
                <w:rFonts w:ascii="Arial"/>
                <w:sz w:val="21"/>
              </w:rPr>
            </w:pPr>
          </w:p>
          <w:p w14:paraId="076551B7">
            <w:pPr>
              <w:spacing w:line="294" w:lineRule="auto"/>
              <w:rPr>
                <w:rFonts w:ascii="Arial"/>
                <w:sz w:val="21"/>
              </w:rPr>
            </w:pPr>
          </w:p>
          <w:p w14:paraId="389D47B4">
            <w:pPr>
              <w:spacing w:line="295" w:lineRule="auto"/>
              <w:rPr>
                <w:rFonts w:ascii="Arial"/>
                <w:sz w:val="21"/>
              </w:rPr>
            </w:pPr>
          </w:p>
          <w:p w14:paraId="0471C1E8">
            <w:pPr>
              <w:pStyle w:val="29"/>
              <w:spacing w:before="65" w:line="230" w:lineRule="auto"/>
              <w:ind w:left="220"/>
            </w:pPr>
            <w:r>
              <w:rPr>
                <w:spacing w:val="5"/>
              </w:rPr>
              <w:t>联系电话：</w:t>
            </w:r>
          </w:p>
          <w:p w14:paraId="60BFDFCC">
            <w:pPr>
              <w:spacing w:line="284" w:lineRule="auto"/>
              <w:rPr>
                <w:rFonts w:ascii="Arial"/>
                <w:sz w:val="21"/>
              </w:rPr>
            </w:pPr>
          </w:p>
          <w:p w14:paraId="7012A942">
            <w:pPr>
              <w:pStyle w:val="29"/>
              <w:spacing w:before="65" w:line="216" w:lineRule="auto"/>
              <w:ind w:left="2637"/>
            </w:pPr>
            <w:r>
              <w:rPr>
                <w:spacing w:val="-2"/>
              </w:rPr>
              <w:t>年</w:t>
            </w:r>
            <w:r>
              <w:rPr>
                <w:spacing w:val="12"/>
              </w:rPr>
              <w:t xml:space="preserve">  </w:t>
            </w:r>
            <w:r>
              <w:rPr>
                <w:spacing w:val="-2"/>
              </w:rPr>
              <w:t>月</w:t>
            </w:r>
            <w:r>
              <w:rPr>
                <w:spacing w:val="28"/>
              </w:rPr>
              <w:t xml:space="preserve">  </w:t>
            </w:r>
            <w:r>
              <w:rPr>
                <w:spacing w:val="-2"/>
              </w:rPr>
              <w:t>日</w:t>
            </w:r>
          </w:p>
        </w:tc>
      </w:tr>
    </w:tbl>
    <w:p w14:paraId="12938A32">
      <w:pPr>
        <w:pStyle w:val="10"/>
      </w:pPr>
    </w:p>
    <w:p w14:paraId="13D43B99">
      <w:pPr>
        <w:sectPr>
          <w:footerReference r:id="rId58" w:type="default"/>
          <w:pgSz w:w="11911" w:h="16839"/>
          <w:pgMar w:top="960" w:right="1080" w:bottom="1091" w:left="1080" w:header="945" w:footer="929" w:gutter="0"/>
          <w:cols w:space="720" w:num="1"/>
        </w:sectPr>
      </w:pPr>
    </w:p>
    <w:p w14:paraId="01DCA69A">
      <w:pPr>
        <w:pStyle w:val="10"/>
        <w:spacing w:line="336" w:lineRule="auto"/>
      </w:pPr>
    </w:p>
    <w:p w14:paraId="303CBE6E">
      <w:pPr>
        <w:pStyle w:val="10"/>
        <w:spacing w:line="336" w:lineRule="auto"/>
      </w:pPr>
    </w:p>
    <w:p w14:paraId="3AAC1135">
      <w:pPr>
        <w:spacing w:before="78" w:line="465" w:lineRule="auto"/>
        <w:ind w:left="2073" w:right="2085" w:firstLine="182"/>
        <w:rPr>
          <w:rFonts w:ascii="宋体" w:hAnsi="宋体" w:eastAsia="宋体" w:cs="宋体"/>
          <w:sz w:val="28"/>
          <w:szCs w:val="28"/>
        </w:rPr>
      </w:pPr>
      <w:r>
        <w:rPr>
          <w:rFonts w:ascii="宋体" w:hAnsi="宋体" w:eastAsia="宋体" w:cs="宋体"/>
          <w:b/>
          <w:bCs/>
          <w:spacing w:val="-4"/>
          <w:sz w:val="24"/>
          <w:szCs w:val="24"/>
        </w:rPr>
        <w:t>四、政府采购项目履约保证金退付意见书的格式：</w:t>
      </w:r>
      <w:r>
        <w:rPr>
          <w:rFonts w:ascii="宋体" w:hAnsi="宋体" w:eastAsia="宋体" w:cs="宋体"/>
          <w:b/>
          <w:bCs/>
          <w:spacing w:val="-4"/>
          <w:sz w:val="28"/>
          <w:szCs w:val="28"/>
        </w:rPr>
        <w:t>政府采购项目履约保证金退付意见书（参考）</w:t>
      </w:r>
    </w:p>
    <w:p w14:paraId="00DB4D62">
      <w:pPr>
        <w:spacing w:line="86" w:lineRule="exact"/>
      </w:pPr>
    </w:p>
    <w:tbl>
      <w:tblPr>
        <w:tblStyle w:val="30"/>
        <w:tblW w:w="8830" w:type="dxa"/>
        <w:tblInd w:w="4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8009"/>
      </w:tblGrid>
      <w:tr w14:paraId="19915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21" w:type="dxa"/>
            <w:vMerge w:val="restart"/>
            <w:tcBorders>
              <w:bottom w:val="nil"/>
            </w:tcBorders>
            <w:textDirection w:val="tbRlV"/>
            <w:vAlign w:val="top"/>
          </w:tcPr>
          <w:p w14:paraId="01624EB6">
            <w:pPr>
              <w:pStyle w:val="29"/>
              <w:spacing w:before="289" w:line="201" w:lineRule="auto"/>
              <w:ind w:left="1906"/>
              <w:rPr>
                <w:sz w:val="24"/>
                <w:szCs w:val="24"/>
              </w:rPr>
            </w:pPr>
            <w:r>
              <w:rPr>
                <w:spacing w:val="57"/>
                <w:sz w:val="24"/>
                <w:szCs w:val="24"/>
              </w:rPr>
              <w:t>供应商</w:t>
            </w:r>
            <w:r>
              <w:rPr>
                <w:spacing w:val="57"/>
                <w:position w:val="1"/>
                <w:sz w:val="24"/>
                <w:szCs w:val="24"/>
              </w:rPr>
              <w:t>申</w:t>
            </w:r>
            <w:r>
              <w:rPr>
                <w:spacing w:val="57"/>
                <w:sz w:val="24"/>
                <w:szCs w:val="24"/>
              </w:rPr>
              <w:t>请</w:t>
            </w:r>
          </w:p>
        </w:tc>
        <w:tc>
          <w:tcPr>
            <w:tcW w:w="8009" w:type="dxa"/>
            <w:vAlign w:val="top"/>
          </w:tcPr>
          <w:p w14:paraId="1A3D6D20">
            <w:pPr>
              <w:pStyle w:val="29"/>
              <w:spacing w:before="192" w:line="219" w:lineRule="auto"/>
              <w:ind w:left="117"/>
              <w:rPr>
                <w:sz w:val="24"/>
                <w:szCs w:val="24"/>
              </w:rPr>
            </w:pPr>
            <w:r>
              <w:rPr>
                <w:spacing w:val="-3"/>
                <w:sz w:val="24"/>
                <w:szCs w:val="24"/>
              </w:rPr>
              <w:t>项目编号：</w:t>
            </w:r>
          </w:p>
        </w:tc>
      </w:tr>
      <w:tr w14:paraId="1BB8E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821" w:type="dxa"/>
            <w:vMerge w:val="continue"/>
            <w:tcBorders>
              <w:top w:val="nil"/>
              <w:bottom w:val="nil"/>
            </w:tcBorders>
            <w:textDirection w:val="tbRlV"/>
            <w:vAlign w:val="top"/>
          </w:tcPr>
          <w:p w14:paraId="07F6F731">
            <w:pPr>
              <w:rPr>
                <w:rFonts w:ascii="Arial"/>
                <w:sz w:val="21"/>
              </w:rPr>
            </w:pPr>
          </w:p>
        </w:tc>
        <w:tc>
          <w:tcPr>
            <w:tcW w:w="8009" w:type="dxa"/>
            <w:vAlign w:val="top"/>
          </w:tcPr>
          <w:p w14:paraId="26E1DB73">
            <w:pPr>
              <w:pStyle w:val="29"/>
              <w:spacing w:before="185" w:line="219" w:lineRule="auto"/>
              <w:ind w:left="117"/>
              <w:rPr>
                <w:sz w:val="24"/>
                <w:szCs w:val="24"/>
              </w:rPr>
            </w:pPr>
            <w:r>
              <w:rPr>
                <w:spacing w:val="-3"/>
                <w:sz w:val="24"/>
                <w:szCs w:val="24"/>
              </w:rPr>
              <w:t>项目名称：</w:t>
            </w:r>
          </w:p>
        </w:tc>
      </w:tr>
      <w:tr w14:paraId="39F24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0" w:hRule="atLeast"/>
        </w:trPr>
        <w:tc>
          <w:tcPr>
            <w:tcW w:w="821" w:type="dxa"/>
            <w:vMerge w:val="continue"/>
            <w:tcBorders>
              <w:top w:val="nil"/>
            </w:tcBorders>
            <w:textDirection w:val="tbRlV"/>
            <w:vAlign w:val="top"/>
          </w:tcPr>
          <w:p w14:paraId="619723DD">
            <w:pPr>
              <w:rPr>
                <w:rFonts w:ascii="Arial"/>
                <w:sz w:val="21"/>
              </w:rPr>
            </w:pPr>
          </w:p>
        </w:tc>
        <w:tc>
          <w:tcPr>
            <w:tcW w:w="8009" w:type="dxa"/>
            <w:vAlign w:val="top"/>
          </w:tcPr>
          <w:p w14:paraId="175368DF">
            <w:pPr>
              <w:spacing w:line="268" w:lineRule="auto"/>
              <w:rPr>
                <w:rFonts w:ascii="Arial"/>
                <w:sz w:val="21"/>
              </w:rPr>
            </w:pPr>
          </w:p>
          <w:p w14:paraId="026F5640">
            <w:pPr>
              <w:pStyle w:val="29"/>
              <w:spacing w:before="78" w:line="239" w:lineRule="auto"/>
              <w:ind w:left="111" w:right="107" w:firstLine="485"/>
              <w:jc w:val="both"/>
              <w:rPr>
                <w:sz w:val="24"/>
                <w:szCs w:val="24"/>
              </w:rPr>
            </w:pPr>
            <w:r>
              <w:rPr>
                <w:sz w:val="24"/>
                <w:szCs w:val="24"/>
              </w:rPr>
              <w:t>该项目已于</w:t>
            </w:r>
            <w:r>
              <w:rPr>
                <w:spacing w:val="-98"/>
                <w:sz w:val="24"/>
                <w:szCs w:val="24"/>
              </w:rPr>
              <w:t xml:space="preserve"> </w:t>
            </w:r>
            <w:r>
              <w:rPr>
                <w:spacing w:val="6"/>
                <w:sz w:val="24"/>
                <w:szCs w:val="24"/>
                <w:u w:val="single" w:color="auto"/>
              </w:rPr>
              <w:t xml:space="preserve">       </w:t>
            </w:r>
            <w:r>
              <w:rPr>
                <w:spacing w:val="-109"/>
                <w:sz w:val="24"/>
                <w:szCs w:val="24"/>
              </w:rPr>
              <w:t xml:space="preserve"> </w:t>
            </w:r>
            <w:r>
              <w:rPr>
                <w:sz w:val="24"/>
                <w:szCs w:val="24"/>
              </w:rPr>
              <w:t>年</w:t>
            </w:r>
            <w:r>
              <w:rPr>
                <w:spacing w:val="-113"/>
                <w:sz w:val="24"/>
                <w:szCs w:val="24"/>
              </w:rPr>
              <w:t xml:space="preserve"> </w:t>
            </w:r>
            <w:r>
              <w:rPr>
                <w:spacing w:val="6"/>
                <w:sz w:val="24"/>
                <w:szCs w:val="24"/>
                <w:u w:val="single" w:color="auto"/>
              </w:rPr>
              <w:t xml:space="preserve">     </w:t>
            </w:r>
            <w:r>
              <w:rPr>
                <w:spacing w:val="-103"/>
                <w:sz w:val="24"/>
                <w:szCs w:val="24"/>
              </w:rPr>
              <w:t xml:space="preserve"> </w:t>
            </w:r>
            <w:r>
              <w:rPr>
                <w:sz w:val="24"/>
                <w:szCs w:val="24"/>
              </w:rPr>
              <w:t>月</w:t>
            </w:r>
            <w:r>
              <w:rPr>
                <w:spacing w:val="-116"/>
                <w:sz w:val="24"/>
                <w:szCs w:val="24"/>
              </w:rPr>
              <w:t xml:space="preserve"> </w:t>
            </w:r>
            <w:r>
              <w:rPr>
                <w:spacing w:val="6"/>
                <w:sz w:val="24"/>
                <w:szCs w:val="24"/>
                <w:u w:val="single" w:color="auto"/>
              </w:rPr>
              <w:t xml:space="preserve">     </w:t>
            </w:r>
            <w:r>
              <w:rPr>
                <w:spacing w:val="-65"/>
                <w:sz w:val="24"/>
                <w:szCs w:val="24"/>
              </w:rPr>
              <w:t xml:space="preserve"> </w:t>
            </w:r>
            <w:r>
              <w:rPr>
                <w:sz w:val="24"/>
                <w:szCs w:val="24"/>
              </w:rPr>
              <w:t>日验收并交付使用。根据合同规</w:t>
            </w:r>
            <w:r>
              <w:rPr>
                <w:spacing w:val="-2"/>
                <w:sz w:val="24"/>
                <w:szCs w:val="24"/>
              </w:rPr>
              <w:t>定，该项目的履约保证金期限于</w:t>
            </w:r>
            <w:r>
              <w:rPr>
                <w:spacing w:val="-2"/>
                <w:sz w:val="24"/>
                <w:szCs w:val="24"/>
                <w:u w:val="single" w:color="auto"/>
              </w:rPr>
              <w:t xml:space="preserve">         </w:t>
            </w:r>
            <w:r>
              <w:rPr>
                <w:spacing w:val="-109"/>
                <w:sz w:val="24"/>
                <w:szCs w:val="24"/>
              </w:rPr>
              <w:t xml:space="preserve"> </w:t>
            </w:r>
            <w:r>
              <w:rPr>
                <w:spacing w:val="-2"/>
                <w:sz w:val="24"/>
                <w:szCs w:val="24"/>
              </w:rPr>
              <w:t>年</w:t>
            </w:r>
            <w:r>
              <w:rPr>
                <w:spacing w:val="-2"/>
                <w:sz w:val="24"/>
                <w:szCs w:val="24"/>
                <w:u w:val="single" w:color="auto"/>
              </w:rPr>
              <w:t xml:space="preserve">        </w:t>
            </w:r>
            <w:r>
              <w:rPr>
                <w:spacing w:val="-105"/>
                <w:sz w:val="24"/>
                <w:szCs w:val="24"/>
              </w:rPr>
              <w:t xml:space="preserve"> </w:t>
            </w:r>
            <w:r>
              <w:rPr>
                <w:spacing w:val="-2"/>
                <w:sz w:val="24"/>
                <w:szCs w:val="24"/>
              </w:rPr>
              <w:t>月</w:t>
            </w:r>
            <w:r>
              <w:rPr>
                <w:spacing w:val="-2"/>
                <w:sz w:val="24"/>
                <w:szCs w:val="24"/>
                <w:u w:val="single" w:color="auto"/>
              </w:rPr>
              <w:t xml:space="preserve">        </w:t>
            </w:r>
            <w:r>
              <w:rPr>
                <w:spacing w:val="-69"/>
                <w:sz w:val="24"/>
                <w:szCs w:val="24"/>
              </w:rPr>
              <w:t xml:space="preserve"> </w:t>
            </w:r>
            <w:r>
              <w:rPr>
                <w:spacing w:val="-2"/>
                <w:sz w:val="24"/>
                <w:szCs w:val="24"/>
              </w:rPr>
              <w:t>日</w:t>
            </w:r>
            <w:r>
              <w:rPr>
                <w:spacing w:val="-3"/>
                <w:sz w:val="24"/>
                <w:szCs w:val="24"/>
              </w:rPr>
              <w:t>已满，</w:t>
            </w:r>
            <w:r>
              <w:rPr>
                <w:spacing w:val="-2"/>
                <w:sz w:val="24"/>
                <w:szCs w:val="24"/>
              </w:rPr>
              <w:t>请将履约保证金</w:t>
            </w:r>
          </w:p>
          <w:p w14:paraId="74D32374">
            <w:pPr>
              <w:pStyle w:val="29"/>
              <w:ind w:left="119" w:right="107" w:firstLine="4"/>
              <w:rPr>
                <w:sz w:val="24"/>
                <w:szCs w:val="24"/>
              </w:rPr>
            </w:pPr>
            <w:r>
              <w:rPr>
                <w:spacing w:val="-1"/>
                <w:sz w:val="24"/>
                <w:szCs w:val="24"/>
              </w:rPr>
              <w:t>（大写）</w:t>
            </w:r>
            <w:r>
              <w:rPr>
                <w:spacing w:val="-1"/>
                <w:sz w:val="24"/>
                <w:szCs w:val="24"/>
                <w:u w:val="single" w:color="auto"/>
              </w:rPr>
              <w:t xml:space="preserve">人民币                            </w:t>
            </w:r>
            <w:r>
              <w:rPr>
                <w:spacing w:val="-1"/>
                <w:sz w:val="24"/>
                <w:szCs w:val="24"/>
              </w:rPr>
              <w:t>（小写）¥</w:t>
            </w:r>
            <w:r>
              <w:rPr>
                <w:spacing w:val="-1"/>
                <w:sz w:val="24"/>
                <w:szCs w:val="24"/>
                <w:u w:val="single" w:color="auto"/>
              </w:rPr>
              <w:t xml:space="preserve">          </w:t>
            </w:r>
            <w:r>
              <w:rPr>
                <w:spacing w:val="-98"/>
                <w:sz w:val="24"/>
                <w:szCs w:val="24"/>
              </w:rPr>
              <w:t xml:space="preserve"> </w:t>
            </w:r>
            <w:r>
              <w:rPr>
                <w:spacing w:val="-1"/>
                <w:sz w:val="24"/>
                <w:szCs w:val="24"/>
              </w:rPr>
              <w:t>退付</w:t>
            </w:r>
            <w:r>
              <w:rPr>
                <w:spacing w:val="-3"/>
                <w:sz w:val="24"/>
                <w:szCs w:val="24"/>
              </w:rPr>
              <w:t>到达以下账户。</w:t>
            </w:r>
          </w:p>
          <w:p w14:paraId="38EC758D">
            <w:pPr>
              <w:pStyle w:val="29"/>
              <w:spacing w:line="220" w:lineRule="auto"/>
              <w:ind w:left="115"/>
              <w:rPr>
                <w:sz w:val="24"/>
                <w:szCs w:val="24"/>
              </w:rPr>
            </w:pPr>
            <w:r>
              <w:rPr>
                <w:spacing w:val="-3"/>
                <w:sz w:val="24"/>
                <w:szCs w:val="24"/>
              </w:rPr>
              <w:t>单位名称：</w:t>
            </w:r>
          </w:p>
          <w:p w14:paraId="2AC669AB">
            <w:pPr>
              <w:pStyle w:val="29"/>
              <w:spacing w:before="23" w:line="220" w:lineRule="auto"/>
              <w:ind w:left="114"/>
              <w:rPr>
                <w:sz w:val="24"/>
                <w:szCs w:val="24"/>
              </w:rPr>
            </w:pPr>
            <w:r>
              <w:rPr>
                <w:spacing w:val="-3"/>
                <w:sz w:val="24"/>
                <w:szCs w:val="24"/>
              </w:rPr>
              <w:t>开户银行：</w:t>
            </w:r>
          </w:p>
          <w:p w14:paraId="00066399">
            <w:pPr>
              <w:pStyle w:val="29"/>
              <w:spacing w:before="25" w:line="221" w:lineRule="auto"/>
              <w:ind w:left="117"/>
              <w:rPr>
                <w:sz w:val="24"/>
                <w:szCs w:val="24"/>
              </w:rPr>
            </w:pPr>
            <w:r>
              <w:rPr>
                <w:spacing w:val="-10"/>
                <w:sz w:val="24"/>
                <w:szCs w:val="24"/>
              </w:rPr>
              <w:t>账</w:t>
            </w:r>
            <w:r>
              <w:rPr>
                <w:spacing w:val="3"/>
                <w:sz w:val="24"/>
                <w:szCs w:val="24"/>
              </w:rPr>
              <w:t xml:space="preserve">    </w:t>
            </w:r>
            <w:r>
              <w:rPr>
                <w:spacing w:val="-10"/>
                <w:sz w:val="24"/>
                <w:szCs w:val="24"/>
              </w:rPr>
              <w:t>号：</w:t>
            </w:r>
          </w:p>
          <w:p w14:paraId="5DC7BD07">
            <w:pPr>
              <w:pStyle w:val="29"/>
              <w:spacing w:before="25" w:line="221" w:lineRule="auto"/>
              <w:ind w:left="114"/>
              <w:rPr>
                <w:sz w:val="24"/>
                <w:szCs w:val="24"/>
              </w:rPr>
            </w:pPr>
            <w:r>
              <w:rPr>
                <w:spacing w:val="-2"/>
                <w:sz w:val="24"/>
                <w:szCs w:val="24"/>
              </w:rPr>
              <w:t>联系人及电话：</w:t>
            </w:r>
          </w:p>
          <w:p w14:paraId="2A2082FD">
            <w:pPr>
              <w:spacing w:line="253" w:lineRule="auto"/>
              <w:rPr>
                <w:rFonts w:ascii="Arial"/>
                <w:sz w:val="21"/>
              </w:rPr>
            </w:pPr>
          </w:p>
          <w:p w14:paraId="01690753">
            <w:pPr>
              <w:pStyle w:val="29"/>
              <w:spacing w:before="79" w:line="219" w:lineRule="auto"/>
              <w:ind w:left="4908"/>
              <w:rPr>
                <w:sz w:val="24"/>
                <w:szCs w:val="24"/>
              </w:rPr>
            </w:pPr>
            <w:r>
              <w:rPr>
                <w:spacing w:val="-2"/>
                <w:sz w:val="24"/>
                <w:szCs w:val="24"/>
              </w:rPr>
              <w:t>供应商签章：</w:t>
            </w:r>
          </w:p>
          <w:p w14:paraId="07258B0B">
            <w:pPr>
              <w:pStyle w:val="29"/>
              <w:spacing w:before="28" w:line="206" w:lineRule="auto"/>
              <w:ind w:left="6049"/>
              <w:rPr>
                <w:sz w:val="24"/>
                <w:szCs w:val="24"/>
              </w:rPr>
            </w:pPr>
            <w:r>
              <w:rPr>
                <w:spacing w:val="-9"/>
                <w:sz w:val="24"/>
                <w:szCs w:val="24"/>
              </w:rPr>
              <w:t>年</w:t>
            </w:r>
            <w:r>
              <w:rPr>
                <w:spacing w:val="3"/>
                <w:sz w:val="24"/>
                <w:szCs w:val="24"/>
              </w:rPr>
              <w:t xml:space="preserve">    </w:t>
            </w:r>
            <w:r>
              <w:rPr>
                <w:spacing w:val="-9"/>
                <w:sz w:val="24"/>
                <w:szCs w:val="24"/>
              </w:rPr>
              <w:t>月</w:t>
            </w:r>
            <w:r>
              <w:rPr>
                <w:spacing w:val="13"/>
                <w:sz w:val="24"/>
                <w:szCs w:val="24"/>
              </w:rPr>
              <w:t xml:space="preserve">    </w:t>
            </w:r>
            <w:r>
              <w:rPr>
                <w:spacing w:val="-9"/>
                <w:sz w:val="24"/>
                <w:szCs w:val="24"/>
              </w:rPr>
              <w:t>日</w:t>
            </w:r>
          </w:p>
        </w:tc>
      </w:tr>
      <w:tr w14:paraId="35CB0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9" w:hRule="atLeast"/>
        </w:trPr>
        <w:tc>
          <w:tcPr>
            <w:tcW w:w="821" w:type="dxa"/>
            <w:textDirection w:val="tbRlV"/>
            <w:vAlign w:val="top"/>
          </w:tcPr>
          <w:p w14:paraId="467E1944">
            <w:pPr>
              <w:pStyle w:val="29"/>
              <w:spacing w:before="288" w:line="209" w:lineRule="auto"/>
              <w:ind w:left="364"/>
              <w:rPr>
                <w:sz w:val="24"/>
                <w:szCs w:val="24"/>
              </w:rPr>
            </w:pPr>
            <w:r>
              <w:rPr>
                <w:spacing w:val="-1"/>
                <w:sz w:val="24"/>
                <w:szCs w:val="24"/>
              </w:rPr>
              <w:t>采</w:t>
            </w:r>
            <w:r>
              <w:rPr>
                <w:spacing w:val="-44"/>
                <w:sz w:val="24"/>
                <w:szCs w:val="24"/>
              </w:rPr>
              <w:t xml:space="preserve"> </w:t>
            </w:r>
            <w:r>
              <w:rPr>
                <w:spacing w:val="-1"/>
                <w:sz w:val="24"/>
                <w:szCs w:val="24"/>
              </w:rPr>
              <w:t>购</w:t>
            </w:r>
            <w:r>
              <w:rPr>
                <w:spacing w:val="-48"/>
                <w:sz w:val="24"/>
                <w:szCs w:val="24"/>
              </w:rPr>
              <w:t xml:space="preserve"> </w:t>
            </w:r>
            <w:r>
              <w:rPr>
                <w:spacing w:val="-1"/>
                <w:sz w:val="24"/>
                <w:szCs w:val="24"/>
              </w:rPr>
              <w:t>单</w:t>
            </w:r>
            <w:r>
              <w:rPr>
                <w:spacing w:val="-50"/>
                <w:sz w:val="24"/>
                <w:szCs w:val="24"/>
              </w:rPr>
              <w:t xml:space="preserve"> </w:t>
            </w:r>
            <w:r>
              <w:rPr>
                <w:spacing w:val="-1"/>
                <w:sz w:val="24"/>
                <w:szCs w:val="24"/>
              </w:rPr>
              <w:t>位</w:t>
            </w:r>
            <w:r>
              <w:rPr>
                <w:spacing w:val="-48"/>
                <w:sz w:val="24"/>
                <w:szCs w:val="24"/>
              </w:rPr>
              <w:t xml:space="preserve"> </w:t>
            </w:r>
            <w:r>
              <w:rPr>
                <w:spacing w:val="-1"/>
                <w:sz w:val="24"/>
                <w:szCs w:val="24"/>
              </w:rPr>
              <w:t>意</w:t>
            </w:r>
            <w:r>
              <w:rPr>
                <w:spacing w:val="-48"/>
                <w:sz w:val="24"/>
                <w:szCs w:val="24"/>
              </w:rPr>
              <w:t xml:space="preserve"> </w:t>
            </w:r>
            <w:r>
              <w:rPr>
                <w:spacing w:val="-1"/>
                <w:sz w:val="24"/>
                <w:szCs w:val="24"/>
              </w:rPr>
              <w:t>见</w:t>
            </w:r>
          </w:p>
        </w:tc>
        <w:tc>
          <w:tcPr>
            <w:tcW w:w="8009" w:type="dxa"/>
            <w:vAlign w:val="top"/>
          </w:tcPr>
          <w:p w14:paraId="114C7F85">
            <w:pPr>
              <w:spacing w:line="268" w:lineRule="auto"/>
              <w:rPr>
                <w:rFonts w:ascii="Arial"/>
                <w:sz w:val="21"/>
              </w:rPr>
            </w:pPr>
          </w:p>
          <w:p w14:paraId="0495C139">
            <w:pPr>
              <w:pStyle w:val="29"/>
              <w:spacing w:before="78" w:line="218" w:lineRule="auto"/>
              <w:ind w:left="114"/>
              <w:rPr>
                <w:sz w:val="24"/>
                <w:szCs w:val="24"/>
              </w:rPr>
            </w:pPr>
            <w:r>
              <w:rPr>
                <w:spacing w:val="-1"/>
                <w:sz w:val="24"/>
                <w:szCs w:val="24"/>
              </w:rPr>
              <w:t>退付意见：是否同意退付履约保证金及退付金额：</w:t>
            </w:r>
          </w:p>
          <w:p w14:paraId="27B14A3A">
            <w:pPr>
              <w:spacing w:line="284" w:lineRule="auto"/>
              <w:rPr>
                <w:rFonts w:ascii="Arial"/>
                <w:sz w:val="21"/>
              </w:rPr>
            </w:pPr>
          </w:p>
          <w:p w14:paraId="23D05E15">
            <w:pPr>
              <w:spacing w:line="285" w:lineRule="auto"/>
              <w:rPr>
                <w:rFonts w:ascii="Arial"/>
                <w:sz w:val="21"/>
              </w:rPr>
            </w:pPr>
          </w:p>
          <w:p w14:paraId="7B5C34D7">
            <w:pPr>
              <w:pStyle w:val="29"/>
              <w:spacing w:before="78" w:line="221" w:lineRule="auto"/>
              <w:ind w:left="114"/>
              <w:rPr>
                <w:sz w:val="24"/>
                <w:szCs w:val="24"/>
              </w:rPr>
            </w:pPr>
            <w:r>
              <w:rPr>
                <w:spacing w:val="-2"/>
                <w:sz w:val="24"/>
                <w:szCs w:val="24"/>
              </w:rPr>
              <w:t>联系人及电话：</w:t>
            </w:r>
          </w:p>
          <w:p w14:paraId="18390974">
            <w:pPr>
              <w:spacing w:line="255" w:lineRule="auto"/>
              <w:rPr>
                <w:rFonts w:ascii="Arial"/>
                <w:sz w:val="21"/>
              </w:rPr>
            </w:pPr>
          </w:p>
          <w:p w14:paraId="1BF17983">
            <w:pPr>
              <w:pStyle w:val="29"/>
              <w:spacing w:before="78" w:line="219" w:lineRule="auto"/>
              <w:ind w:left="4792"/>
              <w:rPr>
                <w:sz w:val="24"/>
                <w:szCs w:val="24"/>
              </w:rPr>
            </w:pPr>
            <w:r>
              <w:rPr>
                <w:spacing w:val="-2"/>
                <w:sz w:val="24"/>
                <w:szCs w:val="24"/>
              </w:rPr>
              <w:t>采购人签章：</w:t>
            </w:r>
          </w:p>
          <w:p w14:paraId="6CD27E47">
            <w:pPr>
              <w:pStyle w:val="29"/>
              <w:spacing w:before="25" w:line="219" w:lineRule="auto"/>
              <w:ind w:left="6049"/>
              <w:rPr>
                <w:sz w:val="24"/>
                <w:szCs w:val="24"/>
              </w:rPr>
            </w:pPr>
            <w:r>
              <w:rPr>
                <w:spacing w:val="-9"/>
                <w:sz w:val="24"/>
                <w:szCs w:val="24"/>
              </w:rPr>
              <w:t>年</w:t>
            </w:r>
            <w:r>
              <w:rPr>
                <w:spacing w:val="3"/>
                <w:sz w:val="24"/>
                <w:szCs w:val="24"/>
              </w:rPr>
              <w:t xml:space="preserve">    </w:t>
            </w:r>
            <w:r>
              <w:rPr>
                <w:spacing w:val="-9"/>
                <w:sz w:val="24"/>
                <w:szCs w:val="24"/>
              </w:rPr>
              <w:t>月</w:t>
            </w:r>
            <w:r>
              <w:rPr>
                <w:spacing w:val="13"/>
                <w:sz w:val="24"/>
                <w:szCs w:val="24"/>
              </w:rPr>
              <w:t xml:space="preserve">    </w:t>
            </w:r>
            <w:r>
              <w:rPr>
                <w:spacing w:val="-9"/>
                <w:sz w:val="24"/>
                <w:szCs w:val="24"/>
              </w:rPr>
              <w:t>日</w:t>
            </w:r>
          </w:p>
        </w:tc>
      </w:tr>
      <w:tr w14:paraId="7E600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1" w:hRule="atLeast"/>
        </w:trPr>
        <w:tc>
          <w:tcPr>
            <w:tcW w:w="821" w:type="dxa"/>
            <w:vAlign w:val="top"/>
          </w:tcPr>
          <w:p w14:paraId="7C18C80D">
            <w:pPr>
              <w:spacing w:line="265" w:lineRule="auto"/>
              <w:rPr>
                <w:rFonts w:ascii="Arial"/>
                <w:sz w:val="21"/>
              </w:rPr>
            </w:pPr>
          </w:p>
          <w:p w14:paraId="0607BCC0">
            <w:pPr>
              <w:spacing w:line="265" w:lineRule="auto"/>
              <w:rPr>
                <w:rFonts w:ascii="Arial"/>
                <w:sz w:val="21"/>
              </w:rPr>
            </w:pPr>
          </w:p>
          <w:p w14:paraId="10467B35">
            <w:pPr>
              <w:spacing w:line="266" w:lineRule="auto"/>
              <w:rPr>
                <w:rFonts w:ascii="Arial"/>
                <w:sz w:val="21"/>
              </w:rPr>
            </w:pPr>
          </w:p>
          <w:p w14:paraId="3620EC0C">
            <w:pPr>
              <w:spacing w:line="266" w:lineRule="auto"/>
              <w:rPr>
                <w:rFonts w:ascii="Arial"/>
                <w:sz w:val="21"/>
              </w:rPr>
            </w:pPr>
          </w:p>
          <w:p w14:paraId="586A6FC3">
            <w:pPr>
              <w:pStyle w:val="29"/>
              <w:spacing w:before="78" w:line="221" w:lineRule="auto"/>
              <w:ind w:left="178"/>
              <w:rPr>
                <w:sz w:val="24"/>
                <w:szCs w:val="24"/>
              </w:rPr>
            </w:pPr>
            <w:r>
              <w:rPr>
                <w:spacing w:val="-7"/>
                <w:sz w:val="24"/>
                <w:szCs w:val="24"/>
              </w:rPr>
              <w:t>备注</w:t>
            </w:r>
          </w:p>
        </w:tc>
        <w:tc>
          <w:tcPr>
            <w:tcW w:w="8009" w:type="dxa"/>
            <w:vAlign w:val="top"/>
          </w:tcPr>
          <w:p w14:paraId="04D10C42">
            <w:pPr>
              <w:rPr>
                <w:rFonts w:ascii="Arial"/>
                <w:sz w:val="21"/>
              </w:rPr>
            </w:pPr>
          </w:p>
        </w:tc>
      </w:tr>
    </w:tbl>
    <w:p w14:paraId="061EF1B3">
      <w:pPr>
        <w:pStyle w:val="10"/>
        <w:spacing w:line="319" w:lineRule="auto"/>
      </w:pPr>
    </w:p>
    <w:p w14:paraId="04E0A62D">
      <w:pPr>
        <w:spacing w:before="59" w:line="219" w:lineRule="auto"/>
        <w:ind w:left="551"/>
        <w:outlineLvl w:val="0"/>
        <w:rPr>
          <w:rFonts w:ascii="宋体" w:hAnsi="宋体" w:eastAsia="宋体" w:cs="宋体"/>
          <w:sz w:val="18"/>
          <w:szCs w:val="18"/>
        </w:rPr>
      </w:pPr>
      <w:bookmarkStart w:id="122" w:name="bookmark11"/>
      <w:bookmarkEnd w:id="122"/>
      <w:bookmarkStart w:id="123" w:name="bookmark10"/>
      <w:bookmarkEnd w:id="123"/>
      <w:r>
        <w:rPr>
          <w:rFonts w:ascii="宋体" w:hAnsi="宋体" w:eastAsia="宋体" w:cs="宋体"/>
          <w:b/>
          <w:bCs/>
          <w:spacing w:val="-1"/>
          <w:sz w:val="18"/>
          <w:szCs w:val="18"/>
        </w:rPr>
        <w:t>注：供应商凭经采购人审批的退付意见书到履约保证金收</w:t>
      </w:r>
      <w:r>
        <w:rPr>
          <w:rFonts w:ascii="宋体" w:hAnsi="宋体" w:eastAsia="宋体" w:cs="宋体"/>
          <w:b/>
          <w:bCs/>
          <w:spacing w:val="-2"/>
          <w:sz w:val="18"/>
          <w:szCs w:val="18"/>
        </w:rPr>
        <w:t>取单位财务部门办理履约保证金退付事宜。</w:t>
      </w:r>
    </w:p>
    <w:p w14:paraId="05FE477F">
      <w:pPr>
        <w:spacing w:line="219" w:lineRule="auto"/>
        <w:rPr>
          <w:rFonts w:ascii="宋体" w:hAnsi="宋体" w:eastAsia="宋体" w:cs="宋体"/>
          <w:sz w:val="18"/>
          <w:szCs w:val="18"/>
        </w:rPr>
        <w:sectPr>
          <w:footerReference r:id="rId59" w:type="default"/>
          <w:pgSz w:w="11911" w:h="16839"/>
          <w:pgMar w:top="960" w:right="1080" w:bottom="1091" w:left="1080" w:header="945" w:footer="929" w:gutter="0"/>
          <w:cols w:space="720" w:num="1"/>
        </w:sectPr>
      </w:pPr>
    </w:p>
    <w:p w14:paraId="0A31EEB0">
      <w:pPr>
        <w:spacing w:line="520" w:lineRule="exact"/>
        <w:jc w:val="center"/>
        <w:rPr>
          <w:color w:val="auto"/>
          <w:sz w:val="24"/>
          <w:highlight w:val="none"/>
        </w:rPr>
      </w:pPr>
    </w:p>
    <w:p w14:paraId="686E9A12">
      <w:pPr>
        <w:spacing w:line="520" w:lineRule="exact"/>
        <w:jc w:val="center"/>
        <w:rPr>
          <w:color w:val="auto"/>
          <w:sz w:val="24"/>
          <w:highlight w:val="none"/>
        </w:rPr>
      </w:pPr>
    </w:p>
    <w:p w14:paraId="28944593">
      <w:pPr>
        <w:spacing w:line="520" w:lineRule="exact"/>
        <w:jc w:val="center"/>
        <w:rPr>
          <w:color w:val="auto"/>
          <w:sz w:val="24"/>
          <w:highlight w:val="none"/>
        </w:rPr>
      </w:pPr>
    </w:p>
    <w:p w14:paraId="4B96F939">
      <w:pPr>
        <w:spacing w:line="520" w:lineRule="exact"/>
        <w:jc w:val="center"/>
        <w:rPr>
          <w:color w:val="auto"/>
          <w:sz w:val="24"/>
          <w:highlight w:val="none"/>
        </w:rPr>
      </w:pPr>
    </w:p>
    <w:p w14:paraId="0CDEC3D8">
      <w:pPr>
        <w:spacing w:line="520" w:lineRule="exact"/>
        <w:jc w:val="center"/>
        <w:rPr>
          <w:color w:val="auto"/>
          <w:sz w:val="24"/>
          <w:highlight w:val="none"/>
        </w:rPr>
      </w:pPr>
    </w:p>
    <w:p w14:paraId="3EB514EE">
      <w:pPr>
        <w:spacing w:line="520" w:lineRule="exact"/>
        <w:jc w:val="center"/>
        <w:rPr>
          <w:color w:val="auto"/>
          <w:sz w:val="24"/>
          <w:highlight w:val="none"/>
        </w:rPr>
      </w:pPr>
    </w:p>
    <w:p w14:paraId="7BB3A20B">
      <w:pPr>
        <w:spacing w:line="520" w:lineRule="exact"/>
        <w:jc w:val="center"/>
        <w:rPr>
          <w:color w:val="auto"/>
          <w:sz w:val="24"/>
          <w:highlight w:val="none"/>
        </w:rPr>
      </w:pPr>
    </w:p>
    <w:p w14:paraId="589D86EE">
      <w:pPr>
        <w:spacing w:line="520" w:lineRule="exact"/>
        <w:jc w:val="center"/>
        <w:rPr>
          <w:color w:val="auto"/>
          <w:sz w:val="24"/>
          <w:highlight w:val="none"/>
        </w:rPr>
      </w:pPr>
    </w:p>
    <w:p w14:paraId="5F20551D">
      <w:pPr>
        <w:pStyle w:val="2"/>
        <w:jc w:val="center"/>
        <w:rPr>
          <w:rFonts w:hint="eastAsia"/>
          <w:b w:val="0"/>
          <w:bCs w:val="0"/>
          <w:color w:val="auto"/>
          <w:highlight w:val="none"/>
        </w:rPr>
      </w:pPr>
      <w:bookmarkStart w:id="124" w:name="_Toc15161"/>
      <w:bookmarkStart w:id="125" w:name="_Toc15154"/>
      <w:bookmarkStart w:id="126" w:name="_Toc24786"/>
      <w:bookmarkStart w:id="127" w:name="_Toc18676"/>
      <w:bookmarkStart w:id="128" w:name="_Toc80886947"/>
      <w:bookmarkStart w:id="129" w:name="_Toc4005"/>
      <w:bookmarkStart w:id="130" w:name="_Toc9343"/>
      <w:bookmarkStart w:id="131" w:name="_Toc12748"/>
      <w:r>
        <w:rPr>
          <w:rFonts w:hint="eastAsia"/>
          <w:b w:val="0"/>
          <w:bCs w:val="0"/>
          <w:color w:val="auto"/>
          <w:highlight w:val="none"/>
        </w:rPr>
        <w:t xml:space="preserve">第六章 </w:t>
      </w:r>
      <w:r>
        <w:rPr>
          <w:b w:val="0"/>
          <w:bCs w:val="0"/>
          <w:color w:val="auto"/>
          <w:highlight w:val="none"/>
        </w:rPr>
        <w:t xml:space="preserve"> </w:t>
      </w:r>
      <w:r>
        <w:rPr>
          <w:rFonts w:hint="eastAsia"/>
          <w:b w:val="0"/>
          <w:bCs w:val="0"/>
          <w:color w:val="auto"/>
          <w:highlight w:val="none"/>
        </w:rPr>
        <w:t>合同文本</w:t>
      </w:r>
      <w:bookmarkEnd w:id="124"/>
      <w:bookmarkEnd w:id="125"/>
      <w:bookmarkEnd w:id="126"/>
      <w:bookmarkEnd w:id="127"/>
      <w:bookmarkEnd w:id="128"/>
      <w:bookmarkEnd w:id="129"/>
      <w:bookmarkEnd w:id="130"/>
    </w:p>
    <w:p w14:paraId="109B7FD0">
      <w:pPr>
        <w:snapToGrid w:val="0"/>
        <w:spacing w:line="400" w:lineRule="exact"/>
        <w:jc w:val="center"/>
        <w:rPr>
          <w:rFonts w:hint="eastAsia" w:ascii="宋体" w:hAnsi="宋体"/>
          <w:b/>
          <w:bCs/>
          <w:color w:val="auto"/>
          <w:sz w:val="32"/>
          <w:szCs w:val="32"/>
          <w:highlight w:val="none"/>
        </w:rPr>
      </w:pPr>
      <w:r>
        <w:rPr>
          <w:b/>
          <w:bCs/>
          <w:color w:val="auto"/>
          <w:highlight w:val="none"/>
        </w:rPr>
        <w:br w:type="page"/>
      </w:r>
      <w:bookmarkEnd w:id="131"/>
    </w:p>
    <w:p w14:paraId="006C9A77">
      <w:pPr>
        <w:snapToGrid w:val="0"/>
        <w:spacing w:line="400" w:lineRule="exact"/>
        <w:jc w:val="center"/>
        <w:rPr>
          <w:rFonts w:hint="eastAsia" w:ascii="宋体" w:hAnsi="宋体"/>
          <w:b/>
          <w:bCs/>
          <w:color w:val="auto"/>
          <w:sz w:val="32"/>
          <w:szCs w:val="32"/>
          <w:highlight w:val="none"/>
        </w:rPr>
      </w:pPr>
    </w:p>
    <w:p w14:paraId="4B32C762">
      <w:pPr>
        <w:snapToGrid w:val="0"/>
        <w:spacing w:line="400" w:lineRule="exact"/>
        <w:jc w:val="center"/>
        <w:rPr>
          <w:rFonts w:hint="eastAsia" w:ascii="宋体" w:hAnsi="宋体"/>
          <w:b/>
          <w:bCs/>
          <w:color w:val="auto"/>
          <w:sz w:val="32"/>
          <w:szCs w:val="32"/>
          <w:highlight w:val="none"/>
        </w:rPr>
      </w:pPr>
    </w:p>
    <w:p w14:paraId="57469C63">
      <w:pPr>
        <w:snapToGrid w:val="0"/>
        <w:spacing w:line="400" w:lineRule="exact"/>
        <w:jc w:val="center"/>
        <w:rPr>
          <w:rFonts w:hint="eastAsia" w:ascii="宋体" w:hAnsi="宋体"/>
          <w:b/>
          <w:bCs/>
          <w:color w:val="auto"/>
          <w:sz w:val="32"/>
          <w:szCs w:val="32"/>
          <w:highlight w:val="none"/>
        </w:rPr>
      </w:pPr>
    </w:p>
    <w:p w14:paraId="1AF77ADE">
      <w:pPr>
        <w:snapToGrid w:val="0"/>
        <w:spacing w:line="400" w:lineRule="exact"/>
        <w:jc w:val="center"/>
        <w:rPr>
          <w:rFonts w:hint="eastAsia" w:ascii="宋体" w:hAnsi="宋体"/>
          <w:b/>
          <w:bCs/>
          <w:color w:val="auto"/>
          <w:sz w:val="32"/>
          <w:szCs w:val="32"/>
          <w:highlight w:val="none"/>
        </w:rPr>
      </w:pPr>
    </w:p>
    <w:p w14:paraId="46DAE131">
      <w:pPr>
        <w:tabs>
          <w:tab w:val="left" w:pos="417"/>
        </w:tabs>
        <w:spacing w:line="360" w:lineRule="auto"/>
        <w:jc w:val="center"/>
        <w:rPr>
          <w:rStyle w:val="32"/>
          <w:rFonts w:ascii="宋体" w:hAnsi="宋体"/>
          <w:b/>
          <w:color w:val="auto"/>
          <w:kern w:val="0"/>
          <w:sz w:val="52"/>
          <w:szCs w:val="52"/>
        </w:rPr>
      </w:pPr>
      <w:r>
        <w:rPr>
          <w:rStyle w:val="32"/>
          <w:rFonts w:ascii="宋体" w:hAnsi="宋体"/>
          <w:b/>
          <w:color w:val="auto"/>
          <w:kern w:val="0"/>
          <w:sz w:val="52"/>
          <w:szCs w:val="52"/>
        </w:rPr>
        <w:t>XXXXXXXX（项目）</w:t>
      </w:r>
    </w:p>
    <w:p w14:paraId="263CD015">
      <w:pPr>
        <w:tabs>
          <w:tab w:val="left" w:pos="417"/>
        </w:tabs>
        <w:spacing w:line="360" w:lineRule="auto"/>
        <w:jc w:val="center"/>
        <w:rPr>
          <w:rStyle w:val="32"/>
          <w:rFonts w:ascii="宋体" w:hAnsi="宋体"/>
          <w:b/>
          <w:color w:val="auto"/>
          <w:spacing w:val="60"/>
          <w:sz w:val="36"/>
          <w:szCs w:val="36"/>
          <w:u w:val="single"/>
        </w:rPr>
      </w:pPr>
      <w:r>
        <w:rPr>
          <w:rStyle w:val="32"/>
          <w:rFonts w:ascii="宋体" w:hAnsi="宋体"/>
          <w:b/>
          <w:color w:val="auto"/>
          <w:kern w:val="0"/>
          <w:sz w:val="52"/>
          <w:szCs w:val="52"/>
        </w:rPr>
        <w:t>政 府 采 购 合 同</w:t>
      </w:r>
    </w:p>
    <w:p w14:paraId="22655ED3">
      <w:pPr>
        <w:rPr>
          <w:rStyle w:val="32"/>
          <w:rFonts w:ascii="宋体" w:hAnsi="宋体" w:cs="宋体"/>
          <w:b/>
          <w:bCs/>
          <w:color w:val="auto"/>
          <w:sz w:val="36"/>
          <w:szCs w:val="36"/>
        </w:rPr>
      </w:pPr>
    </w:p>
    <w:p w14:paraId="067763D8">
      <w:pPr>
        <w:spacing w:line="360" w:lineRule="auto"/>
        <w:ind w:firstLine="3000" w:firstLineChars="996"/>
        <w:rPr>
          <w:rStyle w:val="32"/>
          <w:rFonts w:ascii="宋体" w:hAnsi="宋体"/>
          <w:b/>
          <w:color w:val="auto"/>
          <w:sz w:val="30"/>
          <w:szCs w:val="30"/>
        </w:rPr>
      </w:pPr>
      <w:r>
        <w:rPr>
          <w:rStyle w:val="32"/>
          <w:rFonts w:hint="eastAsia" w:ascii="宋体" w:hAnsi="宋体"/>
          <w:b/>
          <w:color w:val="auto"/>
          <w:sz w:val="30"/>
          <w:szCs w:val="30"/>
        </w:rPr>
        <w:t>项目</w:t>
      </w:r>
      <w:r>
        <w:rPr>
          <w:rStyle w:val="32"/>
          <w:rFonts w:ascii="宋体" w:hAnsi="宋体"/>
          <w:b/>
          <w:color w:val="auto"/>
          <w:sz w:val="30"/>
          <w:szCs w:val="30"/>
        </w:rPr>
        <w:t>名称：</w:t>
      </w:r>
    </w:p>
    <w:p w14:paraId="197EDB13">
      <w:pPr>
        <w:spacing w:line="360" w:lineRule="auto"/>
        <w:ind w:firstLine="3000" w:firstLineChars="996"/>
        <w:rPr>
          <w:rStyle w:val="32"/>
          <w:rFonts w:ascii="宋体" w:hAnsi="宋体"/>
          <w:b/>
          <w:color w:val="auto"/>
          <w:sz w:val="30"/>
          <w:szCs w:val="30"/>
        </w:rPr>
      </w:pPr>
      <w:r>
        <w:rPr>
          <w:rStyle w:val="32"/>
          <w:rFonts w:hint="eastAsia" w:ascii="宋体" w:hAnsi="宋体"/>
          <w:b/>
          <w:color w:val="auto"/>
          <w:sz w:val="30"/>
          <w:szCs w:val="30"/>
        </w:rPr>
        <w:t>项目</w:t>
      </w:r>
      <w:r>
        <w:rPr>
          <w:rStyle w:val="32"/>
          <w:rFonts w:ascii="宋体" w:hAnsi="宋体"/>
          <w:b/>
          <w:color w:val="auto"/>
          <w:sz w:val="30"/>
          <w:szCs w:val="30"/>
        </w:rPr>
        <w:t xml:space="preserve">编号： </w:t>
      </w:r>
    </w:p>
    <w:p w14:paraId="16549960">
      <w:pPr>
        <w:spacing w:line="360" w:lineRule="auto"/>
        <w:jc w:val="left"/>
        <w:rPr>
          <w:rStyle w:val="32"/>
          <w:rFonts w:ascii="宋体" w:hAnsi="宋体"/>
          <w:color w:val="auto"/>
          <w:kern w:val="0"/>
          <w:sz w:val="24"/>
          <w:szCs w:val="20"/>
        </w:rPr>
      </w:pPr>
    </w:p>
    <w:p w14:paraId="0C84A327">
      <w:pPr>
        <w:spacing w:line="360" w:lineRule="auto"/>
        <w:jc w:val="left"/>
        <w:rPr>
          <w:rStyle w:val="32"/>
          <w:rFonts w:ascii="宋体" w:hAnsi="宋体"/>
          <w:color w:val="auto"/>
          <w:kern w:val="0"/>
        </w:rPr>
      </w:pPr>
    </w:p>
    <w:p w14:paraId="5278238C">
      <w:pPr>
        <w:spacing w:line="360" w:lineRule="auto"/>
        <w:jc w:val="left"/>
        <w:rPr>
          <w:rStyle w:val="32"/>
          <w:rFonts w:ascii="宋体" w:hAnsi="宋体"/>
          <w:color w:val="auto"/>
          <w:kern w:val="0"/>
        </w:rPr>
      </w:pPr>
    </w:p>
    <w:p w14:paraId="4F5D0233">
      <w:pPr>
        <w:spacing w:line="360" w:lineRule="auto"/>
        <w:jc w:val="left"/>
        <w:rPr>
          <w:rStyle w:val="32"/>
          <w:rFonts w:ascii="宋体" w:hAnsi="宋体"/>
          <w:color w:val="auto"/>
          <w:kern w:val="0"/>
        </w:rPr>
      </w:pPr>
      <w:r>
        <w:rPr>
          <w:rStyle w:val="32"/>
          <w:rFonts w:ascii="宋体" w:hAnsi="宋体"/>
          <w:color w:val="auto"/>
          <w:kern w:val="0"/>
        </w:rPr>
        <w:t xml:space="preserve"> </w:t>
      </w:r>
    </w:p>
    <w:p w14:paraId="07270C05">
      <w:pPr>
        <w:spacing w:line="360" w:lineRule="auto"/>
        <w:jc w:val="left"/>
        <w:rPr>
          <w:rStyle w:val="32"/>
          <w:rFonts w:ascii="宋体" w:hAnsi="宋体"/>
          <w:color w:val="auto"/>
          <w:kern w:val="0"/>
        </w:rPr>
      </w:pPr>
    </w:p>
    <w:p w14:paraId="7924BE63">
      <w:pPr>
        <w:spacing w:line="360" w:lineRule="auto"/>
        <w:ind w:firstLine="551" w:firstLineChars="196"/>
        <w:rPr>
          <w:rStyle w:val="32"/>
          <w:rFonts w:ascii="宋体" w:hAnsi="宋体"/>
          <w:b/>
          <w:color w:val="auto"/>
          <w:kern w:val="0"/>
          <w:sz w:val="28"/>
          <w:szCs w:val="28"/>
          <w:u w:val="single"/>
        </w:rPr>
      </w:pPr>
      <w:r>
        <w:rPr>
          <w:rStyle w:val="32"/>
          <w:rFonts w:ascii="宋体" w:hAnsi="宋体"/>
          <w:b/>
          <w:color w:val="auto"/>
          <w:kern w:val="0"/>
          <w:sz w:val="28"/>
          <w:szCs w:val="28"/>
        </w:rPr>
        <w:t>采  购  人：</w:t>
      </w:r>
      <w:r>
        <w:rPr>
          <w:rStyle w:val="32"/>
          <w:rFonts w:ascii="宋体" w:hAnsi="宋体"/>
          <w:b/>
          <w:color w:val="auto"/>
          <w:kern w:val="0"/>
          <w:sz w:val="28"/>
          <w:szCs w:val="28"/>
          <w:u w:val="single"/>
        </w:rPr>
        <w:t xml:space="preserve">                                </w:t>
      </w:r>
    </w:p>
    <w:p w14:paraId="19BEBA10">
      <w:pPr>
        <w:spacing w:line="360" w:lineRule="auto"/>
        <w:ind w:firstLine="551" w:firstLineChars="196"/>
        <w:rPr>
          <w:rStyle w:val="32"/>
          <w:rFonts w:ascii="宋体" w:hAnsi="宋体"/>
          <w:b/>
          <w:color w:val="auto"/>
          <w:kern w:val="0"/>
          <w:sz w:val="28"/>
          <w:szCs w:val="28"/>
          <w:u w:val="single"/>
        </w:rPr>
      </w:pPr>
      <w:r>
        <w:rPr>
          <w:rStyle w:val="32"/>
          <w:rFonts w:ascii="宋体" w:hAnsi="宋体"/>
          <w:b/>
          <w:color w:val="auto"/>
          <w:kern w:val="0"/>
          <w:sz w:val="28"/>
          <w:szCs w:val="28"/>
        </w:rPr>
        <w:t>成交供应商：</w:t>
      </w:r>
      <w:r>
        <w:rPr>
          <w:rStyle w:val="32"/>
          <w:rFonts w:ascii="宋体" w:hAnsi="宋体"/>
          <w:b/>
          <w:color w:val="auto"/>
          <w:kern w:val="0"/>
          <w:sz w:val="28"/>
          <w:szCs w:val="28"/>
          <w:u w:val="single"/>
        </w:rPr>
        <w:t xml:space="preserve">                                </w:t>
      </w:r>
    </w:p>
    <w:p w14:paraId="50640F90">
      <w:pPr>
        <w:snapToGrid w:val="0"/>
        <w:spacing w:line="400" w:lineRule="exact"/>
        <w:rPr>
          <w:rStyle w:val="32"/>
          <w:rFonts w:ascii="宋体" w:hAnsi="宋体"/>
          <w:color w:val="auto"/>
          <w:szCs w:val="21"/>
        </w:rPr>
      </w:pPr>
    </w:p>
    <w:p w14:paraId="1B8489F8">
      <w:pPr>
        <w:pStyle w:val="21"/>
        <w:rPr>
          <w:color w:val="auto"/>
        </w:rPr>
      </w:pPr>
    </w:p>
    <w:p w14:paraId="5FDB5AAD">
      <w:pPr>
        <w:snapToGrid w:val="0"/>
        <w:spacing w:line="400" w:lineRule="exact"/>
        <w:rPr>
          <w:rStyle w:val="32"/>
          <w:rFonts w:ascii="宋体" w:hAnsi="宋体"/>
          <w:color w:val="auto"/>
          <w:szCs w:val="21"/>
        </w:rPr>
      </w:pPr>
    </w:p>
    <w:p w14:paraId="12DBB9DC">
      <w:pPr>
        <w:snapToGrid w:val="0"/>
        <w:spacing w:line="400" w:lineRule="exact"/>
        <w:rPr>
          <w:rStyle w:val="32"/>
          <w:rFonts w:ascii="宋体" w:hAnsi="宋体"/>
          <w:color w:val="auto"/>
          <w:szCs w:val="21"/>
        </w:rPr>
      </w:pPr>
    </w:p>
    <w:p w14:paraId="7DAE331A">
      <w:pPr>
        <w:snapToGrid w:val="0"/>
        <w:spacing w:line="400" w:lineRule="exact"/>
        <w:rPr>
          <w:rStyle w:val="32"/>
          <w:rFonts w:ascii="宋体" w:hAnsi="宋体"/>
          <w:color w:val="auto"/>
          <w:szCs w:val="21"/>
        </w:rPr>
      </w:pPr>
    </w:p>
    <w:p w14:paraId="63CE53AA">
      <w:pPr>
        <w:snapToGrid w:val="0"/>
        <w:spacing w:line="400" w:lineRule="exact"/>
        <w:rPr>
          <w:rStyle w:val="32"/>
          <w:rFonts w:ascii="宋体" w:hAnsi="宋体"/>
          <w:color w:val="auto"/>
          <w:szCs w:val="21"/>
        </w:rPr>
      </w:pPr>
    </w:p>
    <w:p w14:paraId="0D6470E7">
      <w:pPr>
        <w:snapToGrid w:val="0"/>
        <w:spacing w:line="400" w:lineRule="exact"/>
        <w:rPr>
          <w:rStyle w:val="32"/>
          <w:rFonts w:ascii="宋体" w:hAnsi="宋体"/>
          <w:color w:val="auto"/>
          <w:szCs w:val="21"/>
        </w:rPr>
      </w:pPr>
    </w:p>
    <w:p w14:paraId="587BCAEA">
      <w:pPr>
        <w:snapToGrid w:val="0"/>
        <w:spacing w:line="400" w:lineRule="exact"/>
        <w:rPr>
          <w:rStyle w:val="32"/>
          <w:rFonts w:ascii="宋体" w:hAnsi="宋体"/>
          <w:color w:val="auto"/>
          <w:szCs w:val="21"/>
        </w:rPr>
      </w:pPr>
    </w:p>
    <w:p w14:paraId="1FC1C757">
      <w:pPr>
        <w:snapToGrid w:val="0"/>
        <w:spacing w:line="400" w:lineRule="exact"/>
        <w:rPr>
          <w:rStyle w:val="32"/>
          <w:rFonts w:ascii="宋体" w:hAnsi="宋体"/>
          <w:color w:val="auto"/>
          <w:szCs w:val="21"/>
        </w:rPr>
      </w:pPr>
    </w:p>
    <w:p w14:paraId="16E176AE">
      <w:pPr>
        <w:snapToGrid w:val="0"/>
        <w:spacing w:line="400" w:lineRule="exact"/>
        <w:rPr>
          <w:rStyle w:val="32"/>
          <w:rFonts w:ascii="宋体" w:hAnsi="宋体"/>
          <w:color w:val="auto"/>
          <w:szCs w:val="21"/>
        </w:rPr>
      </w:pPr>
    </w:p>
    <w:p w14:paraId="6118FB07">
      <w:pPr>
        <w:snapToGrid w:val="0"/>
        <w:spacing w:line="400" w:lineRule="exact"/>
        <w:rPr>
          <w:rStyle w:val="32"/>
          <w:rFonts w:ascii="宋体" w:hAnsi="宋体"/>
          <w:color w:val="auto"/>
          <w:szCs w:val="21"/>
        </w:rPr>
      </w:pPr>
    </w:p>
    <w:p w14:paraId="69C926AC">
      <w:pPr>
        <w:pStyle w:val="10"/>
        <w:rPr>
          <w:color w:val="auto"/>
        </w:rPr>
      </w:pPr>
    </w:p>
    <w:p w14:paraId="56AF7BF7">
      <w:pPr>
        <w:snapToGrid w:val="0"/>
        <w:spacing w:line="400" w:lineRule="exact"/>
        <w:rPr>
          <w:rStyle w:val="32"/>
          <w:rFonts w:ascii="宋体" w:hAnsi="宋体"/>
          <w:color w:val="auto"/>
          <w:szCs w:val="21"/>
          <w:u w:val="single"/>
        </w:rPr>
      </w:pPr>
      <w:r>
        <w:rPr>
          <w:rStyle w:val="32"/>
          <w:rFonts w:ascii="宋体" w:hAnsi="宋体"/>
          <w:color w:val="auto"/>
          <w:szCs w:val="21"/>
        </w:rPr>
        <w:t>采购单位（甲方）</w:t>
      </w:r>
      <w:r>
        <w:rPr>
          <w:rStyle w:val="32"/>
          <w:rFonts w:ascii="宋体" w:hAnsi="宋体"/>
          <w:color w:val="auto"/>
          <w:szCs w:val="21"/>
          <w:u w:val="single"/>
        </w:rPr>
        <w:t xml:space="preserve">                          </w:t>
      </w:r>
      <w:r>
        <w:rPr>
          <w:rStyle w:val="32"/>
          <w:rFonts w:ascii="宋体" w:hAnsi="宋体"/>
          <w:color w:val="auto"/>
          <w:szCs w:val="21"/>
        </w:rPr>
        <w:t xml:space="preserve">  </w:t>
      </w:r>
      <w:r>
        <w:rPr>
          <w:rStyle w:val="32"/>
          <w:rFonts w:ascii="宋体" w:hAnsi="宋体"/>
          <w:color w:val="auto"/>
          <w:spacing w:val="-20"/>
          <w:szCs w:val="21"/>
        </w:rPr>
        <w:t>合 同  编   号</w:t>
      </w:r>
      <w:r>
        <w:rPr>
          <w:rStyle w:val="32"/>
          <w:rFonts w:ascii="宋体" w:hAnsi="宋体"/>
          <w:color w:val="auto"/>
          <w:szCs w:val="21"/>
          <w:u w:val="single"/>
        </w:rPr>
        <w:t xml:space="preserve"> </w:t>
      </w:r>
      <w:r>
        <w:rPr>
          <w:rStyle w:val="32"/>
          <w:rFonts w:hint="eastAsia" w:ascii="宋体" w:hAnsi="宋体"/>
          <w:color w:val="auto"/>
          <w:szCs w:val="21"/>
          <w:u w:val="single"/>
          <w:lang w:eastAsia="zh-CN"/>
        </w:rPr>
        <w:t>：</w:t>
      </w:r>
      <w:r>
        <w:rPr>
          <w:rStyle w:val="32"/>
          <w:rFonts w:ascii="宋体" w:hAnsi="宋体"/>
          <w:color w:val="auto"/>
          <w:szCs w:val="21"/>
          <w:u w:val="single"/>
        </w:rPr>
        <w:t xml:space="preserve">                      </w:t>
      </w:r>
    </w:p>
    <w:p w14:paraId="78E261D6">
      <w:pPr>
        <w:snapToGrid w:val="0"/>
        <w:spacing w:line="400" w:lineRule="exact"/>
        <w:rPr>
          <w:rStyle w:val="32"/>
          <w:rFonts w:ascii="宋体" w:hAnsi="宋体"/>
          <w:color w:val="auto"/>
          <w:szCs w:val="21"/>
          <w:u w:val="single"/>
        </w:rPr>
      </w:pPr>
      <w:r>
        <w:rPr>
          <w:rStyle w:val="32"/>
          <w:rFonts w:ascii="宋体" w:hAnsi="宋体"/>
          <w:color w:val="auto"/>
          <w:szCs w:val="21"/>
        </w:rPr>
        <w:t>供 应 商（乙方）</w:t>
      </w:r>
      <w:r>
        <w:rPr>
          <w:rStyle w:val="32"/>
          <w:rFonts w:ascii="宋体" w:hAnsi="宋体"/>
          <w:color w:val="auto"/>
          <w:szCs w:val="21"/>
          <w:u w:val="single"/>
        </w:rPr>
        <w:t xml:space="preserve">                          </w:t>
      </w:r>
      <w:r>
        <w:rPr>
          <w:rStyle w:val="32"/>
          <w:rFonts w:ascii="宋体" w:hAnsi="宋体"/>
          <w:color w:val="auto"/>
          <w:szCs w:val="21"/>
        </w:rPr>
        <w:t xml:space="preserve">  </w:t>
      </w:r>
      <w:r>
        <w:rPr>
          <w:rStyle w:val="32"/>
          <w:rFonts w:ascii="宋体" w:hAnsi="宋体"/>
          <w:color w:val="auto"/>
          <w:spacing w:val="-20"/>
          <w:szCs w:val="21"/>
        </w:rPr>
        <w:t>项 目  编  号</w:t>
      </w:r>
      <w:r>
        <w:rPr>
          <w:rStyle w:val="32"/>
          <w:rFonts w:ascii="宋体" w:hAnsi="宋体"/>
          <w:color w:val="auto"/>
          <w:szCs w:val="21"/>
          <w:u w:val="single"/>
        </w:rPr>
        <w:t xml:space="preserve"> </w:t>
      </w:r>
      <w:r>
        <w:rPr>
          <w:rStyle w:val="32"/>
          <w:rFonts w:hint="eastAsia" w:ascii="宋体" w:hAnsi="宋体"/>
          <w:color w:val="auto"/>
          <w:szCs w:val="21"/>
          <w:u w:val="single"/>
          <w:lang w:eastAsia="zh-CN"/>
        </w:rPr>
        <w:t>：</w:t>
      </w:r>
      <w:r>
        <w:rPr>
          <w:rStyle w:val="32"/>
          <w:rFonts w:hint="eastAsia" w:ascii="宋体" w:hAnsi="宋体"/>
          <w:color w:val="auto"/>
          <w:szCs w:val="21"/>
          <w:u w:val="single"/>
          <w:lang w:val="en-US" w:eastAsia="zh-CN"/>
        </w:rPr>
        <w:t xml:space="preserve">         </w:t>
      </w:r>
      <w:r>
        <w:rPr>
          <w:rStyle w:val="32"/>
          <w:rFonts w:ascii="宋体" w:hAnsi="宋体"/>
          <w:color w:val="auto"/>
          <w:szCs w:val="21"/>
          <w:u w:val="single"/>
        </w:rPr>
        <w:t xml:space="preserve">                   </w:t>
      </w:r>
    </w:p>
    <w:p w14:paraId="59B2FCBB">
      <w:pPr>
        <w:snapToGrid w:val="0"/>
        <w:spacing w:line="400" w:lineRule="exact"/>
        <w:rPr>
          <w:rStyle w:val="32"/>
          <w:rFonts w:ascii="宋体" w:hAnsi="宋体"/>
          <w:color w:val="auto"/>
          <w:szCs w:val="21"/>
          <w:u w:val="single"/>
        </w:rPr>
      </w:pPr>
      <w:r>
        <w:rPr>
          <w:rStyle w:val="32"/>
          <w:rFonts w:ascii="宋体" w:hAnsi="宋体"/>
          <w:color w:val="auto"/>
          <w:szCs w:val="21"/>
        </w:rPr>
        <w:t xml:space="preserve">签  订  地  点  </w:t>
      </w:r>
      <w:r>
        <w:rPr>
          <w:rStyle w:val="32"/>
          <w:rFonts w:ascii="宋体" w:hAnsi="宋体"/>
          <w:color w:val="auto"/>
          <w:szCs w:val="21"/>
          <w:u w:val="single"/>
        </w:rPr>
        <w:t xml:space="preserve">                          </w:t>
      </w:r>
      <w:r>
        <w:rPr>
          <w:rStyle w:val="32"/>
          <w:rFonts w:ascii="宋体" w:hAnsi="宋体"/>
          <w:color w:val="auto"/>
          <w:szCs w:val="21"/>
        </w:rPr>
        <w:t xml:space="preserve">  签 订 时 间</w:t>
      </w:r>
      <w:r>
        <w:rPr>
          <w:rStyle w:val="32"/>
          <w:rFonts w:hint="eastAsia" w:ascii="宋体" w:hAnsi="宋体"/>
          <w:color w:val="auto"/>
          <w:szCs w:val="21"/>
          <w:lang w:eastAsia="zh-CN"/>
        </w:rPr>
        <w:t>：</w:t>
      </w:r>
      <w:r>
        <w:rPr>
          <w:rStyle w:val="32"/>
          <w:rFonts w:ascii="宋体" w:hAnsi="宋体"/>
          <w:color w:val="auto"/>
          <w:szCs w:val="21"/>
          <w:u w:val="single"/>
        </w:rPr>
        <w:t xml:space="preserve">                    </w:t>
      </w:r>
    </w:p>
    <w:p w14:paraId="58BE8003">
      <w:pPr>
        <w:snapToGrid w:val="0"/>
        <w:spacing w:line="400" w:lineRule="exact"/>
        <w:ind w:firstLine="420" w:firstLineChars="200"/>
        <w:rPr>
          <w:rStyle w:val="32"/>
          <w:rFonts w:ascii="宋体" w:hAnsi="宋体"/>
          <w:color w:val="auto"/>
          <w:szCs w:val="21"/>
        </w:rPr>
      </w:pPr>
      <w:r>
        <w:rPr>
          <w:rStyle w:val="32"/>
          <w:rFonts w:ascii="宋体" w:hAnsi="宋体"/>
          <w:color w:val="auto"/>
          <w:szCs w:val="21"/>
        </w:rPr>
        <w:t>根据《中华人民共和国政府采购法》、《中华人民共和国</w:t>
      </w:r>
      <w:r>
        <w:rPr>
          <w:rStyle w:val="32"/>
          <w:rFonts w:hint="eastAsia" w:ascii="宋体" w:hAnsi="宋体"/>
          <w:color w:val="auto"/>
          <w:szCs w:val="21"/>
          <w:lang w:eastAsia="zh-CN"/>
        </w:rPr>
        <w:t>民典</w:t>
      </w:r>
      <w:r>
        <w:rPr>
          <w:rStyle w:val="32"/>
          <w:rFonts w:ascii="宋体" w:hAnsi="宋体"/>
          <w:color w:val="auto"/>
          <w:szCs w:val="21"/>
        </w:rPr>
        <w:t>法》等法律、法规规定，按照磋商文件规定条款和成交供应商承诺，甲乙双方签订本合同。</w:t>
      </w:r>
    </w:p>
    <w:p w14:paraId="1727DC8D">
      <w:pPr>
        <w:snapToGrid w:val="0"/>
        <w:spacing w:line="400" w:lineRule="exact"/>
        <w:ind w:firstLine="422" w:firstLineChars="200"/>
        <w:rPr>
          <w:rStyle w:val="32"/>
          <w:rFonts w:ascii="宋体" w:hAnsi="宋体"/>
          <w:b/>
          <w:color w:val="auto"/>
          <w:szCs w:val="21"/>
        </w:rPr>
      </w:pPr>
      <w:r>
        <w:rPr>
          <w:rStyle w:val="32"/>
          <w:rFonts w:ascii="宋体" w:hAnsi="宋体"/>
          <w:b/>
          <w:color w:val="auto"/>
          <w:szCs w:val="21"/>
        </w:rPr>
        <w:t>第一条　合同标的</w:t>
      </w:r>
    </w:p>
    <w:p w14:paraId="46F1278C">
      <w:pPr>
        <w:tabs>
          <w:tab w:val="left" w:pos="8280"/>
        </w:tabs>
        <w:snapToGrid w:val="0"/>
        <w:spacing w:line="400" w:lineRule="exact"/>
        <w:ind w:right="26" w:firstLine="420" w:firstLineChars="200"/>
        <w:rPr>
          <w:rStyle w:val="32"/>
          <w:rFonts w:ascii="宋体" w:hAnsi="宋体"/>
          <w:color w:val="auto"/>
          <w:szCs w:val="21"/>
        </w:rPr>
      </w:pPr>
      <w:r>
        <w:rPr>
          <w:rStyle w:val="32"/>
          <w:rFonts w:ascii="宋体" w:hAnsi="宋体"/>
          <w:color w:val="auto"/>
          <w:szCs w:val="21"/>
        </w:rPr>
        <w:t>1、服务项目</w:t>
      </w:r>
    </w:p>
    <w:p w14:paraId="5B45F488">
      <w:pPr>
        <w:tabs>
          <w:tab w:val="left" w:pos="8280"/>
        </w:tabs>
        <w:snapToGrid w:val="0"/>
        <w:spacing w:line="400" w:lineRule="exact"/>
        <w:ind w:right="26" w:firstLine="424" w:firstLineChars="202"/>
        <w:rPr>
          <w:rStyle w:val="32"/>
          <w:rFonts w:ascii="宋体" w:hAnsi="宋体"/>
          <w:color w:val="auto"/>
          <w:szCs w:val="21"/>
        </w:rPr>
      </w:pPr>
      <w:r>
        <w:rPr>
          <w:rStyle w:val="32"/>
          <w:rFonts w:ascii="宋体" w:hAnsi="宋体"/>
          <w:color w:val="auto"/>
          <w:szCs w:val="21"/>
        </w:rPr>
        <w:t>乙方接受甲方委托，承担</w:t>
      </w:r>
      <w:r>
        <w:rPr>
          <w:rStyle w:val="32"/>
          <w:rFonts w:hint="eastAsia" w:ascii="宋体" w:hAnsi="宋体"/>
          <w:color w:val="auto"/>
          <w:szCs w:val="21"/>
          <w:lang w:eastAsia="zh-CN"/>
        </w:rPr>
        <w:t>物业管理服务采购服务</w:t>
      </w:r>
      <w:r>
        <w:rPr>
          <w:rStyle w:val="32"/>
          <w:rFonts w:ascii="宋体" w:hAnsi="宋体"/>
          <w:color w:val="auto"/>
          <w:szCs w:val="21"/>
        </w:rPr>
        <w:t>工作，</w:t>
      </w:r>
    </w:p>
    <w:p w14:paraId="6CD89F0C">
      <w:pPr>
        <w:tabs>
          <w:tab w:val="left" w:pos="8280"/>
        </w:tabs>
        <w:snapToGrid w:val="0"/>
        <w:spacing w:line="400" w:lineRule="exact"/>
        <w:ind w:left="1680" w:leftChars="200" w:right="26" w:hanging="1260"/>
        <w:rPr>
          <w:rStyle w:val="32"/>
          <w:rFonts w:ascii="宋体" w:hAnsi="宋体"/>
          <w:color w:val="auto"/>
          <w:szCs w:val="21"/>
        </w:rPr>
      </w:pPr>
      <w:r>
        <w:rPr>
          <w:rStyle w:val="32"/>
          <w:rFonts w:ascii="宋体" w:hAnsi="宋体"/>
          <w:color w:val="auto"/>
          <w:szCs w:val="21"/>
        </w:rPr>
        <w:t>合同金额（人民币）：</w:t>
      </w:r>
      <w:r>
        <w:rPr>
          <w:rStyle w:val="32"/>
          <w:rFonts w:ascii="宋体" w:hAnsi="宋体"/>
          <w:color w:val="auto"/>
          <w:szCs w:val="21"/>
          <w:u w:val="single"/>
        </w:rPr>
        <w:t xml:space="preserve">                            </w:t>
      </w:r>
      <w:r>
        <w:rPr>
          <w:rStyle w:val="32"/>
          <w:rFonts w:ascii="宋体" w:hAnsi="宋体"/>
          <w:color w:val="auto"/>
          <w:szCs w:val="21"/>
        </w:rPr>
        <w:t>元整。</w:t>
      </w:r>
    </w:p>
    <w:p w14:paraId="1E13CB27">
      <w:pPr>
        <w:tabs>
          <w:tab w:val="left" w:pos="8280"/>
        </w:tabs>
        <w:snapToGrid w:val="0"/>
        <w:spacing w:line="400" w:lineRule="exact"/>
        <w:ind w:right="26" w:firstLine="420" w:firstLineChars="200"/>
        <w:rPr>
          <w:rStyle w:val="32"/>
          <w:rFonts w:ascii="宋体" w:hAnsi="宋体"/>
          <w:color w:val="auto"/>
          <w:szCs w:val="21"/>
          <w:lang w:val="zh-CN"/>
        </w:rPr>
      </w:pPr>
      <w:r>
        <w:rPr>
          <w:rStyle w:val="32"/>
          <w:rFonts w:ascii="宋体" w:hAnsi="宋体"/>
          <w:color w:val="auto"/>
          <w:szCs w:val="21"/>
        </w:rPr>
        <w:t>2、</w:t>
      </w:r>
      <w:r>
        <w:rPr>
          <w:rStyle w:val="32"/>
          <w:rFonts w:ascii="宋体" w:hAnsi="宋体"/>
          <w:color w:val="auto"/>
          <w:szCs w:val="21"/>
          <w:lang w:val="zh-CN"/>
        </w:rPr>
        <w:t>磋商</w:t>
      </w:r>
      <w:r>
        <w:rPr>
          <w:rStyle w:val="32"/>
          <w:rFonts w:ascii="宋体" w:hAnsi="宋体"/>
          <w:color w:val="auto"/>
          <w:szCs w:val="21"/>
        </w:rPr>
        <w:t>报价</w:t>
      </w:r>
      <w:r>
        <w:rPr>
          <w:rStyle w:val="32"/>
          <w:rFonts w:ascii="宋体" w:hAnsi="宋体"/>
          <w:color w:val="auto"/>
          <w:szCs w:val="21"/>
          <w:lang w:val="zh-CN"/>
        </w:rPr>
        <w:t>包括</w:t>
      </w:r>
      <w:r>
        <w:rPr>
          <w:rStyle w:val="32"/>
          <w:rFonts w:ascii="宋体" w:hAnsi="宋体"/>
          <w:color w:val="auto"/>
          <w:szCs w:val="21"/>
        </w:rPr>
        <w:t>本项目所有服务内容、所涉及的工具、劳务、人工费、交通、保险、评审费等各种费用和售后服务、税金及其它所有成本费用的总和。政策性文件规定及合同包含的应有风险、责任等各项应有费用</w:t>
      </w:r>
      <w:r>
        <w:rPr>
          <w:rStyle w:val="32"/>
          <w:rFonts w:ascii="宋体" w:hAnsi="宋体"/>
          <w:color w:val="auto"/>
          <w:szCs w:val="21"/>
          <w:lang w:val="zh-CN"/>
        </w:rPr>
        <w:t>。</w:t>
      </w:r>
    </w:p>
    <w:p w14:paraId="3A13D54F">
      <w:pPr>
        <w:tabs>
          <w:tab w:val="left" w:pos="8280"/>
        </w:tabs>
        <w:snapToGrid w:val="0"/>
        <w:spacing w:line="400" w:lineRule="exact"/>
        <w:ind w:right="26" w:firstLine="422" w:firstLineChars="200"/>
        <w:rPr>
          <w:rStyle w:val="32"/>
          <w:rFonts w:ascii="宋体" w:hAnsi="宋体"/>
          <w:color w:val="auto"/>
          <w:szCs w:val="21"/>
        </w:rPr>
      </w:pPr>
      <w:r>
        <w:rPr>
          <w:rStyle w:val="32"/>
          <w:rFonts w:ascii="宋体" w:hAnsi="宋体"/>
          <w:b/>
          <w:color w:val="auto"/>
          <w:szCs w:val="21"/>
        </w:rPr>
        <w:t>第二条　服务保证</w:t>
      </w:r>
    </w:p>
    <w:p w14:paraId="5D5BBE2F">
      <w:pPr>
        <w:snapToGrid w:val="0"/>
        <w:spacing w:line="400" w:lineRule="exact"/>
        <w:ind w:firstLine="420" w:firstLineChars="200"/>
        <w:rPr>
          <w:rStyle w:val="32"/>
          <w:rFonts w:ascii="宋体" w:hAnsi="宋体"/>
          <w:color w:val="auto"/>
          <w:szCs w:val="21"/>
        </w:rPr>
      </w:pPr>
      <w:r>
        <w:rPr>
          <w:rStyle w:val="32"/>
          <w:rFonts w:ascii="宋体" w:hAnsi="宋体"/>
          <w:color w:val="auto"/>
          <w:szCs w:val="21"/>
        </w:rPr>
        <w:t>乙方所提供的</w:t>
      </w:r>
      <w:r>
        <w:rPr>
          <w:rFonts w:hint="eastAsia" w:ascii="宋体" w:hAnsi="宋体"/>
          <w:bCs/>
          <w:color w:val="auto"/>
          <w:szCs w:val="21"/>
          <w:lang w:eastAsia="zh-CN"/>
        </w:rPr>
        <w:t>贵港市应急管理局物业管理服务</w:t>
      </w:r>
      <w:r>
        <w:rPr>
          <w:rStyle w:val="32"/>
          <w:rFonts w:ascii="宋体" w:hAnsi="宋体"/>
          <w:color w:val="auto"/>
          <w:szCs w:val="21"/>
        </w:rPr>
        <w:t>质量必须与响应文件和承诺相一致。</w:t>
      </w:r>
    </w:p>
    <w:p w14:paraId="2F116CE7">
      <w:pPr>
        <w:snapToGrid w:val="0"/>
        <w:spacing w:line="400" w:lineRule="exact"/>
        <w:ind w:firstLine="422" w:firstLineChars="200"/>
        <w:rPr>
          <w:rStyle w:val="32"/>
          <w:rFonts w:ascii="宋体" w:hAnsi="宋体"/>
          <w:color w:val="auto"/>
          <w:szCs w:val="21"/>
        </w:rPr>
      </w:pPr>
      <w:r>
        <w:rPr>
          <w:rStyle w:val="32"/>
          <w:rFonts w:ascii="宋体" w:hAnsi="宋体"/>
          <w:b/>
          <w:color w:val="auto"/>
          <w:szCs w:val="21"/>
        </w:rPr>
        <w:t>第三条　权力保证</w:t>
      </w:r>
    </w:p>
    <w:p w14:paraId="161BBA71">
      <w:pPr>
        <w:snapToGrid w:val="0"/>
        <w:spacing w:line="400" w:lineRule="exact"/>
        <w:ind w:firstLine="420" w:firstLineChars="200"/>
        <w:rPr>
          <w:rStyle w:val="32"/>
          <w:rFonts w:ascii="宋体" w:hAnsi="宋体"/>
          <w:color w:val="auto"/>
          <w:szCs w:val="21"/>
        </w:rPr>
      </w:pPr>
      <w:r>
        <w:rPr>
          <w:rStyle w:val="32"/>
          <w:rFonts w:ascii="宋体" w:hAnsi="宋体"/>
          <w:color w:val="auto"/>
          <w:szCs w:val="21"/>
        </w:rPr>
        <w:t>甲方根据工作需要，可为乙方开展服务提供相关资料。</w:t>
      </w:r>
    </w:p>
    <w:p w14:paraId="2802299C">
      <w:pPr>
        <w:snapToGrid w:val="0"/>
        <w:spacing w:line="400" w:lineRule="exact"/>
        <w:ind w:firstLine="420" w:firstLineChars="200"/>
        <w:rPr>
          <w:rStyle w:val="32"/>
          <w:rFonts w:ascii="宋体" w:hAnsi="宋体"/>
          <w:color w:val="auto"/>
          <w:szCs w:val="21"/>
        </w:rPr>
      </w:pPr>
      <w:r>
        <w:rPr>
          <w:rStyle w:val="32"/>
          <w:rFonts w:ascii="宋体" w:hAnsi="宋体"/>
          <w:color w:val="auto"/>
          <w:szCs w:val="21"/>
        </w:rPr>
        <w:t>乙方应按规定时间提交服务成果。</w:t>
      </w:r>
    </w:p>
    <w:p w14:paraId="32323F5D">
      <w:pPr>
        <w:snapToGrid w:val="0"/>
        <w:spacing w:line="400" w:lineRule="exact"/>
        <w:ind w:firstLine="420" w:firstLineChars="200"/>
        <w:rPr>
          <w:rStyle w:val="32"/>
          <w:rFonts w:ascii="宋体" w:hAnsi="宋体"/>
          <w:color w:val="auto"/>
          <w:szCs w:val="21"/>
        </w:rPr>
      </w:pPr>
      <w:r>
        <w:rPr>
          <w:rStyle w:val="32"/>
          <w:rFonts w:ascii="宋体" w:hAnsi="宋体"/>
          <w:color w:val="auto"/>
          <w:szCs w:val="21"/>
        </w:rPr>
        <w:t>在服务期间，乙方不得以甲方名义发生各种谋取不正当利益的违法、违纪行为。</w:t>
      </w:r>
    </w:p>
    <w:p w14:paraId="46A01E26">
      <w:pPr>
        <w:snapToGrid w:val="0"/>
        <w:spacing w:line="400" w:lineRule="exact"/>
        <w:ind w:firstLine="420" w:firstLineChars="200"/>
        <w:rPr>
          <w:rStyle w:val="32"/>
          <w:rFonts w:ascii="宋体" w:hAnsi="宋体"/>
          <w:color w:val="auto"/>
          <w:szCs w:val="21"/>
        </w:rPr>
      </w:pPr>
      <w:r>
        <w:rPr>
          <w:rStyle w:val="32"/>
          <w:rFonts w:ascii="宋体" w:hAnsi="宋体"/>
          <w:color w:val="auto"/>
          <w:szCs w:val="21"/>
        </w:rPr>
        <w:t>乙方应保证所提供的服务成果不会侵犯任何第三方的专利权、著作权或其他权利。</w:t>
      </w:r>
    </w:p>
    <w:p w14:paraId="07653C8D">
      <w:pPr>
        <w:snapToGrid w:val="0"/>
        <w:spacing w:line="400" w:lineRule="exact"/>
        <w:ind w:firstLine="420" w:firstLineChars="200"/>
        <w:rPr>
          <w:rStyle w:val="32"/>
          <w:rFonts w:ascii="宋体" w:hAnsi="宋体"/>
          <w:color w:val="auto"/>
          <w:szCs w:val="21"/>
        </w:rPr>
      </w:pPr>
      <w:r>
        <w:rPr>
          <w:rStyle w:val="32"/>
          <w:rFonts w:ascii="宋体" w:hAnsi="宋体"/>
          <w:color w:val="auto"/>
          <w:szCs w:val="21"/>
        </w:rPr>
        <w:t>乙方应按响应文件规定的时间向甲方提供服务成果的有关资料。</w:t>
      </w:r>
    </w:p>
    <w:p w14:paraId="08A4C32C">
      <w:pPr>
        <w:snapToGrid w:val="0"/>
        <w:spacing w:line="400" w:lineRule="exact"/>
        <w:ind w:firstLine="420" w:firstLineChars="200"/>
        <w:rPr>
          <w:rStyle w:val="32"/>
          <w:rFonts w:ascii="宋体" w:hAnsi="宋体"/>
          <w:color w:val="auto"/>
          <w:szCs w:val="21"/>
        </w:rPr>
      </w:pPr>
      <w:r>
        <w:rPr>
          <w:rStyle w:val="32"/>
          <w:rFonts w:ascii="宋体" w:hAnsi="宋体"/>
          <w:color w:val="auto"/>
          <w:szCs w:val="21"/>
        </w:rPr>
        <w:t>没有甲方事先书面同意，乙方不得将由甲方提供的有关合同或任何合同条文、计划、资料等提供给与履行本合同无关的任何其他人。即使向履行本合同有关的人员提供，也应注意保密并限于履行合同的必需范围。</w:t>
      </w:r>
    </w:p>
    <w:p w14:paraId="5D2BDCA3">
      <w:pPr>
        <w:snapToGrid w:val="0"/>
        <w:spacing w:line="400" w:lineRule="exact"/>
        <w:ind w:firstLine="422" w:firstLineChars="200"/>
        <w:rPr>
          <w:rStyle w:val="32"/>
          <w:rFonts w:ascii="宋体" w:hAnsi="宋体"/>
          <w:color w:val="auto"/>
          <w:szCs w:val="21"/>
        </w:rPr>
      </w:pPr>
      <w:r>
        <w:rPr>
          <w:rStyle w:val="32"/>
          <w:rFonts w:ascii="宋体" w:hAnsi="宋体"/>
          <w:b/>
          <w:color w:val="auto"/>
          <w:szCs w:val="21"/>
        </w:rPr>
        <w:t>第四条　交付和验收</w:t>
      </w:r>
    </w:p>
    <w:p w14:paraId="21577A19">
      <w:pPr>
        <w:snapToGrid w:val="0"/>
        <w:spacing w:line="400" w:lineRule="exact"/>
        <w:ind w:firstLine="420" w:firstLineChars="200"/>
        <w:rPr>
          <w:rStyle w:val="32"/>
          <w:rFonts w:ascii="宋体" w:hAnsi="宋体"/>
          <w:color w:val="auto"/>
          <w:szCs w:val="21"/>
          <w:u w:val="single"/>
        </w:rPr>
      </w:pPr>
      <w:r>
        <w:rPr>
          <w:rStyle w:val="32"/>
          <w:rFonts w:ascii="宋体" w:hAnsi="宋体"/>
          <w:color w:val="auto"/>
          <w:szCs w:val="21"/>
        </w:rPr>
        <w:t>1、交付时间及地点：</w:t>
      </w:r>
      <w:r>
        <w:rPr>
          <w:rStyle w:val="32"/>
          <w:rFonts w:ascii="宋体" w:hAnsi="宋体"/>
          <w:color w:val="auto"/>
          <w:szCs w:val="21"/>
          <w:u w:val="single"/>
        </w:rPr>
        <w:t>详见乙方响应文件</w:t>
      </w:r>
    </w:p>
    <w:p w14:paraId="24F12826">
      <w:pPr>
        <w:snapToGrid w:val="0"/>
        <w:spacing w:line="400" w:lineRule="exact"/>
        <w:ind w:firstLine="420" w:firstLineChars="200"/>
        <w:rPr>
          <w:rStyle w:val="32"/>
          <w:rFonts w:ascii="宋体" w:hAnsi="宋体"/>
          <w:color w:val="auto"/>
          <w:szCs w:val="21"/>
        </w:rPr>
      </w:pPr>
      <w:r>
        <w:rPr>
          <w:rStyle w:val="32"/>
          <w:rFonts w:ascii="宋体" w:hAnsi="宋体"/>
          <w:color w:val="auto"/>
          <w:szCs w:val="21"/>
        </w:rPr>
        <w:t>2、乙方提供不符合采购文件和本合同规定的服务成果，甲方有权拒绝接受。</w:t>
      </w:r>
    </w:p>
    <w:p w14:paraId="35ABB7A5">
      <w:pPr>
        <w:snapToGrid w:val="0"/>
        <w:spacing w:line="400" w:lineRule="exact"/>
        <w:ind w:firstLine="420" w:firstLineChars="200"/>
        <w:rPr>
          <w:rStyle w:val="32"/>
          <w:rFonts w:ascii="宋体" w:hAnsi="宋体"/>
          <w:color w:val="auto"/>
          <w:szCs w:val="21"/>
        </w:rPr>
      </w:pPr>
      <w:r>
        <w:rPr>
          <w:rStyle w:val="32"/>
          <w:rFonts w:ascii="宋体" w:hAnsi="宋体"/>
          <w:color w:val="auto"/>
          <w:szCs w:val="21"/>
        </w:rPr>
        <w:t>3、乙方应对提交的服务成果作出全面检查和整理，并列出清单，作为甲方验收和使用的技术条件依据，清单应随提交的服务成果交给甲方。</w:t>
      </w:r>
    </w:p>
    <w:p w14:paraId="221C2A66">
      <w:pPr>
        <w:snapToGrid w:val="0"/>
        <w:spacing w:line="400" w:lineRule="exact"/>
        <w:ind w:firstLine="420" w:firstLineChars="200"/>
        <w:rPr>
          <w:rStyle w:val="32"/>
          <w:rFonts w:ascii="宋体" w:hAnsi="宋体"/>
          <w:color w:val="auto"/>
          <w:szCs w:val="21"/>
        </w:rPr>
      </w:pPr>
      <w:r>
        <w:rPr>
          <w:rStyle w:val="32"/>
          <w:rFonts w:ascii="宋体" w:hAnsi="宋体"/>
          <w:color w:val="auto"/>
          <w:szCs w:val="21"/>
        </w:rPr>
        <w:t>4、乙方应按要求提交服务成果材料：</w:t>
      </w:r>
      <w:r>
        <w:rPr>
          <w:rStyle w:val="32"/>
          <w:rFonts w:ascii="宋体" w:hAnsi="宋体"/>
          <w:color w:val="auto"/>
          <w:szCs w:val="21"/>
          <w:u w:val="single"/>
        </w:rPr>
        <w:t>详见乙方响应文件</w:t>
      </w:r>
      <w:r>
        <w:rPr>
          <w:rStyle w:val="32"/>
          <w:rFonts w:ascii="宋体" w:hAnsi="宋体"/>
          <w:color w:val="auto"/>
          <w:szCs w:val="21"/>
        </w:rPr>
        <w:t>，如有缺失应及时补齐，否则视为逾期交付。</w:t>
      </w:r>
    </w:p>
    <w:p w14:paraId="6723D71B">
      <w:pPr>
        <w:snapToGrid w:val="0"/>
        <w:spacing w:line="400" w:lineRule="exact"/>
        <w:ind w:firstLine="420" w:firstLineChars="200"/>
        <w:rPr>
          <w:rStyle w:val="32"/>
          <w:rFonts w:ascii="宋体" w:hAnsi="宋体"/>
          <w:color w:val="auto"/>
          <w:szCs w:val="21"/>
        </w:rPr>
      </w:pPr>
      <w:r>
        <w:rPr>
          <w:rStyle w:val="32"/>
          <w:rFonts w:ascii="宋体" w:hAnsi="宋体"/>
          <w:color w:val="auto"/>
          <w:szCs w:val="21"/>
        </w:rPr>
        <w:t>5、乙方应在约定时间指定地点提交服务成果后，甲方应在七个工作日内进行验收，验收后由甲乙双方签署验收单并加盖采购单位公章，甲乙双方各执一份。服务成果以乙方提交评审稿并获得批复后，方为验收合格。</w:t>
      </w:r>
    </w:p>
    <w:p w14:paraId="4DB50F27">
      <w:pPr>
        <w:snapToGrid w:val="0"/>
        <w:spacing w:line="400" w:lineRule="exact"/>
        <w:ind w:firstLine="420" w:firstLineChars="200"/>
        <w:rPr>
          <w:rStyle w:val="32"/>
          <w:rFonts w:ascii="宋体" w:hAnsi="宋体"/>
          <w:color w:val="auto"/>
          <w:szCs w:val="21"/>
        </w:rPr>
      </w:pPr>
      <w:r>
        <w:rPr>
          <w:rStyle w:val="32"/>
          <w:rFonts w:ascii="宋体" w:hAnsi="宋体"/>
          <w:color w:val="auto"/>
          <w:szCs w:val="21"/>
        </w:rPr>
        <w:t>6、甲方对验收有异议的，在验收后五个工作日内以书面形式向乙方提出，乙方应自收到甲方书面异议后</w:t>
      </w:r>
      <w:r>
        <w:rPr>
          <w:rStyle w:val="32"/>
          <w:rFonts w:ascii="宋体" w:hAnsi="宋体"/>
          <w:color w:val="auto"/>
          <w:szCs w:val="21"/>
          <w:u w:val="single"/>
        </w:rPr>
        <w:t xml:space="preserve"> 5个工作 </w:t>
      </w:r>
      <w:r>
        <w:rPr>
          <w:rStyle w:val="32"/>
          <w:rFonts w:ascii="宋体" w:hAnsi="宋体"/>
          <w:color w:val="auto"/>
          <w:szCs w:val="21"/>
        </w:rPr>
        <w:t>日内及时予以解决。</w:t>
      </w:r>
    </w:p>
    <w:p w14:paraId="66505A26">
      <w:pPr>
        <w:snapToGrid w:val="0"/>
        <w:spacing w:line="400" w:lineRule="exact"/>
        <w:ind w:firstLine="422" w:firstLineChars="200"/>
        <w:rPr>
          <w:rStyle w:val="32"/>
          <w:rFonts w:ascii="宋体" w:hAnsi="宋体"/>
          <w:b/>
          <w:color w:val="auto"/>
          <w:szCs w:val="21"/>
        </w:rPr>
      </w:pPr>
    </w:p>
    <w:p w14:paraId="1B0C121B">
      <w:pPr>
        <w:snapToGrid w:val="0"/>
        <w:spacing w:line="400" w:lineRule="exact"/>
        <w:ind w:firstLine="422" w:firstLineChars="200"/>
        <w:rPr>
          <w:rStyle w:val="32"/>
          <w:rFonts w:ascii="宋体" w:hAnsi="宋体"/>
          <w:b/>
          <w:color w:val="auto"/>
          <w:szCs w:val="21"/>
        </w:rPr>
      </w:pPr>
      <w:r>
        <w:rPr>
          <w:rStyle w:val="32"/>
          <w:rFonts w:ascii="宋体" w:hAnsi="宋体"/>
          <w:b/>
          <w:color w:val="auto"/>
          <w:szCs w:val="21"/>
        </w:rPr>
        <w:t>第五条  服务、质量保证期</w:t>
      </w:r>
    </w:p>
    <w:p w14:paraId="0E214B64">
      <w:pPr>
        <w:snapToGrid w:val="0"/>
        <w:spacing w:line="400" w:lineRule="exact"/>
        <w:ind w:firstLine="420" w:firstLineChars="200"/>
        <w:rPr>
          <w:rStyle w:val="32"/>
          <w:rFonts w:ascii="宋体" w:hAnsi="宋体"/>
          <w:color w:val="auto"/>
          <w:szCs w:val="21"/>
        </w:rPr>
      </w:pPr>
      <w:r>
        <w:rPr>
          <w:rStyle w:val="32"/>
          <w:rFonts w:ascii="宋体" w:hAnsi="宋体"/>
          <w:color w:val="auto"/>
          <w:szCs w:val="21"/>
        </w:rPr>
        <w:t>乙方应按照国家有关法律法规以及磋商文件和本合同所附的《售后服务承诺》，为甲方提供相关服务。</w:t>
      </w:r>
    </w:p>
    <w:p w14:paraId="1C094F82">
      <w:pPr>
        <w:snapToGrid w:val="0"/>
        <w:spacing w:line="400" w:lineRule="exact"/>
        <w:ind w:firstLine="422" w:firstLineChars="200"/>
        <w:rPr>
          <w:rStyle w:val="32"/>
          <w:rFonts w:ascii="宋体" w:hAnsi="宋体"/>
          <w:color w:val="auto"/>
          <w:szCs w:val="21"/>
        </w:rPr>
      </w:pPr>
      <w:r>
        <w:rPr>
          <w:rStyle w:val="32"/>
          <w:rFonts w:ascii="宋体" w:hAnsi="宋体"/>
          <w:b/>
          <w:color w:val="auto"/>
          <w:szCs w:val="21"/>
        </w:rPr>
        <w:t>第六条　付款方式和保证金</w:t>
      </w:r>
    </w:p>
    <w:p w14:paraId="444E9603">
      <w:pPr>
        <w:pStyle w:val="34"/>
        <w:snapToGrid w:val="0"/>
        <w:spacing w:line="400" w:lineRule="exact"/>
        <w:ind w:firstLine="420" w:firstLineChars="200"/>
        <w:rPr>
          <w:rStyle w:val="32"/>
          <w:rFonts w:hAnsi="宋体"/>
          <w:color w:val="auto"/>
        </w:rPr>
      </w:pPr>
      <w:r>
        <w:rPr>
          <w:rStyle w:val="32"/>
          <w:rFonts w:hAnsi="宋体"/>
          <w:bCs/>
          <w:color w:val="auto"/>
        </w:rPr>
        <w:t>1、</w:t>
      </w:r>
      <w:r>
        <w:rPr>
          <w:rStyle w:val="32"/>
          <w:rFonts w:hAnsi="宋体"/>
          <w:color w:val="auto"/>
        </w:rPr>
        <w:t>在合同履行期间，甲方要求终止或解除合同，乙方已开始工作的，甲方应根据乙方已进行的实际工作量给予适当的补偿。</w:t>
      </w:r>
    </w:p>
    <w:p w14:paraId="120D4675">
      <w:pPr>
        <w:snapToGrid w:val="0"/>
        <w:spacing w:line="400" w:lineRule="exact"/>
        <w:ind w:firstLine="420" w:firstLineChars="200"/>
        <w:rPr>
          <w:rStyle w:val="32"/>
          <w:rFonts w:ascii="宋体" w:hAnsi="宋体"/>
          <w:color w:val="auto"/>
          <w:szCs w:val="21"/>
          <w:u w:val="single"/>
        </w:rPr>
      </w:pPr>
      <w:r>
        <w:rPr>
          <w:rStyle w:val="32"/>
          <w:rFonts w:ascii="宋体" w:hAnsi="宋体"/>
          <w:color w:val="auto"/>
          <w:szCs w:val="21"/>
        </w:rPr>
        <w:t>2、资金性质：</w:t>
      </w:r>
      <w:r>
        <w:rPr>
          <w:rStyle w:val="32"/>
          <w:rFonts w:ascii="宋体" w:hAnsi="宋体"/>
          <w:color w:val="auto"/>
          <w:szCs w:val="21"/>
          <w:u w:val="single"/>
        </w:rPr>
        <w:t xml:space="preserve">         。</w:t>
      </w:r>
    </w:p>
    <w:p w14:paraId="5193A955">
      <w:pPr>
        <w:snapToGrid w:val="0"/>
        <w:spacing w:line="400" w:lineRule="exact"/>
        <w:ind w:left="-61" w:leftChars="-29" w:firstLine="514" w:firstLineChars="245"/>
        <w:rPr>
          <w:rStyle w:val="32"/>
          <w:rFonts w:ascii="宋体" w:hAnsi="宋体"/>
          <w:color w:val="auto"/>
          <w:kern w:val="0"/>
          <w:szCs w:val="21"/>
        </w:rPr>
      </w:pPr>
      <w:r>
        <w:rPr>
          <w:rStyle w:val="32"/>
          <w:rFonts w:ascii="宋体" w:hAnsi="宋体"/>
          <w:color w:val="auto"/>
          <w:kern w:val="0"/>
          <w:szCs w:val="21"/>
        </w:rPr>
        <w:t>3、付款方式：</w:t>
      </w:r>
    </w:p>
    <w:p w14:paraId="16A388E2">
      <w:pPr>
        <w:snapToGrid w:val="0"/>
        <w:spacing w:line="400" w:lineRule="exact"/>
        <w:ind w:left="-61" w:leftChars="-29" w:firstLine="514" w:firstLineChars="245"/>
        <w:rPr>
          <w:rFonts w:ascii="宋体" w:hAnsi="宋体"/>
          <w:bCs/>
          <w:color w:val="auto"/>
          <w:szCs w:val="21"/>
        </w:rPr>
      </w:pPr>
      <w:r>
        <w:rPr>
          <w:rFonts w:hint="eastAsia" w:ascii="宋体" w:hAnsi="宋体"/>
          <w:bCs/>
          <w:color w:val="auto"/>
          <w:szCs w:val="21"/>
        </w:rPr>
        <w:t>签订合同后服务费按季度付款。</w:t>
      </w:r>
    </w:p>
    <w:p w14:paraId="0D877370">
      <w:pPr>
        <w:snapToGrid w:val="0"/>
        <w:spacing w:line="400" w:lineRule="exact"/>
        <w:ind w:left="-61" w:leftChars="-29" w:firstLine="517" w:firstLineChars="245"/>
        <w:rPr>
          <w:rStyle w:val="32"/>
          <w:rFonts w:ascii="宋体" w:hAnsi="宋体"/>
          <w:b/>
          <w:color w:val="auto"/>
          <w:szCs w:val="21"/>
        </w:rPr>
      </w:pPr>
      <w:r>
        <w:rPr>
          <w:rStyle w:val="32"/>
          <w:rFonts w:ascii="宋体" w:hAnsi="宋体"/>
          <w:b/>
          <w:color w:val="auto"/>
          <w:szCs w:val="21"/>
        </w:rPr>
        <w:t>第七条  税费</w:t>
      </w:r>
    </w:p>
    <w:p w14:paraId="4F30AD1E">
      <w:pPr>
        <w:snapToGrid w:val="0"/>
        <w:spacing w:line="400" w:lineRule="exact"/>
        <w:ind w:left="-61" w:firstLine="514"/>
        <w:rPr>
          <w:rStyle w:val="32"/>
          <w:rFonts w:ascii="宋体" w:hAnsi="宋体"/>
          <w:color w:val="auto"/>
          <w:szCs w:val="21"/>
        </w:rPr>
      </w:pPr>
      <w:r>
        <w:rPr>
          <w:rStyle w:val="32"/>
          <w:rFonts w:ascii="宋体" w:hAnsi="宋体"/>
          <w:color w:val="auto"/>
          <w:szCs w:val="21"/>
        </w:rPr>
        <w:t>本合同执行中相关的一切税费均由乙方负担。</w:t>
      </w:r>
    </w:p>
    <w:p w14:paraId="529018E1">
      <w:pPr>
        <w:snapToGrid w:val="0"/>
        <w:spacing w:line="400" w:lineRule="exact"/>
        <w:ind w:left="-61" w:firstLine="514"/>
        <w:rPr>
          <w:rStyle w:val="32"/>
          <w:rFonts w:ascii="宋体" w:hAnsi="宋体"/>
          <w:color w:val="auto"/>
          <w:szCs w:val="21"/>
        </w:rPr>
      </w:pPr>
      <w:r>
        <w:rPr>
          <w:rStyle w:val="32"/>
          <w:rFonts w:ascii="宋体" w:hAnsi="宋体"/>
          <w:b/>
          <w:color w:val="auto"/>
          <w:szCs w:val="21"/>
        </w:rPr>
        <w:t>第八条  质量保证及售后服务</w:t>
      </w:r>
    </w:p>
    <w:p w14:paraId="04183CAF">
      <w:pPr>
        <w:pStyle w:val="34"/>
        <w:snapToGrid w:val="0"/>
        <w:spacing w:line="400" w:lineRule="exact"/>
        <w:ind w:firstLine="420" w:firstLineChars="200"/>
        <w:rPr>
          <w:rStyle w:val="32"/>
          <w:rFonts w:hAnsi="宋体"/>
          <w:color w:val="auto"/>
        </w:rPr>
      </w:pPr>
      <w:r>
        <w:rPr>
          <w:rStyle w:val="32"/>
          <w:rFonts w:hAnsi="宋体"/>
          <w:color w:val="auto"/>
        </w:rPr>
        <w:t>1. 乙方应按磋商文件规定的服务内容、技术要求、质量标准向甲方提供无瑕疵的服务成果。乙方对提交的最终服务成果质量负责。</w:t>
      </w:r>
    </w:p>
    <w:p w14:paraId="3B365570">
      <w:pPr>
        <w:pStyle w:val="34"/>
        <w:snapToGrid w:val="0"/>
        <w:spacing w:line="400" w:lineRule="exact"/>
        <w:ind w:firstLine="420" w:firstLineChars="200"/>
        <w:rPr>
          <w:rStyle w:val="32"/>
          <w:rFonts w:hAnsi="宋体"/>
          <w:color w:val="auto"/>
        </w:rPr>
      </w:pPr>
      <w:r>
        <w:rPr>
          <w:rStyle w:val="32"/>
          <w:rFonts w:hAnsi="宋体"/>
          <w:color w:val="auto"/>
        </w:rPr>
        <w:t>2. 成果提交后，如有修改，乙方应在规定时间按要求完成修改工作，甲方不另行支付修改费用。</w:t>
      </w:r>
    </w:p>
    <w:p w14:paraId="07000794">
      <w:pPr>
        <w:snapToGrid w:val="0"/>
        <w:spacing w:line="400" w:lineRule="exact"/>
        <w:ind w:firstLine="422" w:firstLineChars="200"/>
        <w:rPr>
          <w:rStyle w:val="32"/>
          <w:rFonts w:ascii="宋体" w:hAnsi="宋体"/>
          <w:b/>
          <w:color w:val="auto"/>
          <w:szCs w:val="21"/>
        </w:rPr>
      </w:pPr>
      <w:r>
        <w:rPr>
          <w:rStyle w:val="32"/>
          <w:rFonts w:ascii="宋体" w:hAnsi="宋体"/>
          <w:b/>
          <w:color w:val="auto"/>
          <w:szCs w:val="21"/>
        </w:rPr>
        <w:t>第九条　违约责任</w:t>
      </w:r>
    </w:p>
    <w:p w14:paraId="033AA09E">
      <w:pPr>
        <w:snapToGrid w:val="0"/>
        <w:spacing w:line="400" w:lineRule="exact"/>
        <w:ind w:firstLine="525" w:firstLineChars="250"/>
        <w:rPr>
          <w:rStyle w:val="32"/>
          <w:rFonts w:ascii="宋体" w:hAnsi="宋体"/>
          <w:color w:val="auto"/>
          <w:szCs w:val="21"/>
        </w:rPr>
      </w:pPr>
      <w:r>
        <w:rPr>
          <w:rStyle w:val="32"/>
          <w:rFonts w:ascii="宋体" w:hAnsi="宋体"/>
          <w:color w:val="auto"/>
          <w:szCs w:val="21"/>
        </w:rPr>
        <w:t>1、乙方未按期限提交成果或者提交的成果不符合约定的，乙方应向甲方支付违约服务款额</w:t>
      </w:r>
      <w:r>
        <w:rPr>
          <w:rStyle w:val="32"/>
          <w:rFonts w:ascii="宋体" w:hAnsi="宋体"/>
          <w:color w:val="auto"/>
          <w:szCs w:val="21"/>
          <w:u w:val="single"/>
        </w:rPr>
        <w:t xml:space="preserve">   </w:t>
      </w:r>
      <w:r>
        <w:rPr>
          <w:rStyle w:val="32"/>
          <w:rFonts w:ascii="宋体" w:hAnsi="宋体"/>
          <w:color w:val="auto"/>
          <w:szCs w:val="21"/>
        </w:rPr>
        <w:t xml:space="preserve">%违约金并赔偿甲方经济损失。                                       </w:t>
      </w:r>
    </w:p>
    <w:p w14:paraId="2590197E">
      <w:pPr>
        <w:snapToGrid w:val="0"/>
        <w:spacing w:line="400" w:lineRule="exact"/>
        <w:ind w:firstLine="472" w:firstLineChars="225"/>
        <w:rPr>
          <w:rStyle w:val="32"/>
          <w:rFonts w:ascii="宋体" w:hAnsi="宋体"/>
          <w:color w:val="auto"/>
          <w:szCs w:val="21"/>
        </w:rPr>
      </w:pPr>
      <w:r>
        <w:rPr>
          <w:rStyle w:val="32"/>
          <w:rFonts w:ascii="宋体" w:hAnsi="宋体"/>
          <w:color w:val="auto"/>
          <w:szCs w:val="21"/>
        </w:rPr>
        <w:t>2、乙方提供的成果如侵犯了第三方合法权益而引发的任何纠纷或诉讼，均由乙方负责交涉并承担全部责任。</w:t>
      </w:r>
    </w:p>
    <w:p w14:paraId="0371BCBC">
      <w:pPr>
        <w:snapToGrid w:val="0"/>
        <w:spacing w:line="400" w:lineRule="exact"/>
        <w:ind w:firstLine="472" w:firstLineChars="225"/>
        <w:rPr>
          <w:rStyle w:val="32"/>
          <w:rFonts w:ascii="宋体" w:hAnsi="宋体"/>
          <w:color w:val="auto"/>
          <w:szCs w:val="21"/>
        </w:rPr>
      </w:pPr>
      <w:r>
        <w:rPr>
          <w:rStyle w:val="32"/>
          <w:rFonts w:ascii="宋体" w:hAnsi="宋体"/>
          <w:color w:val="auto"/>
          <w:szCs w:val="21"/>
        </w:rPr>
        <w:t>3、由于甲方的原因造成合同不能如期履行的，双方可根据具体情况顺延合同的履行期，对乙方因此遭受的损失，甲方应予以补偿。</w:t>
      </w:r>
    </w:p>
    <w:p w14:paraId="30A1CB61">
      <w:pPr>
        <w:snapToGrid w:val="0"/>
        <w:spacing w:line="400" w:lineRule="exact"/>
        <w:ind w:firstLine="472" w:firstLineChars="225"/>
        <w:rPr>
          <w:rStyle w:val="32"/>
          <w:rFonts w:ascii="宋体" w:hAnsi="宋体"/>
          <w:color w:val="auto"/>
          <w:szCs w:val="21"/>
        </w:rPr>
      </w:pPr>
      <w:r>
        <w:rPr>
          <w:rStyle w:val="32"/>
          <w:rFonts w:ascii="宋体" w:hAnsi="宋体"/>
          <w:color w:val="auto"/>
          <w:szCs w:val="21"/>
        </w:rPr>
        <w:t>4、乙方未按本合同和响应文件中规定的服务承诺提供服务的，乙方应按本合同合计金额</w:t>
      </w:r>
      <w:r>
        <w:rPr>
          <w:rStyle w:val="32"/>
          <w:rFonts w:ascii="宋体" w:hAnsi="宋体"/>
          <w:color w:val="auto"/>
          <w:szCs w:val="21"/>
          <w:u w:val="single"/>
        </w:rPr>
        <w:t xml:space="preserve">   %</w:t>
      </w:r>
      <w:r>
        <w:rPr>
          <w:rStyle w:val="32"/>
          <w:rFonts w:ascii="宋体" w:hAnsi="宋体"/>
          <w:color w:val="auto"/>
          <w:szCs w:val="21"/>
        </w:rPr>
        <w:t>向甲方支付违约金。</w:t>
      </w:r>
    </w:p>
    <w:p w14:paraId="72E58810">
      <w:pPr>
        <w:pStyle w:val="34"/>
        <w:snapToGrid w:val="0"/>
        <w:spacing w:line="400" w:lineRule="exact"/>
        <w:ind w:firstLine="413" w:firstLineChars="196"/>
        <w:rPr>
          <w:rStyle w:val="32"/>
          <w:rFonts w:hAnsi="宋体"/>
          <w:b/>
          <w:color w:val="auto"/>
        </w:rPr>
      </w:pPr>
      <w:r>
        <w:rPr>
          <w:rStyle w:val="32"/>
          <w:rFonts w:hAnsi="宋体"/>
          <w:b/>
          <w:color w:val="auto"/>
        </w:rPr>
        <w:t>第十条  不可抗力事件处理</w:t>
      </w:r>
    </w:p>
    <w:p w14:paraId="7ABCBE60">
      <w:pPr>
        <w:pStyle w:val="34"/>
        <w:snapToGrid w:val="0"/>
        <w:spacing w:line="400" w:lineRule="exact"/>
        <w:ind w:firstLine="420" w:firstLineChars="200"/>
        <w:rPr>
          <w:rStyle w:val="32"/>
          <w:rFonts w:hAnsi="宋体"/>
          <w:color w:val="auto"/>
        </w:rPr>
      </w:pPr>
      <w:r>
        <w:rPr>
          <w:rStyle w:val="32"/>
          <w:rFonts w:hAnsi="宋体"/>
          <w:color w:val="auto"/>
        </w:rPr>
        <w:t>1. 在合同有效期内，任何一方因不可抗力事件导致不能履行合同，则合同履行期可延长，其延长期与不可抗力影响期相同。</w:t>
      </w:r>
    </w:p>
    <w:p w14:paraId="7A098B99">
      <w:pPr>
        <w:pStyle w:val="34"/>
        <w:snapToGrid w:val="0"/>
        <w:spacing w:line="400" w:lineRule="exact"/>
        <w:ind w:firstLine="420" w:firstLineChars="200"/>
        <w:rPr>
          <w:rStyle w:val="32"/>
          <w:rFonts w:hAnsi="宋体"/>
          <w:color w:val="auto"/>
        </w:rPr>
      </w:pPr>
      <w:r>
        <w:rPr>
          <w:rStyle w:val="32"/>
          <w:rFonts w:hAnsi="宋体"/>
          <w:color w:val="auto"/>
        </w:rPr>
        <w:t>2. 不可抗力事件发生后，应立即通知对方，并寄送有关权威机构出具的证明。</w:t>
      </w:r>
    </w:p>
    <w:p w14:paraId="015D1C30">
      <w:pPr>
        <w:snapToGrid w:val="0"/>
        <w:spacing w:line="400" w:lineRule="exact"/>
        <w:ind w:left="-61" w:firstLine="514"/>
        <w:rPr>
          <w:rStyle w:val="32"/>
          <w:rFonts w:ascii="宋体" w:hAnsi="宋体"/>
          <w:color w:val="auto"/>
          <w:szCs w:val="21"/>
        </w:rPr>
      </w:pPr>
      <w:r>
        <w:rPr>
          <w:rStyle w:val="32"/>
          <w:rFonts w:ascii="宋体" w:hAnsi="宋体"/>
          <w:color w:val="auto"/>
          <w:szCs w:val="21"/>
        </w:rPr>
        <w:t>3. 不可抗力事件延续一百二十天以上，双方应通过友好协商，确定是否继续履行合同。</w:t>
      </w:r>
    </w:p>
    <w:p w14:paraId="738D438E">
      <w:pPr>
        <w:snapToGrid w:val="0"/>
        <w:spacing w:line="400" w:lineRule="exact"/>
        <w:ind w:firstLine="422" w:firstLineChars="200"/>
        <w:rPr>
          <w:rStyle w:val="32"/>
          <w:rFonts w:ascii="宋体" w:hAnsi="宋体"/>
          <w:color w:val="auto"/>
          <w:szCs w:val="21"/>
        </w:rPr>
      </w:pPr>
      <w:r>
        <w:rPr>
          <w:rStyle w:val="32"/>
          <w:rFonts w:ascii="宋体" w:hAnsi="宋体"/>
          <w:b/>
          <w:color w:val="auto"/>
          <w:szCs w:val="21"/>
        </w:rPr>
        <w:t>第十一条  合同争议解决</w:t>
      </w:r>
    </w:p>
    <w:p w14:paraId="4A1FEC17">
      <w:pPr>
        <w:snapToGrid w:val="0"/>
        <w:spacing w:line="400" w:lineRule="exact"/>
        <w:ind w:firstLine="420" w:firstLineChars="200"/>
        <w:rPr>
          <w:rStyle w:val="32"/>
          <w:rFonts w:ascii="宋体" w:hAnsi="宋体"/>
          <w:color w:val="auto"/>
          <w:szCs w:val="21"/>
        </w:rPr>
      </w:pPr>
      <w:r>
        <w:rPr>
          <w:rStyle w:val="32"/>
          <w:rFonts w:ascii="宋体" w:hAnsi="宋体"/>
          <w:color w:val="auto"/>
          <w:szCs w:val="21"/>
        </w:rPr>
        <w:t>1、因履行本合同引起的或与本合同有关的争议，甲乙双方应首先通过友好协商解决，如果协商不能解决，由贵港仲裁委员会仲裁。</w:t>
      </w:r>
    </w:p>
    <w:p w14:paraId="53323370">
      <w:pPr>
        <w:snapToGrid w:val="0"/>
        <w:spacing w:line="400" w:lineRule="exact"/>
        <w:ind w:left="-61" w:firstLine="514"/>
        <w:rPr>
          <w:rStyle w:val="32"/>
          <w:rFonts w:ascii="宋体" w:hAnsi="宋体"/>
          <w:color w:val="auto"/>
          <w:szCs w:val="21"/>
        </w:rPr>
      </w:pPr>
      <w:r>
        <w:rPr>
          <w:rStyle w:val="32"/>
          <w:rFonts w:ascii="宋体" w:hAnsi="宋体"/>
          <w:color w:val="auto"/>
          <w:szCs w:val="21"/>
        </w:rPr>
        <w:t>2、诉讼期间，本合同继续履行。</w:t>
      </w:r>
    </w:p>
    <w:p w14:paraId="2810E3A1">
      <w:pPr>
        <w:pStyle w:val="34"/>
        <w:snapToGrid w:val="0"/>
        <w:spacing w:line="400" w:lineRule="exact"/>
        <w:ind w:firstLine="413" w:firstLineChars="196"/>
        <w:rPr>
          <w:rStyle w:val="32"/>
          <w:rFonts w:hAnsi="宋体"/>
          <w:b/>
          <w:color w:val="auto"/>
        </w:rPr>
      </w:pPr>
      <w:r>
        <w:rPr>
          <w:rStyle w:val="32"/>
          <w:rFonts w:hAnsi="宋体"/>
          <w:b/>
          <w:color w:val="auto"/>
        </w:rPr>
        <w:t>第十二条  合同生效及其它</w:t>
      </w:r>
    </w:p>
    <w:p w14:paraId="7915E516">
      <w:pPr>
        <w:pStyle w:val="34"/>
        <w:snapToGrid w:val="0"/>
        <w:spacing w:line="400" w:lineRule="exact"/>
        <w:ind w:firstLine="420" w:firstLineChars="200"/>
        <w:rPr>
          <w:rStyle w:val="32"/>
          <w:rFonts w:hAnsi="宋体"/>
          <w:color w:val="auto"/>
        </w:rPr>
      </w:pPr>
      <w:r>
        <w:rPr>
          <w:rStyle w:val="32"/>
          <w:rFonts w:hAnsi="宋体"/>
          <w:color w:val="auto"/>
        </w:rPr>
        <w:t>1.合同经双方法定代表人或被授权代表签字并加盖单位公章后生效。</w:t>
      </w:r>
    </w:p>
    <w:p w14:paraId="706529C5">
      <w:pPr>
        <w:pStyle w:val="34"/>
        <w:snapToGrid w:val="0"/>
        <w:spacing w:line="400" w:lineRule="exact"/>
        <w:ind w:firstLine="420" w:firstLineChars="200"/>
        <w:rPr>
          <w:rStyle w:val="32"/>
          <w:rFonts w:hAnsi="宋体"/>
          <w:color w:val="auto"/>
        </w:rPr>
      </w:pPr>
      <w:r>
        <w:rPr>
          <w:rStyle w:val="32"/>
          <w:rFonts w:hAnsi="宋体"/>
          <w:color w:val="auto"/>
        </w:rPr>
        <w:t>2.合同执行中涉及采购资金和采购内容修改或补充的，须经财政部门审批，并签书面补充协议报财政部门备案，方可作为主合同不可分割的一部分。</w:t>
      </w:r>
    </w:p>
    <w:p w14:paraId="0A0C3326">
      <w:pPr>
        <w:pStyle w:val="34"/>
        <w:snapToGrid w:val="0"/>
        <w:spacing w:line="400" w:lineRule="exact"/>
        <w:ind w:left="420" w:leftChars="200"/>
        <w:rPr>
          <w:rStyle w:val="32"/>
          <w:rFonts w:hAnsi="宋体"/>
          <w:color w:val="auto"/>
        </w:rPr>
      </w:pPr>
      <w:r>
        <w:rPr>
          <w:rStyle w:val="32"/>
          <w:rFonts w:hAnsi="宋体"/>
          <w:color w:val="auto"/>
        </w:rPr>
        <w:t>3.本合同未尽事宜，遵照《合同法》有关条文执行。</w:t>
      </w:r>
    </w:p>
    <w:p w14:paraId="44F72A07">
      <w:pPr>
        <w:snapToGrid w:val="0"/>
        <w:spacing w:line="400" w:lineRule="exact"/>
        <w:ind w:firstLine="422" w:firstLineChars="200"/>
        <w:rPr>
          <w:rStyle w:val="32"/>
          <w:rFonts w:ascii="宋体" w:hAnsi="宋体"/>
          <w:b/>
          <w:color w:val="auto"/>
          <w:szCs w:val="21"/>
        </w:rPr>
      </w:pPr>
      <w:r>
        <w:rPr>
          <w:rStyle w:val="32"/>
          <w:rFonts w:ascii="宋体" w:hAnsi="宋体"/>
          <w:b/>
          <w:color w:val="auto"/>
          <w:szCs w:val="21"/>
        </w:rPr>
        <w:t>第十三条　合同的变更、终止与转让</w:t>
      </w:r>
    </w:p>
    <w:p w14:paraId="54FD8F05">
      <w:pPr>
        <w:snapToGrid w:val="0"/>
        <w:spacing w:line="400" w:lineRule="exact"/>
        <w:ind w:firstLine="420" w:firstLineChars="200"/>
        <w:rPr>
          <w:rStyle w:val="32"/>
          <w:rFonts w:ascii="宋体" w:hAnsi="宋体"/>
          <w:color w:val="auto"/>
          <w:szCs w:val="21"/>
        </w:rPr>
      </w:pPr>
      <w:r>
        <w:rPr>
          <w:rStyle w:val="32"/>
          <w:rFonts w:ascii="宋体" w:hAnsi="宋体"/>
          <w:color w:val="auto"/>
          <w:szCs w:val="21"/>
        </w:rPr>
        <w:t>1、除《中华人民共和国政府采购法》第五十条规定的情形外，本合同一经签订，甲乙双方不得擅自变更、中止或终止。</w:t>
      </w:r>
    </w:p>
    <w:p w14:paraId="6DDBA1D1">
      <w:pPr>
        <w:snapToGrid w:val="0"/>
        <w:spacing w:line="400" w:lineRule="exact"/>
        <w:ind w:left="-61" w:firstLine="514"/>
        <w:rPr>
          <w:rStyle w:val="32"/>
          <w:rFonts w:ascii="宋体" w:hAnsi="宋体"/>
          <w:color w:val="auto"/>
          <w:szCs w:val="21"/>
        </w:rPr>
      </w:pPr>
      <w:r>
        <w:rPr>
          <w:rStyle w:val="32"/>
          <w:rFonts w:ascii="宋体" w:hAnsi="宋体"/>
          <w:color w:val="auto"/>
          <w:szCs w:val="21"/>
        </w:rPr>
        <w:t>2、乙方不得擅自转让其应履行的合同义务。</w:t>
      </w:r>
    </w:p>
    <w:p w14:paraId="1310AA81">
      <w:pPr>
        <w:snapToGrid w:val="0"/>
        <w:spacing w:line="400" w:lineRule="exact"/>
        <w:ind w:firstLine="422" w:firstLineChars="200"/>
        <w:rPr>
          <w:rStyle w:val="32"/>
          <w:rFonts w:ascii="宋体" w:hAnsi="宋体"/>
          <w:b/>
          <w:color w:val="auto"/>
          <w:szCs w:val="21"/>
        </w:rPr>
      </w:pPr>
      <w:r>
        <w:rPr>
          <w:rStyle w:val="32"/>
          <w:rFonts w:ascii="宋体" w:hAnsi="宋体"/>
          <w:b/>
          <w:color w:val="auto"/>
          <w:szCs w:val="21"/>
        </w:rPr>
        <w:t>第十四条　签订本合同依据</w:t>
      </w:r>
    </w:p>
    <w:p w14:paraId="797F5C69">
      <w:pPr>
        <w:pStyle w:val="34"/>
        <w:snapToGrid w:val="0"/>
        <w:spacing w:line="400" w:lineRule="exact"/>
        <w:ind w:left="420" w:leftChars="200"/>
        <w:rPr>
          <w:rStyle w:val="32"/>
          <w:rFonts w:hAnsi="宋体"/>
          <w:color w:val="auto"/>
        </w:rPr>
      </w:pPr>
      <w:r>
        <w:rPr>
          <w:rStyle w:val="32"/>
          <w:rFonts w:hAnsi="宋体"/>
          <w:color w:val="auto"/>
        </w:rPr>
        <w:t>1、磋商采购文件；</w:t>
      </w:r>
    </w:p>
    <w:p w14:paraId="4E4A625C">
      <w:pPr>
        <w:pStyle w:val="34"/>
        <w:snapToGrid w:val="0"/>
        <w:spacing w:line="400" w:lineRule="exact"/>
        <w:ind w:left="420" w:leftChars="200"/>
        <w:rPr>
          <w:rStyle w:val="32"/>
          <w:rFonts w:hAnsi="宋体"/>
          <w:color w:val="auto"/>
        </w:rPr>
      </w:pPr>
      <w:r>
        <w:rPr>
          <w:rStyle w:val="32"/>
          <w:rFonts w:hAnsi="宋体"/>
          <w:color w:val="auto"/>
        </w:rPr>
        <w:t>2、乙方提供的响应文件；</w:t>
      </w:r>
    </w:p>
    <w:p w14:paraId="576C92F1">
      <w:pPr>
        <w:pStyle w:val="34"/>
        <w:snapToGrid w:val="0"/>
        <w:spacing w:line="400" w:lineRule="exact"/>
        <w:ind w:left="420" w:leftChars="200"/>
        <w:rPr>
          <w:rStyle w:val="32"/>
          <w:rFonts w:hAnsi="宋体"/>
          <w:b/>
          <w:color w:val="auto"/>
        </w:rPr>
      </w:pPr>
      <w:r>
        <w:rPr>
          <w:rStyle w:val="32"/>
          <w:rFonts w:hAnsi="宋体"/>
          <w:color w:val="auto"/>
        </w:rPr>
        <w:t>3、成交通知书。</w:t>
      </w:r>
    </w:p>
    <w:p w14:paraId="4ED137E2">
      <w:pPr>
        <w:snapToGrid w:val="0"/>
        <w:spacing w:line="440" w:lineRule="exact"/>
        <w:ind w:firstLine="422" w:firstLineChars="200"/>
        <w:rPr>
          <w:rStyle w:val="32"/>
          <w:rFonts w:ascii="宋体" w:hAnsi="宋体"/>
          <w:bCs/>
          <w:color w:val="auto"/>
          <w:szCs w:val="21"/>
        </w:rPr>
      </w:pPr>
      <w:r>
        <w:rPr>
          <w:rStyle w:val="32"/>
          <w:rFonts w:ascii="宋体" w:hAnsi="宋体"/>
          <w:b/>
          <w:color w:val="auto"/>
          <w:szCs w:val="21"/>
        </w:rPr>
        <w:t>第十五条　</w:t>
      </w:r>
      <w:r>
        <w:rPr>
          <w:rStyle w:val="32"/>
          <w:rFonts w:ascii="宋体" w:hAnsi="宋体"/>
          <w:color w:val="auto"/>
          <w:szCs w:val="21"/>
        </w:rPr>
        <w:t>本合同一式</w:t>
      </w:r>
      <w:r>
        <w:rPr>
          <w:rStyle w:val="32"/>
          <w:rFonts w:hint="eastAsia" w:ascii="宋体" w:hAnsi="宋体"/>
          <w:color w:val="auto"/>
          <w:szCs w:val="21"/>
          <w:lang w:eastAsia="zh-CN"/>
        </w:rPr>
        <w:t>四</w:t>
      </w:r>
      <w:r>
        <w:rPr>
          <w:rStyle w:val="32"/>
          <w:rFonts w:ascii="宋体" w:hAnsi="宋体"/>
          <w:color w:val="auto"/>
          <w:szCs w:val="21"/>
        </w:rPr>
        <w:t>份，具有同等法律效力，采购代理机构一份，甲方</w:t>
      </w:r>
      <w:r>
        <w:rPr>
          <w:rStyle w:val="32"/>
          <w:rFonts w:hint="eastAsia" w:ascii="宋体" w:hAnsi="宋体"/>
          <w:color w:val="auto"/>
          <w:szCs w:val="21"/>
          <w:lang w:eastAsia="zh-CN"/>
        </w:rPr>
        <w:t>二</w:t>
      </w:r>
      <w:r>
        <w:rPr>
          <w:rStyle w:val="32"/>
          <w:rFonts w:ascii="宋体" w:hAnsi="宋体"/>
          <w:color w:val="auto"/>
          <w:szCs w:val="21"/>
        </w:rPr>
        <w:t>份，乙方</w:t>
      </w:r>
      <w:r>
        <w:rPr>
          <w:rStyle w:val="32"/>
          <w:rFonts w:hint="eastAsia" w:ascii="宋体" w:hAnsi="宋体"/>
          <w:color w:val="auto"/>
          <w:szCs w:val="21"/>
          <w:lang w:eastAsia="zh-CN"/>
        </w:rPr>
        <w:t>一</w:t>
      </w:r>
      <w:r>
        <w:rPr>
          <w:rStyle w:val="32"/>
          <w:rFonts w:ascii="宋体" w:hAnsi="宋体"/>
          <w:color w:val="auto"/>
          <w:szCs w:val="21"/>
        </w:rPr>
        <w:t>份。本合同甲乙双方签字盖章后生效。</w:t>
      </w:r>
    </w:p>
    <w:tbl>
      <w:tblPr>
        <w:tblStyle w:val="22"/>
        <w:tblW w:w="936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0"/>
        <w:gridCol w:w="4680"/>
      </w:tblGrid>
      <w:tr w14:paraId="54AA5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73"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78073F6A">
            <w:pPr>
              <w:snapToGrid w:val="0"/>
              <w:spacing w:line="400" w:lineRule="exact"/>
              <w:rPr>
                <w:rStyle w:val="32"/>
                <w:rFonts w:ascii="宋体" w:hAnsi="宋体"/>
                <w:color w:val="auto"/>
                <w:szCs w:val="21"/>
              </w:rPr>
            </w:pPr>
            <w:r>
              <w:rPr>
                <w:rStyle w:val="32"/>
                <w:rFonts w:ascii="宋体" w:hAnsi="宋体"/>
                <w:color w:val="auto"/>
                <w:szCs w:val="21"/>
              </w:rPr>
              <w:t xml:space="preserve">甲方（章）           </w:t>
            </w:r>
          </w:p>
          <w:p w14:paraId="47AEC93A">
            <w:pPr>
              <w:snapToGrid w:val="0"/>
              <w:spacing w:line="400" w:lineRule="exact"/>
              <w:rPr>
                <w:rStyle w:val="32"/>
                <w:rFonts w:ascii="宋体" w:hAnsi="宋体"/>
                <w:color w:val="auto"/>
                <w:szCs w:val="21"/>
              </w:rPr>
            </w:pPr>
          </w:p>
          <w:p w14:paraId="501D3720">
            <w:pPr>
              <w:snapToGrid w:val="0"/>
              <w:spacing w:line="400" w:lineRule="exact"/>
              <w:ind w:firstLine="945" w:firstLineChars="450"/>
              <w:jc w:val="right"/>
              <w:rPr>
                <w:rStyle w:val="32"/>
                <w:rFonts w:ascii="宋体" w:hAnsi="宋体"/>
                <w:color w:val="auto"/>
                <w:szCs w:val="21"/>
              </w:rPr>
            </w:pPr>
            <w:r>
              <w:rPr>
                <w:rStyle w:val="32"/>
                <w:rFonts w:ascii="宋体" w:hAnsi="宋体"/>
                <w:color w:val="auto"/>
                <w:szCs w:val="21"/>
              </w:rPr>
              <w:t>年   月   日</w:t>
            </w:r>
          </w:p>
        </w:tc>
        <w:tc>
          <w:tcPr>
            <w:tcW w:w="4680" w:type="dxa"/>
            <w:tcBorders>
              <w:top w:val="single" w:color="000000" w:sz="4" w:space="0"/>
              <w:left w:val="single" w:color="000000" w:sz="4" w:space="0"/>
              <w:bottom w:val="single" w:color="000000" w:sz="4" w:space="0"/>
              <w:right w:val="single" w:color="000000" w:sz="4" w:space="0"/>
            </w:tcBorders>
            <w:vAlign w:val="center"/>
          </w:tcPr>
          <w:p w14:paraId="477C2C3C">
            <w:pPr>
              <w:snapToGrid w:val="0"/>
              <w:spacing w:line="400" w:lineRule="exact"/>
              <w:rPr>
                <w:rStyle w:val="32"/>
                <w:rFonts w:ascii="宋体" w:hAnsi="宋体"/>
                <w:color w:val="auto"/>
                <w:szCs w:val="21"/>
              </w:rPr>
            </w:pPr>
            <w:r>
              <w:rPr>
                <w:rStyle w:val="32"/>
                <w:rFonts w:ascii="宋体" w:hAnsi="宋体"/>
                <w:color w:val="auto"/>
                <w:szCs w:val="21"/>
              </w:rPr>
              <w:t xml:space="preserve">乙方（章）              </w:t>
            </w:r>
          </w:p>
          <w:p w14:paraId="302857A4">
            <w:pPr>
              <w:snapToGrid w:val="0"/>
              <w:spacing w:line="400" w:lineRule="exact"/>
              <w:rPr>
                <w:rStyle w:val="32"/>
                <w:rFonts w:ascii="宋体" w:hAnsi="宋体"/>
                <w:color w:val="auto"/>
                <w:szCs w:val="21"/>
              </w:rPr>
            </w:pPr>
          </w:p>
          <w:p w14:paraId="2181ABA5">
            <w:pPr>
              <w:snapToGrid w:val="0"/>
              <w:spacing w:line="400" w:lineRule="exact"/>
              <w:jc w:val="right"/>
              <w:rPr>
                <w:rStyle w:val="32"/>
                <w:rFonts w:ascii="宋体" w:hAnsi="宋体"/>
                <w:color w:val="auto"/>
                <w:szCs w:val="21"/>
              </w:rPr>
            </w:pPr>
            <w:r>
              <w:rPr>
                <w:rStyle w:val="32"/>
                <w:rFonts w:ascii="宋体" w:hAnsi="宋体"/>
                <w:color w:val="auto"/>
                <w:szCs w:val="21"/>
              </w:rPr>
              <w:t xml:space="preserve"> 年   月   日</w:t>
            </w:r>
          </w:p>
        </w:tc>
      </w:tr>
      <w:tr w14:paraId="2A8F7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1AD3E979">
            <w:pPr>
              <w:snapToGrid w:val="0"/>
              <w:spacing w:line="400" w:lineRule="exact"/>
              <w:rPr>
                <w:rStyle w:val="32"/>
                <w:rFonts w:ascii="宋体" w:hAnsi="宋体"/>
                <w:color w:val="auto"/>
                <w:szCs w:val="21"/>
              </w:rPr>
            </w:pPr>
            <w:r>
              <w:rPr>
                <w:rStyle w:val="32"/>
                <w:rFonts w:ascii="宋体" w:hAnsi="宋体"/>
                <w:color w:val="auto"/>
                <w:szCs w:val="21"/>
              </w:rPr>
              <w:t>单位地址：</w:t>
            </w:r>
          </w:p>
        </w:tc>
        <w:tc>
          <w:tcPr>
            <w:tcW w:w="4680" w:type="dxa"/>
            <w:tcBorders>
              <w:top w:val="single" w:color="000000" w:sz="4" w:space="0"/>
              <w:left w:val="single" w:color="000000" w:sz="4" w:space="0"/>
              <w:bottom w:val="single" w:color="000000" w:sz="4" w:space="0"/>
              <w:right w:val="single" w:color="000000" w:sz="4" w:space="0"/>
            </w:tcBorders>
            <w:vAlign w:val="center"/>
          </w:tcPr>
          <w:p w14:paraId="61E0D891">
            <w:pPr>
              <w:snapToGrid w:val="0"/>
              <w:spacing w:line="400" w:lineRule="exact"/>
              <w:rPr>
                <w:rStyle w:val="32"/>
                <w:rFonts w:ascii="宋体" w:hAnsi="宋体"/>
                <w:color w:val="auto"/>
                <w:szCs w:val="21"/>
              </w:rPr>
            </w:pPr>
            <w:r>
              <w:rPr>
                <w:rStyle w:val="32"/>
                <w:rFonts w:ascii="宋体" w:hAnsi="宋体"/>
                <w:color w:val="auto"/>
                <w:szCs w:val="21"/>
              </w:rPr>
              <w:t>单位地址：</w:t>
            </w:r>
          </w:p>
        </w:tc>
      </w:tr>
      <w:tr w14:paraId="4A029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6E0B75E6">
            <w:pPr>
              <w:snapToGrid w:val="0"/>
              <w:spacing w:line="400" w:lineRule="exact"/>
              <w:rPr>
                <w:rStyle w:val="32"/>
                <w:rFonts w:ascii="宋体" w:hAnsi="宋体"/>
                <w:color w:val="auto"/>
                <w:szCs w:val="21"/>
              </w:rPr>
            </w:pPr>
            <w:r>
              <w:rPr>
                <w:rStyle w:val="32"/>
                <w:rFonts w:ascii="宋体" w:hAnsi="宋体"/>
                <w:color w:val="auto"/>
                <w:szCs w:val="21"/>
              </w:rPr>
              <w:t>法定代表人（或委托代理人）：</w:t>
            </w:r>
          </w:p>
        </w:tc>
        <w:tc>
          <w:tcPr>
            <w:tcW w:w="4680" w:type="dxa"/>
            <w:tcBorders>
              <w:top w:val="single" w:color="000000" w:sz="4" w:space="0"/>
              <w:left w:val="single" w:color="000000" w:sz="4" w:space="0"/>
              <w:bottom w:val="single" w:color="000000" w:sz="4" w:space="0"/>
              <w:right w:val="single" w:color="000000" w:sz="4" w:space="0"/>
            </w:tcBorders>
            <w:vAlign w:val="center"/>
          </w:tcPr>
          <w:p w14:paraId="1C6A91ED">
            <w:pPr>
              <w:snapToGrid w:val="0"/>
              <w:spacing w:line="400" w:lineRule="exact"/>
              <w:rPr>
                <w:rStyle w:val="32"/>
                <w:rFonts w:ascii="宋体" w:hAnsi="宋体"/>
                <w:color w:val="auto"/>
                <w:szCs w:val="21"/>
              </w:rPr>
            </w:pPr>
            <w:r>
              <w:rPr>
                <w:rStyle w:val="32"/>
                <w:rFonts w:ascii="宋体" w:hAnsi="宋体"/>
                <w:color w:val="auto"/>
                <w:szCs w:val="21"/>
              </w:rPr>
              <w:t>法定代表人（或委托代理人）：</w:t>
            </w:r>
          </w:p>
        </w:tc>
      </w:tr>
      <w:tr w14:paraId="6F2D1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1FFA1E7E">
            <w:pPr>
              <w:snapToGrid w:val="0"/>
              <w:spacing w:line="400" w:lineRule="exact"/>
              <w:rPr>
                <w:rStyle w:val="32"/>
                <w:rFonts w:ascii="宋体" w:hAnsi="宋体"/>
                <w:color w:val="auto"/>
                <w:szCs w:val="21"/>
              </w:rPr>
            </w:pPr>
            <w:r>
              <w:rPr>
                <w:rStyle w:val="32"/>
                <w:rFonts w:ascii="宋体" w:hAnsi="宋体"/>
                <w:color w:val="auto"/>
                <w:szCs w:val="21"/>
              </w:rPr>
              <w:t>电话：</w:t>
            </w:r>
          </w:p>
        </w:tc>
        <w:tc>
          <w:tcPr>
            <w:tcW w:w="4680" w:type="dxa"/>
            <w:tcBorders>
              <w:top w:val="single" w:color="000000" w:sz="4" w:space="0"/>
              <w:left w:val="single" w:color="000000" w:sz="4" w:space="0"/>
              <w:bottom w:val="single" w:color="000000" w:sz="4" w:space="0"/>
              <w:right w:val="single" w:color="000000" w:sz="4" w:space="0"/>
            </w:tcBorders>
            <w:vAlign w:val="center"/>
          </w:tcPr>
          <w:p w14:paraId="7B31FBEE">
            <w:pPr>
              <w:snapToGrid w:val="0"/>
              <w:spacing w:line="400" w:lineRule="exact"/>
              <w:rPr>
                <w:rStyle w:val="32"/>
                <w:rFonts w:ascii="宋体" w:hAnsi="宋体"/>
                <w:color w:val="auto"/>
                <w:szCs w:val="21"/>
              </w:rPr>
            </w:pPr>
            <w:r>
              <w:rPr>
                <w:rStyle w:val="32"/>
                <w:rFonts w:ascii="宋体" w:hAnsi="宋体"/>
                <w:color w:val="auto"/>
                <w:szCs w:val="21"/>
              </w:rPr>
              <w:t>电话：</w:t>
            </w:r>
          </w:p>
        </w:tc>
      </w:tr>
      <w:tr w14:paraId="2F3B8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6"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52B3A838">
            <w:pPr>
              <w:snapToGrid w:val="0"/>
              <w:spacing w:line="400" w:lineRule="exact"/>
              <w:rPr>
                <w:rStyle w:val="32"/>
                <w:rFonts w:ascii="宋体" w:hAnsi="宋体"/>
                <w:color w:val="auto"/>
                <w:szCs w:val="21"/>
              </w:rPr>
            </w:pPr>
            <w:r>
              <w:rPr>
                <w:rStyle w:val="32"/>
                <w:rFonts w:ascii="宋体" w:hAnsi="宋体"/>
                <w:color w:val="auto"/>
                <w:szCs w:val="21"/>
              </w:rPr>
              <w:t>电子邮箱：</w:t>
            </w:r>
          </w:p>
        </w:tc>
        <w:tc>
          <w:tcPr>
            <w:tcW w:w="4680" w:type="dxa"/>
            <w:tcBorders>
              <w:top w:val="single" w:color="000000" w:sz="4" w:space="0"/>
              <w:left w:val="single" w:color="000000" w:sz="4" w:space="0"/>
              <w:bottom w:val="single" w:color="000000" w:sz="4" w:space="0"/>
              <w:right w:val="single" w:color="000000" w:sz="4" w:space="0"/>
            </w:tcBorders>
            <w:vAlign w:val="center"/>
          </w:tcPr>
          <w:p w14:paraId="4BA59102">
            <w:pPr>
              <w:snapToGrid w:val="0"/>
              <w:spacing w:line="400" w:lineRule="exact"/>
              <w:rPr>
                <w:rStyle w:val="32"/>
                <w:rFonts w:ascii="宋体" w:hAnsi="宋体"/>
                <w:color w:val="auto"/>
                <w:szCs w:val="21"/>
              </w:rPr>
            </w:pPr>
            <w:r>
              <w:rPr>
                <w:rStyle w:val="32"/>
                <w:rFonts w:ascii="宋体" w:hAnsi="宋体"/>
                <w:color w:val="auto"/>
                <w:szCs w:val="21"/>
              </w:rPr>
              <w:t>电子邮箱：</w:t>
            </w:r>
          </w:p>
        </w:tc>
      </w:tr>
      <w:tr w14:paraId="004D6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4"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18012E6E">
            <w:pPr>
              <w:snapToGrid w:val="0"/>
              <w:spacing w:line="400" w:lineRule="exact"/>
              <w:rPr>
                <w:rStyle w:val="32"/>
                <w:rFonts w:ascii="宋体" w:hAnsi="宋体"/>
                <w:color w:val="auto"/>
                <w:szCs w:val="21"/>
              </w:rPr>
            </w:pPr>
            <w:r>
              <w:rPr>
                <w:rStyle w:val="32"/>
                <w:rFonts w:ascii="宋体" w:hAnsi="宋体"/>
                <w:color w:val="auto"/>
                <w:szCs w:val="21"/>
              </w:rPr>
              <w:t>开户银行：</w:t>
            </w:r>
          </w:p>
        </w:tc>
        <w:tc>
          <w:tcPr>
            <w:tcW w:w="4680" w:type="dxa"/>
            <w:tcBorders>
              <w:top w:val="single" w:color="000000" w:sz="4" w:space="0"/>
              <w:left w:val="single" w:color="000000" w:sz="4" w:space="0"/>
              <w:bottom w:val="single" w:color="000000" w:sz="4" w:space="0"/>
              <w:right w:val="single" w:color="000000" w:sz="4" w:space="0"/>
            </w:tcBorders>
            <w:vAlign w:val="center"/>
          </w:tcPr>
          <w:p w14:paraId="48F6C02E">
            <w:pPr>
              <w:snapToGrid w:val="0"/>
              <w:spacing w:line="400" w:lineRule="exact"/>
              <w:rPr>
                <w:rStyle w:val="32"/>
                <w:rFonts w:ascii="宋体" w:hAnsi="宋体"/>
                <w:color w:val="auto"/>
                <w:szCs w:val="21"/>
              </w:rPr>
            </w:pPr>
            <w:r>
              <w:rPr>
                <w:rStyle w:val="32"/>
                <w:rFonts w:ascii="宋体" w:hAnsi="宋体"/>
                <w:color w:val="auto"/>
                <w:szCs w:val="21"/>
              </w:rPr>
              <w:t>开户银行：</w:t>
            </w:r>
          </w:p>
        </w:tc>
      </w:tr>
      <w:tr w14:paraId="50306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13070144">
            <w:pPr>
              <w:snapToGrid w:val="0"/>
              <w:spacing w:line="400" w:lineRule="exact"/>
              <w:rPr>
                <w:rStyle w:val="32"/>
                <w:rFonts w:ascii="宋体" w:hAnsi="宋体"/>
                <w:color w:val="auto"/>
                <w:szCs w:val="21"/>
              </w:rPr>
            </w:pPr>
            <w:r>
              <w:rPr>
                <w:rStyle w:val="32"/>
                <w:rFonts w:ascii="宋体" w:hAnsi="宋体"/>
                <w:color w:val="auto"/>
                <w:szCs w:val="21"/>
              </w:rPr>
              <w:t>账号：</w:t>
            </w:r>
          </w:p>
        </w:tc>
        <w:tc>
          <w:tcPr>
            <w:tcW w:w="4680" w:type="dxa"/>
            <w:tcBorders>
              <w:top w:val="single" w:color="000000" w:sz="4" w:space="0"/>
              <w:left w:val="single" w:color="000000" w:sz="4" w:space="0"/>
              <w:bottom w:val="single" w:color="000000" w:sz="4" w:space="0"/>
              <w:right w:val="single" w:color="000000" w:sz="4" w:space="0"/>
            </w:tcBorders>
            <w:vAlign w:val="center"/>
          </w:tcPr>
          <w:p w14:paraId="1F616B21">
            <w:pPr>
              <w:snapToGrid w:val="0"/>
              <w:spacing w:line="400" w:lineRule="exact"/>
              <w:rPr>
                <w:rStyle w:val="32"/>
                <w:rFonts w:ascii="宋体" w:hAnsi="宋体"/>
                <w:color w:val="auto"/>
                <w:szCs w:val="21"/>
              </w:rPr>
            </w:pPr>
            <w:r>
              <w:rPr>
                <w:rStyle w:val="32"/>
                <w:rFonts w:ascii="宋体" w:hAnsi="宋体"/>
                <w:color w:val="auto"/>
                <w:szCs w:val="21"/>
              </w:rPr>
              <w:t>账号：</w:t>
            </w:r>
          </w:p>
        </w:tc>
      </w:tr>
      <w:tr w14:paraId="516CC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94"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00728718">
            <w:pPr>
              <w:snapToGrid w:val="0"/>
              <w:spacing w:line="400" w:lineRule="exact"/>
              <w:rPr>
                <w:rStyle w:val="32"/>
                <w:rFonts w:ascii="宋体" w:hAnsi="宋体"/>
                <w:color w:val="auto"/>
                <w:szCs w:val="21"/>
              </w:rPr>
            </w:pPr>
            <w:r>
              <w:rPr>
                <w:rStyle w:val="32"/>
                <w:rFonts w:ascii="宋体" w:hAnsi="宋体"/>
                <w:color w:val="auto"/>
                <w:szCs w:val="21"/>
              </w:rPr>
              <w:t>邮政编码：</w:t>
            </w:r>
          </w:p>
        </w:tc>
        <w:tc>
          <w:tcPr>
            <w:tcW w:w="4680" w:type="dxa"/>
            <w:tcBorders>
              <w:top w:val="single" w:color="000000" w:sz="4" w:space="0"/>
              <w:left w:val="single" w:color="000000" w:sz="4" w:space="0"/>
              <w:bottom w:val="single" w:color="000000" w:sz="4" w:space="0"/>
              <w:right w:val="single" w:color="000000" w:sz="4" w:space="0"/>
            </w:tcBorders>
            <w:vAlign w:val="center"/>
          </w:tcPr>
          <w:p w14:paraId="2CA46EE6">
            <w:pPr>
              <w:snapToGrid w:val="0"/>
              <w:spacing w:line="400" w:lineRule="exact"/>
              <w:rPr>
                <w:rStyle w:val="32"/>
                <w:rFonts w:ascii="宋体" w:hAnsi="宋体"/>
                <w:color w:val="auto"/>
                <w:szCs w:val="21"/>
              </w:rPr>
            </w:pPr>
            <w:r>
              <w:rPr>
                <w:rStyle w:val="32"/>
                <w:rFonts w:ascii="宋体" w:hAnsi="宋体"/>
                <w:color w:val="auto"/>
                <w:szCs w:val="21"/>
              </w:rPr>
              <w:t>邮政编码：</w:t>
            </w:r>
          </w:p>
        </w:tc>
      </w:tr>
    </w:tbl>
    <w:p w14:paraId="2D67F9E3">
      <w:pPr>
        <w:tabs>
          <w:tab w:val="left" w:pos="3261"/>
        </w:tabs>
        <w:spacing w:line="360" w:lineRule="auto"/>
        <w:contextualSpacing/>
        <w:jc w:val="center"/>
        <w:rPr>
          <w:rFonts w:cs="仿宋_GB2312"/>
          <w:b/>
          <w:color w:val="auto"/>
          <w:sz w:val="44"/>
          <w:szCs w:val="44"/>
          <w:highlight w:val="none"/>
        </w:rPr>
      </w:pPr>
    </w:p>
    <w:p w14:paraId="5840C94D">
      <w:pPr>
        <w:tabs>
          <w:tab w:val="left" w:pos="3261"/>
        </w:tabs>
        <w:spacing w:line="360" w:lineRule="auto"/>
        <w:contextualSpacing/>
        <w:jc w:val="both"/>
        <w:rPr>
          <w:color w:val="auto"/>
        </w:rPr>
      </w:pPr>
    </w:p>
    <w:sectPr>
      <w:headerReference r:id="rId60" w:type="default"/>
      <w:footerReference r:id="rId61" w:type="default"/>
      <w:pgSz w:w="11910" w:h="16840"/>
      <w:pgMar w:top="1134" w:right="1134" w:bottom="1134" w:left="1134"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A649E">
    <w:pPr>
      <w:pStyle w:val="15"/>
      <w:jc w:val="center"/>
      <w:rPr>
        <w:rFonts w:ascii="Calibri" w:hAnsi="Calibri"/>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ED69A3">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AED69A3">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p w14:paraId="78674F43">
    <w:pPr>
      <w:pStyle w:val="15"/>
      <w:rPr>
        <w:rFonts w:ascii="Calibri" w:hAnsi="Calibri"/>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0483B">
    <w:pPr>
      <w:spacing w:line="173" w:lineRule="auto"/>
      <w:ind w:left="47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43734">
    <w:pPr>
      <w:spacing w:line="176" w:lineRule="auto"/>
      <w:ind w:left="47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C378C">
    <w:pPr>
      <w:spacing w:line="176" w:lineRule="auto"/>
      <w:ind w:left="47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13942">
    <w:pPr>
      <w:spacing w:line="176" w:lineRule="auto"/>
      <w:ind w:left="479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038FA">
    <w:pPr>
      <w:spacing w:line="176" w:lineRule="auto"/>
      <w:ind w:left="479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E24E6">
    <w:pPr>
      <w:spacing w:line="176" w:lineRule="auto"/>
      <w:ind w:left="479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9EC4A">
    <w:pPr>
      <w:spacing w:line="176" w:lineRule="auto"/>
      <w:ind w:left="479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EA25B">
    <w:pPr>
      <w:spacing w:line="176" w:lineRule="auto"/>
      <w:ind w:left="479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9B986">
    <w:pPr>
      <w:spacing w:line="176" w:lineRule="auto"/>
      <w:ind w:left="479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3102D">
    <w:pPr>
      <w:spacing w:line="176" w:lineRule="auto"/>
      <w:ind w:left="479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3278F">
    <w:pPr>
      <w:pStyle w:val="15"/>
      <w:rPr>
        <w:rFonts w:ascii="Calibri" w:hAnsi="Calibri"/>
      </w:rPr>
    </w:pPr>
    <w:r>
      <w:rPr>
        <w:rFonts w:ascii="Calibri" w:hAnsi="Calibr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823139">
                          <w:pPr>
                            <w:pStyle w:val="15"/>
                            <w:rPr>
                              <w:rFonts w:hint="eastAsia" w:ascii="Calibri" w:hAnsi="Calibri"/>
                            </w:rPr>
                          </w:pPr>
                          <w:r>
                            <w:rPr>
                              <w:rFonts w:hint="eastAsia" w:ascii="Calibri" w:hAnsi="Calibri"/>
                            </w:rPr>
                            <w:fldChar w:fldCharType="begin"/>
                          </w:r>
                          <w:r>
                            <w:rPr>
                              <w:rFonts w:hint="eastAsia" w:ascii="Calibri" w:hAnsi="Calibri"/>
                            </w:rPr>
                            <w:instrText xml:space="preserve"> PAGE  \* MERGEFORMAT </w:instrText>
                          </w:r>
                          <w:r>
                            <w:rPr>
                              <w:rFonts w:hint="eastAsia" w:ascii="Calibri" w:hAnsi="Calibri"/>
                            </w:rPr>
                            <w:fldChar w:fldCharType="separate"/>
                          </w:r>
                          <w:r>
                            <w:rPr>
                              <w:rFonts w:ascii="Calibri" w:hAnsi="Calibri"/>
                            </w:rPr>
                            <w:t>63</w:t>
                          </w:r>
                          <w:r>
                            <w:rPr>
                              <w:rFonts w:hint="eastAsia" w:ascii="Calibri" w:hAnsi="Calibri"/>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E823139">
                    <w:pPr>
                      <w:pStyle w:val="15"/>
                      <w:rPr>
                        <w:rFonts w:hint="eastAsia" w:ascii="Calibri" w:hAnsi="Calibri"/>
                      </w:rPr>
                    </w:pPr>
                    <w:r>
                      <w:rPr>
                        <w:rFonts w:hint="eastAsia" w:ascii="Calibri" w:hAnsi="Calibri"/>
                      </w:rPr>
                      <w:fldChar w:fldCharType="begin"/>
                    </w:r>
                    <w:r>
                      <w:rPr>
                        <w:rFonts w:hint="eastAsia" w:ascii="Calibri" w:hAnsi="Calibri"/>
                      </w:rPr>
                      <w:instrText xml:space="preserve"> PAGE  \* MERGEFORMAT </w:instrText>
                    </w:r>
                    <w:r>
                      <w:rPr>
                        <w:rFonts w:hint="eastAsia" w:ascii="Calibri" w:hAnsi="Calibri"/>
                      </w:rPr>
                      <w:fldChar w:fldCharType="separate"/>
                    </w:r>
                    <w:r>
                      <w:rPr>
                        <w:rFonts w:ascii="Calibri" w:hAnsi="Calibri"/>
                      </w:rPr>
                      <w:t>63</w:t>
                    </w:r>
                    <w:r>
                      <w:rPr>
                        <w:rFonts w:hint="eastAsia" w:ascii="Calibri" w:hAnsi="Calibri"/>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2089A">
    <w:pPr>
      <w:spacing w:line="176" w:lineRule="auto"/>
      <w:ind w:left="479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8E0F7">
    <w:pPr>
      <w:spacing w:line="176" w:lineRule="auto"/>
      <w:ind w:left="479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32882">
    <w:pPr>
      <w:spacing w:line="176" w:lineRule="auto"/>
      <w:ind w:left="479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ADEA7">
    <w:pPr>
      <w:spacing w:line="176" w:lineRule="auto"/>
      <w:ind w:left="479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896B7">
    <w:pPr>
      <w:spacing w:line="176" w:lineRule="auto"/>
      <w:ind w:left="479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2995B">
    <w:pPr>
      <w:spacing w:line="176" w:lineRule="auto"/>
      <w:ind w:left="479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69371">
    <w:pPr>
      <w:spacing w:line="176" w:lineRule="auto"/>
      <w:ind w:left="490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B8308">
    <w:pPr>
      <w:spacing w:line="176" w:lineRule="auto"/>
      <w:ind w:left="479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35A19">
    <w:pPr>
      <w:spacing w:line="173" w:lineRule="auto"/>
      <w:ind w:left="479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56A5">
    <w:pPr>
      <w:spacing w:line="176" w:lineRule="auto"/>
      <w:ind w:left="479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812F3">
    <w:pPr>
      <w:spacing w:line="176" w:lineRule="auto"/>
      <w:ind w:left="47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FE5CC">
    <w:pPr>
      <w:spacing w:line="173" w:lineRule="auto"/>
      <w:ind w:left="479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2E4F2">
    <w:pPr>
      <w:spacing w:line="176" w:lineRule="auto"/>
      <w:ind w:left="479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C7AC8">
    <w:pPr>
      <w:spacing w:line="176" w:lineRule="auto"/>
      <w:ind w:left="479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79</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1AB72">
    <w:pPr>
      <w:spacing w:line="176" w:lineRule="auto"/>
      <w:ind w:left="479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B0CE4">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42121A">
                          <w:pPr>
                            <w:pStyle w:val="15"/>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D42121A">
                    <w:pPr>
                      <w:pStyle w:val="15"/>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7EE043A4">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4DB28">
    <w:pPr>
      <w:spacing w:line="176" w:lineRule="auto"/>
      <w:ind w:left="47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44722">
    <w:pPr>
      <w:spacing w:line="176" w:lineRule="auto"/>
      <w:ind w:left="47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4D31F">
    <w:pPr>
      <w:spacing w:line="176" w:lineRule="auto"/>
      <w:ind w:left="47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6CFDD">
    <w:pPr>
      <w:spacing w:line="176" w:lineRule="auto"/>
      <w:ind w:left="47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EA225">
    <w:pPr>
      <w:spacing w:line="173" w:lineRule="auto"/>
      <w:ind w:left="47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7D141">
    <w:pPr>
      <w:spacing w:line="176" w:lineRule="auto"/>
      <w:ind w:left="47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BAC94">
    <w:pPr>
      <w:pStyle w:val="16"/>
      <w:pBdr>
        <w:bottom w:val="none" w:color="auto" w:sz="0" w:space="1"/>
      </w:pBdr>
      <w:rPr>
        <w:rFonts w:hint="eastAsi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6DB1E">
    <w:pPr>
      <w:pStyle w:val="10"/>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25BE6">
    <w:pPr>
      <w:pStyle w:val="10"/>
      <w:spacing w:line="46" w:lineRule="auto"/>
      <w:rPr>
        <w:sz w:val="2"/>
      </w:rPr>
    </w:pPr>
    <w:r>
      <mc:AlternateContent>
        <mc:Choice Requires="wps">
          <w:drawing>
            <wp:anchor distT="0" distB="0" distL="114300" distR="114300" simplePos="0" relativeHeight="251669504" behindDoc="0" locked="0" layoutInCell="0" allowOverlap="1">
              <wp:simplePos x="0" y="0"/>
              <wp:positionH relativeFrom="page">
                <wp:posOffset>685800</wp:posOffset>
              </wp:positionH>
              <wp:positionV relativeFrom="page">
                <wp:posOffset>600710</wp:posOffset>
              </wp:positionV>
              <wp:extent cx="6191885" cy="9525"/>
              <wp:effectExtent l="0" t="0" r="0" b="0"/>
              <wp:wrapNone/>
              <wp:docPr id="40" name="任意多边形 40"/>
              <wp:cNvGraphicFramePr/>
              <a:graphic xmlns:a="http://schemas.openxmlformats.org/drawingml/2006/main">
                <a:graphicData uri="http://schemas.microsoft.com/office/word/2010/wordprocessingShape">
                  <wps:wsp>
                    <wps:cNvSpPr/>
                    <wps:spPr>
                      <a:xfrm>
                        <a:off x="0" y="0"/>
                        <a:ext cx="6191885" cy="9525"/>
                      </a:xfrm>
                      <a:custGeom>
                        <a:avLst/>
                        <a:gdLst/>
                        <a:ahLst/>
                        <a:cxnLst/>
                        <a:pathLst>
                          <a:path w="9750" h="15">
                            <a:moveTo>
                              <a:pt x="0" y="0"/>
                            </a:moveTo>
                            <a:lnTo>
                              <a:pt x="9750" y="0"/>
                            </a:lnTo>
                            <a:lnTo>
                              <a:pt x="975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47.3pt;height:0.75pt;width:487.55pt;mso-position-horizontal-relative:page;mso-position-vertical-relative:page;z-index:251669504;mso-width-relative:page;mso-height-relative:page;" fillcolor="#000000" filled="t" stroked="f" coordsize="9750,15" o:allowincell="f" o:gfxdata="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OLDr9YAAAAKAQAADwAAAAAAAAAB&#10;ACAAAAAiAAAAZHJzL2Rvd25yZXYueG1sUEsBAhQAFAAAAAgAh07iQO/XC2oSAgAAfQQAAA4AAAAA&#10;AAAAAQAgAAAAJQEAAGRycy9lMm9Eb2MueG1sUEsFBgAAAAAGAAYAWQEAAKkFAAAAAA==&#10;" path="m0,0l9750,0,9750,14,0,14,0,0xe">
              <v:fill on="t" focussize="0,0"/>
              <v:stroke on="f"/>
              <v:imagedata o:title=""/>
              <o:lock v:ext="edit" aspectratio="f"/>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F8BE6">
    <w:pPr>
      <w:pStyle w:val="10"/>
      <w:spacing w:line="46" w:lineRule="auto"/>
      <w:rPr>
        <w:sz w:val="2"/>
      </w:rPr>
    </w:pPr>
    <w:r>
      <mc:AlternateContent>
        <mc:Choice Requires="wps">
          <w:drawing>
            <wp:anchor distT="0" distB="0" distL="114300" distR="114300" simplePos="0" relativeHeight="251668480" behindDoc="0" locked="0" layoutInCell="0" allowOverlap="1">
              <wp:simplePos x="0" y="0"/>
              <wp:positionH relativeFrom="page">
                <wp:posOffset>685800</wp:posOffset>
              </wp:positionH>
              <wp:positionV relativeFrom="page">
                <wp:posOffset>600710</wp:posOffset>
              </wp:positionV>
              <wp:extent cx="6191885" cy="9525"/>
              <wp:effectExtent l="0" t="0" r="0" b="0"/>
              <wp:wrapNone/>
              <wp:docPr id="39" name="任意多边形 39"/>
              <wp:cNvGraphicFramePr/>
              <a:graphic xmlns:a="http://schemas.openxmlformats.org/drawingml/2006/main">
                <a:graphicData uri="http://schemas.microsoft.com/office/word/2010/wordprocessingShape">
                  <wps:wsp>
                    <wps:cNvSpPr/>
                    <wps:spPr>
                      <a:xfrm>
                        <a:off x="0" y="0"/>
                        <a:ext cx="6191885" cy="9525"/>
                      </a:xfrm>
                      <a:custGeom>
                        <a:avLst/>
                        <a:gdLst/>
                        <a:ahLst/>
                        <a:cxnLst/>
                        <a:pathLst>
                          <a:path w="9750" h="15">
                            <a:moveTo>
                              <a:pt x="0" y="0"/>
                            </a:moveTo>
                            <a:lnTo>
                              <a:pt x="9750" y="0"/>
                            </a:lnTo>
                            <a:lnTo>
                              <a:pt x="975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47.3pt;height:0.75pt;width:487.55pt;mso-position-horizontal-relative:page;mso-position-vertical-relative:page;z-index:251668480;mso-width-relative:page;mso-height-relative:page;" fillcolor="#000000" filled="t" stroked="f" coordsize="9750,15" o:allowincell="f" o:gfxdata="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Tiw6/WAAAACgEAAA8AAAAAAAAA&#10;AQAgAAAAIgAAAGRycy9kb3ducmV2LnhtbFBLAQIUABQAAAAIAIdO4kC2Wye8EwIAAH0EAAAOAAAA&#10;AAAAAAEAIAAAACUBAABkcnMvZTJvRG9jLnhtbFBLBQYAAAAABgAGAFkBAACqBQAAAAA=&#10;" path="m0,0l9750,0,9750,14,0,14,0,0xe">
              <v:fill on="t" focussize="0,0"/>
              <v:stroke on="f"/>
              <v:imagedata o:title=""/>
              <o:lock v:ext="edit" aspectratio="f"/>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FF097">
    <w:pPr>
      <w:pStyle w:val="10"/>
      <w:spacing w:line="46" w:lineRule="auto"/>
      <w:rPr>
        <w:sz w:val="2"/>
      </w:rPr>
    </w:pPr>
    <w:r>
      <mc:AlternateContent>
        <mc:Choice Requires="wps">
          <w:drawing>
            <wp:anchor distT="0" distB="0" distL="114300" distR="114300" simplePos="0" relativeHeight="251670528" behindDoc="0" locked="0" layoutInCell="0" allowOverlap="1">
              <wp:simplePos x="0" y="0"/>
              <wp:positionH relativeFrom="page">
                <wp:posOffset>685800</wp:posOffset>
              </wp:positionH>
              <wp:positionV relativeFrom="page">
                <wp:posOffset>600710</wp:posOffset>
              </wp:positionV>
              <wp:extent cx="6191885" cy="9525"/>
              <wp:effectExtent l="0" t="0" r="0" b="0"/>
              <wp:wrapNone/>
              <wp:docPr id="47" name="任意多边形 47"/>
              <wp:cNvGraphicFramePr/>
              <a:graphic xmlns:a="http://schemas.openxmlformats.org/drawingml/2006/main">
                <a:graphicData uri="http://schemas.microsoft.com/office/word/2010/wordprocessingShape">
                  <wps:wsp>
                    <wps:cNvSpPr/>
                    <wps:spPr>
                      <a:xfrm>
                        <a:off x="0" y="0"/>
                        <a:ext cx="6191885" cy="9525"/>
                      </a:xfrm>
                      <a:custGeom>
                        <a:avLst/>
                        <a:gdLst/>
                        <a:ahLst/>
                        <a:cxnLst/>
                        <a:pathLst>
                          <a:path w="9750" h="15">
                            <a:moveTo>
                              <a:pt x="0" y="0"/>
                            </a:moveTo>
                            <a:lnTo>
                              <a:pt x="9750" y="0"/>
                            </a:lnTo>
                            <a:lnTo>
                              <a:pt x="975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47.3pt;height:0.75pt;width:487.55pt;mso-position-horizontal-relative:page;mso-position-vertical-relative:page;z-index:251670528;mso-width-relative:page;mso-height-relative:page;" fillcolor="#000000" filled="t" stroked="f" coordsize="9750,15" o:allowincell="f" o:gfxdata="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04sOv1gAAAAoBAAAPAAAAAAAA&#10;AAEAIAAAACIAAABkcnMvZG93bnJldi54bWxQSwECFAAUAAAACACHTuJAu5/KAxQCAAB9BAAADgAA&#10;AAAAAAABACAAAAAlAQAAZHJzL2Uyb0RvYy54bWxQSwUGAAAAAAYABgBZAQAAqwUAAAAA&#10;" path="m0,0l9750,0,9750,14,0,14,0,0xe">
              <v:fill on="t" focussize="0,0"/>
              <v:stroke on="f"/>
              <v:imagedata o:title=""/>
              <o:lock v:ext="edit" aspectratio="f"/>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AA890">
    <w:pPr>
      <w:pStyle w:val="10"/>
      <w:spacing w:line="46" w:lineRule="auto"/>
      <w:rPr>
        <w:sz w:val="2"/>
      </w:rPr>
    </w:pPr>
    <w:r>
      <mc:AlternateContent>
        <mc:Choice Requires="wps">
          <w:drawing>
            <wp:anchor distT="0" distB="0" distL="114300" distR="114300" simplePos="0" relativeHeight="251671552" behindDoc="0" locked="0" layoutInCell="0" allowOverlap="1">
              <wp:simplePos x="0" y="0"/>
              <wp:positionH relativeFrom="page">
                <wp:posOffset>685800</wp:posOffset>
              </wp:positionH>
              <wp:positionV relativeFrom="page">
                <wp:posOffset>600710</wp:posOffset>
              </wp:positionV>
              <wp:extent cx="6191885" cy="9525"/>
              <wp:effectExtent l="0" t="0" r="0" b="0"/>
              <wp:wrapNone/>
              <wp:docPr id="38" name="任意多边形 38"/>
              <wp:cNvGraphicFramePr/>
              <a:graphic xmlns:a="http://schemas.openxmlformats.org/drawingml/2006/main">
                <a:graphicData uri="http://schemas.microsoft.com/office/word/2010/wordprocessingShape">
                  <wps:wsp>
                    <wps:cNvSpPr/>
                    <wps:spPr>
                      <a:xfrm>
                        <a:off x="0" y="0"/>
                        <a:ext cx="6191885" cy="9525"/>
                      </a:xfrm>
                      <a:custGeom>
                        <a:avLst/>
                        <a:gdLst/>
                        <a:ahLst/>
                        <a:cxnLst/>
                        <a:pathLst>
                          <a:path w="9750" h="15">
                            <a:moveTo>
                              <a:pt x="0" y="0"/>
                            </a:moveTo>
                            <a:lnTo>
                              <a:pt x="9750" y="0"/>
                            </a:lnTo>
                            <a:lnTo>
                              <a:pt x="975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47.3pt;height:0.75pt;width:487.55pt;mso-position-horizontal-relative:page;mso-position-vertical-relative:page;z-index:251671552;mso-width-relative:page;mso-height-relative:page;" fillcolor="#000000" filled="t" stroked="f" coordsize="9750,15" o:allowincell="f" o:gfxdata="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Tiw6/WAAAACgEAAA8AAAAAAAAA&#10;AQAgAAAAIgAAAGRycy9kb3ducmV2LnhtbFBLAQIUABQAAAAIAIdO4kCxmcHsEwIAAH0EAAAOAAAA&#10;AAAAAAEAIAAAACUBAABkcnMvZTJvRG9jLnhtbFBLBQYAAAAABgAGAFkBAACqBQAAAAA=&#10;" path="m0,0l9750,0,9750,14,0,14,0,0xe">
              <v:fill on="t" focussize="0,0"/>
              <v:stroke on="f"/>
              <v:imagedata o:title=""/>
              <o:lock v:ext="edit" aspectratio="f"/>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00459">
    <w:pPr>
      <w:pStyle w:val="10"/>
      <w:spacing w:line="46" w:lineRule="auto"/>
      <w:rPr>
        <w:sz w:val="2"/>
      </w:rPr>
    </w:pPr>
    <w:r>
      <mc:AlternateContent>
        <mc:Choice Requires="wps">
          <w:drawing>
            <wp:anchor distT="0" distB="0" distL="114300" distR="114300" simplePos="0" relativeHeight="251672576" behindDoc="0" locked="0" layoutInCell="0" allowOverlap="1">
              <wp:simplePos x="0" y="0"/>
              <wp:positionH relativeFrom="page">
                <wp:posOffset>685800</wp:posOffset>
              </wp:positionH>
              <wp:positionV relativeFrom="page">
                <wp:posOffset>600710</wp:posOffset>
              </wp:positionV>
              <wp:extent cx="6191885" cy="9525"/>
              <wp:effectExtent l="0" t="0" r="0" b="0"/>
              <wp:wrapNone/>
              <wp:docPr id="45" name="任意多边形 45"/>
              <wp:cNvGraphicFramePr/>
              <a:graphic xmlns:a="http://schemas.openxmlformats.org/drawingml/2006/main">
                <a:graphicData uri="http://schemas.microsoft.com/office/word/2010/wordprocessingShape">
                  <wps:wsp>
                    <wps:cNvSpPr/>
                    <wps:spPr>
                      <a:xfrm>
                        <a:off x="0" y="0"/>
                        <a:ext cx="6191885" cy="9525"/>
                      </a:xfrm>
                      <a:custGeom>
                        <a:avLst/>
                        <a:gdLst/>
                        <a:ahLst/>
                        <a:cxnLst/>
                        <a:pathLst>
                          <a:path w="9750" h="15">
                            <a:moveTo>
                              <a:pt x="0" y="0"/>
                            </a:moveTo>
                            <a:lnTo>
                              <a:pt x="9750" y="0"/>
                            </a:lnTo>
                            <a:lnTo>
                              <a:pt x="975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47.3pt;height:0.75pt;width:487.55pt;mso-position-horizontal-relative:page;mso-position-vertical-relative:page;z-index:251672576;mso-width-relative:page;mso-height-relative:page;" fillcolor="#000000" filled="t" stroked="f" coordsize="9750,15" o:allowincell="f" o:gfxdata="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OLDr9YAAAAKAQAADwAAAAAAAAABACAA&#10;AAAiAAAAZHJzL2Rvd25yZXYueG1sUEsBAhQAFAAAAAgAh07iQLUbB6IPAgAAfQQAAA4AAAAAAAAA&#10;AQAgAAAAJQEAAGRycy9lMm9Eb2MueG1sUEsFBgAAAAAGAAYAWQEAAKYFAAAAAA==&#10;" path="m0,0l9750,0,9750,14,0,14,0,0xe">
              <v:fill on="t" focussize="0,0"/>
              <v:stroke on="f"/>
              <v:imagedata o:title=""/>
              <o:lock v:ext="edit" aspectratio="f"/>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1B2BC">
    <w:pPr>
      <w:pStyle w:val="10"/>
      <w:spacing w:line="46" w:lineRule="auto"/>
      <w:rPr>
        <w:sz w:val="2"/>
      </w:rPr>
    </w:pPr>
    <w:r>
      <mc:AlternateContent>
        <mc:Choice Requires="wps">
          <w:drawing>
            <wp:anchor distT="0" distB="0" distL="114300" distR="114300" simplePos="0" relativeHeight="251668480" behindDoc="0" locked="0" layoutInCell="0" allowOverlap="1">
              <wp:simplePos x="0" y="0"/>
              <wp:positionH relativeFrom="page">
                <wp:posOffset>685800</wp:posOffset>
              </wp:positionH>
              <wp:positionV relativeFrom="page">
                <wp:posOffset>600710</wp:posOffset>
              </wp:positionV>
              <wp:extent cx="6191885" cy="9525"/>
              <wp:effectExtent l="0" t="0" r="0" b="0"/>
              <wp:wrapNone/>
              <wp:docPr id="41" name="任意多边形 41"/>
              <wp:cNvGraphicFramePr/>
              <a:graphic xmlns:a="http://schemas.openxmlformats.org/drawingml/2006/main">
                <a:graphicData uri="http://schemas.microsoft.com/office/word/2010/wordprocessingShape">
                  <wps:wsp>
                    <wps:cNvSpPr/>
                    <wps:spPr>
                      <a:xfrm>
                        <a:off x="0" y="0"/>
                        <a:ext cx="6191885" cy="9525"/>
                      </a:xfrm>
                      <a:custGeom>
                        <a:avLst/>
                        <a:gdLst/>
                        <a:ahLst/>
                        <a:cxnLst/>
                        <a:pathLst>
                          <a:path w="9750" h="15">
                            <a:moveTo>
                              <a:pt x="0" y="0"/>
                            </a:moveTo>
                            <a:lnTo>
                              <a:pt x="9750" y="0"/>
                            </a:lnTo>
                            <a:lnTo>
                              <a:pt x="975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47.3pt;height:0.75pt;width:487.55pt;mso-position-horizontal-relative:page;mso-position-vertical-relative:page;z-index:251668480;mso-width-relative:page;mso-height-relative:page;" fillcolor="#000000" filled="t" stroked="f" coordsize="9750,15" o:allowincell="f" o:gfxdata="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Tiw6/WAAAACgEAAA8AAAAAAAAA&#10;AQAgAAAAIgAAAGRycy9kb3ducmV2LnhtbFBLAQIUABQAAAAIAIdO4kDoFe06EwIAAH0EAAAOAAAA&#10;AAAAAAEAIAAAACUBAABkcnMvZTJvRG9jLnhtbFBLBQYAAAAABgAGAFkBAACqBQAAAAA=&#10;" path="m0,0l9750,0,9750,14,0,14,0,0xe">
              <v:fill on="t" focussize="0,0"/>
              <v:stroke on="f"/>
              <v:imagedata o:title=""/>
              <o:lock v:ext="edit" aspectratio="f"/>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A3816">
    <w:pPr>
      <w:pStyle w:val="10"/>
      <w:spacing w:line="46" w:lineRule="auto"/>
      <w:rPr>
        <w:sz w:val="2"/>
      </w:rPr>
    </w:pPr>
    <w:r>
      <mc:AlternateContent>
        <mc:Choice Requires="wps">
          <w:drawing>
            <wp:anchor distT="0" distB="0" distL="114300" distR="114300" simplePos="0" relativeHeight="251673600" behindDoc="0" locked="0" layoutInCell="0" allowOverlap="1">
              <wp:simplePos x="0" y="0"/>
              <wp:positionH relativeFrom="page">
                <wp:posOffset>685800</wp:posOffset>
              </wp:positionH>
              <wp:positionV relativeFrom="page">
                <wp:posOffset>600710</wp:posOffset>
              </wp:positionV>
              <wp:extent cx="6191885" cy="9525"/>
              <wp:effectExtent l="0" t="0" r="0" b="0"/>
              <wp:wrapNone/>
              <wp:docPr id="34" name="任意多边形 34"/>
              <wp:cNvGraphicFramePr/>
              <a:graphic xmlns:a="http://schemas.openxmlformats.org/drawingml/2006/main">
                <a:graphicData uri="http://schemas.microsoft.com/office/word/2010/wordprocessingShape">
                  <wps:wsp>
                    <wps:cNvSpPr/>
                    <wps:spPr>
                      <a:xfrm>
                        <a:off x="0" y="0"/>
                        <a:ext cx="6191885" cy="9525"/>
                      </a:xfrm>
                      <a:custGeom>
                        <a:avLst/>
                        <a:gdLst/>
                        <a:ahLst/>
                        <a:cxnLst/>
                        <a:pathLst>
                          <a:path w="9750" h="15">
                            <a:moveTo>
                              <a:pt x="0" y="0"/>
                            </a:moveTo>
                            <a:lnTo>
                              <a:pt x="9750" y="0"/>
                            </a:lnTo>
                            <a:lnTo>
                              <a:pt x="975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47.3pt;height:0.75pt;width:487.55pt;mso-position-horizontal-relative:page;mso-position-vertical-relative:page;z-index:251673600;mso-width-relative:page;mso-height-relative:page;" fillcolor="#000000" filled="t" stroked="f" coordsize="9750,15" o:allowincell="f" o:gfxdata="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Tiw6/WAAAACgEAAA8AAAAAAAAAAQAg&#10;AAAAIgAAAGRycy9kb3ducmV2LnhtbFBLAQIUABQAAAAIAIdO4kAXjY6eEAIAAH0EAAAOAAAAAAAA&#10;AAEAIAAAACUBAABkcnMvZTJvRG9jLnhtbFBLBQYAAAAABgAGAFkBAACnBQAAAAA=&#10;" path="m0,0l9750,0,9750,14,0,14,0,0xe">
              <v:fill on="t" focussize="0,0"/>
              <v:stroke on="f"/>
              <v:imagedata o:title=""/>
              <o:lock v:ext="edit" aspectratio="f"/>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D42FB">
    <w:pPr>
      <w:pStyle w:val="10"/>
      <w:spacing w:line="46" w:lineRule="auto"/>
      <w:rPr>
        <w:sz w:val="2"/>
      </w:rPr>
    </w:pPr>
    <w:r>
      <mc:AlternateContent>
        <mc:Choice Requires="wps">
          <w:drawing>
            <wp:anchor distT="0" distB="0" distL="114300" distR="114300" simplePos="0" relativeHeight="251674624" behindDoc="0" locked="0" layoutInCell="0" allowOverlap="1">
              <wp:simplePos x="0" y="0"/>
              <wp:positionH relativeFrom="page">
                <wp:posOffset>685800</wp:posOffset>
              </wp:positionH>
              <wp:positionV relativeFrom="page">
                <wp:posOffset>600710</wp:posOffset>
              </wp:positionV>
              <wp:extent cx="6191885" cy="9525"/>
              <wp:effectExtent l="0" t="0" r="0" b="0"/>
              <wp:wrapNone/>
              <wp:docPr id="49" name="任意多边形 49"/>
              <wp:cNvGraphicFramePr/>
              <a:graphic xmlns:a="http://schemas.openxmlformats.org/drawingml/2006/main">
                <a:graphicData uri="http://schemas.microsoft.com/office/word/2010/wordprocessingShape">
                  <wps:wsp>
                    <wps:cNvSpPr/>
                    <wps:spPr>
                      <a:xfrm>
                        <a:off x="0" y="0"/>
                        <a:ext cx="6191885" cy="9525"/>
                      </a:xfrm>
                      <a:custGeom>
                        <a:avLst/>
                        <a:gdLst/>
                        <a:ahLst/>
                        <a:cxnLst/>
                        <a:pathLst>
                          <a:path w="9750" h="15">
                            <a:moveTo>
                              <a:pt x="0" y="0"/>
                            </a:moveTo>
                            <a:lnTo>
                              <a:pt x="9750" y="0"/>
                            </a:lnTo>
                            <a:lnTo>
                              <a:pt x="975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47.3pt;height:0.75pt;width:487.55pt;mso-position-horizontal-relative:page;mso-position-vertical-relative:page;z-index:251674624;mso-width-relative:page;mso-height-relative:page;" fillcolor="#000000" filled="t" stroked="f" coordsize="9750,15" o:allowincell="f" o:gfxdata="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Tiw6/WAAAACgEAAA8AAAAAAAAA&#10;AQAgAAAAIgAAAGRycy9kb3ducmV2LnhtbFBLAQIUABQAAAAIAIdO4kATD0jQEwIAAH0EAAAOAAAA&#10;AAAAAAEAIAAAACUBAABkcnMvZTJvRG9jLnhtbFBLBQYAAAAABgAGAFkBAACqBQAAAAA=&#10;" path="m0,0l9750,0,9750,14,0,14,0,0xe">
              <v:fill on="t" focussize="0,0"/>
              <v:stroke on="f"/>
              <v:imagedata o:title=""/>
              <o:lock v:ext="edit" aspectratio="f"/>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6B33B">
    <w:pPr>
      <w:pStyle w:val="10"/>
      <w:spacing w:line="46" w:lineRule="auto"/>
      <w:rPr>
        <w:sz w:val="2"/>
      </w:rPr>
    </w:pPr>
    <w:r>
      <mc:AlternateContent>
        <mc:Choice Requires="wps">
          <w:drawing>
            <wp:anchor distT="0" distB="0" distL="114300" distR="114300" simplePos="0" relativeHeight="251668480" behindDoc="0" locked="0" layoutInCell="0" allowOverlap="1">
              <wp:simplePos x="0" y="0"/>
              <wp:positionH relativeFrom="page">
                <wp:posOffset>685800</wp:posOffset>
              </wp:positionH>
              <wp:positionV relativeFrom="page">
                <wp:posOffset>600710</wp:posOffset>
              </wp:positionV>
              <wp:extent cx="6191885" cy="9525"/>
              <wp:effectExtent l="0" t="0" r="0" b="0"/>
              <wp:wrapNone/>
              <wp:docPr id="37" name="任意多边形 37"/>
              <wp:cNvGraphicFramePr/>
              <a:graphic xmlns:a="http://schemas.openxmlformats.org/drawingml/2006/main">
                <a:graphicData uri="http://schemas.microsoft.com/office/word/2010/wordprocessingShape">
                  <wps:wsp>
                    <wps:cNvSpPr/>
                    <wps:spPr>
                      <a:xfrm>
                        <a:off x="0" y="0"/>
                        <a:ext cx="6191885" cy="9525"/>
                      </a:xfrm>
                      <a:custGeom>
                        <a:avLst/>
                        <a:gdLst/>
                        <a:ahLst/>
                        <a:cxnLst/>
                        <a:pathLst>
                          <a:path w="9750" h="15">
                            <a:moveTo>
                              <a:pt x="0" y="0"/>
                            </a:moveTo>
                            <a:lnTo>
                              <a:pt x="9750" y="0"/>
                            </a:lnTo>
                            <a:lnTo>
                              <a:pt x="975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47.3pt;height:0.75pt;width:487.55pt;mso-position-horizontal-relative:page;mso-position-vertical-relative:page;z-index:251668480;mso-width-relative:page;mso-height-relative:page;" fillcolor="#000000" filled="t" stroked="f" coordsize="9750,15" o:allowincell="f" o:gfxdata="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04sOv1gAAAAoBAAAPAAAAAAAA&#10;AAEAIAAAACIAAABkcnMvZG93bnJldi54bWxQSwECFAAUAAAACACHTuJAHsulbxQCAAB9BAAADgAA&#10;AAAAAAABACAAAAAlAQAAZHJzL2Uyb0RvYy54bWxQSwUGAAAAAAYABgBZAQAAqwUAAAAA&#10;" path="m0,0l9750,0,9750,14,0,14,0,0xe">
              <v:fill on="t" focussize="0,0"/>
              <v:stroke on="f"/>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F9BBB">
    <w:pPr>
      <w:pStyle w:val="10"/>
      <w:spacing w:line="46" w:lineRule="auto"/>
      <w:rPr>
        <w:sz w:val="2"/>
      </w:rPr>
    </w:pPr>
    <w:r>
      <mc:AlternateContent>
        <mc:Choice Requires="wps">
          <w:drawing>
            <wp:anchor distT="0" distB="0" distL="114300" distR="114300" simplePos="0" relativeHeight="251659264" behindDoc="0" locked="0" layoutInCell="0" allowOverlap="1">
              <wp:simplePos x="0" y="0"/>
              <wp:positionH relativeFrom="page">
                <wp:posOffset>685800</wp:posOffset>
              </wp:positionH>
              <wp:positionV relativeFrom="page">
                <wp:posOffset>791210</wp:posOffset>
              </wp:positionV>
              <wp:extent cx="6191885" cy="9525"/>
              <wp:effectExtent l="0" t="0" r="0" b="0"/>
              <wp:wrapNone/>
              <wp:docPr id="31" name="任意多边形 31"/>
              <wp:cNvGraphicFramePr/>
              <a:graphic xmlns:a="http://schemas.openxmlformats.org/drawingml/2006/main">
                <a:graphicData uri="http://schemas.microsoft.com/office/word/2010/wordprocessingShape">
                  <wps:wsp>
                    <wps:cNvSpPr/>
                    <wps:spPr>
                      <a:xfrm>
                        <a:off x="0" y="0"/>
                        <a:ext cx="6191885" cy="9525"/>
                      </a:xfrm>
                      <a:custGeom>
                        <a:avLst/>
                        <a:gdLst/>
                        <a:ahLst/>
                        <a:cxnLst/>
                        <a:pathLst>
                          <a:path w="9750" h="15">
                            <a:moveTo>
                              <a:pt x="0" y="0"/>
                            </a:moveTo>
                            <a:lnTo>
                              <a:pt x="9750" y="0"/>
                            </a:lnTo>
                            <a:lnTo>
                              <a:pt x="975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62.3pt;height:0.75pt;width:487.55pt;mso-position-horizontal-relative:page;mso-position-vertical-relative:page;z-index:251659264;mso-width-relative:page;mso-height-relative:page;" fillcolor="#000000" filled="t" stroked="f" coordsize="9750,15" o:allowincell="f" o:gfxdata="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g7wHo1wAAAAwBAAAPAAAAAAAA&#10;AAEAIAAAACIAAABkcnMvZG93bnJldi54bWxQSwECFAAUAAAACACHTuJATUGCVhMCAAB9BAAADgAA&#10;AAAAAAABACAAAAAmAQAAZHJzL2Uyb0RvYy54bWxQSwUGAAAAAAYABgBZAQAAqwUAAAAA&#10;" path="m0,0l9750,0,9750,14,0,14,0,0xe">
              <v:fill on="t" focussize="0,0"/>
              <v:stroke on="f"/>
              <v:imagedata o:title=""/>
              <o:lock v:ext="edit" aspectratio="f"/>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BD113">
    <w:pPr>
      <w:pStyle w:val="10"/>
      <w:spacing w:line="46" w:lineRule="auto"/>
      <w:rPr>
        <w:sz w:val="2"/>
      </w:rPr>
    </w:pPr>
    <w:r>
      <mc:AlternateContent>
        <mc:Choice Requires="wps">
          <w:drawing>
            <wp:anchor distT="0" distB="0" distL="114300" distR="114300" simplePos="0" relativeHeight="251675648" behindDoc="0" locked="0" layoutInCell="0" allowOverlap="1">
              <wp:simplePos x="0" y="0"/>
              <wp:positionH relativeFrom="page">
                <wp:posOffset>685800</wp:posOffset>
              </wp:positionH>
              <wp:positionV relativeFrom="page">
                <wp:posOffset>600710</wp:posOffset>
              </wp:positionV>
              <wp:extent cx="6191885" cy="9525"/>
              <wp:effectExtent l="0" t="0" r="0" b="0"/>
              <wp:wrapNone/>
              <wp:docPr id="35" name="任意多边形 35"/>
              <wp:cNvGraphicFramePr/>
              <a:graphic xmlns:a="http://schemas.openxmlformats.org/drawingml/2006/main">
                <a:graphicData uri="http://schemas.microsoft.com/office/word/2010/wordprocessingShape">
                  <wps:wsp>
                    <wps:cNvSpPr/>
                    <wps:spPr>
                      <a:xfrm>
                        <a:off x="0" y="0"/>
                        <a:ext cx="6191885" cy="9525"/>
                      </a:xfrm>
                      <a:custGeom>
                        <a:avLst/>
                        <a:gdLst/>
                        <a:ahLst/>
                        <a:cxnLst/>
                        <a:pathLst>
                          <a:path w="9750" h="15">
                            <a:moveTo>
                              <a:pt x="0" y="0"/>
                            </a:moveTo>
                            <a:lnTo>
                              <a:pt x="9750" y="0"/>
                            </a:lnTo>
                            <a:lnTo>
                              <a:pt x="975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47.3pt;height:0.75pt;width:487.55pt;mso-position-horizontal-relative:page;mso-position-vertical-relative:page;z-index:251675648;mso-width-relative:page;mso-height-relative:page;" fillcolor="#000000" filled="t" stroked="f" coordsize="9750,15" o:allowincell="f" o:gfxdata="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OLDr9YAAAAKAQAADwAAAAAAAAABACAA&#10;AAAiAAAAZHJzL2Rvd25yZXYueG1sUEsBAhQAFAAAAAgAh07iQBBPaM4PAgAAfQQAAA4AAAAAAAAA&#10;AQAgAAAAJQEAAGRycy9lMm9Eb2MueG1sUEsFBgAAAAAGAAYAWQEAAKYFAAAAAA==&#10;" path="m0,0l9750,0,9750,14,0,14,0,0xe">
              <v:fill on="t" focussize="0,0"/>
              <v:stroke on="f"/>
              <v:imagedata o:title=""/>
              <o:lock v:ext="edit" aspectratio="f"/>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935BA">
    <w:pPr>
      <w:pStyle w:val="10"/>
      <w:spacing w:line="46" w:lineRule="auto"/>
      <w:rPr>
        <w:sz w:val="2"/>
      </w:rPr>
    </w:pPr>
    <w:r>
      <mc:AlternateContent>
        <mc:Choice Requires="wps">
          <w:drawing>
            <wp:anchor distT="0" distB="0" distL="114300" distR="114300" simplePos="0" relativeHeight="251668480" behindDoc="0" locked="0" layoutInCell="0" allowOverlap="1">
              <wp:simplePos x="0" y="0"/>
              <wp:positionH relativeFrom="page">
                <wp:posOffset>685800</wp:posOffset>
              </wp:positionH>
              <wp:positionV relativeFrom="page">
                <wp:posOffset>600710</wp:posOffset>
              </wp:positionV>
              <wp:extent cx="6191885" cy="9525"/>
              <wp:effectExtent l="0" t="0" r="0" b="0"/>
              <wp:wrapNone/>
              <wp:docPr id="53" name="任意多边形 53"/>
              <wp:cNvGraphicFramePr/>
              <a:graphic xmlns:a="http://schemas.openxmlformats.org/drawingml/2006/main">
                <a:graphicData uri="http://schemas.microsoft.com/office/word/2010/wordprocessingShape">
                  <wps:wsp>
                    <wps:cNvSpPr/>
                    <wps:spPr>
                      <a:xfrm>
                        <a:off x="0" y="0"/>
                        <a:ext cx="6191885" cy="9525"/>
                      </a:xfrm>
                      <a:custGeom>
                        <a:avLst/>
                        <a:gdLst/>
                        <a:ahLst/>
                        <a:cxnLst/>
                        <a:pathLst>
                          <a:path w="9750" h="15">
                            <a:moveTo>
                              <a:pt x="0" y="0"/>
                            </a:moveTo>
                            <a:lnTo>
                              <a:pt x="9750" y="0"/>
                            </a:lnTo>
                            <a:lnTo>
                              <a:pt x="975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47.3pt;height:0.75pt;width:487.55pt;mso-position-horizontal-relative:page;mso-position-vertical-relative:page;z-index:251668480;mso-width-relative:page;mso-height-relative:page;" fillcolor="#000000" filled="t" stroked="f" coordsize="9750,15" o:allowincell="f" o:gfxdata="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Tiw6/WAAAACgEAAA8AAAAAAAAA&#10;AQAgAAAAIgAAAGRycy9kb3ducmV2LnhtbFBLAQIUABQAAAAIAIdO4kCH4hQFEwIAAH0EAAAOAAAA&#10;AAAAAAEAIAAAACUBAABkcnMvZTJvRG9jLnhtbFBLBQYAAAAABgAGAFkBAACqBQAAAAA=&#10;" path="m0,0l9750,0,9750,14,0,14,0,0xe">
              <v:fill on="t" focussize="0,0"/>
              <v:stroke on="f"/>
              <v:imagedata o:title=""/>
              <o:lock v:ext="edit" aspectratio="f"/>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113D">
    <w:pPr>
      <w:pStyle w:val="10"/>
      <w:spacing w:line="46" w:lineRule="auto"/>
      <w:rPr>
        <w:sz w:val="2"/>
      </w:rPr>
    </w:pPr>
    <w:r>
      <mc:AlternateContent>
        <mc:Choice Requires="wps">
          <w:drawing>
            <wp:anchor distT="0" distB="0" distL="114300" distR="114300" simplePos="0" relativeHeight="251677696" behindDoc="0" locked="0" layoutInCell="0" allowOverlap="1">
              <wp:simplePos x="0" y="0"/>
              <wp:positionH relativeFrom="page">
                <wp:posOffset>685800</wp:posOffset>
              </wp:positionH>
              <wp:positionV relativeFrom="page">
                <wp:posOffset>600710</wp:posOffset>
              </wp:positionV>
              <wp:extent cx="6191885" cy="9525"/>
              <wp:effectExtent l="0" t="0" r="0" b="0"/>
              <wp:wrapNone/>
              <wp:docPr id="52" name="任意多边形 52"/>
              <wp:cNvGraphicFramePr/>
              <a:graphic xmlns:a="http://schemas.openxmlformats.org/drawingml/2006/main">
                <a:graphicData uri="http://schemas.microsoft.com/office/word/2010/wordprocessingShape">
                  <wps:wsp>
                    <wps:cNvSpPr/>
                    <wps:spPr>
                      <a:xfrm>
                        <a:off x="0" y="0"/>
                        <a:ext cx="6191885" cy="9525"/>
                      </a:xfrm>
                      <a:custGeom>
                        <a:avLst/>
                        <a:gdLst/>
                        <a:ahLst/>
                        <a:cxnLst/>
                        <a:pathLst>
                          <a:path w="9750" h="15">
                            <a:moveTo>
                              <a:pt x="0" y="0"/>
                            </a:moveTo>
                            <a:lnTo>
                              <a:pt x="9750" y="0"/>
                            </a:lnTo>
                            <a:lnTo>
                              <a:pt x="975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47.3pt;height:0.75pt;width:487.55pt;mso-position-horizontal-relative:page;mso-position-vertical-relative:page;z-index:251677696;mso-width-relative:page;mso-height-relative:page;" fillcolor="#000000" filled="t" stroked="f" coordsize="9750,15" o:allowincell="f" o:gfxdata="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OLDr9YAAAAKAQAADwAAAAAAAAAB&#10;ACAAAAAiAAAAZHJzL2Rvd25yZXYueG1sUEsBAhQAFAAAAAgAh07iQIAg8lUSAgAAfQQAAA4AAAAA&#10;AAAAAQAgAAAAJQEAAGRycy9lMm9Eb2MueG1sUEsFBgAAAAAGAAYAWQEAAKkFAAAAAA==&#10;" path="m0,0l9750,0,9750,14,0,14,0,0xe">
              <v:fill on="t" focussize="0,0"/>
              <v:stroke on="f"/>
              <v:imagedata o:title=""/>
              <o:lock v:ext="edit" aspectratio="f"/>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109F">
    <w:pPr>
      <w:pStyle w:val="10"/>
      <w:spacing w:line="46" w:lineRule="auto"/>
      <w:rPr>
        <w:sz w:val="2"/>
      </w:rPr>
    </w:pPr>
    <w:r>
      <mc:AlternateContent>
        <mc:Choice Requires="wps">
          <w:drawing>
            <wp:anchor distT="0" distB="0" distL="114300" distR="114300" simplePos="0" relativeHeight="251674624" behindDoc="0" locked="0" layoutInCell="0" allowOverlap="1">
              <wp:simplePos x="0" y="0"/>
              <wp:positionH relativeFrom="page">
                <wp:posOffset>685800</wp:posOffset>
              </wp:positionH>
              <wp:positionV relativeFrom="page">
                <wp:posOffset>600710</wp:posOffset>
              </wp:positionV>
              <wp:extent cx="6191885" cy="9525"/>
              <wp:effectExtent l="0" t="0" r="0" b="0"/>
              <wp:wrapNone/>
              <wp:docPr id="51" name="任意多边形 51"/>
              <wp:cNvGraphicFramePr/>
              <a:graphic xmlns:a="http://schemas.openxmlformats.org/drawingml/2006/main">
                <a:graphicData uri="http://schemas.microsoft.com/office/word/2010/wordprocessingShape">
                  <wps:wsp>
                    <wps:cNvSpPr/>
                    <wps:spPr>
                      <a:xfrm>
                        <a:off x="0" y="0"/>
                        <a:ext cx="6191885" cy="9525"/>
                      </a:xfrm>
                      <a:custGeom>
                        <a:avLst/>
                        <a:gdLst/>
                        <a:ahLst/>
                        <a:cxnLst/>
                        <a:pathLst>
                          <a:path w="9750" h="15">
                            <a:moveTo>
                              <a:pt x="0" y="0"/>
                            </a:moveTo>
                            <a:lnTo>
                              <a:pt x="9750" y="0"/>
                            </a:lnTo>
                            <a:lnTo>
                              <a:pt x="975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47.3pt;height:0.75pt;width:487.55pt;mso-position-horizontal-relative:page;mso-position-vertical-relative:page;z-index:251674624;mso-width-relative:page;mso-height-relative:page;" fillcolor="#000000" filled="t" stroked="f" coordsize="9750,15" o:allowincell="f" o:gfxdata="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OLDr9YAAAAKAQAADwAAAAAAAAAB&#10;ACAAAAAiAAAAZHJzL2Rvd25yZXYueG1sUEsBAhQAFAAAAAgAh07iQIlm2aQSAgAAfQQAAA4AAAAA&#10;AAAAAQAgAAAAJQEAAGRycy9lMm9Eb2MueG1sUEsFBgAAAAAGAAYAWQEAAKkFAAAAAA==&#10;" path="m0,0l9750,0,9750,14,0,14,0,0xe">
              <v:fill on="t" focussize="0,0"/>
              <v:stroke on="f"/>
              <v:imagedata o:title=""/>
              <o:lock v:ext="edit" aspectratio="f"/>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8F224">
    <w:pPr>
      <w:pStyle w:val="10"/>
      <w:spacing w:line="46" w:lineRule="auto"/>
      <w:rPr>
        <w:sz w:val="2"/>
      </w:rPr>
    </w:pPr>
    <w:r>
      <mc:AlternateContent>
        <mc:Choice Requires="wps">
          <w:drawing>
            <wp:anchor distT="0" distB="0" distL="114300" distR="114300" simplePos="0" relativeHeight="251668480" behindDoc="0" locked="0" layoutInCell="0" allowOverlap="1">
              <wp:simplePos x="0" y="0"/>
              <wp:positionH relativeFrom="page">
                <wp:posOffset>685800</wp:posOffset>
              </wp:positionH>
              <wp:positionV relativeFrom="page">
                <wp:posOffset>600710</wp:posOffset>
              </wp:positionV>
              <wp:extent cx="6191885" cy="9525"/>
              <wp:effectExtent l="0" t="0" r="0" b="0"/>
              <wp:wrapNone/>
              <wp:docPr id="50" name="任意多边形 50"/>
              <wp:cNvGraphicFramePr/>
              <a:graphic xmlns:a="http://schemas.openxmlformats.org/drawingml/2006/main">
                <a:graphicData uri="http://schemas.microsoft.com/office/word/2010/wordprocessingShape">
                  <wps:wsp>
                    <wps:cNvSpPr/>
                    <wps:spPr>
                      <a:xfrm>
                        <a:off x="0" y="0"/>
                        <a:ext cx="6191885" cy="9525"/>
                      </a:xfrm>
                      <a:custGeom>
                        <a:avLst/>
                        <a:gdLst/>
                        <a:ahLst/>
                        <a:cxnLst/>
                        <a:pathLst>
                          <a:path w="9750" h="15">
                            <a:moveTo>
                              <a:pt x="0" y="0"/>
                            </a:moveTo>
                            <a:lnTo>
                              <a:pt x="9750" y="0"/>
                            </a:lnTo>
                            <a:lnTo>
                              <a:pt x="975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47.3pt;height:0.75pt;width:487.55pt;mso-position-horizontal-relative:page;mso-position-vertical-relative:page;z-index:251668480;mso-width-relative:page;mso-height-relative:page;" fillcolor="#000000" filled="t" stroked="f" coordsize="9750,15" o:allowincell="f" o:gfxdata="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04sOv1gAAAAoBAAAPAAAAAAAAAAEA&#10;IAAAACIAAABkcnMvZG93bnJldi54bWxQSwECFAAUAAAACACHTuJAjqQ/9BECAAB9BAAADgAAAAAA&#10;AAABACAAAAAlAQAAZHJzL2Uyb0RvYy54bWxQSwUGAAAAAAYABgBZAQAAqAUAAAAA&#10;" path="m0,0l9750,0,9750,14,0,14,0,0xe">
              <v:fill on="t" focussize="0,0"/>
              <v:stroke on="f"/>
              <v:imagedata o:title=""/>
              <o:lock v:ext="edit" aspectratio="f"/>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F0477">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30DE7">
    <w:pPr>
      <w:pStyle w:val="10"/>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5B7A1">
    <w:pPr>
      <w:pStyle w:val="10"/>
      <w:spacing w:line="46" w:lineRule="auto"/>
      <w:rPr>
        <w:sz w:val="2"/>
      </w:rPr>
    </w:pPr>
    <w:r>
      <mc:AlternateContent>
        <mc:Choice Requires="wps">
          <w:drawing>
            <wp:anchor distT="0" distB="0" distL="114300" distR="114300" simplePos="0" relativeHeight="251664384" behindDoc="0" locked="0" layoutInCell="0" allowOverlap="1">
              <wp:simplePos x="0" y="0"/>
              <wp:positionH relativeFrom="page">
                <wp:posOffset>685800</wp:posOffset>
              </wp:positionH>
              <wp:positionV relativeFrom="page">
                <wp:posOffset>791210</wp:posOffset>
              </wp:positionV>
              <wp:extent cx="6191885" cy="9525"/>
              <wp:effectExtent l="0" t="0" r="0" b="0"/>
              <wp:wrapNone/>
              <wp:docPr id="46" name="任意多边形 46"/>
              <wp:cNvGraphicFramePr/>
              <a:graphic xmlns:a="http://schemas.openxmlformats.org/drawingml/2006/main">
                <a:graphicData uri="http://schemas.microsoft.com/office/word/2010/wordprocessingShape">
                  <wps:wsp>
                    <wps:cNvSpPr/>
                    <wps:spPr>
                      <a:xfrm>
                        <a:off x="0" y="0"/>
                        <a:ext cx="6191885" cy="9525"/>
                      </a:xfrm>
                      <a:custGeom>
                        <a:avLst/>
                        <a:gdLst/>
                        <a:ahLst/>
                        <a:cxnLst/>
                        <a:pathLst>
                          <a:path w="9750" h="15">
                            <a:moveTo>
                              <a:pt x="0" y="0"/>
                            </a:moveTo>
                            <a:lnTo>
                              <a:pt x="9750" y="0"/>
                            </a:lnTo>
                            <a:lnTo>
                              <a:pt x="975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62.3pt;height:0.75pt;width:487.55pt;mso-position-horizontal-relative:page;mso-position-vertical-relative:page;z-index:251664384;mso-width-relative:page;mso-height-relative:page;" fillcolor="#000000" filled="t" stroked="f" coordsize="9750,15" o:allowincell="f" o:gfxdata="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g7wHo1wAAAAwBAAAPAAAAAAAA&#10;AAEAIAAAACIAAABkcnMvZG93bnJldi54bWxQSwECFAAUAAAACACHTuJAvF0sUxMCAAB9BAAADgAA&#10;AAAAAAABACAAAAAmAQAAZHJzL2Uyb0RvYy54bWxQSwUGAAAAAAYABgBZAQAAqwUAAAAA&#10;" path="m0,0l9750,0,9750,14,0,14,0,0xe">
              <v:fill on="t" focussize="0,0"/>
              <v:stroke on="f"/>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07732">
    <w:pPr>
      <w:pStyle w:val="10"/>
      <w:spacing w:line="46" w:lineRule="auto"/>
      <w:rPr>
        <w:sz w:val="2"/>
      </w:rPr>
    </w:pPr>
    <w:r>
      <mc:AlternateContent>
        <mc:Choice Requires="wps">
          <w:drawing>
            <wp:anchor distT="0" distB="0" distL="114300" distR="114300" simplePos="0" relativeHeight="251665408" behindDoc="0" locked="0" layoutInCell="0" allowOverlap="1">
              <wp:simplePos x="0" y="0"/>
              <wp:positionH relativeFrom="page">
                <wp:posOffset>685800</wp:posOffset>
              </wp:positionH>
              <wp:positionV relativeFrom="page">
                <wp:posOffset>791210</wp:posOffset>
              </wp:positionV>
              <wp:extent cx="6191885" cy="9525"/>
              <wp:effectExtent l="0" t="0" r="0" b="0"/>
              <wp:wrapNone/>
              <wp:docPr id="32" name="任意多边形 32"/>
              <wp:cNvGraphicFramePr/>
              <a:graphic xmlns:a="http://schemas.openxmlformats.org/drawingml/2006/main">
                <a:graphicData uri="http://schemas.microsoft.com/office/word/2010/wordprocessingShape">
                  <wps:wsp>
                    <wps:cNvSpPr/>
                    <wps:spPr>
                      <a:xfrm>
                        <a:off x="0" y="0"/>
                        <a:ext cx="6191885" cy="9525"/>
                      </a:xfrm>
                      <a:custGeom>
                        <a:avLst/>
                        <a:gdLst/>
                        <a:ahLst/>
                        <a:cxnLst/>
                        <a:pathLst>
                          <a:path w="9750" h="15">
                            <a:moveTo>
                              <a:pt x="0" y="0"/>
                            </a:moveTo>
                            <a:lnTo>
                              <a:pt x="9750" y="0"/>
                            </a:lnTo>
                            <a:lnTo>
                              <a:pt x="975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62.3pt;height:0.75pt;width:487.55pt;mso-position-horizontal-relative:page;mso-position-vertical-relative:page;z-index:251665408;mso-width-relative:page;mso-height-relative:page;" fillcolor="#000000" filled="t" stroked="f" coordsize="9750,15" o:allowincell="f" o:gfxdata="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O8B6NcAAAAMAQAADwAAAAAA&#10;AAABACAAAAAiAAAAZHJzL2Rvd25yZXYueG1sUEsBAhQAFAAAAAgAh07iQEQHqacUAgAAfQQAAA4A&#10;AAAAAAAAAQAgAAAAJgEAAGRycy9lMm9Eb2MueG1sUEsFBgAAAAAGAAYAWQEAAKwFAAAAAA==&#10;" path="m0,0l9750,0,9750,14,0,14,0,0xe">
              <v:fill on="t" focussize="0,0"/>
              <v:stroke on="f"/>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CB1B">
    <w:pPr>
      <w:pStyle w:val="10"/>
      <w:spacing w:line="46" w:lineRule="auto"/>
      <w:rPr>
        <w:sz w:val="2"/>
      </w:rPr>
    </w:pPr>
    <w:r>
      <mc:AlternateContent>
        <mc:Choice Requires="wps">
          <w:drawing>
            <wp:anchor distT="0" distB="0" distL="114300" distR="114300" simplePos="0" relativeHeight="251664384" behindDoc="0" locked="0" layoutInCell="0" allowOverlap="1">
              <wp:simplePos x="0" y="0"/>
              <wp:positionH relativeFrom="page">
                <wp:posOffset>685800</wp:posOffset>
              </wp:positionH>
              <wp:positionV relativeFrom="page">
                <wp:posOffset>791210</wp:posOffset>
              </wp:positionV>
              <wp:extent cx="6191885" cy="9525"/>
              <wp:effectExtent l="0" t="0" r="0" b="0"/>
              <wp:wrapNone/>
              <wp:docPr id="36" name="任意多边形 36"/>
              <wp:cNvGraphicFramePr/>
              <a:graphic xmlns:a="http://schemas.openxmlformats.org/drawingml/2006/main">
                <a:graphicData uri="http://schemas.microsoft.com/office/word/2010/wordprocessingShape">
                  <wps:wsp>
                    <wps:cNvSpPr/>
                    <wps:spPr>
                      <a:xfrm>
                        <a:off x="0" y="0"/>
                        <a:ext cx="6191885" cy="9525"/>
                      </a:xfrm>
                      <a:custGeom>
                        <a:avLst/>
                        <a:gdLst/>
                        <a:ahLst/>
                        <a:cxnLst/>
                        <a:pathLst>
                          <a:path w="9750" h="15">
                            <a:moveTo>
                              <a:pt x="0" y="0"/>
                            </a:moveTo>
                            <a:lnTo>
                              <a:pt x="9750" y="0"/>
                            </a:lnTo>
                            <a:lnTo>
                              <a:pt x="975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62.3pt;height:0.75pt;width:487.55pt;mso-position-horizontal-relative:page;mso-position-vertical-relative:page;z-index:251664384;mso-width-relative:page;mso-height-relative:page;" fillcolor="#000000" filled="t" stroked="f" coordsize="9750,15" o:allowincell="f" o:gfxdata="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g7wHo1wAAAAwBAAAPAAAAAAAA&#10;AAEAIAAAACIAAABkcnMvZG93bnJldi54bWxQSwECFAAUAAAACACHTuJAGQlDPxMCAAB9BAAADgAA&#10;AAAAAAABACAAAAAmAQAAZHJzL2Uyb0RvYy54bWxQSwUGAAAAAAYABgBZAQAAqwUAAAAA&#10;" path="m0,0l9750,0,9750,14,0,14,0,0xe">
              <v:fill on="t" focussize="0,0"/>
              <v:stroke on="f"/>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F51F">
    <w:pPr>
      <w:pStyle w:val="10"/>
      <w:spacing w:line="46" w:lineRule="auto"/>
      <w:rPr>
        <w:sz w:val="2"/>
      </w:rPr>
    </w:pPr>
    <w:r>
      <mc:AlternateContent>
        <mc:Choice Requires="wps">
          <w:drawing>
            <wp:anchor distT="0" distB="0" distL="114300" distR="114300" simplePos="0" relativeHeight="251666432" behindDoc="0" locked="0" layoutInCell="0" allowOverlap="1">
              <wp:simplePos x="0" y="0"/>
              <wp:positionH relativeFrom="page">
                <wp:posOffset>685800</wp:posOffset>
              </wp:positionH>
              <wp:positionV relativeFrom="page">
                <wp:posOffset>791210</wp:posOffset>
              </wp:positionV>
              <wp:extent cx="6191885" cy="9525"/>
              <wp:effectExtent l="0" t="0" r="0" b="0"/>
              <wp:wrapNone/>
              <wp:docPr id="30" name="任意多边形 30"/>
              <wp:cNvGraphicFramePr/>
              <a:graphic xmlns:a="http://schemas.openxmlformats.org/drawingml/2006/main">
                <a:graphicData uri="http://schemas.microsoft.com/office/word/2010/wordprocessingShape">
                  <wps:wsp>
                    <wps:cNvSpPr/>
                    <wps:spPr>
                      <a:xfrm>
                        <a:off x="0" y="0"/>
                        <a:ext cx="6191885" cy="9525"/>
                      </a:xfrm>
                      <a:custGeom>
                        <a:avLst/>
                        <a:gdLst/>
                        <a:ahLst/>
                        <a:cxnLst/>
                        <a:pathLst>
                          <a:path w="9750" h="15">
                            <a:moveTo>
                              <a:pt x="0" y="0"/>
                            </a:moveTo>
                            <a:lnTo>
                              <a:pt x="9750" y="0"/>
                            </a:lnTo>
                            <a:lnTo>
                              <a:pt x="975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62.3pt;height:0.75pt;width:487.55pt;mso-position-horizontal-relative:page;mso-position-vertical-relative:page;z-index:251666432;mso-width-relative:page;mso-height-relative:page;" fillcolor="#000000" filled="t" stroked="f" coordsize="9750,15" o:allowincell="f" o:gfxdata="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g7wHo1wAAAAwBAAAPAAAAAAAA&#10;AAEAIAAAACIAAABkcnMvZG93bnJldi54bWxQSwECFAAUAAAACACHTuJASoNkBhMCAAB9BAAADgAA&#10;AAAAAAABACAAAAAmAQAAZHJzL2Uyb0RvYy54bWxQSwUGAAAAAAYABgBZAQAAqwUAAAAA&#10;" path="m0,0l9750,0,9750,14,0,14,0,0xe">
              <v:fill on="t" focussize="0,0"/>
              <v:stroke on="f"/>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728B6">
    <w:pPr>
      <w:pStyle w:val="10"/>
      <w:spacing w:line="46" w:lineRule="auto"/>
      <w:rPr>
        <w:sz w:val="2"/>
      </w:rPr>
    </w:pPr>
    <w:r>
      <mc:AlternateContent>
        <mc:Choice Requires="wps">
          <w:drawing>
            <wp:anchor distT="0" distB="0" distL="114300" distR="114300" simplePos="0" relativeHeight="251667456" behindDoc="0" locked="0" layoutInCell="0" allowOverlap="1">
              <wp:simplePos x="0" y="0"/>
              <wp:positionH relativeFrom="page">
                <wp:posOffset>685800</wp:posOffset>
              </wp:positionH>
              <wp:positionV relativeFrom="page">
                <wp:posOffset>600710</wp:posOffset>
              </wp:positionV>
              <wp:extent cx="6191885" cy="9525"/>
              <wp:effectExtent l="0" t="0" r="0" b="0"/>
              <wp:wrapNone/>
              <wp:docPr id="44" name="任意多边形 44"/>
              <wp:cNvGraphicFramePr/>
              <a:graphic xmlns:a="http://schemas.openxmlformats.org/drawingml/2006/main">
                <a:graphicData uri="http://schemas.microsoft.com/office/word/2010/wordprocessingShape">
                  <wps:wsp>
                    <wps:cNvSpPr/>
                    <wps:spPr>
                      <a:xfrm>
                        <a:off x="0" y="0"/>
                        <a:ext cx="6191885" cy="9525"/>
                      </a:xfrm>
                      <a:custGeom>
                        <a:avLst/>
                        <a:gdLst/>
                        <a:ahLst/>
                        <a:cxnLst/>
                        <a:pathLst>
                          <a:path w="9750" h="15">
                            <a:moveTo>
                              <a:pt x="0" y="0"/>
                            </a:moveTo>
                            <a:lnTo>
                              <a:pt x="9750" y="0"/>
                            </a:lnTo>
                            <a:lnTo>
                              <a:pt x="975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47.3pt;height:0.75pt;width:487.55pt;mso-position-horizontal-relative:page;mso-position-vertical-relative:page;z-index:251667456;mso-width-relative:page;mso-height-relative:page;" fillcolor="#000000" filled="t" stroked="f" coordsize="9750,15" o:allowincell="f" o:gfxdata="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Tiw6/WAAAACgEAAA8AAAAAAAAAAQAg&#10;AAAAIgAAAGRycy9kb3ducmV2LnhtbFBLAQIUABQAAAAIAIdO4kCy2eHyEAIAAH0EAAAOAAAAAAAA&#10;AAEAIAAAACUBAABkcnMvZTJvRG9jLnhtbFBLBQYAAAAABgAGAFkBAACnBQAAAAA=&#10;" path="m0,0l9750,0,9750,14,0,14,0,0xe">
              <v:fill on="t" focussize="0,0"/>
              <v:stroke on="f"/>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7A976">
    <w:pPr>
      <w:pStyle w:val="10"/>
      <w:spacing w:line="46" w:lineRule="auto"/>
      <w:rPr>
        <w:sz w:val="2"/>
      </w:rPr>
    </w:pPr>
    <w:r>
      <mc:AlternateContent>
        <mc:Choice Requires="wps">
          <w:drawing>
            <wp:anchor distT="0" distB="0" distL="114300" distR="114300" simplePos="0" relativeHeight="251668480" behindDoc="0" locked="0" layoutInCell="0" allowOverlap="1">
              <wp:simplePos x="0" y="0"/>
              <wp:positionH relativeFrom="page">
                <wp:posOffset>685800</wp:posOffset>
              </wp:positionH>
              <wp:positionV relativeFrom="page">
                <wp:posOffset>600710</wp:posOffset>
              </wp:positionV>
              <wp:extent cx="6191885" cy="9525"/>
              <wp:effectExtent l="0" t="0" r="0" b="0"/>
              <wp:wrapNone/>
              <wp:docPr id="43" name="任意多边形 43"/>
              <wp:cNvGraphicFramePr/>
              <a:graphic xmlns:a="http://schemas.openxmlformats.org/drawingml/2006/main">
                <a:graphicData uri="http://schemas.microsoft.com/office/word/2010/wordprocessingShape">
                  <wps:wsp>
                    <wps:cNvSpPr/>
                    <wps:spPr>
                      <a:xfrm>
                        <a:off x="0" y="0"/>
                        <a:ext cx="6191885" cy="9525"/>
                      </a:xfrm>
                      <a:custGeom>
                        <a:avLst/>
                        <a:gdLst/>
                        <a:ahLst/>
                        <a:cxnLst/>
                        <a:pathLst>
                          <a:path w="9750" h="15">
                            <a:moveTo>
                              <a:pt x="0" y="0"/>
                            </a:moveTo>
                            <a:lnTo>
                              <a:pt x="9750" y="0"/>
                            </a:lnTo>
                            <a:lnTo>
                              <a:pt x="975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47.3pt;height:0.75pt;width:487.55pt;mso-position-horizontal-relative:page;mso-position-vertical-relative:page;z-index:251668480;mso-width-relative:page;mso-height-relative:page;" fillcolor="#000000" filled="t" stroked="f" coordsize="9750,15" o:allowincell="f" o:gfxdata="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04sOv1gAAAAoBAAAPAAAAAAAA&#10;AAEAIAAAACIAAABkcnMvZG93bnJldi54bWxQSwECFAAUAAAACACHTuJA5pEgmxQCAAB9BAAADgAA&#10;AAAAAAABACAAAAAlAQAAZHJzL2Uyb0RvYy54bWxQSwUGAAAAAAYABgBZAQAAqwUAAAAA&#10;" path="m0,0l9750,0,9750,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8963E"/>
    <w:multiLevelType w:val="singleLevel"/>
    <w:tmpl w:val="82A8963E"/>
    <w:lvl w:ilvl="0" w:tentative="0">
      <w:start w:val="1"/>
      <w:numFmt w:val="decimal"/>
      <w:pStyle w:val="6"/>
      <w:lvlText w:val="%1."/>
      <w:lvlJc w:val="left"/>
      <w:pPr>
        <w:tabs>
          <w:tab w:val="left" w:pos="360"/>
        </w:tabs>
        <w:ind w:left="360" w:hanging="360"/>
      </w:pPr>
    </w:lvl>
  </w:abstractNum>
  <w:abstractNum w:abstractNumId="1">
    <w:nsid w:val="0991F0AC"/>
    <w:multiLevelType w:val="singleLevel"/>
    <w:tmpl w:val="0991F0A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94649"/>
    <w:rsid w:val="0147251E"/>
    <w:rsid w:val="021510D2"/>
    <w:rsid w:val="0361265C"/>
    <w:rsid w:val="03BF7094"/>
    <w:rsid w:val="08424241"/>
    <w:rsid w:val="09473C1D"/>
    <w:rsid w:val="0D1443E2"/>
    <w:rsid w:val="0DF45172"/>
    <w:rsid w:val="0EA83079"/>
    <w:rsid w:val="10433815"/>
    <w:rsid w:val="10491043"/>
    <w:rsid w:val="137837D5"/>
    <w:rsid w:val="152C0A73"/>
    <w:rsid w:val="178374F1"/>
    <w:rsid w:val="179F3072"/>
    <w:rsid w:val="1BC51582"/>
    <w:rsid w:val="1CA85863"/>
    <w:rsid w:val="21D841A9"/>
    <w:rsid w:val="22696987"/>
    <w:rsid w:val="228769F3"/>
    <w:rsid w:val="23005595"/>
    <w:rsid w:val="238C10F1"/>
    <w:rsid w:val="252A690B"/>
    <w:rsid w:val="25D31F87"/>
    <w:rsid w:val="26194179"/>
    <w:rsid w:val="26D227E7"/>
    <w:rsid w:val="2B0E78D3"/>
    <w:rsid w:val="2C194649"/>
    <w:rsid w:val="2D354E8D"/>
    <w:rsid w:val="30A05D25"/>
    <w:rsid w:val="317C04DD"/>
    <w:rsid w:val="32E555C1"/>
    <w:rsid w:val="34513BC3"/>
    <w:rsid w:val="34E147CF"/>
    <w:rsid w:val="35BE7316"/>
    <w:rsid w:val="366E2AEA"/>
    <w:rsid w:val="37AC319E"/>
    <w:rsid w:val="3A9E532E"/>
    <w:rsid w:val="3CE8111C"/>
    <w:rsid w:val="3D4445A5"/>
    <w:rsid w:val="3E0A667E"/>
    <w:rsid w:val="3FD00372"/>
    <w:rsid w:val="3FE503EC"/>
    <w:rsid w:val="3FE63663"/>
    <w:rsid w:val="4357698C"/>
    <w:rsid w:val="45A002F6"/>
    <w:rsid w:val="489C29AC"/>
    <w:rsid w:val="49475A55"/>
    <w:rsid w:val="4EBB7AE5"/>
    <w:rsid w:val="50195801"/>
    <w:rsid w:val="53024CDE"/>
    <w:rsid w:val="535D3873"/>
    <w:rsid w:val="54555DF6"/>
    <w:rsid w:val="54F613CB"/>
    <w:rsid w:val="57370DBF"/>
    <w:rsid w:val="5AA77E2D"/>
    <w:rsid w:val="5AC32B55"/>
    <w:rsid w:val="5B441028"/>
    <w:rsid w:val="5CC340BC"/>
    <w:rsid w:val="5F437052"/>
    <w:rsid w:val="5FA510E8"/>
    <w:rsid w:val="60B66CB8"/>
    <w:rsid w:val="60D142F7"/>
    <w:rsid w:val="611930D0"/>
    <w:rsid w:val="65AD1FEE"/>
    <w:rsid w:val="68CD1069"/>
    <w:rsid w:val="6A7937A6"/>
    <w:rsid w:val="6D2606FC"/>
    <w:rsid w:val="6F56395B"/>
    <w:rsid w:val="738C63CC"/>
    <w:rsid w:val="7671125F"/>
    <w:rsid w:val="76BB072D"/>
    <w:rsid w:val="78745037"/>
    <w:rsid w:val="795D5ACB"/>
    <w:rsid w:val="7B71585E"/>
    <w:rsid w:val="7BDB5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index 8"/>
    <w:basedOn w:val="1"/>
    <w:next w:val="1"/>
    <w:qFormat/>
    <w:uiPriority w:val="0"/>
    <w:pPr>
      <w:ind w:left="2940"/>
    </w:p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unhideWhenUsed/>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customStyle="1" w:styleId="12">
    <w:name w:val="目录 42"/>
    <w:next w:val="1"/>
    <w:autoRedefine/>
    <w:qFormat/>
    <w:uiPriority w:val="99"/>
    <w:pPr>
      <w:wordWrap w:val="0"/>
      <w:ind w:left="850"/>
      <w:jc w:val="both"/>
    </w:pPr>
    <w:rPr>
      <w:rFonts w:ascii="Times New Roman" w:hAnsi="Times New Roman" w:eastAsia="宋体" w:cs="Times New Roman"/>
      <w:sz w:val="21"/>
      <w:lang w:val="en-US" w:eastAsia="zh-CN" w:bidi="ar-SA"/>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qFormat/>
    <w:uiPriority w:val="0"/>
    <w:rPr>
      <w:rFonts w:ascii="宋体" w:hAnsi="Courier New"/>
      <w:kern w:val="0"/>
      <w:sz w:val="20"/>
      <w:szCs w:val="21"/>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List"/>
    <w:basedOn w:val="1"/>
    <w:unhideWhenUsed/>
    <w:qFormat/>
    <w:uiPriority w:val="99"/>
    <w:pPr>
      <w:ind w:left="200" w:hanging="200" w:hangingChars="200"/>
      <w:contextualSpacing/>
    </w:pPr>
  </w:style>
  <w:style w:type="paragraph" w:styleId="19">
    <w:name w:val="toc 2"/>
    <w:basedOn w:val="1"/>
    <w:next w:val="1"/>
    <w:unhideWhenUsed/>
    <w:qFormat/>
    <w:uiPriority w:val="39"/>
    <w:pPr>
      <w:tabs>
        <w:tab w:val="right" w:leader="dot" w:pos="8296"/>
      </w:tabs>
      <w:ind w:left="420" w:leftChars="200"/>
    </w:pPr>
  </w:style>
  <w:style w:type="paragraph" w:styleId="20">
    <w:name w:val="Normal (Web)"/>
    <w:basedOn w:val="1"/>
    <w:qFormat/>
    <w:uiPriority w:val="99"/>
    <w:pPr>
      <w:spacing w:before="100" w:beforeAutospacing="1" w:after="100" w:afterAutospacing="1"/>
      <w:jc w:val="left"/>
      <w:textAlignment w:val="auto"/>
    </w:pPr>
    <w:rPr>
      <w:rFonts w:ascii="宋体" w:hAnsi="宋体"/>
      <w:kern w:val="0"/>
      <w:sz w:val="24"/>
      <w:szCs w:val="24"/>
    </w:rPr>
  </w:style>
  <w:style w:type="paragraph" w:styleId="21">
    <w:name w:val="Body Text First Indent 2"/>
    <w:basedOn w:val="11"/>
    <w:qFormat/>
    <w:uiPriority w:val="0"/>
    <w:pPr>
      <w:autoSpaceDE w:val="0"/>
      <w:autoSpaceDN w:val="0"/>
      <w:spacing w:after="120" w:afterLines="0" w:line="360" w:lineRule="auto"/>
      <w:ind w:left="420" w:leftChars="200" w:firstLine="420" w:firstLineChars="200"/>
    </w:pPr>
    <w:rPr>
      <w:sz w:val="21"/>
      <w:szCs w:val="24"/>
    </w:rPr>
  </w:style>
  <w:style w:type="character" w:styleId="24">
    <w:name w:val="Strong"/>
    <w:basedOn w:val="23"/>
    <w:qFormat/>
    <w:uiPriority w:val="0"/>
    <w:rPr>
      <w:b/>
    </w:rPr>
  </w:style>
  <w:style w:type="character" w:styleId="25">
    <w:name w:val="FollowedHyperlink"/>
    <w:basedOn w:val="23"/>
    <w:unhideWhenUsed/>
    <w:qFormat/>
    <w:uiPriority w:val="99"/>
    <w:rPr>
      <w:color w:val="800080"/>
      <w:u w:val="single"/>
    </w:rPr>
  </w:style>
  <w:style w:type="character" w:styleId="26">
    <w:name w:val="Hyperlink"/>
    <w:unhideWhenUsed/>
    <w:qFormat/>
    <w:uiPriority w:val="99"/>
    <w:rPr>
      <w:color w:val="0000FF"/>
      <w:u w:val="single"/>
    </w:rPr>
  </w:style>
  <w:style w:type="paragraph" w:customStyle="1" w:styleId="2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8">
    <w:name w:val="正文2"/>
    <w:basedOn w:val="1"/>
    <w:qFormat/>
    <w:uiPriority w:val="0"/>
    <w:pPr>
      <w:adjustRightInd w:val="0"/>
      <w:spacing w:before="156" w:line="360" w:lineRule="auto"/>
      <w:ind w:firstLine="510" w:firstLineChars="200"/>
    </w:pPr>
    <w:rPr>
      <w:kern w:val="0"/>
      <w:sz w:val="24"/>
      <w:szCs w:val="20"/>
    </w:rPr>
  </w:style>
  <w:style w:type="paragraph" w:customStyle="1" w:styleId="29">
    <w:name w:val="Table Text"/>
    <w:basedOn w:val="1"/>
    <w:semiHidden/>
    <w:qFormat/>
    <w:uiPriority w:val="0"/>
    <w:rPr>
      <w:rFonts w:ascii="宋体" w:hAnsi="宋体" w:eastAsia="宋体" w:cs="宋体"/>
      <w:sz w:val="20"/>
      <w:szCs w:val="20"/>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styleId="31">
    <w:name w:val="List Paragraph"/>
    <w:basedOn w:val="1"/>
    <w:qFormat/>
    <w:uiPriority w:val="1"/>
    <w:pPr>
      <w:ind w:left="515" w:hanging="223"/>
    </w:pPr>
    <w:rPr>
      <w:rFonts w:ascii="仿宋" w:hAnsi="仿宋" w:eastAsia="仿宋" w:cs="仿宋"/>
      <w:lang w:val="zh-CN" w:eastAsia="zh-CN" w:bidi="zh-CN"/>
    </w:rPr>
  </w:style>
  <w:style w:type="character" w:customStyle="1" w:styleId="32">
    <w:name w:val="NormalCharacter"/>
    <w:link w:val="33"/>
    <w:qFormat/>
    <w:uiPriority w:val="0"/>
  </w:style>
  <w:style w:type="paragraph" w:customStyle="1" w:styleId="33">
    <w:name w:val="样式"/>
    <w:basedOn w:val="1"/>
    <w:link w:val="32"/>
    <w:autoRedefine/>
    <w:qFormat/>
    <w:uiPriority w:val="0"/>
    <w:pPr>
      <w:widowControl/>
      <w:spacing w:after="160" w:line="240" w:lineRule="exact"/>
      <w:jc w:val="left"/>
      <w:textAlignment w:val="baseline"/>
    </w:pPr>
  </w:style>
  <w:style w:type="paragraph" w:customStyle="1" w:styleId="34">
    <w:name w:val="PlainText"/>
    <w:basedOn w:val="1"/>
    <w:autoRedefine/>
    <w:qFormat/>
    <w:uiPriority w:val="0"/>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5" Type="http://schemas.openxmlformats.org/officeDocument/2006/relationships/fontTable" Target="fontTable.xml"/><Relationship Id="rId64" Type="http://schemas.openxmlformats.org/officeDocument/2006/relationships/numbering" Target="numbering.xml"/><Relationship Id="rId63" Type="http://schemas.openxmlformats.org/officeDocument/2006/relationships/customXml" Target="../customXml/item1.xml"/><Relationship Id="rId62" Type="http://schemas.openxmlformats.org/officeDocument/2006/relationships/theme" Target="theme/theme1.xml"/><Relationship Id="rId61" Type="http://schemas.openxmlformats.org/officeDocument/2006/relationships/footer" Target="footer34.xml"/><Relationship Id="rId60" Type="http://schemas.openxmlformats.org/officeDocument/2006/relationships/header" Target="header25.xml"/><Relationship Id="rId6" Type="http://schemas.openxmlformats.org/officeDocument/2006/relationships/header" Target="header2.xml"/><Relationship Id="rId59" Type="http://schemas.openxmlformats.org/officeDocument/2006/relationships/footer" Target="footer33.xml"/><Relationship Id="rId58" Type="http://schemas.openxmlformats.org/officeDocument/2006/relationships/footer" Target="footer32.xml"/><Relationship Id="rId57" Type="http://schemas.openxmlformats.org/officeDocument/2006/relationships/footer" Target="footer31.xml"/><Relationship Id="rId56" Type="http://schemas.openxmlformats.org/officeDocument/2006/relationships/header" Target="header24.xml"/><Relationship Id="rId55" Type="http://schemas.openxmlformats.org/officeDocument/2006/relationships/footer" Target="footer30.xml"/><Relationship Id="rId54" Type="http://schemas.openxmlformats.org/officeDocument/2006/relationships/header" Target="header23.xml"/><Relationship Id="rId53" Type="http://schemas.openxmlformats.org/officeDocument/2006/relationships/footer" Target="footer29.xml"/><Relationship Id="rId52" Type="http://schemas.openxmlformats.org/officeDocument/2006/relationships/header" Target="header22.xml"/><Relationship Id="rId51" Type="http://schemas.openxmlformats.org/officeDocument/2006/relationships/footer" Target="footer28.xml"/><Relationship Id="rId50" Type="http://schemas.openxmlformats.org/officeDocument/2006/relationships/footer" Target="footer27.xml"/><Relationship Id="rId5" Type="http://schemas.openxmlformats.org/officeDocument/2006/relationships/footer" Target="footer2.xml"/><Relationship Id="rId49" Type="http://schemas.openxmlformats.org/officeDocument/2006/relationships/header" Target="header21.xml"/><Relationship Id="rId48" Type="http://schemas.openxmlformats.org/officeDocument/2006/relationships/footer" Target="footer26.xml"/><Relationship Id="rId47" Type="http://schemas.openxmlformats.org/officeDocument/2006/relationships/header" Target="header20.xml"/><Relationship Id="rId46" Type="http://schemas.openxmlformats.org/officeDocument/2006/relationships/footer" Target="footer25.xml"/><Relationship Id="rId45" Type="http://schemas.openxmlformats.org/officeDocument/2006/relationships/header" Target="header19.xml"/><Relationship Id="rId44" Type="http://schemas.openxmlformats.org/officeDocument/2006/relationships/footer" Target="footer24.xml"/><Relationship Id="rId43" Type="http://schemas.openxmlformats.org/officeDocument/2006/relationships/header" Target="header18.xml"/><Relationship Id="rId42" Type="http://schemas.openxmlformats.org/officeDocument/2006/relationships/footer" Target="footer23.xml"/><Relationship Id="rId41" Type="http://schemas.openxmlformats.org/officeDocument/2006/relationships/header" Target="header17.xml"/><Relationship Id="rId40" Type="http://schemas.openxmlformats.org/officeDocument/2006/relationships/footer" Target="footer22.xml"/><Relationship Id="rId4" Type="http://schemas.openxmlformats.org/officeDocument/2006/relationships/footer" Target="footer1.xml"/><Relationship Id="rId39" Type="http://schemas.openxmlformats.org/officeDocument/2006/relationships/footer" Target="footer21.xml"/><Relationship Id="rId38" Type="http://schemas.openxmlformats.org/officeDocument/2006/relationships/footer" Target="footer20.xml"/><Relationship Id="rId37" Type="http://schemas.openxmlformats.org/officeDocument/2006/relationships/header" Target="header16.xml"/><Relationship Id="rId36" Type="http://schemas.openxmlformats.org/officeDocument/2006/relationships/footer" Target="footer19.xml"/><Relationship Id="rId35" Type="http://schemas.openxmlformats.org/officeDocument/2006/relationships/header" Target="header15.xml"/><Relationship Id="rId34" Type="http://schemas.openxmlformats.org/officeDocument/2006/relationships/footer" Target="footer18.xml"/><Relationship Id="rId33" Type="http://schemas.openxmlformats.org/officeDocument/2006/relationships/header" Target="header14.xml"/><Relationship Id="rId32" Type="http://schemas.openxmlformats.org/officeDocument/2006/relationships/footer" Target="footer17.xml"/><Relationship Id="rId31" Type="http://schemas.openxmlformats.org/officeDocument/2006/relationships/header" Target="header13.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footer" Target="footer15.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4970</Words>
  <Characters>5747</Characters>
  <Lines>0</Lines>
  <Paragraphs>0</Paragraphs>
  <TotalTime>31</TotalTime>
  <ScaleCrop>false</ScaleCrop>
  <LinksUpToDate>false</LinksUpToDate>
  <CharactersWithSpaces>5914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2025-08-20T02:46:00Z</dcterms:created>
  <dc:creator>MIRROR4</dc:creator>
  <cp:lastModifiedBy>Administrator</cp:lastModifiedBy>
  <cp:lastPrinted>2026-01-05T09:36:00Z</cp:lastPrinted>
  <dcterms:modified xsi:type="dcterms:W3CDTF">2026-01-22T08:42:36Z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276D687C5A87418685C10122D1FC213F_13</vt:lpwstr>
  </property>
  <property fmtid="{D5CDD505-2E9C-101B-9397-08002B2CF9AE}" pid="4" name="KSOTemplateDocerSaveRecord">
    <vt:lpwstr>eyJoZGlkIjoiODE1YzdiMDM4YmZmZjY5ZTdkMzEwODQ1NGM1Mzg1NGEiLCJ1c2VySWQiOiIyNzM3MjE1MTAifQ==</vt:lpwstr>
  </property>
</Properties>
</file>