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D61AD">
      <w:pPr>
        <w:spacing w:before="312" w:beforeLines="100" w:after="156" w:afterLines="50"/>
        <w:jc w:val="center"/>
        <w:rPr>
          <w:rFonts w:hint="eastAsia" w:ascii="宋体" w:hAnsi="宋体" w:cs="宋体"/>
          <w:b/>
          <w:bCs w:val="0"/>
          <w:color w:val="auto"/>
          <w:sz w:val="70"/>
          <w:szCs w:val="70"/>
          <w:highlight w:val="none"/>
          <w:lang w:eastAsia="zh-CN"/>
        </w:rPr>
      </w:pPr>
    </w:p>
    <w:p w14:paraId="07AF76CC">
      <w:pPr>
        <w:spacing w:before="312" w:beforeLines="100" w:after="156" w:afterLines="50"/>
        <w:jc w:val="center"/>
        <w:rPr>
          <w:rFonts w:hint="eastAsia" w:ascii="宋体" w:hAnsi="宋体" w:cs="宋体"/>
          <w:b/>
          <w:bCs w:val="0"/>
          <w:color w:val="auto"/>
          <w:sz w:val="70"/>
          <w:szCs w:val="70"/>
          <w:highlight w:val="none"/>
          <w:lang w:eastAsia="zh-CN"/>
        </w:rPr>
      </w:pPr>
      <w:r>
        <w:rPr>
          <w:rFonts w:hint="eastAsia" w:ascii="宋体" w:hAnsi="宋体" w:cs="宋体"/>
          <w:b/>
          <w:bCs w:val="0"/>
          <w:color w:val="auto"/>
          <w:sz w:val="70"/>
          <w:szCs w:val="70"/>
          <w:highlight w:val="none"/>
          <w:lang w:eastAsia="zh-CN"/>
        </w:rPr>
        <w:t>广西建文工程咨询有限公司</w:t>
      </w:r>
    </w:p>
    <w:p w14:paraId="4B7D72AF">
      <w:pPr>
        <w:spacing w:before="312" w:beforeLines="100" w:after="156" w:afterLines="50" w:line="600" w:lineRule="exact"/>
        <w:rPr>
          <w:rFonts w:hint="eastAsia" w:ascii="宋体" w:hAnsi="宋体" w:cs="宋体"/>
          <w:b/>
          <w:color w:val="auto"/>
          <w:sz w:val="144"/>
          <w:szCs w:val="144"/>
          <w:highlight w:val="none"/>
        </w:rPr>
      </w:pPr>
    </w:p>
    <w:p w14:paraId="52F6B6C9">
      <w:pPr>
        <w:spacing w:before="312" w:beforeLines="100" w:after="156" w:afterLines="50" w:line="600" w:lineRule="exact"/>
        <w:jc w:val="center"/>
        <w:rPr>
          <w:rFonts w:hint="eastAsia" w:ascii="宋体" w:hAnsi="宋体" w:cs="宋体"/>
          <w:b/>
          <w:color w:val="auto"/>
          <w:sz w:val="144"/>
          <w:szCs w:val="144"/>
          <w:highlight w:val="none"/>
        </w:rPr>
      </w:pPr>
    </w:p>
    <w:p w14:paraId="24E06A38">
      <w:pPr>
        <w:spacing w:before="312" w:beforeLines="100" w:after="156" w:afterLines="50" w:line="900" w:lineRule="exact"/>
        <w:jc w:val="center"/>
        <w:rPr>
          <w:rFonts w:hint="eastAsia" w:ascii="宋体" w:hAnsi="宋体" w:cs="宋体"/>
          <w:b/>
          <w:color w:val="auto"/>
          <w:sz w:val="144"/>
          <w:szCs w:val="144"/>
          <w:highlight w:val="none"/>
        </w:rPr>
      </w:pPr>
      <w:r>
        <w:rPr>
          <w:rFonts w:hint="eastAsia" w:ascii="宋体" w:hAnsi="宋体" w:cs="宋体"/>
          <w:b/>
          <w:color w:val="auto"/>
          <w:sz w:val="96"/>
          <w:szCs w:val="96"/>
          <w:highlight w:val="none"/>
        </w:rPr>
        <w:t>竞争性磋商文件</w:t>
      </w:r>
    </w:p>
    <w:p w14:paraId="12F78831">
      <w:pPr>
        <w:spacing w:before="312" w:beforeLines="100" w:after="156" w:afterLines="50" w:line="600" w:lineRule="exact"/>
        <w:jc w:val="center"/>
        <w:rPr>
          <w:rFonts w:hint="eastAsia" w:ascii="宋体" w:hAnsi="宋体" w:cs="宋体"/>
          <w:b/>
          <w:color w:val="auto"/>
          <w:sz w:val="144"/>
          <w:szCs w:val="144"/>
          <w:highlight w:val="none"/>
        </w:rPr>
      </w:pPr>
    </w:p>
    <w:p w14:paraId="255A95D3">
      <w:pPr>
        <w:spacing w:line="400" w:lineRule="exact"/>
        <w:jc w:val="center"/>
        <w:rPr>
          <w:rFonts w:hint="eastAsia" w:ascii="宋体" w:hAnsi="宋体" w:cs="宋体"/>
          <w:b/>
          <w:color w:val="auto"/>
          <w:sz w:val="40"/>
          <w:szCs w:val="40"/>
          <w:highlight w:val="none"/>
        </w:rPr>
      </w:pPr>
    </w:p>
    <w:p w14:paraId="3974E393">
      <w:pPr>
        <w:spacing w:line="400" w:lineRule="exact"/>
        <w:jc w:val="center"/>
        <w:rPr>
          <w:rFonts w:hint="eastAsia" w:ascii="宋体" w:hAnsi="宋体" w:cs="宋体"/>
          <w:b/>
          <w:color w:val="auto"/>
          <w:sz w:val="40"/>
          <w:szCs w:val="40"/>
          <w:highlight w:val="none"/>
        </w:rPr>
      </w:pPr>
    </w:p>
    <w:p w14:paraId="50498867">
      <w:pPr>
        <w:spacing w:line="400" w:lineRule="exact"/>
        <w:ind w:firstLine="2241" w:firstLineChars="800"/>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项目编号：</w:t>
      </w:r>
      <w:r>
        <w:rPr>
          <w:rFonts w:hint="eastAsia" w:ascii="宋体" w:hAnsi="宋体" w:eastAsia="宋体" w:cs="宋体"/>
          <w:b/>
          <w:color w:val="auto"/>
          <w:sz w:val="28"/>
          <w:szCs w:val="28"/>
          <w:highlight w:val="none"/>
          <w:lang w:eastAsia="zh-CN"/>
        </w:rPr>
        <w:t>GGZC2026-C3-990055-GXJW</w:t>
      </w:r>
    </w:p>
    <w:p w14:paraId="114376E3">
      <w:pPr>
        <w:pStyle w:val="11"/>
        <w:rPr>
          <w:rFonts w:hint="eastAsia"/>
          <w:color w:val="auto"/>
          <w:highlight w:val="none"/>
        </w:rPr>
      </w:pPr>
    </w:p>
    <w:p w14:paraId="1030BC57">
      <w:pPr>
        <w:spacing w:line="400" w:lineRule="exact"/>
        <w:ind w:left="838" w:leftChars="399" w:firstLine="1401" w:firstLineChars="500"/>
        <w:rPr>
          <w:rFonts w:hint="eastAsia" w:ascii="宋体" w:hAnsi="宋体" w:cs="宋体"/>
          <w:b/>
          <w:color w:val="auto"/>
          <w:sz w:val="28"/>
          <w:szCs w:val="28"/>
          <w:highlight w:val="none"/>
        </w:rPr>
      </w:pPr>
      <w:r>
        <w:rPr>
          <w:rFonts w:hint="eastAsia" w:ascii="宋体" w:hAnsi="宋体" w:cs="宋体"/>
          <w:b/>
          <w:color w:val="auto"/>
          <w:sz w:val="28"/>
          <w:szCs w:val="28"/>
          <w:highlight w:val="none"/>
        </w:rPr>
        <w:t>项目名称：</w:t>
      </w:r>
      <w:r>
        <w:rPr>
          <w:rFonts w:hint="eastAsia" w:ascii="宋体" w:hAnsi="宋体" w:cs="宋体"/>
          <w:b/>
          <w:color w:val="auto"/>
          <w:sz w:val="28"/>
          <w:szCs w:val="28"/>
          <w:highlight w:val="none"/>
          <w:lang w:eastAsia="zh-CN"/>
        </w:rPr>
        <w:t>平南县人民检察院物业管理服务项目</w:t>
      </w:r>
    </w:p>
    <w:p w14:paraId="6DD01EC9">
      <w:pPr>
        <w:spacing w:line="400" w:lineRule="exact"/>
        <w:ind w:firstLine="1121" w:firstLineChars="400"/>
        <w:rPr>
          <w:rFonts w:ascii="宋体" w:hAnsi="宋体" w:cs="宋体"/>
          <w:b/>
          <w:color w:val="auto"/>
          <w:sz w:val="28"/>
          <w:szCs w:val="28"/>
          <w:highlight w:val="none"/>
        </w:rPr>
      </w:pPr>
    </w:p>
    <w:p w14:paraId="151972D3">
      <w:pPr>
        <w:bidi w:val="0"/>
      </w:pPr>
    </w:p>
    <w:p w14:paraId="21A959E6"/>
    <w:p w14:paraId="73D28EE5">
      <w:pPr>
        <w:spacing w:line="400" w:lineRule="exact"/>
        <w:ind w:firstLine="1121" w:firstLineChars="400"/>
        <w:rPr>
          <w:rFonts w:ascii="宋体" w:hAnsi="宋体" w:cs="宋体"/>
          <w:b/>
          <w:color w:val="auto"/>
          <w:sz w:val="28"/>
          <w:szCs w:val="28"/>
          <w:highlight w:val="none"/>
        </w:rPr>
      </w:pPr>
    </w:p>
    <w:p w14:paraId="4091F528">
      <w:pPr>
        <w:spacing w:line="400" w:lineRule="exact"/>
        <w:ind w:firstLine="1121" w:firstLineChars="400"/>
        <w:rPr>
          <w:rFonts w:ascii="宋体" w:hAnsi="宋体" w:cs="宋体"/>
          <w:b/>
          <w:color w:val="auto"/>
          <w:sz w:val="28"/>
          <w:szCs w:val="28"/>
          <w:highlight w:val="none"/>
        </w:rPr>
      </w:pPr>
    </w:p>
    <w:p w14:paraId="4DA516AF">
      <w:pPr>
        <w:spacing w:line="400" w:lineRule="exact"/>
        <w:ind w:firstLine="1121" w:firstLineChars="400"/>
        <w:rPr>
          <w:rFonts w:ascii="宋体" w:hAnsi="宋体" w:cs="宋体"/>
          <w:b/>
          <w:color w:val="auto"/>
          <w:sz w:val="28"/>
          <w:szCs w:val="28"/>
          <w:highlight w:val="none"/>
        </w:rPr>
      </w:pPr>
    </w:p>
    <w:p w14:paraId="18801ACB">
      <w:pPr>
        <w:spacing w:line="400" w:lineRule="exact"/>
        <w:ind w:firstLine="1121" w:firstLineChars="400"/>
        <w:rPr>
          <w:rFonts w:ascii="宋体" w:hAnsi="宋体" w:cs="宋体"/>
          <w:b/>
          <w:color w:val="auto"/>
          <w:sz w:val="28"/>
          <w:szCs w:val="28"/>
          <w:highlight w:val="none"/>
        </w:rPr>
      </w:pPr>
    </w:p>
    <w:p w14:paraId="7ACA5183">
      <w:pPr>
        <w:spacing w:line="400" w:lineRule="exact"/>
        <w:ind w:firstLine="2241" w:firstLineChars="800"/>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采购单位：</w:t>
      </w:r>
      <w:r>
        <w:rPr>
          <w:rFonts w:hint="eastAsia" w:ascii="宋体" w:hAnsi="宋体" w:cs="宋体"/>
          <w:b/>
          <w:color w:val="auto"/>
          <w:sz w:val="28"/>
          <w:szCs w:val="28"/>
          <w:highlight w:val="none"/>
          <w:lang w:eastAsia="zh-CN"/>
        </w:rPr>
        <w:t>平南县人民检察院</w:t>
      </w:r>
    </w:p>
    <w:p w14:paraId="0573E3CC">
      <w:pPr>
        <w:spacing w:line="400" w:lineRule="exact"/>
        <w:ind w:firstLine="1121" w:firstLineChars="400"/>
        <w:rPr>
          <w:rFonts w:hint="eastAsia" w:ascii="宋体" w:hAnsi="宋体" w:cs="宋体"/>
          <w:b/>
          <w:color w:val="auto"/>
          <w:sz w:val="28"/>
          <w:szCs w:val="28"/>
          <w:highlight w:val="none"/>
        </w:rPr>
      </w:pPr>
    </w:p>
    <w:p w14:paraId="39A442F0">
      <w:pPr>
        <w:spacing w:line="400" w:lineRule="exact"/>
        <w:ind w:firstLine="2241" w:firstLineChars="800"/>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eastAsia="zh-CN"/>
        </w:rPr>
        <w:t>采购</w:t>
      </w:r>
      <w:r>
        <w:rPr>
          <w:rFonts w:hint="eastAsia" w:ascii="宋体" w:hAnsi="宋体" w:cs="宋体"/>
          <w:b/>
          <w:color w:val="auto"/>
          <w:sz w:val="28"/>
          <w:szCs w:val="28"/>
          <w:highlight w:val="none"/>
        </w:rPr>
        <w:t>代理机构：</w:t>
      </w:r>
      <w:r>
        <w:rPr>
          <w:rFonts w:hint="eastAsia" w:ascii="宋体" w:hAnsi="宋体" w:cs="宋体"/>
          <w:b/>
          <w:color w:val="auto"/>
          <w:sz w:val="28"/>
          <w:szCs w:val="28"/>
          <w:highlight w:val="none"/>
          <w:lang w:eastAsia="zh-CN"/>
        </w:rPr>
        <w:t>广西建文工程咨询有限公司</w:t>
      </w:r>
    </w:p>
    <w:p w14:paraId="03BD6318">
      <w:pPr>
        <w:spacing w:line="400" w:lineRule="exact"/>
        <w:jc w:val="center"/>
        <w:rPr>
          <w:rFonts w:hint="eastAsia" w:ascii="宋体" w:hAnsi="宋体" w:cs="宋体"/>
          <w:b/>
          <w:color w:val="auto"/>
          <w:sz w:val="28"/>
          <w:szCs w:val="28"/>
          <w:highlight w:val="none"/>
        </w:rPr>
      </w:pPr>
    </w:p>
    <w:p w14:paraId="46F73F8E">
      <w:pPr>
        <w:spacing w:line="400" w:lineRule="exact"/>
        <w:ind w:firstLine="2801" w:firstLineChars="1000"/>
        <w:jc w:val="both"/>
        <w:rPr>
          <w:rFonts w:hint="eastAsia" w:ascii="宋体" w:hAnsi="宋体" w:cs="宋体"/>
          <w:b/>
          <w:color w:val="auto"/>
          <w:sz w:val="28"/>
          <w:szCs w:val="28"/>
          <w:highlight w:val="none"/>
          <w:lang w:eastAsia="zh-CN"/>
        </w:rPr>
      </w:pPr>
    </w:p>
    <w:p w14:paraId="77FF1602">
      <w:pPr>
        <w:spacing w:line="400" w:lineRule="exact"/>
        <w:ind w:firstLine="2801" w:firstLineChars="1000"/>
        <w:jc w:val="both"/>
        <w:rPr>
          <w:rFonts w:hint="eastAsia" w:ascii="宋体" w:hAnsi="宋体" w:cs="宋体"/>
          <w:b/>
          <w:color w:val="auto"/>
          <w:sz w:val="28"/>
          <w:szCs w:val="28"/>
          <w:highlight w:val="none"/>
          <w:lang w:eastAsia="zh-CN"/>
        </w:rPr>
      </w:pPr>
    </w:p>
    <w:p w14:paraId="748D695B">
      <w:pPr>
        <w:spacing w:line="400" w:lineRule="exact"/>
        <w:ind w:firstLine="3922" w:firstLineChars="1400"/>
        <w:jc w:val="both"/>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eastAsia="zh-CN"/>
        </w:rPr>
        <w:t>202</w:t>
      </w: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lang w:eastAsia="zh-CN"/>
        </w:rPr>
        <w:t>年</w:t>
      </w:r>
      <w:r>
        <w:rPr>
          <w:rFonts w:hint="eastAsia" w:ascii="宋体" w:hAnsi="宋体" w:cs="宋体"/>
          <w:b/>
          <w:color w:val="auto"/>
          <w:sz w:val="28"/>
          <w:szCs w:val="28"/>
          <w:highlight w:val="none"/>
          <w:lang w:val="en-US" w:eastAsia="zh-CN"/>
        </w:rPr>
        <w:t>3</w:t>
      </w:r>
      <w:r>
        <w:rPr>
          <w:rFonts w:hint="eastAsia" w:ascii="宋体" w:hAnsi="宋体" w:cs="宋体"/>
          <w:b/>
          <w:color w:val="auto"/>
          <w:sz w:val="28"/>
          <w:szCs w:val="28"/>
          <w:highlight w:val="none"/>
        </w:rPr>
        <w:t>月</w:t>
      </w:r>
    </w:p>
    <w:p w14:paraId="0EDBE2C8">
      <w:pPr>
        <w:spacing w:line="13903" w:lineRule="exact"/>
        <w:sectPr>
          <w:pgSz w:w="11906" w:h="16839"/>
          <w:pgMar w:top="918" w:right="1077" w:bottom="918" w:left="1140" w:header="680" w:footer="680" w:gutter="0"/>
          <w:cols w:space="0" w:num="1"/>
          <w:rtlGutter w:val="0"/>
          <w:docGrid w:linePitch="0" w:charSpace="0"/>
        </w:sectPr>
      </w:pPr>
    </w:p>
    <w:sdt>
      <w:sdtPr>
        <w:rPr>
          <w:rFonts w:ascii="宋体" w:hAnsi="宋体" w:eastAsia="宋体" w:cs="宋体"/>
          <w:sz w:val="47"/>
          <w:szCs w:val="47"/>
        </w:rPr>
        <w:id w:val="147453700"/>
        <w:docPartObj>
          <w:docPartGallery w:val="Table of Contents"/>
          <w:docPartUnique/>
        </w:docPartObj>
      </w:sdtPr>
      <w:sdtEndPr>
        <w:rPr>
          <w:rFonts w:ascii="宋体" w:hAnsi="宋体" w:eastAsia="宋体" w:cs="宋体"/>
          <w:sz w:val="28"/>
          <w:szCs w:val="28"/>
        </w:rPr>
      </w:sdtEndPr>
      <w:sdtContent>
        <w:p w14:paraId="48C27C54">
          <w:pPr>
            <w:pStyle w:val="2"/>
            <w:spacing w:before="96" w:line="225" w:lineRule="auto"/>
            <w:ind w:left="4179"/>
            <w:rPr>
              <w:sz w:val="47"/>
              <w:szCs w:val="47"/>
            </w:rPr>
          </w:pPr>
          <w:r>
            <w:rPr>
              <w:spacing w:val="-51"/>
              <w:sz w:val="47"/>
              <w:szCs w:val="47"/>
            </w:rPr>
            <w:t>目</w:t>
          </w:r>
          <w:r>
            <w:rPr>
              <w:spacing w:val="26"/>
              <w:sz w:val="47"/>
              <w:szCs w:val="47"/>
            </w:rPr>
            <w:t xml:space="preserve"> </w:t>
          </w:r>
          <w:r>
            <w:rPr>
              <w:spacing w:val="-51"/>
              <w:sz w:val="47"/>
              <w:szCs w:val="47"/>
            </w:rPr>
            <w:t>录</w:t>
          </w:r>
        </w:p>
        <w:p w14:paraId="5D7D12BD">
          <w:pPr>
            <w:spacing w:line="324" w:lineRule="auto"/>
            <w:rPr>
              <w:rFonts w:ascii="Arial"/>
              <w:sz w:val="21"/>
            </w:rPr>
          </w:pPr>
        </w:p>
        <w:p w14:paraId="5BB64BE4">
          <w:pPr>
            <w:pStyle w:val="2"/>
            <w:tabs>
              <w:tab w:val="right" w:leader="dot" w:pos="9630"/>
            </w:tabs>
            <w:spacing w:before="91" w:line="219" w:lineRule="auto"/>
          </w:pPr>
          <w:r>
            <w:fldChar w:fldCharType="begin"/>
          </w:r>
          <w:r>
            <w:instrText xml:space="preserve"> HYPERLINK \l "bookmark1" </w:instrText>
          </w:r>
          <w:r>
            <w:fldChar w:fldCharType="separate"/>
          </w:r>
          <w:r>
            <w:rPr>
              <w:spacing w:val="-1"/>
            </w:rPr>
            <w:t>第一章  竞争性磋商公告</w:t>
          </w:r>
          <w:r>
            <w:rPr>
              <w:spacing w:val="-51"/>
            </w:rPr>
            <w:t xml:space="preserve"> </w:t>
          </w:r>
          <w:r>
            <w:tab/>
          </w:r>
          <w:r>
            <w:rPr>
              <w:spacing w:val="7"/>
            </w:rPr>
            <w:t>3</w:t>
          </w:r>
          <w:r>
            <w:rPr>
              <w:spacing w:val="7"/>
            </w:rPr>
            <w:fldChar w:fldCharType="end"/>
          </w:r>
        </w:p>
        <w:p w14:paraId="0FAAB333">
          <w:pPr>
            <w:spacing w:line="396" w:lineRule="auto"/>
            <w:rPr>
              <w:rFonts w:ascii="Arial"/>
              <w:sz w:val="21"/>
            </w:rPr>
          </w:pPr>
        </w:p>
        <w:p w14:paraId="061905AF">
          <w:pPr>
            <w:pStyle w:val="2"/>
            <w:tabs>
              <w:tab w:val="right" w:leader="dot" w:pos="9630"/>
            </w:tabs>
            <w:spacing w:before="91" w:line="219" w:lineRule="auto"/>
          </w:pPr>
          <w:r>
            <w:fldChar w:fldCharType="begin"/>
          </w:r>
          <w:r>
            <w:instrText xml:space="preserve"> HYPERLINK \l "bookmark2" </w:instrText>
          </w:r>
          <w:r>
            <w:fldChar w:fldCharType="separate"/>
          </w:r>
          <w:r>
            <w:rPr>
              <w:spacing w:val="-1"/>
            </w:rPr>
            <w:t>第二章  磋商须知及前附表</w:t>
          </w:r>
          <w:r>
            <w:rPr>
              <w:spacing w:val="-51"/>
            </w:rPr>
            <w:t xml:space="preserve"> </w:t>
          </w:r>
          <w:r>
            <w:tab/>
          </w:r>
          <w:r>
            <w:rPr>
              <w:spacing w:val="10"/>
            </w:rPr>
            <w:t>6</w:t>
          </w:r>
          <w:r>
            <w:rPr>
              <w:spacing w:val="10"/>
            </w:rPr>
            <w:fldChar w:fldCharType="end"/>
          </w:r>
        </w:p>
        <w:p w14:paraId="171E10F0">
          <w:pPr>
            <w:spacing w:line="392" w:lineRule="auto"/>
            <w:rPr>
              <w:rFonts w:ascii="Arial"/>
              <w:sz w:val="21"/>
            </w:rPr>
          </w:pPr>
        </w:p>
        <w:p w14:paraId="1062537F">
          <w:pPr>
            <w:pStyle w:val="2"/>
            <w:tabs>
              <w:tab w:val="right" w:leader="dot" w:pos="9630"/>
            </w:tabs>
            <w:spacing w:before="91" w:line="219" w:lineRule="auto"/>
          </w:pPr>
          <w:r>
            <w:fldChar w:fldCharType="begin"/>
          </w:r>
          <w:r>
            <w:instrText xml:space="preserve"> HYPERLINK \l "bookmark3" </w:instrText>
          </w:r>
          <w:r>
            <w:fldChar w:fldCharType="separate"/>
          </w:r>
          <w:r>
            <w:rPr>
              <w:spacing w:val="-1"/>
            </w:rPr>
            <w:t>第三章  采购项目需求</w:t>
          </w:r>
          <w:r>
            <w:rPr>
              <w:spacing w:val="-53"/>
            </w:rPr>
            <w:t xml:space="preserve"> </w:t>
          </w:r>
          <w:r>
            <w:tab/>
          </w:r>
          <w:r>
            <w:rPr>
              <w:spacing w:val="3"/>
            </w:rPr>
            <w:t>20</w:t>
          </w:r>
          <w:r>
            <w:rPr>
              <w:spacing w:val="3"/>
            </w:rPr>
            <w:fldChar w:fldCharType="end"/>
          </w:r>
        </w:p>
        <w:p w14:paraId="1E396894">
          <w:pPr>
            <w:spacing w:line="395" w:lineRule="auto"/>
            <w:rPr>
              <w:rFonts w:ascii="Arial"/>
              <w:sz w:val="21"/>
            </w:rPr>
          </w:pPr>
        </w:p>
        <w:p w14:paraId="7830D427">
          <w:pPr>
            <w:pStyle w:val="2"/>
            <w:tabs>
              <w:tab w:val="right" w:leader="dot" w:pos="9630"/>
            </w:tabs>
            <w:spacing w:before="91" w:line="219" w:lineRule="auto"/>
          </w:pPr>
          <w:r>
            <w:fldChar w:fldCharType="begin"/>
          </w:r>
          <w:r>
            <w:instrText xml:space="preserve"> HYPERLINK \l "bookmark4" </w:instrText>
          </w:r>
          <w:r>
            <w:fldChar w:fldCharType="separate"/>
          </w:r>
          <w:r>
            <w:rPr>
              <w:spacing w:val="-1"/>
            </w:rPr>
            <w:t>第四章  竞争性磋商响应文件格式</w:t>
          </w:r>
          <w:r>
            <w:rPr>
              <w:spacing w:val="-48"/>
            </w:rPr>
            <w:t xml:space="preserve"> </w:t>
          </w:r>
          <w:r>
            <w:tab/>
          </w:r>
          <w:r>
            <w:rPr>
              <w:spacing w:val="8"/>
            </w:rPr>
            <w:t>35</w:t>
          </w:r>
          <w:r>
            <w:rPr>
              <w:spacing w:val="8"/>
            </w:rPr>
            <w:fldChar w:fldCharType="end"/>
          </w:r>
        </w:p>
        <w:p w14:paraId="312D4D22">
          <w:pPr>
            <w:spacing w:line="395" w:lineRule="auto"/>
            <w:rPr>
              <w:rFonts w:ascii="Arial"/>
              <w:sz w:val="21"/>
            </w:rPr>
          </w:pPr>
        </w:p>
        <w:p w14:paraId="32B2663D">
          <w:pPr>
            <w:pStyle w:val="2"/>
            <w:tabs>
              <w:tab w:val="right" w:leader="dot" w:pos="9630"/>
            </w:tabs>
            <w:spacing w:before="91" w:line="219" w:lineRule="auto"/>
          </w:pPr>
          <w:r>
            <w:fldChar w:fldCharType="begin"/>
          </w:r>
          <w:r>
            <w:instrText xml:space="preserve"> HYPERLINK \l "bookmark5" </w:instrText>
          </w:r>
          <w:r>
            <w:fldChar w:fldCharType="separate"/>
          </w:r>
          <w:r>
            <w:rPr>
              <w:spacing w:val="-1"/>
            </w:rPr>
            <w:t>第五章  合同主要条款</w:t>
          </w:r>
          <w:r>
            <w:rPr>
              <w:spacing w:val="-53"/>
            </w:rPr>
            <w:t xml:space="preserve"> </w:t>
          </w:r>
          <w:r>
            <w:tab/>
          </w:r>
          <w:r>
            <w:rPr>
              <w:spacing w:val="3"/>
            </w:rPr>
            <w:t>56</w:t>
          </w:r>
          <w:r>
            <w:rPr>
              <w:spacing w:val="3"/>
            </w:rPr>
            <w:fldChar w:fldCharType="end"/>
          </w:r>
        </w:p>
        <w:p w14:paraId="0934B2E9">
          <w:pPr>
            <w:spacing w:line="392" w:lineRule="auto"/>
            <w:rPr>
              <w:rFonts w:ascii="Arial"/>
              <w:sz w:val="21"/>
            </w:rPr>
          </w:pPr>
        </w:p>
        <w:p w14:paraId="0F090D3D">
          <w:pPr>
            <w:pStyle w:val="2"/>
            <w:tabs>
              <w:tab w:val="right" w:leader="dot" w:pos="9630"/>
            </w:tabs>
            <w:spacing w:before="92" w:line="219" w:lineRule="auto"/>
          </w:pPr>
          <w:r>
            <w:fldChar w:fldCharType="begin"/>
          </w:r>
          <w:r>
            <w:instrText xml:space="preserve"> HYPERLINK \l "bookmark6" </w:instrText>
          </w:r>
          <w:r>
            <w:fldChar w:fldCharType="separate"/>
          </w:r>
          <w:r>
            <w:rPr>
              <w:spacing w:val="-2"/>
            </w:rPr>
            <w:t>第六章  评审方法</w:t>
          </w:r>
          <w:r>
            <w:rPr>
              <w:spacing w:val="-45"/>
            </w:rPr>
            <w:t xml:space="preserve"> </w:t>
          </w:r>
          <w:r>
            <w:tab/>
          </w:r>
          <w:r>
            <w:rPr>
              <w:spacing w:val="1"/>
            </w:rPr>
            <w:t>60</w:t>
          </w:r>
          <w:r>
            <w:rPr>
              <w:spacing w:val="1"/>
            </w:rPr>
            <w:fldChar w:fldCharType="end"/>
          </w:r>
        </w:p>
      </w:sdtContent>
    </w:sdt>
    <w:p w14:paraId="21774495">
      <w:pPr>
        <w:spacing w:line="219" w:lineRule="auto"/>
        <w:sectPr>
          <w:pgSz w:w="11906" w:h="16839"/>
          <w:pgMar w:top="918" w:right="1077" w:bottom="918" w:left="1140" w:header="680" w:footer="680" w:gutter="0"/>
          <w:cols w:space="0" w:num="1"/>
          <w:rtlGutter w:val="0"/>
          <w:docGrid w:linePitch="0" w:charSpace="0"/>
        </w:sectPr>
      </w:pPr>
    </w:p>
    <w:p w14:paraId="01AED4E3">
      <w:pPr>
        <w:pStyle w:val="2"/>
        <w:spacing w:before="69" w:line="223" w:lineRule="auto"/>
        <w:ind w:left="3132"/>
        <w:outlineLvl w:val="0"/>
        <w:rPr>
          <w:sz w:val="31"/>
          <w:szCs w:val="31"/>
        </w:rPr>
      </w:pPr>
      <w:bookmarkStart w:id="0" w:name="bookmark1"/>
      <w:bookmarkEnd w:id="0"/>
      <w:r>
        <w:rPr>
          <w:b/>
          <w:bCs/>
          <w:spacing w:val="9"/>
          <w:sz w:val="31"/>
          <w:szCs w:val="31"/>
        </w:rPr>
        <w:t>第一章</w:t>
      </w:r>
      <w:r>
        <w:rPr>
          <w:spacing w:val="9"/>
          <w:sz w:val="31"/>
          <w:szCs w:val="31"/>
        </w:rPr>
        <w:t xml:space="preserve">  </w:t>
      </w:r>
      <w:r>
        <w:rPr>
          <w:b/>
          <w:bCs/>
          <w:spacing w:val="9"/>
          <w:sz w:val="31"/>
          <w:szCs w:val="31"/>
        </w:rPr>
        <w:t>竞争性磋商公告</w:t>
      </w:r>
    </w:p>
    <w:p w14:paraId="6741A962">
      <w:pPr>
        <w:pStyle w:val="2"/>
        <w:spacing w:before="286" w:line="224" w:lineRule="auto"/>
        <w:ind w:left="1150" w:right="95" w:hanging="1049"/>
        <w:rPr>
          <w:sz w:val="28"/>
          <w:szCs w:val="28"/>
        </w:rPr>
      </w:pPr>
      <w:r>
        <w:rPr>
          <w:rFonts w:hint="eastAsia"/>
          <w:b/>
          <w:bCs/>
          <w:spacing w:val="7"/>
          <w:sz w:val="28"/>
          <w:szCs w:val="28"/>
          <w:lang w:eastAsia="zh-CN"/>
        </w:rPr>
        <w:t>广西建文工程咨询有限公司</w:t>
      </w:r>
      <w:r>
        <w:rPr>
          <w:b/>
          <w:bCs/>
          <w:spacing w:val="7"/>
          <w:sz w:val="28"/>
          <w:szCs w:val="28"/>
        </w:rPr>
        <w:t>关于</w:t>
      </w:r>
      <w:r>
        <w:rPr>
          <w:rFonts w:hint="eastAsia"/>
          <w:b/>
          <w:bCs/>
          <w:spacing w:val="7"/>
          <w:sz w:val="28"/>
          <w:szCs w:val="28"/>
          <w:lang w:eastAsia="zh-CN"/>
        </w:rPr>
        <w:t>平南县人民检察院物业管理服务项目</w:t>
      </w:r>
      <w:r>
        <w:rPr>
          <w:b/>
          <w:bCs/>
          <w:spacing w:val="7"/>
          <w:sz w:val="28"/>
          <w:szCs w:val="28"/>
        </w:rPr>
        <w:t>（项目编号：</w:t>
      </w:r>
      <w:r>
        <w:rPr>
          <w:rFonts w:hint="eastAsia"/>
          <w:b/>
          <w:bCs/>
          <w:sz w:val="28"/>
          <w:szCs w:val="28"/>
          <w:lang w:eastAsia="zh-CN"/>
        </w:rPr>
        <w:t>GGZC2026-C3-990055-GXJW</w:t>
      </w:r>
      <w:r>
        <w:rPr>
          <w:b/>
          <w:bCs/>
          <w:spacing w:val="7"/>
          <w:sz w:val="28"/>
          <w:szCs w:val="28"/>
        </w:rPr>
        <w:t>）</w:t>
      </w:r>
      <w:r>
        <w:rPr>
          <w:b/>
          <w:bCs/>
          <w:spacing w:val="6"/>
          <w:sz w:val="28"/>
          <w:szCs w:val="28"/>
        </w:rPr>
        <w:t>竞争性磋商公告</w:t>
      </w:r>
    </w:p>
    <w:tbl>
      <w:tblPr>
        <w:tblStyle w:val="9"/>
        <w:tblW w:w="981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12"/>
      </w:tblGrid>
      <w:tr w14:paraId="4FD3ACE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69" w:hRule="atLeast"/>
        </w:trPr>
        <w:tc>
          <w:tcPr>
            <w:tcW w:w="9812" w:type="dxa"/>
            <w:vAlign w:val="top"/>
          </w:tcPr>
          <w:p w14:paraId="79303D8D">
            <w:pPr>
              <w:pStyle w:val="10"/>
              <w:spacing w:before="149" w:line="228" w:lineRule="auto"/>
              <w:ind w:left="527"/>
            </w:pPr>
            <w:r>
              <w:rPr>
                <w:spacing w:val="10"/>
              </w:rPr>
              <w:t>项目概况</w:t>
            </w:r>
          </w:p>
          <w:p w14:paraId="6DF98646">
            <w:pPr>
              <w:pStyle w:val="10"/>
              <w:tabs>
                <w:tab w:val="left" w:pos="632"/>
              </w:tabs>
              <w:spacing w:before="132" w:line="317" w:lineRule="auto"/>
              <w:ind w:left="90" w:right="87" w:firstLine="423"/>
            </w:pPr>
            <w:r>
              <w:rPr>
                <w:u w:val="single" w:color="auto"/>
              </w:rPr>
              <w:tab/>
            </w:r>
            <w:r>
              <w:rPr>
                <w:rFonts w:hint="eastAsia"/>
                <w:spacing w:val="-3"/>
                <w:u w:val="single" w:color="auto"/>
                <w:lang w:eastAsia="zh-CN"/>
              </w:rPr>
              <w:t>平南县人民检察院物业管理服务项目</w:t>
            </w:r>
            <w:r>
              <w:rPr>
                <w:spacing w:val="-55"/>
                <w:u w:val="single" w:color="auto"/>
              </w:rPr>
              <w:t xml:space="preserve"> </w:t>
            </w:r>
            <w:r>
              <w:rPr>
                <w:spacing w:val="-3"/>
              </w:rPr>
              <w:t>的</w:t>
            </w:r>
            <w:r>
              <w:rPr>
                <w:spacing w:val="-47"/>
              </w:rPr>
              <w:t xml:space="preserve"> </w:t>
            </w:r>
            <w:r>
              <w:rPr>
                <w:spacing w:val="-3"/>
              </w:rPr>
              <w:t>潜</w:t>
            </w:r>
            <w:r>
              <w:rPr>
                <w:spacing w:val="-45"/>
              </w:rPr>
              <w:t xml:space="preserve"> </w:t>
            </w:r>
            <w:r>
              <w:rPr>
                <w:spacing w:val="-3"/>
              </w:rPr>
              <w:t>在</w:t>
            </w:r>
            <w:r>
              <w:rPr>
                <w:spacing w:val="-46"/>
              </w:rPr>
              <w:t xml:space="preserve"> </w:t>
            </w:r>
            <w:r>
              <w:rPr>
                <w:spacing w:val="-3"/>
              </w:rPr>
              <w:t>供</w:t>
            </w:r>
            <w:r>
              <w:rPr>
                <w:spacing w:val="-47"/>
              </w:rPr>
              <w:t xml:space="preserve"> </w:t>
            </w:r>
            <w:r>
              <w:rPr>
                <w:spacing w:val="-3"/>
              </w:rPr>
              <w:t>应</w:t>
            </w:r>
            <w:r>
              <w:rPr>
                <w:spacing w:val="-42"/>
              </w:rPr>
              <w:t xml:space="preserve"> </w:t>
            </w:r>
            <w:r>
              <w:rPr>
                <w:spacing w:val="-3"/>
              </w:rPr>
              <w:t>商</w:t>
            </w:r>
            <w:r>
              <w:rPr>
                <w:spacing w:val="-44"/>
              </w:rPr>
              <w:t xml:space="preserve"> </w:t>
            </w:r>
            <w:r>
              <w:rPr>
                <w:spacing w:val="-3"/>
              </w:rPr>
              <w:t>应</w:t>
            </w:r>
            <w:r>
              <w:rPr>
                <w:spacing w:val="-47"/>
              </w:rPr>
              <w:t xml:space="preserve"> </w:t>
            </w:r>
            <w:r>
              <w:rPr>
                <w:spacing w:val="-3"/>
              </w:rPr>
              <w:t>在</w:t>
            </w:r>
            <w:r>
              <w:rPr>
                <w:spacing w:val="-47"/>
              </w:rPr>
              <w:t xml:space="preserve"> </w:t>
            </w:r>
            <w:r>
              <w:rPr>
                <w:spacing w:val="-3"/>
              </w:rPr>
              <w:t>广</w:t>
            </w:r>
            <w:r>
              <w:rPr>
                <w:spacing w:val="-39"/>
              </w:rPr>
              <w:t xml:space="preserve"> </w:t>
            </w:r>
            <w:r>
              <w:rPr>
                <w:spacing w:val="-3"/>
              </w:rPr>
              <w:t>西</w:t>
            </w:r>
            <w:r>
              <w:rPr>
                <w:spacing w:val="-47"/>
              </w:rPr>
              <w:t xml:space="preserve"> </w:t>
            </w:r>
            <w:r>
              <w:rPr>
                <w:spacing w:val="-3"/>
              </w:rPr>
              <w:t>政</w:t>
            </w:r>
            <w:r>
              <w:rPr>
                <w:spacing w:val="-48"/>
              </w:rPr>
              <w:t xml:space="preserve"> </w:t>
            </w:r>
            <w:r>
              <w:rPr>
                <w:spacing w:val="-3"/>
              </w:rPr>
              <w:t>府</w:t>
            </w:r>
            <w:r>
              <w:rPr>
                <w:spacing w:val="-44"/>
              </w:rPr>
              <w:t xml:space="preserve"> </w:t>
            </w:r>
            <w:r>
              <w:rPr>
                <w:spacing w:val="-3"/>
              </w:rPr>
              <w:t>采</w:t>
            </w:r>
            <w:r>
              <w:rPr>
                <w:spacing w:val="-49"/>
              </w:rPr>
              <w:t xml:space="preserve"> </w:t>
            </w:r>
            <w:r>
              <w:rPr>
                <w:spacing w:val="-3"/>
              </w:rPr>
              <w:t>购</w:t>
            </w:r>
            <w:r>
              <w:rPr>
                <w:spacing w:val="-40"/>
              </w:rPr>
              <w:t xml:space="preserve"> </w:t>
            </w:r>
            <w:r>
              <w:rPr>
                <w:spacing w:val="-3"/>
              </w:rPr>
              <w:t>云</w:t>
            </w:r>
            <w:r>
              <w:rPr>
                <w:spacing w:val="-48"/>
              </w:rPr>
              <w:t xml:space="preserve"> </w:t>
            </w:r>
            <w:r>
              <w:rPr>
                <w:spacing w:val="-3"/>
              </w:rPr>
              <w:t>平</w:t>
            </w:r>
            <w:r>
              <w:rPr>
                <w:spacing w:val="-27"/>
              </w:rPr>
              <w:t xml:space="preserve"> </w:t>
            </w:r>
            <w:r>
              <w:rPr>
                <w:spacing w:val="-3"/>
              </w:rPr>
              <w:t>台</w:t>
            </w:r>
            <w:r>
              <w:rPr>
                <w:spacing w:val="-50"/>
              </w:rPr>
              <w:t xml:space="preserve"> </w:t>
            </w:r>
            <w:r>
              <w:rPr>
                <w:spacing w:val="-3"/>
              </w:rPr>
              <w:t>（</w:t>
            </w:r>
            <w:r>
              <w:rPr>
                <w:spacing w:val="-19"/>
              </w:rPr>
              <w:t xml:space="preserve"> </w:t>
            </w:r>
            <w:r>
              <w:fldChar w:fldCharType="begin"/>
            </w:r>
            <w:r>
              <w:instrText xml:space="preserve"> HYPERLINK "https：" </w:instrText>
            </w:r>
            <w:r>
              <w:fldChar w:fldCharType="separate"/>
            </w:r>
            <w:r>
              <w:rPr>
                <w:spacing w:val="-3"/>
              </w:rPr>
              <w:t>https</w:t>
            </w:r>
            <w:r>
              <w:rPr>
                <w:spacing w:val="-27"/>
              </w:rPr>
              <w:t xml:space="preserve"> </w:t>
            </w:r>
            <w:r>
              <w:rPr>
                <w:spacing w:val="-3"/>
              </w:rPr>
              <w:t>：</w:t>
            </w:r>
            <w:r>
              <w:rPr>
                <w:spacing w:val="-3"/>
              </w:rPr>
              <w:fldChar w:fldCharType="end"/>
            </w:r>
            <w:r>
              <w:t xml:space="preserve"> </w:t>
            </w:r>
            <w:r>
              <w:rPr>
                <w:spacing w:val="8"/>
              </w:rPr>
              <w:t>//</w:t>
            </w:r>
            <w:r>
              <w:fldChar w:fldCharType="begin"/>
            </w:r>
            <w:r>
              <w:instrText xml:space="preserve"> HYPERLINK "https://www.gcy.zfcg.gxzf.gov.cn/" </w:instrText>
            </w:r>
            <w:r>
              <w:fldChar w:fldCharType="separate"/>
            </w:r>
            <w:r>
              <w:t>www</w:t>
            </w:r>
            <w:r>
              <w:rPr>
                <w:spacing w:val="8"/>
              </w:rPr>
              <w:t>.</w:t>
            </w:r>
            <w:r>
              <w:t>gcy</w:t>
            </w:r>
            <w:r>
              <w:rPr>
                <w:spacing w:val="8"/>
              </w:rPr>
              <w:t>.</w:t>
            </w:r>
            <w:r>
              <w:t>zfcg</w:t>
            </w:r>
            <w:r>
              <w:rPr>
                <w:spacing w:val="8"/>
              </w:rPr>
              <w:t>.</w:t>
            </w:r>
            <w:r>
              <w:t>gxzf</w:t>
            </w:r>
            <w:r>
              <w:rPr>
                <w:spacing w:val="8"/>
              </w:rPr>
              <w:t>.</w:t>
            </w:r>
            <w:r>
              <w:t>gov</w:t>
            </w:r>
            <w:r>
              <w:rPr>
                <w:spacing w:val="8"/>
              </w:rPr>
              <w:t>.</w:t>
            </w:r>
            <w:r>
              <w:t>cn</w:t>
            </w:r>
            <w:r>
              <w:rPr>
                <w:spacing w:val="8"/>
              </w:rPr>
              <w:t>/</w:t>
            </w:r>
            <w:r>
              <w:rPr>
                <w:spacing w:val="8"/>
              </w:rPr>
              <w:fldChar w:fldCharType="end"/>
            </w:r>
            <w:r>
              <w:rPr>
                <w:spacing w:val="8"/>
              </w:rPr>
              <w:t>）获取采购文件，并于</w:t>
            </w:r>
            <w:r>
              <w:rPr>
                <w:spacing w:val="8"/>
                <w:u w:val="single" w:color="auto"/>
              </w:rPr>
              <w:t xml:space="preserve"> 202</w:t>
            </w:r>
            <w:r>
              <w:rPr>
                <w:rFonts w:hint="eastAsia"/>
                <w:spacing w:val="8"/>
                <w:u w:val="single" w:color="auto"/>
                <w:lang w:val="en-US" w:eastAsia="zh-CN"/>
              </w:rPr>
              <w:t>6</w:t>
            </w:r>
            <w:r>
              <w:rPr>
                <w:spacing w:val="8"/>
                <w:u w:val="single" w:color="auto"/>
              </w:rPr>
              <w:t>年</w:t>
            </w:r>
            <w:r>
              <w:rPr>
                <w:spacing w:val="-30"/>
                <w:u w:val="single" w:color="auto"/>
              </w:rPr>
              <w:t xml:space="preserve"> </w:t>
            </w:r>
            <w:r>
              <w:rPr>
                <w:spacing w:val="8"/>
                <w:u w:val="single" w:color="auto"/>
              </w:rPr>
              <w:t>0</w:t>
            </w:r>
            <w:r>
              <w:rPr>
                <w:rFonts w:hint="eastAsia"/>
                <w:spacing w:val="8"/>
                <w:u w:val="single" w:color="auto"/>
                <w:lang w:val="en-US" w:eastAsia="zh-CN"/>
              </w:rPr>
              <w:t>3</w:t>
            </w:r>
            <w:r>
              <w:rPr>
                <w:spacing w:val="-31"/>
                <w:u w:val="single" w:color="auto"/>
              </w:rPr>
              <w:t xml:space="preserve"> </w:t>
            </w:r>
            <w:r>
              <w:rPr>
                <w:spacing w:val="8"/>
                <w:u w:val="single" w:color="auto"/>
              </w:rPr>
              <w:t>月</w:t>
            </w:r>
            <w:r>
              <w:rPr>
                <w:rFonts w:hint="eastAsia"/>
                <w:spacing w:val="8"/>
                <w:u w:val="single" w:color="auto"/>
                <w:lang w:val="en-US" w:eastAsia="zh-CN"/>
              </w:rPr>
              <w:t xml:space="preserve"> </w:t>
            </w:r>
            <w:r>
              <w:rPr>
                <w:rFonts w:hint="eastAsia"/>
                <w:spacing w:val="-30"/>
                <w:u w:val="single" w:color="auto"/>
                <w:lang w:val="en-US" w:eastAsia="zh-CN"/>
              </w:rPr>
              <w:t xml:space="preserve">31 </w:t>
            </w:r>
            <w:r>
              <w:rPr>
                <w:spacing w:val="8"/>
                <w:u w:val="single" w:color="auto"/>
              </w:rPr>
              <w:t>日</w:t>
            </w:r>
            <w:r>
              <w:rPr>
                <w:spacing w:val="-31"/>
                <w:u w:val="single" w:color="auto"/>
              </w:rPr>
              <w:t xml:space="preserve"> </w:t>
            </w:r>
            <w:r>
              <w:rPr>
                <w:spacing w:val="8"/>
                <w:u w:val="single" w:color="auto"/>
              </w:rPr>
              <w:t>09：00</w:t>
            </w:r>
            <w:r>
              <w:rPr>
                <w:spacing w:val="8"/>
              </w:rPr>
              <w:t>（北京时间）前提交响</w:t>
            </w:r>
            <w:r>
              <w:t xml:space="preserve"> </w:t>
            </w:r>
            <w:r>
              <w:rPr>
                <w:spacing w:val="7"/>
              </w:rPr>
              <w:t>应文件。</w:t>
            </w:r>
          </w:p>
        </w:tc>
      </w:tr>
    </w:tbl>
    <w:p w14:paraId="120C62F8">
      <w:pPr>
        <w:pStyle w:val="2"/>
        <w:spacing w:before="117" w:line="219" w:lineRule="auto"/>
        <w:ind w:left="101"/>
        <w:outlineLvl w:val="1"/>
        <w:rPr>
          <w:sz w:val="24"/>
          <w:szCs w:val="24"/>
        </w:rPr>
      </w:pPr>
      <w:r>
        <w:rPr>
          <w:b/>
          <w:bCs/>
          <w:sz w:val="24"/>
          <w:szCs w:val="24"/>
        </w:rPr>
        <w:t>一、项目基本情况</w:t>
      </w:r>
    </w:p>
    <w:p w14:paraId="3ED9BFD6">
      <w:pPr>
        <w:pStyle w:val="2"/>
        <w:spacing w:before="155" w:line="226" w:lineRule="auto"/>
        <w:ind w:left="532"/>
        <w:rPr>
          <w:rFonts w:hint="eastAsia" w:eastAsia="宋体"/>
          <w:sz w:val="20"/>
          <w:szCs w:val="20"/>
          <w:lang w:eastAsia="zh-CN"/>
        </w:rPr>
      </w:pPr>
      <w:r>
        <w:rPr>
          <w:spacing w:val="10"/>
          <w:sz w:val="20"/>
          <w:szCs w:val="20"/>
        </w:rPr>
        <w:t>项目编号：</w:t>
      </w:r>
      <w:r>
        <w:rPr>
          <w:rFonts w:hint="eastAsia"/>
          <w:sz w:val="20"/>
          <w:szCs w:val="20"/>
          <w:lang w:eastAsia="zh-CN"/>
        </w:rPr>
        <w:t>GGZC2026-C3-990055-GXJW</w:t>
      </w:r>
    </w:p>
    <w:p w14:paraId="22AEDD4F">
      <w:pPr>
        <w:pStyle w:val="2"/>
        <w:spacing w:before="234" w:line="227" w:lineRule="auto"/>
        <w:ind w:left="532"/>
        <w:rPr>
          <w:rFonts w:hint="eastAsia" w:eastAsia="宋体"/>
          <w:sz w:val="20"/>
          <w:szCs w:val="20"/>
          <w:lang w:eastAsia="zh-CN"/>
        </w:rPr>
      </w:pPr>
      <w:r>
        <w:rPr>
          <w:spacing w:val="13"/>
          <w:sz w:val="20"/>
          <w:szCs w:val="20"/>
        </w:rPr>
        <w:t>项目名称：</w:t>
      </w:r>
      <w:r>
        <w:rPr>
          <w:rFonts w:hint="eastAsia"/>
          <w:spacing w:val="13"/>
          <w:sz w:val="20"/>
          <w:szCs w:val="20"/>
          <w:lang w:eastAsia="zh-CN"/>
        </w:rPr>
        <w:t>平南县人民检察院物业管理服务项目</w:t>
      </w:r>
    </w:p>
    <w:p w14:paraId="5E7FECEE">
      <w:pPr>
        <w:pStyle w:val="2"/>
        <w:spacing w:before="237" w:line="227" w:lineRule="auto"/>
        <w:ind w:left="527"/>
        <w:rPr>
          <w:sz w:val="20"/>
          <w:szCs w:val="20"/>
        </w:rPr>
      </w:pPr>
      <w:r>
        <w:rPr>
          <w:spacing w:val="12"/>
          <w:sz w:val="20"/>
          <w:szCs w:val="20"/>
        </w:rPr>
        <w:t>采购方式：竞争性磋商</w:t>
      </w:r>
    </w:p>
    <w:p w14:paraId="50A026CF">
      <w:pPr>
        <w:pStyle w:val="2"/>
        <w:spacing w:before="195" w:line="228" w:lineRule="auto"/>
        <w:ind w:left="530"/>
        <w:rPr>
          <w:rFonts w:hint="eastAsia" w:eastAsia="宋体"/>
          <w:sz w:val="20"/>
          <w:szCs w:val="20"/>
          <w:lang w:eastAsia="zh-CN"/>
        </w:rPr>
      </w:pPr>
      <w:r>
        <w:rPr>
          <w:spacing w:val="8"/>
          <w:sz w:val="20"/>
          <w:szCs w:val="20"/>
        </w:rPr>
        <w:t>预算总金额（元</w:t>
      </w:r>
      <w:r>
        <w:rPr>
          <w:sz w:val="20"/>
          <w:szCs w:val="20"/>
        </w:rPr>
        <w:t>）</w:t>
      </w:r>
      <w:r>
        <w:rPr>
          <w:spacing w:val="-53"/>
          <w:sz w:val="20"/>
          <w:szCs w:val="20"/>
        </w:rPr>
        <w:t xml:space="preserve"> </w:t>
      </w:r>
      <w:r>
        <w:rPr>
          <w:sz w:val="20"/>
          <w:szCs w:val="20"/>
        </w:rPr>
        <w:t>：</w:t>
      </w:r>
      <w:r>
        <w:rPr>
          <w:rFonts w:hint="eastAsia"/>
          <w:spacing w:val="8"/>
          <w:sz w:val="20"/>
          <w:szCs w:val="20"/>
          <w:lang w:eastAsia="zh-CN"/>
        </w:rPr>
        <w:t>400000.00</w:t>
      </w:r>
    </w:p>
    <w:p w14:paraId="091B36DA">
      <w:pPr>
        <w:pStyle w:val="2"/>
        <w:spacing w:before="154" w:line="227" w:lineRule="auto"/>
        <w:ind w:left="633"/>
        <w:rPr>
          <w:sz w:val="20"/>
          <w:szCs w:val="20"/>
        </w:rPr>
      </w:pPr>
      <w:r>
        <w:rPr>
          <w:spacing w:val="8"/>
          <w:sz w:val="20"/>
          <w:szCs w:val="20"/>
        </w:rPr>
        <w:t>采购需求：</w:t>
      </w:r>
    </w:p>
    <w:p w14:paraId="13E2FA68">
      <w:pPr>
        <w:pStyle w:val="2"/>
        <w:spacing w:before="155" w:line="227" w:lineRule="auto"/>
        <w:ind w:left="527"/>
        <w:rPr>
          <w:rFonts w:hint="eastAsia" w:eastAsia="宋体"/>
          <w:sz w:val="20"/>
          <w:szCs w:val="20"/>
          <w:lang w:eastAsia="zh-CN"/>
        </w:rPr>
      </w:pPr>
      <w:r>
        <w:rPr>
          <w:spacing w:val="13"/>
          <w:sz w:val="20"/>
          <w:szCs w:val="20"/>
        </w:rPr>
        <w:t>标的名称：</w:t>
      </w:r>
      <w:r>
        <w:rPr>
          <w:rFonts w:hint="eastAsia"/>
          <w:spacing w:val="13"/>
          <w:sz w:val="20"/>
          <w:szCs w:val="20"/>
          <w:lang w:eastAsia="zh-CN"/>
        </w:rPr>
        <w:t>平南县人民检察院物业管理服务项目</w:t>
      </w:r>
    </w:p>
    <w:p w14:paraId="4A0E85F6">
      <w:pPr>
        <w:pStyle w:val="2"/>
        <w:spacing w:before="155" w:line="228" w:lineRule="auto"/>
        <w:ind w:left="528"/>
        <w:rPr>
          <w:sz w:val="20"/>
          <w:szCs w:val="20"/>
        </w:rPr>
      </w:pPr>
      <w:r>
        <w:rPr>
          <w:spacing w:val="3"/>
          <w:sz w:val="20"/>
          <w:szCs w:val="20"/>
        </w:rPr>
        <w:t>数量：</w:t>
      </w:r>
      <w:r>
        <w:rPr>
          <w:spacing w:val="49"/>
          <w:sz w:val="20"/>
          <w:szCs w:val="20"/>
        </w:rPr>
        <w:t xml:space="preserve"> </w:t>
      </w:r>
      <w:r>
        <w:rPr>
          <w:spacing w:val="3"/>
          <w:sz w:val="20"/>
          <w:szCs w:val="20"/>
        </w:rPr>
        <w:t>1</w:t>
      </w:r>
    </w:p>
    <w:p w14:paraId="1647F0BB">
      <w:pPr>
        <w:pStyle w:val="2"/>
        <w:spacing w:before="154" w:line="228" w:lineRule="auto"/>
        <w:ind w:left="528"/>
        <w:rPr>
          <w:rFonts w:hint="eastAsia" w:eastAsia="宋体"/>
          <w:sz w:val="20"/>
          <w:szCs w:val="20"/>
          <w:lang w:eastAsia="zh-CN"/>
        </w:rPr>
      </w:pPr>
      <w:r>
        <w:rPr>
          <w:spacing w:val="7"/>
          <w:sz w:val="20"/>
          <w:szCs w:val="20"/>
        </w:rPr>
        <w:t>预算金额（元</w:t>
      </w:r>
      <w:r>
        <w:rPr>
          <w:spacing w:val="4"/>
          <w:sz w:val="20"/>
          <w:szCs w:val="20"/>
        </w:rPr>
        <w:t>）</w:t>
      </w:r>
      <w:r>
        <w:rPr>
          <w:spacing w:val="-52"/>
          <w:sz w:val="20"/>
          <w:szCs w:val="20"/>
        </w:rPr>
        <w:t xml:space="preserve"> </w:t>
      </w:r>
      <w:r>
        <w:rPr>
          <w:spacing w:val="4"/>
          <w:sz w:val="20"/>
          <w:szCs w:val="20"/>
        </w:rPr>
        <w:t>：</w:t>
      </w:r>
      <w:r>
        <w:rPr>
          <w:rFonts w:hint="eastAsia"/>
          <w:spacing w:val="7"/>
          <w:sz w:val="20"/>
          <w:szCs w:val="20"/>
          <w:lang w:eastAsia="zh-CN"/>
        </w:rPr>
        <w:t>400000.00</w:t>
      </w:r>
    </w:p>
    <w:p w14:paraId="7C57CE24">
      <w:pPr>
        <w:pStyle w:val="2"/>
        <w:spacing w:before="164" w:line="381" w:lineRule="auto"/>
        <w:ind w:left="99" w:right="95" w:firstLine="433"/>
        <w:rPr>
          <w:sz w:val="20"/>
          <w:szCs w:val="20"/>
        </w:rPr>
      </w:pPr>
      <w:r>
        <w:rPr>
          <w:spacing w:val="14"/>
          <w:sz w:val="20"/>
          <w:szCs w:val="20"/>
        </w:rPr>
        <w:t>简要规格描述或项目基本概况介绍、用途：</w:t>
      </w:r>
      <w:r>
        <w:rPr>
          <w:rFonts w:hint="eastAsia"/>
          <w:spacing w:val="14"/>
          <w:sz w:val="20"/>
          <w:szCs w:val="20"/>
          <w:lang w:eastAsia="zh-CN"/>
        </w:rPr>
        <w:t>平南县人民检察院物业管理服务项目</w:t>
      </w:r>
      <w:r>
        <w:rPr>
          <w:spacing w:val="13"/>
          <w:sz w:val="20"/>
          <w:szCs w:val="20"/>
        </w:rPr>
        <w:t>一项。如需进一步了解</w:t>
      </w:r>
      <w:r>
        <w:rPr>
          <w:spacing w:val="12"/>
          <w:sz w:val="20"/>
          <w:szCs w:val="20"/>
        </w:rPr>
        <w:t>详细内容，详见竞争性磋商文件。</w:t>
      </w:r>
    </w:p>
    <w:p w14:paraId="5389A06E">
      <w:pPr>
        <w:pStyle w:val="2"/>
        <w:spacing w:line="226" w:lineRule="auto"/>
        <w:ind w:left="531"/>
        <w:rPr>
          <w:rFonts w:hint="eastAsia" w:eastAsia="宋体"/>
          <w:sz w:val="20"/>
          <w:szCs w:val="20"/>
          <w:lang w:eastAsia="zh-CN"/>
        </w:rPr>
      </w:pPr>
      <w:r>
        <w:rPr>
          <w:spacing w:val="8"/>
          <w:sz w:val="20"/>
          <w:szCs w:val="20"/>
        </w:rPr>
        <w:t>最高限价（如有</w:t>
      </w:r>
      <w:r>
        <w:rPr>
          <w:spacing w:val="-1"/>
          <w:sz w:val="20"/>
          <w:szCs w:val="20"/>
        </w:rPr>
        <w:t>）</w:t>
      </w:r>
      <w:r>
        <w:rPr>
          <w:spacing w:val="-52"/>
          <w:sz w:val="20"/>
          <w:szCs w:val="20"/>
        </w:rPr>
        <w:t xml:space="preserve"> </w:t>
      </w:r>
      <w:r>
        <w:rPr>
          <w:spacing w:val="-1"/>
          <w:sz w:val="20"/>
          <w:szCs w:val="20"/>
        </w:rPr>
        <w:t>：</w:t>
      </w:r>
      <w:r>
        <w:rPr>
          <w:rFonts w:hint="eastAsia"/>
          <w:spacing w:val="8"/>
          <w:sz w:val="20"/>
          <w:szCs w:val="20"/>
          <w:lang w:eastAsia="zh-CN"/>
        </w:rPr>
        <w:t>400000.00</w:t>
      </w:r>
    </w:p>
    <w:p w14:paraId="07CCABFE">
      <w:pPr>
        <w:pStyle w:val="2"/>
        <w:spacing w:before="166" w:line="374" w:lineRule="auto"/>
        <w:ind w:left="527" w:right="127" w:firstLine="2"/>
        <w:rPr>
          <w:sz w:val="20"/>
          <w:szCs w:val="20"/>
        </w:rPr>
      </w:pPr>
      <w:r>
        <w:rPr>
          <w:spacing w:val="12"/>
          <w:sz w:val="20"/>
          <w:szCs w:val="20"/>
        </w:rPr>
        <w:t>合同履约期限：一年，自提供物业管理服务之日起十二个月，具体服</w:t>
      </w:r>
      <w:r>
        <w:rPr>
          <w:spacing w:val="11"/>
          <w:sz w:val="20"/>
          <w:szCs w:val="20"/>
        </w:rPr>
        <w:t>务起止时间以合同约定为准</w:t>
      </w:r>
      <w:r>
        <w:rPr>
          <w:rFonts w:hint="eastAsia"/>
          <w:spacing w:val="11"/>
          <w:sz w:val="20"/>
          <w:szCs w:val="20"/>
          <w:lang w:eastAsia="zh-CN"/>
        </w:rPr>
        <w:t>。</w:t>
      </w:r>
      <w:r>
        <w:rPr>
          <w:spacing w:val="13"/>
          <w:sz w:val="20"/>
          <w:szCs w:val="20"/>
        </w:rPr>
        <w:t>本标项（否）接受联合体投标</w:t>
      </w:r>
    </w:p>
    <w:p w14:paraId="340F9A56">
      <w:pPr>
        <w:pStyle w:val="2"/>
        <w:spacing w:line="229" w:lineRule="auto"/>
        <w:ind w:left="528"/>
        <w:rPr>
          <w:sz w:val="20"/>
          <w:szCs w:val="20"/>
        </w:rPr>
      </w:pPr>
      <w:r>
        <w:rPr>
          <w:spacing w:val="9"/>
          <w:sz w:val="20"/>
          <w:szCs w:val="20"/>
        </w:rPr>
        <w:t>备注：/</w:t>
      </w:r>
    </w:p>
    <w:p w14:paraId="03346835">
      <w:pPr>
        <w:pStyle w:val="2"/>
        <w:spacing w:before="198" w:line="219" w:lineRule="auto"/>
        <w:ind w:left="101"/>
        <w:outlineLvl w:val="1"/>
        <w:rPr>
          <w:sz w:val="24"/>
          <w:szCs w:val="24"/>
        </w:rPr>
      </w:pPr>
      <w:r>
        <w:rPr>
          <w:b/>
          <w:bCs/>
          <w:sz w:val="24"/>
          <w:szCs w:val="24"/>
        </w:rPr>
        <w:t>二、申请人的资格要求：</w:t>
      </w:r>
    </w:p>
    <w:p w14:paraId="0C793DD7">
      <w:pPr>
        <w:pStyle w:val="2"/>
        <w:spacing w:before="231" w:line="227" w:lineRule="auto"/>
        <w:ind w:left="544"/>
        <w:rPr>
          <w:sz w:val="20"/>
          <w:szCs w:val="20"/>
        </w:rPr>
      </w:pPr>
      <w:r>
        <w:rPr>
          <w:spacing w:val="12"/>
          <w:sz w:val="20"/>
          <w:szCs w:val="20"/>
        </w:rPr>
        <w:t>1.满足《中华人民共和国政府采购法》第二十二条</w:t>
      </w:r>
      <w:r>
        <w:rPr>
          <w:spacing w:val="11"/>
          <w:sz w:val="20"/>
          <w:szCs w:val="20"/>
        </w:rPr>
        <w:t>规定；</w:t>
      </w:r>
    </w:p>
    <w:p w14:paraId="6D3D383C">
      <w:pPr>
        <w:pStyle w:val="2"/>
        <w:spacing w:before="270" w:line="318" w:lineRule="auto"/>
        <w:ind w:left="96" w:right="95" w:firstLine="434"/>
        <w:rPr>
          <w:sz w:val="20"/>
          <w:szCs w:val="20"/>
        </w:rPr>
      </w:pPr>
      <w:r>
        <w:rPr>
          <w:b/>
          <w:bCs/>
          <w:spacing w:val="12"/>
          <w:sz w:val="20"/>
          <w:szCs w:val="20"/>
        </w:rPr>
        <w:t>2.落实政府采购政策需满足的资格要求：</w:t>
      </w:r>
      <w:r>
        <w:rPr>
          <w:spacing w:val="12"/>
          <w:sz w:val="20"/>
          <w:szCs w:val="20"/>
        </w:rPr>
        <w:t>分标</w:t>
      </w:r>
      <w:r>
        <w:rPr>
          <w:spacing w:val="-14"/>
          <w:sz w:val="20"/>
          <w:szCs w:val="20"/>
        </w:rPr>
        <w:t xml:space="preserve"> </w:t>
      </w:r>
      <w:r>
        <w:rPr>
          <w:spacing w:val="12"/>
          <w:sz w:val="20"/>
          <w:szCs w:val="20"/>
        </w:rPr>
        <w:t>1：</w:t>
      </w:r>
      <w:r>
        <w:rPr>
          <w:b/>
          <w:bCs/>
          <w:spacing w:val="12"/>
          <w:sz w:val="20"/>
          <w:szCs w:val="20"/>
        </w:rPr>
        <w:t>本项目为专门面向中小企业采购项目，</w:t>
      </w:r>
      <w:r>
        <w:rPr>
          <w:spacing w:val="12"/>
          <w:sz w:val="20"/>
          <w:szCs w:val="20"/>
        </w:rPr>
        <w:t>即提供的</w:t>
      </w:r>
      <w:r>
        <w:rPr>
          <w:spacing w:val="13"/>
          <w:sz w:val="20"/>
          <w:szCs w:val="20"/>
        </w:rPr>
        <w:t>服务商应为符合政策要求的中小微企业、监狱企业</w:t>
      </w:r>
      <w:r>
        <w:rPr>
          <w:rFonts w:hint="eastAsia"/>
          <w:spacing w:val="13"/>
          <w:sz w:val="20"/>
          <w:szCs w:val="20"/>
          <w:lang w:eastAsia="zh-CN"/>
        </w:rPr>
        <w:t>或</w:t>
      </w:r>
      <w:r>
        <w:rPr>
          <w:spacing w:val="13"/>
          <w:sz w:val="20"/>
          <w:szCs w:val="20"/>
        </w:rPr>
        <w:t>残疾人福利性单位。</w:t>
      </w:r>
    </w:p>
    <w:p w14:paraId="76AC3316">
      <w:pPr>
        <w:pStyle w:val="2"/>
        <w:spacing w:before="156" w:line="227" w:lineRule="auto"/>
        <w:ind w:left="532"/>
        <w:rPr>
          <w:sz w:val="20"/>
          <w:szCs w:val="20"/>
        </w:rPr>
      </w:pPr>
      <w:r>
        <w:rPr>
          <w:spacing w:val="11"/>
          <w:sz w:val="20"/>
          <w:szCs w:val="20"/>
        </w:rPr>
        <w:t>3.本项目的特定资格要求：无</w:t>
      </w:r>
    </w:p>
    <w:p w14:paraId="381A89AB">
      <w:pPr>
        <w:pStyle w:val="2"/>
        <w:spacing w:before="241" w:line="219" w:lineRule="auto"/>
        <w:ind w:left="97"/>
        <w:outlineLvl w:val="1"/>
        <w:rPr>
          <w:sz w:val="24"/>
          <w:szCs w:val="24"/>
        </w:rPr>
      </w:pPr>
      <w:r>
        <w:rPr>
          <w:b/>
          <w:bCs/>
          <w:sz w:val="24"/>
          <w:szCs w:val="24"/>
        </w:rPr>
        <w:t>三、获取采购文件</w:t>
      </w:r>
    </w:p>
    <w:p w14:paraId="59F59940">
      <w:pPr>
        <w:pStyle w:val="2"/>
        <w:spacing w:before="233" w:line="426" w:lineRule="auto"/>
        <w:ind w:left="106" w:right="94" w:firstLine="431"/>
        <w:rPr>
          <w:sz w:val="20"/>
          <w:szCs w:val="20"/>
        </w:rPr>
      </w:pPr>
      <w:r>
        <w:rPr>
          <w:spacing w:val="3"/>
          <w:sz w:val="20"/>
          <w:szCs w:val="20"/>
        </w:rPr>
        <w:t>时间：</w:t>
      </w:r>
      <w:r>
        <w:rPr>
          <w:rFonts w:hint="eastAsia"/>
          <w:spacing w:val="3"/>
          <w:sz w:val="20"/>
          <w:szCs w:val="20"/>
          <w:u w:val="single" w:color="auto"/>
          <w:lang w:eastAsia="zh-CN"/>
        </w:rPr>
        <w:t>2026</w:t>
      </w:r>
      <w:r>
        <w:rPr>
          <w:spacing w:val="-21"/>
          <w:sz w:val="20"/>
          <w:szCs w:val="20"/>
          <w:u w:val="single" w:color="auto"/>
        </w:rPr>
        <w:t xml:space="preserve"> </w:t>
      </w:r>
      <w:r>
        <w:rPr>
          <w:spacing w:val="3"/>
          <w:sz w:val="20"/>
          <w:szCs w:val="20"/>
          <w:u w:val="single" w:color="auto"/>
        </w:rPr>
        <w:t>年</w:t>
      </w:r>
      <w:r>
        <w:rPr>
          <w:spacing w:val="-28"/>
          <w:sz w:val="20"/>
          <w:szCs w:val="20"/>
          <w:u w:val="single" w:color="auto"/>
        </w:rPr>
        <w:t xml:space="preserve"> </w:t>
      </w:r>
      <w:r>
        <w:rPr>
          <w:rFonts w:hint="eastAsia"/>
          <w:spacing w:val="3"/>
          <w:sz w:val="20"/>
          <w:szCs w:val="20"/>
          <w:u w:val="single" w:color="auto"/>
          <w:lang w:val="en-US" w:eastAsia="zh-CN"/>
        </w:rPr>
        <w:t>03</w:t>
      </w:r>
      <w:r>
        <w:rPr>
          <w:spacing w:val="3"/>
          <w:sz w:val="20"/>
          <w:szCs w:val="20"/>
          <w:u w:val="single" w:color="auto"/>
        </w:rPr>
        <w:t>月</w:t>
      </w:r>
      <w:r>
        <w:rPr>
          <w:rFonts w:hint="eastAsia"/>
          <w:spacing w:val="-27"/>
          <w:sz w:val="20"/>
          <w:szCs w:val="20"/>
          <w:u w:val="single" w:color="auto"/>
          <w:lang w:val="en-US" w:eastAsia="zh-CN"/>
        </w:rPr>
        <w:t xml:space="preserve">17 </w:t>
      </w:r>
      <w:r>
        <w:rPr>
          <w:spacing w:val="3"/>
          <w:sz w:val="20"/>
          <w:szCs w:val="20"/>
          <w:u w:val="single" w:color="auto"/>
        </w:rPr>
        <w:t>日</w:t>
      </w:r>
      <w:r>
        <w:rPr>
          <w:spacing w:val="-91"/>
          <w:sz w:val="20"/>
          <w:szCs w:val="20"/>
          <w:u w:val="single" w:color="auto"/>
        </w:rPr>
        <w:t xml:space="preserve"> </w:t>
      </w:r>
      <w:r>
        <w:rPr>
          <w:spacing w:val="-89"/>
          <w:sz w:val="20"/>
          <w:szCs w:val="20"/>
        </w:rPr>
        <w:t xml:space="preserve"> </w:t>
      </w:r>
      <w:r>
        <w:rPr>
          <w:spacing w:val="3"/>
          <w:sz w:val="20"/>
          <w:szCs w:val="20"/>
        </w:rPr>
        <w:t>至</w:t>
      </w:r>
      <w:r>
        <w:rPr>
          <w:spacing w:val="-28"/>
          <w:sz w:val="20"/>
          <w:szCs w:val="20"/>
        </w:rPr>
        <w:t xml:space="preserve"> </w:t>
      </w:r>
      <w:r>
        <w:rPr>
          <w:rFonts w:hint="eastAsia"/>
          <w:spacing w:val="3"/>
          <w:sz w:val="20"/>
          <w:szCs w:val="20"/>
          <w:u w:val="single" w:color="auto"/>
          <w:lang w:eastAsia="zh-CN"/>
        </w:rPr>
        <w:t>2026</w:t>
      </w:r>
      <w:r>
        <w:rPr>
          <w:spacing w:val="-30"/>
          <w:sz w:val="20"/>
          <w:szCs w:val="20"/>
          <w:u w:val="single" w:color="auto"/>
        </w:rPr>
        <w:t xml:space="preserve"> </w:t>
      </w:r>
      <w:r>
        <w:rPr>
          <w:spacing w:val="3"/>
          <w:sz w:val="20"/>
          <w:szCs w:val="20"/>
          <w:u w:val="single" w:color="auto"/>
        </w:rPr>
        <w:t>年</w:t>
      </w:r>
      <w:r>
        <w:rPr>
          <w:spacing w:val="-27"/>
          <w:sz w:val="20"/>
          <w:szCs w:val="20"/>
          <w:u w:val="single" w:color="auto"/>
        </w:rPr>
        <w:t xml:space="preserve"> </w:t>
      </w:r>
      <w:r>
        <w:rPr>
          <w:rFonts w:hint="eastAsia"/>
          <w:spacing w:val="3"/>
          <w:sz w:val="20"/>
          <w:szCs w:val="20"/>
          <w:u w:val="single" w:color="auto"/>
          <w:lang w:val="en-US" w:eastAsia="zh-CN"/>
        </w:rPr>
        <w:t>03</w:t>
      </w:r>
      <w:r>
        <w:rPr>
          <w:spacing w:val="-26"/>
          <w:sz w:val="20"/>
          <w:szCs w:val="20"/>
          <w:u w:val="single" w:color="auto"/>
        </w:rPr>
        <w:t xml:space="preserve"> </w:t>
      </w:r>
      <w:r>
        <w:rPr>
          <w:spacing w:val="3"/>
          <w:sz w:val="20"/>
          <w:szCs w:val="20"/>
          <w:u w:val="single" w:color="auto"/>
        </w:rPr>
        <w:t>月</w:t>
      </w:r>
      <w:r>
        <w:rPr>
          <w:spacing w:val="-28"/>
          <w:sz w:val="20"/>
          <w:szCs w:val="20"/>
          <w:u w:val="single" w:color="auto"/>
        </w:rPr>
        <w:t xml:space="preserve"> </w:t>
      </w:r>
      <w:r>
        <w:rPr>
          <w:rFonts w:hint="eastAsia"/>
          <w:spacing w:val="3"/>
          <w:sz w:val="20"/>
          <w:szCs w:val="20"/>
          <w:u w:val="single" w:color="auto"/>
          <w:lang w:val="en-US" w:eastAsia="zh-CN"/>
        </w:rPr>
        <w:t xml:space="preserve">24 </w:t>
      </w:r>
      <w:r>
        <w:rPr>
          <w:spacing w:val="3"/>
          <w:sz w:val="20"/>
          <w:szCs w:val="20"/>
          <w:u w:val="single" w:color="auto"/>
        </w:rPr>
        <w:t>日</w:t>
      </w:r>
      <w:r>
        <w:rPr>
          <w:spacing w:val="3"/>
          <w:sz w:val="20"/>
          <w:szCs w:val="20"/>
        </w:rPr>
        <w:t>，每天上午</w:t>
      </w:r>
      <w:r>
        <w:rPr>
          <w:spacing w:val="-28"/>
          <w:sz w:val="20"/>
          <w:szCs w:val="20"/>
        </w:rPr>
        <w:t xml:space="preserve"> </w:t>
      </w:r>
      <w:r>
        <w:rPr>
          <w:spacing w:val="3"/>
          <w:sz w:val="20"/>
          <w:szCs w:val="20"/>
        </w:rPr>
        <w:t>00:00</w:t>
      </w:r>
      <w:r>
        <w:rPr>
          <w:spacing w:val="-29"/>
          <w:sz w:val="20"/>
          <w:szCs w:val="20"/>
        </w:rPr>
        <w:t xml:space="preserve"> </w:t>
      </w:r>
      <w:r>
        <w:rPr>
          <w:spacing w:val="3"/>
          <w:sz w:val="20"/>
          <w:szCs w:val="20"/>
        </w:rPr>
        <w:t>至 12:00，下午</w:t>
      </w:r>
      <w:r>
        <w:rPr>
          <w:spacing w:val="-16"/>
          <w:sz w:val="20"/>
          <w:szCs w:val="20"/>
        </w:rPr>
        <w:t xml:space="preserve"> </w:t>
      </w:r>
      <w:r>
        <w:rPr>
          <w:spacing w:val="3"/>
          <w:sz w:val="20"/>
          <w:szCs w:val="20"/>
        </w:rPr>
        <w:t>12:00</w:t>
      </w:r>
      <w:r>
        <w:rPr>
          <w:spacing w:val="-29"/>
          <w:sz w:val="20"/>
          <w:szCs w:val="20"/>
        </w:rPr>
        <w:t xml:space="preserve"> </w:t>
      </w:r>
      <w:r>
        <w:rPr>
          <w:spacing w:val="3"/>
          <w:sz w:val="20"/>
          <w:szCs w:val="20"/>
        </w:rPr>
        <w:t>至</w:t>
      </w:r>
      <w:r>
        <w:rPr>
          <w:spacing w:val="-28"/>
          <w:sz w:val="20"/>
          <w:szCs w:val="20"/>
        </w:rPr>
        <w:t xml:space="preserve"> </w:t>
      </w:r>
      <w:r>
        <w:rPr>
          <w:spacing w:val="3"/>
          <w:sz w:val="20"/>
          <w:szCs w:val="20"/>
        </w:rPr>
        <w:t>23:59</w:t>
      </w:r>
      <w:r>
        <w:rPr>
          <w:sz w:val="20"/>
          <w:szCs w:val="20"/>
        </w:rPr>
        <w:t xml:space="preserve"> </w:t>
      </w:r>
      <w:r>
        <w:rPr>
          <w:spacing w:val="12"/>
          <w:sz w:val="20"/>
          <w:szCs w:val="20"/>
        </w:rPr>
        <w:t>（北京时间，法定节假日除外）。</w:t>
      </w:r>
    </w:p>
    <w:p w14:paraId="49EC4FD8">
      <w:pPr>
        <w:pStyle w:val="2"/>
        <w:spacing w:before="1" w:line="221" w:lineRule="auto"/>
        <w:ind w:left="528"/>
        <w:rPr>
          <w:sz w:val="20"/>
          <w:szCs w:val="20"/>
        </w:rPr>
      </w:pPr>
      <w:r>
        <w:rPr>
          <w:spacing w:val="17"/>
          <w:sz w:val="20"/>
          <w:szCs w:val="20"/>
        </w:rPr>
        <w:t>地点（网址</w:t>
      </w:r>
      <w:r>
        <w:rPr>
          <w:spacing w:val="-1"/>
          <w:sz w:val="20"/>
          <w:szCs w:val="20"/>
        </w:rPr>
        <w:t>）</w:t>
      </w:r>
      <w:r>
        <w:rPr>
          <w:spacing w:val="-56"/>
          <w:sz w:val="20"/>
          <w:szCs w:val="20"/>
        </w:rPr>
        <w:t xml:space="preserve"> </w:t>
      </w:r>
      <w:r>
        <w:rPr>
          <w:spacing w:val="-1"/>
          <w:sz w:val="20"/>
          <w:szCs w:val="20"/>
        </w:rPr>
        <w:t>：</w:t>
      </w:r>
      <w:r>
        <w:rPr>
          <w:spacing w:val="17"/>
          <w:sz w:val="20"/>
          <w:szCs w:val="20"/>
        </w:rPr>
        <w:t>广西政府采购云平台（</w:t>
      </w:r>
      <w:r>
        <w:fldChar w:fldCharType="begin"/>
      </w:r>
      <w:r>
        <w:instrText xml:space="preserve"> HYPERLINK "https：//www.gcy.zfcg.gxzf.gov.cn/" </w:instrText>
      </w:r>
      <w:r>
        <w:fldChar w:fldCharType="separate"/>
      </w:r>
      <w:r>
        <w:rPr>
          <w:sz w:val="20"/>
          <w:szCs w:val="20"/>
        </w:rPr>
        <w:t>https</w:t>
      </w:r>
      <w:r>
        <w:rPr>
          <w:spacing w:val="17"/>
          <w:sz w:val="20"/>
          <w:szCs w:val="20"/>
        </w:rPr>
        <w:t>：//</w:t>
      </w:r>
      <w:r>
        <w:rPr>
          <w:sz w:val="20"/>
          <w:szCs w:val="20"/>
        </w:rPr>
        <w:t>www</w:t>
      </w:r>
      <w:r>
        <w:rPr>
          <w:spacing w:val="17"/>
          <w:sz w:val="20"/>
          <w:szCs w:val="20"/>
        </w:rPr>
        <w:t>.</w:t>
      </w:r>
      <w:r>
        <w:rPr>
          <w:sz w:val="20"/>
          <w:szCs w:val="20"/>
        </w:rPr>
        <w:t>gcy</w:t>
      </w:r>
      <w:r>
        <w:rPr>
          <w:spacing w:val="17"/>
          <w:sz w:val="20"/>
          <w:szCs w:val="20"/>
        </w:rPr>
        <w:t>.</w:t>
      </w:r>
      <w:r>
        <w:rPr>
          <w:sz w:val="20"/>
          <w:szCs w:val="20"/>
        </w:rPr>
        <w:t>zfcg</w:t>
      </w:r>
      <w:r>
        <w:rPr>
          <w:spacing w:val="17"/>
          <w:sz w:val="20"/>
          <w:szCs w:val="20"/>
        </w:rPr>
        <w:t>.</w:t>
      </w:r>
      <w:r>
        <w:rPr>
          <w:sz w:val="20"/>
          <w:szCs w:val="20"/>
        </w:rPr>
        <w:t>gxzf</w:t>
      </w:r>
      <w:r>
        <w:rPr>
          <w:spacing w:val="17"/>
          <w:sz w:val="20"/>
          <w:szCs w:val="20"/>
        </w:rPr>
        <w:t>.</w:t>
      </w:r>
      <w:r>
        <w:rPr>
          <w:sz w:val="20"/>
          <w:szCs w:val="20"/>
        </w:rPr>
        <w:t>gov</w:t>
      </w:r>
      <w:r>
        <w:rPr>
          <w:spacing w:val="17"/>
          <w:sz w:val="20"/>
          <w:szCs w:val="20"/>
        </w:rPr>
        <w:t>.</w:t>
      </w:r>
      <w:r>
        <w:rPr>
          <w:sz w:val="20"/>
          <w:szCs w:val="20"/>
        </w:rPr>
        <w:t>cn</w:t>
      </w:r>
      <w:r>
        <w:rPr>
          <w:spacing w:val="17"/>
          <w:sz w:val="20"/>
          <w:szCs w:val="20"/>
        </w:rPr>
        <w:t>/</w:t>
      </w:r>
      <w:r>
        <w:rPr>
          <w:spacing w:val="17"/>
          <w:sz w:val="20"/>
          <w:szCs w:val="20"/>
        </w:rPr>
        <w:fldChar w:fldCharType="end"/>
      </w:r>
      <w:r>
        <w:rPr>
          <w:spacing w:val="17"/>
          <w:sz w:val="20"/>
          <w:szCs w:val="20"/>
        </w:rPr>
        <w:t>）</w:t>
      </w:r>
    </w:p>
    <w:p w14:paraId="2E546657">
      <w:pPr>
        <w:pStyle w:val="2"/>
        <w:spacing w:before="160" w:line="227" w:lineRule="auto"/>
        <w:ind w:left="529"/>
        <w:rPr>
          <w:sz w:val="20"/>
          <w:szCs w:val="20"/>
        </w:rPr>
      </w:pPr>
      <w:r>
        <w:rPr>
          <w:spacing w:val="11"/>
          <w:sz w:val="20"/>
          <w:szCs w:val="20"/>
        </w:rPr>
        <w:t>方式：网上下载。本项目不提供纸质文件，潜在供应商需使用账号登录或者使用</w:t>
      </w:r>
      <w:r>
        <w:rPr>
          <w:spacing w:val="-36"/>
          <w:sz w:val="20"/>
          <w:szCs w:val="20"/>
        </w:rPr>
        <w:t xml:space="preserve"> </w:t>
      </w:r>
      <w:r>
        <w:rPr>
          <w:sz w:val="20"/>
          <w:szCs w:val="20"/>
        </w:rPr>
        <w:t>CA</w:t>
      </w:r>
      <w:r>
        <w:rPr>
          <w:spacing w:val="-29"/>
          <w:sz w:val="20"/>
          <w:szCs w:val="20"/>
        </w:rPr>
        <w:t xml:space="preserve"> </w:t>
      </w:r>
      <w:r>
        <w:rPr>
          <w:spacing w:val="11"/>
          <w:sz w:val="20"/>
          <w:szCs w:val="20"/>
        </w:rPr>
        <w:t>登</w:t>
      </w:r>
      <w:r>
        <w:rPr>
          <w:spacing w:val="10"/>
          <w:sz w:val="20"/>
          <w:szCs w:val="20"/>
        </w:rPr>
        <w:t>录广西政府采</w:t>
      </w:r>
    </w:p>
    <w:p w14:paraId="13164C0C">
      <w:pPr>
        <w:spacing w:line="227" w:lineRule="auto"/>
        <w:rPr>
          <w:sz w:val="20"/>
          <w:szCs w:val="20"/>
        </w:rPr>
        <w:sectPr>
          <w:footerReference r:id="rId5" w:type="default"/>
          <w:pgSz w:w="11906" w:h="16839"/>
          <w:pgMar w:top="918" w:right="1077" w:bottom="918" w:left="1140" w:header="680" w:footer="680" w:gutter="0"/>
          <w:pgNumType w:fmt="decimal" w:start="1"/>
          <w:cols w:space="0" w:num="1"/>
          <w:rtlGutter w:val="0"/>
          <w:docGrid w:linePitch="0" w:charSpace="0"/>
        </w:sectPr>
      </w:pPr>
    </w:p>
    <w:p w14:paraId="00F079B3">
      <w:pPr>
        <w:pStyle w:val="2"/>
        <w:spacing w:before="41" w:line="370" w:lineRule="auto"/>
        <w:ind w:left="1" w:right="89" w:hanging="1"/>
        <w:jc w:val="both"/>
        <w:rPr>
          <w:sz w:val="20"/>
          <w:szCs w:val="20"/>
        </w:rPr>
      </w:pPr>
      <w:r>
        <w:rPr>
          <w:spacing w:val="14"/>
          <w:sz w:val="20"/>
          <w:szCs w:val="20"/>
        </w:rPr>
        <w:t>购云平台（</w:t>
      </w:r>
      <w:r>
        <w:fldChar w:fldCharType="begin"/>
      </w:r>
      <w:r>
        <w:instrText xml:space="preserve"> HYPERLINK "https：//www.gcy.zfcg.gxzf.gov.cn/" </w:instrText>
      </w:r>
      <w:r>
        <w:fldChar w:fldCharType="separate"/>
      </w:r>
      <w:r>
        <w:rPr>
          <w:sz w:val="20"/>
          <w:szCs w:val="20"/>
        </w:rPr>
        <w:t>https</w:t>
      </w:r>
      <w:r>
        <w:rPr>
          <w:spacing w:val="14"/>
          <w:sz w:val="20"/>
          <w:szCs w:val="20"/>
        </w:rPr>
        <w:t>：//</w:t>
      </w:r>
      <w:r>
        <w:rPr>
          <w:sz w:val="20"/>
          <w:szCs w:val="20"/>
        </w:rPr>
        <w:t>www</w:t>
      </w:r>
      <w:r>
        <w:rPr>
          <w:spacing w:val="14"/>
          <w:sz w:val="20"/>
          <w:szCs w:val="20"/>
        </w:rPr>
        <w:t>.</w:t>
      </w:r>
      <w:r>
        <w:rPr>
          <w:sz w:val="20"/>
          <w:szCs w:val="20"/>
        </w:rPr>
        <w:t>gcy</w:t>
      </w:r>
      <w:r>
        <w:rPr>
          <w:spacing w:val="14"/>
          <w:sz w:val="20"/>
          <w:szCs w:val="20"/>
        </w:rPr>
        <w:t>.</w:t>
      </w:r>
      <w:r>
        <w:rPr>
          <w:sz w:val="20"/>
          <w:szCs w:val="20"/>
        </w:rPr>
        <w:t>zfcg</w:t>
      </w:r>
      <w:r>
        <w:rPr>
          <w:spacing w:val="14"/>
          <w:sz w:val="20"/>
          <w:szCs w:val="20"/>
        </w:rPr>
        <w:t>.</w:t>
      </w:r>
      <w:r>
        <w:rPr>
          <w:sz w:val="20"/>
          <w:szCs w:val="20"/>
        </w:rPr>
        <w:t>gxzf</w:t>
      </w:r>
      <w:r>
        <w:rPr>
          <w:spacing w:val="14"/>
          <w:sz w:val="20"/>
          <w:szCs w:val="20"/>
        </w:rPr>
        <w:t>.</w:t>
      </w:r>
      <w:r>
        <w:rPr>
          <w:sz w:val="20"/>
          <w:szCs w:val="20"/>
        </w:rPr>
        <w:t>gov</w:t>
      </w:r>
      <w:r>
        <w:rPr>
          <w:spacing w:val="14"/>
          <w:sz w:val="20"/>
          <w:szCs w:val="20"/>
        </w:rPr>
        <w:t>.</w:t>
      </w:r>
      <w:r>
        <w:rPr>
          <w:sz w:val="20"/>
          <w:szCs w:val="20"/>
        </w:rPr>
        <w:t>cn</w:t>
      </w:r>
      <w:r>
        <w:rPr>
          <w:spacing w:val="14"/>
          <w:sz w:val="20"/>
          <w:szCs w:val="20"/>
        </w:rPr>
        <w:t>/</w:t>
      </w:r>
      <w:r>
        <w:rPr>
          <w:spacing w:val="14"/>
          <w:sz w:val="20"/>
          <w:szCs w:val="20"/>
        </w:rPr>
        <w:fldChar w:fldCharType="end"/>
      </w:r>
      <w:r>
        <w:rPr>
          <w:spacing w:val="14"/>
          <w:sz w:val="20"/>
          <w:szCs w:val="20"/>
        </w:rPr>
        <w:t>）-进入“项目采购”应用，在获取采购</w:t>
      </w:r>
      <w:r>
        <w:rPr>
          <w:spacing w:val="13"/>
          <w:sz w:val="20"/>
          <w:szCs w:val="20"/>
        </w:rPr>
        <w:t>文件菜单中选择项目，获取竞争性磋商文件。</w:t>
      </w:r>
      <w:r>
        <w:rPr>
          <w:spacing w:val="-55"/>
          <w:sz w:val="20"/>
          <w:szCs w:val="20"/>
        </w:rPr>
        <w:t xml:space="preserve"> </w:t>
      </w:r>
      <w:r>
        <w:rPr>
          <w:spacing w:val="13"/>
          <w:sz w:val="20"/>
          <w:szCs w:val="20"/>
        </w:rPr>
        <w:t>电子响应文件制作需要基于广西政府采购云平台获取的磋</w:t>
      </w:r>
      <w:r>
        <w:rPr>
          <w:spacing w:val="12"/>
          <w:sz w:val="20"/>
          <w:szCs w:val="20"/>
        </w:rPr>
        <w:t>商文件编制，</w:t>
      </w:r>
      <w:r>
        <w:rPr>
          <w:spacing w:val="14"/>
          <w:sz w:val="20"/>
          <w:szCs w:val="20"/>
        </w:rPr>
        <w:t>通过其他方式获取磋商文件的，将有可能导致供应商</w:t>
      </w:r>
      <w:r>
        <w:rPr>
          <w:spacing w:val="13"/>
          <w:sz w:val="20"/>
          <w:szCs w:val="20"/>
        </w:rPr>
        <w:t>无法在广西政府采购云平台编制及上传响应文件。</w:t>
      </w:r>
    </w:p>
    <w:p w14:paraId="62C8244D">
      <w:pPr>
        <w:pStyle w:val="2"/>
        <w:spacing w:line="226" w:lineRule="auto"/>
        <w:ind w:left="433"/>
        <w:rPr>
          <w:sz w:val="20"/>
          <w:szCs w:val="20"/>
        </w:rPr>
      </w:pPr>
      <w:r>
        <w:rPr>
          <w:spacing w:val="8"/>
          <w:sz w:val="20"/>
          <w:szCs w:val="20"/>
        </w:rPr>
        <w:t>售价（元</w:t>
      </w:r>
      <w:r>
        <w:rPr>
          <w:sz w:val="20"/>
          <w:szCs w:val="20"/>
        </w:rPr>
        <w:t>）</w:t>
      </w:r>
      <w:r>
        <w:rPr>
          <w:spacing w:val="-56"/>
          <w:sz w:val="20"/>
          <w:szCs w:val="20"/>
        </w:rPr>
        <w:t xml:space="preserve"> </w:t>
      </w:r>
      <w:r>
        <w:rPr>
          <w:sz w:val="20"/>
          <w:szCs w:val="20"/>
        </w:rPr>
        <w:t>：</w:t>
      </w:r>
      <w:r>
        <w:rPr>
          <w:spacing w:val="8"/>
          <w:sz w:val="20"/>
          <w:szCs w:val="20"/>
        </w:rPr>
        <w:t>0</w:t>
      </w:r>
    </w:p>
    <w:p w14:paraId="3DC57A0F">
      <w:pPr>
        <w:pStyle w:val="2"/>
        <w:spacing w:before="203" w:line="219" w:lineRule="auto"/>
        <w:ind w:left="25"/>
        <w:outlineLvl w:val="1"/>
        <w:rPr>
          <w:sz w:val="24"/>
          <w:szCs w:val="24"/>
        </w:rPr>
      </w:pPr>
      <w:r>
        <w:rPr>
          <w:b/>
          <w:bCs/>
          <w:spacing w:val="-3"/>
          <w:sz w:val="24"/>
          <w:szCs w:val="24"/>
        </w:rPr>
        <w:t>四、响应文件提交</w:t>
      </w:r>
    </w:p>
    <w:p w14:paraId="075A1E91">
      <w:pPr>
        <w:pStyle w:val="2"/>
        <w:spacing w:before="230" w:line="228" w:lineRule="auto"/>
        <w:ind w:left="432"/>
        <w:rPr>
          <w:sz w:val="20"/>
          <w:szCs w:val="20"/>
        </w:rPr>
      </w:pPr>
      <w:r>
        <w:rPr>
          <w:spacing w:val="5"/>
          <w:sz w:val="20"/>
          <w:szCs w:val="20"/>
        </w:rPr>
        <w:t>截止时间：</w:t>
      </w:r>
      <w:r>
        <w:rPr>
          <w:rFonts w:hint="eastAsia"/>
          <w:spacing w:val="5"/>
          <w:sz w:val="20"/>
          <w:szCs w:val="20"/>
          <w:lang w:eastAsia="zh-CN"/>
        </w:rPr>
        <w:t>2026</w:t>
      </w:r>
      <w:r>
        <w:rPr>
          <w:spacing w:val="-26"/>
          <w:sz w:val="20"/>
          <w:szCs w:val="20"/>
        </w:rPr>
        <w:t xml:space="preserve"> </w:t>
      </w:r>
      <w:r>
        <w:rPr>
          <w:spacing w:val="5"/>
          <w:sz w:val="20"/>
          <w:szCs w:val="20"/>
        </w:rPr>
        <w:t>年</w:t>
      </w:r>
      <w:r>
        <w:rPr>
          <w:spacing w:val="-31"/>
          <w:sz w:val="20"/>
          <w:szCs w:val="20"/>
        </w:rPr>
        <w:t xml:space="preserve"> </w:t>
      </w:r>
      <w:r>
        <w:rPr>
          <w:rFonts w:hint="eastAsia"/>
          <w:spacing w:val="5"/>
          <w:sz w:val="20"/>
          <w:szCs w:val="20"/>
          <w:lang w:val="en-US" w:eastAsia="zh-CN"/>
        </w:rPr>
        <w:t>03</w:t>
      </w:r>
      <w:r>
        <w:rPr>
          <w:spacing w:val="5"/>
          <w:sz w:val="20"/>
          <w:szCs w:val="20"/>
        </w:rPr>
        <w:t>月</w:t>
      </w:r>
      <w:r>
        <w:rPr>
          <w:spacing w:val="-33"/>
          <w:sz w:val="20"/>
          <w:szCs w:val="20"/>
        </w:rPr>
        <w:t xml:space="preserve"> </w:t>
      </w:r>
      <w:r>
        <w:rPr>
          <w:rFonts w:hint="eastAsia"/>
          <w:spacing w:val="5"/>
          <w:sz w:val="20"/>
          <w:szCs w:val="20"/>
          <w:lang w:val="en-US" w:eastAsia="zh-CN"/>
        </w:rPr>
        <w:t>31</w:t>
      </w:r>
      <w:r>
        <w:rPr>
          <w:spacing w:val="5"/>
          <w:sz w:val="20"/>
          <w:szCs w:val="20"/>
        </w:rPr>
        <w:t>日</w:t>
      </w:r>
      <w:r>
        <w:rPr>
          <w:spacing w:val="-33"/>
          <w:sz w:val="20"/>
          <w:szCs w:val="20"/>
        </w:rPr>
        <w:t xml:space="preserve"> </w:t>
      </w:r>
      <w:r>
        <w:rPr>
          <w:spacing w:val="5"/>
          <w:sz w:val="20"/>
          <w:szCs w:val="20"/>
        </w:rPr>
        <w:t>09：00（北京时间）</w:t>
      </w:r>
    </w:p>
    <w:p w14:paraId="0E042A84">
      <w:pPr>
        <w:pStyle w:val="2"/>
        <w:spacing w:before="233" w:line="222" w:lineRule="auto"/>
        <w:ind w:left="433"/>
        <w:rPr>
          <w:sz w:val="20"/>
          <w:szCs w:val="20"/>
        </w:rPr>
      </w:pPr>
      <w:r>
        <w:rPr>
          <w:spacing w:val="17"/>
          <w:sz w:val="20"/>
          <w:szCs w:val="20"/>
        </w:rPr>
        <w:t>地点（网址</w:t>
      </w:r>
      <w:r>
        <w:rPr>
          <w:spacing w:val="-1"/>
          <w:sz w:val="20"/>
          <w:szCs w:val="20"/>
        </w:rPr>
        <w:t>）</w:t>
      </w:r>
      <w:r>
        <w:rPr>
          <w:spacing w:val="-56"/>
          <w:sz w:val="20"/>
          <w:szCs w:val="20"/>
        </w:rPr>
        <w:t xml:space="preserve"> </w:t>
      </w:r>
      <w:r>
        <w:rPr>
          <w:spacing w:val="-1"/>
          <w:sz w:val="20"/>
          <w:szCs w:val="20"/>
        </w:rPr>
        <w:t>：</w:t>
      </w:r>
      <w:r>
        <w:rPr>
          <w:spacing w:val="17"/>
          <w:sz w:val="20"/>
          <w:szCs w:val="20"/>
        </w:rPr>
        <w:t>广西政府采购云平台（</w:t>
      </w:r>
      <w:r>
        <w:fldChar w:fldCharType="begin"/>
      </w:r>
      <w:r>
        <w:instrText xml:space="preserve"> HYPERLINK "https：//www.gcy.zfcg.gxzf.gov.cn/" </w:instrText>
      </w:r>
      <w:r>
        <w:fldChar w:fldCharType="separate"/>
      </w:r>
      <w:r>
        <w:rPr>
          <w:sz w:val="20"/>
          <w:szCs w:val="20"/>
        </w:rPr>
        <w:t>https</w:t>
      </w:r>
      <w:r>
        <w:rPr>
          <w:spacing w:val="17"/>
          <w:sz w:val="20"/>
          <w:szCs w:val="20"/>
        </w:rPr>
        <w:t>：//</w:t>
      </w:r>
      <w:r>
        <w:rPr>
          <w:sz w:val="20"/>
          <w:szCs w:val="20"/>
        </w:rPr>
        <w:t>www</w:t>
      </w:r>
      <w:r>
        <w:rPr>
          <w:spacing w:val="17"/>
          <w:sz w:val="20"/>
          <w:szCs w:val="20"/>
        </w:rPr>
        <w:t>.</w:t>
      </w:r>
      <w:r>
        <w:rPr>
          <w:sz w:val="20"/>
          <w:szCs w:val="20"/>
        </w:rPr>
        <w:t>gcy</w:t>
      </w:r>
      <w:r>
        <w:rPr>
          <w:spacing w:val="17"/>
          <w:sz w:val="20"/>
          <w:szCs w:val="20"/>
        </w:rPr>
        <w:t>.</w:t>
      </w:r>
      <w:r>
        <w:rPr>
          <w:sz w:val="20"/>
          <w:szCs w:val="20"/>
        </w:rPr>
        <w:t>zfcg</w:t>
      </w:r>
      <w:r>
        <w:rPr>
          <w:spacing w:val="17"/>
          <w:sz w:val="20"/>
          <w:szCs w:val="20"/>
        </w:rPr>
        <w:t>.</w:t>
      </w:r>
      <w:r>
        <w:rPr>
          <w:sz w:val="20"/>
          <w:szCs w:val="20"/>
        </w:rPr>
        <w:t>gxzf</w:t>
      </w:r>
      <w:r>
        <w:rPr>
          <w:spacing w:val="17"/>
          <w:sz w:val="20"/>
          <w:szCs w:val="20"/>
        </w:rPr>
        <w:t>.</w:t>
      </w:r>
      <w:r>
        <w:rPr>
          <w:sz w:val="20"/>
          <w:szCs w:val="20"/>
        </w:rPr>
        <w:t>gov</w:t>
      </w:r>
      <w:r>
        <w:rPr>
          <w:spacing w:val="17"/>
          <w:sz w:val="20"/>
          <w:szCs w:val="20"/>
        </w:rPr>
        <w:t>.</w:t>
      </w:r>
      <w:r>
        <w:rPr>
          <w:sz w:val="20"/>
          <w:szCs w:val="20"/>
        </w:rPr>
        <w:t>cn</w:t>
      </w:r>
      <w:r>
        <w:rPr>
          <w:spacing w:val="17"/>
          <w:sz w:val="20"/>
          <w:szCs w:val="20"/>
        </w:rPr>
        <w:t>/</w:t>
      </w:r>
      <w:r>
        <w:rPr>
          <w:spacing w:val="17"/>
          <w:sz w:val="20"/>
          <w:szCs w:val="20"/>
        </w:rPr>
        <w:fldChar w:fldCharType="end"/>
      </w:r>
      <w:r>
        <w:rPr>
          <w:spacing w:val="17"/>
          <w:sz w:val="20"/>
          <w:szCs w:val="20"/>
        </w:rPr>
        <w:t>）</w:t>
      </w:r>
    </w:p>
    <w:p w14:paraId="58C50888">
      <w:pPr>
        <w:pStyle w:val="2"/>
        <w:spacing w:before="247" w:line="219" w:lineRule="auto"/>
        <w:ind w:left="6"/>
        <w:outlineLvl w:val="1"/>
        <w:rPr>
          <w:sz w:val="24"/>
          <w:szCs w:val="24"/>
        </w:rPr>
      </w:pPr>
      <w:r>
        <w:rPr>
          <w:b/>
          <w:bCs/>
          <w:sz w:val="24"/>
          <w:szCs w:val="24"/>
        </w:rPr>
        <w:t>五、响应文件开启</w:t>
      </w:r>
    </w:p>
    <w:p w14:paraId="50C986DD">
      <w:pPr>
        <w:pStyle w:val="2"/>
        <w:spacing w:before="231" w:line="228" w:lineRule="auto"/>
        <w:ind w:left="434"/>
        <w:rPr>
          <w:sz w:val="20"/>
          <w:szCs w:val="20"/>
        </w:rPr>
      </w:pPr>
      <w:r>
        <w:rPr>
          <w:spacing w:val="5"/>
          <w:sz w:val="20"/>
          <w:szCs w:val="20"/>
        </w:rPr>
        <w:t>开启时间：</w:t>
      </w:r>
      <w:r>
        <w:rPr>
          <w:rFonts w:hint="eastAsia"/>
          <w:spacing w:val="5"/>
          <w:sz w:val="20"/>
          <w:szCs w:val="20"/>
          <w:lang w:eastAsia="zh-CN"/>
        </w:rPr>
        <w:t>2026</w:t>
      </w:r>
      <w:r>
        <w:rPr>
          <w:spacing w:val="-28"/>
          <w:sz w:val="20"/>
          <w:szCs w:val="20"/>
        </w:rPr>
        <w:t xml:space="preserve"> </w:t>
      </w:r>
      <w:r>
        <w:rPr>
          <w:spacing w:val="5"/>
          <w:sz w:val="20"/>
          <w:szCs w:val="20"/>
        </w:rPr>
        <w:t>年</w:t>
      </w:r>
      <w:r>
        <w:rPr>
          <w:spacing w:val="-30"/>
          <w:sz w:val="20"/>
          <w:szCs w:val="20"/>
        </w:rPr>
        <w:t xml:space="preserve"> </w:t>
      </w:r>
      <w:r>
        <w:rPr>
          <w:rFonts w:hint="eastAsia"/>
          <w:spacing w:val="5"/>
          <w:sz w:val="20"/>
          <w:szCs w:val="20"/>
          <w:lang w:val="en-US" w:eastAsia="zh-CN"/>
        </w:rPr>
        <w:t>03</w:t>
      </w:r>
      <w:r>
        <w:rPr>
          <w:spacing w:val="-31"/>
          <w:sz w:val="20"/>
          <w:szCs w:val="20"/>
        </w:rPr>
        <w:t xml:space="preserve"> </w:t>
      </w:r>
      <w:r>
        <w:rPr>
          <w:spacing w:val="5"/>
          <w:sz w:val="20"/>
          <w:szCs w:val="20"/>
        </w:rPr>
        <w:t>月</w:t>
      </w:r>
      <w:r>
        <w:rPr>
          <w:spacing w:val="-33"/>
          <w:sz w:val="20"/>
          <w:szCs w:val="20"/>
        </w:rPr>
        <w:t xml:space="preserve"> </w:t>
      </w:r>
      <w:r>
        <w:rPr>
          <w:rFonts w:hint="eastAsia"/>
          <w:spacing w:val="5"/>
          <w:sz w:val="20"/>
          <w:szCs w:val="20"/>
          <w:lang w:val="en-US" w:eastAsia="zh-CN"/>
        </w:rPr>
        <w:t>31</w:t>
      </w:r>
      <w:r>
        <w:rPr>
          <w:spacing w:val="5"/>
          <w:sz w:val="20"/>
          <w:szCs w:val="20"/>
        </w:rPr>
        <w:t>日</w:t>
      </w:r>
      <w:r>
        <w:rPr>
          <w:spacing w:val="-32"/>
          <w:sz w:val="20"/>
          <w:szCs w:val="20"/>
        </w:rPr>
        <w:t xml:space="preserve"> </w:t>
      </w:r>
      <w:r>
        <w:rPr>
          <w:spacing w:val="5"/>
          <w:sz w:val="20"/>
          <w:szCs w:val="20"/>
        </w:rPr>
        <w:t>09：00（北京时间）</w:t>
      </w:r>
    </w:p>
    <w:p w14:paraId="5D4042E6">
      <w:pPr>
        <w:pStyle w:val="2"/>
        <w:spacing w:before="236" w:line="446" w:lineRule="auto"/>
        <w:ind w:left="3" w:right="87" w:firstLine="430"/>
        <w:rPr>
          <w:sz w:val="20"/>
          <w:szCs w:val="20"/>
        </w:rPr>
      </w:pPr>
      <w:r>
        <w:rPr>
          <w:spacing w:val="20"/>
          <w:sz w:val="20"/>
          <w:szCs w:val="20"/>
        </w:rPr>
        <w:t>地点：通过广西政府采购云平台（</w:t>
      </w:r>
      <w:r>
        <w:fldChar w:fldCharType="begin"/>
      </w:r>
      <w:r>
        <w:instrText xml:space="preserve"> HYPERLINK "https://www.gcy.zfcg.gxzf.gov.cn/" </w:instrText>
      </w:r>
      <w:r>
        <w:fldChar w:fldCharType="separate"/>
      </w:r>
      <w:r>
        <w:rPr>
          <w:sz w:val="20"/>
          <w:szCs w:val="20"/>
        </w:rPr>
        <w:t>https</w:t>
      </w:r>
      <w:r>
        <w:rPr>
          <w:spacing w:val="20"/>
          <w:sz w:val="20"/>
          <w:szCs w:val="20"/>
        </w:rPr>
        <w:t>://</w:t>
      </w:r>
      <w:r>
        <w:rPr>
          <w:sz w:val="20"/>
          <w:szCs w:val="20"/>
        </w:rPr>
        <w:t>www</w:t>
      </w:r>
      <w:r>
        <w:rPr>
          <w:spacing w:val="20"/>
          <w:sz w:val="20"/>
          <w:szCs w:val="20"/>
        </w:rPr>
        <w:t>.</w:t>
      </w:r>
      <w:r>
        <w:rPr>
          <w:sz w:val="20"/>
          <w:szCs w:val="20"/>
        </w:rPr>
        <w:t>gcy</w:t>
      </w:r>
      <w:r>
        <w:rPr>
          <w:spacing w:val="20"/>
          <w:sz w:val="20"/>
          <w:szCs w:val="20"/>
        </w:rPr>
        <w:t>.</w:t>
      </w:r>
      <w:r>
        <w:rPr>
          <w:sz w:val="20"/>
          <w:szCs w:val="20"/>
        </w:rPr>
        <w:t>zfcg</w:t>
      </w:r>
      <w:r>
        <w:rPr>
          <w:spacing w:val="20"/>
          <w:sz w:val="20"/>
          <w:szCs w:val="20"/>
        </w:rPr>
        <w:t>.</w:t>
      </w:r>
      <w:r>
        <w:rPr>
          <w:sz w:val="20"/>
          <w:szCs w:val="20"/>
        </w:rPr>
        <w:t>gxzf</w:t>
      </w:r>
      <w:r>
        <w:rPr>
          <w:spacing w:val="20"/>
          <w:sz w:val="20"/>
          <w:szCs w:val="20"/>
        </w:rPr>
        <w:t>.</w:t>
      </w:r>
      <w:r>
        <w:rPr>
          <w:sz w:val="20"/>
          <w:szCs w:val="20"/>
        </w:rPr>
        <w:t>gov</w:t>
      </w:r>
      <w:r>
        <w:rPr>
          <w:spacing w:val="20"/>
          <w:sz w:val="20"/>
          <w:szCs w:val="20"/>
        </w:rPr>
        <w:t>.</w:t>
      </w:r>
      <w:r>
        <w:rPr>
          <w:sz w:val="20"/>
          <w:szCs w:val="20"/>
        </w:rPr>
        <w:t>cn</w:t>
      </w:r>
      <w:r>
        <w:rPr>
          <w:spacing w:val="20"/>
          <w:sz w:val="20"/>
          <w:szCs w:val="20"/>
        </w:rPr>
        <w:t>/</w:t>
      </w:r>
      <w:r>
        <w:rPr>
          <w:spacing w:val="20"/>
          <w:sz w:val="20"/>
          <w:szCs w:val="20"/>
        </w:rPr>
        <w:fldChar w:fldCharType="end"/>
      </w:r>
      <w:r>
        <w:rPr>
          <w:spacing w:val="20"/>
          <w:sz w:val="20"/>
          <w:szCs w:val="20"/>
        </w:rPr>
        <w:t>）实行在线</w:t>
      </w:r>
      <w:r>
        <w:rPr>
          <w:spacing w:val="19"/>
          <w:sz w:val="20"/>
          <w:szCs w:val="20"/>
        </w:rPr>
        <w:t>解密开启响应</w:t>
      </w:r>
      <w:r>
        <w:rPr>
          <w:spacing w:val="4"/>
          <w:sz w:val="20"/>
          <w:szCs w:val="20"/>
        </w:rPr>
        <w:t>文件。</w:t>
      </w:r>
    </w:p>
    <w:p w14:paraId="40600E94">
      <w:pPr>
        <w:pStyle w:val="2"/>
        <w:spacing w:before="2" w:line="217" w:lineRule="auto"/>
        <w:ind w:left="4"/>
        <w:outlineLvl w:val="1"/>
        <w:rPr>
          <w:sz w:val="24"/>
          <w:szCs w:val="24"/>
        </w:rPr>
      </w:pPr>
      <w:r>
        <w:rPr>
          <w:b/>
          <w:bCs/>
          <w:spacing w:val="-1"/>
          <w:sz w:val="24"/>
          <w:szCs w:val="24"/>
        </w:rPr>
        <w:t>六、公告期限</w:t>
      </w:r>
    </w:p>
    <w:p w14:paraId="0E8AE210">
      <w:pPr>
        <w:pStyle w:val="2"/>
        <w:spacing w:before="233" w:line="226" w:lineRule="auto"/>
        <w:ind w:left="467"/>
        <w:rPr>
          <w:sz w:val="20"/>
          <w:szCs w:val="20"/>
        </w:rPr>
      </w:pPr>
      <w:r>
        <w:rPr>
          <w:spacing w:val="8"/>
          <w:sz w:val="20"/>
          <w:szCs w:val="20"/>
        </w:rPr>
        <w:t>自本公告发布之日起 5</w:t>
      </w:r>
      <w:r>
        <w:rPr>
          <w:spacing w:val="27"/>
          <w:sz w:val="20"/>
          <w:szCs w:val="20"/>
        </w:rPr>
        <w:t xml:space="preserve"> </w:t>
      </w:r>
      <w:r>
        <w:rPr>
          <w:spacing w:val="8"/>
          <w:sz w:val="20"/>
          <w:szCs w:val="20"/>
        </w:rPr>
        <w:t>个工作日。</w:t>
      </w:r>
    </w:p>
    <w:p w14:paraId="7C4E58ED">
      <w:pPr>
        <w:pStyle w:val="2"/>
        <w:spacing w:before="242" w:line="220" w:lineRule="auto"/>
        <w:ind w:left="1"/>
        <w:outlineLvl w:val="1"/>
        <w:rPr>
          <w:sz w:val="24"/>
          <w:szCs w:val="24"/>
        </w:rPr>
      </w:pPr>
      <w:r>
        <w:rPr>
          <w:b/>
          <w:bCs/>
          <w:spacing w:val="1"/>
          <w:sz w:val="24"/>
          <w:szCs w:val="24"/>
        </w:rPr>
        <w:t>七、其他补充事宜</w:t>
      </w:r>
    </w:p>
    <w:p w14:paraId="27A91869">
      <w:pPr>
        <w:pStyle w:val="2"/>
        <w:spacing w:before="192" w:line="228" w:lineRule="auto"/>
        <w:ind w:left="449"/>
        <w:rPr>
          <w:sz w:val="20"/>
          <w:szCs w:val="20"/>
        </w:rPr>
      </w:pPr>
      <w:r>
        <w:rPr>
          <w:spacing w:val="9"/>
          <w:sz w:val="20"/>
          <w:szCs w:val="20"/>
        </w:rPr>
        <w:t>1.磋商保证金：无</w:t>
      </w:r>
    </w:p>
    <w:p w14:paraId="4F691B3D">
      <w:pPr>
        <w:pStyle w:val="2"/>
        <w:spacing w:before="153" w:line="227" w:lineRule="auto"/>
        <w:ind w:left="436"/>
        <w:rPr>
          <w:sz w:val="20"/>
          <w:szCs w:val="20"/>
        </w:rPr>
      </w:pPr>
      <w:r>
        <w:rPr>
          <w:spacing w:val="11"/>
          <w:sz w:val="20"/>
          <w:szCs w:val="20"/>
        </w:rPr>
        <w:t>2.本项目需要落实的政府采购政策：</w:t>
      </w:r>
    </w:p>
    <w:p w14:paraId="68BD92B7">
      <w:pPr>
        <w:pStyle w:val="2"/>
        <w:spacing w:before="155" w:line="227" w:lineRule="auto"/>
        <w:ind w:left="443"/>
        <w:rPr>
          <w:sz w:val="20"/>
          <w:szCs w:val="20"/>
        </w:rPr>
      </w:pPr>
      <w:r>
        <w:rPr>
          <w:spacing w:val="11"/>
          <w:sz w:val="20"/>
          <w:szCs w:val="20"/>
        </w:rPr>
        <w:t>（1）政府采购促进中小企业发展。</w:t>
      </w:r>
    </w:p>
    <w:p w14:paraId="01A7A8C3">
      <w:pPr>
        <w:pStyle w:val="2"/>
        <w:spacing w:before="155" w:line="227" w:lineRule="auto"/>
        <w:ind w:left="443"/>
        <w:rPr>
          <w:sz w:val="20"/>
          <w:szCs w:val="20"/>
        </w:rPr>
      </w:pPr>
      <w:r>
        <w:rPr>
          <w:spacing w:val="11"/>
          <w:sz w:val="20"/>
          <w:szCs w:val="20"/>
        </w:rPr>
        <w:t>（2）政府采购支持采用本国产品的政策。</w:t>
      </w:r>
    </w:p>
    <w:p w14:paraId="04CA2A25">
      <w:pPr>
        <w:pStyle w:val="2"/>
        <w:spacing w:before="155" w:line="227" w:lineRule="auto"/>
        <w:ind w:left="443"/>
        <w:rPr>
          <w:sz w:val="20"/>
          <w:szCs w:val="20"/>
        </w:rPr>
      </w:pPr>
      <w:r>
        <w:rPr>
          <w:spacing w:val="12"/>
          <w:sz w:val="20"/>
          <w:szCs w:val="20"/>
        </w:rPr>
        <w:t>（3）强制采购节能产品；优先采购节能产品、环境标志产品。</w:t>
      </w:r>
    </w:p>
    <w:p w14:paraId="3A953F53">
      <w:pPr>
        <w:pStyle w:val="2"/>
        <w:spacing w:before="157" w:line="227" w:lineRule="auto"/>
        <w:ind w:left="443"/>
        <w:rPr>
          <w:sz w:val="20"/>
          <w:szCs w:val="20"/>
        </w:rPr>
      </w:pPr>
      <w:r>
        <w:rPr>
          <w:spacing w:val="11"/>
          <w:sz w:val="20"/>
          <w:szCs w:val="20"/>
        </w:rPr>
        <w:t>（4）政府采购促进残疾人就业政策。</w:t>
      </w:r>
    </w:p>
    <w:p w14:paraId="334B52A2">
      <w:pPr>
        <w:pStyle w:val="2"/>
        <w:spacing w:before="155" w:line="227" w:lineRule="auto"/>
        <w:ind w:left="443"/>
        <w:rPr>
          <w:sz w:val="20"/>
          <w:szCs w:val="20"/>
        </w:rPr>
      </w:pPr>
      <w:r>
        <w:rPr>
          <w:spacing w:val="11"/>
          <w:sz w:val="20"/>
          <w:szCs w:val="20"/>
        </w:rPr>
        <w:t>（5）政府采购支持监狱企业发展。</w:t>
      </w:r>
    </w:p>
    <w:p w14:paraId="3486446F">
      <w:pPr>
        <w:pStyle w:val="2"/>
        <w:spacing w:before="155" w:line="228" w:lineRule="auto"/>
        <w:ind w:left="443"/>
        <w:rPr>
          <w:sz w:val="20"/>
          <w:szCs w:val="20"/>
        </w:rPr>
      </w:pPr>
      <w:r>
        <w:rPr>
          <w:spacing w:val="12"/>
          <w:sz w:val="20"/>
          <w:szCs w:val="20"/>
        </w:rPr>
        <w:t>（6）扶持不发达地区和少数民族地区政策</w:t>
      </w:r>
    </w:p>
    <w:p w14:paraId="5E78F62A">
      <w:pPr>
        <w:pStyle w:val="2"/>
        <w:spacing w:before="154" w:line="229" w:lineRule="auto"/>
        <w:ind w:left="437"/>
        <w:rPr>
          <w:sz w:val="20"/>
          <w:szCs w:val="20"/>
        </w:rPr>
      </w:pPr>
      <w:r>
        <w:rPr>
          <w:spacing w:val="10"/>
          <w:sz w:val="20"/>
          <w:szCs w:val="20"/>
        </w:rPr>
        <w:t>3.网上查询地址</w:t>
      </w:r>
    </w:p>
    <w:p w14:paraId="441FB6DE">
      <w:pPr>
        <w:pStyle w:val="2"/>
        <w:spacing w:before="153" w:line="369" w:lineRule="auto"/>
        <w:ind w:right="87" w:firstLine="430"/>
        <w:rPr>
          <w:sz w:val="20"/>
          <w:szCs w:val="20"/>
        </w:rPr>
      </w:pPr>
      <w:r>
        <w:fldChar w:fldCharType="begin"/>
      </w:r>
      <w:r>
        <w:instrText xml:space="preserve"> HYPERLINK "http：//www.ccgp.gov.cn" </w:instrText>
      </w:r>
      <w:r>
        <w:fldChar w:fldCharType="separate"/>
      </w:r>
      <w:r>
        <w:rPr>
          <w:sz w:val="20"/>
          <w:szCs w:val="20"/>
        </w:rPr>
        <w:t>http</w:t>
      </w:r>
      <w:r>
        <w:rPr>
          <w:spacing w:val="17"/>
          <w:sz w:val="20"/>
          <w:szCs w:val="20"/>
        </w:rPr>
        <w:t>：//</w:t>
      </w:r>
      <w:r>
        <w:rPr>
          <w:sz w:val="20"/>
          <w:szCs w:val="20"/>
        </w:rPr>
        <w:t>www</w:t>
      </w:r>
      <w:r>
        <w:rPr>
          <w:spacing w:val="17"/>
          <w:sz w:val="20"/>
          <w:szCs w:val="20"/>
        </w:rPr>
        <w:t>.</w:t>
      </w:r>
      <w:r>
        <w:rPr>
          <w:sz w:val="20"/>
          <w:szCs w:val="20"/>
        </w:rPr>
        <w:t>ccgp</w:t>
      </w:r>
      <w:r>
        <w:rPr>
          <w:spacing w:val="17"/>
          <w:sz w:val="20"/>
          <w:szCs w:val="20"/>
        </w:rPr>
        <w:t>.</w:t>
      </w:r>
      <w:r>
        <w:rPr>
          <w:sz w:val="20"/>
          <w:szCs w:val="20"/>
        </w:rPr>
        <w:t>gov</w:t>
      </w:r>
      <w:r>
        <w:rPr>
          <w:spacing w:val="17"/>
          <w:sz w:val="20"/>
          <w:szCs w:val="20"/>
        </w:rPr>
        <w:t>.</w:t>
      </w:r>
      <w:r>
        <w:rPr>
          <w:sz w:val="20"/>
          <w:szCs w:val="20"/>
        </w:rPr>
        <w:t>cn</w:t>
      </w:r>
      <w:r>
        <w:rPr>
          <w:sz w:val="20"/>
          <w:szCs w:val="20"/>
        </w:rPr>
        <w:fldChar w:fldCharType="end"/>
      </w:r>
      <w:r>
        <w:rPr>
          <w:spacing w:val="17"/>
          <w:sz w:val="20"/>
          <w:szCs w:val="20"/>
        </w:rPr>
        <w:t>（中国政府采购网）</w:t>
      </w:r>
      <w:r>
        <w:rPr>
          <w:spacing w:val="-47"/>
          <w:sz w:val="20"/>
          <w:szCs w:val="20"/>
        </w:rPr>
        <w:t xml:space="preserve"> </w:t>
      </w:r>
      <w:r>
        <w:rPr>
          <w:spacing w:val="17"/>
          <w:sz w:val="20"/>
          <w:szCs w:val="20"/>
        </w:rPr>
        <w:t>、</w:t>
      </w:r>
      <w:r>
        <w:fldChar w:fldCharType="begin"/>
      </w:r>
      <w:r>
        <w:instrText xml:space="preserve"> HYPERLINK "http：//zfcg.gxzf.gov.cn/" </w:instrText>
      </w:r>
      <w:r>
        <w:fldChar w:fldCharType="separate"/>
      </w:r>
      <w:r>
        <w:rPr>
          <w:sz w:val="20"/>
          <w:szCs w:val="20"/>
        </w:rPr>
        <w:t>http</w:t>
      </w:r>
      <w:r>
        <w:rPr>
          <w:spacing w:val="17"/>
          <w:sz w:val="20"/>
          <w:szCs w:val="20"/>
        </w:rPr>
        <w:t>：//</w:t>
      </w:r>
      <w:r>
        <w:rPr>
          <w:sz w:val="20"/>
          <w:szCs w:val="20"/>
        </w:rPr>
        <w:t>zfcg</w:t>
      </w:r>
      <w:r>
        <w:rPr>
          <w:spacing w:val="17"/>
          <w:sz w:val="20"/>
          <w:szCs w:val="20"/>
        </w:rPr>
        <w:t>.</w:t>
      </w:r>
      <w:r>
        <w:rPr>
          <w:sz w:val="20"/>
          <w:szCs w:val="20"/>
        </w:rPr>
        <w:t>gxzf</w:t>
      </w:r>
      <w:r>
        <w:rPr>
          <w:spacing w:val="17"/>
          <w:sz w:val="20"/>
          <w:szCs w:val="20"/>
        </w:rPr>
        <w:t>.</w:t>
      </w:r>
      <w:r>
        <w:rPr>
          <w:sz w:val="20"/>
          <w:szCs w:val="20"/>
        </w:rPr>
        <w:t>gov</w:t>
      </w:r>
      <w:r>
        <w:rPr>
          <w:spacing w:val="17"/>
          <w:sz w:val="20"/>
          <w:szCs w:val="20"/>
        </w:rPr>
        <w:t>.</w:t>
      </w:r>
      <w:r>
        <w:rPr>
          <w:sz w:val="20"/>
          <w:szCs w:val="20"/>
        </w:rPr>
        <w:t>cn</w:t>
      </w:r>
      <w:r>
        <w:rPr>
          <w:spacing w:val="17"/>
          <w:sz w:val="20"/>
          <w:szCs w:val="20"/>
        </w:rPr>
        <w:t>/</w:t>
      </w:r>
      <w:r>
        <w:rPr>
          <w:spacing w:val="17"/>
          <w:sz w:val="20"/>
          <w:szCs w:val="20"/>
        </w:rPr>
        <w:fldChar w:fldCharType="end"/>
      </w:r>
      <w:r>
        <w:rPr>
          <w:spacing w:val="17"/>
          <w:sz w:val="20"/>
          <w:szCs w:val="20"/>
        </w:rPr>
        <w:t>（广西壮族自治区政</w:t>
      </w:r>
      <w:r>
        <w:rPr>
          <w:sz w:val="20"/>
          <w:szCs w:val="20"/>
        </w:rPr>
        <w:t xml:space="preserve"> </w:t>
      </w:r>
      <w:r>
        <w:rPr>
          <w:spacing w:val="8"/>
          <w:sz w:val="20"/>
          <w:szCs w:val="20"/>
        </w:rPr>
        <w:t>府 采 购</w:t>
      </w:r>
      <w:r>
        <w:rPr>
          <w:spacing w:val="37"/>
          <w:sz w:val="20"/>
          <w:szCs w:val="20"/>
        </w:rPr>
        <w:t xml:space="preserve"> </w:t>
      </w:r>
      <w:r>
        <w:rPr>
          <w:spacing w:val="8"/>
          <w:sz w:val="20"/>
          <w:szCs w:val="20"/>
        </w:rPr>
        <w:t>网</w:t>
      </w:r>
      <w:r>
        <w:rPr>
          <w:spacing w:val="43"/>
          <w:sz w:val="20"/>
          <w:szCs w:val="20"/>
        </w:rPr>
        <w:t xml:space="preserve"> </w:t>
      </w:r>
      <w:r>
        <w:rPr>
          <w:spacing w:val="8"/>
          <w:sz w:val="20"/>
          <w:szCs w:val="20"/>
        </w:rPr>
        <w:t>）</w:t>
      </w:r>
      <w:r>
        <w:rPr>
          <w:spacing w:val="38"/>
          <w:sz w:val="20"/>
          <w:szCs w:val="20"/>
        </w:rPr>
        <w:t xml:space="preserve"> </w:t>
      </w:r>
      <w:r>
        <w:rPr>
          <w:spacing w:val="8"/>
          <w:sz w:val="20"/>
          <w:szCs w:val="20"/>
        </w:rPr>
        <w:t>、</w:t>
      </w:r>
      <w:r>
        <w:fldChar w:fldCharType="begin"/>
      </w:r>
      <w:r>
        <w:instrText xml:space="preserve"> HYPERLINK "http：//zfcg.czj.gxgg.gov.cn/" </w:instrText>
      </w:r>
      <w:r>
        <w:fldChar w:fldCharType="separate"/>
      </w:r>
      <w:r>
        <w:rPr>
          <w:sz w:val="20"/>
          <w:szCs w:val="20"/>
        </w:rPr>
        <w:t>http</w:t>
      </w:r>
      <w:r>
        <w:rPr>
          <w:spacing w:val="8"/>
          <w:sz w:val="20"/>
          <w:szCs w:val="20"/>
        </w:rPr>
        <w:t>：//</w:t>
      </w:r>
      <w:r>
        <w:rPr>
          <w:sz w:val="20"/>
          <w:szCs w:val="20"/>
        </w:rPr>
        <w:t>zfcg</w:t>
      </w:r>
      <w:r>
        <w:rPr>
          <w:spacing w:val="8"/>
          <w:sz w:val="20"/>
          <w:szCs w:val="20"/>
        </w:rPr>
        <w:t>.</w:t>
      </w:r>
      <w:r>
        <w:rPr>
          <w:sz w:val="20"/>
          <w:szCs w:val="20"/>
        </w:rPr>
        <w:t>czj</w:t>
      </w:r>
      <w:r>
        <w:rPr>
          <w:spacing w:val="8"/>
          <w:sz w:val="20"/>
          <w:szCs w:val="20"/>
        </w:rPr>
        <w:t>.</w:t>
      </w:r>
      <w:r>
        <w:rPr>
          <w:sz w:val="20"/>
          <w:szCs w:val="20"/>
        </w:rPr>
        <w:t>gxgg</w:t>
      </w:r>
      <w:r>
        <w:rPr>
          <w:spacing w:val="8"/>
          <w:sz w:val="20"/>
          <w:szCs w:val="20"/>
        </w:rPr>
        <w:t>.</w:t>
      </w:r>
      <w:r>
        <w:rPr>
          <w:sz w:val="20"/>
          <w:szCs w:val="20"/>
        </w:rPr>
        <w:t>gov</w:t>
      </w:r>
      <w:r>
        <w:rPr>
          <w:spacing w:val="8"/>
          <w:sz w:val="20"/>
          <w:szCs w:val="20"/>
        </w:rPr>
        <w:t>.</w:t>
      </w:r>
      <w:r>
        <w:rPr>
          <w:sz w:val="20"/>
          <w:szCs w:val="20"/>
        </w:rPr>
        <w:t>cn</w:t>
      </w:r>
      <w:r>
        <w:rPr>
          <w:spacing w:val="8"/>
          <w:sz w:val="20"/>
          <w:szCs w:val="20"/>
        </w:rPr>
        <w:t>/</w:t>
      </w:r>
      <w:r>
        <w:rPr>
          <w:spacing w:val="8"/>
          <w:sz w:val="20"/>
          <w:szCs w:val="20"/>
        </w:rPr>
        <w:fldChar w:fldCharType="end"/>
      </w:r>
      <w:r>
        <w:rPr>
          <w:spacing w:val="16"/>
          <w:sz w:val="20"/>
          <w:szCs w:val="20"/>
        </w:rPr>
        <w:t xml:space="preserve"> </w:t>
      </w:r>
      <w:r>
        <w:rPr>
          <w:spacing w:val="8"/>
          <w:sz w:val="20"/>
          <w:szCs w:val="20"/>
        </w:rPr>
        <w:t>（贵</w:t>
      </w:r>
      <w:r>
        <w:rPr>
          <w:spacing w:val="20"/>
          <w:sz w:val="20"/>
          <w:szCs w:val="20"/>
        </w:rPr>
        <w:t xml:space="preserve"> </w:t>
      </w:r>
      <w:r>
        <w:rPr>
          <w:spacing w:val="8"/>
          <w:sz w:val="20"/>
          <w:szCs w:val="20"/>
        </w:rPr>
        <w:t>港</w:t>
      </w:r>
      <w:r>
        <w:rPr>
          <w:spacing w:val="27"/>
          <w:sz w:val="20"/>
          <w:szCs w:val="20"/>
        </w:rPr>
        <w:t xml:space="preserve"> </w:t>
      </w:r>
      <w:r>
        <w:rPr>
          <w:spacing w:val="8"/>
          <w:sz w:val="20"/>
          <w:szCs w:val="20"/>
        </w:rPr>
        <w:t>市</w:t>
      </w:r>
      <w:r>
        <w:rPr>
          <w:spacing w:val="20"/>
          <w:sz w:val="20"/>
          <w:szCs w:val="20"/>
        </w:rPr>
        <w:t xml:space="preserve"> </w:t>
      </w:r>
      <w:r>
        <w:rPr>
          <w:spacing w:val="7"/>
          <w:sz w:val="20"/>
          <w:szCs w:val="20"/>
        </w:rPr>
        <w:t>政</w:t>
      </w:r>
      <w:r>
        <w:rPr>
          <w:spacing w:val="17"/>
          <w:sz w:val="20"/>
          <w:szCs w:val="20"/>
        </w:rPr>
        <w:t xml:space="preserve"> </w:t>
      </w:r>
      <w:r>
        <w:rPr>
          <w:spacing w:val="7"/>
          <w:sz w:val="20"/>
          <w:szCs w:val="20"/>
        </w:rPr>
        <w:t>府</w:t>
      </w:r>
      <w:r>
        <w:rPr>
          <w:spacing w:val="20"/>
          <w:sz w:val="20"/>
          <w:szCs w:val="20"/>
        </w:rPr>
        <w:t xml:space="preserve"> </w:t>
      </w:r>
      <w:r>
        <w:rPr>
          <w:spacing w:val="7"/>
          <w:sz w:val="20"/>
          <w:szCs w:val="20"/>
        </w:rPr>
        <w:t>采</w:t>
      </w:r>
      <w:r>
        <w:rPr>
          <w:spacing w:val="19"/>
          <w:sz w:val="20"/>
          <w:szCs w:val="20"/>
        </w:rPr>
        <w:t xml:space="preserve"> </w:t>
      </w:r>
      <w:r>
        <w:rPr>
          <w:spacing w:val="7"/>
          <w:sz w:val="20"/>
          <w:szCs w:val="20"/>
        </w:rPr>
        <w:t>购</w:t>
      </w:r>
      <w:r>
        <w:rPr>
          <w:spacing w:val="37"/>
          <w:sz w:val="20"/>
          <w:szCs w:val="20"/>
        </w:rPr>
        <w:t xml:space="preserve"> </w:t>
      </w:r>
      <w:r>
        <w:rPr>
          <w:spacing w:val="7"/>
          <w:sz w:val="20"/>
          <w:szCs w:val="20"/>
        </w:rPr>
        <w:t>网</w:t>
      </w:r>
      <w:r>
        <w:rPr>
          <w:spacing w:val="43"/>
          <w:sz w:val="20"/>
          <w:szCs w:val="20"/>
        </w:rPr>
        <w:t xml:space="preserve"> </w:t>
      </w:r>
      <w:r>
        <w:rPr>
          <w:spacing w:val="7"/>
          <w:sz w:val="20"/>
          <w:szCs w:val="20"/>
        </w:rPr>
        <w:t>）</w:t>
      </w:r>
      <w:r>
        <w:rPr>
          <w:spacing w:val="40"/>
          <w:sz w:val="20"/>
          <w:szCs w:val="20"/>
        </w:rPr>
        <w:t xml:space="preserve"> </w:t>
      </w:r>
      <w:r>
        <w:rPr>
          <w:spacing w:val="7"/>
          <w:sz w:val="20"/>
          <w:szCs w:val="20"/>
        </w:rPr>
        <w:t>、</w:t>
      </w:r>
      <w:r>
        <w:rPr>
          <w:spacing w:val="25"/>
          <w:sz w:val="20"/>
          <w:szCs w:val="20"/>
        </w:rPr>
        <w:t xml:space="preserve"> </w:t>
      </w:r>
      <w:r>
        <w:fldChar w:fldCharType="begin"/>
      </w:r>
      <w:r>
        <w:instrText xml:space="preserve"> HYPERLINK "http：//ggzy.jgswj.gxzf.gov.cn/ggggzy/" </w:instrText>
      </w:r>
      <w:r>
        <w:fldChar w:fldCharType="separate"/>
      </w:r>
      <w:r>
        <w:rPr>
          <w:sz w:val="20"/>
          <w:szCs w:val="20"/>
        </w:rPr>
        <w:t>http</w:t>
      </w:r>
      <w:r>
        <w:rPr>
          <w:spacing w:val="37"/>
          <w:sz w:val="20"/>
          <w:szCs w:val="20"/>
        </w:rPr>
        <w:t xml:space="preserve"> </w:t>
      </w:r>
      <w:r>
        <w:rPr>
          <w:spacing w:val="7"/>
          <w:sz w:val="20"/>
          <w:szCs w:val="20"/>
        </w:rPr>
        <w:t>：</w:t>
      </w:r>
      <w:r>
        <w:rPr>
          <w:spacing w:val="7"/>
          <w:sz w:val="20"/>
          <w:szCs w:val="20"/>
        </w:rPr>
        <w:fldChar w:fldCharType="end"/>
      </w:r>
      <w:r>
        <w:fldChar w:fldCharType="begin"/>
      </w:r>
      <w:r>
        <w:instrText xml:space="preserve"> HYPERLINK "http：//ggzy.jgswj.gxzf.gov.cn/ggggzy/" </w:instrText>
      </w:r>
      <w:r>
        <w:fldChar w:fldCharType="separate"/>
      </w:r>
      <w:r>
        <w:rPr>
          <w:spacing w:val="13"/>
          <w:sz w:val="20"/>
          <w:szCs w:val="20"/>
        </w:rPr>
        <w:t>//</w:t>
      </w:r>
      <w:r>
        <w:rPr>
          <w:sz w:val="20"/>
          <w:szCs w:val="20"/>
        </w:rPr>
        <w:t>ggzy</w:t>
      </w:r>
      <w:r>
        <w:rPr>
          <w:spacing w:val="13"/>
          <w:sz w:val="20"/>
          <w:szCs w:val="20"/>
        </w:rPr>
        <w:t>.</w:t>
      </w:r>
      <w:r>
        <w:rPr>
          <w:sz w:val="20"/>
          <w:szCs w:val="20"/>
        </w:rPr>
        <w:t>jgswj</w:t>
      </w:r>
      <w:r>
        <w:rPr>
          <w:spacing w:val="13"/>
          <w:sz w:val="20"/>
          <w:szCs w:val="20"/>
        </w:rPr>
        <w:t>.</w:t>
      </w:r>
      <w:r>
        <w:rPr>
          <w:sz w:val="20"/>
          <w:szCs w:val="20"/>
        </w:rPr>
        <w:t>gxzf</w:t>
      </w:r>
      <w:r>
        <w:rPr>
          <w:spacing w:val="13"/>
          <w:sz w:val="20"/>
          <w:szCs w:val="20"/>
        </w:rPr>
        <w:t>.</w:t>
      </w:r>
      <w:r>
        <w:rPr>
          <w:sz w:val="20"/>
          <w:szCs w:val="20"/>
        </w:rPr>
        <w:t>gov</w:t>
      </w:r>
      <w:r>
        <w:rPr>
          <w:spacing w:val="13"/>
          <w:sz w:val="20"/>
          <w:szCs w:val="20"/>
        </w:rPr>
        <w:t>.</w:t>
      </w:r>
      <w:r>
        <w:rPr>
          <w:sz w:val="20"/>
          <w:szCs w:val="20"/>
        </w:rPr>
        <w:t>cn</w:t>
      </w:r>
      <w:r>
        <w:rPr>
          <w:spacing w:val="13"/>
          <w:sz w:val="20"/>
          <w:szCs w:val="20"/>
        </w:rPr>
        <w:t>/</w:t>
      </w:r>
      <w:r>
        <w:rPr>
          <w:sz w:val="20"/>
          <w:szCs w:val="20"/>
        </w:rPr>
        <w:t>ggggzy</w:t>
      </w:r>
      <w:r>
        <w:rPr>
          <w:spacing w:val="13"/>
          <w:sz w:val="20"/>
          <w:szCs w:val="20"/>
        </w:rPr>
        <w:t>/</w:t>
      </w:r>
      <w:r>
        <w:rPr>
          <w:spacing w:val="13"/>
          <w:sz w:val="20"/>
          <w:szCs w:val="20"/>
        </w:rPr>
        <w:fldChar w:fldCharType="end"/>
      </w:r>
      <w:r>
        <w:rPr>
          <w:spacing w:val="13"/>
          <w:sz w:val="20"/>
          <w:szCs w:val="20"/>
        </w:rPr>
        <w:t>全国公共资源交易平台（广西·</w:t>
      </w:r>
      <w:r>
        <w:rPr>
          <w:spacing w:val="-82"/>
          <w:sz w:val="20"/>
          <w:szCs w:val="20"/>
        </w:rPr>
        <w:t xml:space="preserve"> </w:t>
      </w:r>
      <w:r>
        <w:rPr>
          <w:spacing w:val="13"/>
          <w:sz w:val="20"/>
          <w:szCs w:val="20"/>
        </w:rPr>
        <w:t>贵港）</w:t>
      </w:r>
    </w:p>
    <w:p w14:paraId="6F18E212">
      <w:pPr>
        <w:pStyle w:val="2"/>
        <w:spacing w:before="6" w:line="322" w:lineRule="auto"/>
        <w:ind w:right="89" w:firstLine="432"/>
        <w:rPr>
          <w:sz w:val="20"/>
          <w:szCs w:val="20"/>
        </w:rPr>
      </w:pPr>
      <w:r>
        <w:rPr>
          <w:spacing w:val="16"/>
          <w:sz w:val="20"/>
          <w:szCs w:val="20"/>
        </w:rPr>
        <w:t>4. 单位负责人为同一人或者存在直接控股、管理关系的不同供应商，不</w:t>
      </w:r>
      <w:r>
        <w:rPr>
          <w:spacing w:val="15"/>
          <w:sz w:val="20"/>
          <w:szCs w:val="20"/>
        </w:rPr>
        <w:t>得参加同一合同项下的政</w:t>
      </w:r>
      <w:r>
        <w:rPr>
          <w:spacing w:val="14"/>
          <w:sz w:val="20"/>
          <w:szCs w:val="20"/>
        </w:rPr>
        <w:t>府采购活动。为本项目提供过整体设计、规范编制或者项目管理、监理、检测等服务的供应</w:t>
      </w:r>
      <w:r>
        <w:rPr>
          <w:spacing w:val="13"/>
          <w:sz w:val="20"/>
          <w:szCs w:val="20"/>
        </w:rPr>
        <w:t>商，不得再</w:t>
      </w:r>
      <w:r>
        <w:rPr>
          <w:spacing w:val="12"/>
          <w:sz w:val="20"/>
          <w:szCs w:val="20"/>
        </w:rPr>
        <w:t>参加本项目上述服务以外的其他采购活动。</w:t>
      </w:r>
    </w:p>
    <w:p w14:paraId="47EAE23A">
      <w:pPr>
        <w:pStyle w:val="2"/>
        <w:spacing w:before="154" w:line="300" w:lineRule="auto"/>
        <w:ind w:left="1" w:right="89" w:firstLine="436"/>
        <w:rPr>
          <w:sz w:val="20"/>
          <w:szCs w:val="20"/>
        </w:rPr>
      </w:pPr>
      <w:r>
        <w:rPr>
          <w:spacing w:val="22"/>
          <w:sz w:val="20"/>
          <w:szCs w:val="20"/>
        </w:rPr>
        <w:t>5.未被“信用中国”（</w:t>
      </w:r>
      <w:r>
        <w:fldChar w:fldCharType="begin"/>
      </w:r>
      <w:r>
        <w:instrText xml:space="preserve"> HYPERLINK "https://www.creditchina.gov.cn" </w:instrText>
      </w:r>
      <w:r>
        <w:fldChar w:fldCharType="separate"/>
      </w:r>
      <w:r>
        <w:rPr>
          <w:sz w:val="20"/>
          <w:szCs w:val="20"/>
        </w:rPr>
        <w:t>www</w:t>
      </w:r>
      <w:r>
        <w:rPr>
          <w:spacing w:val="22"/>
          <w:sz w:val="20"/>
          <w:szCs w:val="20"/>
        </w:rPr>
        <w:t>.</w:t>
      </w:r>
      <w:r>
        <w:rPr>
          <w:sz w:val="20"/>
          <w:szCs w:val="20"/>
        </w:rPr>
        <w:t>creditchina</w:t>
      </w:r>
      <w:r>
        <w:rPr>
          <w:spacing w:val="22"/>
          <w:sz w:val="20"/>
          <w:szCs w:val="20"/>
        </w:rPr>
        <w:t>.</w:t>
      </w:r>
      <w:r>
        <w:rPr>
          <w:sz w:val="20"/>
          <w:szCs w:val="20"/>
        </w:rPr>
        <w:t>gov</w:t>
      </w:r>
      <w:r>
        <w:rPr>
          <w:spacing w:val="22"/>
          <w:sz w:val="20"/>
          <w:szCs w:val="20"/>
        </w:rPr>
        <w:t>.</w:t>
      </w:r>
      <w:r>
        <w:rPr>
          <w:sz w:val="20"/>
          <w:szCs w:val="20"/>
        </w:rPr>
        <w:t>cn</w:t>
      </w:r>
      <w:r>
        <w:rPr>
          <w:sz w:val="20"/>
          <w:szCs w:val="20"/>
        </w:rPr>
        <w:fldChar w:fldCharType="end"/>
      </w:r>
      <w:r>
        <w:rPr>
          <w:spacing w:val="22"/>
          <w:sz w:val="20"/>
          <w:szCs w:val="20"/>
        </w:rPr>
        <w:t>）、中国政府采购网（</w:t>
      </w:r>
      <w:r>
        <w:fldChar w:fldCharType="begin"/>
      </w:r>
      <w:r>
        <w:instrText xml:space="preserve"> HYPERLINK "https://www.ccgp.gov.cn" </w:instrText>
      </w:r>
      <w:r>
        <w:fldChar w:fldCharType="separate"/>
      </w:r>
      <w:r>
        <w:rPr>
          <w:sz w:val="20"/>
          <w:szCs w:val="20"/>
        </w:rPr>
        <w:t>www</w:t>
      </w:r>
      <w:r>
        <w:rPr>
          <w:spacing w:val="22"/>
          <w:sz w:val="20"/>
          <w:szCs w:val="20"/>
        </w:rPr>
        <w:t>.</w:t>
      </w:r>
      <w:r>
        <w:rPr>
          <w:sz w:val="20"/>
          <w:szCs w:val="20"/>
        </w:rPr>
        <w:t>ccgp</w:t>
      </w:r>
      <w:r>
        <w:rPr>
          <w:spacing w:val="22"/>
          <w:sz w:val="20"/>
          <w:szCs w:val="20"/>
        </w:rPr>
        <w:t>.</w:t>
      </w:r>
      <w:r>
        <w:rPr>
          <w:sz w:val="20"/>
          <w:szCs w:val="20"/>
        </w:rPr>
        <w:t>gov</w:t>
      </w:r>
      <w:r>
        <w:rPr>
          <w:spacing w:val="22"/>
          <w:sz w:val="20"/>
          <w:szCs w:val="20"/>
        </w:rPr>
        <w:t>.</w:t>
      </w:r>
      <w:r>
        <w:rPr>
          <w:sz w:val="20"/>
          <w:szCs w:val="20"/>
        </w:rPr>
        <w:t>cn</w:t>
      </w:r>
      <w:r>
        <w:rPr>
          <w:sz w:val="20"/>
          <w:szCs w:val="20"/>
        </w:rPr>
        <w:fldChar w:fldCharType="end"/>
      </w:r>
      <w:r>
        <w:rPr>
          <w:spacing w:val="22"/>
          <w:sz w:val="20"/>
          <w:szCs w:val="20"/>
        </w:rPr>
        <w:t>）列入失</w:t>
      </w:r>
      <w:r>
        <w:rPr>
          <w:spacing w:val="13"/>
          <w:sz w:val="20"/>
          <w:szCs w:val="20"/>
        </w:rPr>
        <w:t>信被执行人、重大税收违法失信主体、政府采购严重违法失信行为记录名单。</w:t>
      </w:r>
    </w:p>
    <w:p w14:paraId="6373B8B6">
      <w:pPr>
        <w:pStyle w:val="2"/>
        <w:spacing w:before="155" w:line="227" w:lineRule="auto"/>
        <w:ind w:left="435"/>
        <w:rPr>
          <w:sz w:val="20"/>
          <w:szCs w:val="20"/>
        </w:rPr>
      </w:pPr>
      <w:r>
        <w:rPr>
          <w:spacing w:val="11"/>
          <w:sz w:val="20"/>
          <w:szCs w:val="20"/>
        </w:rPr>
        <w:t>6.供应商竞标注意事项</w:t>
      </w:r>
    </w:p>
    <w:p w14:paraId="377B8D43">
      <w:pPr>
        <w:pStyle w:val="2"/>
        <w:spacing w:before="161" w:line="387" w:lineRule="auto"/>
        <w:ind w:left="6" w:firstLine="437"/>
        <w:rPr>
          <w:sz w:val="20"/>
          <w:szCs w:val="20"/>
        </w:rPr>
      </w:pPr>
      <w:r>
        <w:rPr>
          <w:spacing w:val="3"/>
          <w:sz w:val="20"/>
          <w:szCs w:val="20"/>
        </w:rPr>
        <w:t>（1）本项目为全流程电子化采购项目，通过广西政府采购云平台（</w:t>
      </w:r>
      <w:r>
        <w:fldChar w:fldCharType="begin"/>
      </w:r>
      <w:r>
        <w:instrText xml:space="preserve"> HYPERLINK "https：//www.gcy.zfcg.gxzf.gov.cn/" </w:instrText>
      </w:r>
      <w:r>
        <w:fldChar w:fldCharType="separate"/>
      </w:r>
      <w:r>
        <w:rPr>
          <w:sz w:val="18"/>
          <w:szCs w:val="18"/>
        </w:rPr>
        <w:t>https</w:t>
      </w:r>
      <w:r>
        <w:rPr>
          <w:spacing w:val="3"/>
          <w:sz w:val="18"/>
          <w:szCs w:val="18"/>
        </w:rPr>
        <w:t>：/</w:t>
      </w:r>
      <w:r>
        <w:rPr>
          <w:spacing w:val="2"/>
          <w:sz w:val="18"/>
          <w:szCs w:val="18"/>
        </w:rPr>
        <w:t>/</w:t>
      </w:r>
      <w:r>
        <w:rPr>
          <w:sz w:val="18"/>
          <w:szCs w:val="18"/>
        </w:rPr>
        <w:t>www</w:t>
      </w:r>
      <w:r>
        <w:rPr>
          <w:spacing w:val="2"/>
          <w:sz w:val="18"/>
          <w:szCs w:val="18"/>
        </w:rPr>
        <w:t>.</w:t>
      </w:r>
      <w:r>
        <w:rPr>
          <w:sz w:val="18"/>
          <w:szCs w:val="18"/>
        </w:rPr>
        <w:t>gcy</w:t>
      </w:r>
      <w:r>
        <w:rPr>
          <w:spacing w:val="2"/>
          <w:sz w:val="18"/>
          <w:szCs w:val="18"/>
        </w:rPr>
        <w:t>.</w:t>
      </w:r>
      <w:r>
        <w:rPr>
          <w:sz w:val="18"/>
          <w:szCs w:val="18"/>
        </w:rPr>
        <w:t>zfcg</w:t>
      </w:r>
      <w:r>
        <w:rPr>
          <w:spacing w:val="2"/>
          <w:sz w:val="18"/>
          <w:szCs w:val="18"/>
        </w:rPr>
        <w:t>.</w:t>
      </w:r>
      <w:r>
        <w:rPr>
          <w:sz w:val="18"/>
          <w:szCs w:val="18"/>
        </w:rPr>
        <w:t>gxzf</w:t>
      </w:r>
      <w:r>
        <w:rPr>
          <w:spacing w:val="2"/>
          <w:sz w:val="18"/>
          <w:szCs w:val="18"/>
        </w:rPr>
        <w:t>.</w:t>
      </w:r>
      <w:r>
        <w:rPr>
          <w:sz w:val="18"/>
          <w:szCs w:val="18"/>
        </w:rPr>
        <w:t>gov</w:t>
      </w:r>
      <w:r>
        <w:rPr>
          <w:spacing w:val="2"/>
          <w:sz w:val="18"/>
          <w:szCs w:val="18"/>
        </w:rPr>
        <w:t>.</w:t>
      </w:r>
      <w:r>
        <w:rPr>
          <w:sz w:val="18"/>
          <w:szCs w:val="18"/>
        </w:rPr>
        <w:t>cn</w:t>
      </w:r>
      <w:r>
        <w:rPr>
          <w:spacing w:val="2"/>
          <w:sz w:val="18"/>
          <w:szCs w:val="18"/>
        </w:rPr>
        <w:t>/</w:t>
      </w:r>
      <w:r>
        <w:rPr>
          <w:spacing w:val="2"/>
          <w:sz w:val="18"/>
          <w:szCs w:val="18"/>
        </w:rPr>
        <w:fldChar w:fldCharType="end"/>
      </w:r>
      <w:r>
        <w:rPr>
          <w:spacing w:val="2"/>
          <w:sz w:val="20"/>
          <w:szCs w:val="20"/>
        </w:rPr>
        <w:t>）</w:t>
      </w:r>
      <w:r>
        <w:rPr>
          <w:sz w:val="20"/>
          <w:szCs w:val="20"/>
        </w:rPr>
        <w:t xml:space="preserve"> </w:t>
      </w:r>
      <w:r>
        <w:rPr>
          <w:spacing w:val="14"/>
          <w:sz w:val="20"/>
          <w:szCs w:val="20"/>
        </w:rPr>
        <w:t>实行在线电子竞标，供应商应按照本项目竞争性磋商文件和广西政府采购云平</w:t>
      </w:r>
      <w:r>
        <w:rPr>
          <w:spacing w:val="13"/>
          <w:sz w:val="20"/>
          <w:szCs w:val="20"/>
        </w:rPr>
        <w:t>台的要求编制、加密后在</w:t>
      </w:r>
      <w:r>
        <w:rPr>
          <w:spacing w:val="14"/>
          <w:sz w:val="20"/>
          <w:szCs w:val="20"/>
        </w:rPr>
        <w:t>提交响应文件截止时间前通过网络上传至广西政府采购云平台（加密的电子响应</w:t>
      </w:r>
      <w:r>
        <w:rPr>
          <w:spacing w:val="13"/>
          <w:sz w:val="20"/>
          <w:szCs w:val="20"/>
        </w:rPr>
        <w:t>文件是指后缀名为</w:t>
      </w:r>
    </w:p>
    <w:p w14:paraId="7B7F17E6">
      <w:pPr>
        <w:pStyle w:val="2"/>
        <w:spacing w:before="171" w:line="383" w:lineRule="auto"/>
        <w:ind w:left="10" w:right="3" w:hanging="10"/>
        <w:rPr>
          <w:sz w:val="20"/>
          <w:szCs w:val="20"/>
        </w:rPr>
      </w:pPr>
      <w:r>
        <w:rPr>
          <w:spacing w:val="12"/>
          <w:sz w:val="20"/>
          <w:szCs w:val="20"/>
        </w:rPr>
        <w:t>“</w:t>
      </w:r>
      <w:r>
        <w:rPr>
          <w:rFonts w:ascii="Times New Roman" w:hAnsi="Times New Roman" w:eastAsia="Times New Roman" w:cs="Times New Roman"/>
          <w:sz w:val="20"/>
          <w:szCs w:val="20"/>
        </w:rPr>
        <w:t>jmbs</w:t>
      </w:r>
      <w:r>
        <w:rPr>
          <w:rFonts w:ascii="Times New Roman" w:hAnsi="Times New Roman" w:eastAsia="Times New Roman" w:cs="Times New Roman"/>
          <w:spacing w:val="-20"/>
          <w:sz w:val="20"/>
          <w:szCs w:val="20"/>
        </w:rPr>
        <w:t xml:space="preserve"> </w:t>
      </w:r>
      <w:r>
        <w:rPr>
          <w:spacing w:val="12"/>
          <w:sz w:val="20"/>
          <w:szCs w:val="20"/>
        </w:rPr>
        <w:t>”的文件</w:t>
      </w:r>
      <w:r>
        <w:rPr>
          <w:spacing w:val="2"/>
          <w:sz w:val="20"/>
          <w:szCs w:val="20"/>
        </w:rPr>
        <w:t>）</w:t>
      </w:r>
      <w:r>
        <w:rPr>
          <w:spacing w:val="-56"/>
          <w:sz w:val="20"/>
          <w:szCs w:val="20"/>
        </w:rPr>
        <w:t xml:space="preserve"> </w:t>
      </w:r>
      <w:r>
        <w:rPr>
          <w:spacing w:val="2"/>
          <w:sz w:val="20"/>
          <w:szCs w:val="20"/>
        </w:rPr>
        <w:t>，</w:t>
      </w:r>
      <w:r>
        <w:rPr>
          <w:b/>
          <w:bCs/>
          <w:spacing w:val="12"/>
          <w:sz w:val="20"/>
          <w:szCs w:val="20"/>
        </w:rPr>
        <w:t>供应商在广西政府采购云平台提交电子响应文件时，请填写参加远程采购活动经办</w:t>
      </w:r>
      <w:r>
        <w:rPr>
          <w:sz w:val="20"/>
          <w:szCs w:val="20"/>
        </w:rPr>
        <w:t xml:space="preserve"> </w:t>
      </w:r>
      <w:r>
        <w:rPr>
          <w:b/>
          <w:bCs/>
          <w:spacing w:val="14"/>
          <w:sz w:val="20"/>
          <w:szCs w:val="20"/>
        </w:rPr>
        <w:t>人联系方式。</w:t>
      </w:r>
      <w:r>
        <w:rPr>
          <w:spacing w:val="14"/>
          <w:sz w:val="20"/>
          <w:szCs w:val="20"/>
        </w:rPr>
        <w:t>供应商登录广西政府采购云平台，依次进入“</w:t>
      </w:r>
      <w:r>
        <w:rPr>
          <w:spacing w:val="13"/>
          <w:sz w:val="20"/>
          <w:szCs w:val="20"/>
        </w:rPr>
        <w:t>服务中心－项目采购－操作流程－电子招投</w:t>
      </w:r>
      <w:r>
        <w:rPr>
          <w:sz w:val="20"/>
          <w:szCs w:val="20"/>
        </w:rPr>
        <w:t xml:space="preserve"> </w:t>
      </w:r>
      <w:r>
        <w:rPr>
          <w:spacing w:val="13"/>
          <w:sz w:val="20"/>
          <w:szCs w:val="20"/>
        </w:rPr>
        <w:t>标－政府采购项目电子交易管理操作指南－供</w:t>
      </w:r>
      <w:r>
        <w:rPr>
          <w:spacing w:val="12"/>
          <w:sz w:val="20"/>
          <w:szCs w:val="20"/>
        </w:rPr>
        <w:t>应商</w:t>
      </w:r>
      <w:r>
        <w:rPr>
          <w:spacing w:val="-70"/>
          <w:sz w:val="20"/>
          <w:szCs w:val="20"/>
        </w:rPr>
        <w:t xml:space="preserve"> </w:t>
      </w:r>
      <w:r>
        <w:rPr>
          <w:spacing w:val="12"/>
          <w:sz w:val="20"/>
          <w:szCs w:val="20"/>
        </w:rPr>
        <w:t>”查看电子竞标具体操作流程。</w:t>
      </w:r>
    </w:p>
    <w:p w14:paraId="25D918F6">
      <w:pPr>
        <w:pStyle w:val="2"/>
        <w:spacing w:before="7" w:line="372" w:lineRule="auto"/>
        <w:ind w:left="9" w:right="1" w:firstLine="442"/>
        <w:jc w:val="both"/>
        <w:rPr>
          <w:sz w:val="20"/>
          <w:szCs w:val="20"/>
        </w:rPr>
      </w:pPr>
      <w:r>
        <w:rPr>
          <w:spacing w:val="12"/>
          <w:sz w:val="20"/>
          <w:szCs w:val="20"/>
        </w:rPr>
        <w:t>（2）未进行网上注册并办理数字证书（</w:t>
      </w:r>
      <w:r>
        <w:rPr>
          <w:sz w:val="20"/>
          <w:szCs w:val="20"/>
        </w:rPr>
        <w:t>CA</w:t>
      </w:r>
      <w:r>
        <w:rPr>
          <w:spacing w:val="-18"/>
          <w:sz w:val="20"/>
          <w:szCs w:val="20"/>
        </w:rPr>
        <w:t xml:space="preserve"> </w:t>
      </w:r>
      <w:r>
        <w:rPr>
          <w:spacing w:val="12"/>
          <w:sz w:val="20"/>
          <w:szCs w:val="20"/>
        </w:rPr>
        <w:t>认证）</w:t>
      </w:r>
      <w:r>
        <w:rPr>
          <w:spacing w:val="-54"/>
          <w:sz w:val="20"/>
          <w:szCs w:val="20"/>
        </w:rPr>
        <w:t xml:space="preserve"> </w:t>
      </w:r>
      <w:r>
        <w:rPr>
          <w:spacing w:val="12"/>
          <w:sz w:val="20"/>
          <w:szCs w:val="20"/>
        </w:rPr>
        <w:t>的供应商将无法参与本项目政府采购活动，供应</w:t>
      </w:r>
      <w:r>
        <w:rPr>
          <w:sz w:val="20"/>
          <w:szCs w:val="20"/>
        </w:rPr>
        <w:t xml:space="preserve"> </w:t>
      </w:r>
      <w:r>
        <w:rPr>
          <w:spacing w:val="11"/>
          <w:sz w:val="20"/>
          <w:szCs w:val="20"/>
        </w:rPr>
        <w:t>商应当在提交响应文件截止时间前，完成电子交易平台上的</w:t>
      </w:r>
      <w:r>
        <w:rPr>
          <w:spacing w:val="-25"/>
          <w:sz w:val="20"/>
          <w:szCs w:val="20"/>
        </w:rPr>
        <w:t xml:space="preserve"> </w:t>
      </w:r>
      <w:r>
        <w:rPr>
          <w:sz w:val="20"/>
          <w:szCs w:val="20"/>
        </w:rPr>
        <w:t>CA</w:t>
      </w:r>
      <w:r>
        <w:rPr>
          <w:spacing w:val="-34"/>
          <w:sz w:val="20"/>
          <w:szCs w:val="20"/>
        </w:rPr>
        <w:t xml:space="preserve"> </w:t>
      </w:r>
      <w:r>
        <w:rPr>
          <w:spacing w:val="11"/>
          <w:sz w:val="20"/>
          <w:szCs w:val="20"/>
        </w:rPr>
        <w:t>数字证书办理及响应文件的提交（供应商</w:t>
      </w:r>
      <w:r>
        <w:rPr>
          <w:sz w:val="20"/>
          <w:szCs w:val="20"/>
        </w:rPr>
        <w:t xml:space="preserve"> </w:t>
      </w:r>
      <w:r>
        <w:rPr>
          <w:spacing w:val="12"/>
          <w:sz w:val="20"/>
          <w:szCs w:val="20"/>
        </w:rPr>
        <w:t>可登录“广西政府采购网</w:t>
      </w:r>
      <w:r>
        <w:rPr>
          <w:spacing w:val="-50"/>
          <w:sz w:val="20"/>
          <w:szCs w:val="20"/>
        </w:rPr>
        <w:t xml:space="preserve"> </w:t>
      </w:r>
      <w:r>
        <w:rPr>
          <w:spacing w:val="12"/>
          <w:sz w:val="20"/>
          <w:szCs w:val="20"/>
        </w:rPr>
        <w:t>”，依次进入“办事服务－下载专区</w:t>
      </w:r>
      <w:r>
        <w:rPr>
          <w:spacing w:val="-67"/>
          <w:sz w:val="20"/>
          <w:szCs w:val="20"/>
        </w:rPr>
        <w:t xml:space="preserve"> </w:t>
      </w:r>
      <w:r>
        <w:rPr>
          <w:spacing w:val="12"/>
          <w:sz w:val="20"/>
          <w:szCs w:val="20"/>
        </w:rPr>
        <w:t>”或者登录广西政府采购云平台，依次进</w:t>
      </w:r>
      <w:r>
        <w:rPr>
          <w:sz w:val="20"/>
          <w:szCs w:val="20"/>
        </w:rPr>
        <w:t xml:space="preserve"> </w:t>
      </w:r>
      <w:r>
        <w:rPr>
          <w:spacing w:val="11"/>
          <w:sz w:val="20"/>
          <w:szCs w:val="20"/>
        </w:rPr>
        <w:t>入“服务中心－入驻与配置</w:t>
      </w:r>
      <w:r>
        <w:rPr>
          <w:spacing w:val="-68"/>
          <w:sz w:val="20"/>
          <w:szCs w:val="20"/>
        </w:rPr>
        <w:t xml:space="preserve"> </w:t>
      </w:r>
      <w:r>
        <w:rPr>
          <w:spacing w:val="11"/>
          <w:sz w:val="20"/>
          <w:szCs w:val="20"/>
        </w:rPr>
        <w:t>”中查看</w:t>
      </w:r>
      <w:r>
        <w:rPr>
          <w:spacing w:val="-33"/>
          <w:sz w:val="20"/>
          <w:szCs w:val="20"/>
        </w:rPr>
        <w:t xml:space="preserve"> </w:t>
      </w:r>
      <w:r>
        <w:rPr>
          <w:sz w:val="20"/>
          <w:szCs w:val="20"/>
        </w:rPr>
        <w:t>CA</w:t>
      </w:r>
      <w:r>
        <w:rPr>
          <w:spacing w:val="-32"/>
          <w:sz w:val="20"/>
          <w:szCs w:val="20"/>
        </w:rPr>
        <w:t xml:space="preserve"> </w:t>
      </w:r>
      <w:r>
        <w:rPr>
          <w:spacing w:val="11"/>
          <w:sz w:val="20"/>
          <w:szCs w:val="20"/>
        </w:rPr>
        <w:t>数字证书</w:t>
      </w:r>
      <w:r>
        <w:rPr>
          <w:spacing w:val="10"/>
          <w:sz w:val="20"/>
          <w:szCs w:val="20"/>
        </w:rPr>
        <w:t>办理操作流程。如在操作过程中遇到问题或者需要技术</w:t>
      </w:r>
      <w:r>
        <w:rPr>
          <w:sz w:val="20"/>
          <w:szCs w:val="20"/>
        </w:rPr>
        <w:t xml:space="preserve"> </w:t>
      </w:r>
      <w:r>
        <w:rPr>
          <w:spacing w:val="8"/>
          <w:sz w:val="20"/>
          <w:szCs w:val="20"/>
        </w:rPr>
        <w:t>支持，请致电客服热线：95763</w:t>
      </w:r>
      <w:r>
        <w:rPr>
          <w:spacing w:val="-27"/>
          <w:sz w:val="20"/>
          <w:szCs w:val="20"/>
        </w:rPr>
        <w:t xml:space="preserve"> </w:t>
      </w:r>
      <w:r>
        <w:rPr>
          <w:spacing w:val="8"/>
          <w:sz w:val="20"/>
          <w:szCs w:val="20"/>
        </w:rPr>
        <w:t>或者</w:t>
      </w:r>
      <w:r>
        <w:rPr>
          <w:spacing w:val="-30"/>
          <w:sz w:val="20"/>
          <w:szCs w:val="20"/>
        </w:rPr>
        <w:t xml:space="preserve"> </w:t>
      </w:r>
      <w:r>
        <w:rPr>
          <w:spacing w:val="8"/>
          <w:sz w:val="20"/>
          <w:szCs w:val="20"/>
        </w:rPr>
        <w:t>0771-3381253）。</w:t>
      </w:r>
    </w:p>
    <w:p w14:paraId="605974A3">
      <w:pPr>
        <w:pStyle w:val="2"/>
        <w:spacing w:before="2" w:line="327" w:lineRule="auto"/>
        <w:ind w:left="10" w:firstLine="442"/>
        <w:jc w:val="both"/>
        <w:rPr>
          <w:sz w:val="20"/>
          <w:szCs w:val="20"/>
        </w:rPr>
      </w:pPr>
      <w:r>
        <w:rPr>
          <w:spacing w:val="10"/>
          <w:sz w:val="20"/>
          <w:szCs w:val="20"/>
        </w:rPr>
        <w:t>（3）</w:t>
      </w:r>
      <w:r>
        <w:rPr>
          <w:sz w:val="20"/>
          <w:szCs w:val="20"/>
        </w:rPr>
        <w:t>CA</w:t>
      </w:r>
      <w:r>
        <w:rPr>
          <w:spacing w:val="-34"/>
          <w:sz w:val="20"/>
          <w:szCs w:val="20"/>
        </w:rPr>
        <w:t xml:space="preserve"> </w:t>
      </w:r>
      <w:r>
        <w:rPr>
          <w:spacing w:val="10"/>
          <w:sz w:val="20"/>
          <w:szCs w:val="20"/>
        </w:rPr>
        <w:t>证书在线解密：首次响应文件开启时，需携带制作响应文件时用来加密的有效数字证书（</w:t>
      </w:r>
      <w:r>
        <w:rPr>
          <w:sz w:val="20"/>
          <w:szCs w:val="20"/>
        </w:rPr>
        <w:t xml:space="preserve">CA </w:t>
      </w:r>
      <w:r>
        <w:rPr>
          <w:spacing w:val="14"/>
          <w:sz w:val="20"/>
          <w:szCs w:val="20"/>
        </w:rPr>
        <w:t>认证）登录广西政府采购云平台电子开标大厅现场按规定时间对加密的响应文件进行解密</w:t>
      </w:r>
      <w:r>
        <w:rPr>
          <w:spacing w:val="13"/>
          <w:sz w:val="20"/>
          <w:szCs w:val="20"/>
        </w:rPr>
        <w:t>，否则后果自</w:t>
      </w:r>
      <w:r>
        <w:rPr>
          <w:sz w:val="20"/>
          <w:szCs w:val="20"/>
        </w:rPr>
        <w:t xml:space="preserve"> 负。</w:t>
      </w:r>
    </w:p>
    <w:p w14:paraId="131FDBD2">
      <w:pPr>
        <w:pStyle w:val="2"/>
        <w:spacing w:before="70" w:line="385" w:lineRule="auto"/>
        <w:ind w:left="8" w:right="3" w:firstLine="433"/>
        <w:rPr>
          <w:sz w:val="20"/>
          <w:szCs w:val="20"/>
        </w:rPr>
      </w:pPr>
      <w:r>
        <w:rPr>
          <w:spacing w:val="14"/>
          <w:sz w:val="20"/>
          <w:szCs w:val="20"/>
        </w:rPr>
        <w:t>注：1）为确保网上操作合法、有效和安全，请供应商确保在</w:t>
      </w:r>
      <w:r>
        <w:rPr>
          <w:spacing w:val="13"/>
          <w:sz w:val="20"/>
          <w:szCs w:val="20"/>
        </w:rPr>
        <w:t>电子竞标过程中能够对相关数据电文</w:t>
      </w:r>
      <w:r>
        <w:rPr>
          <w:sz w:val="20"/>
          <w:szCs w:val="20"/>
        </w:rPr>
        <w:t xml:space="preserve">  </w:t>
      </w:r>
      <w:r>
        <w:rPr>
          <w:spacing w:val="11"/>
          <w:sz w:val="20"/>
          <w:szCs w:val="20"/>
        </w:rPr>
        <w:t>进行加密和使用电子签章，妥善保管</w:t>
      </w:r>
      <w:r>
        <w:rPr>
          <w:spacing w:val="-36"/>
          <w:sz w:val="20"/>
          <w:szCs w:val="20"/>
        </w:rPr>
        <w:t xml:space="preserve"> </w:t>
      </w:r>
      <w:r>
        <w:rPr>
          <w:sz w:val="20"/>
          <w:szCs w:val="20"/>
        </w:rPr>
        <w:t>CA</w:t>
      </w:r>
      <w:r>
        <w:rPr>
          <w:spacing w:val="-34"/>
          <w:sz w:val="20"/>
          <w:szCs w:val="20"/>
        </w:rPr>
        <w:t xml:space="preserve"> </w:t>
      </w:r>
      <w:r>
        <w:rPr>
          <w:spacing w:val="11"/>
          <w:sz w:val="20"/>
          <w:szCs w:val="20"/>
        </w:rPr>
        <w:t>数字证书并使用有效的</w:t>
      </w:r>
      <w:r>
        <w:rPr>
          <w:spacing w:val="-33"/>
          <w:sz w:val="20"/>
          <w:szCs w:val="20"/>
        </w:rPr>
        <w:t xml:space="preserve"> </w:t>
      </w:r>
      <w:r>
        <w:rPr>
          <w:sz w:val="20"/>
          <w:szCs w:val="20"/>
        </w:rPr>
        <w:t>CA</w:t>
      </w:r>
      <w:r>
        <w:rPr>
          <w:spacing w:val="-34"/>
          <w:sz w:val="20"/>
          <w:szCs w:val="20"/>
        </w:rPr>
        <w:t xml:space="preserve"> </w:t>
      </w:r>
      <w:r>
        <w:rPr>
          <w:spacing w:val="11"/>
          <w:sz w:val="20"/>
          <w:szCs w:val="20"/>
        </w:rPr>
        <w:t>数字证书参与整</w:t>
      </w:r>
      <w:r>
        <w:rPr>
          <w:spacing w:val="10"/>
          <w:sz w:val="20"/>
          <w:szCs w:val="20"/>
        </w:rPr>
        <w:t>个采购活动。2）供应</w:t>
      </w:r>
      <w:r>
        <w:rPr>
          <w:sz w:val="20"/>
          <w:szCs w:val="20"/>
        </w:rPr>
        <w:t xml:space="preserve"> </w:t>
      </w:r>
      <w:r>
        <w:rPr>
          <w:spacing w:val="14"/>
          <w:sz w:val="20"/>
          <w:szCs w:val="20"/>
        </w:rPr>
        <w:t>商应当在提交响应文件截止时间前完成电子响应文件的提交</w:t>
      </w:r>
      <w:r>
        <w:rPr>
          <w:spacing w:val="13"/>
          <w:sz w:val="20"/>
          <w:szCs w:val="20"/>
        </w:rPr>
        <w:t>（上传</w:t>
      </w:r>
      <w:r>
        <w:rPr>
          <w:spacing w:val="-2"/>
          <w:sz w:val="20"/>
          <w:szCs w:val="20"/>
        </w:rPr>
        <w:t>）</w:t>
      </w:r>
      <w:r>
        <w:rPr>
          <w:spacing w:val="-55"/>
          <w:sz w:val="20"/>
          <w:szCs w:val="20"/>
        </w:rPr>
        <w:t xml:space="preserve"> </w:t>
      </w:r>
      <w:r>
        <w:rPr>
          <w:spacing w:val="-2"/>
          <w:sz w:val="20"/>
          <w:szCs w:val="20"/>
        </w:rPr>
        <w:t>，</w:t>
      </w:r>
      <w:r>
        <w:rPr>
          <w:spacing w:val="13"/>
          <w:sz w:val="20"/>
          <w:szCs w:val="20"/>
        </w:rPr>
        <w:t>提交响应文件截止时间前可以补</w:t>
      </w:r>
      <w:r>
        <w:rPr>
          <w:sz w:val="20"/>
          <w:szCs w:val="20"/>
        </w:rPr>
        <w:t xml:space="preserve"> </w:t>
      </w:r>
      <w:r>
        <w:rPr>
          <w:spacing w:val="14"/>
          <w:sz w:val="20"/>
          <w:szCs w:val="20"/>
        </w:rPr>
        <w:t>充、修改或者撤回响应文件。补充或者修改响应文件的，应当先行撤回原响应文件，补充、修</w:t>
      </w:r>
      <w:r>
        <w:rPr>
          <w:spacing w:val="13"/>
          <w:sz w:val="20"/>
          <w:szCs w:val="20"/>
        </w:rPr>
        <w:t>改后重新</w:t>
      </w:r>
      <w:r>
        <w:rPr>
          <w:sz w:val="20"/>
          <w:szCs w:val="20"/>
        </w:rPr>
        <w:t xml:space="preserve"> </w:t>
      </w:r>
      <w:r>
        <w:rPr>
          <w:spacing w:val="13"/>
          <w:sz w:val="20"/>
          <w:szCs w:val="20"/>
        </w:rPr>
        <w:t>提交（上传</w:t>
      </w:r>
      <w:r>
        <w:rPr>
          <w:sz w:val="20"/>
          <w:szCs w:val="20"/>
        </w:rPr>
        <w:t>）</w:t>
      </w:r>
      <w:r>
        <w:rPr>
          <w:spacing w:val="-57"/>
          <w:sz w:val="20"/>
          <w:szCs w:val="20"/>
        </w:rPr>
        <w:t xml:space="preserve"> </w:t>
      </w:r>
      <w:r>
        <w:rPr>
          <w:sz w:val="20"/>
          <w:szCs w:val="20"/>
        </w:rPr>
        <w:t>，</w:t>
      </w:r>
      <w:r>
        <w:rPr>
          <w:spacing w:val="13"/>
          <w:sz w:val="20"/>
          <w:szCs w:val="20"/>
        </w:rPr>
        <w:t>提交响应文件截止时间前未完成提交（上</w:t>
      </w:r>
      <w:r>
        <w:rPr>
          <w:spacing w:val="12"/>
          <w:sz w:val="20"/>
          <w:szCs w:val="20"/>
        </w:rPr>
        <w:t>传）</w:t>
      </w:r>
      <w:r>
        <w:rPr>
          <w:spacing w:val="-56"/>
          <w:sz w:val="20"/>
          <w:szCs w:val="20"/>
        </w:rPr>
        <w:t xml:space="preserve"> </w:t>
      </w:r>
      <w:r>
        <w:rPr>
          <w:spacing w:val="12"/>
          <w:sz w:val="20"/>
          <w:szCs w:val="20"/>
        </w:rPr>
        <w:t>的，视为撤回响应文件。提交响应文件截</w:t>
      </w:r>
      <w:r>
        <w:rPr>
          <w:sz w:val="20"/>
          <w:szCs w:val="20"/>
        </w:rPr>
        <w:t xml:space="preserve"> </w:t>
      </w:r>
      <w:r>
        <w:rPr>
          <w:spacing w:val="12"/>
          <w:sz w:val="20"/>
          <w:szCs w:val="20"/>
        </w:rPr>
        <w:t>止时间以后提交（上传）</w:t>
      </w:r>
      <w:r>
        <w:rPr>
          <w:spacing w:val="-54"/>
          <w:sz w:val="20"/>
          <w:szCs w:val="20"/>
        </w:rPr>
        <w:t xml:space="preserve"> </w:t>
      </w:r>
      <w:r>
        <w:rPr>
          <w:spacing w:val="12"/>
          <w:sz w:val="20"/>
          <w:szCs w:val="20"/>
        </w:rPr>
        <w:t>的响应文件，广西政府采购云平台将予</w:t>
      </w:r>
      <w:r>
        <w:rPr>
          <w:spacing w:val="11"/>
          <w:sz w:val="20"/>
          <w:szCs w:val="20"/>
        </w:rPr>
        <w:t>以拒收。</w:t>
      </w:r>
    </w:p>
    <w:p w14:paraId="565122F1">
      <w:pPr>
        <w:pStyle w:val="2"/>
        <w:spacing w:before="1" w:line="385" w:lineRule="auto"/>
        <w:ind w:left="26" w:right="109" w:firstLine="425"/>
        <w:rPr>
          <w:sz w:val="20"/>
          <w:szCs w:val="20"/>
        </w:rPr>
      </w:pPr>
      <w:r>
        <w:rPr>
          <w:spacing w:val="13"/>
          <w:sz w:val="20"/>
          <w:szCs w:val="20"/>
        </w:rPr>
        <w:t>（4）供应商需要在具备有摄像头及语音功能且互联网网络状况良好的电脑登录广西政府采购云平</w:t>
      </w:r>
      <w:r>
        <w:rPr>
          <w:spacing w:val="17"/>
          <w:sz w:val="20"/>
          <w:szCs w:val="20"/>
        </w:rPr>
        <w:t xml:space="preserve"> </w:t>
      </w:r>
      <w:r>
        <w:rPr>
          <w:spacing w:val="12"/>
          <w:sz w:val="20"/>
          <w:szCs w:val="20"/>
        </w:rPr>
        <w:t>台远程开标大厅参与本次磋商，否则后果自负。</w:t>
      </w:r>
    </w:p>
    <w:p w14:paraId="3E6A6D05">
      <w:pPr>
        <w:pStyle w:val="2"/>
        <w:spacing w:before="1" w:line="226" w:lineRule="auto"/>
        <w:ind w:left="447"/>
        <w:rPr>
          <w:sz w:val="20"/>
          <w:szCs w:val="20"/>
        </w:rPr>
      </w:pPr>
      <w:r>
        <w:rPr>
          <w:spacing w:val="10"/>
          <w:sz w:val="20"/>
          <w:szCs w:val="20"/>
        </w:rPr>
        <w:t>7.监督部门：贵港市财政局政府采购监督管理科；联系电话：0775-4555290，0775-4564649。</w:t>
      </w:r>
    </w:p>
    <w:p w14:paraId="0203E594">
      <w:pPr>
        <w:pStyle w:val="2"/>
        <w:spacing w:before="154" w:line="219" w:lineRule="auto"/>
        <w:ind w:left="384"/>
        <w:rPr>
          <w:sz w:val="24"/>
          <w:szCs w:val="24"/>
        </w:rPr>
      </w:pPr>
      <w:r>
        <w:rPr>
          <w:b/>
          <w:bCs/>
          <w:spacing w:val="1"/>
          <w:sz w:val="24"/>
          <w:szCs w:val="24"/>
        </w:rPr>
        <w:t>八、凡对本次采购提出询问，请按以下方式联系</w:t>
      </w:r>
      <w:r>
        <w:rPr>
          <w:spacing w:val="1"/>
          <w:sz w:val="24"/>
          <w:szCs w:val="24"/>
        </w:rPr>
        <w:t>。</w:t>
      </w:r>
    </w:p>
    <w:p w14:paraId="5A59BFCD">
      <w:pPr>
        <w:pStyle w:val="2"/>
        <w:spacing w:before="148" w:line="227" w:lineRule="auto"/>
        <w:ind w:left="457"/>
        <w:rPr>
          <w:sz w:val="20"/>
          <w:szCs w:val="20"/>
        </w:rPr>
      </w:pPr>
      <w:r>
        <w:rPr>
          <w:spacing w:val="7"/>
          <w:sz w:val="20"/>
          <w:szCs w:val="20"/>
        </w:rPr>
        <w:t>1.采购人信息</w:t>
      </w:r>
    </w:p>
    <w:p w14:paraId="5A719E66">
      <w:pPr>
        <w:pStyle w:val="2"/>
        <w:spacing w:before="172" w:line="227" w:lineRule="auto"/>
        <w:ind w:left="444"/>
        <w:rPr>
          <w:rFonts w:hint="eastAsia" w:eastAsia="宋体"/>
          <w:sz w:val="20"/>
          <w:szCs w:val="20"/>
          <w:lang w:eastAsia="zh-CN"/>
        </w:rPr>
      </w:pPr>
      <w:r>
        <w:rPr>
          <w:spacing w:val="11"/>
          <w:sz w:val="20"/>
          <w:szCs w:val="20"/>
        </w:rPr>
        <w:t>名    称：</w:t>
      </w:r>
      <w:r>
        <w:rPr>
          <w:rFonts w:hint="eastAsia"/>
          <w:spacing w:val="11"/>
          <w:sz w:val="20"/>
          <w:szCs w:val="20"/>
          <w:lang w:eastAsia="zh-CN"/>
        </w:rPr>
        <w:t>平南县人民检察院</w:t>
      </w:r>
    </w:p>
    <w:p w14:paraId="7ACC2AA0">
      <w:pPr>
        <w:pStyle w:val="2"/>
        <w:spacing w:before="171" w:line="227" w:lineRule="auto"/>
        <w:ind w:left="442"/>
        <w:rPr>
          <w:rFonts w:hint="eastAsia" w:eastAsia="宋体"/>
          <w:sz w:val="20"/>
          <w:szCs w:val="20"/>
          <w:lang w:eastAsia="zh-CN"/>
        </w:rPr>
      </w:pPr>
      <w:r>
        <w:rPr>
          <w:spacing w:val="10"/>
          <w:sz w:val="20"/>
          <w:szCs w:val="20"/>
        </w:rPr>
        <w:t>地    址：</w:t>
      </w:r>
      <w:r>
        <w:rPr>
          <w:rFonts w:hint="eastAsia"/>
          <w:spacing w:val="10"/>
          <w:sz w:val="20"/>
          <w:szCs w:val="20"/>
          <w:lang w:eastAsia="zh-CN"/>
        </w:rPr>
        <w:t>平南县瑞雁大道15号</w:t>
      </w:r>
    </w:p>
    <w:p w14:paraId="235AC690">
      <w:pPr>
        <w:pStyle w:val="2"/>
        <w:spacing w:before="172" w:line="228" w:lineRule="auto"/>
        <w:ind w:left="445"/>
        <w:rPr>
          <w:rFonts w:hint="eastAsia" w:eastAsia="宋体"/>
          <w:sz w:val="20"/>
          <w:szCs w:val="20"/>
          <w:lang w:eastAsia="zh-CN"/>
        </w:rPr>
      </w:pPr>
      <w:r>
        <w:rPr>
          <w:spacing w:val="12"/>
          <w:sz w:val="20"/>
          <w:szCs w:val="20"/>
        </w:rPr>
        <w:t>项目联系人：</w:t>
      </w:r>
      <w:r>
        <w:rPr>
          <w:rFonts w:hint="eastAsia"/>
          <w:spacing w:val="12"/>
          <w:sz w:val="20"/>
          <w:szCs w:val="20"/>
          <w:lang w:eastAsia="zh-CN"/>
        </w:rPr>
        <w:t>黄工</w:t>
      </w:r>
    </w:p>
    <w:p w14:paraId="405850EE">
      <w:pPr>
        <w:pStyle w:val="2"/>
        <w:spacing w:before="171" w:line="228" w:lineRule="auto"/>
        <w:ind w:left="445"/>
        <w:rPr>
          <w:rFonts w:hint="eastAsia" w:eastAsia="宋体"/>
          <w:sz w:val="20"/>
          <w:szCs w:val="20"/>
          <w:lang w:eastAsia="zh-CN"/>
        </w:rPr>
      </w:pPr>
      <w:r>
        <w:rPr>
          <w:spacing w:val="8"/>
          <w:sz w:val="20"/>
          <w:szCs w:val="20"/>
        </w:rPr>
        <w:t>项目联系方</w:t>
      </w:r>
      <w:r>
        <w:rPr>
          <w:spacing w:val="8"/>
          <w:sz w:val="20"/>
          <w:szCs w:val="20"/>
          <w:highlight w:val="none"/>
        </w:rPr>
        <w:t>式：</w:t>
      </w:r>
      <w:r>
        <w:rPr>
          <w:rFonts w:hint="eastAsia"/>
          <w:spacing w:val="8"/>
          <w:sz w:val="20"/>
          <w:szCs w:val="20"/>
          <w:highlight w:val="none"/>
          <w:lang w:eastAsia="zh-CN"/>
        </w:rPr>
        <w:t>0775-7863300</w:t>
      </w:r>
    </w:p>
    <w:p w14:paraId="18B041FB">
      <w:pPr>
        <w:pStyle w:val="2"/>
        <w:spacing w:before="170" w:line="227" w:lineRule="auto"/>
        <w:ind w:left="444"/>
        <w:rPr>
          <w:sz w:val="20"/>
          <w:szCs w:val="20"/>
        </w:rPr>
      </w:pPr>
      <w:r>
        <w:rPr>
          <w:spacing w:val="11"/>
          <w:sz w:val="20"/>
          <w:szCs w:val="20"/>
        </w:rPr>
        <w:t>2.采购代理机构信息</w:t>
      </w:r>
    </w:p>
    <w:p w14:paraId="0040C441">
      <w:pPr>
        <w:pStyle w:val="2"/>
        <w:spacing w:before="172" w:line="228" w:lineRule="auto"/>
        <w:ind w:left="444"/>
        <w:rPr>
          <w:rFonts w:hint="eastAsia" w:eastAsia="宋体"/>
          <w:sz w:val="20"/>
          <w:szCs w:val="20"/>
          <w:lang w:eastAsia="zh-CN"/>
        </w:rPr>
      </w:pPr>
      <w:r>
        <w:rPr>
          <w:spacing w:val="10"/>
          <w:sz w:val="20"/>
          <w:szCs w:val="20"/>
        </w:rPr>
        <w:t>名    称：</w:t>
      </w:r>
      <w:r>
        <w:rPr>
          <w:rFonts w:hint="eastAsia"/>
          <w:spacing w:val="10"/>
          <w:sz w:val="20"/>
          <w:szCs w:val="20"/>
          <w:lang w:eastAsia="zh-CN"/>
        </w:rPr>
        <w:t>广西建文工程咨询有限公司</w:t>
      </w:r>
    </w:p>
    <w:p w14:paraId="581223E1">
      <w:pPr>
        <w:pStyle w:val="2"/>
        <w:spacing w:before="168" w:line="228" w:lineRule="auto"/>
        <w:ind w:left="442"/>
        <w:rPr>
          <w:rFonts w:hint="eastAsia" w:eastAsia="宋体"/>
          <w:sz w:val="20"/>
          <w:szCs w:val="20"/>
          <w:lang w:eastAsia="zh-CN"/>
        </w:rPr>
      </w:pPr>
      <w:r>
        <w:rPr>
          <w:spacing w:val="11"/>
          <w:sz w:val="20"/>
          <w:szCs w:val="20"/>
        </w:rPr>
        <w:t>地    址：</w:t>
      </w:r>
      <w:r>
        <w:rPr>
          <w:rFonts w:hint="eastAsia"/>
          <w:spacing w:val="11"/>
          <w:sz w:val="20"/>
          <w:szCs w:val="20"/>
          <w:lang w:eastAsia="zh-CN"/>
        </w:rPr>
        <w:t>贵港市港北区建设西路林业局新村461号</w:t>
      </w:r>
    </w:p>
    <w:p w14:paraId="2256FE98">
      <w:pPr>
        <w:pStyle w:val="2"/>
        <w:spacing w:before="171" w:line="227" w:lineRule="auto"/>
        <w:ind w:left="445"/>
        <w:rPr>
          <w:rFonts w:hint="eastAsia" w:eastAsia="宋体"/>
          <w:sz w:val="20"/>
          <w:szCs w:val="20"/>
          <w:lang w:eastAsia="zh-CN"/>
        </w:rPr>
      </w:pPr>
      <w:r>
        <w:rPr>
          <w:spacing w:val="12"/>
          <w:sz w:val="20"/>
          <w:szCs w:val="20"/>
        </w:rPr>
        <w:t>项目联系人：</w:t>
      </w:r>
      <w:r>
        <w:rPr>
          <w:rFonts w:hint="eastAsia"/>
          <w:spacing w:val="12"/>
          <w:sz w:val="20"/>
          <w:szCs w:val="20"/>
          <w:lang w:eastAsia="zh-CN"/>
        </w:rPr>
        <w:t>杨工</w:t>
      </w:r>
    </w:p>
    <w:p w14:paraId="12393573">
      <w:pPr>
        <w:pStyle w:val="2"/>
        <w:spacing w:before="172" w:line="228" w:lineRule="auto"/>
        <w:ind w:left="445"/>
        <w:outlineLvl w:val="0"/>
        <w:rPr>
          <w:rFonts w:hint="eastAsia" w:eastAsia="宋体"/>
          <w:sz w:val="20"/>
          <w:szCs w:val="20"/>
          <w:lang w:eastAsia="zh-CN"/>
        </w:rPr>
      </w:pPr>
      <w:bookmarkStart w:id="1" w:name="bookmark2"/>
      <w:bookmarkEnd w:id="1"/>
      <w:r>
        <w:rPr>
          <w:spacing w:val="8"/>
          <w:sz w:val="20"/>
          <w:szCs w:val="20"/>
        </w:rPr>
        <w:t>项目联系方式：</w:t>
      </w:r>
      <w:r>
        <w:rPr>
          <w:rFonts w:hint="eastAsia"/>
          <w:spacing w:val="8"/>
          <w:sz w:val="20"/>
          <w:szCs w:val="20"/>
          <w:lang w:eastAsia="zh-CN"/>
        </w:rPr>
        <w:t>0775-2918485</w:t>
      </w:r>
    </w:p>
    <w:p w14:paraId="49BE6CED">
      <w:pPr>
        <w:spacing w:line="228" w:lineRule="auto"/>
        <w:rPr>
          <w:sz w:val="20"/>
          <w:szCs w:val="20"/>
        </w:rPr>
        <w:sectPr>
          <w:footerReference r:id="rId6" w:type="default"/>
          <w:pgSz w:w="11906" w:h="16839"/>
          <w:pgMar w:top="918" w:right="1077" w:bottom="918" w:left="1140" w:header="680" w:footer="680" w:gutter="0"/>
          <w:pgNumType w:fmt="decimal"/>
          <w:cols w:space="0" w:num="1"/>
          <w:rtlGutter w:val="0"/>
          <w:docGrid w:linePitch="0" w:charSpace="0"/>
        </w:sectPr>
      </w:pPr>
    </w:p>
    <w:p w14:paraId="330B3A9C">
      <w:pPr>
        <w:pStyle w:val="2"/>
        <w:spacing w:before="69" w:line="224" w:lineRule="auto"/>
        <w:ind w:left="3025"/>
        <w:outlineLvl w:val="0"/>
        <w:rPr>
          <w:sz w:val="31"/>
          <w:szCs w:val="31"/>
        </w:rPr>
      </w:pPr>
      <w:bookmarkStart w:id="2" w:name="bookmark7"/>
      <w:bookmarkEnd w:id="2"/>
      <w:r>
        <w:rPr>
          <w:b/>
          <w:bCs/>
          <w:spacing w:val="9"/>
          <w:sz w:val="31"/>
          <w:szCs w:val="31"/>
        </w:rPr>
        <w:t>第二章</w:t>
      </w:r>
      <w:r>
        <w:rPr>
          <w:spacing w:val="9"/>
          <w:sz w:val="31"/>
          <w:szCs w:val="31"/>
        </w:rPr>
        <w:t xml:space="preserve">  </w:t>
      </w:r>
      <w:r>
        <w:rPr>
          <w:b/>
          <w:bCs/>
          <w:spacing w:val="9"/>
          <w:sz w:val="31"/>
          <w:szCs w:val="31"/>
        </w:rPr>
        <w:t>磋商须知及前附表</w:t>
      </w:r>
    </w:p>
    <w:p w14:paraId="1797908F">
      <w:pPr>
        <w:spacing w:line="308" w:lineRule="auto"/>
        <w:rPr>
          <w:rFonts w:ascii="Arial"/>
          <w:sz w:val="21"/>
        </w:rPr>
      </w:pPr>
    </w:p>
    <w:p w14:paraId="13D8DE14">
      <w:pPr>
        <w:pStyle w:val="2"/>
        <w:spacing w:before="97" w:line="219" w:lineRule="auto"/>
        <w:ind w:left="3906"/>
        <w:outlineLvl w:val="1"/>
        <w:rPr>
          <w:sz w:val="30"/>
          <w:szCs w:val="30"/>
        </w:rPr>
      </w:pPr>
      <w:r>
        <w:rPr>
          <w:b/>
          <w:bCs/>
          <w:spacing w:val="-1"/>
          <w:sz w:val="30"/>
          <w:szCs w:val="30"/>
        </w:rPr>
        <w:t>磋商须知前附表</w:t>
      </w:r>
    </w:p>
    <w:p w14:paraId="591B797B">
      <w:pPr>
        <w:spacing w:line="135" w:lineRule="exact"/>
      </w:pPr>
    </w:p>
    <w:tbl>
      <w:tblPr>
        <w:tblStyle w:val="9"/>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8959"/>
      </w:tblGrid>
      <w:tr w14:paraId="11130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965" w:type="dxa"/>
            <w:vAlign w:val="top"/>
          </w:tcPr>
          <w:p w14:paraId="0D7CB99D">
            <w:pPr>
              <w:pStyle w:val="10"/>
              <w:spacing w:before="109" w:line="228" w:lineRule="auto"/>
              <w:ind w:left="168"/>
            </w:pPr>
            <w:r>
              <w:rPr>
                <w:b/>
                <w:bCs/>
                <w:spacing w:val="7"/>
              </w:rPr>
              <w:t>条款号</w:t>
            </w:r>
          </w:p>
        </w:tc>
        <w:tc>
          <w:tcPr>
            <w:tcW w:w="8959" w:type="dxa"/>
            <w:vAlign w:val="top"/>
          </w:tcPr>
          <w:p w14:paraId="1516AFCD">
            <w:pPr>
              <w:pStyle w:val="10"/>
              <w:spacing w:before="109" w:line="228" w:lineRule="auto"/>
              <w:ind w:left="4077"/>
            </w:pPr>
            <w:r>
              <w:rPr>
                <w:b/>
                <w:bCs/>
                <w:spacing w:val="-15"/>
              </w:rPr>
              <w:t>内</w:t>
            </w:r>
            <w:r>
              <w:rPr>
                <w:spacing w:val="11"/>
              </w:rPr>
              <w:t xml:space="preserve">    </w:t>
            </w:r>
            <w:r>
              <w:rPr>
                <w:b/>
                <w:bCs/>
                <w:spacing w:val="-15"/>
              </w:rPr>
              <w:t>容</w:t>
            </w:r>
          </w:p>
        </w:tc>
      </w:tr>
      <w:tr w14:paraId="5D504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3" w:hRule="atLeast"/>
        </w:trPr>
        <w:tc>
          <w:tcPr>
            <w:tcW w:w="965" w:type="dxa"/>
            <w:vAlign w:val="top"/>
          </w:tcPr>
          <w:p w14:paraId="04BBA66D">
            <w:pPr>
              <w:spacing w:line="248" w:lineRule="auto"/>
              <w:rPr>
                <w:rFonts w:ascii="Arial"/>
                <w:sz w:val="21"/>
              </w:rPr>
            </w:pPr>
          </w:p>
          <w:p w14:paraId="655CD2F0">
            <w:pPr>
              <w:spacing w:line="248" w:lineRule="auto"/>
              <w:rPr>
                <w:rFonts w:ascii="Arial"/>
                <w:sz w:val="21"/>
              </w:rPr>
            </w:pPr>
          </w:p>
          <w:p w14:paraId="5E5E203A">
            <w:pPr>
              <w:spacing w:line="248" w:lineRule="auto"/>
              <w:rPr>
                <w:rFonts w:ascii="Arial"/>
                <w:sz w:val="21"/>
              </w:rPr>
            </w:pPr>
          </w:p>
          <w:p w14:paraId="151B8908">
            <w:pPr>
              <w:spacing w:line="249" w:lineRule="auto"/>
              <w:rPr>
                <w:rFonts w:ascii="Arial"/>
                <w:sz w:val="21"/>
              </w:rPr>
            </w:pPr>
          </w:p>
          <w:p w14:paraId="105C2995">
            <w:pPr>
              <w:spacing w:line="249" w:lineRule="auto"/>
              <w:rPr>
                <w:rFonts w:ascii="Arial"/>
                <w:sz w:val="21"/>
              </w:rPr>
            </w:pPr>
          </w:p>
          <w:p w14:paraId="69DC20F0">
            <w:pPr>
              <w:spacing w:line="249" w:lineRule="auto"/>
              <w:rPr>
                <w:rFonts w:ascii="Arial"/>
                <w:sz w:val="21"/>
              </w:rPr>
            </w:pPr>
          </w:p>
          <w:p w14:paraId="57583ED4">
            <w:pPr>
              <w:pStyle w:val="10"/>
              <w:spacing w:before="65" w:line="268" w:lineRule="exact"/>
              <w:ind w:left="439"/>
            </w:pPr>
            <w:r>
              <w:rPr>
                <w:position w:val="1"/>
              </w:rPr>
              <w:t>3</w:t>
            </w:r>
          </w:p>
        </w:tc>
        <w:tc>
          <w:tcPr>
            <w:tcW w:w="8959" w:type="dxa"/>
            <w:vAlign w:val="top"/>
          </w:tcPr>
          <w:p w14:paraId="7C813FE2">
            <w:pPr>
              <w:pStyle w:val="10"/>
              <w:spacing w:before="106" w:line="226" w:lineRule="auto"/>
              <w:ind w:left="127"/>
            </w:pPr>
            <w:r>
              <w:rPr>
                <w:spacing w:val="11"/>
              </w:rPr>
              <w:t>1.供应商的资格条件：详见竞争性磋商公告</w:t>
            </w:r>
          </w:p>
          <w:p w14:paraId="51B583BB">
            <w:pPr>
              <w:pStyle w:val="10"/>
              <w:spacing w:before="170" w:line="227" w:lineRule="auto"/>
              <w:ind w:left="114"/>
            </w:pPr>
            <w:r>
              <w:rPr>
                <w:spacing w:val="12"/>
              </w:rPr>
              <w:t>2.供应商出现下列情形之一的，不得参加政府采购活动：</w:t>
            </w:r>
          </w:p>
          <w:p w14:paraId="70BF8C21">
            <w:pPr>
              <w:pStyle w:val="10"/>
              <w:spacing w:before="170" w:line="333" w:lineRule="auto"/>
              <w:ind w:left="111" w:right="112" w:firstLine="2"/>
            </w:pPr>
            <w:r>
              <w:rPr>
                <w:spacing w:val="13"/>
              </w:rPr>
              <w:t>2.1</w:t>
            </w:r>
            <w:r>
              <w:rPr>
                <w:spacing w:val="-20"/>
              </w:rPr>
              <w:t xml:space="preserve"> </w:t>
            </w:r>
            <w:r>
              <w:rPr>
                <w:spacing w:val="13"/>
              </w:rPr>
              <w:t>单位负责人为同一人或者存在直接控股、管理关系的不同供应商，不得参加同一合同项下</w:t>
            </w:r>
            <w:r>
              <w:t xml:space="preserve"> </w:t>
            </w:r>
            <w:r>
              <w:rPr>
                <w:spacing w:val="13"/>
              </w:rPr>
              <w:t>的政府采购活动。为本项目提供过整体设计、规范编制或者项目管理、监理、检</w:t>
            </w:r>
            <w:r>
              <w:rPr>
                <w:spacing w:val="12"/>
              </w:rPr>
              <w:t>测等服务的供</w:t>
            </w:r>
            <w:r>
              <w:t xml:space="preserve"> </w:t>
            </w:r>
            <w:r>
              <w:rPr>
                <w:spacing w:val="13"/>
              </w:rPr>
              <w:t>应商，不得再参加本项目上述服务以外的其他采购活动。</w:t>
            </w:r>
          </w:p>
          <w:p w14:paraId="28AFFABC">
            <w:pPr>
              <w:pStyle w:val="10"/>
              <w:spacing w:before="170" w:line="333" w:lineRule="auto"/>
              <w:ind w:left="111" w:right="24" w:firstLine="2"/>
            </w:pPr>
            <w:r>
              <w:rPr>
                <w:spacing w:val="9"/>
              </w:rPr>
              <w:t>2.2</w:t>
            </w:r>
            <w:r>
              <w:rPr>
                <w:spacing w:val="-36"/>
              </w:rPr>
              <w:t xml:space="preserve"> </w:t>
            </w:r>
            <w:r>
              <w:rPr>
                <w:spacing w:val="9"/>
              </w:rPr>
              <w:t>对在“信用中国”网站（</w:t>
            </w:r>
            <w:r>
              <w:fldChar w:fldCharType="begin"/>
            </w:r>
            <w:r>
              <w:instrText xml:space="preserve"> HYPERLINK "https://www.creditchina.gov.cn" </w:instrText>
            </w:r>
            <w:r>
              <w:fldChar w:fldCharType="separate"/>
            </w:r>
            <w:r>
              <w:t>www</w:t>
            </w:r>
            <w:r>
              <w:rPr>
                <w:spacing w:val="9"/>
              </w:rPr>
              <w:t>.</w:t>
            </w:r>
            <w:r>
              <w:t>creditchina</w:t>
            </w:r>
            <w:r>
              <w:rPr>
                <w:spacing w:val="9"/>
              </w:rPr>
              <w:t>.</w:t>
            </w:r>
            <w:r>
              <w:t>gov</w:t>
            </w:r>
            <w:r>
              <w:rPr>
                <w:spacing w:val="9"/>
              </w:rPr>
              <w:t>.</w:t>
            </w:r>
            <w:r>
              <w:t>cn</w:t>
            </w:r>
            <w:r>
              <w:fldChar w:fldCharType="end"/>
            </w:r>
            <w:r>
              <w:rPr>
                <w:spacing w:val="9"/>
              </w:rPr>
              <w:t>）</w:t>
            </w:r>
            <w:r>
              <w:rPr>
                <w:spacing w:val="-24"/>
              </w:rPr>
              <w:t xml:space="preserve"> </w:t>
            </w:r>
            <w:r>
              <w:rPr>
                <w:spacing w:val="9"/>
              </w:rPr>
              <w:t>、中国政府采购网</w:t>
            </w:r>
            <w:r>
              <w:rPr>
                <w:spacing w:val="8"/>
              </w:rPr>
              <w:t>（</w:t>
            </w:r>
            <w:r>
              <w:fldChar w:fldCharType="begin"/>
            </w:r>
            <w:r>
              <w:instrText xml:space="preserve"> HYPERLINK "https://www.ccgp.gov.cn" </w:instrText>
            </w:r>
            <w:r>
              <w:fldChar w:fldCharType="separate"/>
            </w:r>
            <w:r>
              <w:t>www</w:t>
            </w:r>
            <w:r>
              <w:rPr>
                <w:spacing w:val="8"/>
              </w:rPr>
              <w:t>.</w:t>
            </w:r>
            <w:r>
              <w:t>ccgp</w:t>
            </w:r>
            <w:r>
              <w:rPr>
                <w:spacing w:val="8"/>
              </w:rPr>
              <w:t>.</w:t>
            </w:r>
            <w:r>
              <w:t>gov</w:t>
            </w:r>
            <w:r>
              <w:rPr>
                <w:spacing w:val="8"/>
              </w:rPr>
              <w:t>.</w:t>
            </w:r>
            <w:r>
              <w:t>cn</w:t>
            </w:r>
            <w:r>
              <w:fldChar w:fldCharType="end"/>
            </w:r>
            <w:r>
              <w:rPr>
                <w:spacing w:val="8"/>
              </w:rPr>
              <w:t>）</w:t>
            </w:r>
            <w:r>
              <w:t xml:space="preserve"> </w:t>
            </w:r>
            <w:r>
              <w:rPr>
                <w:spacing w:val="13"/>
              </w:rPr>
              <w:t>被列入失信被执行人、重大税收违法失信主体、政府采购严重违法失信行为记录名单</w:t>
            </w:r>
            <w:r>
              <w:rPr>
                <w:spacing w:val="12"/>
              </w:rPr>
              <w:t>及其他不</w:t>
            </w:r>
            <w:r>
              <w:t xml:space="preserve">  </w:t>
            </w:r>
            <w:r>
              <w:rPr>
                <w:spacing w:val="13"/>
              </w:rPr>
              <w:t>符合《中华人民共和国政府采购法》第二十二条规定条件的供应商，不得参与政府采购活动。</w:t>
            </w:r>
          </w:p>
        </w:tc>
      </w:tr>
      <w:tr w14:paraId="2543E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965" w:type="dxa"/>
            <w:vAlign w:val="top"/>
          </w:tcPr>
          <w:p w14:paraId="7DB9F620">
            <w:pPr>
              <w:pStyle w:val="10"/>
              <w:spacing w:before="106" w:line="267" w:lineRule="exact"/>
              <w:ind w:left="331"/>
            </w:pPr>
            <w:r>
              <w:rPr>
                <w:spacing w:val="1"/>
                <w:position w:val="1"/>
              </w:rPr>
              <w:t>5.1</w:t>
            </w:r>
          </w:p>
        </w:tc>
        <w:tc>
          <w:tcPr>
            <w:tcW w:w="8959" w:type="dxa"/>
            <w:vAlign w:val="top"/>
          </w:tcPr>
          <w:p w14:paraId="4CF95470">
            <w:pPr>
              <w:pStyle w:val="10"/>
              <w:spacing w:before="106" w:line="226" w:lineRule="auto"/>
              <w:ind w:left="114"/>
            </w:pPr>
            <w:r>
              <w:rPr>
                <w:spacing w:val="11"/>
              </w:rPr>
              <w:t>是否接受联合体竞标：</w:t>
            </w:r>
            <w:r>
              <w:rPr>
                <w:spacing w:val="49"/>
              </w:rPr>
              <w:t xml:space="preserve"> </w:t>
            </w:r>
            <w:r>
              <w:rPr>
                <w:spacing w:val="11"/>
              </w:rPr>
              <w:t>详见竞争性磋商公告</w:t>
            </w:r>
          </w:p>
        </w:tc>
      </w:tr>
      <w:tr w14:paraId="2DBD1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965" w:type="dxa"/>
            <w:vAlign w:val="top"/>
          </w:tcPr>
          <w:p w14:paraId="4145A63D">
            <w:pPr>
              <w:pStyle w:val="10"/>
              <w:spacing w:before="106" w:line="268" w:lineRule="exact"/>
              <w:ind w:left="329"/>
            </w:pPr>
            <w:r>
              <w:rPr>
                <w:spacing w:val="2"/>
                <w:position w:val="1"/>
              </w:rPr>
              <w:t>6.2</w:t>
            </w:r>
          </w:p>
        </w:tc>
        <w:tc>
          <w:tcPr>
            <w:tcW w:w="8959" w:type="dxa"/>
            <w:vAlign w:val="top"/>
          </w:tcPr>
          <w:p w14:paraId="42027D11">
            <w:pPr>
              <w:pStyle w:val="10"/>
              <w:spacing w:before="106" w:line="228" w:lineRule="auto"/>
              <w:ind w:left="114"/>
            </w:pPr>
            <w:r>
              <w:rPr>
                <w:spacing w:val="9"/>
              </w:rPr>
              <w:t>是否允许分包：</w:t>
            </w:r>
            <w:r>
              <w:rPr>
                <w:spacing w:val="-62"/>
              </w:rPr>
              <w:t xml:space="preserve"> </w:t>
            </w:r>
            <w:r>
              <w:rPr>
                <w:rFonts w:ascii="MS Gothic" w:hAnsi="MS Gothic" w:eastAsia="MS Gothic" w:cs="MS Gothic"/>
                <w:spacing w:val="9"/>
              </w:rPr>
              <w:t>☑</w:t>
            </w:r>
            <w:r>
              <w:rPr>
                <w:spacing w:val="9"/>
              </w:rPr>
              <w:t>不允许</w:t>
            </w:r>
          </w:p>
        </w:tc>
      </w:tr>
      <w:tr w14:paraId="09E63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0" w:hRule="atLeast"/>
        </w:trPr>
        <w:tc>
          <w:tcPr>
            <w:tcW w:w="965" w:type="dxa"/>
            <w:vAlign w:val="top"/>
          </w:tcPr>
          <w:p w14:paraId="31F15D52">
            <w:pPr>
              <w:spacing w:line="262" w:lineRule="auto"/>
              <w:rPr>
                <w:rFonts w:ascii="Arial"/>
                <w:sz w:val="21"/>
              </w:rPr>
            </w:pPr>
          </w:p>
          <w:p w14:paraId="61ED87F6">
            <w:pPr>
              <w:spacing w:line="263" w:lineRule="auto"/>
              <w:rPr>
                <w:rFonts w:ascii="Arial"/>
                <w:sz w:val="21"/>
              </w:rPr>
            </w:pPr>
          </w:p>
          <w:p w14:paraId="3751D2F8">
            <w:pPr>
              <w:spacing w:line="263" w:lineRule="auto"/>
              <w:rPr>
                <w:rFonts w:ascii="Arial"/>
                <w:sz w:val="21"/>
              </w:rPr>
            </w:pPr>
          </w:p>
          <w:p w14:paraId="5DDFAE03">
            <w:pPr>
              <w:spacing w:line="263" w:lineRule="auto"/>
              <w:rPr>
                <w:rFonts w:ascii="Arial"/>
                <w:sz w:val="21"/>
              </w:rPr>
            </w:pPr>
          </w:p>
          <w:p w14:paraId="4AD95D60">
            <w:pPr>
              <w:spacing w:line="263" w:lineRule="auto"/>
              <w:rPr>
                <w:rFonts w:ascii="Arial"/>
                <w:sz w:val="21"/>
              </w:rPr>
            </w:pPr>
          </w:p>
          <w:p w14:paraId="2A843970">
            <w:pPr>
              <w:spacing w:line="263" w:lineRule="auto"/>
              <w:rPr>
                <w:rFonts w:ascii="Arial"/>
                <w:sz w:val="21"/>
              </w:rPr>
            </w:pPr>
          </w:p>
          <w:p w14:paraId="67F04504">
            <w:pPr>
              <w:spacing w:line="263" w:lineRule="auto"/>
              <w:rPr>
                <w:rFonts w:ascii="Arial"/>
                <w:sz w:val="21"/>
              </w:rPr>
            </w:pPr>
          </w:p>
          <w:p w14:paraId="4D4922E4">
            <w:pPr>
              <w:spacing w:line="263" w:lineRule="auto"/>
              <w:rPr>
                <w:rFonts w:ascii="Arial"/>
                <w:sz w:val="21"/>
              </w:rPr>
            </w:pPr>
          </w:p>
          <w:p w14:paraId="42BC1622">
            <w:pPr>
              <w:spacing w:line="263" w:lineRule="auto"/>
              <w:rPr>
                <w:rFonts w:ascii="Arial"/>
                <w:sz w:val="21"/>
              </w:rPr>
            </w:pPr>
          </w:p>
          <w:p w14:paraId="104A4562">
            <w:pPr>
              <w:spacing w:line="263" w:lineRule="auto"/>
              <w:rPr>
                <w:rFonts w:ascii="Arial"/>
                <w:sz w:val="21"/>
              </w:rPr>
            </w:pPr>
          </w:p>
          <w:p w14:paraId="69BB6D30">
            <w:pPr>
              <w:pStyle w:val="10"/>
              <w:spacing w:before="65" w:line="268" w:lineRule="exact"/>
              <w:ind w:left="182"/>
            </w:pPr>
            <w:r>
              <w:rPr>
                <w:spacing w:val="2"/>
                <w:position w:val="1"/>
              </w:rPr>
              <w:t>12.1.1</w:t>
            </w:r>
          </w:p>
        </w:tc>
        <w:tc>
          <w:tcPr>
            <w:tcW w:w="8959" w:type="dxa"/>
            <w:vAlign w:val="top"/>
          </w:tcPr>
          <w:p w14:paraId="761CE30A">
            <w:pPr>
              <w:pStyle w:val="10"/>
              <w:spacing w:before="31" w:line="228" w:lineRule="auto"/>
              <w:ind w:left="120"/>
            </w:pPr>
            <w:r>
              <w:rPr>
                <w:b/>
                <w:bCs/>
                <w:spacing w:val="9"/>
              </w:rPr>
              <w:t>资格证明文件</w:t>
            </w:r>
          </w:p>
          <w:p w14:paraId="073046B7">
            <w:pPr>
              <w:pStyle w:val="10"/>
              <w:spacing w:before="179" w:line="334" w:lineRule="auto"/>
              <w:ind w:left="111" w:right="112" w:firstLine="15"/>
            </w:pPr>
            <w:r>
              <w:rPr>
                <w:spacing w:val="17"/>
              </w:rPr>
              <w:t>1.法人或者其他组织的营业执照等证明文件（如营业执照或事业单位法人证书或执业许可证</w:t>
            </w:r>
            <w:r>
              <w:rPr>
                <w:spacing w:val="16"/>
              </w:rPr>
              <w:t xml:space="preserve"> </w:t>
            </w:r>
            <w:r>
              <w:rPr>
                <w:spacing w:val="13"/>
              </w:rPr>
              <w:t>等</w:t>
            </w:r>
            <w:r>
              <w:rPr>
                <w:spacing w:val="3"/>
              </w:rPr>
              <w:t>）；</w:t>
            </w:r>
            <w:r>
              <w:rPr>
                <w:spacing w:val="13"/>
              </w:rPr>
              <w:t>供应商为自然人的，证明文件为其身份证复印件</w:t>
            </w:r>
            <w:r>
              <w:rPr>
                <w:spacing w:val="3"/>
              </w:rPr>
              <w:t>；（</w:t>
            </w:r>
            <w:r>
              <w:rPr>
                <w:b/>
                <w:bCs/>
                <w:spacing w:val="13"/>
              </w:rPr>
              <w:t>必须提供，否则响应文件按无效响</w:t>
            </w:r>
            <w:r>
              <w:rPr>
                <w:spacing w:val="2"/>
              </w:rPr>
              <w:t xml:space="preserve"> </w:t>
            </w:r>
            <w:r>
              <w:rPr>
                <w:b/>
                <w:bCs/>
                <w:spacing w:val="6"/>
              </w:rPr>
              <w:t>应处理</w:t>
            </w:r>
            <w:r>
              <w:rPr>
                <w:spacing w:val="6"/>
              </w:rPr>
              <w:t>）</w:t>
            </w:r>
          </w:p>
          <w:p w14:paraId="153797A4">
            <w:pPr>
              <w:pStyle w:val="10"/>
              <w:spacing w:before="93" w:line="283" w:lineRule="auto"/>
              <w:ind w:left="114" w:right="114"/>
            </w:pPr>
            <w:r>
              <w:rPr>
                <w:spacing w:val="13"/>
              </w:rPr>
              <w:t>2.贵港市政府采购项目投标资格承诺（格式后附</w:t>
            </w:r>
            <w:r>
              <w:rPr>
                <w:spacing w:val="-7"/>
              </w:rPr>
              <w:t>）；（</w:t>
            </w:r>
            <w:r>
              <w:rPr>
                <w:b/>
                <w:bCs/>
                <w:spacing w:val="13"/>
              </w:rPr>
              <w:t>必须提供，否则响应文件按无效响应处</w:t>
            </w:r>
            <w:r>
              <w:rPr>
                <w:spacing w:val="2"/>
              </w:rPr>
              <w:t xml:space="preserve"> </w:t>
            </w:r>
            <w:r>
              <w:rPr>
                <w:b/>
                <w:bCs/>
                <w:spacing w:val="-2"/>
              </w:rPr>
              <w:t>理</w:t>
            </w:r>
            <w:r>
              <w:rPr>
                <w:spacing w:val="-2"/>
              </w:rPr>
              <w:t>）</w:t>
            </w:r>
          </w:p>
          <w:p w14:paraId="23AE8C17">
            <w:pPr>
              <w:pStyle w:val="10"/>
              <w:spacing w:before="97" w:line="282" w:lineRule="auto"/>
              <w:ind w:left="114" w:right="114" w:firstLine="1"/>
            </w:pPr>
            <w:r>
              <w:rPr>
                <w:spacing w:val="13"/>
              </w:rPr>
              <w:t>3.供应商直接控股、管理关系信息表（格式后附</w:t>
            </w:r>
            <w:r>
              <w:rPr>
                <w:spacing w:val="-5"/>
              </w:rPr>
              <w:t>）；（</w:t>
            </w:r>
            <w:r>
              <w:rPr>
                <w:b/>
                <w:bCs/>
                <w:spacing w:val="13"/>
              </w:rPr>
              <w:t>必须提供，否则响应文</w:t>
            </w:r>
            <w:r>
              <w:rPr>
                <w:b/>
                <w:bCs/>
                <w:spacing w:val="12"/>
              </w:rPr>
              <w:t>件按无效响应处</w:t>
            </w:r>
            <w:r>
              <w:rPr>
                <w:spacing w:val="2"/>
              </w:rPr>
              <w:t xml:space="preserve"> </w:t>
            </w:r>
            <w:r>
              <w:rPr>
                <w:b/>
                <w:bCs/>
                <w:spacing w:val="-2"/>
              </w:rPr>
              <w:t>理</w:t>
            </w:r>
            <w:r>
              <w:rPr>
                <w:spacing w:val="-2"/>
              </w:rPr>
              <w:t>）</w:t>
            </w:r>
          </w:p>
          <w:p w14:paraId="6F24FFF1">
            <w:pPr>
              <w:pStyle w:val="10"/>
              <w:spacing w:before="97" w:line="227" w:lineRule="auto"/>
              <w:ind w:left="110"/>
            </w:pPr>
            <w:r>
              <w:rPr>
                <w:spacing w:val="13"/>
              </w:rPr>
              <w:t>4.竞标声明（格式后附</w:t>
            </w:r>
            <w:r>
              <w:rPr>
                <w:spacing w:val="-11"/>
              </w:rPr>
              <w:t>）</w:t>
            </w:r>
            <w:r>
              <w:rPr>
                <w:spacing w:val="-56"/>
              </w:rPr>
              <w:t xml:space="preserve"> </w:t>
            </w:r>
            <w:r>
              <w:rPr>
                <w:spacing w:val="-11"/>
              </w:rPr>
              <w:t>；</w:t>
            </w:r>
            <w:r>
              <w:rPr>
                <w:b/>
                <w:bCs/>
                <w:spacing w:val="-11"/>
              </w:rPr>
              <w:t>（</w:t>
            </w:r>
            <w:r>
              <w:rPr>
                <w:b/>
                <w:bCs/>
                <w:spacing w:val="13"/>
              </w:rPr>
              <w:t>必须提供，否则响应文件按无效响</w:t>
            </w:r>
            <w:r>
              <w:rPr>
                <w:b/>
                <w:bCs/>
                <w:spacing w:val="12"/>
              </w:rPr>
              <w:t>应处理）</w:t>
            </w:r>
          </w:p>
          <w:p w14:paraId="24FDABB6">
            <w:pPr>
              <w:pStyle w:val="10"/>
              <w:spacing w:before="182" w:line="305" w:lineRule="auto"/>
              <w:ind w:left="110" w:right="112" w:firstLine="5"/>
            </w:pPr>
            <w:r>
              <w:rPr>
                <w:spacing w:val="13"/>
              </w:rPr>
              <w:t>5.中小企业声明函（格式后附）或残疾人福利</w:t>
            </w:r>
            <w:r>
              <w:rPr>
                <w:spacing w:val="12"/>
              </w:rPr>
              <w:t>性单位声明函（格式后附）或监狱企业的证明文</w:t>
            </w:r>
            <w:r>
              <w:t xml:space="preserve"> </w:t>
            </w:r>
            <w:r>
              <w:rPr>
                <w:spacing w:val="14"/>
              </w:rPr>
              <w:t>件</w:t>
            </w:r>
            <w:r>
              <w:rPr>
                <w:spacing w:val="-13"/>
              </w:rPr>
              <w:t>；</w:t>
            </w:r>
            <w:r>
              <w:rPr>
                <w:b/>
                <w:bCs/>
                <w:spacing w:val="-13"/>
              </w:rPr>
              <w:t>（</w:t>
            </w:r>
            <w:r>
              <w:rPr>
                <w:b/>
                <w:bCs/>
                <w:spacing w:val="14"/>
              </w:rPr>
              <w:t>必须提供，否则响应文件按无效响应处理）</w:t>
            </w:r>
          </w:p>
          <w:p w14:paraId="7B486412">
            <w:pPr>
              <w:pStyle w:val="10"/>
              <w:spacing w:before="99" w:line="279" w:lineRule="auto"/>
              <w:ind w:left="111" w:right="1413" w:firstLine="1"/>
            </w:pPr>
            <w:r>
              <w:rPr>
                <w:spacing w:val="12"/>
              </w:rPr>
              <w:t>6.除竞争性磋商文件规定必须提供以外，供应商认为需要提供的其</w:t>
            </w:r>
            <w:r>
              <w:rPr>
                <w:spacing w:val="11"/>
              </w:rPr>
              <w:t>他证明材料；</w:t>
            </w:r>
            <w:r>
              <w:t xml:space="preserve"> </w:t>
            </w:r>
            <w:r>
              <w:rPr>
                <w:b/>
                <w:bCs/>
                <w:spacing w:val="-2"/>
              </w:rPr>
              <w:t>注：</w:t>
            </w:r>
          </w:p>
          <w:p w14:paraId="43983726">
            <w:pPr>
              <w:pStyle w:val="10"/>
              <w:spacing w:before="104" w:line="308" w:lineRule="auto"/>
              <w:ind w:left="111" w:right="114" w:firstLine="446"/>
            </w:pPr>
            <w:r>
              <w:rPr>
                <w:b/>
                <w:bCs/>
                <w:spacing w:val="9"/>
              </w:rPr>
              <w:t>以上标明“必须提供</w:t>
            </w:r>
            <w:r>
              <w:rPr>
                <w:spacing w:val="-52"/>
              </w:rPr>
              <w:t xml:space="preserve"> </w:t>
            </w:r>
            <w:r>
              <w:rPr>
                <w:b/>
                <w:bCs/>
                <w:spacing w:val="9"/>
              </w:rPr>
              <w:t>”的材料属于扫描件或复印件的，必须加盖供应商电子签章，否则响</w:t>
            </w:r>
            <w:r>
              <w:t xml:space="preserve"> </w:t>
            </w:r>
            <w:r>
              <w:rPr>
                <w:b/>
                <w:bCs/>
                <w:spacing w:val="10"/>
              </w:rPr>
              <w:t>应文件按无效响应处理。</w:t>
            </w:r>
          </w:p>
        </w:tc>
      </w:tr>
      <w:tr w14:paraId="2E842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1" w:hRule="atLeast"/>
        </w:trPr>
        <w:tc>
          <w:tcPr>
            <w:tcW w:w="965" w:type="dxa"/>
            <w:vAlign w:val="top"/>
          </w:tcPr>
          <w:p w14:paraId="13B51C90">
            <w:pPr>
              <w:spacing w:line="259" w:lineRule="auto"/>
              <w:rPr>
                <w:rFonts w:ascii="Arial"/>
                <w:sz w:val="21"/>
              </w:rPr>
            </w:pPr>
          </w:p>
          <w:p w14:paraId="13B0B81A">
            <w:pPr>
              <w:spacing w:line="259" w:lineRule="auto"/>
              <w:rPr>
                <w:rFonts w:ascii="Arial"/>
                <w:sz w:val="21"/>
              </w:rPr>
            </w:pPr>
          </w:p>
          <w:p w14:paraId="11E7EF49">
            <w:pPr>
              <w:spacing w:line="260" w:lineRule="auto"/>
              <w:rPr>
                <w:rFonts w:ascii="Arial"/>
                <w:sz w:val="21"/>
              </w:rPr>
            </w:pPr>
          </w:p>
          <w:p w14:paraId="46C04684">
            <w:pPr>
              <w:pStyle w:val="10"/>
              <w:spacing w:before="65" w:line="268" w:lineRule="exact"/>
              <w:ind w:left="182"/>
            </w:pPr>
            <w:r>
              <w:rPr>
                <w:spacing w:val="2"/>
                <w:position w:val="1"/>
              </w:rPr>
              <w:t>12.1.2</w:t>
            </w:r>
          </w:p>
        </w:tc>
        <w:tc>
          <w:tcPr>
            <w:tcW w:w="8959" w:type="dxa"/>
            <w:vAlign w:val="top"/>
          </w:tcPr>
          <w:p w14:paraId="7AB75B04">
            <w:pPr>
              <w:pStyle w:val="10"/>
              <w:spacing w:before="35" w:line="226" w:lineRule="auto"/>
              <w:ind w:left="109"/>
            </w:pPr>
            <w:r>
              <w:rPr>
                <w:b/>
                <w:bCs/>
                <w:spacing w:val="9"/>
              </w:rPr>
              <w:t>报价文件</w:t>
            </w:r>
          </w:p>
          <w:p w14:paraId="5ECE647C">
            <w:pPr>
              <w:pStyle w:val="10"/>
              <w:spacing w:before="110" w:line="226" w:lineRule="auto"/>
              <w:ind w:firstLine="224" w:firstLineChars="100"/>
            </w:pPr>
            <w:r>
              <w:rPr>
                <w:spacing w:val="12"/>
              </w:rPr>
              <w:t>1.竞标报价表（格式后附</w:t>
            </w:r>
            <w:r>
              <w:rPr>
                <w:spacing w:val="-9"/>
              </w:rPr>
              <w:t>）</w:t>
            </w:r>
            <w:r>
              <w:rPr>
                <w:spacing w:val="-52"/>
              </w:rPr>
              <w:t xml:space="preserve"> </w:t>
            </w:r>
            <w:r>
              <w:rPr>
                <w:spacing w:val="-9"/>
              </w:rPr>
              <w:t>；</w:t>
            </w:r>
            <w:r>
              <w:rPr>
                <w:b/>
                <w:bCs/>
                <w:spacing w:val="-9"/>
              </w:rPr>
              <w:t>（</w:t>
            </w:r>
            <w:r>
              <w:rPr>
                <w:b/>
                <w:bCs/>
                <w:spacing w:val="12"/>
              </w:rPr>
              <w:t>必须提供，否则响应文件按无效处理）</w:t>
            </w:r>
          </w:p>
          <w:p w14:paraId="1985306A">
            <w:pPr>
              <w:pStyle w:val="10"/>
              <w:spacing w:before="107" w:line="227" w:lineRule="auto"/>
              <w:ind w:firstLine="222" w:firstLineChars="100"/>
            </w:pPr>
            <w:r>
              <w:rPr>
                <w:spacing w:val="11"/>
              </w:rPr>
              <w:t>2.供应商认为需要提供的其他有关资料。</w:t>
            </w:r>
          </w:p>
          <w:p w14:paraId="1059C4C3">
            <w:pPr>
              <w:pStyle w:val="10"/>
              <w:spacing w:before="180" w:line="333" w:lineRule="auto"/>
              <w:ind w:left="121" w:right="114" w:hanging="10"/>
            </w:pPr>
            <w:r>
              <w:rPr>
                <w:b/>
                <w:bCs/>
                <w:spacing w:val="11"/>
              </w:rPr>
              <w:t>注：</w:t>
            </w:r>
            <w:r>
              <w:rPr>
                <w:spacing w:val="-54"/>
              </w:rPr>
              <w:t xml:space="preserve"> </w:t>
            </w:r>
            <w:r>
              <w:rPr>
                <w:b/>
                <w:bCs/>
                <w:spacing w:val="11"/>
              </w:rPr>
              <w:t>以上标明“必须提供</w:t>
            </w:r>
            <w:r>
              <w:rPr>
                <w:spacing w:val="-65"/>
              </w:rPr>
              <w:t xml:space="preserve"> </w:t>
            </w:r>
            <w:r>
              <w:rPr>
                <w:b/>
                <w:bCs/>
                <w:spacing w:val="11"/>
              </w:rPr>
              <w:t>”材料属于扫描件或复印件的，必须加盖供应商</w:t>
            </w:r>
            <w:r>
              <w:rPr>
                <w:spacing w:val="-34"/>
              </w:rPr>
              <w:t xml:space="preserve"> </w:t>
            </w:r>
            <w:r>
              <w:rPr>
                <w:b/>
                <w:bCs/>
              </w:rPr>
              <w:t>CA</w:t>
            </w:r>
            <w:r>
              <w:rPr>
                <w:spacing w:val="-36"/>
              </w:rPr>
              <w:t xml:space="preserve"> </w:t>
            </w:r>
            <w:r>
              <w:rPr>
                <w:b/>
                <w:bCs/>
                <w:spacing w:val="11"/>
              </w:rPr>
              <w:t>签章，否则电子</w:t>
            </w:r>
            <w:r>
              <w:t xml:space="preserve"> </w:t>
            </w:r>
            <w:r>
              <w:rPr>
                <w:b/>
                <w:bCs/>
                <w:spacing w:val="8"/>
              </w:rPr>
              <w:t>响应文件作无效处理。</w:t>
            </w:r>
          </w:p>
        </w:tc>
      </w:tr>
      <w:tr w14:paraId="54267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965" w:type="dxa"/>
            <w:vAlign w:val="top"/>
          </w:tcPr>
          <w:p w14:paraId="5BEF02A6">
            <w:pPr>
              <w:pStyle w:val="10"/>
              <w:spacing w:before="108" w:line="268" w:lineRule="exact"/>
              <w:ind w:left="182"/>
            </w:pPr>
            <w:r>
              <w:rPr>
                <w:spacing w:val="2"/>
                <w:position w:val="1"/>
              </w:rPr>
              <w:t>12.1.3</w:t>
            </w:r>
          </w:p>
        </w:tc>
        <w:tc>
          <w:tcPr>
            <w:tcW w:w="8959" w:type="dxa"/>
            <w:vAlign w:val="top"/>
          </w:tcPr>
          <w:p w14:paraId="6B126B75">
            <w:pPr>
              <w:pStyle w:val="10"/>
              <w:spacing w:before="108" w:line="228" w:lineRule="auto"/>
              <w:ind w:left="115"/>
            </w:pPr>
            <w:r>
              <w:rPr>
                <w:b/>
                <w:bCs/>
                <w:spacing w:val="9"/>
              </w:rPr>
              <w:t>商务技术文件</w:t>
            </w:r>
          </w:p>
        </w:tc>
      </w:tr>
    </w:tbl>
    <w:p w14:paraId="0D0EC6F2">
      <w:pPr>
        <w:rPr>
          <w:rFonts w:ascii="Arial"/>
          <w:sz w:val="21"/>
        </w:rPr>
      </w:pPr>
    </w:p>
    <w:p w14:paraId="7584862E">
      <w:pPr>
        <w:rPr>
          <w:rFonts w:ascii="Arial" w:hAnsi="Arial" w:eastAsia="Arial" w:cs="Arial"/>
          <w:sz w:val="21"/>
          <w:szCs w:val="21"/>
        </w:rPr>
        <w:sectPr>
          <w:footerReference r:id="rId7" w:type="default"/>
          <w:pgSz w:w="11906" w:h="16839"/>
          <w:pgMar w:top="918" w:right="1077" w:bottom="918" w:left="1140" w:header="680" w:footer="680" w:gutter="0"/>
          <w:pgNumType w:fmt="decimal"/>
          <w:cols w:space="0" w:num="1"/>
          <w:rtlGutter w:val="0"/>
          <w:docGrid w:linePitch="0" w:charSpace="0"/>
        </w:sectPr>
      </w:pPr>
    </w:p>
    <w:tbl>
      <w:tblPr>
        <w:tblStyle w:val="9"/>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8959"/>
      </w:tblGrid>
      <w:tr w14:paraId="1E473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0" w:hRule="atLeast"/>
        </w:trPr>
        <w:tc>
          <w:tcPr>
            <w:tcW w:w="965" w:type="dxa"/>
            <w:vAlign w:val="top"/>
          </w:tcPr>
          <w:p w14:paraId="0F814BAD">
            <w:pPr>
              <w:rPr>
                <w:rFonts w:ascii="Arial"/>
                <w:sz w:val="21"/>
              </w:rPr>
            </w:pPr>
          </w:p>
        </w:tc>
        <w:tc>
          <w:tcPr>
            <w:tcW w:w="8959" w:type="dxa"/>
            <w:vAlign w:val="top"/>
          </w:tcPr>
          <w:p w14:paraId="39CAF00E">
            <w:pPr>
              <w:pStyle w:val="10"/>
              <w:spacing w:before="110" w:line="227" w:lineRule="auto"/>
              <w:ind w:left="127"/>
            </w:pPr>
            <w:r>
              <w:rPr>
                <w:spacing w:val="13"/>
              </w:rPr>
              <w:t>1.无串通竞标行为的承诺函（格式后附</w:t>
            </w:r>
            <w:r>
              <w:rPr>
                <w:spacing w:val="-12"/>
              </w:rPr>
              <w:t>）</w:t>
            </w:r>
            <w:r>
              <w:rPr>
                <w:spacing w:val="-54"/>
              </w:rPr>
              <w:t xml:space="preserve"> </w:t>
            </w:r>
            <w:r>
              <w:rPr>
                <w:spacing w:val="-12"/>
              </w:rPr>
              <w:t>；（</w:t>
            </w:r>
            <w:r>
              <w:rPr>
                <w:b/>
                <w:bCs/>
                <w:spacing w:val="13"/>
              </w:rPr>
              <w:t>必须提供，否则响应文件按无</w:t>
            </w:r>
            <w:r>
              <w:rPr>
                <w:b/>
                <w:bCs/>
                <w:spacing w:val="12"/>
              </w:rPr>
              <w:t>效响应处理</w:t>
            </w:r>
            <w:r>
              <w:rPr>
                <w:spacing w:val="12"/>
              </w:rPr>
              <w:t>）</w:t>
            </w:r>
          </w:p>
          <w:p w14:paraId="7693E275">
            <w:pPr>
              <w:pStyle w:val="10"/>
              <w:spacing w:before="97" w:line="276" w:lineRule="auto"/>
              <w:ind w:left="112" w:right="114" w:firstLine="1"/>
            </w:pPr>
            <w:r>
              <w:rPr>
                <w:spacing w:val="14"/>
              </w:rPr>
              <w:t>2.法定代表人身份证明书及法定代表人有效身份证正反</w:t>
            </w:r>
            <w:r>
              <w:rPr>
                <w:spacing w:val="13"/>
              </w:rPr>
              <w:t>面复印件（格式后附</w:t>
            </w:r>
            <w:r>
              <w:rPr>
                <w:spacing w:val="-6"/>
              </w:rPr>
              <w:t>）；（</w:t>
            </w:r>
            <w:r>
              <w:rPr>
                <w:b/>
                <w:bCs/>
                <w:spacing w:val="13"/>
              </w:rPr>
              <w:t>除自然人竞</w:t>
            </w:r>
            <w:r>
              <w:t xml:space="preserve"> </w:t>
            </w:r>
            <w:r>
              <w:rPr>
                <w:b/>
                <w:bCs/>
                <w:spacing w:val="11"/>
              </w:rPr>
              <w:t>标外必须提供，否则响应文件按无效响应处理</w:t>
            </w:r>
            <w:r>
              <w:rPr>
                <w:spacing w:val="11"/>
              </w:rPr>
              <w:t>）</w:t>
            </w:r>
          </w:p>
          <w:p w14:paraId="2730B989">
            <w:pPr>
              <w:pStyle w:val="10"/>
              <w:spacing w:before="181" w:line="306" w:lineRule="auto"/>
              <w:ind w:left="112" w:right="114" w:firstLine="3"/>
            </w:pPr>
            <w:r>
              <w:rPr>
                <w:spacing w:val="14"/>
              </w:rPr>
              <w:t>3.法定代表人授权委托书及委托代理人有效身份证</w:t>
            </w:r>
            <w:r>
              <w:rPr>
                <w:spacing w:val="13"/>
              </w:rPr>
              <w:t>正反面复印件（格式后附</w:t>
            </w:r>
            <w:r>
              <w:rPr>
                <w:spacing w:val="-6"/>
              </w:rPr>
              <w:t>）；（</w:t>
            </w:r>
            <w:r>
              <w:rPr>
                <w:b/>
                <w:bCs/>
                <w:spacing w:val="13"/>
              </w:rPr>
              <w:t>委托时必须</w:t>
            </w:r>
            <w:r>
              <w:t xml:space="preserve"> </w:t>
            </w:r>
            <w:r>
              <w:rPr>
                <w:b/>
                <w:bCs/>
                <w:spacing w:val="11"/>
              </w:rPr>
              <w:t>提供，否则响应文件按无效响应处理</w:t>
            </w:r>
            <w:r>
              <w:rPr>
                <w:spacing w:val="11"/>
              </w:rPr>
              <w:t>）</w:t>
            </w:r>
          </w:p>
          <w:p w14:paraId="16811C15">
            <w:pPr>
              <w:pStyle w:val="10"/>
              <w:spacing w:before="171" w:line="227" w:lineRule="auto"/>
              <w:ind w:left="110"/>
            </w:pPr>
            <w:r>
              <w:rPr>
                <w:spacing w:val="13"/>
              </w:rPr>
              <w:t>4.技术要求响应偏离表（格式后附</w:t>
            </w:r>
            <w:r>
              <w:rPr>
                <w:spacing w:val="-10"/>
              </w:rPr>
              <w:t>）</w:t>
            </w:r>
            <w:r>
              <w:rPr>
                <w:spacing w:val="-53"/>
              </w:rPr>
              <w:t xml:space="preserve"> </w:t>
            </w:r>
            <w:r>
              <w:rPr>
                <w:spacing w:val="-10"/>
              </w:rPr>
              <w:t>；（</w:t>
            </w:r>
            <w:r>
              <w:rPr>
                <w:b/>
                <w:bCs/>
                <w:spacing w:val="13"/>
              </w:rPr>
              <w:t>必须提供，否则响应文件按无效响应处理</w:t>
            </w:r>
            <w:r>
              <w:rPr>
                <w:spacing w:val="13"/>
              </w:rPr>
              <w:t>）</w:t>
            </w:r>
          </w:p>
          <w:p w14:paraId="32F0155B">
            <w:pPr>
              <w:pStyle w:val="10"/>
              <w:spacing w:before="172" w:line="227" w:lineRule="auto"/>
              <w:ind w:left="115"/>
            </w:pPr>
            <w:r>
              <w:rPr>
                <w:spacing w:val="13"/>
              </w:rPr>
              <w:t>5.商务要求响应偏离表（格式后附</w:t>
            </w:r>
            <w:r>
              <w:rPr>
                <w:spacing w:val="-12"/>
              </w:rPr>
              <w:t>）</w:t>
            </w:r>
            <w:r>
              <w:rPr>
                <w:spacing w:val="-52"/>
              </w:rPr>
              <w:t xml:space="preserve"> </w:t>
            </w:r>
            <w:r>
              <w:rPr>
                <w:spacing w:val="-12"/>
              </w:rPr>
              <w:t>；（</w:t>
            </w:r>
            <w:r>
              <w:rPr>
                <w:b/>
                <w:bCs/>
                <w:spacing w:val="13"/>
              </w:rPr>
              <w:t>必须提供，否则响应文件按无效响应处理</w:t>
            </w:r>
            <w:r>
              <w:rPr>
                <w:spacing w:val="13"/>
              </w:rPr>
              <w:t>）</w:t>
            </w:r>
          </w:p>
          <w:p w14:paraId="41A10DD0">
            <w:pPr>
              <w:pStyle w:val="10"/>
              <w:spacing w:before="172" w:line="227" w:lineRule="auto"/>
              <w:ind w:left="113"/>
            </w:pPr>
            <w:r>
              <w:rPr>
                <w:spacing w:val="12"/>
              </w:rPr>
              <w:t>6.项目实施方案</w:t>
            </w:r>
            <w:r>
              <w:rPr>
                <w:spacing w:val="-7"/>
              </w:rPr>
              <w:t>；</w:t>
            </w:r>
            <w:r>
              <w:rPr>
                <w:spacing w:val="-73"/>
              </w:rPr>
              <w:t xml:space="preserve"> </w:t>
            </w:r>
            <w:r>
              <w:rPr>
                <w:b/>
                <w:bCs/>
                <w:spacing w:val="-7"/>
              </w:rPr>
              <w:t>（</w:t>
            </w:r>
            <w:r>
              <w:rPr>
                <w:b/>
                <w:bCs/>
                <w:spacing w:val="12"/>
              </w:rPr>
              <w:t>必须提供，否则响应文件作无效处理）</w:t>
            </w:r>
          </w:p>
          <w:p w14:paraId="5F66E436">
            <w:pPr>
              <w:pStyle w:val="10"/>
              <w:spacing w:before="174" w:line="227" w:lineRule="auto"/>
              <w:ind w:left="112"/>
            </w:pPr>
            <w:r>
              <w:rPr>
                <w:rFonts w:hint="eastAsia"/>
                <w:spacing w:val="11"/>
                <w:lang w:val="en-US" w:eastAsia="zh-CN"/>
              </w:rPr>
              <w:t>7</w:t>
            </w:r>
            <w:r>
              <w:rPr>
                <w:spacing w:val="11"/>
              </w:rPr>
              <w:t>.供应商认为需要提供的有关资料。</w:t>
            </w:r>
          </w:p>
          <w:p w14:paraId="3E0CCEA0">
            <w:pPr>
              <w:pStyle w:val="10"/>
              <w:spacing w:before="97" w:line="232" w:lineRule="auto"/>
              <w:ind w:left="111"/>
            </w:pPr>
            <w:r>
              <w:rPr>
                <w:b/>
                <w:bCs/>
                <w:spacing w:val="-2"/>
              </w:rPr>
              <w:t>注：</w:t>
            </w:r>
          </w:p>
          <w:p w14:paraId="0E61EB4A">
            <w:pPr>
              <w:pStyle w:val="10"/>
              <w:spacing w:before="103" w:line="277" w:lineRule="auto"/>
              <w:ind w:left="111" w:right="114" w:firstLine="437"/>
            </w:pPr>
            <w:r>
              <w:rPr>
                <w:b/>
                <w:bCs/>
                <w:spacing w:val="10"/>
              </w:rPr>
              <w:t>1.法定代表人授权委托书必须由法定代表人及委托代理人签字或盖章或电子签名，并加盖</w:t>
            </w:r>
            <w:r>
              <w:rPr>
                <w:spacing w:val="5"/>
              </w:rPr>
              <w:t xml:space="preserve"> </w:t>
            </w:r>
            <w:r>
              <w:rPr>
                <w:b/>
                <w:bCs/>
                <w:spacing w:val="11"/>
              </w:rPr>
              <w:t>供应商电子签章，否则响应文件按无效响应处理。</w:t>
            </w:r>
          </w:p>
          <w:p w14:paraId="4317D524">
            <w:pPr>
              <w:pStyle w:val="10"/>
              <w:spacing w:before="180" w:line="307" w:lineRule="auto"/>
              <w:ind w:left="122" w:right="112" w:firstLine="414"/>
            </w:pPr>
            <w:r>
              <w:rPr>
                <w:b/>
                <w:bCs/>
                <w:spacing w:val="10"/>
              </w:rPr>
              <w:t>2.以上标明“必须提供</w:t>
            </w:r>
            <w:r>
              <w:rPr>
                <w:spacing w:val="-68"/>
              </w:rPr>
              <w:t xml:space="preserve"> </w:t>
            </w:r>
            <w:r>
              <w:rPr>
                <w:b/>
                <w:bCs/>
                <w:spacing w:val="10"/>
              </w:rPr>
              <w:t>”的材料属于扫描件或复印件的，必须</w:t>
            </w:r>
            <w:r>
              <w:rPr>
                <w:b/>
                <w:bCs/>
                <w:spacing w:val="9"/>
              </w:rPr>
              <w:t>加盖供应商电子签章，否则</w:t>
            </w:r>
            <w:r>
              <w:t xml:space="preserve"> </w:t>
            </w:r>
            <w:r>
              <w:rPr>
                <w:b/>
                <w:bCs/>
                <w:spacing w:val="9"/>
              </w:rPr>
              <w:t>响应文件按无效响应处理。</w:t>
            </w:r>
          </w:p>
          <w:p w14:paraId="7340F722">
            <w:pPr>
              <w:pStyle w:val="10"/>
              <w:spacing w:before="171" w:line="227" w:lineRule="auto"/>
              <w:ind w:left="538"/>
            </w:pPr>
            <w:r>
              <w:rPr>
                <w:b/>
                <w:bCs/>
                <w:spacing w:val="8"/>
              </w:rPr>
              <w:t>3.以上材料未附格式的，</w:t>
            </w:r>
            <w:r>
              <w:rPr>
                <w:spacing w:val="-46"/>
              </w:rPr>
              <w:t xml:space="preserve"> </w:t>
            </w:r>
            <w:r>
              <w:rPr>
                <w:b/>
                <w:bCs/>
                <w:spacing w:val="8"/>
              </w:rPr>
              <w:t>由供应商自行拟定。</w:t>
            </w:r>
          </w:p>
        </w:tc>
      </w:tr>
      <w:tr w14:paraId="4A21B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8" w:hRule="atLeast"/>
        </w:trPr>
        <w:tc>
          <w:tcPr>
            <w:tcW w:w="965" w:type="dxa"/>
            <w:vAlign w:val="top"/>
          </w:tcPr>
          <w:p w14:paraId="37C6FE7B">
            <w:pPr>
              <w:spacing w:line="296" w:lineRule="auto"/>
              <w:rPr>
                <w:rFonts w:ascii="Arial"/>
                <w:sz w:val="21"/>
              </w:rPr>
            </w:pPr>
          </w:p>
          <w:p w14:paraId="347958EF">
            <w:pPr>
              <w:spacing w:line="296" w:lineRule="auto"/>
              <w:rPr>
                <w:rFonts w:ascii="Arial"/>
                <w:sz w:val="21"/>
              </w:rPr>
            </w:pPr>
          </w:p>
          <w:p w14:paraId="4F2EF100">
            <w:pPr>
              <w:spacing w:line="296" w:lineRule="auto"/>
              <w:rPr>
                <w:rFonts w:ascii="Arial"/>
                <w:sz w:val="21"/>
              </w:rPr>
            </w:pPr>
          </w:p>
          <w:p w14:paraId="3DCDB6FF">
            <w:pPr>
              <w:pStyle w:val="10"/>
              <w:spacing w:before="65" w:line="268" w:lineRule="exact"/>
              <w:ind w:left="290"/>
            </w:pPr>
            <w:r>
              <w:rPr>
                <w:position w:val="1"/>
              </w:rPr>
              <w:t>15.2</w:t>
            </w:r>
          </w:p>
        </w:tc>
        <w:tc>
          <w:tcPr>
            <w:tcW w:w="8959" w:type="dxa"/>
            <w:vAlign w:val="top"/>
          </w:tcPr>
          <w:p w14:paraId="3E887B89">
            <w:pPr>
              <w:pStyle w:val="10"/>
              <w:spacing w:before="32" w:line="226" w:lineRule="auto"/>
              <w:ind w:left="114"/>
            </w:pPr>
            <w:r>
              <w:rPr>
                <w:spacing w:val="13"/>
              </w:rPr>
              <w:t>竞标报价应当包含满足本次竞标全部服务的所</w:t>
            </w:r>
            <w:r>
              <w:rPr>
                <w:spacing w:val="12"/>
              </w:rPr>
              <w:t>有费用。</w:t>
            </w:r>
          </w:p>
          <w:p w14:paraId="273D847B">
            <w:pPr>
              <w:pStyle w:val="10"/>
              <w:spacing w:before="109" w:line="228" w:lineRule="auto"/>
              <w:ind w:left="127"/>
            </w:pPr>
            <w:r>
              <w:rPr>
                <w:spacing w:val="13"/>
              </w:rPr>
              <w:t>1.人工劳务费、管理服务</w:t>
            </w:r>
            <w:r>
              <w:rPr>
                <w:spacing w:val="12"/>
              </w:rPr>
              <w:t>费、所需的所有设备、物品费用等；</w:t>
            </w:r>
          </w:p>
          <w:p w14:paraId="30015C6C">
            <w:pPr>
              <w:pStyle w:val="10"/>
              <w:spacing w:before="106" w:line="228" w:lineRule="auto"/>
              <w:ind w:left="114"/>
            </w:pPr>
            <w:r>
              <w:rPr>
                <w:spacing w:val="11"/>
              </w:rPr>
              <w:t>2.必要的保险费用和各项税金；</w:t>
            </w:r>
          </w:p>
          <w:p w14:paraId="63E5A65B">
            <w:pPr>
              <w:pStyle w:val="10"/>
              <w:spacing w:before="107" w:line="228" w:lineRule="auto"/>
              <w:ind w:left="115"/>
            </w:pPr>
            <w:r>
              <w:rPr>
                <w:spacing w:val="12"/>
              </w:rPr>
              <w:t>3.其他费用（包括但不限于交通、通讯等费用</w:t>
            </w:r>
            <w:r>
              <w:rPr>
                <w:spacing w:val="16"/>
              </w:rPr>
              <w:t>）；</w:t>
            </w:r>
          </w:p>
          <w:p w14:paraId="70064C5F">
            <w:pPr>
              <w:pStyle w:val="10"/>
              <w:spacing w:before="107" w:line="277" w:lineRule="auto"/>
              <w:ind w:left="110" w:right="112"/>
            </w:pPr>
            <w:r>
              <w:rPr>
                <w:spacing w:val="13"/>
              </w:rPr>
              <w:t>4.完成本项目采购的可预见及不可预见的所有成本及费用</w:t>
            </w:r>
            <w:r>
              <w:rPr>
                <w:spacing w:val="12"/>
              </w:rPr>
              <w:t>的总和，除合同价款及采购人认可的</w:t>
            </w:r>
            <w:r>
              <w:t xml:space="preserve"> </w:t>
            </w:r>
            <w:r>
              <w:rPr>
                <w:spacing w:val="13"/>
              </w:rPr>
              <w:t>特殊情况外，采购人不再为本项目另付其他任何费用给成交供应商。</w:t>
            </w:r>
          </w:p>
        </w:tc>
      </w:tr>
      <w:tr w14:paraId="0FC7A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65" w:type="dxa"/>
            <w:vAlign w:val="top"/>
          </w:tcPr>
          <w:p w14:paraId="74784A04">
            <w:pPr>
              <w:pStyle w:val="10"/>
              <w:spacing w:before="153" w:line="267" w:lineRule="exact"/>
              <w:ind w:left="290"/>
            </w:pPr>
            <w:r>
              <w:rPr>
                <w:position w:val="1"/>
              </w:rPr>
              <w:t>16.2</w:t>
            </w:r>
          </w:p>
        </w:tc>
        <w:tc>
          <w:tcPr>
            <w:tcW w:w="8959" w:type="dxa"/>
            <w:vAlign w:val="top"/>
          </w:tcPr>
          <w:p w14:paraId="4498E6D0">
            <w:pPr>
              <w:pStyle w:val="10"/>
              <w:spacing w:before="32" w:line="228" w:lineRule="auto"/>
              <w:ind w:left="114"/>
            </w:pPr>
            <w:r>
              <w:rPr>
                <w:spacing w:val="7"/>
              </w:rPr>
              <w:t>竞标有效期：</w:t>
            </w:r>
            <w:r>
              <w:rPr>
                <w:spacing w:val="-39"/>
              </w:rPr>
              <w:t xml:space="preserve"> </w:t>
            </w:r>
            <w:r>
              <w:rPr>
                <w:spacing w:val="7"/>
              </w:rPr>
              <w:t>自首次响应文件提交截止之日起</w:t>
            </w:r>
            <w:r>
              <w:rPr>
                <w:spacing w:val="-33"/>
              </w:rPr>
              <w:t xml:space="preserve"> </w:t>
            </w:r>
            <w:r>
              <w:rPr>
                <w:rFonts w:hint="eastAsia"/>
                <w:spacing w:val="7"/>
                <w:lang w:val="en-US" w:eastAsia="zh-CN"/>
              </w:rPr>
              <w:t>90</w:t>
            </w:r>
            <w:r>
              <w:rPr>
                <w:spacing w:val="6"/>
              </w:rPr>
              <w:t xml:space="preserve"> 日。</w:t>
            </w:r>
          </w:p>
        </w:tc>
      </w:tr>
      <w:tr w14:paraId="0433D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965" w:type="dxa"/>
            <w:vAlign w:val="top"/>
          </w:tcPr>
          <w:p w14:paraId="4165927A">
            <w:pPr>
              <w:pStyle w:val="10"/>
              <w:spacing w:before="108" w:line="268" w:lineRule="exact"/>
              <w:ind w:left="290"/>
            </w:pPr>
            <w:r>
              <w:rPr>
                <w:position w:val="1"/>
              </w:rPr>
              <w:t>17.1</w:t>
            </w:r>
          </w:p>
        </w:tc>
        <w:tc>
          <w:tcPr>
            <w:tcW w:w="8959" w:type="dxa"/>
            <w:vAlign w:val="top"/>
          </w:tcPr>
          <w:p w14:paraId="28C207EA">
            <w:pPr>
              <w:pStyle w:val="10"/>
              <w:spacing w:before="65" w:line="228" w:lineRule="auto"/>
              <w:ind w:left="110"/>
            </w:pPr>
            <w:r>
              <w:rPr>
                <w:spacing w:val="12"/>
              </w:rPr>
              <w:t>磋商保证金：无</w:t>
            </w:r>
          </w:p>
        </w:tc>
      </w:tr>
      <w:tr w14:paraId="68423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965" w:type="dxa"/>
            <w:vAlign w:val="top"/>
          </w:tcPr>
          <w:p w14:paraId="5E06E13E">
            <w:pPr>
              <w:pStyle w:val="10"/>
              <w:spacing w:before="108" w:line="269" w:lineRule="exact"/>
              <w:ind w:left="396"/>
            </w:pPr>
            <w:r>
              <w:rPr>
                <w:spacing w:val="-7"/>
                <w:position w:val="1"/>
              </w:rPr>
              <w:t>19</w:t>
            </w:r>
          </w:p>
        </w:tc>
        <w:tc>
          <w:tcPr>
            <w:tcW w:w="8959" w:type="dxa"/>
            <w:vAlign w:val="top"/>
          </w:tcPr>
          <w:p w14:paraId="207E7C23">
            <w:pPr>
              <w:pStyle w:val="10"/>
              <w:spacing w:before="65" w:line="227" w:lineRule="auto"/>
              <w:ind w:left="112"/>
            </w:pPr>
            <w:r>
              <w:rPr>
                <w:spacing w:val="13"/>
              </w:rPr>
              <w:t>本项目不接受电子备份响应文件</w:t>
            </w:r>
          </w:p>
        </w:tc>
      </w:tr>
      <w:tr w14:paraId="28FE0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965" w:type="dxa"/>
            <w:vAlign w:val="top"/>
          </w:tcPr>
          <w:p w14:paraId="49CB8C86">
            <w:pPr>
              <w:spacing w:line="363" w:lineRule="auto"/>
              <w:rPr>
                <w:rFonts w:ascii="Arial"/>
                <w:sz w:val="21"/>
              </w:rPr>
            </w:pPr>
          </w:p>
          <w:p w14:paraId="0C345374">
            <w:pPr>
              <w:pStyle w:val="10"/>
              <w:spacing w:before="65" w:line="267" w:lineRule="exact"/>
              <w:ind w:left="277"/>
            </w:pPr>
            <w:r>
              <w:rPr>
                <w:spacing w:val="3"/>
                <w:position w:val="1"/>
              </w:rPr>
              <w:t>20.1</w:t>
            </w:r>
          </w:p>
        </w:tc>
        <w:tc>
          <w:tcPr>
            <w:tcW w:w="8959" w:type="dxa"/>
            <w:vAlign w:val="top"/>
          </w:tcPr>
          <w:p w14:paraId="7335D154">
            <w:pPr>
              <w:pStyle w:val="10"/>
              <w:spacing w:before="34" w:line="226" w:lineRule="auto"/>
              <w:ind w:left="114"/>
            </w:pPr>
            <w:r>
              <w:rPr>
                <w:spacing w:val="12"/>
              </w:rPr>
              <w:t>首次响应文件提交起止时间：详见竞争性磋商公告。</w:t>
            </w:r>
          </w:p>
          <w:p w14:paraId="5B78671C">
            <w:pPr>
              <w:pStyle w:val="10"/>
              <w:spacing w:before="110" w:line="226" w:lineRule="auto"/>
              <w:ind w:left="114"/>
            </w:pPr>
            <w:r>
              <w:rPr>
                <w:spacing w:val="12"/>
              </w:rPr>
              <w:t>首次响应文件提交截止时间：详见竞争性磋商公告。</w:t>
            </w:r>
          </w:p>
          <w:p w14:paraId="35D7413E">
            <w:pPr>
              <w:pStyle w:val="10"/>
              <w:spacing w:before="107" w:line="226" w:lineRule="auto"/>
              <w:ind w:left="114"/>
            </w:pPr>
            <w:r>
              <w:rPr>
                <w:spacing w:val="12"/>
              </w:rPr>
              <w:t>首次响应文件提交地点：详见竞争性磋商公告。</w:t>
            </w:r>
          </w:p>
        </w:tc>
      </w:tr>
      <w:tr w14:paraId="52989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965" w:type="dxa"/>
            <w:vAlign w:val="top"/>
          </w:tcPr>
          <w:p w14:paraId="0978331A">
            <w:pPr>
              <w:pStyle w:val="10"/>
              <w:spacing w:before="107" w:line="267" w:lineRule="exact"/>
              <w:ind w:left="277"/>
            </w:pPr>
            <w:r>
              <w:rPr>
                <w:spacing w:val="3"/>
                <w:position w:val="1"/>
              </w:rPr>
              <w:t>24.1</w:t>
            </w:r>
          </w:p>
        </w:tc>
        <w:tc>
          <w:tcPr>
            <w:tcW w:w="8959" w:type="dxa"/>
            <w:vAlign w:val="top"/>
          </w:tcPr>
          <w:p w14:paraId="0290EA52">
            <w:pPr>
              <w:pStyle w:val="10"/>
              <w:spacing w:before="66" w:line="228" w:lineRule="auto"/>
              <w:ind w:left="110"/>
            </w:pPr>
            <w:r>
              <w:rPr>
                <w:spacing w:val="7"/>
              </w:rPr>
              <w:t>磋商小组的人数：</w:t>
            </w:r>
            <w:r>
              <w:rPr>
                <w:spacing w:val="-70"/>
              </w:rPr>
              <w:t xml:space="preserve"> </w:t>
            </w:r>
            <w:r>
              <w:rPr>
                <w:spacing w:val="7"/>
                <w:u w:val="single" w:color="auto"/>
              </w:rPr>
              <w:t xml:space="preserve"> 3</w:t>
            </w:r>
            <w:r>
              <w:rPr>
                <w:spacing w:val="21"/>
                <w:u w:val="single" w:color="auto"/>
              </w:rPr>
              <w:t xml:space="preserve"> </w:t>
            </w:r>
            <w:r>
              <w:rPr>
                <w:spacing w:val="7"/>
              </w:rPr>
              <w:t>人。</w:t>
            </w:r>
          </w:p>
        </w:tc>
      </w:tr>
      <w:tr w14:paraId="77A60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965" w:type="dxa"/>
            <w:vAlign w:val="top"/>
          </w:tcPr>
          <w:p w14:paraId="146A3DD4">
            <w:pPr>
              <w:pStyle w:val="10"/>
              <w:spacing w:before="253" w:line="269" w:lineRule="exact"/>
              <w:ind w:left="383"/>
            </w:pPr>
            <w:r>
              <w:rPr>
                <w:spacing w:val="-1"/>
                <w:position w:val="1"/>
              </w:rPr>
              <w:t>25</w:t>
            </w:r>
          </w:p>
        </w:tc>
        <w:tc>
          <w:tcPr>
            <w:tcW w:w="8959" w:type="dxa"/>
            <w:vAlign w:val="top"/>
          </w:tcPr>
          <w:p w14:paraId="2835AB6D">
            <w:pPr>
              <w:pStyle w:val="10"/>
              <w:spacing w:before="35" w:line="227" w:lineRule="auto"/>
              <w:ind w:left="114"/>
            </w:pPr>
            <w:r>
              <w:rPr>
                <w:spacing w:val="13"/>
              </w:rPr>
              <w:t>首次响应文件的开启：通过广西政府采购云平台实行在线解密开启</w:t>
            </w:r>
          </w:p>
          <w:p w14:paraId="6ADF6D30">
            <w:pPr>
              <w:pStyle w:val="10"/>
              <w:spacing w:before="106" w:line="228" w:lineRule="auto"/>
              <w:ind w:left="114"/>
            </w:pPr>
            <w:r>
              <w:rPr>
                <w:spacing w:val="10"/>
              </w:rPr>
              <w:t>首次响应文件解密时间：</w:t>
            </w:r>
            <w:r>
              <w:rPr>
                <w:spacing w:val="10"/>
                <w:u w:val="single" w:color="auto"/>
              </w:rPr>
              <w:t xml:space="preserve"> 30</w:t>
            </w:r>
            <w:r>
              <w:rPr>
                <w:spacing w:val="34"/>
                <w:u w:val="single" w:color="auto"/>
              </w:rPr>
              <w:t xml:space="preserve"> </w:t>
            </w:r>
            <w:r>
              <w:rPr>
                <w:spacing w:val="10"/>
              </w:rPr>
              <w:t>分钟</w:t>
            </w:r>
          </w:p>
        </w:tc>
      </w:tr>
      <w:tr w14:paraId="1CC12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965" w:type="dxa"/>
            <w:vAlign w:val="top"/>
          </w:tcPr>
          <w:p w14:paraId="2FD1FE15">
            <w:pPr>
              <w:pStyle w:val="10"/>
              <w:spacing w:before="253" w:line="268" w:lineRule="exact"/>
              <w:ind w:left="277"/>
            </w:pPr>
            <w:r>
              <w:rPr>
                <w:spacing w:val="3"/>
                <w:position w:val="1"/>
              </w:rPr>
              <w:t>26.3</w:t>
            </w:r>
          </w:p>
        </w:tc>
        <w:tc>
          <w:tcPr>
            <w:tcW w:w="8959" w:type="dxa"/>
            <w:vAlign w:val="top"/>
          </w:tcPr>
          <w:p w14:paraId="050145AE">
            <w:pPr>
              <w:pStyle w:val="10"/>
              <w:spacing w:before="35" w:line="308" w:lineRule="auto"/>
              <w:ind w:left="112" w:right="4500" w:firstLine="3"/>
            </w:pPr>
            <w:r>
              <w:rPr>
                <w:spacing w:val="10"/>
              </w:rPr>
              <w:t>商务要求评审中允许负偏离的条款数为</w:t>
            </w:r>
            <w:r>
              <w:rPr>
                <w:spacing w:val="10"/>
                <w:u w:val="single" w:color="auto"/>
              </w:rPr>
              <w:t xml:space="preserve"> 0 </w:t>
            </w:r>
            <w:r>
              <w:rPr>
                <w:spacing w:val="10"/>
              </w:rPr>
              <w:t>项。</w:t>
            </w:r>
            <w:r>
              <w:rPr>
                <w:spacing w:val="16"/>
              </w:rPr>
              <w:t xml:space="preserve"> </w:t>
            </w:r>
            <w:r>
              <w:rPr>
                <w:spacing w:val="11"/>
              </w:rPr>
              <w:t>技术要求评审中允许负偏离的条款数为</w:t>
            </w:r>
            <w:r>
              <w:rPr>
                <w:spacing w:val="11"/>
                <w:u w:val="single" w:color="auto"/>
              </w:rPr>
              <w:t xml:space="preserve"> 0 </w:t>
            </w:r>
            <w:r>
              <w:rPr>
                <w:spacing w:val="10"/>
              </w:rPr>
              <w:t>项。</w:t>
            </w:r>
          </w:p>
        </w:tc>
      </w:tr>
      <w:tr w14:paraId="1BFF0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965" w:type="dxa"/>
            <w:vAlign w:val="top"/>
          </w:tcPr>
          <w:p w14:paraId="451F487F">
            <w:pPr>
              <w:pStyle w:val="10"/>
              <w:spacing w:before="111" w:line="268" w:lineRule="exact"/>
              <w:ind w:left="277"/>
            </w:pPr>
            <w:r>
              <w:rPr>
                <w:spacing w:val="3"/>
                <w:position w:val="1"/>
              </w:rPr>
              <w:t>28.1</w:t>
            </w:r>
          </w:p>
        </w:tc>
        <w:tc>
          <w:tcPr>
            <w:tcW w:w="8959" w:type="dxa"/>
            <w:vAlign w:val="top"/>
          </w:tcPr>
          <w:p w14:paraId="08589236">
            <w:pPr>
              <w:pStyle w:val="10"/>
              <w:spacing w:before="68" w:line="227" w:lineRule="auto"/>
              <w:ind w:left="112"/>
            </w:pPr>
            <w:r>
              <w:rPr>
                <w:spacing w:val="11"/>
              </w:rPr>
              <w:t>本项目不收取履约保证金。</w:t>
            </w:r>
          </w:p>
        </w:tc>
      </w:tr>
      <w:tr w14:paraId="68B57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965" w:type="dxa"/>
            <w:vAlign w:val="top"/>
          </w:tcPr>
          <w:p w14:paraId="6F1C420C">
            <w:pPr>
              <w:spacing w:line="363" w:lineRule="auto"/>
              <w:rPr>
                <w:rFonts w:ascii="Arial"/>
                <w:sz w:val="21"/>
              </w:rPr>
            </w:pPr>
          </w:p>
          <w:p w14:paraId="3FEB98F1">
            <w:pPr>
              <w:pStyle w:val="10"/>
              <w:spacing w:before="65" w:line="268" w:lineRule="exact"/>
              <w:ind w:left="277"/>
            </w:pPr>
            <w:r>
              <w:rPr>
                <w:spacing w:val="3"/>
                <w:position w:val="1"/>
              </w:rPr>
              <w:t>29.1</w:t>
            </w:r>
          </w:p>
        </w:tc>
        <w:tc>
          <w:tcPr>
            <w:tcW w:w="8959" w:type="dxa"/>
            <w:vAlign w:val="top"/>
          </w:tcPr>
          <w:p w14:paraId="0123FEC9">
            <w:pPr>
              <w:pStyle w:val="10"/>
              <w:spacing w:before="36" w:line="227" w:lineRule="auto"/>
              <w:ind w:left="111"/>
            </w:pPr>
            <w:r>
              <w:rPr>
                <w:spacing w:val="11"/>
              </w:rPr>
              <w:t>签订合同携带的证明材料：</w:t>
            </w:r>
          </w:p>
          <w:p w14:paraId="4F1B4AF9">
            <w:pPr>
              <w:pStyle w:val="10"/>
              <w:spacing w:before="106" w:line="227" w:lineRule="auto"/>
              <w:ind w:left="110"/>
            </w:pPr>
            <w:r>
              <w:rPr>
                <w:spacing w:val="13"/>
              </w:rPr>
              <w:t>委托代理人负责签订合同的，须携带授权委托书及委托代理人身份证原件等其他资格证件。</w:t>
            </w:r>
          </w:p>
          <w:p w14:paraId="6E9EDAAD">
            <w:pPr>
              <w:pStyle w:val="10"/>
              <w:spacing w:before="109" w:line="227" w:lineRule="auto"/>
              <w:ind w:left="112"/>
            </w:pPr>
            <w:r>
              <w:rPr>
                <w:spacing w:val="13"/>
              </w:rPr>
              <w:t>法定代表人负责签订合同的，须携带法定代表人身份证明原件及身份证原件等其他证明材料。</w:t>
            </w:r>
          </w:p>
        </w:tc>
      </w:tr>
    </w:tbl>
    <w:p w14:paraId="6A63BE1C">
      <w:pPr>
        <w:rPr>
          <w:rFonts w:ascii="Arial"/>
          <w:sz w:val="21"/>
        </w:rPr>
      </w:pPr>
    </w:p>
    <w:p w14:paraId="587DB0F8">
      <w:pPr>
        <w:rPr>
          <w:rFonts w:ascii="Arial" w:hAnsi="Arial" w:eastAsia="Arial" w:cs="Arial"/>
          <w:sz w:val="21"/>
          <w:szCs w:val="21"/>
        </w:rPr>
        <w:sectPr>
          <w:footerReference r:id="rId8" w:type="default"/>
          <w:pgSz w:w="11906" w:h="16839"/>
          <w:pgMar w:top="918" w:right="1077" w:bottom="918" w:left="1140" w:header="680" w:footer="680" w:gutter="0"/>
          <w:pgNumType w:fmt="decimal"/>
          <w:cols w:space="0" w:num="1"/>
          <w:rtlGutter w:val="0"/>
          <w:docGrid w:linePitch="0" w:charSpace="0"/>
        </w:sectPr>
      </w:pPr>
    </w:p>
    <w:tbl>
      <w:tblPr>
        <w:tblStyle w:val="9"/>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8959"/>
      </w:tblGrid>
      <w:tr w14:paraId="4CD16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65" w:type="dxa"/>
            <w:vAlign w:val="top"/>
          </w:tcPr>
          <w:p w14:paraId="14839C2C">
            <w:pPr>
              <w:rPr>
                <w:rFonts w:ascii="Arial"/>
                <w:sz w:val="21"/>
              </w:rPr>
            </w:pPr>
          </w:p>
        </w:tc>
        <w:tc>
          <w:tcPr>
            <w:tcW w:w="8959" w:type="dxa"/>
            <w:vAlign w:val="top"/>
          </w:tcPr>
          <w:p w14:paraId="7A9F8DFE">
            <w:pPr>
              <w:pStyle w:val="10"/>
              <w:spacing w:before="35" w:line="227" w:lineRule="auto"/>
              <w:ind w:left="112"/>
            </w:pPr>
            <w:r>
              <w:rPr>
                <w:b/>
                <w:bCs/>
                <w:spacing w:val="7"/>
              </w:rPr>
              <w:t>合同签订时间：</w:t>
            </w:r>
            <w:r>
              <w:rPr>
                <w:spacing w:val="-37"/>
              </w:rPr>
              <w:t xml:space="preserve"> </w:t>
            </w:r>
            <w:r>
              <w:rPr>
                <w:b/>
                <w:bCs/>
                <w:spacing w:val="7"/>
              </w:rPr>
              <w:t>自成交通知书发出之日起</w:t>
            </w:r>
            <w:r>
              <w:rPr>
                <w:spacing w:val="-30"/>
              </w:rPr>
              <w:t xml:space="preserve"> </w:t>
            </w:r>
            <w:r>
              <w:rPr>
                <w:b/>
                <w:bCs/>
                <w:spacing w:val="7"/>
              </w:rPr>
              <w:t>20</w:t>
            </w:r>
            <w:r>
              <w:rPr>
                <w:spacing w:val="7"/>
              </w:rPr>
              <w:t xml:space="preserve"> </w:t>
            </w:r>
            <w:r>
              <w:rPr>
                <w:b/>
                <w:bCs/>
                <w:spacing w:val="7"/>
              </w:rPr>
              <w:t>日</w:t>
            </w:r>
            <w:r>
              <w:rPr>
                <w:spacing w:val="-59"/>
              </w:rPr>
              <w:t xml:space="preserve"> </w:t>
            </w:r>
            <w:r>
              <w:rPr>
                <w:b/>
                <w:bCs/>
                <w:spacing w:val="7"/>
              </w:rPr>
              <w:t>内与</w:t>
            </w:r>
            <w:r>
              <w:rPr>
                <w:b/>
                <w:bCs/>
                <w:spacing w:val="6"/>
              </w:rPr>
              <w:t>采购人签订政府采购合同。</w:t>
            </w:r>
          </w:p>
        </w:tc>
      </w:tr>
      <w:tr w14:paraId="09415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4" w:hRule="atLeast"/>
        </w:trPr>
        <w:tc>
          <w:tcPr>
            <w:tcW w:w="965" w:type="dxa"/>
            <w:vAlign w:val="top"/>
          </w:tcPr>
          <w:p w14:paraId="0622300C">
            <w:pPr>
              <w:spacing w:line="356" w:lineRule="auto"/>
              <w:rPr>
                <w:rFonts w:ascii="Arial"/>
                <w:sz w:val="21"/>
              </w:rPr>
            </w:pPr>
          </w:p>
          <w:p w14:paraId="6966BA8F">
            <w:pPr>
              <w:spacing w:line="356" w:lineRule="auto"/>
              <w:rPr>
                <w:rFonts w:ascii="Arial"/>
                <w:sz w:val="21"/>
              </w:rPr>
            </w:pPr>
          </w:p>
          <w:p w14:paraId="54EE2B8A">
            <w:pPr>
              <w:pStyle w:val="10"/>
              <w:spacing w:before="65" w:line="267" w:lineRule="exact"/>
              <w:ind w:left="279"/>
            </w:pPr>
            <w:r>
              <w:rPr>
                <w:spacing w:val="2"/>
                <w:position w:val="1"/>
              </w:rPr>
              <w:t>31.2</w:t>
            </w:r>
          </w:p>
        </w:tc>
        <w:tc>
          <w:tcPr>
            <w:tcW w:w="8959" w:type="dxa"/>
            <w:vAlign w:val="top"/>
          </w:tcPr>
          <w:p w14:paraId="19DB0289">
            <w:pPr>
              <w:pStyle w:val="10"/>
              <w:spacing w:before="32" w:line="227" w:lineRule="auto"/>
              <w:ind w:left="110"/>
            </w:pPr>
            <w:r>
              <w:rPr>
                <w:spacing w:val="9"/>
              </w:rPr>
              <w:t>接收质疑函方式：</w:t>
            </w:r>
            <w:r>
              <w:rPr>
                <w:spacing w:val="-46"/>
              </w:rPr>
              <w:t xml:space="preserve"> </w:t>
            </w:r>
            <w:r>
              <w:rPr>
                <w:spacing w:val="9"/>
              </w:rPr>
              <w:t>以书面形式</w:t>
            </w:r>
          </w:p>
          <w:p w14:paraId="4B1FB3CF">
            <w:pPr>
              <w:pStyle w:val="10"/>
              <w:spacing w:before="106" w:line="228" w:lineRule="auto"/>
              <w:ind w:left="112"/>
              <w:rPr>
                <w:rFonts w:hint="eastAsia" w:eastAsia="宋体"/>
                <w:lang w:eastAsia="zh-CN"/>
              </w:rPr>
            </w:pPr>
            <w:r>
              <w:rPr>
                <w:spacing w:val="13"/>
              </w:rPr>
              <w:t>质疑联系部门：</w:t>
            </w:r>
            <w:r>
              <w:rPr>
                <w:rFonts w:hint="eastAsia"/>
                <w:spacing w:val="13"/>
                <w:lang w:eastAsia="zh-CN"/>
              </w:rPr>
              <w:t>广西建文工程咨询有限公司</w:t>
            </w:r>
          </w:p>
          <w:p w14:paraId="7238370C">
            <w:pPr>
              <w:pStyle w:val="10"/>
              <w:spacing w:before="108" w:line="230" w:lineRule="auto"/>
              <w:ind w:left="112"/>
              <w:rPr>
                <w:rFonts w:hint="eastAsia" w:eastAsia="宋体"/>
                <w:lang w:eastAsia="zh-CN"/>
              </w:rPr>
            </w:pPr>
            <w:r>
              <w:rPr>
                <w:spacing w:val="8"/>
              </w:rPr>
              <w:t>联系电话：</w:t>
            </w:r>
            <w:r>
              <w:rPr>
                <w:rFonts w:hint="eastAsia"/>
                <w:spacing w:val="8"/>
                <w:lang w:eastAsia="zh-CN"/>
              </w:rPr>
              <w:t>0775-2918485</w:t>
            </w:r>
          </w:p>
          <w:p w14:paraId="329CC69F">
            <w:pPr>
              <w:pStyle w:val="10"/>
              <w:spacing w:before="103" w:line="228" w:lineRule="auto"/>
              <w:ind w:left="111"/>
              <w:rPr>
                <w:rFonts w:hint="eastAsia" w:eastAsia="宋体"/>
                <w:lang w:eastAsia="zh-CN"/>
              </w:rPr>
            </w:pPr>
            <w:r>
              <w:rPr>
                <w:spacing w:val="11"/>
              </w:rPr>
              <w:t>通讯地址：</w:t>
            </w:r>
            <w:r>
              <w:rPr>
                <w:rFonts w:hint="eastAsia"/>
                <w:spacing w:val="11"/>
                <w:lang w:eastAsia="zh-CN"/>
              </w:rPr>
              <w:t>贵港市港北区建设西路林业局新村461号</w:t>
            </w:r>
          </w:p>
          <w:p w14:paraId="70661122">
            <w:pPr>
              <w:pStyle w:val="10"/>
              <w:spacing w:before="108" w:line="228" w:lineRule="auto"/>
              <w:ind w:left="110"/>
            </w:pPr>
            <w:r>
              <w:rPr>
                <w:spacing w:val="4"/>
              </w:rPr>
              <w:t>业务时间：工作日每天上午</w:t>
            </w:r>
            <w:r>
              <w:rPr>
                <w:spacing w:val="-33"/>
              </w:rPr>
              <w:t xml:space="preserve"> </w:t>
            </w:r>
            <w:r>
              <w:rPr>
                <w:spacing w:val="4"/>
              </w:rPr>
              <w:t>8</w:t>
            </w:r>
            <w:r>
              <w:rPr>
                <w:spacing w:val="-26"/>
              </w:rPr>
              <w:t xml:space="preserve"> </w:t>
            </w:r>
            <w:r>
              <w:rPr>
                <w:spacing w:val="4"/>
              </w:rPr>
              <w:t>时</w:t>
            </w:r>
            <w:r>
              <w:rPr>
                <w:spacing w:val="-30"/>
              </w:rPr>
              <w:t xml:space="preserve"> </w:t>
            </w:r>
            <w:r>
              <w:rPr>
                <w:rFonts w:hint="eastAsia"/>
                <w:spacing w:val="-30"/>
                <w:lang w:val="en-US" w:eastAsia="zh-CN"/>
              </w:rPr>
              <w:t>00</w:t>
            </w:r>
            <w:r>
              <w:rPr>
                <w:spacing w:val="-31"/>
              </w:rPr>
              <w:t xml:space="preserve"> </w:t>
            </w:r>
            <w:r>
              <w:rPr>
                <w:spacing w:val="4"/>
              </w:rPr>
              <w:t>分到</w:t>
            </w:r>
            <w:r>
              <w:rPr>
                <w:spacing w:val="-19"/>
              </w:rPr>
              <w:t xml:space="preserve"> </w:t>
            </w:r>
            <w:r>
              <w:rPr>
                <w:spacing w:val="4"/>
              </w:rPr>
              <w:t>12</w:t>
            </w:r>
            <w:r>
              <w:rPr>
                <w:spacing w:val="-23"/>
              </w:rPr>
              <w:t xml:space="preserve"> </w:t>
            </w:r>
            <w:r>
              <w:rPr>
                <w:spacing w:val="4"/>
              </w:rPr>
              <w:t>时</w:t>
            </w:r>
            <w:r>
              <w:rPr>
                <w:spacing w:val="-33"/>
              </w:rPr>
              <w:t xml:space="preserve"> </w:t>
            </w:r>
            <w:r>
              <w:rPr>
                <w:spacing w:val="4"/>
              </w:rPr>
              <w:t>00</w:t>
            </w:r>
            <w:r>
              <w:rPr>
                <w:spacing w:val="-31"/>
              </w:rPr>
              <w:t xml:space="preserve"> </w:t>
            </w:r>
            <w:r>
              <w:rPr>
                <w:spacing w:val="4"/>
              </w:rPr>
              <w:t>分，下午</w:t>
            </w:r>
            <w:r>
              <w:rPr>
                <w:spacing w:val="-30"/>
              </w:rPr>
              <w:t xml:space="preserve"> </w:t>
            </w:r>
            <w:r>
              <w:rPr>
                <w:spacing w:val="4"/>
              </w:rPr>
              <w:t>3</w:t>
            </w:r>
            <w:r>
              <w:rPr>
                <w:spacing w:val="-26"/>
              </w:rPr>
              <w:t xml:space="preserve"> </w:t>
            </w:r>
            <w:r>
              <w:rPr>
                <w:spacing w:val="4"/>
              </w:rPr>
              <w:t>时</w:t>
            </w:r>
            <w:r>
              <w:rPr>
                <w:spacing w:val="-32"/>
              </w:rPr>
              <w:t xml:space="preserve"> </w:t>
            </w:r>
            <w:r>
              <w:rPr>
                <w:spacing w:val="4"/>
              </w:rPr>
              <w:t>00</w:t>
            </w:r>
            <w:r>
              <w:rPr>
                <w:spacing w:val="-34"/>
              </w:rPr>
              <w:t xml:space="preserve"> </w:t>
            </w:r>
            <w:r>
              <w:rPr>
                <w:spacing w:val="4"/>
              </w:rPr>
              <w:t>分到</w:t>
            </w:r>
            <w:r>
              <w:rPr>
                <w:spacing w:val="-30"/>
              </w:rPr>
              <w:t xml:space="preserve"> </w:t>
            </w:r>
            <w:r>
              <w:rPr>
                <w:spacing w:val="4"/>
              </w:rPr>
              <w:t>6</w:t>
            </w:r>
            <w:r>
              <w:rPr>
                <w:spacing w:val="-26"/>
              </w:rPr>
              <w:t xml:space="preserve"> </w:t>
            </w:r>
            <w:r>
              <w:rPr>
                <w:spacing w:val="4"/>
              </w:rPr>
              <w:t>时</w:t>
            </w:r>
            <w:r>
              <w:rPr>
                <w:spacing w:val="-30"/>
              </w:rPr>
              <w:t xml:space="preserve"> </w:t>
            </w:r>
            <w:r>
              <w:rPr>
                <w:spacing w:val="3"/>
              </w:rPr>
              <w:t>00</w:t>
            </w:r>
            <w:r>
              <w:rPr>
                <w:spacing w:val="-33"/>
              </w:rPr>
              <w:t xml:space="preserve"> </w:t>
            </w:r>
            <w:r>
              <w:rPr>
                <w:spacing w:val="3"/>
              </w:rPr>
              <w:t>分。</w:t>
            </w:r>
          </w:p>
        </w:tc>
      </w:tr>
      <w:tr w14:paraId="3B0C8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5" w:hRule="atLeast"/>
        </w:trPr>
        <w:tc>
          <w:tcPr>
            <w:tcW w:w="965" w:type="dxa"/>
            <w:vAlign w:val="top"/>
          </w:tcPr>
          <w:p w14:paraId="31233077">
            <w:pPr>
              <w:spacing w:line="265" w:lineRule="auto"/>
              <w:rPr>
                <w:rFonts w:ascii="Arial"/>
                <w:sz w:val="21"/>
              </w:rPr>
            </w:pPr>
          </w:p>
          <w:p w14:paraId="44E0AF36">
            <w:pPr>
              <w:spacing w:line="265" w:lineRule="auto"/>
              <w:rPr>
                <w:rFonts w:ascii="Arial"/>
                <w:sz w:val="21"/>
              </w:rPr>
            </w:pPr>
          </w:p>
          <w:p w14:paraId="2A43B6E9">
            <w:pPr>
              <w:spacing w:line="265" w:lineRule="auto"/>
              <w:rPr>
                <w:rFonts w:ascii="Arial"/>
                <w:sz w:val="21"/>
              </w:rPr>
            </w:pPr>
          </w:p>
          <w:p w14:paraId="360F14C7">
            <w:pPr>
              <w:spacing w:line="265" w:lineRule="auto"/>
              <w:rPr>
                <w:rFonts w:ascii="Arial"/>
                <w:sz w:val="21"/>
              </w:rPr>
            </w:pPr>
          </w:p>
          <w:p w14:paraId="7EA1EADA">
            <w:pPr>
              <w:spacing w:line="265" w:lineRule="auto"/>
              <w:rPr>
                <w:rFonts w:ascii="Arial"/>
                <w:sz w:val="21"/>
              </w:rPr>
            </w:pPr>
          </w:p>
          <w:p w14:paraId="24C130F5">
            <w:pPr>
              <w:spacing w:line="266" w:lineRule="auto"/>
              <w:rPr>
                <w:rFonts w:ascii="Arial"/>
                <w:sz w:val="21"/>
              </w:rPr>
            </w:pPr>
          </w:p>
          <w:p w14:paraId="2D2A8327">
            <w:pPr>
              <w:pStyle w:val="10"/>
              <w:spacing w:before="65" w:line="268" w:lineRule="exact"/>
              <w:ind w:left="279"/>
            </w:pPr>
            <w:r>
              <w:rPr>
                <w:spacing w:val="2"/>
                <w:position w:val="1"/>
              </w:rPr>
              <w:t>32.1</w:t>
            </w:r>
          </w:p>
        </w:tc>
        <w:tc>
          <w:tcPr>
            <w:tcW w:w="8959" w:type="dxa"/>
            <w:vAlign w:val="top"/>
          </w:tcPr>
          <w:p w14:paraId="0FD1C1E1">
            <w:pPr>
              <w:pStyle w:val="10"/>
              <w:spacing w:before="32" w:line="227" w:lineRule="auto"/>
              <w:ind w:left="127"/>
            </w:pPr>
            <w:r>
              <w:rPr>
                <w:spacing w:val="9"/>
              </w:rPr>
              <w:t>1.采购代理费收取方式：</w:t>
            </w:r>
          </w:p>
          <w:p w14:paraId="54F79432">
            <w:pPr>
              <w:pStyle w:val="10"/>
              <w:spacing w:before="109" w:line="227" w:lineRule="auto"/>
              <w:ind w:left="443"/>
            </w:pPr>
            <w:r>
              <w:rPr>
                <w:rFonts w:hint="eastAsia" w:ascii="MS Gothic" w:hAnsi="MS Gothic" w:eastAsia="宋体" w:cs="MS Gothic"/>
                <w:spacing w:val="12"/>
                <w:lang w:eastAsia="zh-CN"/>
              </w:rPr>
              <w:t>□</w:t>
            </w:r>
            <w:r>
              <w:rPr>
                <w:spacing w:val="12"/>
              </w:rPr>
              <w:t>本项目代理服务费由</w:t>
            </w:r>
            <w:r>
              <w:rPr>
                <w:spacing w:val="12"/>
                <w:u w:val="single" w:color="auto"/>
              </w:rPr>
              <w:t>成交供应商</w:t>
            </w:r>
            <w:r>
              <w:rPr>
                <w:spacing w:val="12"/>
              </w:rPr>
              <w:t>向采购代理机构支付。</w:t>
            </w:r>
          </w:p>
          <w:p w14:paraId="76826434">
            <w:pPr>
              <w:pStyle w:val="10"/>
              <w:spacing w:before="106" w:line="227" w:lineRule="auto"/>
              <w:ind w:left="348"/>
            </w:pPr>
            <w:r>
              <w:rPr>
                <w:rFonts w:hint="eastAsia"/>
                <w:spacing w:val="7"/>
                <w:lang w:eastAsia="zh-CN"/>
              </w:rPr>
              <w:t>☑</w:t>
            </w:r>
            <w:r>
              <w:rPr>
                <w:spacing w:val="7"/>
              </w:rPr>
              <w:t>采购人支付。</w:t>
            </w:r>
          </w:p>
          <w:p w14:paraId="515A9FA3">
            <w:pPr>
              <w:pStyle w:val="10"/>
              <w:spacing w:before="109" w:line="227" w:lineRule="auto"/>
              <w:ind w:left="114"/>
            </w:pPr>
            <w:r>
              <w:rPr>
                <w:spacing w:val="10"/>
              </w:rPr>
              <w:t>2.采购代理费收取标准：</w:t>
            </w:r>
          </w:p>
          <w:p w14:paraId="6385833D">
            <w:pPr>
              <w:pStyle w:val="10"/>
              <w:tabs>
                <w:tab w:val="left" w:pos="221"/>
              </w:tabs>
              <w:spacing w:before="106" w:line="327" w:lineRule="auto"/>
              <w:ind w:left="102" w:right="112" w:firstLine="340"/>
            </w:pPr>
            <w:r>
              <w:rPr>
                <w:rFonts w:ascii="MS Gothic" w:hAnsi="MS Gothic" w:eastAsia="MS Gothic" w:cs="MS Gothic"/>
                <w:spacing w:val="18"/>
              </w:rPr>
              <w:t>☑</w:t>
            </w:r>
            <w:r>
              <w:rPr>
                <w:rFonts w:ascii="MS Gothic" w:hAnsi="MS Gothic" w:eastAsia="MS Gothic" w:cs="MS Gothic"/>
                <w:spacing w:val="-66"/>
              </w:rPr>
              <w:t xml:space="preserve"> </w:t>
            </w:r>
            <w:r>
              <w:rPr>
                <w:spacing w:val="18"/>
                <w:u w:val="single" w:color="auto"/>
              </w:rPr>
              <w:t>根据发改价格〔2015〕299号文</w:t>
            </w:r>
            <w:r>
              <w:rPr>
                <w:spacing w:val="-53"/>
                <w:u w:val="single" w:color="auto"/>
              </w:rPr>
              <w:t xml:space="preserve"> </w:t>
            </w:r>
            <w:r>
              <w:rPr>
                <w:spacing w:val="18"/>
                <w:u w:val="single" w:color="auto"/>
              </w:rPr>
              <w:t>，按固定金额收取</w:t>
            </w:r>
            <w:r>
              <w:rPr>
                <w:spacing w:val="-53"/>
                <w:u w:val="single" w:color="auto"/>
              </w:rPr>
              <w:t xml:space="preserve"> </w:t>
            </w:r>
            <w:r>
              <w:rPr>
                <w:spacing w:val="18"/>
                <w:u w:val="single" w:color="auto"/>
              </w:rPr>
              <w:t>，具体金额为：</w:t>
            </w:r>
            <w:r>
              <w:rPr>
                <w:rFonts w:hint="eastAsia"/>
                <w:spacing w:val="18"/>
                <w:u w:val="single" w:color="auto"/>
                <w:lang w:eastAsia="zh-CN"/>
              </w:rPr>
              <w:t xml:space="preserve">人民币陆仟元整 </w:t>
            </w:r>
            <w:r>
              <w:rPr>
                <w:rFonts w:hint="eastAsia"/>
                <w:spacing w:val="18"/>
                <w:u w:val="single" w:color="auto"/>
                <w:lang w:eastAsia="zh-CN"/>
              </w:rPr>
              <w:tab/>
            </w:r>
            <w:r>
              <w:rPr>
                <w:rFonts w:hint="eastAsia"/>
                <w:spacing w:val="18"/>
                <w:u w:val="single" w:color="auto"/>
                <w:lang w:eastAsia="zh-CN"/>
              </w:rPr>
              <w:t>(¥6000.00）</w:t>
            </w:r>
            <w:r>
              <w:rPr>
                <w:spacing w:val="6"/>
              </w:rPr>
              <w:t>。</w:t>
            </w:r>
          </w:p>
          <w:p w14:paraId="49041B8D">
            <w:pPr>
              <w:pStyle w:val="10"/>
              <w:spacing w:before="1" w:line="226" w:lineRule="auto"/>
              <w:ind w:left="115"/>
            </w:pPr>
            <w:r>
              <w:rPr>
                <w:spacing w:val="11"/>
              </w:rPr>
              <w:t>3. 采购代理费收取银行账户</w:t>
            </w:r>
          </w:p>
          <w:p w14:paraId="3225E454">
            <w:pPr>
              <w:pStyle w:val="10"/>
              <w:spacing w:before="109" w:line="228" w:lineRule="auto"/>
              <w:ind w:firstLine="226" w:firstLineChars="100"/>
              <w:rPr>
                <w:rFonts w:hint="eastAsia" w:eastAsia="宋体"/>
                <w:lang w:eastAsia="zh-CN"/>
              </w:rPr>
            </w:pPr>
            <w:r>
              <w:rPr>
                <w:spacing w:val="13"/>
              </w:rPr>
              <w:t>单位名称：</w:t>
            </w:r>
            <w:r>
              <w:rPr>
                <w:rFonts w:hint="eastAsia"/>
                <w:spacing w:val="13"/>
                <w:lang w:eastAsia="zh-CN"/>
              </w:rPr>
              <w:t>广西建文工程咨询有限公司</w:t>
            </w:r>
          </w:p>
          <w:p w14:paraId="7D578258">
            <w:pPr>
              <w:pStyle w:val="3"/>
              <w:snapToGrid w:val="0"/>
              <w:spacing w:line="400" w:lineRule="exact"/>
              <w:ind w:firstLine="210" w:firstLineChars="100"/>
              <w:rPr>
                <w:rFonts w:hint="eastAsia" w:ascii="宋体" w:hAnsi="宋体" w:eastAsia="宋体" w:cs="Times New Roman"/>
                <w:kern w:val="2"/>
                <w:sz w:val="21"/>
                <w:highlight w:val="none"/>
              </w:rPr>
            </w:pPr>
            <w:r>
              <w:rPr>
                <w:rFonts w:hint="eastAsia" w:ascii="宋体" w:hAnsi="宋体" w:eastAsia="宋体" w:cs="Times New Roman"/>
                <w:kern w:val="2"/>
                <w:sz w:val="21"/>
                <w:highlight w:val="none"/>
              </w:rPr>
              <w:t>开户银行：广西北部湾银行股份有限公司贵港分行</w:t>
            </w:r>
          </w:p>
          <w:p w14:paraId="6114B729">
            <w:pPr>
              <w:pStyle w:val="10"/>
              <w:spacing w:before="109" w:line="228" w:lineRule="auto"/>
              <w:ind w:firstLine="210" w:firstLineChars="100"/>
            </w:pPr>
            <w:r>
              <w:rPr>
                <w:rFonts w:hint="eastAsia" w:ascii="宋体" w:hAnsi="宋体" w:eastAsia="宋体" w:cs="Times New Roman"/>
                <w:kern w:val="2"/>
                <w:sz w:val="21"/>
                <w:highlight w:val="none"/>
              </w:rPr>
              <w:t>银行账号：805018842671129</w:t>
            </w:r>
          </w:p>
        </w:tc>
      </w:tr>
      <w:tr w14:paraId="18FB0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2" w:hRule="atLeast"/>
        </w:trPr>
        <w:tc>
          <w:tcPr>
            <w:tcW w:w="965" w:type="dxa"/>
            <w:vAlign w:val="top"/>
          </w:tcPr>
          <w:p w14:paraId="314207B5">
            <w:pPr>
              <w:spacing w:line="266" w:lineRule="auto"/>
              <w:rPr>
                <w:rFonts w:ascii="Arial"/>
                <w:sz w:val="21"/>
              </w:rPr>
            </w:pPr>
          </w:p>
          <w:p w14:paraId="5019C001">
            <w:pPr>
              <w:spacing w:line="266" w:lineRule="auto"/>
              <w:rPr>
                <w:rFonts w:ascii="Arial"/>
                <w:sz w:val="21"/>
              </w:rPr>
            </w:pPr>
          </w:p>
          <w:p w14:paraId="57DB1454">
            <w:pPr>
              <w:spacing w:line="266" w:lineRule="auto"/>
              <w:rPr>
                <w:rFonts w:ascii="Arial"/>
                <w:sz w:val="21"/>
              </w:rPr>
            </w:pPr>
          </w:p>
          <w:p w14:paraId="3F0A32B9">
            <w:pPr>
              <w:spacing w:line="266" w:lineRule="auto"/>
              <w:rPr>
                <w:rFonts w:ascii="Arial"/>
                <w:sz w:val="21"/>
              </w:rPr>
            </w:pPr>
          </w:p>
          <w:p w14:paraId="50451FDC">
            <w:pPr>
              <w:pStyle w:val="10"/>
              <w:spacing w:before="65" w:line="267" w:lineRule="exact"/>
              <w:ind w:left="279"/>
            </w:pPr>
            <w:r>
              <w:rPr>
                <w:spacing w:val="2"/>
                <w:position w:val="1"/>
              </w:rPr>
              <w:t>33.1</w:t>
            </w:r>
          </w:p>
        </w:tc>
        <w:tc>
          <w:tcPr>
            <w:tcW w:w="8959" w:type="dxa"/>
            <w:vAlign w:val="top"/>
          </w:tcPr>
          <w:p w14:paraId="60932285">
            <w:pPr>
              <w:pStyle w:val="10"/>
              <w:spacing w:before="37" w:line="321" w:lineRule="auto"/>
              <w:ind w:left="109" w:right="112"/>
              <w:jc w:val="both"/>
            </w:pPr>
            <w:r>
              <w:rPr>
                <w:spacing w:val="12"/>
              </w:rPr>
              <w:t>解释：构成本磋商文件的各个组成文件应互为解释，互为说明；</w:t>
            </w:r>
            <w:r>
              <w:rPr>
                <w:spacing w:val="-59"/>
              </w:rPr>
              <w:t xml:space="preserve"> </w:t>
            </w:r>
            <w:r>
              <w:rPr>
                <w:spacing w:val="12"/>
              </w:rPr>
              <w:t>除磋商文件中有特别规</w:t>
            </w:r>
            <w:r>
              <w:rPr>
                <w:spacing w:val="11"/>
              </w:rPr>
              <w:t>定外，</w:t>
            </w:r>
            <w:r>
              <w:t xml:space="preserve"> </w:t>
            </w:r>
            <w:r>
              <w:rPr>
                <w:spacing w:val="13"/>
              </w:rPr>
              <w:t>仅适用于竞标阶段的规定，按更正公告（澄清公告）、竞争性磋商公告或者竞标邀</w:t>
            </w:r>
            <w:r>
              <w:rPr>
                <w:spacing w:val="12"/>
              </w:rPr>
              <w:t>请函、供应</w:t>
            </w:r>
            <w:r>
              <w:t xml:space="preserve"> </w:t>
            </w:r>
            <w:r>
              <w:rPr>
                <w:spacing w:val="13"/>
              </w:rPr>
              <w:t>商须知、采购需求、评审程序、评审方法和评审标准、响应文件格式、合同文本的先后顺</w:t>
            </w:r>
            <w:r>
              <w:rPr>
                <w:spacing w:val="12"/>
              </w:rPr>
              <w:t>序解</w:t>
            </w:r>
            <w:r>
              <w:t xml:space="preserve"> </w:t>
            </w:r>
            <w:r>
              <w:rPr>
                <w:spacing w:val="13"/>
              </w:rPr>
              <w:t>释；同一组成文件中就同一事项的规定或者约定不一致的，以编排顺序在后者为准；同一</w:t>
            </w:r>
            <w:r>
              <w:rPr>
                <w:spacing w:val="12"/>
              </w:rPr>
              <w:t>组成</w:t>
            </w:r>
            <w:r>
              <w:t xml:space="preserve"> </w:t>
            </w:r>
            <w:r>
              <w:rPr>
                <w:spacing w:val="13"/>
              </w:rPr>
              <w:t>文件不同版本之间有不一致的，以形成时间在后者为准；更正公告（澄清公告）与</w:t>
            </w:r>
            <w:r>
              <w:rPr>
                <w:spacing w:val="12"/>
              </w:rPr>
              <w:t>同步更新的</w:t>
            </w:r>
            <w:r>
              <w:t xml:space="preserve"> </w:t>
            </w:r>
            <w:r>
              <w:rPr>
                <w:spacing w:val="13"/>
              </w:rPr>
              <w:t>磋商文件不一致时以更正公告（澄清公告）为准。按本款前述规定仍不能形成结论</w:t>
            </w:r>
            <w:r>
              <w:rPr>
                <w:spacing w:val="12"/>
              </w:rPr>
              <w:t>的，由采购</w:t>
            </w:r>
            <w:r>
              <w:t xml:space="preserve"> </w:t>
            </w:r>
            <w:r>
              <w:rPr>
                <w:spacing w:val="12"/>
              </w:rPr>
              <w:t>人或者采购代理机构负责解释。</w:t>
            </w:r>
          </w:p>
        </w:tc>
      </w:tr>
      <w:tr w14:paraId="74E98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7" w:hRule="atLeast"/>
        </w:trPr>
        <w:tc>
          <w:tcPr>
            <w:tcW w:w="965" w:type="dxa"/>
            <w:vAlign w:val="top"/>
          </w:tcPr>
          <w:p w14:paraId="16E1A0FF">
            <w:pPr>
              <w:spacing w:line="256" w:lineRule="auto"/>
              <w:rPr>
                <w:rFonts w:ascii="Arial"/>
                <w:sz w:val="21"/>
              </w:rPr>
            </w:pPr>
          </w:p>
          <w:p w14:paraId="107BD334">
            <w:pPr>
              <w:spacing w:line="257" w:lineRule="auto"/>
              <w:rPr>
                <w:rFonts w:ascii="Arial"/>
                <w:sz w:val="21"/>
              </w:rPr>
            </w:pPr>
          </w:p>
          <w:p w14:paraId="56E66459">
            <w:pPr>
              <w:spacing w:line="257" w:lineRule="auto"/>
              <w:rPr>
                <w:rFonts w:ascii="Arial"/>
                <w:sz w:val="21"/>
              </w:rPr>
            </w:pPr>
          </w:p>
          <w:p w14:paraId="01764901">
            <w:pPr>
              <w:spacing w:line="257" w:lineRule="auto"/>
              <w:rPr>
                <w:rFonts w:ascii="Arial"/>
                <w:sz w:val="21"/>
              </w:rPr>
            </w:pPr>
          </w:p>
          <w:p w14:paraId="77C3BBA4">
            <w:pPr>
              <w:spacing w:line="257" w:lineRule="auto"/>
              <w:rPr>
                <w:rFonts w:ascii="Arial"/>
                <w:sz w:val="21"/>
              </w:rPr>
            </w:pPr>
          </w:p>
          <w:p w14:paraId="3B25BB8B">
            <w:pPr>
              <w:spacing w:line="257" w:lineRule="auto"/>
              <w:rPr>
                <w:rFonts w:ascii="Arial"/>
                <w:sz w:val="21"/>
              </w:rPr>
            </w:pPr>
          </w:p>
          <w:p w14:paraId="01CBBC9E">
            <w:pPr>
              <w:spacing w:line="257" w:lineRule="auto"/>
              <w:rPr>
                <w:rFonts w:ascii="Arial"/>
                <w:sz w:val="21"/>
              </w:rPr>
            </w:pPr>
          </w:p>
          <w:p w14:paraId="0C65D1B4">
            <w:pPr>
              <w:spacing w:line="257" w:lineRule="auto"/>
              <w:rPr>
                <w:rFonts w:ascii="Arial"/>
                <w:sz w:val="21"/>
              </w:rPr>
            </w:pPr>
          </w:p>
          <w:p w14:paraId="6E9F2902">
            <w:pPr>
              <w:spacing w:line="257" w:lineRule="auto"/>
              <w:rPr>
                <w:rFonts w:ascii="Arial"/>
                <w:sz w:val="21"/>
              </w:rPr>
            </w:pPr>
          </w:p>
          <w:p w14:paraId="74BAAC7B">
            <w:pPr>
              <w:spacing w:line="257" w:lineRule="auto"/>
              <w:rPr>
                <w:rFonts w:ascii="Arial"/>
                <w:sz w:val="21"/>
              </w:rPr>
            </w:pPr>
          </w:p>
          <w:p w14:paraId="171FBC24">
            <w:pPr>
              <w:spacing w:line="257" w:lineRule="auto"/>
              <w:rPr>
                <w:rFonts w:ascii="Arial"/>
                <w:sz w:val="21"/>
              </w:rPr>
            </w:pPr>
          </w:p>
          <w:p w14:paraId="04040A4E">
            <w:pPr>
              <w:pStyle w:val="10"/>
              <w:spacing w:before="65" w:line="268" w:lineRule="exact"/>
              <w:ind w:left="279"/>
            </w:pPr>
            <w:r>
              <w:rPr>
                <w:spacing w:val="2"/>
                <w:position w:val="1"/>
              </w:rPr>
              <w:t>33.2</w:t>
            </w:r>
          </w:p>
        </w:tc>
        <w:tc>
          <w:tcPr>
            <w:tcW w:w="8959" w:type="dxa"/>
            <w:vAlign w:val="top"/>
          </w:tcPr>
          <w:p w14:paraId="67047053">
            <w:pPr>
              <w:pStyle w:val="10"/>
              <w:spacing w:before="34" w:line="302" w:lineRule="auto"/>
              <w:ind w:left="111" w:right="112" w:firstLine="15"/>
            </w:pPr>
            <w:r>
              <w:rPr>
                <w:spacing w:val="11"/>
              </w:rPr>
              <w:t>1.本磋商文件中描述供应商的“公章</w:t>
            </w:r>
            <w:r>
              <w:rPr>
                <w:spacing w:val="-49"/>
              </w:rPr>
              <w:t xml:space="preserve"> </w:t>
            </w:r>
            <w:r>
              <w:rPr>
                <w:spacing w:val="11"/>
              </w:rPr>
              <w:t>”是指根据我国对公章的管理规定，用供应商法定主体行</w:t>
            </w:r>
            <w:r>
              <w:t xml:space="preserve"> </w:t>
            </w:r>
            <w:r>
              <w:rPr>
                <w:spacing w:val="13"/>
              </w:rPr>
              <w:t>为名称制作的印章，除本磋商文件有特殊规定外，供应商的财务章、部门章、分</w:t>
            </w:r>
            <w:r>
              <w:rPr>
                <w:spacing w:val="12"/>
              </w:rPr>
              <w:t>公司章、工会</w:t>
            </w:r>
            <w:r>
              <w:t xml:space="preserve"> </w:t>
            </w:r>
            <w:r>
              <w:rPr>
                <w:spacing w:val="15"/>
              </w:rPr>
              <w:t>章、合同章、竞标/投标专用章、业务专用章及银行的转账章、现金收讫章、现金付讫章等其</w:t>
            </w:r>
            <w:r>
              <w:rPr>
                <w:spacing w:val="14"/>
              </w:rPr>
              <w:t xml:space="preserve"> </w:t>
            </w:r>
            <w:r>
              <w:rPr>
                <w:spacing w:val="12"/>
              </w:rPr>
              <w:t>他形式印章均不能代替公章。</w:t>
            </w:r>
          </w:p>
          <w:p w14:paraId="490183E7">
            <w:pPr>
              <w:pStyle w:val="10"/>
              <w:spacing w:before="110" w:line="293" w:lineRule="auto"/>
              <w:ind w:left="112" w:right="112" w:firstLine="1"/>
            </w:pPr>
            <w:r>
              <w:rPr>
                <w:spacing w:val="11"/>
              </w:rPr>
              <w:t>2.本磋商文件所称的“</w:t>
            </w:r>
            <w:r>
              <w:rPr>
                <w:spacing w:val="-56"/>
              </w:rPr>
              <w:t xml:space="preserve"> </w:t>
            </w:r>
            <w:r>
              <w:rPr>
                <w:spacing w:val="11"/>
              </w:rPr>
              <w:t>电子签章</w:t>
            </w:r>
            <w:r>
              <w:rPr>
                <w:spacing w:val="-65"/>
              </w:rPr>
              <w:t xml:space="preserve"> </w:t>
            </w:r>
            <w:r>
              <w:rPr>
                <w:spacing w:val="11"/>
              </w:rPr>
              <w:t>”“</w:t>
            </w:r>
            <w:r>
              <w:rPr>
                <w:spacing w:val="-60"/>
              </w:rPr>
              <w:t xml:space="preserve"> </w:t>
            </w:r>
            <w:r>
              <w:rPr>
                <w:spacing w:val="11"/>
              </w:rPr>
              <w:t>电子签名</w:t>
            </w:r>
            <w:r>
              <w:rPr>
                <w:spacing w:val="-68"/>
              </w:rPr>
              <w:t xml:space="preserve"> </w:t>
            </w:r>
            <w:r>
              <w:rPr>
                <w:spacing w:val="11"/>
              </w:rPr>
              <w:t>”，是指经广西政府采购云平台认可的</w:t>
            </w:r>
            <w:r>
              <w:rPr>
                <w:spacing w:val="-34"/>
              </w:rPr>
              <w:t xml:space="preserve"> </w:t>
            </w:r>
            <w:r>
              <w:t>CA</w:t>
            </w:r>
            <w:r>
              <w:rPr>
                <w:spacing w:val="-33"/>
              </w:rPr>
              <w:t xml:space="preserve"> </w:t>
            </w:r>
            <w:r>
              <w:rPr>
                <w:spacing w:val="11"/>
              </w:rPr>
              <w:t>认证</w:t>
            </w:r>
            <w:r>
              <w:t xml:space="preserve"> </w:t>
            </w:r>
            <w:r>
              <w:rPr>
                <w:spacing w:val="13"/>
              </w:rPr>
              <w:t>的电子签名数据为表现形式的印章，可用于签署电子响应文件，电子印章与实物印</w:t>
            </w:r>
            <w:r>
              <w:rPr>
                <w:spacing w:val="12"/>
              </w:rPr>
              <w:t>章具有同等</w:t>
            </w:r>
            <w:r>
              <w:t xml:space="preserve"> </w:t>
            </w:r>
            <w:r>
              <w:rPr>
                <w:spacing w:val="13"/>
              </w:rPr>
              <w:t>法律效力，不因其采用电子化表现形式而否定其法律效力。</w:t>
            </w:r>
          </w:p>
          <w:p w14:paraId="284A1840">
            <w:pPr>
              <w:pStyle w:val="10"/>
              <w:spacing w:before="106" w:line="307" w:lineRule="auto"/>
              <w:ind w:left="112" w:right="114" w:firstLine="3"/>
            </w:pPr>
            <w:r>
              <w:rPr>
                <w:spacing w:val="12"/>
              </w:rPr>
              <w:t>3.供应商为其他组织或者自然人时，本磋商文件规定的法定代表人指负责人或者自然人。本磋</w:t>
            </w:r>
            <w:r>
              <w:rPr>
                <w:spacing w:val="18"/>
              </w:rPr>
              <w:t xml:space="preserve"> </w:t>
            </w:r>
            <w:r>
              <w:rPr>
                <w:spacing w:val="13"/>
              </w:rPr>
              <w:t>商文件所称负责人是指参加竞标的其他组织营业执照或者执业许可证等证照上</w:t>
            </w:r>
            <w:r>
              <w:rPr>
                <w:spacing w:val="12"/>
              </w:rPr>
              <w:t>的负责人，本磋</w:t>
            </w:r>
            <w:r>
              <w:t xml:space="preserve"> </w:t>
            </w:r>
            <w:r>
              <w:rPr>
                <w:spacing w:val="13"/>
              </w:rPr>
              <w:t>商文件所称自然人指参与竞标的自然人本人，且应具备独立承担民事责任能力</w:t>
            </w:r>
            <w:r>
              <w:rPr>
                <w:spacing w:val="12"/>
              </w:rPr>
              <w:t>，自然人应当为</w:t>
            </w:r>
            <w:r>
              <w:t xml:space="preserve"> </w:t>
            </w:r>
            <w:r>
              <w:rPr>
                <w:spacing w:val="13"/>
              </w:rPr>
              <w:t>年满</w:t>
            </w:r>
            <w:r>
              <w:rPr>
                <w:spacing w:val="-17"/>
              </w:rPr>
              <w:t xml:space="preserve"> </w:t>
            </w:r>
            <w:r>
              <w:rPr>
                <w:spacing w:val="13"/>
              </w:rPr>
              <w:t>18</w:t>
            </w:r>
            <w:r>
              <w:rPr>
                <w:spacing w:val="-26"/>
              </w:rPr>
              <w:t xml:space="preserve"> </w:t>
            </w:r>
            <w:r>
              <w:rPr>
                <w:spacing w:val="13"/>
              </w:rPr>
              <w:t>岁以上成年人（十六周岁以上的未成年人，</w:t>
            </w:r>
            <w:r>
              <w:rPr>
                <w:spacing w:val="-54"/>
              </w:rPr>
              <w:t xml:space="preserve"> </w:t>
            </w:r>
            <w:r>
              <w:rPr>
                <w:spacing w:val="13"/>
              </w:rPr>
              <w:t>以自己的劳动收入</w:t>
            </w:r>
            <w:r>
              <w:rPr>
                <w:spacing w:val="12"/>
              </w:rPr>
              <w:t>为主要生活来源的，视</w:t>
            </w:r>
            <w:r>
              <w:t xml:space="preserve"> </w:t>
            </w:r>
            <w:r>
              <w:rPr>
                <w:spacing w:val="12"/>
              </w:rPr>
              <w:t>为完全民事行为能力人）。</w:t>
            </w:r>
          </w:p>
          <w:p w14:paraId="78DB3399">
            <w:pPr>
              <w:pStyle w:val="10"/>
              <w:spacing w:before="107" w:line="294" w:lineRule="auto"/>
              <w:ind w:left="110" w:right="112"/>
            </w:pPr>
            <w:r>
              <w:rPr>
                <w:spacing w:val="12"/>
              </w:rPr>
              <w:t>4.本磋商文件中描述供应商的“签字</w:t>
            </w:r>
            <w:r>
              <w:rPr>
                <w:spacing w:val="-65"/>
              </w:rPr>
              <w:t xml:space="preserve"> </w:t>
            </w:r>
            <w:r>
              <w:rPr>
                <w:spacing w:val="12"/>
              </w:rPr>
              <w:t>”是指供应商的法定代表人或者委托</w:t>
            </w:r>
            <w:r>
              <w:rPr>
                <w:spacing w:val="11"/>
              </w:rPr>
              <w:t>代理人亲自在文件规</w:t>
            </w:r>
            <w:r>
              <w:t xml:space="preserve"> </w:t>
            </w:r>
            <w:r>
              <w:rPr>
                <w:spacing w:val="13"/>
              </w:rPr>
              <w:t>定签署处亲笔写上个人的名字的行为，私章、签字章、印鉴、影印等其他形式</w:t>
            </w:r>
            <w:r>
              <w:rPr>
                <w:spacing w:val="12"/>
              </w:rPr>
              <w:t>均不能代替亲笔</w:t>
            </w:r>
            <w:r>
              <w:t xml:space="preserve"> </w:t>
            </w:r>
            <w:r>
              <w:rPr>
                <w:spacing w:val="4"/>
              </w:rPr>
              <w:t>签字。</w:t>
            </w:r>
          </w:p>
          <w:p w14:paraId="21CE9ED5">
            <w:pPr>
              <w:pStyle w:val="10"/>
              <w:spacing w:before="107" w:line="277" w:lineRule="auto"/>
              <w:ind w:left="101" w:firstLine="14"/>
            </w:pPr>
            <w:r>
              <w:rPr>
                <w:spacing w:val="5"/>
              </w:rPr>
              <w:t>5.本磋商文件所称的“</w:t>
            </w:r>
            <w:r>
              <w:rPr>
                <w:spacing w:val="-64"/>
              </w:rPr>
              <w:t xml:space="preserve"> </w:t>
            </w:r>
            <w:r>
              <w:rPr>
                <w:spacing w:val="5"/>
              </w:rPr>
              <w:t>以上</w:t>
            </w:r>
            <w:r>
              <w:rPr>
                <w:spacing w:val="-68"/>
              </w:rPr>
              <w:t xml:space="preserve"> </w:t>
            </w:r>
            <w:r>
              <w:rPr>
                <w:spacing w:val="5"/>
              </w:rPr>
              <w:t>”“以下</w:t>
            </w:r>
            <w:r>
              <w:rPr>
                <w:spacing w:val="-66"/>
              </w:rPr>
              <w:t xml:space="preserve"> </w:t>
            </w:r>
            <w:r>
              <w:rPr>
                <w:spacing w:val="5"/>
              </w:rPr>
              <w:t>”“以内</w:t>
            </w:r>
            <w:r>
              <w:rPr>
                <w:spacing w:val="-68"/>
              </w:rPr>
              <w:t xml:space="preserve"> </w:t>
            </w:r>
            <w:r>
              <w:rPr>
                <w:spacing w:val="5"/>
              </w:rPr>
              <w:t>”“届满</w:t>
            </w:r>
            <w:r>
              <w:rPr>
                <w:spacing w:val="-68"/>
              </w:rPr>
              <w:t xml:space="preserve"> </w:t>
            </w:r>
            <w:r>
              <w:rPr>
                <w:spacing w:val="5"/>
              </w:rPr>
              <w:t>”，包括本数；</w:t>
            </w:r>
            <w:r>
              <w:rPr>
                <w:spacing w:val="4"/>
              </w:rPr>
              <w:t>所称的“不满</w:t>
            </w:r>
            <w:r>
              <w:rPr>
                <w:spacing w:val="-65"/>
              </w:rPr>
              <w:t xml:space="preserve"> </w:t>
            </w:r>
            <w:r>
              <w:rPr>
                <w:spacing w:val="4"/>
              </w:rPr>
              <w:t>”“超过</w:t>
            </w:r>
            <w:r>
              <w:rPr>
                <w:spacing w:val="-68"/>
              </w:rPr>
              <w:t xml:space="preserve"> </w:t>
            </w:r>
            <w:r>
              <w:rPr>
                <w:spacing w:val="4"/>
              </w:rPr>
              <w:t>”</w:t>
            </w:r>
            <w:r>
              <w:t xml:space="preserve"> </w:t>
            </w:r>
            <w:r>
              <w:rPr>
                <w:spacing w:val="4"/>
              </w:rPr>
              <w:t>“</w:t>
            </w:r>
            <w:r>
              <w:rPr>
                <w:spacing w:val="-64"/>
              </w:rPr>
              <w:t xml:space="preserve"> </w:t>
            </w:r>
            <w:r>
              <w:rPr>
                <w:spacing w:val="4"/>
              </w:rPr>
              <w:t>以外</w:t>
            </w:r>
            <w:r>
              <w:rPr>
                <w:spacing w:val="-66"/>
              </w:rPr>
              <w:t xml:space="preserve"> </w:t>
            </w:r>
            <w:r>
              <w:rPr>
                <w:spacing w:val="4"/>
              </w:rPr>
              <w:t>”，不包括本数。</w:t>
            </w:r>
          </w:p>
        </w:tc>
      </w:tr>
    </w:tbl>
    <w:p w14:paraId="652ECF17">
      <w:pPr>
        <w:rPr>
          <w:rFonts w:ascii="Arial"/>
          <w:sz w:val="21"/>
        </w:rPr>
      </w:pPr>
    </w:p>
    <w:p w14:paraId="5C6CF090">
      <w:pPr>
        <w:rPr>
          <w:rFonts w:ascii="Arial" w:hAnsi="Arial" w:eastAsia="Arial" w:cs="Arial"/>
          <w:sz w:val="21"/>
          <w:szCs w:val="21"/>
        </w:rPr>
        <w:sectPr>
          <w:footerReference r:id="rId9" w:type="default"/>
          <w:pgSz w:w="11906" w:h="16839"/>
          <w:pgMar w:top="918" w:right="1077" w:bottom="918" w:left="1140" w:header="680" w:footer="680" w:gutter="0"/>
          <w:pgNumType w:fmt="decimal"/>
          <w:cols w:space="0" w:num="1"/>
          <w:rtlGutter w:val="0"/>
          <w:docGrid w:linePitch="0" w:charSpace="0"/>
        </w:sectPr>
      </w:pPr>
    </w:p>
    <w:p w14:paraId="30B588C8">
      <w:pPr>
        <w:pStyle w:val="2"/>
        <w:spacing w:before="63" w:line="224" w:lineRule="auto"/>
        <w:ind w:left="3686"/>
        <w:rPr>
          <w:sz w:val="31"/>
          <w:szCs w:val="31"/>
        </w:rPr>
      </w:pPr>
      <w:r>
        <w:rPr>
          <w:b/>
          <w:bCs/>
          <w:spacing w:val="9"/>
          <w:sz w:val="31"/>
          <w:szCs w:val="31"/>
        </w:rPr>
        <w:t>供应商须知正文</w:t>
      </w:r>
    </w:p>
    <w:p w14:paraId="76B71982">
      <w:pPr>
        <w:spacing w:line="321" w:lineRule="auto"/>
        <w:rPr>
          <w:rFonts w:ascii="Arial"/>
          <w:sz w:val="21"/>
        </w:rPr>
      </w:pPr>
    </w:p>
    <w:p w14:paraId="2ABAAFA5">
      <w:pPr>
        <w:pStyle w:val="2"/>
        <w:spacing w:before="100" w:line="225" w:lineRule="auto"/>
        <w:ind w:left="4179"/>
        <w:rPr>
          <w:sz w:val="31"/>
          <w:szCs w:val="31"/>
        </w:rPr>
      </w:pPr>
      <w:r>
        <w:rPr>
          <w:b/>
          <w:bCs/>
          <w:spacing w:val="6"/>
          <w:sz w:val="31"/>
          <w:szCs w:val="31"/>
        </w:rPr>
        <w:t>一、总则</w:t>
      </w:r>
    </w:p>
    <w:p w14:paraId="74879C62">
      <w:pPr>
        <w:spacing w:line="415" w:lineRule="auto"/>
        <w:rPr>
          <w:rFonts w:ascii="Arial"/>
          <w:sz w:val="21"/>
        </w:rPr>
      </w:pPr>
    </w:p>
    <w:p w14:paraId="7CFDC25F">
      <w:pPr>
        <w:pStyle w:val="2"/>
        <w:spacing w:before="78" w:line="220" w:lineRule="auto"/>
        <w:ind w:left="511"/>
        <w:rPr>
          <w:sz w:val="24"/>
          <w:szCs w:val="24"/>
        </w:rPr>
      </w:pPr>
      <w:r>
        <w:rPr>
          <w:b/>
          <w:bCs/>
          <w:spacing w:val="-4"/>
          <w:sz w:val="24"/>
          <w:szCs w:val="24"/>
        </w:rPr>
        <w:t>1.适用范围</w:t>
      </w:r>
    </w:p>
    <w:p w14:paraId="7B82574F">
      <w:pPr>
        <w:pStyle w:val="2"/>
        <w:spacing w:before="211" w:line="390" w:lineRule="auto"/>
        <w:ind w:right="9" w:firstLine="448"/>
        <w:rPr>
          <w:sz w:val="20"/>
          <w:szCs w:val="20"/>
        </w:rPr>
      </w:pPr>
      <w:r>
        <w:rPr>
          <w:spacing w:val="14"/>
          <w:sz w:val="20"/>
          <w:szCs w:val="20"/>
        </w:rPr>
        <w:t>1.1</w:t>
      </w:r>
      <w:r>
        <w:rPr>
          <w:spacing w:val="-32"/>
          <w:sz w:val="20"/>
          <w:szCs w:val="20"/>
        </w:rPr>
        <w:t xml:space="preserve"> </w:t>
      </w:r>
      <w:r>
        <w:rPr>
          <w:spacing w:val="14"/>
          <w:sz w:val="20"/>
          <w:szCs w:val="20"/>
        </w:rPr>
        <w:t>本项目采购人、采购代理机构、供应商、磋商小组的相关行为均受《中华人民共和</w:t>
      </w:r>
      <w:r>
        <w:rPr>
          <w:spacing w:val="13"/>
          <w:sz w:val="20"/>
          <w:szCs w:val="20"/>
        </w:rPr>
        <w:t>国政府采购</w:t>
      </w:r>
      <w:r>
        <w:rPr>
          <w:sz w:val="20"/>
          <w:szCs w:val="20"/>
        </w:rPr>
        <w:t xml:space="preserve"> </w:t>
      </w:r>
      <w:r>
        <w:rPr>
          <w:spacing w:val="12"/>
          <w:sz w:val="20"/>
          <w:szCs w:val="20"/>
        </w:rPr>
        <w:t>法》</w:t>
      </w:r>
      <w:r>
        <w:rPr>
          <w:spacing w:val="-64"/>
          <w:sz w:val="20"/>
          <w:szCs w:val="20"/>
        </w:rPr>
        <w:t xml:space="preserve"> </w:t>
      </w:r>
      <w:r>
        <w:rPr>
          <w:spacing w:val="12"/>
          <w:sz w:val="20"/>
          <w:szCs w:val="20"/>
        </w:rPr>
        <w:t>《中华人民共和国政府采购法实施条例》</w:t>
      </w:r>
      <w:r>
        <w:rPr>
          <w:spacing w:val="-74"/>
          <w:sz w:val="20"/>
          <w:szCs w:val="20"/>
        </w:rPr>
        <w:t xml:space="preserve"> </w:t>
      </w:r>
      <w:r>
        <w:rPr>
          <w:spacing w:val="12"/>
          <w:sz w:val="20"/>
          <w:szCs w:val="20"/>
        </w:rPr>
        <w:t>《政府采购竞争性磋商采购方式管理暂行办法》</w:t>
      </w:r>
      <w:r>
        <w:rPr>
          <w:spacing w:val="-77"/>
          <w:sz w:val="20"/>
          <w:szCs w:val="20"/>
        </w:rPr>
        <w:t xml:space="preserve"> </w:t>
      </w:r>
      <w:r>
        <w:rPr>
          <w:spacing w:val="12"/>
          <w:sz w:val="20"/>
          <w:szCs w:val="20"/>
        </w:rPr>
        <w:t>《财政部</w:t>
      </w:r>
      <w:r>
        <w:rPr>
          <w:sz w:val="20"/>
          <w:szCs w:val="20"/>
        </w:rPr>
        <w:t xml:space="preserve"> </w:t>
      </w:r>
      <w:r>
        <w:rPr>
          <w:spacing w:val="14"/>
          <w:sz w:val="20"/>
          <w:szCs w:val="20"/>
        </w:rPr>
        <w:t>关于政府采购竞争性磋商采购方式管理暂行办法有关问题的补充通知》及本项目本级和上级</w:t>
      </w:r>
      <w:r>
        <w:rPr>
          <w:spacing w:val="13"/>
          <w:sz w:val="20"/>
          <w:szCs w:val="20"/>
        </w:rPr>
        <w:t>财政部门政</w:t>
      </w:r>
      <w:r>
        <w:rPr>
          <w:sz w:val="20"/>
          <w:szCs w:val="20"/>
        </w:rPr>
        <w:t xml:space="preserve"> </w:t>
      </w:r>
      <w:r>
        <w:rPr>
          <w:spacing w:val="12"/>
          <w:sz w:val="20"/>
          <w:szCs w:val="20"/>
        </w:rPr>
        <w:t>府采购有关规定的约束和保护。</w:t>
      </w:r>
    </w:p>
    <w:p w14:paraId="528DE432">
      <w:pPr>
        <w:pStyle w:val="2"/>
        <w:spacing w:before="234" w:line="337" w:lineRule="auto"/>
        <w:ind w:left="17" w:firstLine="430"/>
        <w:rPr>
          <w:sz w:val="20"/>
          <w:szCs w:val="20"/>
        </w:rPr>
      </w:pPr>
      <w:r>
        <w:rPr>
          <w:spacing w:val="1"/>
          <w:sz w:val="20"/>
          <w:szCs w:val="20"/>
        </w:rPr>
        <w:t>1.2</w:t>
      </w:r>
      <w:r>
        <w:rPr>
          <w:spacing w:val="-34"/>
          <w:sz w:val="20"/>
          <w:szCs w:val="20"/>
        </w:rPr>
        <w:t xml:space="preserve"> </w:t>
      </w:r>
      <w:r>
        <w:rPr>
          <w:spacing w:val="1"/>
          <w:sz w:val="20"/>
          <w:szCs w:val="20"/>
        </w:rPr>
        <w:t>本竞争性磋商文件（以下简称磋商文件）适用</w:t>
      </w:r>
      <w:r>
        <w:rPr>
          <w:sz w:val="20"/>
          <w:szCs w:val="20"/>
        </w:rPr>
        <w:t xml:space="preserve">于本项目的所有采购程序和环节（法律、法规另有规定 </w:t>
      </w:r>
      <w:r>
        <w:rPr>
          <w:spacing w:val="-2"/>
          <w:sz w:val="20"/>
          <w:szCs w:val="20"/>
        </w:rPr>
        <w:t>的，从其规定）。</w:t>
      </w:r>
    </w:p>
    <w:p w14:paraId="6553F24B">
      <w:pPr>
        <w:pStyle w:val="2"/>
        <w:spacing w:before="220" w:line="220" w:lineRule="auto"/>
        <w:ind w:left="496"/>
        <w:rPr>
          <w:sz w:val="24"/>
          <w:szCs w:val="24"/>
        </w:rPr>
      </w:pPr>
      <w:r>
        <w:rPr>
          <w:b/>
          <w:bCs/>
          <w:spacing w:val="-4"/>
          <w:sz w:val="24"/>
          <w:szCs w:val="24"/>
        </w:rPr>
        <w:t>2.定义</w:t>
      </w:r>
    </w:p>
    <w:p w14:paraId="22768241">
      <w:pPr>
        <w:pStyle w:val="2"/>
        <w:spacing w:before="209" w:line="227" w:lineRule="auto"/>
        <w:ind w:left="435"/>
        <w:rPr>
          <w:sz w:val="20"/>
          <w:szCs w:val="20"/>
        </w:rPr>
      </w:pPr>
      <w:r>
        <w:rPr>
          <w:spacing w:val="12"/>
          <w:sz w:val="20"/>
          <w:szCs w:val="20"/>
        </w:rPr>
        <w:t>2.1“采购人</w:t>
      </w:r>
      <w:r>
        <w:rPr>
          <w:spacing w:val="-67"/>
          <w:sz w:val="20"/>
          <w:szCs w:val="20"/>
        </w:rPr>
        <w:t xml:space="preserve"> </w:t>
      </w:r>
      <w:r>
        <w:rPr>
          <w:spacing w:val="12"/>
          <w:sz w:val="20"/>
          <w:szCs w:val="20"/>
        </w:rPr>
        <w:t>”是指依法进行政府采购的国家机关</w:t>
      </w:r>
      <w:r>
        <w:rPr>
          <w:spacing w:val="11"/>
          <w:sz w:val="20"/>
          <w:szCs w:val="20"/>
        </w:rPr>
        <w:t>、事业单位、团体组织。</w:t>
      </w:r>
    </w:p>
    <w:p w14:paraId="645A6A75">
      <w:pPr>
        <w:pStyle w:val="2"/>
        <w:spacing w:before="236" w:line="227" w:lineRule="auto"/>
        <w:ind w:left="435"/>
        <w:rPr>
          <w:sz w:val="20"/>
          <w:szCs w:val="20"/>
        </w:rPr>
      </w:pPr>
      <w:r>
        <w:rPr>
          <w:spacing w:val="12"/>
          <w:sz w:val="20"/>
          <w:szCs w:val="20"/>
        </w:rPr>
        <w:t>2.2“采购代理机构</w:t>
      </w:r>
      <w:r>
        <w:rPr>
          <w:spacing w:val="-68"/>
          <w:sz w:val="20"/>
          <w:szCs w:val="20"/>
        </w:rPr>
        <w:t xml:space="preserve"> </w:t>
      </w:r>
      <w:r>
        <w:rPr>
          <w:spacing w:val="12"/>
          <w:sz w:val="20"/>
          <w:szCs w:val="20"/>
        </w:rPr>
        <w:t>”是指政府采购集中采购机构和集中采购机构以外的采购代理机构。</w:t>
      </w:r>
    </w:p>
    <w:p w14:paraId="5E0814E5">
      <w:pPr>
        <w:pStyle w:val="2"/>
        <w:spacing w:before="237" w:line="227" w:lineRule="auto"/>
        <w:ind w:left="435"/>
        <w:rPr>
          <w:sz w:val="20"/>
          <w:szCs w:val="20"/>
        </w:rPr>
      </w:pPr>
      <w:r>
        <w:rPr>
          <w:spacing w:val="12"/>
          <w:sz w:val="20"/>
          <w:szCs w:val="20"/>
        </w:rPr>
        <w:t>2.3“供应商</w:t>
      </w:r>
      <w:r>
        <w:rPr>
          <w:spacing w:val="-68"/>
          <w:sz w:val="20"/>
          <w:szCs w:val="20"/>
        </w:rPr>
        <w:t xml:space="preserve"> </w:t>
      </w:r>
      <w:r>
        <w:rPr>
          <w:spacing w:val="12"/>
          <w:sz w:val="20"/>
          <w:szCs w:val="20"/>
        </w:rPr>
        <w:t>”是指向采购人提供货物、工程或者服务的法人、其他组织或者自然人。</w:t>
      </w:r>
    </w:p>
    <w:p w14:paraId="2D862B8E">
      <w:pPr>
        <w:pStyle w:val="2"/>
        <w:spacing w:before="234" w:line="227" w:lineRule="auto"/>
        <w:ind w:left="435"/>
        <w:rPr>
          <w:sz w:val="20"/>
          <w:szCs w:val="20"/>
        </w:rPr>
      </w:pPr>
      <w:r>
        <w:rPr>
          <w:spacing w:val="11"/>
          <w:sz w:val="20"/>
          <w:szCs w:val="20"/>
        </w:rPr>
        <w:t>2.4“服务</w:t>
      </w:r>
      <w:r>
        <w:rPr>
          <w:spacing w:val="-68"/>
          <w:sz w:val="20"/>
          <w:szCs w:val="20"/>
        </w:rPr>
        <w:t xml:space="preserve"> </w:t>
      </w:r>
      <w:r>
        <w:rPr>
          <w:spacing w:val="11"/>
          <w:sz w:val="20"/>
          <w:szCs w:val="20"/>
        </w:rPr>
        <w:t>”是指除货物和工程以外的其他政府采购对</w:t>
      </w:r>
      <w:r>
        <w:rPr>
          <w:spacing w:val="10"/>
          <w:sz w:val="20"/>
          <w:szCs w:val="20"/>
        </w:rPr>
        <w:t>象。</w:t>
      </w:r>
    </w:p>
    <w:p w14:paraId="0EE5F73C">
      <w:pPr>
        <w:pStyle w:val="2"/>
        <w:spacing w:before="237" w:line="335" w:lineRule="auto"/>
        <w:ind w:right="9" w:firstLine="434"/>
        <w:rPr>
          <w:sz w:val="20"/>
          <w:szCs w:val="20"/>
        </w:rPr>
      </w:pPr>
      <w:r>
        <w:rPr>
          <w:spacing w:val="15"/>
          <w:sz w:val="20"/>
          <w:szCs w:val="20"/>
        </w:rPr>
        <w:t>2.5“竞标</w:t>
      </w:r>
      <w:r>
        <w:rPr>
          <w:spacing w:val="-65"/>
          <w:sz w:val="20"/>
          <w:szCs w:val="20"/>
        </w:rPr>
        <w:t xml:space="preserve"> </w:t>
      </w:r>
      <w:r>
        <w:rPr>
          <w:spacing w:val="15"/>
          <w:sz w:val="20"/>
          <w:szCs w:val="20"/>
        </w:rPr>
        <w:t>”是指供应商按照本项目竞争性磋商公告或者邀请函规定的方式获取磋商文件、</w:t>
      </w:r>
      <w:r>
        <w:rPr>
          <w:spacing w:val="14"/>
          <w:sz w:val="20"/>
          <w:szCs w:val="20"/>
        </w:rPr>
        <w:t>提交响</w:t>
      </w:r>
      <w:r>
        <w:rPr>
          <w:sz w:val="20"/>
          <w:szCs w:val="20"/>
        </w:rPr>
        <w:t xml:space="preserve"> </w:t>
      </w:r>
      <w:r>
        <w:rPr>
          <w:spacing w:val="12"/>
          <w:sz w:val="20"/>
          <w:szCs w:val="20"/>
        </w:rPr>
        <w:t>应文件并希望获得标的的行为。</w:t>
      </w:r>
    </w:p>
    <w:p w14:paraId="1D4C819A">
      <w:pPr>
        <w:pStyle w:val="2"/>
        <w:spacing w:before="237" w:line="336" w:lineRule="auto"/>
        <w:ind w:right="12" w:firstLine="435"/>
        <w:rPr>
          <w:sz w:val="20"/>
          <w:szCs w:val="20"/>
        </w:rPr>
      </w:pPr>
      <w:r>
        <w:rPr>
          <w:spacing w:val="13"/>
          <w:sz w:val="20"/>
          <w:szCs w:val="20"/>
        </w:rPr>
        <w:t>2.6“书面形式</w:t>
      </w:r>
      <w:r>
        <w:rPr>
          <w:spacing w:val="-65"/>
          <w:sz w:val="20"/>
          <w:szCs w:val="20"/>
        </w:rPr>
        <w:t xml:space="preserve"> </w:t>
      </w:r>
      <w:r>
        <w:rPr>
          <w:spacing w:val="13"/>
          <w:sz w:val="20"/>
          <w:szCs w:val="20"/>
        </w:rPr>
        <w:t>”是指合同书、信件和数据电文（包括电报、</w:t>
      </w:r>
      <w:r>
        <w:rPr>
          <w:spacing w:val="-55"/>
          <w:sz w:val="20"/>
          <w:szCs w:val="20"/>
        </w:rPr>
        <w:t xml:space="preserve"> </w:t>
      </w:r>
      <w:r>
        <w:rPr>
          <w:spacing w:val="13"/>
          <w:sz w:val="20"/>
          <w:szCs w:val="20"/>
        </w:rPr>
        <w:t>电传、传真、</w:t>
      </w:r>
      <w:r>
        <w:rPr>
          <w:spacing w:val="-54"/>
          <w:sz w:val="20"/>
          <w:szCs w:val="20"/>
        </w:rPr>
        <w:t xml:space="preserve"> </w:t>
      </w:r>
      <w:r>
        <w:rPr>
          <w:spacing w:val="13"/>
          <w:sz w:val="20"/>
          <w:szCs w:val="20"/>
        </w:rPr>
        <w:t>电子</w:t>
      </w:r>
      <w:r>
        <w:rPr>
          <w:spacing w:val="12"/>
          <w:sz w:val="20"/>
          <w:szCs w:val="20"/>
        </w:rPr>
        <w:t>数据交换和电子邮</w:t>
      </w:r>
      <w:r>
        <w:rPr>
          <w:sz w:val="20"/>
          <w:szCs w:val="20"/>
        </w:rPr>
        <w:t xml:space="preserve"> </w:t>
      </w:r>
      <w:r>
        <w:rPr>
          <w:spacing w:val="12"/>
          <w:sz w:val="20"/>
          <w:szCs w:val="20"/>
        </w:rPr>
        <w:t>件）等可以有形地表现所载内容的形式。</w:t>
      </w:r>
    </w:p>
    <w:p w14:paraId="32A99CEA">
      <w:pPr>
        <w:pStyle w:val="2"/>
        <w:spacing w:before="234" w:line="336" w:lineRule="auto"/>
        <w:ind w:left="2" w:firstLine="432"/>
        <w:rPr>
          <w:sz w:val="20"/>
          <w:szCs w:val="20"/>
        </w:rPr>
      </w:pPr>
      <w:r>
        <w:rPr>
          <w:spacing w:val="2"/>
          <w:sz w:val="20"/>
          <w:szCs w:val="20"/>
        </w:rPr>
        <w:t>2.7“响应文件</w:t>
      </w:r>
      <w:r>
        <w:rPr>
          <w:spacing w:val="-67"/>
          <w:sz w:val="20"/>
          <w:szCs w:val="20"/>
        </w:rPr>
        <w:t xml:space="preserve"> </w:t>
      </w:r>
      <w:r>
        <w:rPr>
          <w:spacing w:val="2"/>
          <w:sz w:val="20"/>
          <w:szCs w:val="20"/>
        </w:rPr>
        <w:t>”是指：供应商根据本磋商文件</w:t>
      </w:r>
      <w:r>
        <w:rPr>
          <w:spacing w:val="1"/>
          <w:sz w:val="20"/>
          <w:szCs w:val="20"/>
        </w:rPr>
        <w:t>要求，编制包含资格证明、报价、商务技术等所有内容的</w:t>
      </w:r>
      <w:r>
        <w:rPr>
          <w:sz w:val="20"/>
          <w:szCs w:val="20"/>
        </w:rPr>
        <w:t xml:space="preserve"> 文件。</w:t>
      </w:r>
    </w:p>
    <w:p w14:paraId="22CD7807">
      <w:pPr>
        <w:pStyle w:val="2"/>
        <w:spacing w:before="236" w:line="335" w:lineRule="auto"/>
        <w:ind w:left="8" w:right="9" w:firstLine="426"/>
        <w:rPr>
          <w:sz w:val="20"/>
          <w:szCs w:val="20"/>
        </w:rPr>
      </w:pPr>
      <w:r>
        <w:rPr>
          <w:spacing w:val="15"/>
          <w:sz w:val="20"/>
          <w:szCs w:val="20"/>
        </w:rPr>
        <w:t>2.8“实质性要求</w:t>
      </w:r>
      <w:r>
        <w:rPr>
          <w:spacing w:val="-65"/>
          <w:sz w:val="20"/>
          <w:szCs w:val="20"/>
        </w:rPr>
        <w:t xml:space="preserve"> </w:t>
      </w:r>
      <w:r>
        <w:rPr>
          <w:spacing w:val="15"/>
          <w:sz w:val="20"/>
          <w:szCs w:val="20"/>
        </w:rPr>
        <w:t>”是指磋商文件中已经指明不满足则响应文件按</w:t>
      </w:r>
      <w:r>
        <w:rPr>
          <w:b/>
          <w:bCs/>
          <w:spacing w:val="15"/>
          <w:sz w:val="20"/>
          <w:szCs w:val="20"/>
        </w:rPr>
        <w:t>无效响</w:t>
      </w:r>
      <w:r>
        <w:rPr>
          <w:b/>
          <w:bCs/>
          <w:spacing w:val="14"/>
          <w:sz w:val="20"/>
          <w:szCs w:val="20"/>
        </w:rPr>
        <w:t>应</w:t>
      </w:r>
      <w:r>
        <w:rPr>
          <w:spacing w:val="14"/>
          <w:sz w:val="20"/>
          <w:szCs w:val="20"/>
        </w:rPr>
        <w:t>处理的条款，或者不能</w:t>
      </w:r>
      <w:r>
        <w:rPr>
          <w:sz w:val="20"/>
          <w:szCs w:val="20"/>
        </w:rPr>
        <w:t xml:space="preserve"> </w:t>
      </w:r>
      <w:r>
        <w:rPr>
          <w:spacing w:val="11"/>
          <w:sz w:val="20"/>
          <w:szCs w:val="20"/>
        </w:rPr>
        <w:t>负偏离的条款，或者采购需求中带“▲</w:t>
      </w:r>
      <w:r>
        <w:rPr>
          <w:spacing w:val="-67"/>
          <w:sz w:val="20"/>
          <w:szCs w:val="20"/>
        </w:rPr>
        <w:t xml:space="preserve"> </w:t>
      </w:r>
      <w:r>
        <w:rPr>
          <w:spacing w:val="11"/>
          <w:sz w:val="20"/>
          <w:szCs w:val="20"/>
        </w:rPr>
        <w:t>”的条款。</w:t>
      </w:r>
    </w:p>
    <w:p w14:paraId="64665587">
      <w:pPr>
        <w:pStyle w:val="2"/>
        <w:spacing w:before="237" w:line="335" w:lineRule="auto"/>
        <w:ind w:left="1" w:right="9" w:firstLine="433"/>
        <w:rPr>
          <w:sz w:val="20"/>
          <w:szCs w:val="20"/>
        </w:rPr>
      </w:pPr>
      <w:r>
        <w:rPr>
          <w:spacing w:val="14"/>
          <w:sz w:val="20"/>
          <w:szCs w:val="20"/>
        </w:rPr>
        <w:t>2.9“正偏离</w:t>
      </w:r>
      <w:r>
        <w:rPr>
          <w:spacing w:val="-61"/>
          <w:sz w:val="20"/>
          <w:szCs w:val="20"/>
        </w:rPr>
        <w:t xml:space="preserve"> </w:t>
      </w:r>
      <w:r>
        <w:rPr>
          <w:spacing w:val="14"/>
          <w:sz w:val="20"/>
          <w:szCs w:val="20"/>
        </w:rPr>
        <w:t>”，是指响应文件对磋商文件“采购需求</w:t>
      </w:r>
      <w:r>
        <w:rPr>
          <w:spacing w:val="-63"/>
          <w:sz w:val="20"/>
          <w:szCs w:val="20"/>
        </w:rPr>
        <w:t xml:space="preserve"> </w:t>
      </w:r>
      <w:r>
        <w:rPr>
          <w:spacing w:val="14"/>
          <w:sz w:val="20"/>
          <w:szCs w:val="20"/>
        </w:rPr>
        <w:t>”中有关条款作出的响应优于条款要求并有</w:t>
      </w:r>
      <w:r>
        <w:rPr>
          <w:sz w:val="20"/>
          <w:szCs w:val="20"/>
        </w:rPr>
        <w:t xml:space="preserve"> </w:t>
      </w:r>
      <w:r>
        <w:rPr>
          <w:spacing w:val="11"/>
          <w:sz w:val="20"/>
          <w:szCs w:val="20"/>
        </w:rPr>
        <w:t>利于采购人的情形。</w:t>
      </w:r>
    </w:p>
    <w:p w14:paraId="07D1102E">
      <w:pPr>
        <w:pStyle w:val="2"/>
        <w:spacing w:before="236" w:line="336" w:lineRule="auto"/>
        <w:ind w:left="6" w:right="60" w:firstLine="428"/>
        <w:rPr>
          <w:sz w:val="20"/>
          <w:szCs w:val="20"/>
        </w:rPr>
      </w:pPr>
      <w:r>
        <w:rPr>
          <w:spacing w:val="11"/>
          <w:sz w:val="20"/>
          <w:szCs w:val="20"/>
        </w:rPr>
        <w:t>2.10“负偏离</w:t>
      </w:r>
      <w:r>
        <w:rPr>
          <w:spacing w:val="-65"/>
          <w:sz w:val="20"/>
          <w:szCs w:val="20"/>
        </w:rPr>
        <w:t xml:space="preserve"> </w:t>
      </w:r>
      <w:r>
        <w:rPr>
          <w:spacing w:val="11"/>
          <w:sz w:val="20"/>
          <w:szCs w:val="20"/>
        </w:rPr>
        <w:t>”，是指响应文件对磋商文件“采购</w:t>
      </w:r>
      <w:r>
        <w:rPr>
          <w:spacing w:val="10"/>
          <w:sz w:val="20"/>
          <w:szCs w:val="20"/>
        </w:rPr>
        <w:t>需求</w:t>
      </w:r>
      <w:r>
        <w:rPr>
          <w:spacing w:val="-68"/>
          <w:sz w:val="20"/>
          <w:szCs w:val="20"/>
        </w:rPr>
        <w:t xml:space="preserve"> </w:t>
      </w:r>
      <w:r>
        <w:rPr>
          <w:spacing w:val="10"/>
          <w:sz w:val="20"/>
          <w:szCs w:val="20"/>
        </w:rPr>
        <w:t>”中有关条款作出的响应不满足条款要求，</w:t>
      </w:r>
      <w:r>
        <w:rPr>
          <w:sz w:val="20"/>
          <w:szCs w:val="20"/>
        </w:rPr>
        <w:t xml:space="preserve"> </w:t>
      </w:r>
      <w:r>
        <w:rPr>
          <w:spacing w:val="12"/>
          <w:sz w:val="20"/>
          <w:szCs w:val="20"/>
        </w:rPr>
        <w:t>导致采购人要求不能得到满足的情形。</w:t>
      </w:r>
    </w:p>
    <w:p w14:paraId="2E8B271E">
      <w:pPr>
        <w:pStyle w:val="2"/>
        <w:spacing w:before="234" w:line="227" w:lineRule="auto"/>
        <w:ind w:left="435"/>
        <w:rPr>
          <w:sz w:val="20"/>
          <w:szCs w:val="20"/>
        </w:rPr>
      </w:pPr>
      <w:r>
        <w:rPr>
          <w:spacing w:val="11"/>
          <w:sz w:val="20"/>
          <w:szCs w:val="20"/>
        </w:rPr>
        <w:t>2.11“允许负偏离的条款</w:t>
      </w:r>
      <w:r>
        <w:rPr>
          <w:spacing w:val="-68"/>
          <w:sz w:val="20"/>
          <w:szCs w:val="20"/>
        </w:rPr>
        <w:t xml:space="preserve"> </w:t>
      </w:r>
      <w:r>
        <w:rPr>
          <w:spacing w:val="11"/>
          <w:sz w:val="20"/>
          <w:szCs w:val="20"/>
        </w:rPr>
        <w:t>”是指采购需求中的</w:t>
      </w:r>
      <w:r>
        <w:rPr>
          <w:spacing w:val="10"/>
          <w:sz w:val="20"/>
          <w:szCs w:val="20"/>
        </w:rPr>
        <w:t>不属于“实质性要求</w:t>
      </w:r>
      <w:r>
        <w:rPr>
          <w:spacing w:val="-65"/>
          <w:sz w:val="20"/>
          <w:szCs w:val="20"/>
        </w:rPr>
        <w:t xml:space="preserve"> </w:t>
      </w:r>
      <w:r>
        <w:rPr>
          <w:spacing w:val="10"/>
          <w:sz w:val="20"/>
          <w:szCs w:val="20"/>
        </w:rPr>
        <w:t>”的条款。</w:t>
      </w:r>
    </w:p>
    <w:p w14:paraId="77E2415C">
      <w:pPr>
        <w:pStyle w:val="2"/>
        <w:spacing w:before="237" w:line="226" w:lineRule="auto"/>
        <w:ind w:left="435"/>
        <w:rPr>
          <w:sz w:val="20"/>
          <w:szCs w:val="20"/>
        </w:rPr>
      </w:pPr>
      <w:r>
        <w:rPr>
          <w:spacing w:val="11"/>
          <w:sz w:val="20"/>
          <w:szCs w:val="20"/>
        </w:rPr>
        <w:t>2.12“首次报价</w:t>
      </w:r>
      <w:r>
        <w:rPr>
          <w:spacing w:val="-67"/>
          <w:sz w:val="20"/>
          <w:szCs w:val="20"/>
        </w:rPr>
        <w:t xml:space="preserve"> </w:t>
      </w:r>
      <w:r>
        <w:rPr>
          <w:spacing w:val="11"/>
          <w:sz w:val="20"/>
          <w:szCs w:val="20"/>
        </w:rPr>
        <w:t>”是指供应商提交的首次响应文件中的</w:t>
      </w:r>
      <w:r>
        <w:rPr>
          <w:spacing w:val="10"/>
          <w:sz w:val="20"/>
          <w:szCs w:val="20"/>
        </w:rPr>
        <w:t>报价。</w:t>
      </w:r>
    </w:p>
    <w:p w14:paraId="3F5E91E7">
      <w:pPr>
        <w:spacing w:line="226" w:lineRule="auto"/>
        <w:rPr>
          <w:sz w:val="20"/>
          <w:szCs w:val="20"/>
        </w:rPr>
        <w:sectPr>
          <w:footerReference r:id="rId10" w:type="default"/>
          <w:pgSz w:w="11906" w:h="16839"/>
          <w:pgMar w:top="918" w:right="1077" w:bottom="918" w:left="1140" w:header="680" w:footer="680" w:gutter="0"/>
          <w:pgNumType w:fmt="decimal"/>
          <w:cols w:space="0" w:num="1"/>
          <w:rtlGutter w:val="0"/>
          <w:docGrid w:linePitch="0" w:charSpace="0"/>
        </w:sectPr>
      </w:pPr>
    </w:p>
    <w:p w14:paraId="08BB99E0">
      <w:pPr>
        <w:pStyle w:val="2"/>
        <w:spacing w:before="47" w:line="219" w:lineRule="auto"/>
        <w:ind w:left="498"/>
        <w:rPr>
          <w:sz w:val="24"/>
          <w:szCs w:val="24"/>
        </w:rPr>
      </w:pPr>
      <w:r>
        <w:rPr>
          <w:b/>
          <w:bCs/>
          <w:sz w:val="24"/>
          <w:szCs w:val="24"/>
        </w:rPr>
        <w:t>3.供应商的资格条件</w:t>
      </w:r>
    </w:p>
    <w:p w14:paraId="1C67B7AF">
      <w:pPr>
        <w:pStyle w:val="2"/>
        <w:spacing w:before="210" w:line="227" w:lineRule="auto"/>
        <w:ind w:left="431"/>
        <w:rPr>
          <w:sz w:val="20"/>
          <w:szCs w:val="20"/>
        </w:rPr>
      </w:pPr>
      <w:r>
        <w:rPr>
          <w:spacing w:val="12"/>
          <w:sz w:val="20"/>
          <w:szCs w:val="20"/>
        </w:rPr>
        <w:t>供应商的资格条件详见“供应商须知前附表</w:t>
      </w:r>
      <w:r>
        <w:rPr>
          <w:spacing w:val="-51"/>
          <w:sz w:val="20"/>
          <w:szCs w:val="20"/>
        </w:rPr>
        <w:t xml:space="preserve"> </w:t>
      </w:r>
      <w:r>
        <w:rPr>
          <w:spacing w:val="12"/>
          <w:sz w:val="20"/>
          <w:szCs w:val="20"/>
        </w:rPr>
        <w:t>”。</w:t>
      </w:r>
    </w:p>
    <w:p w14:paraId="779F270E">
      <w:pPr>
        <w:pStyle w:val="2"/>
        <w:spacing w:before="222" w:line="220" w:lineRule="auto"/>
        <w:ind w:left="492"/>
        <w:rPr>
          <w:sz w:val="24"/>
          <w:szCs w:val="24"/>
        </w:rPr>
      </w:pPr>
      <w:r>
        <w:rPr>
          <w:b/>
          <w:bCs/>
          <w:spacing w:val="-1"/>
          <w:sz w:val="24"/>
          <w:szCs w:val="24"/>
        </w:rPr>
        <w:t>4.竞标费用</w:t>
      </w:r>
    </w:p>
    <w:p w14:paraId="58F0A283">
      <w:pPr>
        <w:pStyle w:val="2"/>
        <w:spacing w:before="207" w:line="439" w:lineRule="auto"/>
        <w:ind w:right="2" w:firstLine="431"/>
        <w:rPr>
          <w:sz w:val="20"/>
          <w:szCs w:val="20"/>
        </w:rPr>
      </w:pPr>
      <w:r>
        <w:rPr>
          <w:spacing w:val="14"/>
          <w:sz w:val="20"/>
          <w:szCs w:val="20"/>
        </w:rPr>
        <w:t>供应商应承担参与本次采购活动有关的所有费用，包括但不限于获取磋商文</w:t>
      </w:r>
      <w:r>
        <w:rPr>
          <w:spacing w:val="13"/>
          <w:sz w:val="20"/>
          <w:szCs w:val="20"/>
        </w:rPr>
        <w:t>件、勘查现场、编制和</w:t>
      </w:r>
      <w:r>
        <w:rPr>
          <w:sz w:val="20"/>
          <w:szCs w:val="20"/>
        </w:rPr>
        <w:t xml:space="preserve"> </w:t>
      </w:r>
      <w:r>
        <w:rPr>
          <w:spacing w:val="13"/>
          <w:sz w:val="20"/>
          <w:szCs w:val="20"/>
        </w:rPr>
        <w:t>提交响应文件、参加磋商与应答、签订合同等，不论竞标结果如何，均应自行承担。</w:t>
      </w:r>
    </w:p>
    <w:p w14:paraId="0464F790">
      <w:pPr>
        <w:pStyle w:val="2"/>
        <w:spacing w:line="220" w:lineRule="auto"/>
        <w:ind w:left="498"/>
        <w:rPr>
          <w:sz w:val="24"/>
          <w:szCs w:val="24"/>
        </w:rPr>
      </w:pPr>
      <w:r>
        <w:rPr>
          <w:b/>
          <w:bCs/>
          <w:spacing w:val="-1"/>
          <w:sz w:val="24"/>
          <w:szCs w:val="24"/>
        </w:rPr>
        <w:t>5.联合体竞标</w:t>
      </w:r>
    </w:p>
    <w:p w14:paraId="5F0B80B2">
      <w:pPr>
        <w:pStyle w:val="2"/>
        <w:spacing w:before="208" w:line="227" w:lineRule="auto"/>
        <w:ind w:left="436"/>
        <w:rPr>
          <w:sz w:val="20"/>
          <w:szCs w:val="20"/>
        </w:rPr>
      </w:pPr>
      <w:r>
        <w:rPr>
          <w:spacing w:val="9"/>
          <w:sz w:val="20"/>
          <w:szCs w:val="20"/>
        </w:rPr>
        <w:t>5.1</w:t>
      </w:r>
      <w:r>
        <w:rPr>
          <w:spacing w:val="-27"/>
          <w:sz w:val="20"/>
          <w:szCs w:val="20"/>
        </w:rPr>
        <w:t xml:space="preserve"> </w:t>
      </w:r>
      <w:r>
        <w:rPr>
          <w:spacing w:val="9"/>
          <w:sz w:val="20"/>
          <w:szCs w:val="20"/>
        </w:rPr>
        <w:t>本项目不接受联合体竞标。</w:t>
      </w:r>
    </w:p>
    <w:p w14:paraId="0DCE3304">
      <w:pPr>
        <w:pStyle w:val="2"/>
        <w:spacing w:before="222" w:line="220" w:lineRule="auto"/>
        <w:ind w:left="495"/>
        <w:rPr>
          <w:sz w:val="24"/>
          <w:szCs w:val="24"/>
        </w:rPr>
      </w:pPr>
      <w:r>
        <w:rPr>
          <w:b/>
          <w:bCs/>
          <w:spacing w:val="-1"/>
          <w:sz w:val="24"/>
          <w:szCs w:val="24"/>
        </w:rPr>
        <w:t>6.转包与分包</w:t>
      </w:r>
    </w:p>
    <w:p w14:paraId="599DA857">
      <w:pPr>
        <w:pStyle w:val="2"/>
        <w:spacing w:before="210" w:line="227" w:lineRule="auto"/>
        <w:ind w:left="433"/>
        <w:rPr>
          <w:sz w:val="20"/>
          <w:szCs w:val="20"/>
        </w:rPr>
      </w:pPr>
      <w:r>
        <w:rPr>
          <w:spacing w:val="9"/>
          <w:sz w:val="20"/>
          <w:szCs w:val="20"/>
        </w:rPr>
        <w:t>6.1</w:t>
      </w:r>
      <w:r>
        <w:rPr>
          <w:spacing w:val="-25"/>
          <w:sz w:val="20"/>
          <w:szCs w:val="20"/>
        </w:rPr>
        <w:t xml:space="preserve"> </w:t>
      </w:r>
      <w:r>
        <w:rPr>
          <w:spacing w:val="9"/>
          <w:sz w:val="20"/>
          <w:szCs w:val="20"/>
        </w:rPr>
        <w:t>本项目不允许转包和分包。</w:t>
      </w:r>
    </w:p>
    <w:p w14:paraId="3974868F">
      <w:pPr>
        <w:pStyle w:val="2"/>
        <w:spacing w:before="220" w:line="219" w:lineRule="auto"/>
        <w:ind w:left="498"/>
        <w:rPr>
          <w:sz w:val="24"/>
          <w:szCs w:val="24"/>
        </w:rPr>
      </w:pPr>
      <w:r>
        <w:rPr>
          <w:b/>
          <w:bCs/>
          <w:spacing w:val="-2"/>
          <w:sz w:val="24"/>
          <w:szCs w:val="24"/>
        </w:rPr>
        <w:t>7.特别说明</w:t>
      </w:r>
    </w:p>
    <w:p w14:paraId="5C890D38">
      <w:pPr>
        <w:pStyle w:val="2"/>
        <w:spacing w:before="212" w:line="335" w:lineRule="auto"/>
        <w:ind w:firstLine="437"/>
        <w:rPr>
          <w:sz w:val="20"/>
          <w:szCs w:val="20"/>
        </w:rPr>
      </w:pPr>
      <w:r>
        <w:rPr>
          <w:spacing w:val="14"/>
          <w:sz w:val="20"/>
          <w:szCs w:val="20"/>
        </w:rPr>
        <w:t>7.1</w:t>
      </w:r>
      <w:r>
        <w:rPr>
          <w:spacing w:val="-27"/>
          <w:sz w:val="20"/>
          <w:szCs w:val="20"/>
        </w:rPr>
        <w:t xml:space="preserve"> </w:t>
      </w:r>
      <w:r>
        <w:rPr>
          <w:spacing w:val="14"/>
          <w:sz w:val="20"/>
          <w:szCs w:val="20"/>
        </w:rPr>
        <w:t>如果本磋商文件要求提供供应商或制造商的资格、信誉、荣誉、业绩与企业认证等材料的，资</w:t>
      </w:r>
      <w:r>
        <w:rPr>
          <w:sz w:val="20"/>
          <w:szCs w:val="20"/>
        </w:rPr>
        <w:t xml:space="preserve"> </w:t>
      </w:r>
      <w:r>
        <w:rPr>
          <w:spacing w:val="13"/>
          <w:sz w:val="20"/>
          <w:szCs w:val="20"/>
        </w:rPr>
        <w:t>格、信誉、荣誉、业绩与企业认证等必须为供应商或者制造商所拥有或自身获得 。</w:t>
      </w:r>
    </w:p>
    <w:p w14:paraId="0A6B1F0F">
      <w:pPr>
        <w:pStyle w:val="2"/>
        <w:spacing w:before="238" w:line="336" w:lineRule="auto"/>
        <w:ind w:left="2" w:firstLine="434"/>
        <w:rPr>
          <w:sz w:val="20"/>
          <w:szCs w:val="20"/>
        </w:rPr>
      </w:pPr>
      <w:r>
        <w:rPr>
          <w:spacing w:val="14"/>
          <w:sz w:val="20"/>
          <w:szCs w:val="20"/>
        </w:rPr>
        <w:t>7.2</w:t>
      </w:r>
      <w:r>
        <w:rPr>
          <w:spacing w:val="-27"/>
          <w:sz w:val="20"/>
          <w:szCs w:val="20"/>
        </w:rPr>
        <w:t xml:space="preserve"> </w:t>
      </w:r>
      <w:r>
        <w:rPr>
          <w:spacing w:val="14"/>
          <w:sz w:val="20"/>
          <w:szCs w:val="20"/>
        </w:rPr>
        <w:t>供应商应仔细阅读磋商文件的所有内容，按照磋商文件的要求提交响应文件，并对所提供的全</w:t>
      </w:r>
      <w:r>
        <w:rPr>
          <w:sz w:val="20"/>
          <w:szCs w:val="20"/>
        </w:rPr>
        <w:t xml:space="preserve"> </w:t>
      </w:r>
      <w:r>
        <w:rPr>
          <w:spacing w:val="12"/>
          <w:sz w:val="20"/>
          <w:szCs w:val="20"/>
        </w:rPr>
        <w:t>部资料的真实性承担法律责任。</w:t>
      </w:r>
    </w:p>
    <w:p w14:paraId="608973EF">
      <w:pPr>
        <w:pStyle w:val="2"/>
        <w:spacing w:before="232" w:line="373" w:lineRule="auto"/>
        <w:ind w:firstLine="437"/>
        <w:rPr>
          <w:sz w:val="20"/>
          <w:szCs w:val="20"/>
        </w:rPr>
      </w:pPr>
      <w:r>
        <w:rPr>
          <w:spacing w:val="14"/>
          <w:sz w:val="20"/>
          <w:szCs w:val="20"/>
        </w:rPr>
        <w:t>7.3</w:t>
      </w:r>
      <w:r>
        <w:rPr>
          <w:spacing w:val="-27"/>
          <w:sz w:val="20"/>
          <w:szCs w:val="20"/>
        </w:rPr>
        <w:t xml:space="preserve"> </w:t>
      </w:r>
      <w:r>
        <w:rPr>
          <w:spacing w:val="14"/>
          <w:sz w:val="20"/>
          <w:szCs w:val="20"/>
        </w:rPr>
        <w:t>供应商在竞标活动中提供任何疑似虚假材料，将报监管部门查处；签订合同后发现的，成交供</w:t>
      </w:r>
      <w:r>
        <w:rPr>
          <w:sz w:val="20"/>
          <w:szCs w:val="20"/>
        </w:rPr>
        <w:t xml:space="preserve"> </w:t>
      </w:r>
      <w:r>
        <w:rPr>
          <w:spacing w:val="14"/>
          <w:sz w:val="20"/>
          <w:szCs w:val="20"/>
        </w:rPr>
        <w:t>应商须依照《中华人民共和国消费者权益保护法》规定赔偿采购人，且民事赔偿并不免除</w:t>
      </w:r>
      <w:r>
        <w:rPr>
          <w:spacing w:val="13"/>
          <w:sz w:val="20"/>
          <w:szCs w:val="20"/>
        </w:rPr>
        <w:t>违法供应商的</w:t>
      </w:r>
      <w:r>
        <w:rPr>
          <w:sz w:val="20"/>
          <w:szCs w:val="20"/>
        </w:rPr>
        <w:t xml:space="preserve"> </w:t>
      </w:r>
      <w:r>
        <w:rPr>
          <w:spacing w:val="10"/>
          <w:sz w:val="20"/>
          <w:szCs w:val="20"/>
        </w:rPr>
        <w:t>行政与刑事责任。</w:t>
      </w:r>
    </w:p>
    <w:p w14:paraId="505F4A9E">
      <w:pPr>
        <w:pStyle w:val="2"/>
        <w:spacing w:before="234" w:line="227" w:lineRule="auto"/>
        <w:ind w:left="437"/>
        <w:rPr>
          <w:sz w:val="20"/>
          <w:szCs w:val="20"/>
        </w:rPr>
      </w:pPr>
      <w:r>
        <w:rPr>
          <w:spacing w:val="13"/>
          <w:sz w:val="20"/>
          <w:szCs w:val="20"/>
        </w:rPr>
        <w:t>7.4</w:t>
      </w:r>
      <w:r>
        <w:rPr>
          <w:spacing w:val="-37"/>
          <w:sz w:val="20"/>
          <w:szCs w:val="20"/>
        </w:rPr>
        <w:t xml:space="preserve"> </w:t>
      </w:r>
      <w:r>
        <w:rPr>
          <w:spacing w:val="13"/>
          <w:sz w:val="20"/>
          <w:szCs w:val="20"/>
        </w:rPr>
        <w:t>在政府采购活动中，采购人员及相关人员与</w:t>
      </w:r>
      <w:r>
        <w:rPr>
          <w:spacing w:val="12"/>
          <w:sz w:val="20"/>
          <w:szCs w:val="20"/>
        </w:rPr>
        <w:t>供应商有下列利害关系之一的，应当回避：</w:t>
      </w:r>
    </w:p>
    <w:p w14:paraId="434D179B">
      <w:pPr>
        <w:pStyle w:val="2"/>
        <w:spacing w:before="236" w:line="227" w:lineRule="auto"/>
        <w:ind w:left="442"/>
        <w:rPr>
          <w:sz w:val="20"/>
          <w:szCs w:val="20"/>
        </w:rPr>
      </w:pPr>
      <w:r>
        <w:rPr>
          <w:spacing w:val="10"/>
          <w:sz w:val="20"/>
          <w:szCs w:val="20"/>
        </w:rPr>
        <w:t>（1）参加采购活动前</w:t>
      </w:r>
      <w:r>
        <w:rPr>
          <w:spacing w:val="-11"/>
          <w:sz w:val="20"/>
          <w:szCs w:val="20"/>
        </w:rPr>
        <w:t xml:space="preserve"> </w:t>
      </w:r>
      <w:r>
        <w:rPr>
          <w:spacing w:val="10"/>
          <w:sz w:val="20"/>
          <w:szCs w:val="20"/>
        </w:rPr>
        <w:t>3</w:t>
      </w:r>
      <w:r>
        <w:rPr>
          <w:spacing w:val="-37"/>
          <w:sz w:val="20"/>
          <w:szCs w:val="20"/>
        </w:rPr>
        <w:t xml:space="preserve"> </w:t>
      </w:r>
      <w:r>
        <w:rPr>
          <w:spacing w:val="10"/>
          <w:sz w:val="20"/>
          <w:szCs w:val="20"/>
        </w:rPr>
        <w:t>年内与供应商存在劳动关系；</w:t>
      </w:r>
    </w:p>
    <w:p w14:paraId="3937EF1C">
      <w:pPr>
        <w:pStyle w:val="2"/>
        <w:spacing w:before="234" w:line="227" w:lineRule="auto"/>
        <w:ind w:left="442"/>
        <w:rPr>
          <w:sz w:val="20"/>
          <w:szCs w:val="20"/>
        </w:rPr>
      </w:pPr>
      <w:r>
        <w:rPr>
          <w:spacing w:val="11"/>
          <w:sz w:val="20"/>
          <w:szCs w:val="20"/>
        </w:rPr>
        <w:t>（2）参加采购活动前</w:t>
      </w:r>
      <w:r>
        <w:rPr>
          <w:spacing w:val="-28"/>
          <w:sz w:val="20"/>
          <w:szCs w:val="20"/>
        </w:rPr>
        <w:t xml:space="preserve"> </w:t>
      </w:r>
      <w:r>
        <w:rPr>
          <w:spacing w:val="11"/>
          <w:sz w:val="20"/>
          <w:szCs w:val="20"/>
        </w:rPr>
        <w:t>3</w:t>
      </w:r>
      <w:r>
        <w:rPr>
          <w:spacing w:val="-37"/>
          <w:sz w:val="20"/>
          <w:szCs w:val="20"/>
        </w:rPr>
        <w:t xml:space="preserve"> </w:t>
      </w:r>
      <w:r>
        <w:rPr>
          <w:spacing w:val="11"/>
          <w:sz w:val="20"/>
          <w:szCs w:val="20"/>
        </w:rPr>
        <w:t>年内担任供应商的董事</w:t>
      </w:r>
      <w:r>
        <w:rPr>
          <w:spacing w:val="10"/>
          <w:sz w:val="20"/>
          <w:szCs w:val="20"/>
        </w:rPr>
        <w:t>、监事；</w:t>
      </w:r>
    </w:p>
    <w:p w14:paraId="7F5B8E8D">
      <w:pPr>
        <w:pStyle w:val="2"/>
        <w:spacing w:before="237" w:line="227" w:lineRule="auto"/>
        <w:ind w:left="442"/>
        <w:rPr>
          <w:sz w:val="20"/>
          <w:szCs w:val="20"/>
        </w:rPr>
      </w:pPr>
      <w:r>
        <w:rPr>
          <w:spacing w:val="11"/>
          <w:sz w:val="20"/>
          <w:szCs w:val="20"/>
        </w:rPr>
        <w:t>（3）参加采购活动前</w:t>
      </w:r>
      <w:r>
        <w:rPr>
          <w:spacing w:val="-17"/>
          <w:sz w:val="20"/>
          <w:szCs w:val="20"/>
        </w:rPr>
        <w:t xml:space="preserve"> </w:t>
      </w:r>
      <w:r>
        <w:rPr>
          <w:spacing w:val="11"/>
          <w:sz w:val="20"/>
          <w:szCs w:val="20"/>
        </w:rPr>
        <w:t>3</w:t>
      </w:r>
      <w:r>
        <w:rPr>
          <w:spacing w:val="-37"/>
          <w:sz w:val="20"/>
          <w:szCs w:val="20"/>
        </w:rPr>
        <w:t xml:space="preserve"> </w:t>
      </w:r>
      <w:r>
        <w:rPr>
          <w:spacing w:val="11"/>
          <w:sz w:val="20"/>
          <w:szCs w:val="20"/>
        </w:rPr>
        <w:t>年内是供应商的控股股东或者实际控制人；</w:t>
      </w:r>
    </w:p>
    <w:p w14:paraId="1789FBDA">
      <w:pPr>
        <w:pStyle w:val="2"/>
        <w:spacing w:before="236" w:line="227" w:lineRule="auto"/>
        <w:ind w:left="442"/>
        <w:rPr>
          <w:sz w:val="20"/>
          <w:szCs w:val="20"/>
        </w:rPr>
      </w:pPr>
      <w:r>
        <w:rPr>
          <w:spacing w:val="13"/>
          <w:sz w:val="20"/>
          <w:szCs w:val="20"/>
        </w:rPr>
        <w:t>（4）与供应商的法定代表人或者负责人有夫妻、直系血亲、三代以内旁系血亲或者近姻亲关系；</w:t>
      </w:r>
    </w:p>
    <w:p w14:paraId="6F359DD6">
      <w:pPr>
        <w:pStyle w:val="2"/>
        <w:spacing w:before="234" w:line="227" w:lineRule="auto"/>
        <w:ind w:left="442"/>
        <w:rPr>
          <w:sz w:val="20"/>
          <w:szCs w:val="20"/>
        </w:rPr>
      </w:pPr>
      <w:r>
        <w:rPr>
          <w:spacing w:val="12"/>
          <w:sz w:val="20"/>
          <w:szCs w:val="20"/>
        </w:rPr>
        <w:t>（5）与供应商有其他可能影响政府采购活动公平、公正进行的关系。</w:t>
      </w:r>
    </w:p>
    <w:p w14:paraId="34F67386">
      <w:pPr>
        <w:pStyle w:val="2"/>
        <w:spacing w:before="235" w:line="445" w:lineRule="auto"/>
        <w:ind w:firstLine="431"/>
        <w:jc w:val="both"/>
        <w:rPr>
          <w:sz w:val="20"/>
          <w:szCs w:val="20"/>
        </w:rPr>
      </w:pPr>
      <w:r>
        <w:rPr>
          <w:spacing w:val="14"/>
          <w:sz w:val="20"/>
          <w:szCs w:val="20"/>
        </w:rPr>
        <w:t>供应商认为采购人员及相关人员与其他供应商有利害关系的，可以向采购人或者</w:t>
      </w:r>
      <w:r>
        <w:rPr>
          <w:spacing w:val="13"/>
          <w:sz w:val="20"/>
          <w:szCs w:val="20"/>
        </w:rPr>
        <w:t>采购代理机构书面</w:t>
      </w:r>
      <w:r>
        <w:rPr>
          <w:sz w:val="20"/>
          <w:szCs w:val="20"/>
        </w:rPr>
        <w:t xml:space="preserve"> </w:t>
      </w:r>
      <w:r>
        <w:rPr>
          <w:spacing w:val="14"/>
          <w:sz w:val="20"/>
          <w:szCs w:val="20"/>
        </w:rPr>
        <w:t>提出回避申请，并说明理由。采购人或者采购代理机构应当及时询问被申请回避人员，</w:t>
      </w:r>
      <w:r>
        <w:rPr>
          <w:spacing w:val="13"/>
          <w:sz w:val="20"/>
          <w:szCs w:val="20"/>
        </w:rPr>
        <w:t>有利害关系的被</w:t>
      </w:r>
      <w:r>
        <w:rPr>
          <w:sz w:val="20"/>
          <w:szCs w:val="20"/>
        </w:rPr>
        <w:t xml:space="preserve"> </w:t>
      </w:r>
      <w:r>
        <w:rPr>
          <w:spacing w:val="11"/>
          <w:sz w:val="20"/>
          <w:szCs w:val="20"/>
        </w:rPr>
        <w:t>申请回避人员应当回避。</w:t>
      </w:r>
    </w:p>
    <w:p w14:paraId="22DCACA6">
      <w:pPr>
        <w:pStyle w:val="2"/>
        <w:spacing w:before="1" w:line="226" w:lineRule="auto"/>
        <w:ind w:left="437"/>
        <w:rPr>
          <w:sz w:val="20"/>
          <w:szCs w:val="20"/>
        </w:rPr>
      </w:pPr>
      <w:r>
        <w:rPr>
          <w:spacing w:val="12"/>
          <w:sz w:val="20"/>
          <w:szCs w:val="20"/>
        </w:rPr>
        <w:t>7.5</w:t>
      </w:r>
      <w:r>
        <w:rPr>
          <w:spacing w:val="-34"/>
          <w:sz w:val="20"/>
          <w:szCs w:val="20"/>
        </w:rPr>
        <w:t xml:space="preserve"> </w:t>
      </w:r>
      <w:r>
        <w:rPr>
          <w:spacing w:val="12"/>
          <w:sz w:val="20"/>
          <w:szCs w:val="20"/>
        </w:rPr>
        <w:t>有下列情形之一的视为供应商相互串通竞标，响应文件将被</w:t>
      </w:r>
      <w:r>
        <w:rPr>
          <w:b/>
          <w:bCs/>
          <w:spacing w:val="12"/>
          <w:sz w:val="20"/>
          <w:szCs w:val="20"/>
        </w:rPr>
        <w:t>视为无</w:t>
      </w:r>
      <w:r>
        <w:rPr>
          <w:b/>
          <w:bCs/>
          <w:spacing w:val="11"/>
          <w:sz w:val="20"/>
          <w:szCs w:val="20"/>
        </w:rPr>
        <w:t>效</w:t>
      </w:r>
      <w:r>
        <w:rPr>
          <w:spacing w:val="11"/>
          <w:sz w:val="20"/>
          <w:szCs w:val="20"/>
        </w:rPr>
        <w:t>：</w:t>
      </w:r>
    </w:p>
    <w:p w14:paraId="1AFBAC14">
      <w:pPr>
        <w:pStyle w:val="2"/>
        <w:spacing w:before="234" w:line="227" w:lineRule="auto"/>
        <w:ind w:left="442"/>
        <w:rPr>
          <w:sz w:val="20"/>
          <w:szCs w:val="20"/>
        </w:rPr>
      </w:pPr>
      <w:r>
        <w:rPr>
          <w:spacing w:val="12"/>
          <w:sz w:val="20"/>
          <w:szCs w:val="20"/>
        </w:rPr>
        <w:t>（1）不同供应商的响应文件由同一单位或者个人编制；或不同供应商报名的</w:t>
      </w:r>
      <w:r>
        <w:rPr>
          <w:spacing w:val="-6"/>
          <w:sz w:val="20"/>
          <w:szCs w:val="20"/>
        </w:rPr>
        <w:t xml:space="preserve"> </w:t>
      </w:r>
      <w:r>
        <w:rPr>
          <w:sz w:val="20"/>
          <w:szCs w:val="20"/>
        </w:rPr>
        <w:t>IP</w:t>
      </w:r>
      <w:r>
        <w:rPr>
          <w:spacing w:val="-33"/>
          <w:sz w:val="20"/>
          <w:szCs w:val="20"/>
        </w:rPr>
        <w:t xml:space="preserve"> </w:t>
      </w:r>
      <w:r>
        <w:rPr>
          <w:spacing w:val="12"/>
          <w:sz w:val="20"/>
          <w:szCs w:val="20"/>
        </w:rPr>
        <w:t>地址一致的；</w:t>
      </w:r>
    </w:p>
    <w:p w14:paraId="300F5C4B">
      <w:pPr>
        <w:pStyle w:val="2"/>
        <w:spacing w:before="237" w:line="227" w:lineRule="auto"/>
        <w:ind w:left="442"/>
        <w:rPr>
          <w:sz w:val="20"/>
          <w:szCs w:val="20"/>
        </w:rPr>
      </w:pPr>
      <w:r>
        <w:rPr>
          <w:spacing w:val="12"/>
          <w:sz w:val="20"/>
          <w:szCs w:val="20"/>
        </w:rPr>
        <w:t>（2）不同供应商委托同一单位或者个人办理竞标事宜；</w:t>
      </w:r>
    </w:p>
    <w:p w14:paraId="1C4DE651">
      <w:pPr>
        <w:pStyle w:val="2"/>
        <w:spacing w:before="236" w:line="227" w:lineRule="auto"/>
        <w:ind w:left="442"/>
        <w:rPr>
          <w:sz w:val="20"/>
          <w:szCs w:val="20"/>
        </w:rPr>
      </w:pPr>
      <w:r>
        <w:rPr>
          <w:spacing w:val="12"/>
          <w:sz w:val="20"/>
          <w:szCs w:val="20"/>
        </w:rPr>
        <w:t>（3）不同的供应商的响应文件载明的项目管理员为同一个人；</w:t>
      </w:r>
    </w:p>
    <w:p w14:paraId="7565656A">
      <w:pPr>
        <w:spacing w:line="227" w:lineRule="auto"/>
        <w:rPr>
          <w:sz w:val="20"/>
          <w:szCs w:val="20"/>
        </w:rPr>
        <w:sectPr>
          <w:footerReference r:id="rId11" w:type="default"/>
          <w:pgSz w:w="11906" w:h="16839"/>
          <w:pgMar w:top="918" w:right="1077" w:bottom="918" w:left="1140" w:header="680" w:footer="680" w:gutter="0"/>
          <w:pgNumType w:fmt="decimal"/>
          <w:cols w:space="0" w:num="1"/>
          <w:rtlGutter w:val="0"/>
          <w:docGrid w:linePitch="0" w:charSpace="0"/>
        </w:sectPr>
      </w:pPr>
    </w:p>
    <w:p w14:paraId="60A126D8">
      <w:pPr>
        <w:pStyle w:val="2"/>
        <w:spacing w:before="41" w:line="226" w:lineRule="auto"/>
        <w:ind w:left="441"/>
        <w:rPr>
          <w:sz w:val="20"/>
          <w:szCs w:val="20"/>
        </w:rPr>
      </w:pPr>
      <w:r>
        <w:rPr>
          <w:spacing w:val="12"/>
          <w:sz w:val="20"/>
          <w:szCs w:val="20"/>
        </w:rPr>
        <w:t>（4）不同供应商的响应文件异常一致或者报价呈规律性差异；</w:t>
      </w:r>
    </w:p>
    <w:p w14:paraId="7AC5A0F5">
      <w:pPr>
        <w:pStyle w:val="2"/>
        <w:spacing w:before="234" w:line="227" w:lineRule="auto"/>
        <w:ind w:left="441"/>
        <w:rPr>
          <w:sz w:val="20"/>
          <w:szCs w:val="20"/>
        </w:rPr>
      </w:pPr>
      <w:r>
        <w:rPr>
          <w:spacing w:val="11"/>
          <w:sz w:val="20"/>
          <w:szCs w:val="20"/>
        </w:rPr>
        <w:t>（5）不同供应商的响应文件相互混装；</w:t>
      </w:r>
    </w:p>
    <w:p w14:paraId="7720663F">
      <w:pPr>
        <w:pStyle w:val="2"/>
        <w:spacing w:before="236" w:line="227" w:lineRule="auto"/>
        <w:ind w:left="441"/>
        <w:rPr>
          <w:sz w:val="20"/>
          <w:szCs w:val="20"/>
        </w:rPr>
      </w:pPr>
      <w:r>
        <w:rPr>
          <w:spacing w:val="12"/>
          <w:sz w:val="20"/>
          <w:szCs w:val="20"/>
        </w:rPr>
        <w:t>（6）不同供应商的磋商保证金从同一单位或者个人账户转出。</w:t>
      </w:r>
    </w:p>
    <w:p w14:paraId="73084DDA">
      <w:pPr>
        <w:pStyle w:val="2"/>
        <w:spacing w:before="234" w:line="227" w:lineRule="auto"/>
        <w:ind w:left="436"/>
        <w:rPr>
          <w:sz w:val="20"/>
          <w:szCs w:val="20"/>
        </w:rPr>
      </w:pPr>
      <w:r>
        <w:rPr>
          <w:spacing w:val="12"/>
          <w:sz w:val="20"/>
          <w:szCs w:val="20"/>
        </w:rPr>
        <w:t>7.6</w:t>
      </w:r>
      <w:r>
        <w:rPr>
          <w:spacing w:val="-29"/>
          <w:sz w:val="20"/>
          <w:szCs w:val="20"/>
        </w:rPr>
        <w:t xml:space="preserve"> </w:t>
      </w:r>
      <w:r>
        <w:rPr>
          <w:spacing w:val="12"/>
          <w:sz w:val="20"/>
          <w:szCs w:val="20"/>
        </w:rPr>
        <w:t>供应商有下列情形之一的，属于恶意串通行为，将报同级监督管理部门：</w:t>
      </w:r>
    </w:p>
    <w:p w14:paraId="564FF3DB">
      <w:pPr>
        <w:pStyle w:val="2"/>
        <w:spacing w:before="237" w:line="336" w:lineRule="auto"/>
        <w:ind w:firstLine="440"/>
        <w:rPr>
          <w:sz w:val="20"/>
          <w:szCs w:val="20"/>
        </w:rPr>
      </w:pPr>
      <w:r>
        <w:rPr>
          <w:spacing w:val="16"/>
          <w:sz w:val="20"/>
          <w:szCs w:val="20"/>
        </w:rPr>
        <w:t>（1）供应商直接或者间接从采购人或者采购代理机构处获得其他供应商的相关信息</w:t>
      </w:r>
      <w:r>
        <w:rPr>
          <w:spacing w:val="15"/>
          <w:sz w:val="20"/>
          <w:szCs w:val="20"/>
        </w:rPr>
        <w:t>并修改其响应</w:t>
      </w:r>
      <w:r>
        <w:rPr>
          <w:sz w:val="20"/>
          <w:szCs w:val="20"/>
        </w:rPr>
        <w:t xml:space="preserve"> </w:t>
      </w:r>
      <w:r>
        <w:rPr>
          <w:spacing w:val="4"/>
          <w:sz w:val="20"/>
          <w:szCs w:val="20"/>
        </w:rPr>
        <w:t>文件；</w:t>
      </w:r>
    </w:p>
    <w:p w14:paraId="41BEF1AF">
      <w:pPr>
        <w:pStyle w:val="2"/>
        <w:spacing w:before="234" w:line="227" w:lineRule="auto"/>
        <w:ind w:left="441"/>
        <w:rPr>
          <w:sz w:val="20"/>
          <w:szCs w:val="20"/>
        </w:rPr>
      </w:pPr>
      <w:r>
        <w:rPr>
          <w:spacing w:val="13"/>
          <w:sz w:val="20"/>
          <w:szCs w:val="20"/>
        </w:rPr>
        <w:t>（2）供应商按照采购人或者采购代理机构的授意</w:t>
      </w:r>
      <w:r>
        <w:rPr>
          <w:spacing w:val="12"/>
          <w:sz w:val="20"/>
          <w:szCs w:val="20"/>
        </w:rPr>
        <w:t>撤换、修改响应文件；</w:t>
      </w:r>
    </w:p>
    <w:p w14:paraId="1F7508B1">
      <w:pPr>
        <w:pStyle w:val="2"/>
        <w:spacing w:before="237" w:line="226" w:lineRule="auto"/>
        <w:ind w:left="441"/>
        <w:rPr>
          <w:sz w:val="20"/>
          <w:szCs w:val="20"/>
        </w:rPr>
      </w:pPr>
      <w:r>
        <w:rPr>
          <w:spacing w:val="13"/>
          <w:sz w:val="20"/>
          <w:szCs w:val="20"/>
        </w:rPr>
        <w:t>（3）供应商之间协商报价、技术方案等响应文件或者响应文</w:t>
      </w:r>
      <w:r>
        <w:rPr>
          <w:spacing w:val="12"/>
          <w:sz w:val="20"/>
          <w:szCs w:val="20"/>
        </w:rPr>
        <w:t>件的实质性内容；</w:t>
      </w:r>
    </w:p>
    <w:p w14:paraId="2D6ABDD8">
      <w:pPr>
        <w:pStyle w:val="2"/>
        <w:spacing w:before="237" w:line="227" w:lineRule="auto"/>
        <w:ind w:left="441"/>
        <w:rPr>
          <w:sz w:val="20"/>
          <w:szCs w:val="20"/>
        </w:rPr>
      </w:pPr>
      <w:r>
        <w:rPr>
          <w:spacing w:val="13"/>
          <w:sz w:val="20"/>
          <w:szCs w:val="20"/>
        </w:rPr>
        <w:t>（4）属于同一集团、协会、商会等组织成员的供应商按照该组织要求协同参加政府采购活动；</w:t>
      </w:r>
    </w:p>
    <w:p w14:paraId="23901A28">
      <w:pPr>
        <w:pStyle w:val="2"/>
        <w:spacing w:before="233" w:line="336" w:lineRule="auto"/>
        <w:ind w:left="1" w:firstLine="439"/>
        <w:rPr>
          <w:sz w:val="20"/>
          <w:szCs w:val="20"/>
        </w:rPr>
      </w:pPr>
      <w:r>
        <w:rPr>
          <w:spacing w:val="16"/>
          <w:sz w:val="20"/>
          <w:szCs w:val="20"/>
        </w:rPr>
        <w:t>（5）供应商之间事先约定一致抬高或者压低报价，或者在政府采购活动中事先约定</w:t>
      </w:r>
      <w:r>
        <w:rPr>
          <w:spacing w:val="15"/>
          <w:sz w:val="20"/>
          <w:szCs w:val="20"/>
        </w:rPr>
        <w:t>轮流以高价位</w:t>
      </w:r>
      <w:r>
        <w:rPr>
          <w:sz w:val="20"/>
          <w:szCs w:val="20"/>
        </w:rPr>
        <w:t xml:space="preserve"> </w:t>
      </w:r>
      <w:r>
        <w:rPr>
          <w:spacing w:val="13"/>
          <w:sz w:val="20"/>
          <w:szCs w:val="20"/>
        </w:rPr>
        <w:t>或者低价位成交，或者事先约定由某一特定供应商成交，然后再参加竞标；</w:t>
      </w:r>
    </w:p>
    <w:p w14:paraId="2A58BF7F">
      <w:pPr>
        <w:pStyle w:val="2"/>
        <w:spacing w:before="235" w:line="227" w:lineRule="auto"/>
        <w:ind w:left="441"/>
        <w:rPr>
          <w:sz w:val="20"/>
          <w:szCs w:val="20"/>
        </w:rPr>
      </w:pPr>
      <w:r>
        <w:rPr>
          <w:spacing w:val="13"/>
          <w:sz w:val="20"/>
          <w:szCs w:val="20"/>
        </w:rPr>
        <w:t>（6）供应商之间商定部分供应商放弃参加政府采</w:t>
      </w:r>
      <w:r>
        <w:rPr>
          <w:spacing w:val="12"/>
          <w:sz w:val="20"/>
          <w:szCs w:val="20"/>
        </w:rPr>
        <w:t>购活动或者放弃成交；</w:t>
      </w:r>
    </w:p>
    <w:p w14:paraId="23FA2672">
      <w:pPr>
        <w:pStyle w:val="2"/>
        <w:spacing w:before="237" w:line="336" w:lineRule="auto"/>
        <w:ind w:firstLine="441"/>
        <w:rPr>
          <w:sz w:val="20"/>
          <w:szCs w:val="20"/>
        </w:rPr>
      </w:pPr>
      <w:r>
        <w:rPr>
          <w:spacing w:val="16"/>
          <w:sz w:val="20"/>
          <w:szCs w:val="20"/>
        </w:rPr>
        <w:t>（7）供应商与采购人或者采购代理机构之间、供应商相互之间，为谋求特定供应商</w:t>
      </w:r>
      <w:r>
        <w:rPr>
          <w:spacing w:val="15"/>
          <w:sz w:val="20"/>
          <w:szCs w:val="20"/>
        </w:rPr>
        <w:t>成交或者排斥</w:t>
      </w:r>
      <w:r>
        <w:rPr>
          <w:sz w:val="20"/>
          <w:szCs w:val="20"/>
        </w:rPr>
        <w:t xml:space="preserve"> </w:t>
      </w:r>
      <w:r>
        <w:rPr>
          <w:spacing w:val="12"/>
          <w:sz w:val="20"/>
          <w:szCs w:val="20"/>
        </w:rPr>
        <w:t>其他供应商的其他串通行为。</w:t>
      </w:r>
    </w:p>
    <w:p w14:paraId="395777EE">
      <w:pPr>
        <w:spacing w:line="279" w:lineRule="auto"/>
        <w:rPr>
          <w:rFonts w:ascii="Arial"/>
          <w:sz w:val="21"/>
        </w:rPr>
      </w:pPr>
    </w:p>
    <w:p w14:paraId="2CDE7F0A">
      <w:pPr>
        <w:spacing w:line="279" w:lineRule="auto"/>
        <w:rPr>
          <w:rFonts w:ascii="Arial"/>
          <w:sz w:val="21"/>
        </w:rPr>
      </w:pPr>
    </w:p>
    <w:p w14:paraId="71DA19D4">
      <w:pPr>
        <w:spacing w:line="279" w:lineRule="auto"/>
        <w:rPr>
          <w:rFonts w:ascii="Arial"/>
          <w:sz w:val="21"/>
        </w:rPr>
      </w:pPr>
    </w:p>
    <w:p w14:paraId="794371E3">
      <w:pPr>
        <w:spacing w:line="279" w:lineRule="auto"/>
        <w:rPr>
          <w:rFonts w:ascii="Arial"/>
          <w:sz w:val="21"/>
        </w:rPr>
      </w:pPr>
    </w:p>
    <w:p w14:paraId="7FBA907F">
      <w:pPr>
        <w:pStyle w:val="2"/>
        <w:spacing w:before="101" w:line="225" w:lineRule="auto"/>
        <w:ind w:left="3853"/>
        <w:rPr>
          <w:sz w:val="31"/>
          <w:szCs w:val="31"/>
        </w:rPr>
      </w:pPr>
      <w:r>
        <w:rPr>
          <w:b/>
          <w:bCs/>
          <w:spacing w:val="8"/>
          <w:sz w:val="31"/>
          <w:szCs w:val="31"/>
        </w:rPr>
        <w:t>二、磋商文件</w:t>
      </w:r>
    </w:p>
    <w:p w14:paraId="4A62AB6D">
      <w:pPr>
        <w:spacing w:line="312" w:lineRule="auto"/>
        <w:rPr>
          <w:rFonts w:ascii="Arial"/>
          <w:sz w:val="21"/>
        </w:rPr>
      </w:pPr>
    </w:p>
    <w:p w14:paraId="77727788">
      <w:pPr>
        <w:spacing w:line="312" w:lineRule="auto"/>
        <w:rPr>
          <w:rFonts w:ascii="Arial"/>
          <w:sz w:val="21"/>
        </w:rPr>
      </w:pPr>
    </w:p>
    <w:p w14:paraId="1CEE70B3">
      <w:pPr>
        <w:pStyle w:val="2"/>
        <w:spacing w:before="79" w:line="219" w:lineRule="auto"/>
        <w:ind w:left="493"/>
        <w:rPr>
          <w:sz w:val="24"/>
          <w:szCs w:val="24"/>
        </w:rPr>
      </w:pPr>
      <w:r>
        <w:rPr>
          <w:b/>
          <w:bCs/>
          <w:sz w:val="24"/>
          <w:szCs w:val="24"/>
        </w:rPr>
        <w:t>8.磋商文件的构成</w:t>
      </w:r>
    </w:p>
    <w:p w14:paraId="3293D184">
      <w:pPr>
        <w:pStyle w:val="2"/>
        <w:spacing w:before="209" w:line="226" w:lineRule="auto"/>
        <w:ind w:left="441"/>
        <w:rPr>
          <w:sz w:val="20"/>
          <w:szCs w:val="20"/>
        </w:rPr>
      </w:pPr>
      <w:r>
        <w:rPr>
          <w:spacing w:val="9"/>
          <w:sz w:val="20"/>
          <w:szCs w:val="20"/>
        </w:rPr>
        <w:t>（1）竞争性磋商公告；</w:t>
      </w:r>
    </w:p>
    <w:p w14:paraId="1EDC75BA">
      <w:pPr>
        <w:pStyle w:val="2"/>
        <w:spacing w:before="238" w:line="227" w:lineRule="auto"/>
        <w:ind w:left="441"/>
        <w:rPr>
          <w:sz w:val="20"/>
          <w:szCs w:val="20"/>
        </w:rPr>
      </w:pPr>
      <w:r>
        <w:rPr>
          <w:spacing w:val="8"/>
          <w:sz w:val="20"/>
          <w:szCs w:val="20"/>
        </w:rPr>
        <w:t>（2）供应商须知；</w:t>
      </w:r>
    </w:p>
    <w:p w14:paraId="15483544">
      <w:pPr>
        <w:pStyle w:val="2"/>
        <w:spacing w:before="236" w:line="227" w:lineRule="auto"/>
        <w:ind w:left="441"/>
        <w:rPr>
          <w:sz w:val="20"/>
          <w:szCs w:val="20"/>
        </w:rPr>
      </w:pPr>
      <w:r>
        <w:rPr>
          <w:spacing w:val="8"/>
          <w:sz w:val="20"/>
          <w:szCs w:val="20"/>
        </w:rPr>
        <w:t>（3）采购需求；</w:t>
      </w:r>
    </w:p>
    <w:p w14:paraId="31A9F48D">
      <w:pPr>
        <w:pStyle w:val="2"/>
        <w:spacing w:before="235" w:line="228" w:lineRule="auto"/>
        <w:ind w:left="441"/>
        <w:rPr>
          <w:sz w:val="20"/>
          <w:szCs w:val="20"/>
        </w:rPr>
      </w:pPr>
      <w:r>
        <w:rPr>
          <w:spacing w:val="11"/>
          <w:sz w:val="20"/>
          <w:szCs w:val="20"/>
        </w:rPr>
        <w:t>（4）评审程序、评审方法和评审标准；</w:t>
      </w:r>
    </w:p>
    <w:p w14:paraId="5B356372">
      <w:pPr>
        <w:pStyle w:val="2"/>
        <w:spacing w:before="234" w:line="228" w:lineRule="auto"/>
        <w:ind w:left="441"/>
        <w:rPr>
          <w:sz w:val="20"/>
          <w:szCs w:val="20"/>
        </w:rPr>
      </w:pPr>
      <w:r>
        <w:rPr>
          <w:spacing w:val="9"/>
          <w:sz w:val="20"/>
          <w:szCs w:val="20"/>
        </w:rPr>
        <w:t>（5）响应文件格式；</w:t>
      </w:r>
    </w:p>
    <w:p w14:paraId="69C50CC3">
      <w:pPr>
        <w:pStyle w:val="2"/>
        <w:spacing w:before="233" w:line="227" w:lineRule="auto"/>
        <w:ind w:left="441"/>
        <w:rPr>
          <w:sz w:val="20"/>
          <w:szCs w:val="20"/>
        </w:rPr>
      </w:pPr>
      <w:r>
        <w:rPr>
          <w:spacing w:val="8"/>
          <w:sz w:val="20"/>
          <w:szCs w:val="20"/>
        </w:rPr>
        <w:t>（6）合同文本。</w:t>
      </w:r>
    </w:p>
    <w:p w14:paraId="1E911E61">
      <w:pPr>
        <w:pStyle w:val="2"/>
        <w:spacing w:before="222" w:line="219" w:lineRule="auto"/>
        <w:ind w:left="493"/>
        <w:rPr>
          <w:sz w:val="24"/>
          <w:szCs w:val="24"/>
        </w:rPr>
      </w:pPr>
      <w:r>
        <w:rPr>
          <w:b/>
          <w:bCs/>
          <w:sz w:val="24"/>
          <w:szCs w:val="24"/>
        </w:rPr>
        <w:t>9.供应商的询问</w:t>
      </w:r>
    </w:p>
    <w:p w14:paraId="48015182">
      <w:pPr>
        <w:pStyle w:val="2"/>
        <w:spacing w:before="214" w:line="437" w:lineRule="auto"/>
        <w:ind w:firstLine="430"/>
        <w:rPr>
          <w:sz w:val="20"/>
          <w:szCs w:val="20"/>
        </w:rPr>
      </w:pPr>
      <w:r>
        <w:rPr>
          <w:spacing w:val="14"/>
          <w:sz w:val="20"/>
          <w:szCs w:val="20"/>
        </w:rPr>
        <w:t>供应商应认真阅读磋商文件的采购需求，如供应商对磋商文件有疑问的，如</w:t>
      </w:r>
      <w:r>
        <w:rPr>
          <w:spacing w:val="13"/>
          <w:sz w:val="20"/>
          <w:szCs w:val="20"/>
        </w:rPr>
        <w:t>要求采购人作出澄清或</w:t>
      </w:r>
      <w:r>
        <w:rPr>
          <w:sz w:val="20"/>
          <w:szCs w:val="20"/>
        </w:rPr>
        <w:t xml:space="preserve"> </w:t>
      </w:r>
      <w:r>
        <w:rPr>
          <w:spacing w:val="13"/>
          <w:sz w:val="20"/>
          <w:szCs w:val="20"/>
        </w:rPr>
        <w:t>者修改的，供应商尽可能在提交首次响应文件截止之</w:t>
      </w:r>
      <w:r>
        <w:rPr>
          <w:spacing w:val="12"/>
          <w:sz w:val="20"/>
          <w:szCs w:val="20"/>
        </w:rPr>
        <w:t>日前，</w:t>
      </w:r>
      <w:r>
        <w:rPr>
          <w:spacing w:val="-57"/>
          <w:sz w:val="20"/>
          <w:szCs w:val="20"/>
        </w:rPr>
        <w:t xml:space="preserve"> </w:t>
      </w:r>
      <w:r>
        <w:rPr>
          <w:spacing w:val="12"/>
          <w:sz w:val="20"/>
          <w:szCs w:val="20"/>
        </w:rPr>
        <w:t>以书面形式向采购人、采购代理机构提出。</w:t>
      </w:r>
    </w:p>
    <w:p w14:paraId="1ADF74AF">
      <w:pPr>
        <w:pStyle w:val="2"/>
        <w:spacing w:line="219" w:lineRule="auto"/>
        <w:ind w:left="510"/>
        <w:rPr>
          <w:sz w:val="24"/>
          <w:szCs w:val="24"/>
        </w:rPr>
      </w:pPr>
      <w:r>
        <w:rPr>
          <w:b/>
          <w:bCs/>
          <w:spacing w:val="-1"/>
          <w:sz w:val="24"/>
          <w:szCs w:val="24"/>
        </w:rPr>
        <w:t>10.磋商文件的澄清和修改</w:t>
      </w:r>
    </w:p>
    <w:p w14:paraId="3392C541">
      <w:pPr>
        <w:pStyle w:val="2"/>
        <w:spacing w:before="212" w:line="227" w:lineRule="auto"/>
        <w:jc w:val="right"/>
        <w:rPr>
          <w:sz w:val="20"/>
          <w:szCs w:val="20"/>
        </w:rPr>
      </w:pPr>
      <w:r>
        <w:rPr>
          <w:spacing w:val="14"/>
          <w:sz w:val="20"/>
          <w:szCs w:val="20"/>
        </w:rPr>
        <w:t>提交首次响应文件截止之日前，采购人、采购代理机构或者磋商小组可以</w:t>
      </w:r>
      <w:r>
        <w:rPr>
          <w:spacing w:val="13"/>
          <w:sz w:val="20"/>
          <w:szCs w:val="20"/>
        </w:rPr>
        <w:t>对已发出的磋商文件进行</w:t>
      </w:r>
    </w:p>
    <w:p w14:paraId="068B21C1">
      <w:pPr>
        <w:spacing w:line="227" w:lineRule="auto"/>
        <w:rPr>
          <w:sz w:val="20"/>
          <w:szCs w:val="20"/>
        </w:rPr>
        <w:sectPr>
          <w:footerReference r:id="rId12" w:type="default"/>
          <w:pgSz w:w="11906" w:h="16839"/>
          <w:pgMar w:top="918" w:right="1077" w:bottom="918" w:left="1140" w:header="680" w:footer="680" w:gutter="0"/>
          <w:pgNumType w:fmt="decimal"/>
          <w:cols w:space="0" w:num="1"/>
          <w:rtlGutter w:val="0"/>
          <w:docGrid w:linePitch="0" w:charSpace="0"/>
        </w:sectPr>
      </w:pPr>
    </w:p>
    <w:p w14:paraId="2A4823FC">
      <w:pPr>
        <w:pStyle w:val="2"/>
        <w:spacing w:before="41" w:line="445" w:lineRule="auto"/>
        <w:ind w:right="54" w:firstLine="3"/>
        <w:jc w:val="both"/>
        <w:rPr>
          <w:sz w:val="20"/>
          <w:szCs w:val="20"/>
        </w:rPr>
      </w:pPr>
      <w:r>
        <w:rPr>
          <w:spacing w:val="14"/>
          <w:sz w:val="20"/>
          <w:szCs w:val="20"/>
        </w:rPr>
        <w:t>必要的澄清或者修改，澄清或者修改的内容作为磋商文件的组成部分。澄清或者修</w:t>
      </w:r>
      <w:r>
        <w:rPr>
          <w:spacing w:val="13"/>
          <w:sz w:val="20"/>
          <w:szCs w:val="20"/>
        </w:rPr>
        <w:t>改的内容可能影响响</w:t>
      </w:r>
      <w:r>
        <w:rPr>
          <w:sz w:val="20"/>
          <w:szCs w:val="20"/>
        </w:rPr>
        <w:t xml:space="preserve"> </w:t>
      </w:r>
      <w:r>
        <w:rPr>
          <w:spacing w:val="12"/>
          <w:sz w:val="20"/>
          <w:szCs w:val="20"/>
        </w:rPr>
        <w:t>应文件编制的，采购人、采购代理机构或者磋商小组在提交首次响应文件截止之日</w:t>
      </w:r>
      <w:r>
        <w:rPr>
          <w:spacing w:val="-28"/>
          <w:sz w:val="20"/>
          <w:szCs w:val="20"/>
        </w:rPr>
        <w:t xml:space="preserve"> </w:t>
      </w:r>
      <w:r>
        <w:rPr>
          <w:b/>
          <w:bCs/>
          <w:spacing w:val="12"/>
          <w:sz w:val="20"/>
          <w:szCs w:val="20"/>
        </w:rPr>
        <w:t>3</w:t>
      </w:r>
      <w:r>
        <w:rPr>
          <w:spacing w:val="-35"/>
          <w:sz w:val="20"/>
          <w:szCs w:val="20"/>
        </w:rPr>
        <w:t xml:space="preserve"> </w:t>
      </w:r>
      <w:r>
        <w:rPr>
          <w:b/>
          <w:bCs/>
          <w:spacing w:val="12"/>
          <w:sz w:val="20"/>
          <w:szCs w:val="20"/>
        </w:rPr>
        <w:t>个工</w:t>
      </w:r>
      <w:r>
        <w:rPr>
          <w:b/>
          <w:bCs/>
          <w:spacing w:val="11"/>
          <w:sz w:val="20"/>
          <w:szCs w:val="20"/>
        </w:rPr>
        <w:t>作日</w:t>
      </w:r>
      <w:r>
        <w:rPr>
          <w:spacing w:val="11"/>
          <w:sz w:val="20"/>
          <w:szCs w:val="20"/>
        </w:rPr>
        <w:t>前，</w:t>
      </w:r>
      <w:r>
        <w:rPr>
          <w:spacing w:val="-57"/>
          <w:sz w:val="20"/>
          <w:szCs w:val="20"/>
        </w:rPr>
        <w:t xml:space="preserve"> </w:t>
      </w:r>
      <w:r>
        <w:rPr>
          <w:spacing w:val="11"/>
          <w:sz w:val="20"/>
          <w:szCs w:val="20"/>
        </w:rPr>
        <w:t>以书</w:t>
      </w:r>
      <w:r>
        <w:rPr>
          <w:sz w:val="20"/>
          <w:szCs w:val="20"/>
        </w:rPr>
        <w:t xml:space="preserve"> </w:t>
      </w:r>
      <w:r>
        <w:rPr>
          <w:spacing w:val="13"/>
          <w:sz w:val="20"/>
          <w:szCs w:val="20"/>
        </w:rPr>
        <w:t>面形式通知所有获取磋商文件的供应商，</w:t>
      </w:r>
      <w:r>
        <w:rPr>
          <w:b/>
          <w:bCs/>
          <w:spacing w:val="13"/>
          <w:sz w:val="20"/>
          <w:szCs w:val="20"/>
        </w:rPr>
        <w:t>不足</w:t>
      </w:r>
      <w:r>
        <w:rPr>
          <w:spacing w:val="-30"/>
          <w:sz w:val="20"/>
          <w:szCs w:val="20"/>
        </w:rPr>
        <w:t xml:space="preserve"> </w:t>
      </w:r>
      <w:r>
        <w:rPr>
          <w:b/>
          <w:bCs/>
          <w:spacing w:val="13"/>
          <w:sz w:val="20"/>
          <w:szCs w:val="20"/>
        </w:rPr>
        <w:t>3</w:t>
      </w:r>
      <w:r>
        <w:rPr>
          <w:spacing w:val="-35"/>
          <w:sz w:val="20"/>
          <w:szCs w:val="20"/>
        </w:rPr>
        <w:t xml:space="preserve"> </w:t>
      </w:r>
      <w:r>
        <w:rPr>
          <w:b/>
          <w:bCs/>
          <w:spacing w:val="13"/>
          <w:sz w:val="20"/>
          <w:szCs w:val="20"/>
        </w:rPr>
        <w:t>个</w:t>
      </w:r>
      <w:r>
        <w:rPr>
          <w:b/>
          <w:bCs/>
          <w:spacing w:val="12"/>
          <w:sz w:val="20"/>
          <w:szCs w:val="20"/>
        </w:rPr>
        <w:t>工作日</w:t>
      </w:r>
      <w:r>
        <w:rPr>
          <w:spacing w:val="12"/>
          <w:sz w:val="20"/>
          <w:szCs w:val="20"/>
        </w:rPr>
        <w:t>的，应当顺延提交首次响应文件截止之日。</w:t>
      </w:r>
    </w:p>
    <w:p w14:paraId="6848A9A4">
      <w:pPr>
        <w:spacing w:line="403" w:lineRule="auto"/>
        <w:rPr>
          <w:rFonts w:ascii="Arial"/>
          <w:sz w:val="21"/>
        </w:rPr>
      </w:pPr>
    </w:p>
    <w:p w14:paraId="50FAE031">
      <w:pPr>
        <w:pStyle w:val="2"/>
        <w:spacing w:before="100" w:line="225" w:lineRule="auto"/>
        <w:ind w:left="3360"/>
        <w:rPr>
          <w:sz w:val="31"/>
          <w:szCs w:val="31"/>
        </w:rPr>
      </w:pPr>
      <w:r>
        <w:rPr>
          <w:b/>
          <w:bCs/>
          <w:spacing w:val="10"/>
          <w:sz w:val="31"/>
          <w:szCs w:val="31"/>
        </w:rPr>
        <w:t>三、响应文件的编制</w:t>
      </w:r>
    </w:p>
    <w:p w14:paraId="12B2B220">
      <w:pPr>
        <w:spacing w:line="310" w:lineRule="auto"/>
        <w:rPr>
          <w:rFonts w:ascii="Arial"/>
          <w:sz w:val="21"/>
        </w:rPr>
      </w:pPr>
    </w:p>
    <w:p w14:paraId="3124771C">
      <w:pPr>
        <w:spacing w:line="311" w:lineRule="auto"/>
        <w:rPr>
          <w:rFonts w:ascii="Arial"/>
          <w:sz w:val="21"/>
        </w:rPr>
      </w:pPr>
    </w:p>
    <w:p w14:paraId="7E24ACEE">
      <w:pPr>
        <w:pStyle w:val="2"/>
        <w:spacing w:before="78" w:line="219" w:lineRule="auto"/>
        <w:ind w:left="511"/>
        <w:rPr>
          <w:sz w:val="24"/>
          <w:szCs w:val="24"/>
        </w:rPr>
      </w:pPr>
      <w:r>
        <w:rPr>
          <w:b/>
          <w:bCs/>
          <w:spacing w:val="-1"/>
          <w:sz w:val="24"/>
          <w:szCs w:val="24"/>
        </w:rPr>
        <w:t>11.响应文件的编制原则</w:t>
      </w:r>
    </w:p>
    <w:p w14:paraId="6AB717AF">
      <w:pPr>
        <w:pStyle w:val="2"/>
        <w:spacing w:before="213" w:line="437" w:lineRule="auto"/>
        <w:ind w:left="8" w:right="54" w:firstLine="424"/>
        <w:rPr>
          <w:sz w:val="20"/>
          <w:szCs w:val="20"/>
        </w:rPr>
      </w:pPr>
      <w:r>
        <w:rPr>
          <w:spacing w:val="14"/>
          <w:sz w:val="20"/>
          <w:szCs w:val="20"/>
        </w:rPr>
        <w:t>供应商必须按照磋商文件的要求编制响应文件，并对其提交的响应文件的真</w:t>
      </w:r>
      <w:r>
        <w:rPr>
          <w:spacing w:val="13"/>
          <w:sz w:val="20"/>
          <w:szCs w:val="20"/>
        </w:rPr>
        <w:t>实性、合法性承担法律</w:t>
      </w:r>
      <w:r>
        <w:rPr>
          <w:sz w:val="20"/>
          <w:szCs w:val="20"/>
        </w:rPr>
        <w:t xml:space="preserve"> </w:t>
      </w:r>
      <w:r>
        <w:rPr>
          <w:spacing w:val="12"/>
          <w:sz w:val="20"/>
          <w:szCs w:val="20"/>
        </w:rPr>
        <w:t>责任。</w:t>
      </w:r>
      <w:r>
        <w:rPr>
          <w:b/>
          <w:bCs/>
          <w:spacing w:val="12"/>
          <w:sz w:val="20"/>
          <w:szCs w:val="20"/>
        </w:rPr>
        <w:t>响应文件必须对磋商文件提出的要求和条件</w:t>
      </w:r>
      <w:r>
        <w:rPr>
          <w:b/>
          <w:bCs/>
          <w:spacing w:val="11"/>
          <w:sz w:val="20"/>
          <w:szCs w:val="20"/>
        </w:rPr>
        <w:t>作出明确响应。</w:t>
      </w:r>
    </w:p>
    <w:p w14:paraId="4A9A8E07">
      <w:pPr>
        <w:pStyle w:val="2"/>
        <w:spacing w:line="219" w:lineRule="auto"/>
        <w:ind w:left="511"/>
        <w:rPr>
          <w:sz w:val="24"/>
          <w:szCs w:val="24"/>
        </w:rPr>
      </w:pPr>
      <w:r>
        <w:rPr>
          <w:b/>
          <w:bCs/>
          <w:spacing w:val="-2"/>
          <w:sz w:val="24"/>
          <w:szCs w:val="24"/>
        </w:rPr>
        <w:t>12.响应文件的组成</w:t>
      </w:r>
    </w:p>
    <w:p w14:paraId="2BB15AD2">
      <w:pPr>
        <w:pStyle w:val="2"/>
        <w:spacing w:before="212" w:line="226" w:lineRule="auto"/>
        <w:ind w:left="448"/>
        <w:rPr>
          <w:sz w:val="20"/>
          <w:szCs w:val="20"/>
        </w:rPr>
      </w:pPr>
      <w:r>
        <w:rPr>
          <w:spacing w:val="11"/>
          <w:sz w:val="20"/>
          <w:szCs w:val="20"/>
        </w:rPr>
        <w:t>12.1</w:t>
      </w:r>
      <w:r>
        <w:rPr>
          <w:spacing w:val="-18"/>
          <w:sz w:val="20"/>
          <w:szCs w:val="20"/>
        </w:rPr>
        <w:t xml:space="preserve"> </w:t>
      </w:r>
      <w:r>
        <w:rPr>
          <w:spacing w:val="11"/>
          <w:sz w:val="20"/>
          <w:szCs w:val="20"/>
        </w:rPr>
        <w:t>响应文件由资格证明文件、报价文件、商务技术文件三部分组成。</w:t>
      </w:r>
    </w:p>
    <w:p w14:paraId="573F7C0C">
      <w:pPr>
        <w:pStyle w:val="2"/>
        <w:spacing w:before="235" w:line="227" w:lineRule="auto"/>
        <w:ind w:left="445"/>
        <w:rPr>
          <w:sz w:val="20"/>
          <w:szCs w:val="20"/>
        </w:rPr>
      </w:pPr>
      <w:r>
        <w:rPr>
          <w:spacing w:val="13"/>
          <w:sz w:val="20"/>
          <w:szCs w:val="20"/>
        </w:rPr>
        <w:t>12.1.1</w:t>
      </w:r>
      <w:r>
        <w:rPr>
          <w:spacing w:val="-23"/>
          <w:sz w:val="20"/>
          <w:szCs w:val="20"/>
        </w:rPr>
        <w:t xml:space="preserve"> </w:t>
      </w:r>
      <w:r>
        <w:rPr>
          <w:spacing w:val="13"/>
          <w:sz w:val="20"/>
          <w:szCs w:val="20"/>
        </w:rPr>
        <w:t>资格证明文件：详见“供应商须知前附表</w:t>
      </w:r>
      <w:r>
        <w:rPr>
          <w:spacing w:val="-68"/>
          <w:sz w:val="20"/>
          <w:szCs w:val="20"/>
        </w:rPr>
        <w:t xml:space="preserve"> </w:t>
      </w:r>
      <w:r>
        <w:rPr>
          <w:spacing w:val="13"/>
          <w:sz w:val="20"/>
          <w:szCs w:val="20"/>
        </w:rPr>
        <w:t>”</w:t>
      </w:r>
    </w:p>
    <w:p w14:paraId="78463458">
      <w:pPr>
        <w:pStyle w:val="2"/>
        <w:spacing w:before="237" w:line="226" w:lineRule="auto"/>
        <w:ind w:left="445"/>
        <w:rPr>
          <w:sz w:val="20"/>
          <w:szCs w:val="20"/>
        </w:rPr>
      </w:pPr>
      <w:r>
        <w:rPr>
          <w:spacing w:val="13"/>
          <w:sz w:val="20"/>
          <w:szCs w:val="20"/>
        </w:rPr>
        <w:t>12.1.2</w:t>
      </w:r>
      <w:r>
        <w:rPr>
          <w:spacing w:val="-27"/>
          <w:sz w:val="20"/>
          <w:szCs w:val="20"/>
        </w:rPr>
        <w:t xml:space="preserve"> </w:t>
      </w:r>
      <w:r>
        <w:rPr>
          <w:spacing w:val="13"/>
          <w:sz w:val="20"/>
          <w:szCs w:val="20"/>
        </w:rPr>
        <w:t>报价文件：详见“供应商须知前附表</w:t>
      </w:r>
      <w:r>
        <w:rPr>
          <w:spacing w:val="-67"/>
          <w:sz w:val="20"/>
          <w:szCs w:val="20"/>
        </w:rPr>
        <w:t xml:space="preserve"> </w:t>
      </w:r>
      <w:r>
        <w:rPr>
          <w:spacing w:val="13"/>
          <w:sz w:val="20"/>
          <w:szCs w:val="20"/>
        </w:rPr>
        <w:t>”</w:t>
      </w:r>
    </w:p>
    <w:p w14:paraId="1DA958AF">
      <w:pPr>
        <w:pStyle w:val="2"/>
        <w:spacing w:before="237" w:line="227" w:lineRule="auto"/>
        <w:ind w:left="445"/>
        <w:rPr>
          <w:sz w:val="20"/>
          <w:szCs w:val="20"/>
        </w:rPr>
      </w:pPr>
      <w:r>
        <w:rPr>
          <w:spacing w:val="13"/>
          <w:sz w:val="20"/>
          <w:szCs w:val="20"/>
        </w:rPr>
        <w:t>12.1.3</w:t>
      </w:r>
      <w:r>
        <w:rPr>
          <w:spacing w:val="-23"/>
          <w:sz w:val="20"/>
          <w:szCs w:val="20"/>
        </w:rPr>
        <w:t xml:space="preserve"> </w:t>
      </w:r>
      <w:r>
        <w:rPr>
          <w:spacing w:val="13"/>
          <w:sz w:val="20"/>
          <w:szCs w:val="20"/>
        </w:rPr>
        <w:t>商务技术文件：详见“供应商须知前附表</w:t>
      </w:r>
      <w:r>
        <w:rPr>
          <w:spacing w:val="-68"/>
          <w:sz w:val="20"/>
          <w:szCs w:val="20"/>
        </w:rPr>
        <w:t xml:space="preserve"> </w:t>
      </w:r>
      <w:r>
        <w:rPr>
          <w:spacing w:val="13"/>
          <w:sz w:val="20"/>
          <w:szCs w:val="20"/>
        </w:rPr>
        <w:t>”</w:t>
      </w:r>
    </w:p>
    <w:p w14:paraId="67E4AF1B">
      <w:pPr>
        <w:pStyle w:val="2"/>
        <w:spacing w:before="220" w:line="220" w:lineRule="auto"/>
        <w:ind w:left="511"/>
        <w:rPr>
          <w:sz w:val="24"/>
          <w:szCs w:val="24"/>
        </w:rPr>
      </w:pPr>
      <w:r>
        <w:rPr>
          <w:b/>
          <w:bCs/>
          <w:spacing w:val="-4"/>
          <w:sz w:val="24"/>
          <w:szCs w:val="24"/>
        </w:rPr>
        <w:t>13.计量单位</w:t>
      </w:r>
    </w:p>
    <w:p w14:paraId="72E0D3D4">
      <w:pPr>
        <w:pStyle w:val="2"/>
        <w:spacing w:before="211" w:line="437" w:lineRule="auto"/>
        <w:ind w:right="54" w:firstLine="432"/>
        <w:rPr>
          <w:sz w:val="20"/>
          <w:szCs w:val="20"/>
        </w:rPr>
      </w:pPr>
      <w:r>
        <w:rPr>
          <w:spacing w:val="14"/>
          <w:sz w:val="20"/>
          <w:szCs w:val="20"/>
        </w:rPr>
        <w:t>磋商文件已有明确规定的，使用磋商文件规定的计量单位；磋商文件没有规定</w:t>
      </w:r>
      <w:r>
        <w:rPr>
          <w:spacing w:val="13"/>
          <w:sz w:val="20"/>
          <w:szCs w:val="20"/>
        </w:rPr>
        <w:t>的，应采用中华人民</w:t>
      </w:r>
      <w:r>
        <w:rPr>
          <w:sz w:val="20"/>
          <w:szCs w:val="20"/>
        </w:rPr>
        <w:t xml:space="preserve"> </w:t>
      </w:r>
      <w:r>
        <w:rPr>
          <w:spacing w:val="13"/>
          <w:sz w:val="20"/>
          <w:szCs w:val="20"/>
        </w:rPr>
        <w:t>共和国法定计量单位，货币种类为人民币，否则视同未响应。</w:t>
      </w:r>
    </w:p>
    <w:p w14:paraId="4AAA97C7">
      <w:pPr>
        <w:pStyle w:val="2"/>
        <w:spacing w:before="1" w:line="220" w:lineRule="auto"/>
        <w:ind w:left="511"/>
        <w:rPr>
          <w:sz w:val="24"/>
          <w:szCs w:val="24"/>
        </w:rPr>
      </w:pPr>
      <w:r>
        <w:rPr>
          <w:b/>
          <w:bCs/>
          <w:spacing w:val="-3"/>
          <w:sz w:val="24"/>
          <w:szCs w:val="24"/>
        </w:rPr>
        <w:t>14.竞标的风险</w:t>
      </w:r>
    </w:p>
    <w:p w14:paraId="7E11C931">
      <w:pPr>
        <w:pStyle w:val="2"/>
        <w:spacing w:before="211" w:line="437" w:lineRule="auto"/>
        <w:ind w:left="2" w:right="54" w:firstLine="430"/>
        <w:rPr>
          <w:sz w:val="20"/>
          <w:szCs w:val="20"/>
        </w:rPr>
      </w:pPr>
      <w:r>
        <w:rPr>
          <w:spacing w:val="14"/>
          <w:sz w:val="20"/>
          <w:szCs w:val="20"/>
        </w:rPr>
        <w:t>供应商没有按照磋商文件要求提供全部资料，或者供应商没有对磋商文件在</w:t>
      </w:r>
      <w:r>
        <w:rPr>
          <w:spacing w:val="13"/>
          <w:sz w:val="20"/>
          <w:szCs w:val="20"/>
        </w:rPr>
        <w:t>各方面作出实质性响应</w:t>
      </w:r>
      <w:r>
        <w:rPr>
          <w:sz w:val="20"/>
          <w:szCs w:val="20"/>
        </w:rPr>
        <w:t xml:space="preserve"> </w:t>
      </w:r>
      <w:r>
        <w:rPr>
          <w:spacing w:val="12"/>
          <w:sz w:val="20"/>
          <w:szCs w:val="20"/>
        </w:rPr>
        <w:t>可能导致其</w:t>
      </w:r>
      <w:r>
        <w:rPr>
          <w:b/>
          <w:bCs/>
          <w:spacing w:val="12"/>
          <w:sz w:val="20"/>
          <w:szCs w:val="20"/>
        </w:rPr>
        <w:t>响应无效</w:t>
      </w:r>
      <w:r>
        <w:rPr>
          <w:spacing w:val="12"/>
          <w:sz w:val="20"/>
          <w:szCs w:val="20"/>
        </w:rPr>
        <w:t>，是供应商应当考虑的风险。</w:t>
      </w:r>
    </w:p>
    <w:p w14:paraId="3D31D2CE">
      <w:pPr>
        <w:pStyle w:val="2"/>
        <w:spacing w:before="2" w:line="217" w:lineRule="auto"/>
        <w:ind w:left="511"/>
        <w:rPr>
          <w:sz w:val="24"/>
          <w:szCs w:val="24"/>
        </w:rPr>
      </w:pPr>
      <w:r>
        <w:rPr>
          <w:b/>
          <w:bCs/>
          <w:spacing w:val="-4"/>
          <w:sz w:val="24"/>
          <w:szCs w:val="24"/>
        </w:rPr>
        <w:t>15.竞标报价</w:t>
      </w:r>
    </w:p>
    <w:p w14:paraId="2DBCE464">
      <w:pPr>
        <w:pStyle w:val="2"/>
        <w:spacing w:before="214" w:line="226" w:lineRule="auto"/>
        <w:ind w:left="448"/>
        <w:rPr>
          <w:sz w:val="20"/>
          <w:szCs w:val="20"/>
        </w:rPr>
      </w:pPr>
      <w:r>
        <w:rPr>
          <w:spacing w:val="10"/>
          <w:sz w:val="20"/>
          <w:szCs w:val="20"/>
        </w:rPr>
        <w:t>15.1</w:t>
      </w:r>
      <w:r>
        <w:rPr>
          <w:spacing w:val="-33"/>
          <w:sz w:val="20"/>
          <w:szCs w:val="20"/>
        </w:rPr>
        <w:t xml:space="preserve"> </w:t>
      </w:r>
      <w:r>
        <w:rPr>
          <w:spacing w:val="10"/>
          <w:sz w:val="20"/>
          <w:szCs w:val="20"/>
        </w:rPr>
        <w:t>竞标报价应按磋商文件中“竞标报</w:t>
      </w:r>
      <w:r>
        <w:rPr>
          <w:spacing w:val="9"/>
          <w:sz w:val="20"/>
          <w:szCs w:val="20"/>
        </w:rPr>
        <w:t>价表</w:t>
      </w:r>
      <w:r>
        <w:rPr>
          <w:spacing w:val="-68"/>
          <w:sz w:val="20"/>
          <w:szCs w:val="20"/>
        </w:rPr>
        <w:t xml:space="preserve"> </w:t>
      </w:r>
      <w:r>
        <w:rPr>
          <w:spacing w:val="9"/>
          <w:sz w:val="20"/>
          <w:szCs w:val="20"/>
        </w:rPr>
        <w:t>”格式填写。</w:t>
      </w:r>
    </w:p>
    <w:p w14:paraId="33BFFD33">
      <w:pPr>
        <w:pStyle w:val="2"/>
        <w:spacing w:before="235" w:line="226" w:lineRule="auto"/>
        <w:ind w:left="448"/>
        <w:rPr>
          <w:sz w:val="20"/>
          <w:szCs w:val="20"/>
        </w:rPr>
      </w:pPr>
      <w:r>
        <w:rPr>
          <w:spacing w:val="10"/>
          <w:sz w:val="20"/>
          <w:szCs w:val="20"/>
        </w:rPr>
        <w:t>15.2</w:t>
      </w:r>
      <w:r>
        <w:rPr>
          <w:spacing w:val="-25"/>
          <w:sz w:val="20"/>
          <w:szCs w:val="20"/>
        </w:rPr>
        <w:t xml:space="preserve"> </w:t>
      </w:r>
      <w:r>
        <w:rPr>
          <w:spacing w:val="10"/>
          <w:sz w:val="20"/>
          <w:szCs w:val="20"/>
        </w:rPr>
        <w:t>竞标报价的内容见“供应商须知前附表</w:t>
      </w:r>
      <w:r>
        <w:rPr>
          <w:spacing w:val="-67"/>
          <w:sz w:val="20"/>
          <w:szCs w:val="20"/>
        </w:rPr>
        <w:t xml:space="preserve"> </w:t>
      </w:r>
      <w:r>
        <w:rPr>
          <w:spacing w:val="10"/>
          <w:sz w:val="20"/>
          <w:szCs w:val="20"/>
        </w:rPr>
        <w:t>”。</w:t>
      </w:r>
    </w:p>
    <w:p w14:paraId="6FC8B5F1">
      <w:pPr>
        <w:pStyle w:val="2"/>
        <w:spacing w:before="237" w:line="226" w:lineRule="auto"/>
        <w:ind w:left="450"/>
        <w:rPr>
          <w:sz w:val="20"/>
          <w:szCs w:val="20"/>
        </w:rPr>
      </w:pPr>
      <w:r>
        <w:rPr>
          <w:spacing w:val="6"/>
          <w:sz w:val="20"/>
          <w:szCs w:val="20"/>
        </w:rPr>
        <w:t>15.3</w:t>
      </w:r>
      <w:r>
        <w:rPr>
          <w:spacing w:val="-23"/>
          <w:sz w:val="20"/>
          <w:szCs w:val="20"/>
        </w:rPr>
        <w:t xml:space="preserve"> </w:t>
      </w:r>
      <w:r>
        <w:rPr>
          <w:spacing w:val="6"/>
          <w:sz w:val="20"/>
          <w:szCs w:val="20"/>
        </w:rPr>
        <w:t>竞标报价要求</w:t>
      </w:r>
    </w:p>
    <w:p w14:paraId="2A247FCA">
      <w:pPr>
        <w:pStyle w:val="2"/>
        <w:spacing w:before="235" w:line="226" w:lineRule="auto"/>
        <w:ind w:left="448"/>
        <w:rPr>
          <w:sz w:val="20"/>
          <w:szCs w:val="20"/>
        </w:rPr>
      </w:pPr>
      <w:r>
        <w:rPr>
          <w:spacing w:val="11"/>
          <w:sz w:val="20"/>
          <w:szCs w:val="20"/>
        </w:rPr>
        <w:t>15.3.1</w:t>
      </w:r>
      <w:r>
        <w:rPr>
          <w:spacing w:val="-29"/>
          <w:sz w:val="20"/>
          <w:szCs w:val="20"/>
        </w:rPr>
        <w:t xml:space="preserve"> </w:t>
      </w:r>
      <w:r>
        <w:rPr>
          <w:spacing w:val="11"/>
          <w:sz w:val="20"/>
          <w:szCs w:val="20"/>
        </w:rPr>
        <w:t>供应商的竞标报价应符合以下要求，否则响应文件按</w:t>
      </w:r>
      <w:r>
        <w:rPr>
          <w:b/>
          <w:bCs/>
          <w:spacing w:val="11"/>
          <w:sz w:val="20"/>
          <w:szCs w:val="20"/>
        </w:rPr>
        <w:t>无效响应处理</w:t>
      </w:r>
      <w:r>
        <w:rPr>
          <w:spacing w:val="11"/>
          <w:sz w:val="20"/>
          <w:szCs w:val="20"/>
        </w:rPr>
        <w:t>：</w:t>
      </w:r>
    </w:p>
    <w:p w14:paraId="721D00E1">
      <w:pPr>
        <w:pStyle w:val="2"/>
        <w:spacing w:before="238" w:line="226" w:lineRule="auto"/>
        <w:jc w:val="right"/>
        <w:rPr>
          <w:sz w:val="20"/>
          <w:szCs w:val="20"/>
        </w:rPr>
      </w:pPr>
      <w:r>
        <w:rPr>
          <w:spacing w:val="7"/>
          <w:sz w:val="20"/>
          <w:szCs w:val="20"/>
        </w:rPr>
        <w:t>（1）供应商必须就“采购需求</w:t>
      </w:r>
      <w:r>
        <w:rPr>
          <w:spacing w:val="-68"/>
          <w:sz w:val="20"/>
          <w:szCs w:val="20"/>
        </w:rPr>
        <w:t xml:space="preserve"> </w:t>
      </w:r>
      <w:r>
        <w:rPr>
          <w:spacing w:val="7"/>
          <w:sz w:val="20"/>
          <w:szCs w:val="20"/>
        </w:rPr>
        <w:t>”中所竞标的全部内容分别作完整唯一总价报价，不</w:t>
      </w:r>
      <w:r>
        <w:rPr>
          <w:spacing w:val="6"/>
          <w:sz w:val="20"/>
          <w:szCs w:val="20"/>
        </w:rPr>
        <w:t>得存在漏项报价；</w:t>
      </w:r>
    </w:p>
    <w:p w14:paraId="14F6665B">
      <w:pPr>
        <w:pStyle w:val="2"/>
        <w:spacing w:before="238" w:line="226" w:lineRule="auto"/>
        <w:ind w:left="442"/>
        <w:rPr>
          <w:sz w:val="20"/>
          <w:szCs w:val="20"/>
        </w:rPr>
      </w:pPr>
      <w:r>
        <w:rPr>
          <w:spacing w:val="12"/>
          <w:sz w:val="20"/>
          <w:szCs w:val="20"/>
        </w:rPr>
        <w:t>（2）供应商必须就所竞标的单项内容作唯一报价。</w:t>
      </w:r>
    </w:p>
    <w:p w14:paraId="56C3838A">
      <w:pPr>
        <w:pStyle w:val="2"/>
        <w:spacing w:before="236" w:line="336" w:lineRule="auto"/>
        <w:ind w:left="11" w:right="54" w:firstLine="436"/>
        <w:rPr>
          <w:sz w:val="20"/>
          <w:szCs w:val="20"/>
        </w:rPr>
      </w:pPr>
      <w:r>
        <w:rPr>
          <w:spacing w:val="11"/>
          <w:sz w:val="20"/>
          <w:szCs w:val="20"/>
        </w:rPr>
        <w:t>15.3.2</w:t>
      </w:r>
      <w:r>
        <w:rPr>
          <w:spacing w:val="-29"/>
          <w:sz w:val="20"/>
          <w:szCs w:val="20"/>
        </w:rPr>
        <w:t xml:space="preserve"> </w:t>
      </w:r>
      <w:r>
        <w:rPr>
          <w:spacing w:val="11"/>
          <w:sz w:val="20"/>
          <w:szCs w:val="20"/>
        </w:rPr>
        <w:t>竞标报价（包含首次报价、最后报价）超过所竞标规定的采购预算金额或者最高限价的，其</w:t>
      </w:r>
      <w:r>
        <w:rPr>
          <w:sz w:val="20"/>
          <w:szCs w:val="20"/>
        </w:rPr>
        <w:t xml:space="preserve"> </w:t>
      </w:r>
      <w:r>
        <w:rPr>
          <w:spacing w:val="10"/>
          <w:sz w:val="20"/>
          <w:szCs w:val="20"/>
        </w:rPr>
        <w:t>响应文件将按</w:t>
      </w:r>
      <w:r>
        <w:rPr>
          <w:b/>
          <w:bCs/>
          <w:spacing w:val="10"/>
          <w:sz w:val="20"/>
          <w:szCs w:val="20"/>
        </w:rPr>
        <w:t>无效处理</w:t>
      </w:r>
      <w:r>
        <w:rPr>
          <w:spacing w:val="10"/>
          <w:sz w:val="20"/>
          <w:szCs w:val="20"/>
        </w:rPr>
        <w:t>。</w:t>
      </w:r>
    </w:p>
    <w:p w14:paraId="619A58FC">
      <w:pPr>
        <w:pStyle w:val="2"/>
        <w:spacing w:before="236" w:line="226" w:lineRule="auto"/>
        <w:ind w:left="448"/>
        <w:rPr>
          <w:sz w:val="20"/>
          <w:szCs w:val="20"/>
        </w:rPr>
      </w:pPr>
      <w:r>
        <w:rPr>
          <w:spacing w:val="11"/>
          <w:sz w:val="20"/>
          <w:szCs w:val="20"/>
        </w:rPr>
        <w:t>15.3.3</w:t>
      </w:r>
      <w:r>
        <w:rPr>
          <w:spacing w:val="-29"/>
          <w:sz w:val="20"/>
          <w:szCs w:val="20"/>
        </w:rPr>
        <w:t xml:space="preserve"> </w:t>
      </w:r>
      <w:r>
        <w:rPr>
          <w:spacing w:val="11"/>
          <w:sz w:val="20"/>
          <w:szCs w:val="20"/>
        </w:rPr>
        <w:t>竞标报价（包含首次报价、最后报价）超过分项采购预算金额或者最高限价的，其响应文件</w:t>
      </w:r>
    </w:p>
    <w:p w14:paraId="67B14F67">
      <w:pPr>
        <w:spacing w:line="226" w:lineRule="auto"/>
        <w:rPr>
          <w:sz w:val="20"/>
          <w:szCs w:val="20"/>
        </w:rPr>
        <w:sectPr>
          <w:footerReference r:id="rId13" w:type="default"/>
          <w:pgSz w:w="11906" w:h="16839"/>
          <w:pgMar w:top="918" w:right="1077" w:bottom="918" w:left="1140" w:header="680" w:footer="680" w:gutter="0"/>
          <w:pgNumType w:fmt="decimal"/>
          <w:cols w:space="0" w:num="1"/>
          <w:rtlGutter w:val="0"/>
          <w:docGrid w:linePitch="0" w:charSpace="0"/>
        </w:sectPr>
      </w:pPr>
    </w:p>
    <w:p w14:paraId="2042E1B5">
      <w:pPr>
        <w:pStyle w:val="2"/>
        <w:spacing w:before="41" w:line="228" w:lineRule="auto"/>
        <w:rPr>
          <w:sz w:val="20"/>
          <w:szCs w:val="20"/>
        </w:rPr>
      </w:pPr>
      <w:r>
        <w:rPr>
          <w:spacing w:val="9"/>
          <w:sz w:val="20"/>
          <w:szCs w:val="20"/>
        </w:rPr>
        <w:t>将按</w:t>
      </w:r>
      <w:r>
        <w:rPr>
          <w:b/>
          <w:bCs/>
          <w:spacing w:val="9"/>
          <w:sz w:val="20"/>
          <w:szCs w:val="20"/>
        </w:rPr>
        <w:t>无效处理</w:t>
      </w:r>
      <w:r>
        <w:rPr>
          <w:spacing w:val="9"/>
          <w:sz w:val="20"/>
          <w:szCs w:val="20"/>
        </w:rPr>
        <w:t>。</w:t>
      </w:r>
    </w:p>
    <w:p w14:paraId="7BDAC1CC">
      <w:pPr>
        <w:pStyle w:val="2"/>
        <w:spacing w:before="238" w:line="226" w:lineRule="auto"/>
        <w:ind w:firstLine="428" w:firstLineChars="200"/>
        <w:jc w:val="left"/>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15.4 最后报价</w:t>
      </w:r>
    </w:p>
    <w:p w14:paraId="5B5704A1">
      <w:pPr>
        <w:pStyle w:val="2"/>
        <w:spacing w:before="236" w:line="336" w:lineRule="auto"/>
        <w:ind w:left="11" w:right="54" w:firstLine="436"/>
        <w:rPr>
          <w:rFonts w:hint="eastAsia" w:ascii="宋体" w:hAnsi="宋体" w:eastAsia="宋体" w:cs="宋体"/>
          <w:spacing w:val="11"/>
          <w:sz w:val="20"/>
          <w:szCs w:val="20"/>
        </w:rPr>
      </w:pPr>
      <w:r>
        <w:rPr>
          <w:rFonts w:hint="eastAsia" w:ascii="宋体" w:hAnsi="宋体" w:eastAsia="宋体" w:cs="宋体"/>
          <w:spacing w:val="11"/>
          <w:sz w:val="20"/>
          <w:szCs w:val="20"/>
          <w:lang w:val="en-US" w:eastAsia="zh-CN"/>
        </w:rPr>
        <w:t>15.4.1</w:t>
      </w:r>
      <w:r>
        <w:rPr>
          <w:rFonts w:hint="eastAsia" w:ascii="宋体" w:hAnsi="宋体" w:eastAsia="宋体" w:cs="宋体"/>
          <w:spacing w:val="11"/>
          <w:sz w:val="20"/>
          <w:szCs w:val="20"/>
        </w:rPr>
        <w:t>竞争性磋商采购文件能够详细列明采购标的的技术、服务要求的，磋商结束后，由磋商小组要求所有继续参加磋商的供应商在规定时间内密封提交最后报价。</w:t>
      </w:r>
    </w:p>
    <w:p w14:paraId="66FD17ED">
      <w:pPr>
        <w:pStyle w:val="2"/>
        <w:spacing w:before="236" w:line="336" w:lineRule="auto"/>
        <w:ind w:left="11" w:right="54" w:firstLine="436"/>
        <w:rPr>
          <w:rFonts w:hint="eastAsia" w:ascii="宋体" w:hAnsi="宋体" w:eastAsia="宋体" w:cs="宋体"/>
          <w:spacing w:val="11"/>
          <w:sz w:val="20"/>
          <w:szCs w:val="20"/>
        </w:rPr>
      </w:pPr>
      <w:r>
        <w:rPr>
          <w:rFonts w:hint="eastAsia" w:ascii="宋体" w:hAnsi="宋体" w:eastAsia="宋体" w:cs="宋体"/>
          <w:spacing w:val="11"/>
          <w:sz w:val="20"/>
          <w:szCs w:val="20"/>
          <w:lang w:val="en-US" w:eastAsia="zh-CN"/>
        </w:rPr>
        <w:t>15.4.2</w:t>
      </w:r>
      <w:r>
        <w:rPr>
          <w:rFonts w:hint="eastAsia" w:ascii="宋体" w:hAnsi="宋体" w:eastAsia="宋体" w:cs="宋体"/>
          <w:spacing w:val="11"/>
          <w:sz w:val="20"/>
          <w:szCs w:val="20"/>
        </w:rPr>
        <w:t>已经提交响应文件的供应商，在提交最后报价之前，可以根据磋商情况退出磋商，退出磋商的供应商的响应文件按无效响应处理。</w:t>
      </w:r>
    </w:p>
    <w:p w14:paraId="411B2021">
      <w:pPr>
        <w:pStyle w:val="2"/>
        <w:spacing w:before="236" w:line="336" w:lineRule="auto"/>
        <w:ind w:left="11" w:right="54" w:firstLine="436"/>
        <w:rPr>
          <w:rFonts w:hint="eastAsia" w:ascii="宋体" w:hAnsi="宋体" w:eastAsia="宋体" w:cs="宋体"/>
          <w:spacing w:val="7"/>
          <w:sz w:val="20"/>
          <w:szCs w:val="20"/>
        </w:rPr>
      </w:pPr>
      <w:r>
        <w:rPr>
          <w:rFonts w:hint="eastAsia" w:ascii="宋体" w:hAnsi="宋体" w:eastAsia="宋体" w:cs="宋体"/>
          <w:spacing w:val="11"/>
          <w:sz w:val="20"/>
          <w:szCs w:val="20"/>
          <w:lang w:val="en-US" w:eastAsia="zh-CN"/>
        </w:rPr>
        <w:t>15.4.3</w:t>
      </w:r>
      <w:r>
        <w:rPr>
          <w:rFonts w:hint="eastAsia" w:ascii="宋体" w:hAnsi="宋体" w:eastAsia="宋体" w:cs="宋体"/>
          <w:spacing w:val="11"/>
          <w:sz w:val="20"/>
          <w:szCs w:val="20"/>
        </w:rPr>
        <w:t>供应商未在规定时间内提交</w:t>
      </w:r>
      <w:r>
        <w:rPr>
          <w:rFonts w:hint="eastAsia" w:ascii="宋体" w:hAnsi="宋体" w:eastAsia="宋体" w:cs="宋体"/>
          <w:spacing w:val="7"/>
          <w:sz w:val="20"/>
          <w:szCs w:val="20"/>
        </w:rPr>
        <w:t>最后报价的，</w:t>
      </w:r>
      <w:r>
        <w:rPr>
          <w:rFonts w:hint="eastAsia" w:ascii="宋体" w:hAnsi="宋体" w:eastAsia="宋体" w:cs="宋体"/>
          <w:b/>
          <w:bCs/>
          <w:spacing w:val="7"/>
          <w:sz w:val="20"/>
          <w:szCs w:val="20"/>
        </w:rPr>
        <w:t>视同退出磋商</w:t>
      </w:r>
      <w:r>
        <w:rPr>
          <w:rFonts w:hint="eastAsia" w:ascii="宋体" w:hAnsi="宋体" w:eastAsia="宋体" w:cs="宋体"/>
          <w:spacing w:val="7"/>
          <w:sz w:val="20"/>
          <w:szCs w:val="20"/>
        </w:rPr>
        <w:t>。</w:t>
      </w:r>
    </w:p>
    <w:p w14:paraId="420ECB2D">
      <w:pPr>
        <w:pStyle w:val="2"/>
        <w:spacing w:before="238" w:line="226" w:lineRule="auto"/>
        <w:ind w:firstLine="428" w:firstLineChars="200"/>
        <w:jc w:val="left"/>
        <w:rPr>
          <w:rFonts w:ascii="宋体" w:hAnsi="宋体" w:eastAsia="宋体" w:cs="宋体"/>
          <w:spacing w:val="7"/>
          <w:sz w:val="20"/>
          <w:szCs w:val="20"/>
        </w:rPr>
      </w:pPr>
      <w:r>
        <w:rPr>
          <w:rFonts w:hint="eastAsia" w:ascii="宋体" w:hAnsi="宋体" w:eastAsia="宋体" w:cs="宋体"/>
          <w:spacing w:val="7"/>
          <w:sz w:val="20"/>
          <w:szCs w:val="20"/>
          <w:lang w:val="en-US" w:eastAsia="zh-CN"/>
        </w:rPr>
        <w:t>15.4.4</w:t>
      </w:r>
      <w:r>
        <w:rPr>
          <w:rFonts w:hint="eastAsia" w:ascii="宋体" w:hAnsi="宋体" w:eastAsia="宋体" w:cs="宋体"/>
          <w:spacing w:val="7"/>
          <w:sz w:val="20"/>
          <w:szCs w:val="20"/>
        </w:rPr>
        <w:t>经供应商确认修正后的最后报价作为评审及签订合同的依据。</w:t>
      </w:r>
    </w:p>
    <w:p w14:paraId="72416924">
      <w:pPr>
        <w:pStyle w:val="2"/>
        <w:spacing w:before="238" w:line="226" w:lineRule="auto"/>
        <w:ind w:firstLine="428" w:firstLineChars="200"/>
        <w:jc w:val="left"/>
        <w:rPr>
          <w:b/>
          <w:bCs/>
          <w:spacing w:val="-3"/>
          <w:sz w:val="24"/>
          <w:szCs w:val="24"/>
        </w:rPr>
      </w:pPr>
      <w:r>
        <w:rPr>
          <w:rFonts w:hint="eastAsia" w:ascii="宋体" w:hAnsi="宋体" w:eastAsia="宋体" w:cs="宋体"/>
          <w:spacing w:val="7"/>
          <w:sz w:val="20"/>
          <w:szCs w:val="20"/>
          <w:lang w:val="en-US" w:eastAsia="zh-CN"/>
        </w:rPr>
        <w:t>15.4.5</w:t>
      </w:r>
      <w:r>
        <w:rPr>
          <w:rFonts w:hint="eastAsia" w:ascii="宋体" w:hAnsi="宋体" w:eastAsia="宋体" w:cs="宋体"/>
          <w:spacing w:val="7"/>
          <w:sz w:val="20"/>
          <w:szCs w:val="20"/>
        </w:rPr>
        <w:t>最后报价结束后，磋商小组不得再与供应商进行任何形式的商谈。</w:t>
      </w:r>
    </w:p>
    <w:p w14:paraId="1A24523F">
      <w:pPr>
        <w:pStyle w:val="2"/>
        <w:spacing w:before="218" w:line="220" w:lineRule="auto"/>
        <w:ind w:left="512"/>
        <w:rPr>
          <w:sz w:val="24"/>
          <w:szCs w:val="24"/>
        </w:rPr>
      </w:pPr>
      <w:r>
        <w:rPr>
          <w:b/>
          <w:bCs/>
          <w:spacing w:val="-3"/>
          <w:sz w:val="24"/>
          <w:szCs w:val="24"/>
        </w:rPr>
        <w:t>16.竞标有效期</w:t>
      </w:r>
    </w:p>
    <w:p w14:paraId="601579EC">
      <w:pPr>
        <w:pStyle w:val="2"/>
        <w:spacing w:before="210" w:line="335" w:lineRule="auto"/>
        <w:ind w:left="22" w:right="2" w:firstLine="426"/>
        <w:rPr>
          <w:sz w:val="20"/>
          <w:szCs w:val="20"/>
        </w:rPr>
      </w:pPr>
      <w:r>
        <w:rPr>
          <w:spacing w:val="11"/>
          <w:sz w:val="20"/>
          <w:szCs w:val="20"/>
        </w:rPr>
        <w:t>16.1</w:t>
      </w:r>
      <w:r>
        <w:rPr>
          <w:spacing w:val="-18"/>
          <w:sz w:val="20"/>
          <w:szCs w:val="20"/>
        </w:rPr>
        <w:t xml:space="preserve"> </w:t>
      </w:r>
      <w:r>
        <w:rPr>
          <w:spacing w:val="11"/>
          <w:sz w:val="20"/>
          <w:szCs w:val="20"/>
        </w:rPr>
        <w:t>竞标有效期是指为保证采购人有足够的时间在提交响应文件后完成评审、确定成交供应商、合</w:t>
      </w:r>
      <w:r>
        <w:rPr>
          <w:sz w:val="20"/>
          <w:szCs w:val="20"/>
        </w:rPr>
        <w:t xml:space="preserve"> </w:t>
      </w:r>
      <w:r>
        <w:rPr>
          <w:spacing w:val="13"/>
          <w:sz w:val="20"/>
          <w:szCs w:val="20"/>
        </w:rPr>
        <w:t>同签订等工作而要求供应商提交的响应文件在一</w:t>
      </w:r>
      <w:r>
        <w:rPr>
          <w:spacing w:val="12"/>
          <w:sz w:val="20"/>
          <w:szCs w:val="20"/>
        </w:rPr>
        <w:t>定时间内保持有效的期限。</w:t>
      </w:r>
    </w:p>
    <w:p w14:paraId="16769BFA">
      <w:pPr>
        <w:pStyle w:val="2"/>
        <w:spacing w:before="236" w:line="336" w:lineRule="auto"/>
        <w:ind w:left="5" w:right="2" w:firstLine="444"/>
        <w:rPr>
          <w:sz w:val="20"/>
          <w:szCs w:val="20"/>
        </w:rPr>
      </w:pPr>
      <w:r>
        <w:rPr>
          <w:spacing w:val="12"/>
          <w:sz w:val="20"/>
          <w:szCs w:val="20"/>
        </w:rPr>
        <w:t>16.2 竞标有效期应由供应商按“供应商须知前附表</w:t>
      </w:r>
      <w:r>
        <w:rPr>
          <w:spacing w:val="-67"/>
          <w:sz w:val="20"/>
          <w:szCs w:val="20"/>
        </w:rPr>
        <w:t xml:space="preserve"> </w:t>
      </w:r>
      <w:r>
        <w:rPr>
          <w:spacing w:val="12"/>
          <w:sz w:val="20"/>
          <w:szCs w:val="20"/>
        </w:rPr>
        <w:t>”规定的期限作出响应。承</w:t>
      </w:r>
      <w:r>
        <w:rPr>
          <w:spacing w:val="11"/>
          <w:sz w:val="20"/>
          <w:szCs w:val="20"/>
        </w:rPr>
        <w:t>诺的竞标有效期低</w:t>
      </w:r>
      <w:r>
        <w:rPr>
          <w:sz w:val="20"/>
          <w:szCs w:val="20"/>
        </w:rPr>
        <w:t xml:space="preserve"> </w:t>
      </w:r>
      <w:r>
        <w:rPr>
          <w:spacing w:val="12"/>
          <w:sz w:val="20"/>
          <w:szCs w:val="20"/>
        </w:rPr>
        <w:t>于采购文件规定期限的，供应商的响应文件作</w:t>
      </w:r>
      <w:r>
        <w:rPr>
          <w:b/>
          <w:bCs/>
          <w:spacing w:val="12"/>
          <w:sz w:val="20"/>
          <w:szCs w:val="20"/>
        </w:rPr>
        <w:t>无效处理</w:t>
      </w:r>
      <w:r>
        <w:rPr>
          <w:spacing w:val="12"/>
          <w:sz w:val="20"/>
          <w:szCs w:val="20"/>
        </w:rPr>
        <w:t>。</w:t>
      </w:r>
    </w:p>
    <w:p w14:paraId="74C16458">
      <w:pPr>
        <w:pStyle w:val="2"/>
        <w:spacing w:before="235" w:line="227" w:lineRule="auto"/>
        <w:ind w:left="449"/>
        <w:rPr>
          <w:sz w:val="20"/>
          <w:szCs w:val="20"/>
        </w:rPr>
      </w:pPr>
      <w:r>
        <w:rPr>
          <w:spacing w:val="11"/>
          <w:sz w:val="20"/>
          <w:szCs w:val="20"/>
        </w:rPr>
        <w:t>16.3</w:t>
      </w:r>
      <w:r>
        <w:rPr>
          <w:spacing w:val="-36"/>
          <w:sz w:val="20"/>
          <w:szCs w:val="20"/>
        </w:rPr>
        <w:t xml:space="preserve"> </w:t>
      </w:r>
      <w:r>
        <w:rPr>
          <w:spacing w:val="11"/>
          <w:sz w:val="20"/>
          <w:szCs w:val="20"/>
        </w:rPr>
        <w:t>供应商的响应文件在竞标有效期内均</w:t>
      </w:r>
      <w:r>
        <w:rPr>
          <w:spacing w:val="10"/>
          <w:sz w:val="20"/>
          <w:szCs w:val="20"/>
        </w:rPr>
        <w:t>保持有效。</w:t>
      </w:r>
    </w:p>
    <w:p w14:paraId="0A533A7F">
      <w:pPr>
        <w:pStyle w:val="2"/>
        <w:spacing w:before="222" w:line="220" w:lineRule="auto"/>
        <w:ind w:left="512"/>
        <w:rPr>
          <w:sz w:val="24"/>
          <w:szCs w:val="24"/>
        </w:rPr>
      </w:pPr>
      <w:r>
        <w:rPr>
          <w:b/>
          <w:bCs/>
          <w:spacing w:val="-3"/>
          <w:sz w:val="24"/>
          <w:szCs w:val="24"/>
        </w:rPr>
        <w:t>17.磋商保证金</w:t>
      </w:r>
    </w:p>
    <w:p w14:paraId="775240C1">
      <w:pPr>
        <w:pStyle w:val="2"/>
        <w:spacing w:before="210" w:line="227" w:lineRule="auto"/>
        <w:ind w:left="432"/>
        <w:rPr>
          <w:sz w:val="20"/>
          <w:szCs w:val="20"/>
        </w:rPr>
      </w:pPr>
      <w:r>
        <w:rPr>
          <w:spacing w:val="11"/>
          <w:sz w:val="20"/>
          <w:szCs w:val="20"/>
        </w:rPr>
        <w:t>本项目不收取磋商保证金。</w:t>
      </w:r>
    </w:p>
    <w:p w14:paraId="1906EF67">
      <w:pPr>
        <w:pStyle w:val="2"/>
        <w:spacing w:before="220" w:line="219" w:lineRule="auto"/>
        <w:ind w:left="512"/>
        <w:rPr>
          <w:sz w:val="24"/>
          <w:szCs w:val="24"/>
        </w:rPr>
      </w:pPr>
      <w:r>
        <w:rPr>
          <w:b/>
          <w:bCs/>
          <w:spacing w:val="-1"/>
          <w:sz w:val="24"/>
          <w:szCs w:val="24"/>
        </w:rPr>
        <w:t>18.响应文件编制的要求</w:t>
      </w:r>
    </w:p>
    <w:p w14:paraId="38BFB694">
      <w:pPr>
        <w:pStyle w:val="2"/>
        <w:spacing w:before="212" w:line="372" w:lineRule="auto"/>
        <w:ind w:left="5" w:firstLine="444"/>
        <w:rPr>
          <w:sz w:val="20"/>
          <w:szCs w:val="20"/>
        </w:rPr>
      </w:pPr>
      <w:r>
        <w:rPr>
          <w:spacing w:val="16"/>
          <w:sz w:val="20"/>
          <w:szCs w:val="20"/>
        </w:rPr>
        <w:t>18.1</w:t>
      </w:r>
      <w:r>
        <w:rPr>
          <w:spacing w:val="-25"/>
          <w:sz w:val="20"/>
          <w:szCs w:val="20"/>
        </w:rPr>
        <w:t xml:space="preserve"> </w:t>
      </w:r>
      <w:r>
        <w:rPr>
          <w:spacing w:val="16"/>
          <w:sz w:val="20"/>
          <w:szCs w:val="20"/>
        </w:rPr>
        <w:t>供应商应按照本项目磋商文件规定的格式和顺序和广西政府采购云平台的要求编制响应文件</w:t>
      </w:r>
      <w:r>
        <w:rPr>
          <w:sz w:val="20"/>
          <w:szCs w:val="20"/>
        </w:rPr>
        <w:t xml:space="preserve"> </w:t>
      </w:r>
      <w:r>
        <w:rPr>
          <w:spacing w:val="13"/>
          <w:sz w:val="20"/>
          <w:szCs w:val="20"/>
        </w:rPr>
        <w:t>并加密。响应文件内容不完整、编排混乱导致响应文件被误读、漏读或者查找不到</w:t>
      </w:r>
      <w:r>
        <w:rPr>
          <w:spacing w:val="12"/>
          <w:sz w:val="20"/>
          <w:szCs w:val="20"/>
        </w:rPr>
        <w:t>相关内容的，</w:t>
      </w:r>
      <w:r>
        <w:rPr>
          <w:spacing w:val="-55"/>
          <w:sz w:val="20"/>
          <w:szCs w:val="20"/>
        </w:rPr>
        <w:t xml:space="preserve"> </w:t>
      </w:r>
      <w:r>
        <w:rPr>
          <w:spacing w:val="12"/>
          <w:sz w:val="20"/>
          <w:szCs w:val="20"/>
        </w:rPr>
        <w:t>由此引</w:t>
      </w:r>
      <w:r>
        <w:rPr>
          <w:sz w:val="20"/>
          <w:szCs w:val="20"/>
        </w:rPr>
        <w:t xml:space="preserve"> </w:t>
      </w:r>
      <w:r>
        <w:rPr>
          <w:spacing w:val="11"/>
          <w:sz w:val="20"/>
          <w:szCs w:val="20"/>
        </w:rPr>
        <w:t>发的后果由供应商承担。</w:t>
      </w:r>
    </w:p>
    <w:p w14:paraId="3E0999A7">
      <w:pPr>
        <w:pStyle w:val="2"/>
        <w:spacing w:before="236" w:line="335" w:lineRule="auto"/>
        <w:ind w:right="2" w:firstLine="449"/>
        <w:rPr>
          <w:sz w:val="20"/>
          <w:szCs w:val="20"/>
        </w:rPr>
      </w:pPr>
      <w:r>
        <w:rPr>
          <w:spacing w:val="11"/>
          <w:sz w:val="20"/>
          <w:szCs w:val="20"/>
        </w:rPr>
        <w:t>18.2</w:t>
      </w:r>
      <w:r>
        <w:rPr>
          <w:spacing w:val="-18"/>
          <w:sz w:val="20"/>
          <w:szCs w:val="20"/>
        </w:rPr>
        <w:t xml:space="preserve"> </w:t>
      </w:r>
      <w:r>
        <w:rPr>
          <w:spacing w:val="11"/>
          <w:sz w:val="20"/>
          <w:szCs w:val="20"/>
        </w:rPr>
        <w:t>为确保网上操作合法、有效和安全，供应商应当在提交响应文件截止时间前完成在广西政府采</w:t>
      </w:r>
      <w:r>
        <w:rPr>
          <w:sz w:val="20"/>
          <w:szCs w:val="20"/>
        </w:rPr>
        <w:t xml:space="preserve"> </w:t>
      </w:r>
      <w:r>
        <w:rPr>
          <w:spacing w:val="14"/>
          <w:sz w:val="20"/>
          <w:szCs w:val="20"/>
        </w:rPr>
        <w:t>购云平台的身份认证，确保在电子竞标过程中</w:t>
      </w:r>
      <w:r>
        <w:rPr>
          <w:spacing w:val="13"/>
          <w:sz w:val="20"/>
          <w:szCs w:val="20"/>
        </w:rPr>
        <w:t>能够对相关数据电文进行加密和使用电子签章。</w:t>
      </w:r>
    </w:p>
    <w:p w14:paraId="236D24C1">
      <w:pPr>
        <w:pStyle w:val="2"/>
        <w:spacing w:before="238" w:line="336" w:lineRule="auto"/>
        <w:ind w:left="3" w:firstLine="445"/>
        <w:rPr>
          <w:sz w:val="20"/>
          <w:szCs w:val="20"/>
        </w:rPr>
      </w:pPr>
      <w:r>
        <w:rPr>
          <w:spacing w:val="11"/>
          <w:sz w:val="20"/>
          <w:szCs w:val="20"/>
        </w:rPr>
        <w:t>18.3</w:t>
      </w:r>
      <w:r>
        <w:rPr>
          <w:spacing w:val="-16"/>
          <w:sz w:val="20"/>
          <w:szCs w:val="20"/>
        </w:rPr>
        <w:t xml:space="preserve"> </w:t>
      </w:r>
      <w:r>
        <w:rPr>
          <w:spacing w:val="11"/>
          <w:sz w:val="20"/>
          <w:szCs w:val="20"/>
        </w:rPr>
        <w:t>响应文件须由供应商在规定位置签字、盖章（具体以供应商须知前附表或响应文件格式规定为</w:t>
      </w:r>
      <w:r>
        <w:rPr>
          <w:sz w:val="20"/>
          <w:szCs w:val="20"/>
        </w:rPr>
        <w:t xml:space="preserve"> </w:t>
      </w:r>
      <w:r>
        <w:rPr>
          <w:spacing w:val="9"/>
          <w:sz w:val="20"/>
          <w:szCs w:val="20"/>
        </w:rPr>
        <w:t>准</w:t>
      </w:r>
      <w:r>
        <w:rPr>
          <w:spacing w:val="2"/>
          <w:sz w:val="20"/>
          <w:szCs w:val="20"/>
        </w:rPr>
        <w:t>）</w:t>
      </w:r>
      <w:r>
        <w:rPr>
          <w:spacing w:val="-56"/>
          <w:sz w:val="20"/>
          <w:szCs w:val="20"/>
        </w:rPr>
        <w:t xml:space="preserve"> </w:t>
      </w:r>
      <w:r>
        <w:rPr>
          <w:spacing w:val="2"/>
          <w:sz w:val="20"/>
          <w:szCs w:val="20"/>
        </w:rPr>
        <w:t>，</w:t>
      </w:r>
      <w:r>
        <w:rPr>
          <w:spacing w:val="9"/>
          <w:sz w:val="20"/>
          <w:szCs w:val="20"/>
        </w:rPr>
        <w:t>否则按</w:t>
      </w:r>
      <w:r>
        <w:rPr>
          <w:b/>
          <w:bCs/>
          <w:spacing w:val="9"/>
          <w:sz w:val="20"/>
          <w:szCs w:val="20"/>
        </w:rPr>
        <w:t>无效响应处理</w:t>
      </w:r>
      <w:r>
        <w:rPr>
          <w:spacing w:val="9"/>
          <w:sz w:val="20"/>
          <w:szCs w:val="20"/>
        </w:rPr>
        <w:t>。</w:t>
      </w:r>
    </w:p>
    <w:p w14:paraId="0D67DF5E">
      <w:pPr>
        <w:pStyle w:val="2"/>
        <w:spacing w:before="232" w:line="372" w:lineRule="auto"/>
        <w:ind w:left="1" w:right="2" w:firstLine="447"/>
        <w:rPr>
          <w:sz w:val="20"/>
          <w:szCs w:val="20"/>
        </w:rPr>
      </w:pPr>
      <w:r>
        <w:rPr>
          <w:spacing w:val="11"/>
          <w:sz w:val="20"/>
          <w:szCs w:val="20"/>
        </w:rPr>
        <w:t>18.4</w:t>
      </w:r>
      <w:r>
        <w:rPr>
          <w:spacing w:val="-18"/>
          <w:sz w:val="20"/>
          <w:szCs w:val="20"/>
        </w:rPr>
        <w:t xml:space="preserve"> </w:t>
      </w:r>
      <w:r>
        <w:rPr>
          <w:spacing w:val="11"/>
          <w:sz w:val="20"/>
          <w:szCs w:val="20"/>
        </w:rPr>
        <w:t>响应文件中标注的供应商名称应与主体资格证明（如营业执照或者事业单位法人证书或者执业</w:t>
      </w:r>
      <w:r>
        <w:rPr>
          <w:sz w:val="20"/>
          <w:szCs w:val="20"/>
        </w:rPr>
        <w:t xml:space="preserve"> </w:t>
      </w:r>
      <w:r>
        <w:rPr>
          <w:spacing w:val="13"/>
          <w:sz w:val="20"/>
          <w:szCs w:val="20"/>
        </w:rPr>
        <w:t>许可证或者登记证书等）及公章一致，</w:t>
      </w:r>
      <w:r>
        <w:rPr>
          <w:b/>
          <w:bCs/>
          <w:spacing w:val="13"/>
          <w:sz w:val="20"/>
          <w:szCs w:val="20"/>
        </w:rPr>
        <w:t>并与广西政府采购云平</w:t>
      </w:r>
      <w:r>
        <w:rPr>
          <w:b/>
          <w:bCs/>
          <w:spacing w:val="12"/>
          <w:sz w:val="20"/>
          <w:szCs w:val="20"/>
        </w:rPr>
        <w:t>台中获取采购文件的供应商名称一致，</w:t>
      </w:r>
      <w:r>
        <w:rPr>
          <w:spacing w:val="12"/>
          <w:sz w:val="20"/>
          <w:szCs w:val="20"/>
        </w:rPr>
        <w:t>供</w:t>
      </w:r>
      <w:r>
        <w:rPr>
          <w:sz w:val="20"/>
          <w:szCs w:val="20"/>
        </w:rPr>
        <w:t xml:space="preserve"> </w:t>
      </w:r>
      <w:r>
        <w:rPr>
          <w:spacing w:val="13"/>
          <w:sz w:val="20"/>
          <w:szCs w:val="20"/>
        </w:rPr>
        <w:t>应商为自然人的，标注的供应商名称应与身份证姓名及签名一致，否则其响应文件按</w:t>
      </w:r>
      <w:r>
        <w:rPr>
          <w:b/>
          <w:bCs/>
          <w:spacing w:val="13"/>
          <w:sz w:val="20"/>
          <w:szCs w:val="20"/>
        </w:rPr>
        <w:t>无效响应处理</w:t>
      </w:r>
      <w:r>
        <w:rPr>
          <w:spacing w:val="13"/>
          <w:sz w:val="20"/>
          <w:szCs w:val="20"/>
        </w:rPr>
        <w:t>。</w:t>
      </w:r>
    </w:p>
    <w:p w14:paraId="19C65F76">
      <w:pPr>
        <w:pStyle w:val="2"/>
        <w:spacing w:before="236" w:line="372" w:lineRule="auto"/>
        <w:ind w:left="5" w:right="2" w:firstLine="444"/>
        <w:rPr>
          <w:sz w:val="20"/>
          <w:szCs w:val="20"/>
        </w:rPr>
      </w:pPr>
      <w:r>
        <w:rPr>
          <w:spacing w:val="11"/>
          <w:sz w:val="20"/>
          <w:szCs w:val="20"/>
        </w:rPr>
        <w:t>18.5</w:t>
      </w:r>
      <w:r>
        <w:rPr>
          <w:spacing w:val="-18"/>
          <w:sz w:val="20"/>
          <w:szCs w:val="20"/>
        </w:rPr>
        <w:t xml:space="preserve"> </w:t>
      </w:r>
      <w:r>
        <w:rPr>
          <w:spacing w:val="11"/>
          <w:sz w:val="20"/>
          <w:szCs w:val="20"/>
        </w:rPr>
        <w:t>响应文件应尽量避免涂改、行间插字或者删除。如果出现上述情况，改动之处应由供应商的法</w:t>
      </w:r>
      <w:r>
        <w:rPr>
          <w:sz w:val="20"/>
          <w:szCs w:val="20"/>
        </w:rPr>
        <w:t xml:space="preserve"> </w:t>
      </w:r>
      <w:r>
        <w:rPr>
          <w:spacing w:val="14"/>
          <w:sz w:val="20"/>
          <w:szCs w:val="20"/>
        </w:rPr>
        <w:t>定代表人或者其委托代理人签字（或者电子签名）或者加盖公章或者加盖电子签章</w:t>
      </w:r>
      <w:r>
        <w:rPr>
          <w:spacing w:val="13"/>
          <w:sz w:val="20"/>
          <w:szCs w:val="20"/>
        </w:rPr>
        <w:t>。响应文件因涂改、</w:t>
      </w:r>
      <w:r>
        <w:rPr>
          <w:sz w:val="20"/>
          <w:szCs w:val="20"/>
        </w:rPr>
        <w:t xml:space="preserve"> </w:t>
      </w:r>
      <w:r>
        <w:rPr>
          <w:spacing w:val="13"/>
          <w:sz w:val="20"/>
          <w:szCs w:val="20"/>
        </w:rPr>
        <w:t>行间插字或者删除导致字迹潦草或者表达不清所引起的后果由供应商承担。</w:t>
      </w:r>
    </w:p>
    <w:p w14:paraId="5FBB1CDA">
      <w:pPr>
        <w:pStyle w:val="2"/>
        <w:spacing w:before="222" w:line="219" w:lineRule="auto"/>
        <w:ind w:left="512"/>
        <w:rPr>
          <w:sz w:val="24"/>
          <w:szCs w:val="24"/>
        </w:rPr>
      </w:pPr>
      <w:r>
        <w:rPr>
          <w:b/>
          <w:bCs/>
          <w:spacing w:val="-1"/>
          <w:sz w:val="24"/>
          <w:szCs w:val="24"/>
        </w:rPr>
        <w:t>19.电子备份响应文件</w:t>
      </w:r>
    </w:p>
    <w:p w14:paraId="04DAFF90">
      <w:pPr>
        <w:pStyle w:val="2"/>
        <w:spacing w:before="213" w:line="437" w:lineRule="auto"/>
        <w:ind w:left="4" w:right="2" w:firstLine="453"/>
        <w:rPr>
          <w:sz w:val="20"/>
          <w:szCs w:val="20"/>
        </w:rPr>
      </w:pPr>
      <w:r>
        <w:rPr>
          <w:spacing w:val="13"/>
          <w:sz w:val="20"/>
          <w:szCs w:val="20"/>
        </w:rPr>
        <w:t>电子备份响应文件是指通过在线编制生成且后缀名为“</w:t>
      </w:r>
      <w:r>
        <w:rPr>
          <w:sz w:val="20"/>
          <w:szCs w:val="20"/>
        </w:rPr>
        <w:t>bfbs</w:t>
      </w:r>
      <w:r>
        <w:rPr>
          <w:spacing w:val="-65"/>
          <w:sz w:val="20"/>
          <w:szCs w:val="20"/>
        </w:rPr>
        <w:t xml:space="preserve"> </w:t>
      </w:r>
      <w:r>
        <w:rPr>
          <w:spacing w:val="13"/>
          <w:sz w:val="20"/>
          <w:szCs w:val="20"/>
        </w:rPr>
        <w:t>”的文件，是否接受电子备份响应文件</w:t>
      </w:r>
      <w:r>
        <w:rPr>
          <w:sz w:val="20"/>
          <w:szCs w:val="20"/>
        </w:rPr>
        <w:t xml:space="preserve"> </w:t>
      </w:r>
      <w:r>
        <w:rPr>
          <w:spacing w:val="11"/>
          <w:sz w:val="20"/>
          <w:szCs w:val="20"/>
        </w:rPr>
        <w:t>详见“供应商须知前附表</w:t>
      </w:r>
      <w:r>
        <w:rPr>
          <w:spacing w:val="-56"/>
          <w:sz w:val="20"/>
          <w:szCs w:val="20"/>
        </w:rPr>
        <w:t xml:space="preserve"> </w:t>
      </w:r>
      <w:r>
        <w:rPr>
          <w:spacing w:val="11"/>
          <w:sz w:val="20"/>
          <w:szCs w:val="20"/>
        </w:rPr>
        <w:t>”。</w:t>
      </w:r>
    </w:p>
    <w:p w14:paraId="26784969">
      <w:pPr>
        <w:pStyle w:val="2"/>
        <w:spacing w:before="1" w:line="219" w:lineRule="auto"/>
        <w:ind w:left="497"/>
        <w:rPr>
          <w:sz w:val="24"/>
          <w:szCs w:val="24"/>
        </w:rPr>
      </w:pPr>
      <w:r>
        <w:rPr>
          <w:b/>
          <w:bCs/>
          <w:sz w:val="24"/>
          <w:szCs w:val="24"/>
        </w:rPr>
        <w:t>20.响应文件的提交</w:t>
      </w:r>
    </w:p>
    <w:p w14:paraId="66446B15">
      <w:pPr>
        <w:pStyle w:val="2"/>
        <w:spacing w:before="209" w:line="446" w:lineRule="auto"/>
        <w:ind w:left="2" w:right="2" w:firstLine="433"/>
        <w:jc w:val="both"/>
        <w:rPr>
          <w:sz w:val="20"/>
          <w:szCs w:val="20"/>
        </w:rPr>
      </w:pPr>
      <w:r>
        <w:rPr>
          <w:spacing w:val="11"/>
          <w:sz w:val="20"/>
          <w:szCs w:val="20"/>
        </w:rPr>
        <w:t>20.1</w:t>
      </w:r>
      <w:r>
        <w:rPr>
          <w:spacing w:val="-36"/>
          <w:sz w:val="20"/>
          <w:szCs w:val="20"/>
        </w:rPr>
        <w:t xml:space="preserve"> </w:t>
      </w:r>
      <w:r>
        <w:rPr>
          <w:spacing w:val="11"/>
          <w:sz w:val="20"/>
          <w:szCs w:val="20"/>
        </w:rPr>
        <w:t>供应商必须按“供应商须知前附表</w:t>
      </w:r>
      <w:r>
        <w:rPr>
          <w:spacing w:val="-67"/>
          <w:sz w:val="20"/>
          <w:szCs w:val="20"/>
        </w:rPr>
        <w:t xml:space="preserve"> </w:t>
      </w:r>
      <w:r>
        <w:rPr>
          <w:spacing w:val="11"/>
          <w:sz w:val="20"/>
          <w:szCs w:val="20"/>
        </w:rPr>
        <w:t>”规定的时间及地点提交响应文件。电子响应文件应在</w:t>
      </w:r>
      <w:r>
        <w:rPr>
          <w:spacing w:val="10"/>
          <w:sz w:val="20"/>
          <w:szCs w:val="20"/>
        </w:rPr>
        <w:t>制作</w:t>
      </w:r>
      <w:r>
        <w:rPr>
          <w:sz w:val="20"/>
          <w:szCs w:val="20"/>
        </w:rPr>
        <w:t xml:space="preserve"> </w:t>
      </w:r>
      <w:r>
        <w:rPr>
          <w:spacing w:val="13"/>
          <w:sz w:val="20"/>
          <w:szCs w:val="20"/>
        </w:rPr>
        <w:t>完成后，在提交响应文件截止时间前通过有效数字证书（</w:t>
      </w:r>
      <w:r>
        <w:rPr>
          <w:sz w:val="20"/>
          <w:szCs w:val="20"/>
        </w:rPr>
        <w:t>CA</w:t>
      </w:r>
      <w:r>
        <w:rPr>
          <w:spacing w:val="-36"/>
          <w:sz w:val="20"/>
          <w:szCs w:val="20"/>
        </w:rPr>
        <w:t xml:space="preserve"> </w:t>
      </w:r>
      <w:r>
        <w:rPr>
          <w:spacing w:val="13"/>
          <w:sz w:val="20"/>
          <w:szCs w:val="20"/>
        </w:rPr>
        <w:t>认证锁）进行</w:t>
      </w:r>
      <w:r>
        <w:rPr>
          <w:spacing w:val="12"/>
          <w:sz w:val="20"/>
          <w:szCs w:val="20"/>
        </w:rPr>
        <w:t>电子签章、加密，然后通过网</w:t>
      </w:r>
      <w:r>
        <w:rPr>
          <w:sz w:val="20"/>
          <w:szCs w:val="20"/>
        </w:rPr>
        <w:t xml:space="preserve"> </w:t>
      </w:r>
      <w:r>
        <w:rPr>
          <w:spacing w:val="13"/>
          <w:sz w:val="20"/>
          <w:szCs w:val="20"/>
        </w:rPr>
        <w:t>络将加密的电子响应文件提交至广西政府采购云平台。</w:t>
      </w:r>
    </w:p>
    <w:p w14:paraId="1568D559">
      <w:pPr>
        <w:pStyle w:val="2"/>
        <w:spacing w:before="42" w:line="437" w:lineRule="auto"/>
        <w:ind w:left="8" w:right="73" w:firstLine="427"/>
        <w:rPr>
          <w:sz w:val="20"/>
          <w:szCs w:val="20"/>
        </w:rPr>
      </w:pPr>
      <w:r>
        <w:rPr>
          <w:b/>
          <w:bCs/>
          <w:spacing w:val="10"/>
          <w:sz w:val="20"/>
          <w:szCs w:val="20"/>
        </w:rPr>
        <w:t>20.2</w:t>
      </w:r>
      <w:r>
        <w:rPr>
          <w:spacing w:val="-35"/>
          <w:sz w:val="20"/>
          <w:szCs w:val="20"/>
        </w:rPr>
        <w:t xml:space="preserve"> </w:t>
      </w:r>
      <w:r>
        <w:rPr>
          <w:b/>
          <w:bCs/>
          <w:spacing w:val="10"/>
          <w:sz w:val="20"/>
          <w:szCs w:val="20"/>
        </w:rPr>
        <w:t>未在规定时间内提交或者未按照磋商文件要求加</w:t>
      </w:r>
      <w:r>
        <w:rPr>
          <w:b/>
          <w:bCs/>
          <w:spacing w:val="9"/>
          <w:sz w:val="20"/>
          <w:szCs w:val="20"/>
        </w:rPr>
        <w:t>密的电子响应文件，广西政府采购云平台将拒</w:t>
      </w:r>
      <w:r>
        <w:rPr>
          <w:sz w:val="20"/>
          <w:szCs w:val="20"/>
        </w:rPr>
        <w:t xml:space="preserve"> </w:t>
      </w:r>
      <w:r>
        <w:rPr>
          <w:b/>
          <w:bCs/>
          <w:spacing w:val="-6"/>
          <w:sz w:val="20"/>
          <w:szCs w:val="20"/>
        </w:rPr>
        <w:t>收。</w:t>
      </w:r>
    </w:p>
    <w:p w14:paraId="2171BC0D">
      <w:pPr>
        <w:pStyle w:val="2"/>
        <w:spacing w:line="219" w:lineRule="auto"/>
        <w:ind w:left="496"/>
        <w:rPr>
          <w:sz w:val="24"/>
          <w:szCs w:val="24"/>
        </w:rPr>
      </w:pPr>
      <w:r>
        <w:rPr>
          <w:b/>
          <w:bCs/>
          <w:spacing w:val="1"/>
          <w:sz w:val="24"/>
          <w:szCs w:val="24"/>
        </w:rPr>
        <w:t>21.首次响应文件的补充、修改与撤回</w:t>
      </w:r>
    </w:p>
    <w:p w14:paraId="37CE4DE5">
      <w:pPr>
        <w:pStyle w:val="2"/>
        <w:spacing w:before="104" w:line="347" w:lineRule="auto"/>
        <w:ind w:firstLine="423"/>
        <w:rPr>
          <w:sz w:val="20"/>
          <w:szCs w:val="20"/>
        </w:rPr>
      </w:pPr>
      <w:r>
        <w:rPr>
          <w:spacing w:val="12"/>
          <w:sz w:val="20"/>
          <w:szCs w:val="20"/>
        </w:rPr>
        <w:t>21.1</w:t>
      </w:r>
      <w:r>
        <w:rPr>
          <w:spacing w:val="-32"/>
          <w:sz w:val="20"/>
          <w:szCs w:val="20"/>
        </w:rPr>
        <w:t xml:space="preserve"> </w:t>
      </w:r>
      <w:r>
        <w:rPr>
          <w:spacing w:val="12"/>
          <w:sz w:val="20"/>
          <w:szCs w:val="20"/>
        </w:rPr>
        <w:t>供应商应当在提交响应文件截止时间前完成电子响应文件的提交（上传</w:t>
      </w:r>
      <w:r>
        <w:rPr>
          <w:spacing w:val="10"/>
          <w:sz w:val="20"/>
          <w:szCs w:val="20"/>
        </w:rPr>
        <w:t>），</w:t>
      </w:r>
      <w:r>
        <w:rPr>
          <w:spacing w:val="12"/>
          <w:sz w:val="20"/>
          <w:szCs w:val="20"/>
        </w:rPr>
        <w:t>提交响应文件截止</w:t>
      </w:r>
      <w:r>
        <w:rPr>
          <w:sz w:val="20"/>
          <w:szCs w:val="20"/>
        </w:rPr>
        <w:t xml:space="preserve"> </w:t>
      </w:r>
      <w:r>
        <w:rPr>
          <w:spacing w:val="11"/>
          <w:sz w:val="20"/>
          <w:szCs w:val="20"/>
        </w:rPr>
        <w:t>时间前可以补充、修改或者撤回响应文件。补充或者修改响应文件的，应当先行撤回原</w:t>
      </w:r>
      <w:r>
        <w:rPr>
          <w:spacing w:val="10"/>
          <w:sz w:val="20"/>
          <w:szCs w:val="20"/>
        </w:rPr>
        <w:t>响应文件，补充、</w:t>
      </w:r>
      <w:r>
        <w:rPr>
          <w:sz w:val="20"/>
          <w:szCs w:val="20"/>
        </w:rPr>
        <w:t xml:space="preserve"> </w:t>
      </w:r>
      <w:r>
        <w:rPr>
          <w:spacing w:val="13"/>
          <w:sz w:val="20"/>
          <w:szCs w:val="20"/>
        </w:rPr>
        <w:t>修改后重新提交（上传</w:t>
      </w:r>
      <w:r>
        <w:rPr>
          <w:spacing w:val="-2"/>
          <w:sz w:val="20"/>
          <w:szCs w:val="20"/>
        </w:rPr>
        <w:t>）</w:t>
      </w:r>
      <w:r>
        <w:rPr>
          <w:spacing w:val="-53"/>
          <w:sz w:val="20"/>
          <w:szCs w:val="20"/>
        </w:rPr>
        <w:t xml:space="preserve"> </w:t>
      </w:r>
      <w:r>
        <w:rPr>
          <w:spacing w:val="-2"/>
          <w:sz w:val="20"/>
          <w:szCs w:val="20"/>
        </w:rPr>
        <w:t>，</w:t>
      </w:r>
      <w:r>
        <w:rPr>
          <w:spacing w:val="13"/>
          <w:sz w:val="20"/>
          <w:szCs w:val="20"/>
        </w:rPr>
        <w:t>提交响应文件截止时间</w:t>
      </w:r>
      <w:r>
        <w:rPr>
          <w:spacing w:val="12"/>
          <w:sz w:val="20"/>
          <w:szCs w:val="20"/>
        </w:rPr>
        <w:t>前未完成提交（上传）</w:t>
      </w:r>
      <w:r>
        <w:rPr>
          <w:spacing w:val="-54"/>
          <w:sz w:val="20"/>
          <w:szCs w:val="20"/>
        </w:rPr>
        <w:t xml:space="preserve"> </w:t>
      </w:r>
      <w:r>
        <w:rPr>
          <w:spacing w:val="12"/>
          <w:sz w:val="20"/>
          <w:szCs w:val="20"/>
        </w:rPr>
        <w:t>的，视为撤回响应文件。提交</w:t>
      </w:r>
      <w:r>
        <w:rPr>
          <w:sz w:val="20"/>
          <w:szCs w:val="20"/>
        </w:rPr>
        <w:t xml:space="preserve"> </w:t>
      </w:r>
      <w:r>
        <w:rPr>
          <w:spacing w:val="13"/>
          <w:sz w:val="20"/>
          <w:szCs w:val="20"/>
        </w:rPr>
        <w:t>响应文件截止时间以后提交（上传）</w:t>
      </w:r>
      <w:r>
        <w:rPr>
          <w:spacing w:val="-54"/>
          <w:sz w:val="20"/>
          <w:szCs w:val="20"/>
        </w:rPr>
        <w:t xml:space="preserve"> </w:t>
      </w:r>
      <w:r>
        <w:rPr>
          <w:spacing w:val="13"/>
          <w:sz w:val="20"/>
          <w:szCs w:val="20"/>
        </w:rPr>
        <w:t>的响应文件，广西政府采购云平台将予以拒收。（补</w:t>
      </w:r>
      <w:r>
        <w:rPr>
          <w:spacing w:val="12"/>
          <w:sz w:val="20"/>
          <w:szCs w:val="20"/>
        </w:rPr>
        <w:t>充、修改或者</w:t>
      </w:r>
      <w:r>
        <w:rPr>
          <w:sz w:val="20"/>
          <w:szCs w:val="20"/>
        </w:rPr>
        <w:t xml:space="preserve"> </w:t>
      </w:r>
      <w:r>
        <w:rPr>
          <w:spacing w:val="12"/>
          <w:sz w:val="20"/>
          <w:szCs w:val="20"/>
        </w:rPr>
        <w:t>撤回方式可登录广西政府采购云平台，进入“服务中心</w:t>
      </w:r>
      <w:r>
        <w:rPr>
          <w:spacing w:val="-68"/>
          <w:sz w:val="20"/>
          <w:szCs w:val="20"/>
        </w:rPr>
        <w:t xml:space="preserve"> </w:t>
      </w:r>
      <w:r>
        <w:rPr>
          <w:spacing w:val="12"/>
          <w:sz w:val="20"/>
          <w:szCs w:val="20"/>
        </w:rPr>
        <w:t>”中查看 “</w:t>
      </w:r>
      <w:r>
        <w:rPr>
          <w:spacing w:val="-60"/>
          <w:sz w:val="20"/>
          <w:szCs w:val="20"/>
        </w:rPr>
        <w:t xml:space="preserve"> </w:t>
      </w:r>
      <w:r>
        <w:rPr>
          <w:spacing w:val="12"/>
          <w:sz w:val="20"/>
          <w:szCs w:val="20"/>
        </w:rPr>
        <w:t>电子投标文件制作与</w:t>
      </w:r>
      <w:r>
        <w:rPr>
          <w:spacing w:val="11"/>
          <w:sz w:val="20"/>
          <w:szCs w:val="20"/>
        </w:rPr>
        <w:t>投送教程</w:t>
      </w:r>
      <w:r>
        <w:rPr>
          <w:spacing w:val="-68"/>
          <w:sz w:val="20"/>
          <w:szCs w:val="20"/>
        </w:rPr>
        <w:t xml:space="preserve"> </w:t>
      </w:r>
      <w:r>
        <w:rPr>
          <w:spacing w:val="11"/>
          <w:sz w:val="20"/>
          <w:szCs w:val="20"/>
        </w:rPr>
        <w:t>”）</w:t>
      </w:r>
    </w:p>
    <w:p w14:paraId="6203B885">
      <w:pPr>
        <w:pStyle w:val="2"/>
        <w:spacing w:before="270" w:line="335" w:lineRule="auto"/>
        <w:ind w:right="73" w:firstLine="435"/>
        <w:rPr>
          <w:sz w:val="20"/>
          <w:szCs w:val="20"/>
        </w:rPr>
      </w:pPr>
      <w:r>
        <w:rPr>
          <w:spacing w:val="12"/>
          <w:sz w:val="20"/>
          <w:szCs w:val="20"/>
        </w:rPr>
        <w:t>21.2</w:t>
      </w:r>
      <w:r>
        <w:rPr>
          <w:spacing w:val="-36"/>
          <w:sz w:val="20"/>
          <w:szCs w:val="20"/>
        </w:rPr>
        <w:t xml:space="preserve"> </w:t>
      </w:r>
      <w:r>
        <w:rPr>
          <w:spacing w:val="12"/>
          <w:sz w:val="20"/>
          <w:szCs w:val="20"/>
        </w:rPr>
        <w:t>在提交响应文件截止时间前，除供应商补充、修改或者撤回响</w:t>
      </w:r>
      <w:r>
        <w:rPr>
          <w:spacing w:val="11"/>
          <w:sz w:val="20"/>
          <w:szCs w:val="20"/>
        </w:rPr>
        <w:t>应文件外，任何单位和个人不得</w:t>
      </w:r>
      <w:r>
        <w:rPr>
          <w:sz w:val="20"/>
          <w:szCs w:val="20"/>
        </w:rPr>
        <w:t xml:space="preserve"> </w:t>
      </w:r>
      <w:r>
        <w:rPr>
          <w:spacing w:val="11"/>
          <w:sz w:val="20"/>
          <w:szCs w:val="20"/>
        </w:rPr>
        <w:t>解密或提取响应文件。</w:t>
      </w:r>
    </w:p>
    <w:p w14:paraId="5FF5432C">
      <w:pPr>
        <w:pStyle w:val="2"/>
        <w:spacing w:before="222" w:line="219" w:lineRule="auto"/>
        <w:ind w:left="496"/>
        <w:rPr>
          <w:sz w:val="24"/>
          <w:szCs w:val="24"/>
        </w:rPr>
      </w:pPr>
      <w:r>
        <w:rPr>
          <w:b/>
          <w:bCs/>
          <w:sz w:val="24"/>
          <w:szCs w:val="24"/>
        </w:rPr>
        <w:t>22.响应文件的退回</w:t>
      </w:r>
    </w:p>
    <w:p w14:paraId="702AA59B">
      <w:pPr>
        <w:pStyle w:val="2"/>
        <w:spacing w:before="209" w:line="227" w:lineRule="auto"/>
        <w:ind w:left="432"/>
        <w:rPr>
          <w:sz w:val="20"/>
          <w:szCs w:val="20"/>
        </w:rPr>
      </w:pPr>
      <w:r>
        <w:rPr>
          <w:spacing w:val="13"/>
          <w:sz w:val="20"/>
          <w:szCs w:val="20"/>
        </w:rPr>
        <w:t>采购人和采购代理机构对已提交的响应文件概不退回。</w:t>
      </w:r>
    </w:p>
    <w:p w14:paraId="6386BD70">
      <w:pPr>
        <w:pStyle w:val="2"/>
        <w:spacing w:before="222" w:line="220" w:lineRule="auto"/>
        <w:ind w:left="496"/>
        <w:rPr>
          <w:sz w:val="24"/>
          <w:szCs w:val="24"/>
        </w:rPr>
      </w:pPr>
      <w:r>
        <w:rPr>
          <w:b/>
          <w:bCs/>
          <w:sz w:val="24"/>
          <w:szCs w:val="24"/>
        </w:rPr>
        <w:t>23.截止时间后的撤回</w:t>
      </w:r>
    </w:p>
    <w:p w14:paraId="07350037">
      <w:pPr>
        <w:pStyle w:val="2"/>
        <w:spacing w:before="211" w:line="444" w:lineRule="auto"/>
        <w:ind w:left="17" w:right="71" w:firstLine="414"/>
        <w:rPr>
          <w:sz w:val="20"/>
          <w:szCs w:val="20"/>
        </w:rPr>
      </w:pPr>
      <w:r>
        <w:rPr>
          <w:spacing w:val="19"/>
          <w:sz w:val="20"/>
          <w:szCs w:val="20"/>
        </w:rPr>
        <w:t>供应商在首次电子响应文件提交截止时间后向采购人、采购代理机构书面申请撤回电子</w:t>
      </w:r>
      <w:r>
        <w:rPr>
          <w:spacing w:val="18"/>
          <w:sz w:val="20"/>
          <w:szCs w:val="20"/>
        </w:rPr>
        <w:t>响应文件</w:t>
      </w:r>
      <w:r>
        <w:rPr>
          <w:sz w:val="20"/>
          <w:szCs w:val="20"/>
        </w:rPr>
        <w:t xml:space="preserve"> </w:t>
      </w:r>
      <w:r>
        <w:rPr>
          <w:spacing w:val="13"/>
          <w:sz w:val="20"/>
          <w:szCs w:val="20"/>
        </w:rPr>
        <w:t>的，除此之外采购人和采购代理机构对已开启的电子</w:t>
      </w:r>
      <w:r>
        <w:rPr>
          <w:spacing w:val="12"/>
          <w:sz w:val="20"/>
          <w:szCs w:val="20"/>
        </w:rPr>
        <w:t>响应文件概不退回。</w:t>
      </w:r>
    </w:p>
    <w:p w14:paraId="09200E3E">
      <w:pPr>
        <w:spacing w:line="405" w:lineRule="auto"/>
        <w:rPr>
          <w:rFonts w:ascii="Arial"/>
          <w:sz w:val="21"/>
        </w:rPr>
      </w:pPr>
    </w:p>
    <w:p w14:paraId="56C40F90">
      <w:pPr>
        <w:pStyle w:val="2"/>
        <w:spacing w:before="102" w:line="225" w:lineRule="auto"/>
        <w:ind w:left="3716"/>
        <w:rPr>
          <w:sz w:val="31"/>
          <w:szCs w:val="31"/>
        </w:rPr>
      </w:pPr>
      <w:r>
        <w:rPr>
          <w:b/>
          <w:bCs/>
          <w:spacing w:val="5"/>
          <w:sz w:val="31"/>
          <w:szCs w:val="31"/>
        </w:rPr>
        <w:t>四、评审及磋商</w:t>
      </w:r>
    </w:p>
    <w:p w14:paraId="13997B9D">
      <w:pPr>
        <w:spacing w:line="311" w:lineRule="auto"/>
        <w:rPr>
          <w:rFonts w:ascii="Arial"/>
          <w:sz w:val="21"/>
        </w:rPr>
      </w:pPr>
    </w:p>
    <w:p w14:paraId="78A72A4B">
      <w:pPr>
        <w:spacing w:line="311" w:lineRule="auto"/>
        <w:rPr>
          <w:rFonts w:ascii="Arial"/>
          <w:sz w:val="21"/>
        </w:rPr>
      </w:pPr>
    </w:p>
    <w:p w14:paraId="38E6ED03">
      <w:pPr>
        <w:pStyle w:val="2"/>
        <w:spacing w:before="78" w:line="220" w:lineRule="auto"/>
        <w:ind w:left="496"/>
        <w:rPr>
          <w:sz w:val="24"/>
          <w:szCs w:val="24"/>
        </w:rPr>
      </w:pPr>
      <w:r>
        <w:rPr>
          <w:b/>
          <w:bCs/>
          <w:spacing w:val="-1"/>
          <w:sz w:val="24"/>
          <w:szCs w:val="24"/>
        </w:rPr>
        <w:t>24.磋商小组成立</w:t>
      </w:r>
    </w:p>
    <w:p w14:paraId="12F3F844">
      <w:pPr>
        <w:pStyle w:val="2"/>
        <w:spacing w:before="210" w:line="401" w:lineRule="auto"/>
        <w:ind w:left="1" w:right="71" w:firstLine="433"/>
        <w:rPr>
          <w:sz w:val="20"/>
          <w:szCs w:val="20"/>
        </w:rPr>
      </w:pPr>
      <w:r>
        <w:rPr>
          <w:spacing w:val="10"/>
          <w:sz w:val="20"/>
          <w:szCs w:val="20"/>
        </w:rPr>
        <w:t>24.1</w:t>
      </w:r>
      <w:r>
        <w:rPr>
          <w:spacing w:val="-27"/>
          <w:sz w:val="20"/>
          <w:szCs w:val="20"/>
        </w:rPr>
        <w:t xml:space="preserve"> </w:t>
      </w:r>
      <w:r>
        <w:rPr>
          <w:spacing w:val="10"/>
          <w:sz w:val="20"/>
          <w:szCs w:val="20"/>
        </w:rPr>
        <w:t>磋商小组由采购人代表和评审专家共</w:t>
      </w:r>
      <w:r>
        <w:rPr>
          <w:spacing w:val="-30"/>
          <w:sz w:val="20"/>
          <w:szCs w:val="20"/>
        </w:rPr>
        <w:t xml:space="preserve"> </w:t>
      </w:r>
      <w:r>
        <w:rPr>
          <w:spacing w:val="10"/>
          <w:sz w:val="20"/>
          <w:szCs w:val="20"/>
        </w:rPr>
        <w:t>3</w:t>
      </w:r>
      <w:r>
        <w:rPr>
          <w:spacing w:val="-34"/>
          <w:sz w:val="20"/>
          <w:szCs w:val="20"/>
        </w:rPr>
        <w:t xml:space="preserve"> </w:t>
      </w:r>
      <w:r>
        <w:rPr>
          <w:spacing w:val="10"/>
          <w:sz w:val="20"/>
          <w:szCs w:val="20"/>
        </w:rPr>
        <w:t>人以上单数组成，具体人数见“供应商须知前附表</w:t>
      </w:r>
      <w:r>
        <w:rPr>
          <w:spacing w:val="-68"/>
          <w:sz w:val="20"/>
          <w:szCs w:val="20"/>
        </w:rPr>
        <w:t xml:space="preserve"> </w:t>
      </w:r>
      <w:r>
        <w:rPr>
          <w:spacing w:val="10"/>
          <w:sz w:val="20"/>
          <w:szCs w:val="20"/>
        </w:rPr>
        <w:t>”，</w:t>
      </w:r>
      <w:r>
        <w:rPr>
          <w:spacing w:val="14"/>
          <w:sz w:val="20"/>
          <w:szCs w:val="20"/>
        </w:rPr>
        <w:t>其中评审专家人数不得少于磋商小组成员总数的</w:t>
      </w:r>
      <w:r>
        <w:rPr>
          <w:spacing w:val="-21"/>
          <w:sz w:val="20"/>
          <w:szCs w:val="20"/>
        </w:rPr>
        <w:t xml:space="preserve"> </w:t>
      </w:r>
      <w:r>
        <w:rPr>
          <w:spacing w:val="14"/>
          <w:sz w:val="20"/>
          <w:szCs w:val="20"/>
        </w:rPr>
        <w:t>2/3。采购人代表不得以评审专家身份参加本部门或者本单位采购项目的评审。采购代理机构人员不得参加本机构代理的采购项目的评审。达</w:t>
      </w:r>
      <w:r>
        <w:rPr>
          <w:spacing w:val="13"/>
          <w:sz w:val="20"/>
          <w:szCs w:val="20"/>
        </w:rPr>
        <w:t>到公开招标数额</w:t>
      </w:r>
      <w:r>
        <w:rPr>
          <w:spacing w:val="14"/>
          <w:sz w:val="20"/>
          <w:szCs w:val="20"/>
        </w:rPr>
        <w:t>标准的货物或者服务采购项目，或者达到公开招标规模标准的政府采购工程，经批准采</w:t>
      </w:r>
      <w:r>
        <w:rPr>
          <w:spacing w:val="13"/>
          <w:sz w:val="20"/>
          <w:szCs w:val="20"/>
        </w:rPr>
        <w:t>用竞争性磋商方</w:t>
      </w:r>
      <w:r>
        <w:rPr>
          <w:spacing w:val="10"/>
          <w:sz w:val="20"/>
          <w:szCs w:val="20"/>
        </w:rPr>
        <w:t>式采购的，磋商小组由</w:t>
      </w:r>
      <w:r>
        <w:rPr>
          <w:spacing w:val="-11"/>
          <w:sz w:val="20"/>
          <w:szCs w:val="20"/>
        </w:rPr>
        <w:t xml:space="preserve"> </w:t>
      </w:r>
      <w:r>
        <w:rPr>
          <w:spacing w:val="10"/>
          <w:sz w:val="20"/>
          <w:szCs w:val="20"/>
        </w:rPr>
        <w:t>5</w:t>
      </w:r>
      <w:r>
        <w:rPr>
          <w:spacing w:val="-34"/>
          <w:sz w:val="20"/>
          <w:szCs w:val="20"/>
        </w:rPr>
        <w:t xml:space="preserve"> </w:t>
      </w:r>
      <w:r>
        <w:rPr>
          <w:spacing w:val="10"/>
          <w:sz w:val="20"/>
          <w:szCs w:val="20"/>
        </w:rPr>
        <w:t>人及以上单数组成。</w:t>
      </w:r>
    </w:p>
    <w:p w14:paraId="7B92E0DD">
      <w:pPr>
        <w:pStyle w:val="2"/>
        <w:spacing w:before="235" w:line="390" w:lineRule="auto"/>
        <w:ind w:right="73" w:firstLine="434"/>
        <w:rPr>
          <w:sz w:val="20"/>
          <w:szCs w:val="20"/>
        </w:rPr>
      </w:pPr>
      <w:r>
        <w:rPr>
          <w:spacing w:val="12"/>
          <w:sz w:val="20"/>
          <w:szCs w:val="20"/>
        </w:rPr>
        <w:t>24.2</w:t>
      </w:r>
      <w:r>
        <w:rPr>
          <w:spacing w:val="-36"/>
          <w:sz w:val="20"/>
          <w:szCs w:val="20"/>
        </w:rPr>
        <w:t xml:space="preserve"> </w:t>
      </w:r>
      <w:r>
        <w:rPr>
          <w:spacing w:val="12"/>
          <w:sz w:val="20"/>
          <w:szCs w:val="20"/>
        </w:rPr>
        <w:t>评审专家应当从政府采购评审专家库内相关专业的专家名单中</w:t>
      </w:r>
      <w:r>
        <w:rPr>
          <w:spacing w:val="11"/>
          <w:sz w:val="20"/>
          <w:szCs w:val="20"/>
        </w:rPr>
        <w:t>随机抽取。市场竞争不充分的科</w:t>
      </w:r>
      <w:r>
        <w:rPr>
          <w:spacing w:val="12"/>
          <w:sz w:val="20"/>
          <w:szCs w:val="20"/>
        </w:rPr>
        <w:t>研项目，以及需要扶持的科技成果转化项目，以及情况特殊、通过随机方式难以确定合适的评审专</w:t>
      </w:r>
      <w:r>
        <w:rPr>
          <w:spacing w:val="11"/>
          <w:sz w:val="20"/>
          <w:szCs w:val="20"/>
        </w:rPr>
        <w:t>家的</w:t>
      </w:r>
      <w:r>
        <w:rPr>
          <w:spacing w:val="14"/>
          <w:sz w:val="20"/>
          <w:szCs w:val="20"/>
        </w:rPr>
        <w:t>项目，经主管预算单位同意，可以自行选定评审专家。技术复杂、专业性强的采购项目，</w:t>
      </w:r>
      <w:r>
        <w:rPr>
          <w:spacing w:val="13"/>
          <w:sz w:val="20"/>
          <w:szCs w:val="20"/>
        </w:rPr>
        <w:t>评审专家中应</w:t>
      </w:r>
      <w:r>
        <w:rPr>
          <w:spacing w:val="6"/>
          <w:sz w:val="20"/>
          <w:szCs w:val="20"/>
        </w:rPr>
        <w:t>当包含</w:t>
      </w:r>
      <w:r>
        <w:rPr>
          <w:spacing w:val="-14"/>
          <w:sz w:val="20"/>
          <w:szCs w:val="20"/>
        </w:rPr>
        <w:t xml:space="preserve"> </w:t>
      </w:r>
      <w:r>
        <w:rPr>
          <w:spacing w:val="6"/>
          <w:sz w:val="20"/>
          <w:szCs w:val="20"/>
        </w:rPr>
        <w:t>1</w:t>
      </w:r>
      <w:r>
        <w:rPr>
          <w:spacing w:val="-33"/>
          <w:sz w:val="20"/>
          <w:szCs w:val="20"/>
        </w:rPr>
        <w:t xml:space="preserve"> </w:t>
      </w:r>
      <w:r>
        <w:rPr>
          <w:spacing w:val="6"/>
          <w:sz w:val="20"/>
          <w:szCs w:val="20"/>
        </w:rPr>
        <w:t>名法律专家。</w:t>
      </w:r>
    </w:p>
    <w:p w14:paraId="01334ABD">
      <w:pPr>
        <w:pStyle w:val="2"/>
        <w:spacing w:before="236" w:line="227" w:lineRule="auto"/>
        <w:ind w:left="435"/>
        <w:rPr>
          <w:sz w:val="20"/>
          <w:szCs w:val="20"/>
        </w:rPr>
      </w:pPr>
      <w:r>
        <w:rPr>
          <w:spacing w:val="12"/>
          <w:sz w:val="20"/>
          <w:szCs w:val="20"/>
        </w:rPr>
        <w:t>24.3</w:t>
      </w:r>
      <w:r>
        <w:rPr>
          <w:spacing w:val="-35"/>
          <w:sz w:val="20"/>
          <w:szCs w:val="20"/>
        </w:rPr>
        <w:t xml:space="preserve"> </w:t>
      </w:r>
      <w:r>
        <w:rPr>
          <w:spacing w:val="12"/>
          <w:sz w:val="20"/>
          <w:szCs w:val="20"/>
        </w:rPr>
        <w:t>采购代理机构应当基于广西政府采购云平台抽（选）取评审专家。</w:t>
      </w:r>
    </w:p>
    <w:p w14:paraId="1F2B4AFF">
      <w:pPr>
        <w:pStyle w:val="2"/>
        <w:spacing w:before="237" w:line="227" w:lineRule="auto"/>
        <w:ind w:left="435"/>
        <w:rPr>
          <w:sz w:val="20"/>
          <w:szCs w:val="20"/>
        </w:rPr>
      </w:pPr>
      <w:r>
        <w:rPr>
          <w:spacing w:val="12"/>
          <w:sz w:val="20"/>
          <w:szCs w:val="20"/>
        </w:rPr>
        <w:t>24.4</w:t>
      </w:r>
      <w:r>
        <w:rPr>
          <w:spacing w:val="-30"/>
          <w:sz w:val="20"/>
          <w:szCs w:val="20"/>
        </w:rPr>
        <w:t xml:space="preserve"> </w:t>
      </w:r>
      <w:r>
        <w:rPr>
          <w:spacing w:val="12"/>
          <w:sz w:val="20"/>
          <w:szCs w:val="20"/>
        </w:rPr>
        <w:t>参加过采购项目前期咨询论证的专家，不得参加该采购项目的评审活动。</w:t>
      </w:r>
    </w:p>
    <w:p w14:paraId="3C705476">
      <w:pPr>
        <w:pStyle w:val="2"/>
        <w:spacing w:before="48" w:line="219" w:lineRule="auto"/>
        <w:ind w:left="496"/>
        <w:rPr>
          <w:sz w:val="24"/>
          <w:szCs w:val="24"/>
        </w:rPr>
      </w:pPr>
      <w:r>
        <w:rPr>
          <w:b/>
          <w:bCs/>
          <w:sz w:val="24"/>
          <w:szCs w:val="24"/>
        </w:rPr>
        <w:t>25.首次响应文件的开启和解密</w:t>
      </w:r>
    </w:p>
    <w:p w14:paraId="7EDC227B">
      <w:pPr>
        <w:pStyle w:val="2"/>
        <w:spacing w:before="207" w:line="442" w:lineRule="auto"/>
        <w:ind w:firstLine="432"/>
        <w:jc w:val="both"/>
        <w:rPr>
          <w:sz w:val="20"/>
          <w:szCs w:val="20"/>
        </w:rPr>
      </w:pPr>
      <w:r>
        <w:rPr>
          <w:spacing w:val="13"/>
          <w:sz w:val="20"/>
          <w:szCs w:val="20"/>
        </w:rPr>
        <w:t>采购代理机构将在“供应商须知前附表</w:t>
      </w:r>
      <w:r>
        <w:rPr>
          <w:spacing w:val="-66"/>
          <w:sz w:val="20"/>
          <w:szCs w:val="20"/>
        </w:rPr>
        <w:t xml:space="preserve"> </w:t>
      </w:r>
      <w:r>
        <w:rPr>
          <w:spacing w:val="13"/>
          <w:sz w:val="20"/>
          <w:szCs w:val="20"/>
        </w:rPr>
        <w:t>”规定的时间通过电子交易平台组织响应文件开启，供应商</w:t>
      </w:r>
      <w:r>
        <w:rPr>
          <w:sz w:val="20"/>
          <w:szCs w:val="20"/>
        </w:rPr>
        <w:t xml:space="preserve"> </w:t>
      </w:r>
      <w:r>
        <w:rPr>
          <w:spacing w:val="14"/>
          <w:sz w:val="20"/>
          <w:szCs w:val="20"/>
        </w:rPr>
        <w:t>的法定代表人或其委托代理人须携带加密时所用的</w:t>
      </w:r>
      <w:r>
        <w:rPr>
          <w:spacing w:val="-19"/>
          <w:sz w:val="20"/>
          <w:szCs w:val="20"/>
        </w:rPr>
        <w:t xml:space="preserve"> </w:t>
      </w:r>
      <w:r>
        <w:rPr>
          <w:rFonts w:ascii="Times New Roman" w:hAnsi="Times New Roman" w:eastAsia="Times New Roman" w:cs="Times New Roman"/>
          <w:sz w:val="20"/>
          <w:szCs w:val="20"/>
        </w:rPr>
        <w:t>CA</w:t>
      </w:r>
      <w:r>
        <w:rPr>
          <w:rFonts w:ascii="Times New Roman" w:hAnsi="Times New Roman" w:eastAsia="Times New Roman" w:cs="Times New Roman"/>
          <w:spacing w:val="14"/>
          <w:sz w:val="20"/>
          <w:szCs w:val="20"/>
        </w:rPr>
        <w:t xml:space="preserve"> </w:t>
      </w:r>
      <w:r>
        <w:rPr>
          <w:spacing w:val="14"/>
          <w:sz w:val="20"/>
          <w:szCs w:val="20"/>
        </w:rPr>
        <w:t>锁，按平台提示和磋商文件的规定登录到广西政</w:t>
      </w:r>
      <w:r>
        <w:rPr>
          <w:sz w:val="20"/>
          <w:szCs w:val="20"/>
        </w:rPr>
        <w:t xml:space="preserve"> </w:t>
      </w:r>
      <w:r>
        <w:rPr>
          <w:spacing w:val="14"/>
          <w:sz w:val="20"/>
          <w:szCs w:val="20"/>
        </w:rPr>
        <w:t>府采购云平台电子开标大厅签到，采购代理机构依托广西政府采购云平台向各供应商发出电</w:t>
      </w:r>
      <w:r>
        <w:rPr>
          <w:spacing w:val="13"/>
          <w:sz w:val="20"/>
          <w:szCs w:val="20"/>
        </w:rPr>
        <w:t>子加密响应</w:t>
      </w:r>
      <w:r>
        <w:rPr>
          <w:sz w:val="20"/>
          <w:szCs w:val="20"/>
        </w:rPr>
        <w:t xml:space="preserve"> </w:t>
      </w:r>
      <w:r>
        <w:rPr>
          <w:spacing w:val="12"/>
          <w:sz w:val="20"/>
          <w:szCs w:val="20"/>
        </w:rPr>
        <w:t>文件【开始解密】通知，</w:t>
      </w:r>
      <w:r>
        <w:rPr>
          <w:spacing w:val="-49"/>
          <w:sz w:val="20"/>
          <w:szCs w:val="20"/>
        </w:rPr>
        <w:t xml:space="preserve"> </w:t>
      </w:r>
      <w:r>
        <w:rPr>
          <w:spacing w:val="12"/>
          <w:sz w:val="20"/>
          <w:szCs w:val="20"/>
        </w:rPr>
        <w:t>由供应商按“供应商须知前附表</w:t>
      </w:r>
      <w:r>
        <w:rPr>
          <w:spacing w:val="-68"/>
          <w:sz w:val="20"/>
          <w:szCs w:val="20"/>
        </w:rPr>
        <w:t xml:space="preserve"> </w:t>
      </w:r>
      <w:r>
        <w:rPr>
          <w:spacing w:val="12"/>
          <w:sz w:val="20"/>
          <w:szCs w:val="20"/>
        </w:rPr>
        <w:t>”规定的时间内自行进行响应文件解密。</w:t>
      </w:r>
      <w:r>
        <w:rPr>
          <w:b/>
          <w:bCs/>
          <w:spacing w:val="12"/>
          <w:sz w:val="20"/>
          <w:szCs w:val="20"/>
        </w:rPr>
        <w:t>供应</w:t>
      </w:r>
      <w:r>
        <w:rPr>
          <w:sz w:val="20"/>
          <w:szCs w:val="20"/>
        </w:rPr>
        <w:t xml:space="preserve"> </w:t>
      </w:r>
      <w:r>
        <w:rPr>
          <w:b/>
          <w:bCs/>
          <w:spacing w:val="12"/>
          <w:sz w:val="20"/>
          <w:szCs w:val="20"/>
        </w:rPr>
        <w:t>商未在规定的时间内解密响应文件或者解密失败的，供应商的响应文件作无效处理。</w:t>
      </w:r>
    </w:p>
    <w:p w14:paraId="609D1E13">
      <w:pPr>
        <w:pStyle w:val="2"/>
        <w:spacing w:line="220" w:lineRule="auto"/>
        <w:ind w:left="496"/>
        <w:rPr>
          <w:sz w:val="24"/>
          <w:szCs w:val="24"/>
        </w:rPr>
      </w:pPr>
      <w:r>
        <w:rPr>
          <w:b/>
          <w:bCs/>
          <w:spacing w:val="1"/>
          <w:sz w:val="24"/>
          <w:szCs w:val="24"/>
        </w:rPr>
        <w:t>26.评审程序、评审方法和评审标准</w:t>
      </w:r>
    </w:p>
    <w:p w14:paraId="14B6525D">
      <w:pPr>
        <w:pStyle w:val="2"/>
        <w:spacing w:before="210" w:line="227" w:lineRule="auto"/>
        <w:ind w:left="435"/>
        <w:rPr>
          <w:sz w:val="20"/>
          <w:szCs w:val="20"/>
        </w:rPr>
      </w:pPr>
      <w:r>
        <w:rPr>
          <w:spacing w:val="10"/>
          <w:sz w:val="20"/>
          <w:szCs w:val="20"/>
        </w:rPr>
        <w:t>26.1</w:t>
      </w:r>
      <w:r>
        <w:rPr>
          <w:spacing w:val="-29"/>
          <w:sz w:val="20"/>
          <w:szCs w:val="20"/>
        </w:rPr>
        <w:t xml:space="preserve"> </w:t>
      </w:r>
      <w:r>
        <w:rPr>
          <w:spacing w:val="10"/>
          <w:sz w:val="20"/>
          <w:szCs w:val="20"/>
        </w:rPr>
        <w:t>本项目的评审方法为综合评分法。</w:t>
      </w:r>
    </w:p>
    <w:p w14:paraId="4FAB0B2B">
      <w:pPr>
        <w:pStyle w:val="2"/>
        <w:spacing w:before="237" w:line="335" w:lineRule="auto"/>
        <w:ind w:right="2" w:firstLine="435"/>
        <w:rPr>
          <w:sz w:val="20"/>
          <w:szCs w:val="20"/>
        </w:rPr>
      </w:pPr>
      <w:r>
        <w:rPr>
          <w:spacing w:val="13"/>
          <w:sz w:val="20"/>
          <w:szCs w:val="20"/>
        </w:rPr>
        <w:t>26.2</w:t>
      </w:r>
      <w:r>
        <w:rPr>
          <w:spacing w:val="-28"/>
          <w:sz w:val="20"/>
          <w:szCs w:val="20"/>
        </w:rPr>
        <w:t xml:space="preserve"> </w:t>
      </w:r>
      <w:r>
        <w:rPr>
          <w:spacing w:val="13"/>
          <w:sz w:val="20"/>
          <w:szCs w:val="20"/>
        </w:rPr>
        <w:t>磋商小组按照“第四章 评审程序、评审方法和评审标准</w:t>
      </w:r>
      <w:r>
        <w:rPr>
          <w:spacing w:val="-67"/>
          <w:sz w:val="20"/>
          <w:szCs w:val="20"/>
        </w:rPr>
        <w:t xml:space="preserve"> </w:t>
      </w:r>
      <w:r>
        <w:rPr>
          <w:spacing w:val="13"/>
          <w:sz w:val="20"/>
          <w:szCs w:val="20"/>
        </w:rPr>
        <w:t>”规定的方法、评审因素、标准和程</w:t>
      </w:r>
      <w:r>
        <w:rPr>
          <w:sz w:val="20"/>
          <w:szCs w:val="20"/>
        </w:rPr>
        <w:t xml:space="preserve"> </w:t>
      </w:r>
      <w:r>
        <w:rPr>
          <w:spacing w:val="11"/>
          <w:sz w:val="20"/>
          <w:szCs w:val="20"/>
        </w:rPr>
        <w:t>序对响应文件进行评审。</w:t>
      </w:r>
    </w:p>
    <w:p w14:paraId="49B4AF6E">
      <w:pPr>
        <w:pStyle w:val="2"/>
        <w:spacing w:before="236" w:line="227" w:lineRule="auto"/>
        <w:ind w:left="435"/>
        <w:rPr>
          <w:sz w:val="20"/>
          <w:szCs w:val="20"/>
        </w:rPr>
      </w:pPr>
      <w:r>
        <w:rPr>
          <w:spacing w:val="12"/>
          <w:sz w:val="20"/>
          <w:szCs w:val="20"/>
        </w:rPr>
        <w:t>26.3 商务/技术要求允许负偏离的条款数详见“供应商须知前附表</w:t>
      </w:r>
      <w:r>
        <w:rPr>
          <w:spacing w:val="-65"/>
          <w:sz w:val="20"/>
          <w:szCs w:val="20"/>
        </w:rPr>
        <w:t xml:space="preserve"> </w:t>
      </w:r>
      <w:r>
        <w:rPr>
          <w:spacing w:val="11"/>
          <w:sz w:val="20"/>
          <w:szCs w:val="20"/>
        </w:rPr>
        <w:t>”。</w:t>
      </w:r>
    </w:p>
    <w:p w14:paraId="01F0CE53">
      <w:pPr>
        <w:pStyle w:val="2"/>
        <w:spacing w:before="233" w:line="373" w:lineRule="auto"/>
        <w:ind w:right="2" w:firstLine="434"/>
        <w:rPr>
          <w:sz w:val="20"/>
          <w:szCs w:val="20"/>
        </w:rPr>
      </w:pPr>
      <w:r>
        <w:rPr>
          <w:spacing w:val="12"/>
          <w:sz w:val="20"/>
          <w:szCs w:val="20"/>
        </w:rPr>
        <w:t>26.4</w:t>
      </w:r>
      <w:r>
        <w:rPr>
          <w:spacing w:val="-36"/>
          <w:sz w:val="20"/>
          <w:szCs w:val="20"/>
        </w:rPr>
        <w:t xml:space="preserve"> </w:t>
      </w:r>
      <w:r>
        <w:rPr>
          <w:spacing w:val="12"/>
          <w:sz w:val="20"/>
          <w:szCs w:val="20"/>
        </w:rPr>
        <w:t>磋商小组成员要依法独立评审，并对评审意见承担个人责任。</w:t>
      </w:r>
      <w:r>
        <w:rPr>
          <w:spacing w:val="11"/>
          <w:sz w:val="20"/>
          <w:szCs w:val="20"/>
        </w:rPr>
        <w:t>磋商小组成员对需要共同认定的</w:t>
      </w:r>
      <w:r>
        <w:rPr>
          <w:sz w:val="20"/>
          <w:szCs w:val="20"/>
        </w:rPr>
        <w:t xml:space="preserve"> </w:t>
      </w:r>
      <w:r>
        <w:rPr>
          <w:spacing w:val="14"/>
          <w:sz w:val="20"/>
          <w:szCs w:val="20"/>
        </w:rPr>
        <w:t>事项存在争议的，按照少数服从多数的原则作出结论。持不同意见的磋商小组成员应当在</w:t>
      </w:r>
      <w:r>
        <w:rPr>
          <w:spacing w:val="13"/>
          <w:sz w:val="20"/>
          <w:szCs w:val="20"/>
        </w:rPr>
        <w:t>评审报告上签</w:t>
      </w:r>
      <w:r>
        <w:rPr>
          <w:sz w:val="20"/>
          <w:szCs w:val="20"/>
        </w:rPr>
        <w:t xml:space="preserve"> </w:t>
      </w:r>
      <w:r>
        <w:rPr>
          <w:spacing w:val="12"/>
          <w:sz w:val="20"/>
          <w:szCs w:val="20"/>
        </w:rPr>
        <w:t>署不同意见并说明理由，否则视为同意。</w:t>
      </w:r>
    </w:p>
    <w:p w14:paraId="2E1C5623">
      <w:pPr>
        <w:pStyle w:val="2"/>
        <w:spacing w:before="234" w:line="336" w:lineRule="auto"/>
        <w:ind w:left="1" w:firstLine="433"/>
        <w:rPr>
          <w:sz w:val="20"/>
          <w:szCs w:val="20"/>
        </w:rPr>
      </w:pPr>
      <w:r>
        <w:rPr>
          <w:spacing w:val="11"/>
          <w:sz w:val="20"/>
          <w:szCs w:val="20"/>
        </w:rPr>
        <w:t>26.5 电子交易活动的中止。采购过程中出现以下情形，导致电子交</w:t>
      </w:r>
      <w:r>
        <w:rPr>
          <w:spacing w:val="10"/>
          <w:sz w:val="20"/>
          <w:szCs w:val="20"/>
        </w:rPr>
        <w:t>易平台无法正常运行，或者无法</w:t>
      </w:r>
      <w:r>
        <w:rPr>
          <w:sz w:val="20"/>
          <w:szCs w:val="20"/>
        </w:rPr>
        <w:t xml:space="preserve"> </w:t>
      </w:r>
      <w:r>
        <w:rPr>
          <w:spacing w:val="13"/>
          <w:sz w:val="20"/>
          <w:szCs w:val="20"/>
        </w:rPr>
        <w:t>保证电子交易的公平、公正和安全时，采购机构可中止电子交易活动：</w:t>
      </w:r>
    </w:p>
    <w:p w14:paraId="32E2E52E">
      <w:pPr>
        <w:pStyle w:val="2"/>
        <w:spacing w:before="236" w:line="228" w:lineRule="auto"/>
        <w:ind w:left="442"/>
        <w:rPr>
          <w:sz w:val="20"/>
          <w:szCs w:val="20"/>
        </w:rPr>
      </w:pPr>
      <w:r>
        <w:rPr>
          <w:spacing w:val="9"/>
          <w:sz w:val="20"/>
          <w:szCs w:val="20"/>
        </w:rPr>
        <w:t>（1）</w:t>
      </w:r>
      <w:r>
        <w:rPr>
          <w:spacing w:val="-35"/>
          <w:sz w:val="20"/>
          <w:szCs w:val="20"/>
        </w:rPr>
        <w:t xml:space="preserve"> </w:t>
      </w:r>
      <w:r>
        <w:rPr>
          <w:spacing w:val="9"/>
          <w:sz w:val="20"/>
          <w:szCs w:val="20"/>
        </w:rPr>
        <w:t>电子交易平台发生故障而无法登录访问的；</w:t>
      </w:r>
    </w:p>
    <w:p w14:paraId="471FCC7D">
      <w:pPr>
        <w:pStyle w:val="2"/>
        <w:spacing w:before="233" w:line="228" w:lineRule="auto"/>
        <w:ind w:left="442"/>
        <w:rPr>
          <w:sz w:val="20"/>
          <w:szCs w:val="20"/>
        </w:rPr>
      </w:pPr>
      <w:r>
        <w:rPr>
          <w:spacing w:val="11"/>
          <w:sz w:val="20"/>
          <w:szCs w:val="20"/>
        </w:rPr>
        <w:t>（2）</w:t>
      </w:r>
      <w:r>
        <w:rPr>
          <w:spacing w:val="-53"/>
          <w:sz w:val="20"/>
          <w:szCs w:val="20"/>
        </w:rPr>
        <w:t xml:space="preserve"> </w:t>
      </w:r>
      <w:r>
        <w:rPr>
          <w:spacing w:val="11"/>
          <w:sz w:val="20"/>
          <w:szCs w:val="20"/>
        </w:rPr>
        <w:t>电子交易平台应用或数据库出现错误，不能进行正常操作的；</w:t>
      </w:r>
    </w:p>
    <w:p w14:paraId="5591CDE5">
      <w:pPr>
        <w:pStyle w:val="2"/>
        <w:spacing w:before="236" w:line="228" w:lineRule="auto"/>
        <w:ind w:left="442"/>
        <w:rPr>
          <w:sz w:val="20"/>
          <w:szCs w:val="20"/>
        </w:rPr>
      </w:pPr>
      <w:r>
        <w:rPr>
          <w:spacing w:val="10"/>
          <w:sz w:val="20"/>
          <w:szCs w:val="20"/>
        </w:rPr>
        <w:t>（3）</w:t>
      </w:r>
      <w:r>
        <w:rPr>
          <w:spacing w:val="-34"/>
          <w:sz w:val="20"/>
          <w:szCs w:val="20"/>
        </w:rPr>
        <w:t xml:space="preserve"> </w:t>
      </w:r>
      <w:r>
        <w:rPr>
          <w:spacing w:val="10"/>
          <w:sz w:val="20"/>
          <w:szCs w:val="20"/>
        </w:rPr>
        <w:t>电子交易平台发现严重安全漏洞，有潜在泄密危险的；</w:t>
      </w:r>
    </w:p>
    <w:p w14:paraId="54F00DB7">
      <w:pPr>
        <w:pStyle w:val="2"/>
        <w:spacing w:before="232" w:line="228" w:lineRule="auto"/>
        <w:ind w:left="442"/>
        <w:rPr>
          <w:sz w:val="20"/>
          <w:szCs w:val="20"/>
        </w:rPr>
      </w:pPr>
      <w:r>
        <w:rPr>
          <w:spacing w:val="11"/>
          <w:sz w:val="20"/>
          <w:szCs w:val="20"/>
        </w:rPr>
        <w:t>（4）病毒发作导致不能进行正常操作的；</w:t>
      </w:r>
    </w:p>
    <w:p w14:paraId="03ECAD45">
      <w:pPr>
        <w:pStyle w:val="2"/>
        <w:spacing w:before="236" w:line="228" w:lineRule="auto"/>
        <w:ind w:left="442"/>
        <w:rPr>
          <w:sz w:val="20"/>
          <w:szCs w:val="20"/>
        </w:rPr>
      </w:pPr>
      <w:r>
        <w:rPr>
          <w:spacing w:val="12"/>
          <w:sz w:val="20"/>
          <w:szCs w:val="20"/>
        </w:rPr>
        <w:t>（5）其他无法保证电子交易的公平、公正和安全的情况。</w:t>
      </w:r>
    </w:p>
    <w:p w14:paraId="232F7185">
      <w:pPr>
        <w:pStyle w:val="2"/>
        <w:spacing w:before="235" w:line="372" w:lineRule="auto"/>
        <w:ind w:firstLine="435"/>
        <w:rPr>
          <w:sz w:val="20"/>
          <w:szCs w:val="20"/>
        </w:rPr>
      </w:pPr>
      <w:r>
        <w:rPr>
          <w:spacing w:val="11"/>
          <w:sz w:val="20"/>
          <w:szCs w:val="20"/>
        </w:rPr>
        <w:t>26.6</w:t>
      </w:r>
      <w:r>
        <w:rPr>
          <w:spacing w:val="-3"/>
          <w:sz w:val="20"/>
          <w:szCs w:val="20"/>
        </w:rPr>
        <w:t xml:space="preserve"> </w:t>
      </w:r>
      <w:r>
        <w:rPr>
          <w:spacing w:val="11"/>
          <w:sz w:val="20"/>
          <w:szCs w:val="20"/>
        </w:rPr>
        <w:t>出现以上情形，不影响采购公平、公正性的，采购组织机构可以待上述情形消除后继续组织电</w:t>
      </w:r>
      <w:r>
        <w:rPr>
          <w:sz w:val="20"/>
          <w:szCs w:val="20"/>
        </w:rPr>
        <w:t xml:space="preserve"> </w:t>
      </w:r>
      <w:r>
        <w:rPr>
          <w:spacing w:val="14"/>
          <w:sz w:val="20"/>
          <w:szCs w:val="20"/>
        </w:rPr>
        <w:t>子交易活动；影响或可能影响采购公平、公正性的，经采购代理机构确认，报采购人同意后</w:t>
      </w:r>
      <w:r>
        <w:rPr>
          <w:spacing w:val="13"/>
          <w:sz w:val="20"/>
          <w:szCs w:val="20"/>
        </w:rPr>
        <w:t>，应当重新</w:t>
      </w:r>
      <w:r>
        <w:rPr>
          <w:sz w:val="20"/>
          <w:szCs w:val="20"/>
        </w:rPr>
        <w:t xml:space="preserve"> </w:t>
      </w:r>
      <w:r>
        <w:rPr>
          <w:spacing w:val="13"/>
          <w:sz w:val="20"/>
          <w:szCs w:val="20"/>
        </w:rPr>
        <w:t>采购。采购代理机构必须对原有的资料及信息作出妥善保密处理，并报财政部门备案。</w:t>
      </w:r>
    </w:p>
    <w:p w14:paraId="4EA168E0">
      <w:pPr>
        <w:pStyle w:val="2"/>
        <w:spacing w:before="222" w:line="218" w:lineRule="auto"/>
        <w:ind w:left="496"/>
        <w:rPr>
          <w:sz w:val="24"/>
          <w:szCs w:val="24"/>
        </w:rPr>
      </w:pPr>
      <w:r>
        <w:rPr>
          <w:b/>
          <w:bCs/>
          <w:sz w:val="24"/>
          <w:szCs w:val="24"/>
        </w:rPr>
        <w:t>27.确定成交供应商及结果公告</w:t>
      </w:r>
    </w:p>
    <w:p w14:paraId="600A8872">
      <w:pPr>
        <w:pStyle w:val="2"/>
        <w:spacing w:before="211" w:line="390" w:lineRule="auto"/>
        <w:ind w:left="3" w:firstLine="431"/>
        <w:rPr>
          <w:sz w:val="20"/>
          <w:szCs w:val="20"/>
        </w:rPr>
      </w:pPr>
      <w:r>
        <w:rPr>
          <w:spacing w:val="10"/>
          <w:sz w:val="20"/>
          <w:szCs w:val="20"/>
        </w:rPr>
        <w:t>27.1 采购代理机构应当在评审结束后</w:t>
      </w:r>
      <w:r>
        <w:rPr>
          <w:spacing w:val="-32"/>
          <w:sz w:val="20"/>
          <w:szCs w:val="20"/>
        </w:rPr>
        <w:t xml:space="preserve"> </w:t>
      </w:r>
      <w:r>
        <w:rPr>
          <w:spacing w:val="10"/>
          <w:sz w:val="20"/>
          <w:szCs w:val="20"/>
        </w:rPr>
        <w:t>2</w:t>
      </w:r>
      <w:r>
        <w:rPr>
          <w:spacing w:val="-35"/>
          <w:sz w:val="20"/>
          <w:szCs w:val="20"/>
        </w:rPr>
        <w:t xml:space="preserve"> </w:t>
      </w:r>
      <w:r>
        <w:rPr>
          <w:spacing w:val="10"/>
          <w:sz w:val="20"/>
          <w:szCs w:val="20"/>
        </w:rPr>
        <w:t>个工作日内将评审报告送采购人确认。采购人应当在</w:t>
      </w:r>
      <w:r>
        <w:rPr>
          <w:spacing w:val="9"/>
          <w:sz w:val="20"/>
          <w:szCs w:val="20"/>
        </w:rPr>
        <w:t>收到评</w:t>
      </w:r>
      <w:r>
        <w:rPr>
          <w:sz w:val="20"/>
          <w:szCs w:val="20"/>
        </w:rPr>
        <w:t xml:space="preserve"> </w:t>
      </w:r>
      <w:r>
        <w:rPr>
          <w:spacing w:val="13"/>
          <w:sz w:val="20"/>
          <w:szCs w:val="20"/>
        </w:rPr>
        <w:t>审报告后</w:t>
      </w:r>
      <w:r>
        <w:rPr>
          <w:spacing w:val="-30"/>
          <w:sz w:val="20"/>
          <w:szCs w:val="20"/>
        </w:rPr>
        <w:t xml:space="preserve"> </w:t>
      </w:r>
      <w:r>
        <w:rPr>
          <w:b/>
          <w:bCs/>
          <w:spacing w:val="13"/>
          <w:sz w:val="20"/>
          <w:szCs w:val="20"/>
        </w:rPr>
        <w:t>2</w:t>
      </w:r>
      <w:r>
        <w:rPr>
          <w:spacing w:val="-36"/>
          <w:sz w:val="20"/>
          <w:szCs w:val="20"/>
        </w:rPr>
        <w:t xml:space="preserve"> </w:t>
      </w:r>
      <w:r>
        <w:rPr>
          <w:b/>
          <w:bCs/>
          <w:spacing w:val="13"/>
          <w:sz w:val="20"/>
          <w:szCs w:val="20"/>
        </w:rPr>
        <w:t>个工作日</w:t>
      </w:r>
      <w:r>
        <w:rPr>
          <w:spacing w:val="13"/>
          <w:sz w:val="20"/>
          <w:szCs w:val="20"/>
        </w:rPr>
        <w:t>内，从评审报告提出的成交候选供应商中，按照排序由高到低的原则</w:t>
      </w:r>
      <w:r>
        <w:rPr>
          <w:spacing w:val="12"/>
          <w:sz w:val="20"/>
          <w:szCs w:val="20"/>
        </w:rPr>
        <w:t>确定成交供应</w:t>
      </w:r>
      <w:r>
        <w:rPr>
          <w:sz w:val="20"/>
          <w:szCs w:val="20"/>
        </w:rPr>
        <w:t xml:space="preserve"> </w:t>
      </w:r>
      <w:r>
        <w:rPr>
          <w:spacing w:val="14"/>
          <w:sz w:val="20"/>
          <w:szCs w:val="20"/>
        </w:rPr>
        <w:t>商，也可以书面授权磋商小组直接确定成交供应商。采购人逾期未确定成交供应商</w:t>
      </w:r>
      <w:r>
        <w:rPr>
          <w:spacing w:val="13"/>
          <w:sz w:val="20"/>
          <w:szCs w:val="20"/>
        </w:rPr>
        <w:t>且不提出异议的，视</w:t>
      </w:r>
      <w:r>
        <w:rPr>
          <w:sz w:val="20"/>
          <w:szCs w:val="20"/>
        </w:rPr>
        <w:t xml:space="preserve"> </w:t>
      </w:r>
      <w:r>
        <w:rPr>
          <w:spacing w:val="13"/>
          <w:sz w:val="20"/>
          <w:szCs w:val="20"/>
        </w:rPr>
        <w:t>为确定评审报告提出的排序第一的供应商为成交供应商。</w:t>
      </w:r>
    </w:p>
    <w:p w14:paraId="11261260">
      <w:pPr>
        <w:pStyle w:val="2"/>
        <w:keepNext w:val="0"/>
        <w:keepLines w:val="0"/>
        <w:pageBreakBefore w:val="0"/>
        <w:widowControl/>
        <w:kinsoku w:val="0"/>
        <w:wordWrap/>
        <w:overflowPunct/>
        <w:topLinePunct w:val="0"/>
        <w:autoSpaceDE w:val="0"/>
        <w:autoSpaceDN w:val="0"/>
        <w:bidi w:val="0"/>
        <w:adjustRightInd w:val="0"/>
        <w:snapToGrid w:val="0"/>
        <w:spacing w:before="237" w:line="392" w:lineRule="auto"/>
        <w:jc w:val="left"/>
        <w:textAlignment w:val="baseline"/>
        <w:rPr>
          <w:sz w:val="20"/>
          <w:szCs w:val="20"/>
        </w:rPr>
      </w:pPr>
      <w:r>
        <w:rPr>
          <w:spacing w:val="11"/>
          <w:sz w:val="20"/>
          <w:szCs w:val="20"/>
        </w:rPr>
        <w:t>27.2</w:t>
      </w:r>
      <w:r>
        <w:rPr>
          <w:spacing w:val="-36"/>
          <w:sz w:val="20"/>
          <w:szCs w:val="20"/>
        </w:rPr>
        <w:t xml:space="preserve"> </w:t>
      </w:r>
      <w:r>
        <w:rPr>
          <w:spacing w:val="13"/>
          <w:sz w:val="20"/>
          <w:szCs w:val="20"/>
        </w:rPr>
        <w:t>采购代理机构应当在成交供应商确定后 2 个工作日内，在省级以上财政部门指定的媒体上公告成交结果，同时向成交供应商发出成交通知书。采购人或者采购代理机构发出成交通知书前，应当对成  交供应商信用进行查询，对列入失信被执行人、重大税收违法失信主体、政府采购严重违法失信行为记  录名单及其他不符合《中华人民共和国政府采购法》第二十二条规定条件的供应商，取消其成交资格， 并确定排名第二的成交候选人为成交供应商。排名第二的成交候选人因上述规定的同样原因被取消成交  资格的，采购人可以确定排名第三的成交候选人为成交供应商， 以此类推。以上信息查询记录及相关证据与磋商文件一并保存。成交供应商享受《政府采购促进中小企业发展管理办法》（财库〔2020〕46 号）规定的中小企业扶持政策的，采购人、采购代理机构应当随成交结果公开成交供应商的《中小企业声明函》。</w:t>
      </w:r>
    </w:p>
    <w:p w14:paraId="06B195AD">
      <w:pPr>
        <w:pStyle w:val="2"/>
        <w:keepNext w:val="0"/>
        <w:keepLines w:val="0"/>
        <w:pageBreakBefore w:val="0"/>
        <w:widowControl/>
        <w:kinsoku w:val="0"/>
        <w:wordWrap/>
        <w:overflowPunct/>
        <w:topLinePunct w:val="0"/>
        <w:autoSpaceDE w:val="0"/>
        <w:autoSpaceDN w:val="0"/>
        <w:bidi w:val="0"/>
        <w:adjustRightInd w:val="0"/>
        <w:snapToGrid w:val="0"/>
        <w:spacing w:before="1" w:line="392" w:lineRule="auto"/>
        <w:ind w:left="7" w:right="89" w:firstLine="428"/>
        <w:textAlignment w:val="baseline"/>
        <w:rPr>
          <w:sz w:val="20"/>
          <w:szCs w:val="20"/>
        </w:rPr>
      </w:pPr>
      <w:r>
        <w:rPr>
          <w:spacing w:val="11"/>
          <w:sz w:val="20"/>
          <w:szCs w:val="20"/>
        </w:rPr>
        <w:t>27.3</w:t>
      </w:r>
      <w:r>
        <w:rPr>
          <w:spacing w:val="-5"/>
          <w:sz w:val="20"/>
          <w:szCs w:val="20"/>
        </w:rPr>
        <w:t xml:space="preserve"> </w:t>
      </w:r>
      <w:r>
        <w:rPr>
          <w:spacing w:val="11"/>
          <w:sz w:val="20"/>
          <w:szCs w:val="20"/>
        </w:rPr>
        <w:t>出现下列情形之一的，采购人或者采购代理机构应当终止竞争性磋商采购活动，发布项目终止</w:t>
      </w:r>
      <w:r>
        <w:rPr>
          <w:spacing w:val="12"/>
          <w:sz w:val="20"/>
          <w:szCs w:val="20"/>
        </w:rPr>
        <w:t>公告并说明原因，重新开展采购活动：</w:t>
      </w:r>
    </w:p>
    <w:p w14:paraId="085EF053">
      <w:pPr>
        <w:pStyle w:val="2"/>
        <w:spacing w:line="227" w:lineRule="auto"/>
        <w:ind w:left="442"/>
        <w:rPr>
          <w:sz w:val="20"/>
          <w:szCs w:val="20"/>
        </w:rPr>
      </w:pPr>
      <w:r>
        <w:rPr>
          <w:spacing w:val="12"/>
          <w:sz w:val="20"/>
          <w:szCs w:val="20"/>
        </w:rPr>
        <w:t>（1）因情况变化，不再符合规定的竞争性磋商采购方式适用情形的；</w:t>
      </w:r>
    </w:p>
    <w:p w14:paraId="61E92DBB">
      <w:pPr>
        <w:pStyle w:val="2"/>
        <w:spacing w:before="234" w:line="227" w:lineRule="auto"/>
        <w:ind w:left="442"/>
        <w:rPr>
          <w:sz w:val="20"/>
          <w:szCs w:val="20"/>
        </w:rPr>
      </w:pPr>
      <w:r>
        <w:rPr>
          <w:spacing w:val="10"/>
          <w:sz w:val="20"/>
          <w:szCs w:val="20"/>
        </w:rPr>
        <w:t>（2）</w:t>
      </w:r>
      <w:r>
        <w:rPr>
          <w:spacing w:val="-59"/>
          <w:sz w:val="20"/>
          <w:szCs w:val="20"/>
        </w:rPr>
        <w:t xml:space="preserve"> </w:t>
      </w:r>
      <w:r>
        <w:rPr>
          <w:spacing w:val="10"/>
          <w:sz w:val="20"/>
          <w:szCs w:val="20"/>
        </w:rPr>
        <w:t>出现影响采购公正的违法、违规行为</w:t>
      </w:r>
      <w:r>
        <w:rPr>
          <w:spacing w:val="9"/>
          <w:sz w:val="20"/>
          <w:szCs w:val="20"/>
        </w:rPr>
        <w:t>的；</w:t>
      </w:r>
    </w:p>
    <w:p w14:paraId="3D7B34B7">
      <w:pPr>
        <w:pStyle w:val="2"/>
        <w:spacing w:before="236" w:line="336" w:lineRule="auto"/>
        <w:ind w:left="2" w:right="87" w:firstLine="440"/>
        <w:rPr>
          <w:sz w:val="20"/>
          <w:szCs w:val="20"/>
        </w:rPr>
      </w:pPr>
      <w:r>
        <w:rPr>
          <w:spacing w:val="12"/>
          <w:sz w:val="20"/>
          <w:szCs w:val="20"/>
        </w:rPr>
        <w:t>（3）除“第四章 评审程序、评审方法和评审</w:t>
      </w:r>
      <w:r>
        <w:rPr>
          <w:spacing w:val="11"/>
          <w:sz w:val="20"/>
          <w:szCs w:val="20"/>
        </w:rPr>
        <w:t>标准</w:t>
      </w:r>
      <w:r>
        <w:rPr>
          <w:spacing w:val="-65"/>
          <w:sz w:val="20"/>
          <w:szCs w:val="20"/>
        </w:rPr>
        <w:t xml:space="preserve"> </w:t>
      </w:r>
      <w:r>
        <w:rPr>
          <w:spacing w:val="11"/>
          <w:sz w:val="20"/>
          <w:szCs w:val="20"/>
        </w:rPr>
        <w:t>”第</w:t>
      </w:r>
      <w:r>
        <w:rPr>
          <w:spacing w:val="-35"/>
          <w:sz w:val="20"/>
          <w:szCs w:val="20"/>
        </w:rPr>
        <w:t xml:space="preserve"> </w:t>
      </w:r>
      <w:r>
        <w:rPr>
          <w:spacing w:val="11"/>
          <w:sz w:val="20"/>
          <w:szCs w:val="20"/>
        </w:rPr>
        <w:t>4.3</w:t>
      </w:r>
      <w:r>
        <w:rPr>
          <w:spacing w:val="-32"/>
          <w:sz w:val="20"/>
          <w:szCs w:val="20"/>
        </w:rPr>
        <w:t xml:space="preserve"> </w:t>
      </w:r>
      <w:r>
        <w:rPr>
          <w:spacing w:val="11"/>
          <w:sz w:val="20"/>
          <w:szCs w:val="20"/>
        </w:rPr>
        <w:t>条规定的情形外，在采购过程中符合要求的供应商或者报价未超过采购预算的供应商不足</w:t>
      </w:r>
      <w:r>
        <w:rPr>
          <w:spacing w:val="-14"/>
          <w:sz w:val="20"/>
          <w:szCs w:val="20"/>
        </w:rPr>
        <w:t xml:space="preserve"> </w:t>
      </w:r>
      <w:r>
        <w:rPr>
          <w:spacing w:val="11"/>
          <w:sz w:val="20"/>
          <w:szCs w:val="20"/>
        </w:rPr>
        <w:t>3</w:t>
      </w:r>
      <w:r>
        <w:rPr>
          <w:spacing w:val="-34"/>
          <w:sz w:val="20"/>
          <w:szCs w:val="20"/>
        </w:rPr>
        <w:t xml:space="preserve"> </w:t>
      </w:r>
      <w:r>
        <w:rPr>
          <w:spacing w:val="11"/>
          <w:sz w:val="20"/>
          <w:szCs w:val="20"/>
        </w:rPr>
        <w:t>家的。</w:t>
      </w:r>
    </w:p>
    <w:p w14:paraId="650E4949">
      <w:pPr>
        <w:pStyle w:val="2"/>
        <w:spacing w:before="234" w:line="439" w:lineRule="auto"/>
        <w:ind w:right="138" w:firstLine="434"/>
        <w:rPr>
          <w:sz w:val="20"/>
          <w:szCs w:val="20"/>
        </w:rPr>
      </w:pPr>
      <w:r>
        <w:rPr>
          <w:spacing w:val="14"/>
          <w:sz w:val="20"/>
          <w:szCs w:val="20"/>
        </w:rPr>
        <w:t>27.4 在采购活动中因重大变故，采购任务取消的，采购人或者采购代理机构应当终止采购活动，</w:t>
      </w:r>
      <w:r>
        <w:rPr>
          <w:spacing w:val="11"/>
          <w:sz w:val="20"/>
          <w:szCs w:val="20"/>
        </w:rPr>
        <w:t xml:space="preserve"> </w:t>
      </w:r>
      <w:r>
        <w:rPr>
          <w:spacing w:val="13"/>
          <w:sz w:val="20"/>
          <w:szCs w:val="20"/>
        </w:rPr>
        <w:t>通知所有参加采购活动的供应商，并将项目实施情况和采购任务取消原因报送本级财政部门。</w:t>
      </w:r>
    </w:p>
    <w:p w14:paraId="02B70AD5">
      <w:pPr>
        <w:pStyle w:val="2"/>
        <w:spacing w:line="220" w:lineRule="auto"/>
        <w:ind w:left="496"/>
        <w:rPr>
          <w:sz w:val="24"/>
          <w:szCs w:val="24"/>
        </w:rPr>
      </w:pPr>
      <w:r>
        <w:rPr>
          <w:b/>
          <w:bCs/>
          <w:spacing w:val="-1"/>
          <w:sz w:val="24"/>
          <w:szCs w:val="24"/>
        </w:rPr>
        <w:t>28.履约保证金</w:t>
      </w:r>
    </w:p>
    <w:p w14:paraId="267225AB">
      <w:pPr>
        <w:pStyle w:val="2"/>
        <w:spacing w:before="208" w:line="227" w:lineRule="auto"/>
        <w:ind w:left="436"/>
        <w:rPr>
          <w:sz w:val="20"/>
          <w:szCs w:val="20"/>
        </w:rPr>
      </w:pPr>
      <w:r>
        <w:rPr>
          <w:spacing w:val="11"/>
          <w:sz w:val="20"/>
          <w:szCs w:val="20"/>
        </w:rPr>
        <w:t>本项目不收取履约保证金。</w:t>
      </w:r>
    </w:p>
    <w:p w14:paraId="1955B9EC">
      <w:pPr>
        <w:pStyle w:val="2"/>
        <w:spacing w:before="223" w:line="221" w:lineRule="auto"/>
        <w:ind w:left="496"/>
        <w:rPr>
          <w:sz w:val="24"/>
          <w:szCs w:val="24"/>
        </w:rPr>
      </w:pPr>
      <w:r>
        <w:rPr>
          <w:b/>
          <w:bCs/>
          <w:spacing w:val="-2"/>
          <w:sz w:val="24"/>
          <w:szCs w:val="24"/>
        </w:rPr>
        <w:t>29.签订合同</w:t>
      </w:r>
    </w:p>
    <w:p w14:paraId="58B12F8A">
      <w:pPr>
        <w:pStyle w:val="2"/>
        <w:spacing w:before="205" w:line="445" w:lineRule="auto"/>
        <w:ind w:right="89" w:firstLine="437"/>
        <w:jc w:val="both"/>
        <w:rPr>
          <w:sz w:val="20"/>
          <w:szCs w:val="20"/>
        </w:rPr>
      </w:pPr>
      <w:r>
        <w:rPr>
          <w:spacing w:val="12"/>
          <w:sz w:val="20"/>
          <w:szCs w:val="20"/>
        </w:rPr>
        <w:t>29.1</w:t>
      </w:r>
      <w:r>
        <w:rPr>
          <w:spacing w:val="-33"/>
          <w:sz w:val="20"/>
          <w:szCs w:val="20"/>
        </w:rPr>
        <w:t xml:space="preserve"> </w:t>
      </w:r>
      <w:r>
        <w:rPr>
          <w:spacing w:val="12"/>
          <w:sz w:val="20"/>
          <w:szCs w:val="20"/>
        </w:rPr>
        <w:t>签订电子采购合同：成交供应商领取电子成交通</w:t>
      </w:r>
      <w:r>
        <w:rPr>
          <w:spacing w:val="11"/>
          <w:sz w:val="20"/>
          <w:szCs w:val="20"/>
        </w:rPr>
        <w:t>知书后，在规定的日期、时间、地点，由法定</w:t>
      </w:r>
      <w:r>
        <w:rPr>
          <w:spacing w:val="13"/>
          <w:sz w:val="20"/>
          <w:szCs w:val="20"/>
        </w:rPr>
        <w:t>代表人或其授权代表与采购人代表签订电子采购合同。如成交供应商为联合体的，</w:t>
      </w:r>
      <w:r>
        <w:rPr>
          <w:spacing w:val="-55"/>
          <w:sz w:val="20"/>
          <w:szCs w:val="20"/>
        </w:rPr>
        <w:t xml:space="preserve"> </w:t>
      </w:r>
      <w:r>
        <w:rPr>
          <w:spacing w:val="13"/>
          <w:sz w:val="20"/>
          <w:szCs w:val="20"/>
        </w:rPr>
        <w:t>由联合体</w:t>
      </w:r>
      <w:r>
        <w:rPr>
          <w:spacing w:val="12"/>
          <w:sz w:val="20"/>
          <w:szCs w:val="20"/>
        </w:rPr>
        <w:t>成员各方法</w:t>
      </w:r>
      <w:r>
        <w:rPr>
          <w:spacing w:val="13"/>
          <w:sz w:val="20"/>
          <w:szCs w:val="20"/>
        </w:rPr>
        <w:t>定代表人或其授权代表与采购人代表签订合</w:t>
      </w:r>
      <w:r>
        <w:rPr>
          <w:spacing w:val="12"/>
          <w:sz w:val="20"/>
          <w:szCs w:val="20"/>
        </w:rPr>
        <w:t>同。</w:t>
      </w:r>
    </w:p>
    <w:p w14:paraId="46062710">
      <w:pPr>
        <w:pStyle w:val="2"/>
        <w:spacing w:before="1" w:line="445" w:lineRule="auto"/>
        <w:ind w:left="20" w:right="89" w:firstLine="417"/>
        <w:rPr>
          <w:sz w:val="20"/>
          <w:szCs w:val="20"/>
        </w:rPr>
      </w:pPr>
      <w:r>
        <w:rPr>
          <w:spacing w:val="13"/>
          <w:sz w:val="20"/>
          <w:szCs w:val="20"/>
        </w:rPr>
        <w:t>线下签订纸质合同：供应商领取成交通知书后，按“供应商须知前附表</w:t>
      </w:r>
      <w:r>
        <w:rPr>
          <w:spacing w:val="-68"/>
          <w:sz w:val="20"/>
          <w:szCs w:val="20"/>
        </w:rPr>
        <w:t xml:space="preserve"> </w:t>
      </w:r>
      <w:r>
        <w:rPr>
          <w:spacing w:val="13"/>
          <w:sz w:val="20"/>
          <w:szCs w:val="20"/>
        </w:rPr>
        <w:t>”规定向采购人出</w:t>
      </w:r>
      <w:r>
        <w:rPr>
          <w:spacing w:val="12"/>
          <w:sz w:val="20"/>
          <w:szCs w:val="20"/>
        </w:rPr>
        <w:t>示相关证</w:t>
      </w:r>
      <w:r>
        <w:rPr>
          <w:spacing w:val="11"/>
          <w:sz w:val="20"/>
          <w:szCs w:val="20"/>
        </w:rPr>
        <w:t>明材料，经采购人核验合格后方可签订合同。</w:t>
      </w:r>
    </w:p>
    <w:p w14:paraId="500BB231">
      <w:pPr>
        <w:pStyle w:val="2"/>
        <w:spacing w:before="1" w:line="226" w:lineRule="auto"/>
        <w:ind w:left="437"/>
        <w:rPr>
          <w:sz w:val="20"/>
          <w:szCs w:val="20"/>
        </w:rPr>
      </w:pPr>
      <w:r>
        <w:rPr>
          <w:spacing w:val="12"/>
          <w:sz w:val="20"/>
          <w:szCs w:val="20"/>
        </w:rPr>
        <w:t>29.2</w:t>
      </w:r>
      <w:r>
        <w:rPr>
          <w:spacing w:val="-33"/>
          <w:sz w:val="20"/>
          <w:szCs w:val="20"/>
        </w:rPr>
        <w:t xml:space="preserve"> </w:t>
      </w:r>
      <w:r>
        <w:rPr>
          <w:spacing w:val="12"/>
          <w:sz w:val="20"/>
          <w:szCs w:val="20"/>
        </w:rPr>
        <w:t>签订合同时间：按成交通知书规定的时间与采购人</w:t>
      </w:r>
      <w:r>
        <w:rPr>
          <w:spacing w:val="11"/>
          <w:sz w:val="20"/>
          <w:szCs w:val="20"/>
        </w:rPr>
        <w:t>签订合同。</w:t>
      </w:r>
    </w:p>
    <w:p w14:paraId="49927DD0">
      <w:pPr>
        <w:pStyle w:val="2"/>
        <w:spacing w:before="235" w:line="390" w:lineRule="auto"/>
        <w:ind w:right="89" w:firstLine="436"/>
        <w:rPr>
          <w:sz w:val="20"/>
          <w:szCs w:val="20"/>
        </w:rPr>
      </w:pPr>
      <w:r>
        <w:rPr>
          <w:spacing w:val="12"/>
          <w:sz w:val="20"/>
          <w:szCs w:val="20"/>
        </w:rPr>
        <w:t>29.3</w:t>
      </w:r>
      <w:r>
        <w:rPr>
          <w:spacing w:val="-32"/>
          <w:sz w:val="20"/>
          <w:szCs w:val="20"/>
        </w:rPr>
        <w:t xml:space="preserve"> </w:t>
      </w:r>
      <w:r>
        <w:rPr>
          <w:spacing w:val="12"/>
          <w:sz w:val="20"/>
          <w:szCs w:val="20"/>
        </w:rPr>
        <w:t>成交供应商拒绝签订政府采购合同（包括但不</w:t>
      </w:r>
      <w:r>
        <w:rPr>
          <w:spacing w:val="11"/>
          <w:sz w:val="20"/>
          <w:szCs w:val="20"/>
        </w:rPr>
        <w:t>限于放弃成交、因不可抗力不能履行合同而放弃</w:t>
      </w:r>
      <w:r>
        <w:rPr>
          <w:spacing w:val="14"/>
          <w:sz w:val="20"/>
          <w:szCs w:val="20"/>
        </w:rPr>
        <w:t>签订合同</w:t>
      </w:r>
      <w:r>
        <w:rPr>
          <w:spacing w:val="-3"/>
          <w:sz w:val="20"/>
          <w:szCs w:val="20"/>
        </w:rPr>
        <w:t>）</w:t>
      </w:r>
      <w:r>
        <w:rPr>
          <w:spacing w:val="-55"/>
          <w:sz w:val="20"/>
          <w:szCs w:val="20"/>
        </w:rPr>
        <w:t xml:space="preserve"> </w:t>
      </w:r>
      <w:r>
        <w:rPr>
          <w:spacing w:val="-3"/>
          <w:sz w:val="20"/>
          <w:szCs w:val="20"/>
        </w:rPr>
        <w:t>，</w:t>
      </w:r>
      <w:r>
        <w:rPr>
          <w:spacing w:val="14"/>
          <w:sz w:val="20"/>
          <w:szCs w:val="20"/>
        </w:rPr>
        <w:t>采购人可以按照评审报告推荐的成交候选人名单排</w:t>
      </w:r>
      <w:r>
        <w:rPr>
          <w:spacing w:val="13"/>
          <w:sz w:val="20"/>
          <w:szCs w:val="20"/>
        </w:rPr>
        <w:t>序，确定下一候选人为成交供应商，也</w:t>
      </w:r>
      <w:r>
        <w:rPr>
          <w:sz w:val="20"/>
          <w:szCs w:val="20"/>
        </w:rPr>
        <w:t xml:space="preserve"> </w:t>
      </w:r>
      <w:r>
        <w:rPr>
          <w:spacing w:val="14"/>
          <w:sz w:val="20"/>
          <w:szCs w:val="20"/>
        </w:rPr>
        <w:t>可以重新开展政府采购活动。如采购人无正当理由拒签合同的，给成交供应商造成损失的</w:t>
      </w:r>
      <w:r>
        <w:rPr>
          <w:spacing w:val="13"/>
          <w:sz w:val="20"/>
          <w:szCs w:val="20"/>
        </w:rPr>
        <w:t>，成交供应商</w:t>
      </w:r>
      <w:r>
        <w:rPr>
          <w:spacing w:val="12"/>
          <w:sz w:val="20"/>
          <w:szCs w:val="20"/>
        </w:rPr>
        <w:t>可追究采购人承担相应的法律责任。</w:t>
      </w:r>
    </w:p>
    <w:p w14:paraId="2CBFDD12">
      <w:pPr>
        <w:pStyle w:val="2"/>
        <w:keepNext w:val="0"/>
        <w:keepLines w:val="0"/>
        <w:pageBreakBefore w:val="0"/>
        <w:widowControl/>
        <w:kinsoku w:val="0"/>
        <w:wordWrap/>
        <w:overflowPunct/>
        <w:topLinePunct w:val="0"/>
        <w:autoSpaceDE w:val="0"/>
        <w:autoSpaceDN w:val="0"/>
        <w:bidi w:val="0"/>
        <w:adjustRightInd w:val="0"/>
        <w:snapToGrid w:val="0"/>
        <w:spacing w:before="236" w:line="392" w:lineRule="auto"/>
        <w:ind w:firstLine="448" w:firstLineChars="200"/>
        <w:textAlignment w:val="baseline"/>
        <w:rPr>
          <w:sz w:val="20"/>
          <w:szCs w:val="20"/>
        </w:rPr>
      </w:pPr>
      <w:r>
        <w:rPr>
          <w:spacing w:val="12"/>
          <w:sz w:val="20"/>
          <w:szCs w:val="20"/>
        </w:rPr>
        <w:t>29.4</w:t>
      </w:r>
      <w:r>
        <w:rPr>
          <w:spacing w:val="-34"/>
          <w:sz w:val="20"/>
          <w:szCs w:val="20"/>
        </w:rPr>
        <w:t xml:space="preserve"> </w:t>
      </w:r>
      <w:r>
        <w:rPr>
          <w:spacing w:val="12"/>
          <w:sz w:val="20"/>
          <w:szCs w:val="20"/>
        </w:rPr>
        <w:t>政府采购合同是政府采购项目验收的依据，成交供</w:t>
      </w:r>
      <w:r>
        <w:rPr>
          <w:spacing w:val="11"/>
          <w:sz w:val="20"/>
          <w:szCs w:val="20"/>
        </w:rPr>
        <w:t>应商和采购人应当按照采购合同约定的各自</w:t>
      </w:r>
      <w:r>
        <w:rPr>
          <w:spacing w:val="14"/>
          <w:sz w:val="20"/>
          <w:szCs w:val="20"/>
        </w:rPr>
        <w:t>的权利和义务全面履行合同。任何一方当事人在履</w:t>
      </w:r>
      <w:r>
        <w:rPr>
          <w:spacing w:val="13"/>
          <w:sz w:val="20"/>
          <w:szCs w:val="20"/>
        </w:rPr>
        <w:t>行合同过程中均不得擅自变更、中止或终止合同。政</w:t>
      </w:r>
      <w:r>
        <w:rPr>
          <w:sz w:val="20"/>
          <w:szCs w:val="20"/>
        </w:rPr>
        <w:t xml:space="preserve"> </w:t>
      </w:r>
      <w:r>
        <w:rPr>
          <w:spacing w:val="13"/>
          <w:sz w:val="20"/>
          <w:szCs w:val="20"/>
        </w:rPr>
        <w:t>府采购合同继续履行将损害国家利益和社会公共利益的，双方当事人应当变更、</w:t>
      </w:r>
      <w:r>
        <w:rPr>
          <w:spacing w:val="-60"/>
          <w:sz w:val="20"/>
          <w:szCs w:val="20"/>
        </w:rPr>
        <w:t xml:space="preserve"> </w:t>
      </w:r>
      <w:r>
        <w:rPr>
          <w:spacing w:val="13"/>
          <w:sz w:val="20"/>
          <w:szCs w:val="20"/>
        </w:rPr>
        <w:t>中止或终止合同。有过</w:t>
      </w:r>
      <w:r>
        <w:rPr>
          <w:sz w:val="20"/>
          <w:szCs w:val="20"/>
        </w:rPr>
        <w:t xml:space="preserve"> </w:t>
      </w:r>
      <w:r>
        <w:rPr>
          <w:spacing w:val="13"/>
          <w:sz w:val="20"/>
          <w:szCs w:val="20"/>
        </w:rPr>
        <w:t>错的一方应当承担赔偿责任，双方都有过错的，各自承担相应的责任。</w:t>
      </w:r>
    </w:p>
    <w:p w14:paraId="341919B8">
      <w:pPr>
        <w:pStyle w:val="2"/>
        <w:keepNext w:val="0"/>
        <w:keepLines w:val="0"/>
        <w:pageBreakBefore w:val="0"/>
        <w:widowControl/>
        <w:kinsoku w:val="0"/>
        <w:wordWrap/>
        <w:overflowPunct/>
        <w:topLinePunct w:val="0"/>
        <w:autoSpaceDE w:val="0"/>
        <w:autoSpaceDN w:val="0"/>
        <w:bidi w:val="0"/>
        <w:adjustRightInd w:val="0"/>
        <w:snapToGrid w:val="0"/>
        <w:spacing w:before="1" w:line="392" w:lineRule="auto"/>
        <w:ind w:left="2" w:right="73" w:firstLine="436"/>
        <w:textAlignment w:val="baseline"/>
        <w:rPr>
          <w:sz w:val="20"/>
          <w:szCs w:val="20"/>
        </w:rPr>
      </w:pPr>
      <w:r>
        <w:rPr>
          <w:spacing w:val="16"/>
          <w:sz w:val="20"/>
          <w:szCs w:val="20"/>
        </w:rPr>
        <w:t>29.5</w:t>
      </w:r>
      <w:r>
        <w:rPr>
          <w:spacing w:val="-17"/>
          <w:sz w:val="20"/>
          <w:szCs w:val="20"/>
        </w:rPr>
        <w:t xml:space="preserve"> </w:t>
      </w:r>
      <w:r>
        <w:rPr>
          <w:spacing w:val="16"/>
          <w:sz w:val="20"/>
          <w:szCs w:val="20"/>
        </w:rPr>
        <w:t>采购人或成交供应商不得单方面向合同另一方提出任何磋商文件没有约定的条件或不合理的</w:t>
      </w:r>
      <w:r>
        <w:rPr>
          <w:spacing w:val="13"/>
          <w:sz w:val="20"/>
          <w:szCs w:val="20"/>
        </w:rPr>
        <w:t>要求，作为签订合同的条件；也不得协商另行订立背离磋商文件和合同实质性内容的协议。</w:t>
      </w:r>
    </w:p>
    <w:p w14:paraId="0DA51C00">
      <w:pPr>
        <w:pStyle w:val="2"/>
        <w:spacing w:before="236" w:line="335" w:lineRule="auto"/>
        <w:ind w:right="73" w:firstLine="437"/>
        <w:rPr>
          <w:sz w:val="20"/>
          <w:szCs w:val="20"/>
        </w:rPr>
      </w:pPr>
      <w:r>
        <w:rPr>
          <w:spacing w:val="12"/>
          <w:sz w:val="20"/>
          <w:szCs w:val="20"/>
        </w:rPr>
        <w:t>29.6</w:t>
      </w:r>
      <w:r>
        <w:rPr>
          <w:spacing w:val="-30"/>
          <w:sz w:val="20"/>
          <w:szCs w:val="20"/>
        </w:rPr>
        <w:t xml:space="preserve"> </w:t>
      </w:r>
      <w:r>
        <w:rPr>
          <w:spacing w:val="12"/>
          <w:sz w:val="20"/>
          <w:szCs w:val="20"/>
        </w:rPr>
        <w:t>如签订合同并生效后，供应商无故拒绝或</w:t>
      </w:r>
      <w:r>
        <w:rPr>
          <w:spacing w:val="11"/>
          <w:sz w:val="20"/>
          <w:szCs w:val="20"/>
        </w:rPr>
        <w:t>延期，除按照合同条款处理外，将承担相应的法律责</w:t>
      </w:r>
      <w:r>
        <w:rPr>
          <w:sz w:val="20"/>
          <w:szCs w:val="20"/>
        </w:rPr>
        <w:t>任。</w:t>
      </w:r>
    </w:p>
    <w:p w14:paraId="275153A5">
      <w:pPr>
        <w:pStyle w:val="2"/>
        <w:spacing w:before="235" w:line="372" w:lineRule="auto"/>
        <w:ind w:left="2" w:right="73" w:firstLine="436"/>
        <w:rPr>
          <w:sz w:val="20"/>
          <w:szCs w:val="20"/>
        </w:rPr>
      </w:pPr>
      <w:r>
        <w:rPr>
          <w:spacing w:val="12"/>
          <w:sz w:val="20"/>
          <w:szCs w:val="20"/>
        </w:rPr>
        <w:t>29.7</w:t>
      </w:r>
      <w:r>
        <w:rPr>
          <w:spacing w:val="-34"/>
          <w:sz w:val="20"/>
          <w:szCs w:val="20"/>
        </w:rPr>
        <w:t xml:space="preserve"> </w:t>
      </w:r>
      <w:r>
        <w:rPr>
          <w:spacing w:val="12"/>
          <w:sz w:val="20"/>
          <w:szCs w:val="20"/>
        </w:rPr>
        <w:t>政府采购合同履行中，采购人需追加与合同标的相</w:t>
      </w:r>
      <w:r>
        <w:rPr>
          <w:spacing w:val="11"/>
          <w:sz w:val="20"/>
          <w:szCs w:val="20"/>
        </w:rPr>
        <w:t>同的货物、工程或者服务的，在不改变合同</w:t>
      </w:r>
      <w:r>
        <w:rPr>
          <w:spacing w:val="14"/>
          <w:sz w:val="20"/>
          <w:szCs w:val="20"/>
        </w:rPr>
        <w:t>其他条款的前提下，可以与供应商协商签订补充合同，但所有补充合同的采购金额不得</w:t>
      </w:r>
      <w:r>
        <w:rPr>
          <w:spacing w:val="13"/>
          <w:sz w:val="20"/>
          <w:szCs w:val="20"/>
        </w:rPr>
        <w:t>超过原合同采购</w:t>
      </w:r>
      <w:r>
        <w:rPr>
          <w:spacing w:val="3"/>
          <w:sz w:val="20"/>
          <w:szCs w:val="20"/>
        </w:rPr>
        <w:t>金额的</w:t>
      </w:r>
      <w:r>
        <w:rPr>
          <w:spacing w:val="-17"/>
          <w:sz w:val="20"/>
          <w:szCs w:val="20"/>
        </w:rPr>
        <w:t xml:space="preserve"> </w:t>
      </w:r>
      <w:r>
        <w:rPr>
          <w:spacing w:val="3"/>
          <w:sz w:val="20"/>
          <w:szCs w:val="20"/>
        </w:rPr>
        <w:t>10%。</w:t>
      </w:r>
    </w:p>
    <w:p w14:paraId="4C3F60AE">
      <w:pPr>
        <w:pStyle w:val="2"/>
        <w:spacing w:before="221" w:line="218" w:lineRule="auto"/>
        <w:ind w:left="499"/>
        <w:rPr>
          <w:sz w:val="24"/>
          <w:szCs w:val="24"/>
        </w:rPr>
      </w:pPr>
      <w:r>
        <w:rPr>
          <w:b/>
          <w:bCs/>
          <w:sz w:val="24"/>
          <w:szCs w:val="24"/>
        </w:rPr>
        <w:t>30.政府采购合同公告</w:t>
      </w:r>
    </w:p>
    <w:p w14:paraId="3C9504C4">
      <w:pPr>
        <w:pStyle w:val="2"/>
        <w:spacing w:before="211" w:line="440" w:lineRule="auto"/>
        <w:ind w:left="2" w:right="70" w:firstLine="431"/>
        <w:jc w:val="both"/>
        <w:rPr>
          <w:sz w:val="20"/>
          <w:szCs w:val="20"/>
        </w:rPr>
      </w:pPr>
      <w:r>
        <w:rPr>
          <w:spacing w:val="14"/>
          <w:sz w:val="20"/>
          <w:szCs w:val="20"/>
        </w:rPr>
        <w:t>根据《中华人民共和国政府采购法实施条例》第五十条规定，采购人应当自政府</w:t>
      </w:r>
      <w:r>
        <w:rPr>
          <w:spacing w:val="13"/>
          <w:sz w:val="20"/>
          <w:szCs w:val="20"/>
        </w:rPr>
        <w:t>采购合同签订之日起</w:t>
      </w:r>
      <w:r>
        <w:rPr>
          <w:spacing w:val="-24"/>
          <w:sz w:val="20"/>
          <w:szCs w:val="20"/>
        </w:rPr>
        <w:t xml:space="preserve"> </w:t>
      </w:r>
      <w:r>
        <w:rPr>
          <w:spacing w:val="13"/>
          <w:sz w:val="20"/>
          <w:szCs w:val="20"/>
        </w:rPr>
        <w:t>2</w:t>
      </w:r>
      <w:r>
        <w:rPr>
          <w:spacing w:val="-38"/>
          <w:sz w:val="20"/>
          <w:szCs w:val="20"/>
        </w:rPr>
        <w:t xml:space="preserve"> </w:t>
      </w:r>
      <w:r>
        <w:rPr>
          <w:spacing w:val="13"/>
          <w:sz w:val="20"/>
          <w:szCs w:val="20"/>
        </w:rPr>
        <w:t>个工作日内，将政府采购合同在省级以上人民政府财政部门指定的媒体上公告，但政府采购合同中</w:t>
      </w:r>
      <w:r>
        <w:rPr>
          <w:spacing w:val="12"/>
          <w:sz w:val="20"/>
          <w:szCs w:val="20"/>
        </w:rPr>
        <w:t>涉及国家秘密、商业秘密的内容除外。</w:t>
      </w:r>
    </w:p>
    <w:p w14:paraId="6EF7AF0B">
      <w:pPr>
        <w:pStyle w:val="2"/>
        <w:spacing w:line="220" w:lineRule="auto"/>
        <w:ind w:left="499"/>
        <w:rPr>
          <w:sz w:val="24"/>
          <w:szCs w:val="24"/>
        </w:rPr>
      </w:pPr>
      <w:r>
        <w:rPr>
          <w:b/>
          <w:bCs/>
          <w:sz w:val="24"/>
          <w:szCs w:val="24"/>
        </w:rPr>
        <w:t>31.</w:t>
      </w:r>
      <w:r>
        <w:rPr>
          <w:sz w:val="24"/>
          <w:szCs w:val="24"/>
        </w:rPr>
        <w:t xml:space="preserve"> </w:t>
      </w:r>
      <w:r>
        <w:rPr>
          <w:b/>
          <w:bCs/>
          <w:sz w:val="24"/>
          <w:szCs w:val="24"/>
        </w:rPr>
        <w:t>询问、质疑和投诉</w:t>
      </w:r>
    </w:p>
    <w:p w14:paraId="340BD608">
      <w:pPr>
        <w:pStyle w:val="2"/>
        <w:spacing w:before="211" w:line="336" w:lineRule="auto"/>
        <w:ind w:right="73" w:firstLine="425"/>
        <w:rPr>
          <w:sz w:val="20"/>
          <w:szCs w:val="20"/>
        </w:rPr>
      </w:pPr>
      <w:r>
        <w:rPr>
          <w:spacing w:val="12"/>
          <w:sz w:val="20"/>
          <w:szCs w:val="20"/>
        </w:rPr>
        <w:t>31.1</w:t>
      </w:r>
      <w:r>
        <w:rPr>
          <w:spacing w:val="-33"/>
          <w:sz w:val="20"/>
          <w:szCs w:val="20"/>
        </w:rPr>
        <w:t xml:space="preserve"> </w:t>
      </w:r>
      <w:r>
        <w:rPr>
          <w:spacing w:val="12"/>
          <w:sz w:val="20"/>
          <w:szCs w:val="20"/>
        </w:rPr>
        <w:t>供应商对政府采购活动事项有疑问的，可以向采购人、采购代理机构提出询问</w:t>
      </w:r>
      <w:r>
        <w:rPr>
          <w:spacing w:val="11"/>
          <w:sz w:val="20"/>
          <w:szCs w:val="20"/>
        </w:rPr>
        <w:t>，采购人或者采</w:t>
      </w:r>
      <w:r>
        <w:rPr>
          <w:spacing w:val="13"/>
          <w:sz w:val="20"/>
          <w:szCs w:val="20"/>
        </w:rPr>
        <w:t>购代理机构应当在3个工作日内对供应商依法提出的询问作出答复，但答复的内容</w:t>
      </w:r>
      <w:r>
        <w:rPr>
          <w:spacing w:val="12"/>
          <w:sz w:val="20"/>
          <w:szCs w:val="20"/>
        </w:rPr>
        <w:t>不得涉及商业秘密。</w:t>
      </w:r>
    </w:p>
    <w:p w14:paraId="17C9EF2F">
      <w:pPr>
        <w:pStyle w:val="2"/>
        <w:spacing w:before="233" w:line="372" w:lineRule="auto"/>
        <w:ind w:left="1" w:right="73" w:firstLine="436"/>
        <w:rPr>
          <w:sz w:val="20"/>
          <w:szCs w:val="20"/>
        </w:rPr>
      </w:pPr>
      <w:r>
        <w:rPr>
          <w:spacing w:val="12"/>
          <w:sz w:val="20"/>
          <w:szCs w:val="20"/>
        </w:rPr>
        <w:t>31.2</w:t>
      </w:r>
      <w:r>
        <w:rPr>
          <w:spacing w:val="-35"/>
          <w:sz w:val="20"/>
          <w:szCs w:val="20"/>
        </w:rPr>
        <w:t xml:space="preserve"> </w:t>
      </w:r>
      <w:r>
        <w:rPr>
          <w:spacing w:val="12"/>
          <w:sz w:val="20"/>
          <w:szCs w:val="20"/>
        </w:rPr>
        <w:t>供应商认为磋商文件、采购过程或者成交结果使自己的</w:t>
      </w:r>
      <w:r>
        <w:rPr>
          <w:spacing w:val="11"/>
          <w:sz w:val="20"/>
          <w:szCs w:val="20"/>
        </w:rPr>
        <w:t>合法权益受到损害的，应当在知道或者</w:t>
      </w:r>
      <w:r>
        <w:rPr>
          <w:spacing w:val="12"/>
          <w:sz w:val="20"/>
          <w:szCs w:val="20"/>
        </w:rPr>
        <w:t>应知其权益受到损害之日起</w:t>
      </w:r>
      <w:r>
        <w:rPr>
          <w:spacing w:val="-23"/>
          <w:sz w:val="20"/>
          <w:szCs w:val="20"/>
        </w:rPr>
        <w:t xml:space="preserve"> </w:t>
      </w:r>
      <w:r>
        <w:rPr>
          <w:spacing w:val="12"/>
          <w:sz w:val="20"/>
          <w:szCs w:val="20"/>
        </w:rPr>
        <w:t>7</w:t>
      </w:r>
      <w:r>
        <w:rPr>
          <w:spacing w:val="-38"/>
          <w:sz w:val="20"/>
          <w:szCs w:val="20"/>
        </w:rPr>
        <w:t xml:space="preserve"> </w:t>
      </w:r>
      <w:r>
        <w:rPr>
          <w:spacing w:val="12"/>
          <w:sz w:val="20"/>
          <w:szCs w:val="20"/>
        </w:rPr>
        <w:t>个工作日内，以书面形式向采购人、采购代理机构提出质疑，接收质疑函</w:t>
      </w:r>
      <w:r>
        <w:rPr>
          <w:spacing w:val="13"/>
          <w:sz w:val="20"/>
          <w:szCs w:val="20"/>
        </w:rPr>
        <w:t>的方式、联系部门、联系电话和通讯地址等信息详见“供应商须知前附表</w:t>
      </w:r>
      <w:r>
        <w:rPr>
          <w:spacing w:val="-68"/>
          <w:sz w:val="20"/>
          <w:szCs w:val="20"/>
        </w:rPr>
        <w:t xml:space="preserve"> </w:t>
      </w:r>
      <w:r>
        <w:rPr>
          <w:spacing w:val="13"/>
          <w:sz w:val="20"/>
          <w:szCs w:val="20"/>
        </w:rPr>
        <w:t>”。具体</w:t>
      </w:r>
      <w:r>
        <w:rPr>
          <w:spacing w:val="12"/>
          <w:sz w:val="20"/>
          <w:szCs w:val="20"/>
        </w:rPr>
        <w:t>质疑起算时间如下：</w:t>
      </w:r>
    </w:p>
    <w:p w14:paraId="25E17CA0">
      <w:pPr>
        <w:pStyle w:val="2"/>
        <w:spacing w:before="237" w:line="226" w:lineRule="auto"/>
        <w:jc w:val="right"/>
        <w:rPr>
          <w:sz w:val="20"/>
          <w:szCs w:val="20"/>
        </w:rPr>
      </w:pPr>
      <w:r>
        <w:rPr>
          <w:spacing w:val="12"/>
          <w:sz w:val="20"/>
          <w:szCs w:val="20"/>
        </w:rPr>
        <w:t>（1）对可以质疑的磋商文件提出质疑的，为收到磋商文件之日或者竞争性磋商公告期限届满之日；</w:t>
      </w:r>
    </w:p>
    <w:p w14:paraId="13814723">
      <w:pPr>
        <w:pStyle w:val="2"/>
        <w:spacing w:before="237" w:line="227" w:lineRule="auto"/>
        <w:ind w:left="443"/>
        <w:rPr>
          <w:sz w:val="20"/>
          <w:szCs w:val="20"/>
        </w:rPr>
      </w:pPr>
      <w:r>
        <w:rPr>
          <w:spacing w:val="12"/>
          <w:sz w:val="20"/>
          <w:szCs w:val="20"/>
        </w:rPr>
        <w:t>（2）对采购过程提出质疑的，为各采购程序环节结束之日；</w:t>
      </w:r>
    </w:p>
    <w:p w14:paraId="0CA05AEE">
      <w:pPr>
        <w:pStyle w:val="2"/>
        <w:spacing w:before="235" w:line="226" w:lineRule="auto"/>
        <w:ind w:left="443"/>
        <w:rPr>
          <w:sz w:val="20"/>
          <w:szCs w:val="20"/>
        </w:rPr>
      </w:pPr>
      <w:r>
        <w:rPr>
          <w:spacing w:val="12"/>
          <w:sz w:val="20"/>
          <w:szCs w:val="20"/>
        </w:rPr>
        <w:t>（3）对成交结果提出质疑的，为成交结果公告期限届满之日。</w:t>
      </w:r>
    </w:p>
    <w:p w14:paraId="21214D8B">
      <w:pPr>
        <w:pStyle w:val="2"/>
        <w:spacing w:before="237" w:line="336" w:lineRule="auto"/>
        <w:ind w:left="5" w:firstLine="431"/>
        <w:rPr>
          <w:sz w:val="20"/>
          <w:szCs w:val="20"/>
        </w:rPr>
      </w:pPr>
      <w:r>
        <w:rPr>
          <w:spacing w:val="12"/>
          <w:sz w:val="20"/>
          <w:szCs w:val="20"/>
        </w:rPr>
        <w:t>31.3</w:t>
      </w:r>
      <w:r>
        <w:rPr>
          <w:spacing w:val="-35"/>
          <w:sz w:val="20"/>
          <w:szCs w:val="20"/>
        </w:rPr>
        <w:t xml:space="preserve"> </w:t>
      </w:r>
      <w:r>
        <w:rPr>
          <w:spacing w:val="12"/>
          <w:sz w:val="20"/>
          <w:szCs w:val="20"/>
        </w:rPr>
        <w:t>供应商提出的询问或者质疑超出采购人对采购代理机构</w:t>
      </w:r>
      <w:r>
        <w:rPr>
          <w:spacing w:val="11"/>
          <w:sz w:val="20"/>
          <w:szCs w:val="20"/>
        </w:rPr>
        <w:t>委托授权范围的，采购代理机构应当告</w:t>
      </w:r>
      <w:r>
        <w:rPr>
          <w:sz w:val="20"/>
          <w:szCs w:val="20"/>
        </w:rPr>
        <w:t xml:space="preserve"> </w:t>
      </w:r>
      <w:r>
        <w:rPr>
          <w:spacing w:val="11"/>
          <w:sz w:val="20"/>
          <w:szCs w:val="20"/>
        </w:rPr>
        <w:t>知供应商向采购人提出。政府采购评审专家应当配合采购人或者采购代理机</w:t>
      </w:r>
      <w:r>
        <w:rPr>
          <w:spacing w:val="10"/>
          <w:sz w:val="20"/>
          <w:szCs w:val="20"/>
        </w:rPr>
        <w:t>构答复供应商的询问和质疑。</w:t>
      </w:r>
    </w:p>
    <w:p w14:paraId="69137725">
      <w:pPr>
        <w:pStyle w:val="2"/>
        <w:spacing w:before="235" w:line="336" w:lineRule="auto"/>
        <w:ind w:left="6" w:right="70" w:firstLine="431"/>
        <w:rPr>
          <w:sz w:val="20"/>
          <w:szCs w:val="20"/>
        </w:rPr>
      </w:pPr>
      <w:r>
        <w:rPr>
          <w:spacing w:val="15"/>
          <w:sz w:val="20"/>
          <w:szCs w:val="20"/>
        </w:rPr>
        <w:t xml:space="preserve">31.4 供应商提出质疑应当提交质疑函和必要的证明材料，针对同一采购程序环节的质疑必须在法 </w:t>
      </w:r>
      <w:r>
        <w:rPr>
          <w:spacing w:val="13"/>
          <w:sz w:val="20"/>
          <w:szCs w:val="20"/>
        </w:rPr>
        <w:t>定质疑期内一次性提出。质疑函应当包括下列内容（质疑函格式后附</w:t>
      </w:r>
      <w:r>
        <w:rPr>
          <w:spacing w:val="18"/>
          <w:sz w:val="20"/>
          <w:szCs w:val="20"/>
        </w:rPr>
        <w:t>）：</w:t>
      </w:r>
    </w:p>
    <w:p w14:paraId="3A739733">
      <w:pPr>
        <w:pStyle w:val="2"/>
        <w:spacing w:before="234" w:line="227" w:lineRule="auto"/>
        <w:ind w:left="443"/>
        <w:rPr>
          <w:sz w:val="20"/>
          <w:szCs w:val="20"/>
        </w:rPr>
      </w:pPr>
      <w:r>
        <w:rPr>
          <w:spacing w:val="12"/>
          <w:sz w:val="20"/>
          <w:szCs w:val="20"/>
        </w:rPr>
        <w:t>（1）供应商的姓名或者名称、地址、邮编、联系人及联系电话；</w:t>
      </w:r>
    </w:p>
    <w:p w14:paraId="138BC6B8">
      <w:pPr>
        <w:pStyle w:val="2"/>
        <w:spacing w:before="236" w:line="228" w:lineRule="auto"/>
        <w:ind w:left="443"/>
        <w:rPr>
          <w:sz w:val="20"/>
          <w:szCs w:val="20"/>
        </w:rPr>
      </w:pPr>
      <w:r>
        <w:rPr>
          <w:spacing w:val="10"/>
          <w:sz w:val="20"/>
          <w:szCs w:val="20"/>
        </w:rPr>
        <w:t>（2）质疑项目的名称、编号；</w:t>
      </w:r>
    </w:p>
    <w:p w14:paraId="15A94B07">
      <w:pPr>
        <w:pStyle w:val="2"/>
        <w:spacing w:before="235" w:line="228" w:lineRule="auto"/>
        <w:ind w:left="443"/>
        <w:rPr>
          <w:spacing w:val="12"/>
          <w:sz w:val="20"/>
          <w:szCs w:val="20"/>
        </w:rPr>
      </w:pPr>
      <w:r>
        <w:rPr>
          <w:spacing w:val="12"/>
          <w:sz w:val="20"/>
          <w:szCs w:val="20"/>
        </w:rPr>
        <w:t>（3）具体、明确的质疑事项和与质疑事项相关的请求；</w:t>
      </w:r>
    </w:p>
    <w:p w14:paraId="0414B579">
      <w:pPr>
        <w:pStyle w:val="2"/>
        <w:spacing w:before="235" w:line="228" w:lineRule="auto"/>
        <w:ind w:left="443"/>
        <w:rPr>
          <w:sz w:val="20"/>
          <w:szCs w:val="20"/>
        </w:rPr>
      </w:pPr>
      <w:r>
        <w:rPr>
          <w:spacing w:val="8"/>
          <w:sz w:val="20"/>
          <w:szCs w:val="20"/>
        </w:rPr>
        <w:t>（4）事实依据；</w:t>
      </w:r>
    </w:p>
    <w:p w14:paraId="26C48C3C">
      <w:pPr>
        <w:pStyle w:val="2"/>
        <w:spacing w:before="234" w:line="227" w:lineRule="auto"/>
        <w:ind w:left="443"/>
        <w:rPr>
          <w:sz w:val="20"/>
          <w:szCs w:val="20"/>
        </w:rPr>
      </w:pPr>
      <w:r>
        <w:rPr>
          <w:spacing w:val="9"/>
          <w:sz w:val="20"/>
          <w:szCs w:val="20"/>
        </w:rPr>
        <w:t>（5）必要的法律依据；</w:t>
      </w:r>
    </w:p>
    <w:p w14:paraId="2D4E05A1">
      <w:pPr>
        <w:pStyle w:val="2"/>
        <w:spacing w:before="236" w:line="228" w:lineRule="auto"/>
        <w:ind w:left="443"/>
        <w:rPr>
          <w:sz w:val="20"/>
          <w:szCs w:val="20"/>
        </w:rPr>
      </w:pPr>
      <w:r>
        <w:rPr>
          <w:spacing w:val="9"/>
          <w:sz w:val="20"/>
          <w:szCs w:val="20"/>
        </w:rPr>
        <w:t>（6）提出质疑的日期。</w:t>
      </w:r>
    </w:p>
    <w:p w14:paraId="63457562">
      <w:pPr>
        <w:pStyle w:val="2"/>
        <w:spacing w:before="233" w:line="445" w:lineRule="auto"/>
        <w:ind w:left="8" w:right="2" w:firstLine="424"/>
        <w:rPr>
          <w:sz w:val="20"/>
          <w:szCs w:val="20"/>
        </w:rPr>
      </w:pPr>
      <w:r>
        <w:rPr>
          <w:spacing w:val="14"/>
          <w:sz w:val="20"/>
          <w:szCs w:val="20"/>
        </w:rPr>
        <w:t>供应商为自然人的，应当由本人签字；供应商为法人或者其他组织的，应当</w:t>
      </w:r>
      <w:r>
        <w:rPr>
          <w:spacing w:val="13"/>
          <w:sz w:val="20"/>
          <w:szCs w:val="20"/>
        </w:rPr>
        <w:t>由法定代表人、主要负</w:t>
      </w:r>
      <w:r>
        <w:rPr>
          <w:sz w:val="20"/>
          <w:szCs w:val="20"/>
        </w:rPr>
        <w:t xml:space="preserve"> </w:t>
      </w:r>
      <w:r>
        <w:rPr>
          <w:spacing w:val="12"/>
          <w:sz w:val="20"/>
          <w:szCs w:val="20"/>
        </w:rPr>
        <w:t>责人，或者其委托代理人签字或者盖章，并加盖公章。</w:t>
      </w:r>
    </w:p>
    <w:p w14:paraId="70A0C5BA">
      <w:pPr>
        <w:pStyle w:val="2"/>
        <w:spacing w:line="444" w:lineRule="auto"/>
        <w:ind w:left="3" w:right="2" w:firstLine="434"/>
        <w:rPr>
          <w:sz w:val="20"/>
          <w:szCs w:val="20"/>
        </w:rPr>
      </w:pPr>
      <w:r>
        <w:rPr>
          <w:spacing w:val="12"/>
          <w:sz w:val="20"/>
          <w:szCs w:val="20"/>
        </w:rPr>
        <w:t>31.5</w:t>
      </w:r>
      <w:r>
        <w:rPr>
          <w:spacing w:val="-36"/>
          <w:sz w:val="20"/>
          <w:szCs w:val="20"/>
        </w:rPr>
        <w:t xml:space="preserve"> </w:t>
      </w:r>
      <w:r>
        <w:rPr>
          <w:spacing w:val="12"/>
          <w:sz w:val="20"/>
          <w:szCs w:val="20"/>
        </w:rPr>
        <w:t>采购人、采购代理机构认为供应商质疑不成立，或者成立</w:t>
      </w:r>
      <w:r>
        <w:rPr>
          <w:spacing w:val="11"/>
          <w:sz w:val="20"/>
          <w:szCs w:val="20"/>
        </w:rPr>
        <w:t>但未对成交结果构成影响的，继续开</w:t>
      </w:r>
      <w:r>
        <w:rPr>
          <w:sz w:val="20"/>
          <w:szCs w:val="20"/>
        </w:rPr>
        <w:t xml:space="preserve"> </w:t>
      </w:r>
      <w:r>
        <w:rPr>
          <w:spacing w:val="13"/>
          <w:sz w:val="20"/>
          <w:szCs w:val="20"/>
        </w:rPr>
        <w:t>展采购活动；认为供应商质疑成立且影响或者可能影响成交结果的，按照下列情况处理：</w:t>
      </w:r>
    </w:p>
    <w:p w14:paraId="32DB81FF">
      <w:pPr>
        <w:pStyle w:val="2"/>
        <w:spacing w:line="336" w:lineRule="auto"/>
        <w:ind w:right="2" w:firstLine="443"/>
        <w:rPr>
          <w:sz w:val="20"/>
          <w:szCs w:val="20"/>
        </w:rPr>
      </w:pPr>
      <w:r>
        <w:rPr>
          <w:spacing w:val="14"/>
          <w:sz w:val="20"/>
          <w:szCs w:val="20"/>
        </w:rPr>
        <w:t>（一）对采购文件提出的质疑，依法通过澄清或者修</w:t>
      </w:r>
      <w:r>
        <w:rPr>
          <w:spacing w:val="13"/>
          <w:sz w:val="20"/>
          <w:szCs w:val="20"/>
        </w:rPr>
        <w:t>改可以继续开展采购活动的，澄清或者修改采</w:t>
      </w:r>
      <w:r>
        <w:rPr>
          <w:sz w:val="20"/>
          <w:szCs w:val="20"/>
        </w:rPr>
        <w:t xml:space="preserve"> </w:t>
      </w:r>
      <w:r>
        <w:rPr>
          <w:spacing w:val="13"/>
          <w:sz w:val="20"/>
          <w:szCs w:val="20"/>
        </w:rPr>
        <w:t>购文件后继续开展采购活动；否则应当修改采购文件后重新开展采购活动。</w:t>
      </w:r>
    </w:p>
    <w:p w14:paraId="488A30E0">
      <w:pPr>
        <w:pStyle w:val="2"/>
        <w:spacing w:before="234" w:line="336" w:lineRule="auto"/>
        <w:ind w:left="3" w:right="2" w:firstLine="440"/>
        <w:rPr>
          <w:sz w:val="20"/>
          <w:szCs w:val="20"/>
        </w:rPr>
      </w:pPr>
      <w:r>
        <w:rPr>
          <w:spacing w:val="14"/>
          <w:sz w:val="20"/>
          <w:szCs w:val="20"/>
        </w:rPr>
        <w:t>（二）对采购过程或者成交结果提出的质疑，合格供</w:t>
      </w:r>
      <w:r>
        <w:rPr>
          <w:spacing w:val="13"/>
          <w:sz w:val="20"/>
          <w:szCs w:val="20"/>
        </w:rPr>
        <w:t>应商符合法定数量时，可以从合格的成交候选</w:t>
      </w:r>
      <w:r>
        <w:rPr>
          <w:sz w:val="20"/>
          <w:szCs w:val="20"/>
        </w:rPr>
        <w:t xml:space="preserve"> </w:t>
      </w:r>
      <w:r>
        <w:rPr>
          <w:spacing w:val="13"/>
          <w:sz w:val="20"/>
          <w:szCs w:val="20"/>
        </w:rPr>
        <w:t>人中另行确定成交供应商的，应当依法另行确定成交供应商；否则应当重新开展采购活动。</w:t>
      </w:r>
    </w:p>
    <w:p w14:paraId="1A8FFA28">
      <w:pPr>
        <w:pStyle w:val="2"/>
        <w:spacing w:before="235" w:line="226" w:lineRule="auto"/>
        <w:ind w:right="13"/>
        <w:jc w:val="right"/>
        <w:rPr>
          <w:sz w:val="20"/>
          <w:szCs w:val="20"/>
        </w:rPr>
      </w:pPr>
      <w:r>
        <w:rPr>
          <w:spacing w:val="14"/>
          <w:sz w:val="20"/>
          <w:szCs w:val="20"/>
        </w:rPr>
        <w:t>质疑答复导致成交结果改变的，采购人或者采购</w:t>
      </w:r>
      <w:r>
        <w:rPr>
          <w:spacing w:val="13"/>
          <w:sz w:val="20"/>
          <w:szCs w:val="20"/>
        </w:rPr>
        <w:t>代理机构应当将有关情况书面报告本级财政部门。</w:t>
      </w:r>
    </w:p>
    <w:p w14:paraId="17795A58">
      <w:pPr>
        <w:pStyle w:val="2"/>
        <w:spacing w:before="237" w:line="440" w:lineRule="auto"/>
        <w:ind w:left="1" w:right="2" w:firstLine="436"/>
        <w:jc w:val="both"/>
        <w:rPr>
          <w:sz w:val="20"/>
          <w:szCs w:val="20"/>
        </w:rPr>
      </w:pPr>
      <w:r>
        <w:rPr>
          <w:spacing w:val="12"/>
          <w:sz w:val="20"/>
          <w:szCs w:val="20"/>
        </w:rPr>
        <w:t>31.6</w:t>
      </w:r>
      <w:r>
        <w:rPr>
          <w:spacing w:val="-35"/>
          <w:sz w:val="20"/>
          <w:szCs w:val="20"/>
        </w:rPr>
        <w:t xml:space="preserve"> </w:t>
      </w:r>
      <w:r>
        <w:rPr>
          <w:spacing w:val="12"/>
          <w:sz w:val="20"/>
          <w:szCs w:val="20"/>
        </w:rPr>
        <w:t>质疑供应商对采购人、采购代理机构的答复不满意，或</w:t>
      </w:r>
      <w:r>
        <w:rPr>
          <w:spacing w:val="11"/>
          <w:sz w:val="20"/>
          <w:szCs w:val="20"/>
        </w:rPr>
        <w:t>者采购人、采购代理机构未在规定时间</w:t>
      </w:r>
      <w:r>
        <w:rPr>
          <w:sz w:val="20"/>
          <w:szCs w:val="20"/>
        </w:rPr>
        <w:t xml:space="preserve"> </w:t>
      </w:r>
      <w:r>
        <w:rPr>
          <w:spacing w:val="11"/>
          <w:sz w:val="20"/>
          <w:szCs w:val="20"/>
        </w:rPr>
        <w:t>内作出答复的，可以在答复期满后</w:t>
      </w:r>
      <w:r>
        <w:rPr>
          <w:spacing w:val="-19"/>
          <w:sz w:val="20"/>
          <w:szCs w:val="20"/>
        </w:rPr>
        <w:t xml:space="preserve"> </w:t>
      </w:r>
      <w:r>
        <w:rPr>
          <w:spacing w:val="11"/>
          <w:sz w:val="20"/>
          <w:szCs w:val="20"/>
        </w:rPr>
        <w:t>15</w:t>
      </w:r>
      <w:r>
        <w:rPr>
          <w:spacing w:val="-33"/>
          <w:sz w:val="20"/>
          <w:szCs w:val="20"/>
        </w:rPr>
        <w:t xml:space="preserve"> </w:t>
      </w:r>
      <w:r>
        <w:rPr>
          <w:spacing w:val="11"/>
          <w:sz w:val="20"/>
          <w:szCs w:val="20"/>
        </w:rPr>
        <w:t>个工作日内向《政府采购质疑和投诉办</w:t>
      </w:r>
      <w:r>
        <w:rPr>
          <w:spacing w:val="10"/>
          <w:sz w:val="20"/>
          <w:szCs w:val="20"/>
        </w:rPr>
        <w:t>法》</w:t>
      </w:r>
      <w:r>
        <w:rPr>
          <w:spacing w:val="-75"/>
          <w:sz w:val="20"/>
          <w:szCs w:val="20"/>
        </w:rPr>
        <w:t xml:space="preserve"> </w:t>
      </w:r>
      <w:r>
        <w:rPr>
          <w:spacing w:val="10"/>
          <w:sz w:val="20"/>
          <w:szCs w:val="20"/>
        </w:rPr>
        <w:t>（财政部令第</w:t>
      </w:r>
      <w:r>
        <w:rPr>
          <w:spacing w:val="-31"/>
          <w:sz w:val="20"/>
          <w:szCs w:val="20"/>
        </w:rPr>
        <w:t xml:space="preserve"> </w:t>
      </w:r>
      <w:r>
        <w:rPr>
          <w:spacing w:val="10"/>
          <w:sz w:val="20"/>
          <w:szCs w:val="20"/>
        </w:rPr>
        <w:t>94</w:t>
      </w:r>
      <w:r>
        <w:rPr>
          <w:spacing w:val="-30"/>
          <w:sz w:val="20"/>
          <w:szCs w:val="20"/>
        </w:rPr>
        <w:t xml:space="preserve"> </w:t>
      </w:r>
      <w:r>
        <w:rPr>
          <w:spacing w:val="10"/>
          <w:sz w:val="20"/>
          <w:szCs w:val="20"/>
        </w:rPr>
        <w:t>号）</w:t>
      </w:r>
      <w:r>
        <w:rPr>
          <w:sz w:val="20"/>
          <w:szCs w:val="20"/>
        </w:rPr>
        <w:t xml:space="preserve"> </w:t>
      </w:r>
      <w:r>
        <w:rPr>
          <w:spacing w:val="13"/>
          <w:sz w:val="20"/>
          <w:szCs w:val="20"/>
        </w:rPr>
        <w:t>第六条规定的财政部门提起投诉（投诉书格式后附）。</w:t>
      </w:r>
    </w:p>
    <w:p w14:paraId="2CE48DA0">
      <w:pPr>
        <w:pStyle w:val="2"/>
        <w:spacing w:before="1" w:line="219" w:lineRule="auto"/>
        <w:ind w:left="499"/>
        <w:rPr>
          <w:sz w:val="24"/>
          <w:szCs w:val="24"/>
        </w:rPr>
      </w:pPr>
      <w:r>
        <w:rPr>
          <w:b/>
          <w:bCs/>
          <w:spacing w:val="-2"/>
          <w:sz w:val="24"/>
          <w:szCs w:val="24"/>
        </w:rPr>
        <w:t>32.其他内容</w:t>
      </w:r>
    </w:p>
    <w:p w14:paraId="4D9D9ECC">
      <w:pPr>
        <w:pStyle w:val="2"/>
        <w:spacing w:before="213" w:line="437" w:lineRule="auto"/>
        <w:ind w:left="5" w:firstLine="427"/>
        <w:rPr>
          <w:sz w:val="20"/>
          <w:szCs w:val="20"/>
        </w:rPr>
      </w:pPr>
      <w:r>
        <w:rPr>
          <w:spacing w:val="13"/>
          <w:sz w:val="20"/>
          <w:szCs w:val="20"/>
        </w:rPr>
        <w:t>代理服务收取标准及缴费账户详见“供应商须知前附表</w:t>
      </w:r>
      <w:r>
        <w:rPr>
          <w:spacing w:val="-64"/>
          <w:sz w:val="20"/>
          <w:szCs w:val="20"/>
        </w:rPr>
        <w:t xml:space="preserve"> </w:t>
      </w:r>
      <w:r>
        <w:rPr>
          <w:spacing w:val="13"/>
          <w:sz w:val="20"/>
          <w:szCs w:val="20"/>
        </w:rPr>
        <w:t>”，供应商为联合体的，可以由联合体中的</w:t>
      </w:r>
      <w:r>
        <w:rPr>
          <w:sz w:val="20"/>
          <w:szCs w:val="20"/>
        </w:rPr>
        <w:t xml:space="preserve"> </w:t>
      </w:r>
      <w:r>
        <w:rPr>
          <w:spacing w:val="12"/>
          <w:sz w:val="20"/>
          <w:szCs w:val="20"/>
        </w:rPr>
        <w:t>一方或者多方共同交纳代理服务费。</w:t>
      </w:r>
    </w:p>
    <w:p w14:paraId="7A09ACEC">
      <w:pPr>
        <w:pStyle w:val="2"/>
        <w:spacing w:line="219" w:lineRule="auto"/>
        <w:ind w:left="499"/>
        <w:rPr>
          <w:sz w:val="24"/>
          <w:szCs w:val="24"/>
        </w:rPr>
      </w:pPr>
      <w:r>
        <w:rPr>
          <w:b/>
          <w:bCs/>
          <w:sz w:val="24"/>
          <w:szCs w:val="24"/>
        </w:rPr>
        <w:t>33.需要补充的其他内容</w:t>
      </w:r>
    </w:p>
    <w:p w14:paraId="05CDE871">
      <w:pPr>
        <w:pStyle w:val="2"/>
        <w:spacing w:before="209" w:line="227" w:lineRule="auto"/>
        <w:ind w:left="437"/>
        <w:rPr>
          <w:sz w:val="20"/>
          <w:szCs w:val="20"/>
        </w:rPr>
      </w:pPr>
      <w:r>
        <w:rPr>
          <w:spacing w:val="11"/>
          <w:sz w:val="20"/>
          <w:szCs w:val="20"/>
        </w:rPr>
        <w:t>33.1</w:t>
      </w:r>
      <w:r>
        <w:rPr>
          <w:spacing w:val="-26"/>
          <w:sz w:val="20"/>
          <w:szCs w:val="20"/>
        </w:rPr>
        <w:t xml:space="preserve"> </w:t>
      </w:r>
      <w:r>
        <w:rPr>
          <w:spacing w:val="11"/>
          <w:sz w:val="20"/>
          <w:szCs w:val="20"/>
        </w:rPr>
        <w:t>本磋商文件解释规则详见“供应商须知前附表</w:t>
      </w:r>
      <w:r>
        <w:rPr>
          <w:spacing w:val="-68"/>
          <w:sz w:val="20"/>
          <w:szCs w:val="20"/>
        </w:rPr>
        <w:t xml:space="preserve"> </w:t>
      </w:r>
      <w:r>
        <w:rPr>
          <w:spacing w:val="11"/>
          <w:sz w:val="20"/>
          <w:szCs w:val="20"/>
        </w:rPr>
        <w:t>”。</w:t>
      </w:r>
    </w:p>
    <w:p w14:paraId="17D4D501">
      <w:pPr>
        <w:pStyle w:val="2"/>
        <w:spacing w:before="237" w:line="227" w:lineRule="auto"/>
        <w:ind w:left="437"/>
        <w:rPr>
          <w:sz w:val="20"/>
          <w:szCs w:val="20"/>
        </w:rPr>
      </w:pPr>
      <w:r>
        <w:rPr>
          <w:spacing w:val="11"/>
          <w:sz w:val="20"/>
          <w:szCs w:val="20"/>
        </w:rPr>
        <w:t>33.2 其他事项详见“供应商须知前附表</w:t>
      </w:r>
      <w:r>
        <w:rPr>
          <w:spacing w:val="-67"/>
          <w:sz w:val="20"/>
          <w:szCs w:val="20"/>
        </w:rPr>
        <w:t xml:space="preserve"> </w:t>
      </w:r>
      <w:r>
        <w:rPr>
          <w:spacing w:val="11"/>
          <w:sz w:val="20"/>
          <w:szCs w:val="20"/>
        </w:rPr>
        <w:t>”。</w:t>
      </w:r>
    </w:p>
    <w:p w14:paraId="6D49E741">
      <w:pPr>
        <w:pStyle w:val="2"/>
        <w:spacing w:before="236" w:line="401" w:lineRule="auto"/>
        <w:ind w:right="2" w:firstLine="437"/>
        <w:rPr>
          <w:sz w:val="20"/>
          <w:szCs w:val="20"/>
        </w:rPr>
      </w:pPr>
      <w:r>
        <w:rPr>
          <w:spacing w:val="12"/>
          <w:sz w:val="20"/>
          <w:szCs w:val="20"/>
        </w:rPr>
        <w:t>33.3</w:t>
      </w:r>
      <w:r>
        <w:rPr>
          <w:spacing w:val="-35"/>
          <w:sz w:val="20"/>
          <w:szCs w:val="20"/>
        </w:rPr>
        <w:t xml:space="preserve"> </w:t>
      </w:r>
      <w:r>
        <w:rPr>
          <w:spacing w:val="12"/>
          <w:sz w:val="20"/>
          <w:szCs w:val="20"/>
        </w:rPr>
        <w:t>本磋商文件所称中小企业，是指在中华人民共和国境内</w:t>
      </w:r>
      <w:r>
        <w:rPr>
          <w:spacing w:val="11"/>
          <w:sz w:val="20"/>
          <w:szCs w:val="20"/>
        </w:rPr>
        <w:t>依法设立，依据国务院批准的中小企业</w:t>
      </w:r>
      <w:r>
        <w:rPr>
          <w:sz w:val="20"/>
          <w:szCs w:val="20"/>
        </w:rPr>
        <w:t xml:space="preserve"> </w:t>
      </w:r>
      <w:r>
        <w:rPr>
          <w:spacing w:val="14"/>
          <w:sz w:val="20"/>
          <w:szCs w:val="20"/>
        </w:rPr>
        <w:t>划分标准确定的中型企业、小型企业和微型企业，但与大企业的负责人为同一人，或者与大企</w:t>
      </w:r>
      <w:r>
        <w:rPr>
          <w:spacing w:val="13"/>
          <w:sz w:val="20"/>
          <w:szCs w:val="20"/>
        </w:rPr>
        <w:t>业存在直</w:t>
      </w:r>
      <w:r>
        <w:rPr>
          <w:sz w:val="20"/>
          <w:szCs w:val="20"/>
        </w:rPr>
        <w:t xml:space="preserve"> </w:t>
      </w:r>
      <w:r>
        <w:rPr>
          <w:spacing w:val="14"/>
          <w:sz w:val="20"/>
          <w:szCs w:val="20"/>
        </w:rPr>
        <w:t>接控股、管理关系的除外。符合中小企业划分标准的个体工商户，在政府采购活动中视同中小</w:t>
      </w:r>
      <w:r>
        <w:rPr>
          <w:spacing w:val="13"/>
          <w:sz w:val="20"/>
          <w:szCs w:val="20"/>
        </w:rPr>
        <w:t>企业。在</w:t>
      </w:r>
      <w:r>
        <w:rPr>
          <w:sz w:val="20"/>
          <w:szCs w:val="20"/>
        </w:rPr>
        <w:t xml:space="preserve"> </w:t>
      </w:r>
      <w:r>
        <w:rPr>
          <w:spacing w:val="14"/>
          <w:sz w:val="20"/>
          <w:szCs w:val="20"/>
        </w:rPr>
        <w:t>政府采购活动中，供应商提供的货物、工程或者服务符合下列情形的，享受本磋商文件规定的</w:t>
      </w:r>
      <w:r>
        <w:rPr>
          <w:spacing w:val="13"/>
          <w:sz w:val="20"/>
          <w:szCs w:val="20"/>
        </w:rPr>
        <w:t>中小企业</w:t>
      </w:r>
      <w:r>
        <w:rPr>
          <w:sz w:val="20"/>
          <w:szCs w:val="20"/>
        </w:rPr>
        <w:t xml:space="preserve"> </w:t>
      </w:r>
      <w:r>
        <w:rPr>
          <w:spacing w:val="9"/>
          <w:sz w:val="20"/>
          <w:szCs w:val="20"/>
        </w:rPr>
        <w:t>扶持政策：</w:t>
      </w:r>
    </w:p>
    <w:p w14:paraId="6C10DD93">
      <w:pPr>
        <w:pStyle w:val="2"/>
        <w:spacing w:before="236" w:line="335" w:lineRule="auto"/>
        <w:ind w:left="3" w:right="2" w:firstLine="440"/>
        <w:rPr>
          <w:sz w:val="20"/>
          <w:szCs w:val="20"/>
        </w:rPr>
      </w:pPr>
      <w:r>
        <w:rPr>
          <w:spacing w:val="16"/>
          <w:sz w:val="20"/>
          <w:szCs w:val="20"/>
        </w:rPr>
        <w:t>（1）在货物采购项目中，货物由中小企业制造，即货物由中小企业生产且使用该中</w:t>
      </w:r>
      <w:r>
        <w:rPr>
          <w:spacing w:val="15"/>
          <w:sz w:val="20"/>
          <w:szCs w:val="20"/>
        </w:rPr>
        <w:t>小企业商号或</w:t>
      </w:r>
      <w:r>
        <w:rPr>
          <w:sz w:val="20"/>
          <w:szCs w:val="20"/>
        </w:rPr>
        <w:t xml:space="preserve"> </w:t>
      </w:r>
      <w:r>
        <w:rPr>
          <w:spacing w:val="13"/>
          <w:sz w:val="20"/>
          <w:szCs w:val="20"/>
        </w:rPr>
        <w:t>者注册商标，不对其中涉及的工程承建商和服务的承接商作出要求；</w:t>
      </w:r>
    </w:p>
    <w:p w14:paraId="24624901">
      <w:pPr>
        <w:pStyle w:val="2"/>
        <w:spacing w:before="237" w:line="336" w:lineRule="auto"/>
        <w:ind w:left="1" w:right="2" w:firstLine="442"/>
        <w:rPr>
          <w:sz w:val="20"/>
          <w:szCs w:val="20"/>
        </w:rPr>
      </w:pPr>
      <w:r>
        <w:rPr>
          <w:spacing w:val="16"/>
          <w:sz w:val="20"/>
          <w:szCs w:val="20"/>
        </w:rPr>
        <w:t>（2）在工程采购项目中，工程由中小企业承建，即工程施工单位为中小企业，不对</w:t>
      </w:r>
      <w:r>
        <w:rPr>
          <w:spacing w:val="15"/>
          <w:sz w:val="20"/>
          <w:szCs w:val="20"/>
        </w:rPr>
        <w:t>其中涉及的货</w:t>
      </w:r>
      <w:r>
        <w:rPr>
          <w:sz w:val="20"/>
          <w:szCs w:val="20"/>
        </w:rPr>
        <w:t xml:space="preserve"> </w:t>
      </w:r>
      <w:r>
        <w:rPr>
          <w:spacing w:val="12"/>
          <w:sz w:val="20"/>
          <w:szCs w:val="20"/>
        </w:rPr>
        <w:t>物的制造商和服务的承接商作出要求；</w:t>
      </w:r>
    </w:p>
    <w:p w14:paraId="13647CBA">
      <w:pPr>
        <w:pStyle w:val="2"/>
        <w:spacing w:before="41" w:line="444" w:lineRule="auto"/>
        <w:ind w:firstLine="441"/>
        <w:rPr>
          <w:sz w:val="20"/>
          <w:szCs w:val="20"/>
        </w:rPr>
      </w:pPr>
      <w:r>
        <w:rPr>
          <w:spacing w:val="16"/>
          <w:sz w:val="20"/>
          <w:szCs w:val="20"/>
        </w:rPr>
        <w:t>（3）在服务采购项目中，服务由中小企业承接，即提供服务的人员为中小企业依照</w:t>
      </w:r>
      <w:r>
        <w:rPr>
          <w:spacing w:val="15"/>
          <w:sz w:val="20"/>
          <w:szCs w:val="20"/>
        </w:rPr>
        <w:t>《中华人民共</w:t>
      </w:r>
      <w:r>
        <w:rPr>
          <w:sz w:val="20"/>
          <w:szCs w:val="20"/>
        </w:rPr>
        <w:t xml:space="preserve"> </w:t>
      </w:r>
      <w:r>
        <w:rPr>
          <w:spacing w:val="14"/>
          <w:sz w:val="20"/>
          <w:szCs w:val="20"/>
        </w:rPr>
        <w:t>和国劳动合同法》订立劳动合同的从业人员，不对</w:t>
      </w:r>
      <w:r>
        <w:rPr>
          <w:spacing w:val="13"/>
          <w:sz w:val="20"/>
          <w:szCs w:val="20"/>
        </w:rPr>
        <w:t>其中涉及的货物的制造商和工程承建商作出要求。</w:t>
      </w:r>
    </w:p>
    <w:p w14:paraId="5D950273">
      <w:pPr>
        <w:pStyle w:val="2"/>
        <w:spacing w:line="434" w:lineRule="auto"/>
        <w:ind w:firstLine="430"/>
        <w:jc w:val="both"/>
        <w:rPr>
          <w:sz w:val="20"/>
          <w:szCs w:val="20"/>
        </w:rPr>
      </w:pPr>
      <w:r>
        <w:rPr>
          <w:spacing w:val="14"/>
          <w:sz w:val="20"/>
          <w:szCs w:val="20"/>
        </w:rPr>
        <w:t>在货物采购项目中，供应商提供的货物既有中小企业制造货物，也有大型企业</w:t>
      </w:r>
      <w:r>
        <w:rPr>
          <w:spacing w:val="13"/>
          <w:sz w:val="20"/>
          <w:szCs w:val="20"/>
        </w:rPr>
        <w:t>制造货物的，不享受</w:t>
      </w:r>
      <w:r>
        <w:rPr>
          <w:sz w:val="20"/>
          <w:szCs w:val="20"/>
        </w:rPr>
        <w:t xml:space="preserve"> </w:t>
      </w:r>
      <w:r>
        <w:rPr>
          <w:spacing w:val="13"/>
          <w:sz w:val="20"/>
          <w:szCs w:val="20"/>
        </w:rPr>
        <w:t>本磋商文件规定的中小企业扶持政策。</w:t>
      </w:r>
      <w:r>
        <w:rPr>
          <w:spacing w:val="-58"/>
          <w:sz w:val="20"/>
          <w:szCs w:val="20"/>
        </w:rPr>
        <w:t xml:space="preserve"> </w:t>
      </w:r>
      <w:r>
        <w:rPr>
          <w:spacing w:val="13"/>
          <w:sz w:val="20"/>
          <w:szCs w:val="20"/>
        </w:rPr>
        <w:t>以联合体形式参加政府采购活动，联合体各方均为中小</w:t>
      </w:r>
      <w:r>
        <w:rPr>
          <w:spacing w:val="12"/>
          <w:sz w:val="20"/>
          <w:szCs w:val="20"/>
        </w:rPr>
        <w:t>企业的，</w:t>
      </w:r>
      <w:r>
        <w:rPr>
          <w:sz w:val="20"/>
          <w:szCs w:val="20"/>
        </w:rPr>
        <w:t xml:space="preserve"> </w:t>
      </w:r>
      <w:r>
        <w:rPr>
          <w:spacing w:val="13"/>
          <w:sz w:val="20"/>
          <w:szCs w:val="20"/>
        </w:rPr>
        <w:t>联合体视同中小企业。其中，联合体各方均为小微企业的，联合体视同小微企业。</w:t>
      </w:r>
    </w:p>
    <w:p w14:paraId="04121345">
      <w:pPr>
        <w:pStyle w:val="2"/>
        <w:spacing w:line="226" w:lineRule="auto"/>
        <w:ind w:right="11"/>
        <w:jc w:val="right"/>
        <w:rPr>
          <w:sz w:val="20"/>
          <w:szCs w:val="20"/>
        </w:rPr>
      </w:pPr>
      <w:r>
        <w:rPr>
          <w:spacing w:val="14"/>
          <w:sz w:val="20"/>
          <w:szCs w:val="20"/>
        </w:rPr>
        <w:t>依据本磋商文件规定享受扶持政策获得政府采</w:t>
      </w:r>
      <w:r>
        <w:rPr>
          <w:spacing w:val="13"/>
          <w:sz w:val="20"/>
          <w:szCs w:val="20"/>
        </w:rPr>
        <w:t>购合同的，小微企业不得将合同分包给大中型企业，</w:t>
      </w:r>
    </w:p>
    <w:p w14:paraId="52C26B9D">
      <w:pPr>
        <w:pStyle w:val="2"/>
        <w:spacing w:before="172" w:line="228" w:lineRule="auto"/>
        <w:ind w:left="18"/>
        <w:outlineLvl w:val="0"/>
        <w:rPr>
          <w:spacing w:val="11"/>
          <w:sz w:val="20"/>
          <w:szCs w:val="20"/>
        </w:rPr>
      </w:pPr>
      <w:bookmarkStart w:id="3" w:name="bookmark3"/>
      <w:bookmarkEnd w:id="3"/>
      <w:r>
        <w:rPr>
          <w:spacing w:val="11"/>
          <w:sz w:val="20"/>
          <w:szCs w:val="20"/>
        </w:rPr>
        <w:t>中型企业不得将合同分包给大型企业。</w:t>
      </w:r>
      <w:bookmarkStart w:id="4" w:name="bookmark8"/>
      <w:bookmarkEnd w:id="4"/>
    </w:p>
    <w:p w14:paraId="47360A15">
      <w:pPr>
        <w:rPr>
          <w:spacing w:val="11"/>
          <w:sz w:val="20"/>
          <w:szCs w:val="20"/>
        </w:rPr>
      </w:pPr>
      <w:r>
        <w:rPr>
          <w:spacing w:val="11"/>
          <w:sz w:val="20"/>
          <w:szCs w:val="20"/>
        </w:rPr>
        <w:br w:type="page"/>
      </w:r>
    </w:p>
    <w:p w14:paraId="1FE0002A">
      <w:pPr>
        <w:pStyle w:val="2"/>
        <w:spacing w:before="172" w:line="228" w:lineRule="auto"/>
        <w:ind w:left="18"/>
        <w:jc w:val="center"/>
        <w:outlineLvl w:val="0"/>
        <w:rPr>
          <w:sz w:val="31"/>
          <w:szCs w:val="31"/>
        </w:rPr>
      </w:pPr>
      <w:r>
        <w:rPr>
          <w:b/>
          <w:bCs/>
          <w:spacing w:val="9"/>
          <w:sz w:val="31"/>
          <w:szCs w:val="31"/>
        </w:rPr>
        <w:t>第三章</w:t>
      </w:r>
      <w:r>
        <w:rPr>
          <w:spacing w:val="9"/>
          <w:sz w:val="31"/>
          <w:szCs w:val="31"/>
        </w:rPr>
        <w:t xml:space="preserve">  </w:t>
      </w:r>
      <w:r>
        <w:rPr>
          <w:b/>
          <w:bCs/>
          <w:spacing w:val="9"/>
          <w:sz w:val="31"/>
          <w:szCs w:val="31"/>
        </w:rPr>
        <w:t>采购项目需求</w:t>
      </w:r>
    </w:p>
    <w:p w14:paraId="76CCC545">
      <w:pPr>
        <w:pStyle w:val="2"/>
        <w:spacing w:before="291" w:line="228" w:lineRule="auto"/>
        <w:ind w:left="85"/>
        <w:rPr>
          <w:sz w:val="20"/>
          <w:szCs w:val="20"/>
        </w:rPr>
      </w:pPr>
      <w:r>
        <w:rPr>
          <w:spacing w:val="3"/>
          <w:sz w:val="20"/>
          <w:szCs w:val="20"/>
        </w:rPr>
        <w:t>说明：</w:t>
      </w:r>
    </w:p>
    <w:p w14:paraId="2EE70BA2">
      <w:pPr>
        <w:pStyle w:val="2"/>
        <w:spacing w:before="157" w:line="335" w:lineRule="auto"/>
        <w:ind w:left="77" w:right="129" w:firstLine="21"/>
        <w:rPr>
          <w:sz w:val="20"/>
          <w:szCs w:val="20"/>
        </w:rPr>
      </w:pPr>
      <w:r>
        <w:rPr>
          <w:rFonts w:ascii="Times New Roman" w:hAnsi="Times New Roman" w:eastAsia="Times New Roman" w:cs="Times New Roman"/>
          <w:spacing w:val="8"/>
          <w:sz w:val="20"/>
          <w:szCs w:val="20"/>
        </w:rPr>
        <w:t>1</w:t>
      </w:r>
      <w:r>
        <w:rPr>
          <w:spacing w:val="8"/>
          <w:sz w:val="20"/>
          <w:szCs w:val="20"/>
        </w:rPr>
        <w:t>、本竞争性磋商采购文件所称中小企业必须符合《政府采购促进中小企业发展管理办法》（财库【</w:t>
      </w:r>
      <w:r>
        <w:rPr>
          <w:rFonts w:ascii="Times New Roman" w:hAnsi="Times New Roman" w:eastAsia="Times New Roman" w:cs="Times New Roman"/>
          <w:spacing w:val="8"/>
          <w:sz w:val="20"/>
          <w:szCs w:val="20"/>
        </w:rPr>
        <w:t>2020</w:t>
      </w:r>
      <w:r>
        <w:rPr>
          <w:spacing w:val="8"/>
          <w:sz w:val="20"/>
          <w:szCs w:val="20"/>
        </w:rPr>
        <w:t>】</w:t>
      </w:r>
      <w:r>
        <w:rPr>
          <w:spacing w:val="18"/>
          <w:sz w:val="20"/>
          <w:szCs w:val="20"/>
        </w:rPr>
        <w:t xml:space="preserve"> </w:t>
      </w:r>
      <w:r>
        <w:rPr>
          <w:rFonts w:ascii="Times New Roman" w:hAnsi="Times New Roman" w:eastAsia="Times New Roman" w:cs="Times New Roman"/>
          <w:spacing w:val="9"/>
          <w:sz w:val="20"/>
          <w:szCs w:val="20"/>
        </w:rPr>
        <w:t>46</w:t>
      </w:r>
      <w:r>
        <w:rPr>
          <w:rFonts w:ascii="Times New Roman" w:hAnsi="Times New Roman" w:eastAsia="Times New Roman" w:cs="Times New Roman"/>
          <w:spacing w:val="29"/>
          <w:sz w:val="20"/>
          <w:szCs w:val="20"/>
        </w:rPr>
        <w:t xml:space="preserve"> </w:t>
      </w:r>
      <w:r>
        <w:rPr>
          <w:spacing w:val="9"/>
          <w:sz w:val="20"/>
          <w:szCs w:val="20"/>
        </w:rPr>
        <w:t>号）文的第二条规定。</w:t>
      </w:r>
    </w:p>
    <w:p w14:paraId="15BA204B">
      <w:pPr>
        <w:pStyle w:val="2"/>
        <w:spacing w:before="233" w:line="419" w:lineRule="auto"/>
        <w:ind w:left="80" w:right="141" w:hanging="2"/>
        <w:rPr>
          <w:sz w:val="20"/>
          <w:szCs w:val="20"/>
        </w:rPr>
      </w:pPr>
      <w:r>
        <w:rPr>
          <w:rFonts w:ascii="Times New Roman" w:hAnsi="Times New Roman" w:eastAsia="Times New Roman" w:cs="Times New Roman"/>
          <w:spacing w:val="11"/>
          <w:sz w:val="20"/>
          <w:szCs w:val="20"/>
        </w:rPr>
        <w:t>2</w:t>
      </w:r>
      <w:r>
        <w:rPr>
          <w:rFonts w:ascii="Times New Roman" w:hAnsi="Times New Roman" w:eastAsia="Times New Roman" w:cs="Times New Roman"/>
          <w:spacing w:val="-24"/>
          <w:sz w:val="20"/>
          <w:szCs w:val="20"/>
        </w:rPr>
        <w:t xml:space="preserve"> </w:t>
      </w:r>
      <w:r>
        <w:rPr>
          <w:spacing w:val="11"/>
          <w:sz w:val="20"/>
          <w:szCs w:val="20"/>
        </w:rPr>
        <w:t>、在政府采购活动中，供应商提供的货物、工程或者服务符合下列情形的，享受本办法规定的</w:t>
      </w:r>
      <w:r>
        <w:rPr>
          <w:spacing w:val="10"/>
          <w:sz w:val="20"/>
          <w:szCs w:val="20"/>
        </w:rPr>
        <w:t>中小企业</w:t>
      </w:r>
      <w:r>
        <w:rPr>
          <w:spacing w:val="15"/>
          <w:sz w:val="20"/>
          <w:szCs w:val="20"/>
        </w:rPr>
        <w:t>扶持政策</w:t>
      </w:r>
      <w:r>
        <w:rPr>
          <w:spacing w:val="-14"/>
          <w:sz w:val="20"/>
          <w:szCs w:val="20"/>
        </w:rPr>
        <w:t>：</w:t>
      </w:r>
      <w:r>
        <w:rPr>
          <w:spacing w:val="-75"/>
          <w:sz w:val="20"/>
          <w:szCs w:val="20"/>
        </w:rPr>
        <w:t xml:space="preserve"> </w:t>
      </w:r>
      <w:r>
        <w:rPr>
          <w:spacing w:val="-14"/>
          <w:sz w:val="20"/>
          <w:szCs w:val="20"/>
        </w:rPr>
        <w:t>（</w:t>
      </w:r>
      <w:r>
        <w:rPr>
          <w:spacing w:val="15"/>
          <w:sz w:val="20"/>
          <w:szCs w:val="20"/>
        </w:rPr>
        <w:t>一）在货物采购项目中，货物由中小企业制造，即货</w:t>
      </w:r>
      <w:r>
        <w:rPr>
          <w:spacing w:val="14"/>
          <w:sz w:val="20"/>
          <w:szCs w:val="20"/>
        </w:rPr>
        <w:t>物由中小企业生产且使用该中小企业</w:t>
      </w:r>
      <w:r>
        <w:rPr>
          <w:spacing w:val="12"/>
          <w:sz w:val="20"/>
          <w:szCs w:val="20"/>
        </w:rPr>
        <w:t>商号或者注册商标</w:t>
      </w:r>
      <w:r>
        <w:rPr>
          <w:spacing w:val="-47"/>
          <w:sz w:val="20"/>
          <w:szCs w:val="20"/>
        </w:rPr>
        <w:t>；（</w:t>
      </w:r>
      <w:r>
        <w:rPr>
          <w:spacing w:val="12"/>
          <w:sz w:val="20"/>
          <w:szCs w:val="20"/>
        </w:rPr>
        <w:t>二）在工程采购项目中，工程由中小企业承建，</w:t>
      </w:r>
      <w:r>
        <w:rPr>
          <w:spacing w:val="11"/>
          <w:sz w:val="20"/>
          <w:szCs w:val="20"/>
        </w:rPr>
        <w:t>即工程施工单位为中小企业</w:t>
      </w:r>
      <w:r>
        <w:rPr>
          <w:spacing w:val="-47"/>
          <w:sz w:val="20"/>
          <w:szCs w:val="20"/>
        </w:rPr>
        <w:t>；（</w:t>
      </w:r>
      <w:r>
        <w:rPr>
          <w:spacing w:val="11"/>
          <w:sz w:val="20"/>
          <w:szCs w:val="20"/>
        </w:rPr>
        <w:t>三）</w:t>
      </w:r>
      <w:r>
        <w:rPr>
          <w:spacing w:val="14"/>
          <w:sz w:val="20"/>
          <w:szCs w:val="20"/>
        </w:rPr>
        <w:t>在服务采购项目中，服务由中小企业承接，即提供服务的人员为中小企业依照《中华人民共和</w:t>
      </w:r>
      <w:r>
        <w:rPr>
          <w:spacing w:val="13"/>
          <w:sz w:val="20"/>
          <w:szCs w:val="20"/>
        </w:rPr>
        <w:t>国劳动合</w:t>
      </w:r>
      <w:r>
        <w:rPr>
          <w:spacing w:val="14"/>
          <w:sz w:val="20"/>
          <w:szCs w:val="20"/>
        </w:rPr>
        <w:t>同法》订立劳动合同的从业人员。在货物采购项目中，供应商提供的货物既有中小企业制造货</w:t>
      </w:r>
      <w:r>
        <w:rPr>
          <w:spacing w:val="13"/>
          <w:sz w:val="20"/>
          <w:szCs w:val="20"/>
        </w:rPr>
        <w:t>物，也有大型企业制造货物的，不享受本办法规定的中小企业扶持政策。</w:t>
      </w:r>
      <w:r>
        <w:rPr>
          <w:spacing w:val="-57"/>
          <w:sz w:val="20"/>
          <w:szCs w:val="20"/>
        </w:rPr>
        <w:t xml:space="preserve"> </w:t>
      </w:r>
      <w:r>
        <w:rPr>
          <w:spacing w:val="13"/>
          <w:sz w:val="20"/>
          <w:szCs w:val="20"/>
        </w:rPr>
        <w:t>以联合体形式参加政府采购活动，</w:t>
      </w:r>
      <w:r>
        <w:rPr>
          <w:spacing w:val="12"/>
          <w:sz w:val="20"/>
          <w:szCs w:val="20"/>
        </w:rPr>
        <w:t>联合</w:t>
      </w:r>
      <w:r>
        <w:rPr>
          <w:spacing w:val="14"/>
          <w:sz w:val="20"/>
          <w:szCs w:val="20"/>
        </w:rPr>
        <w:t>体各方均为中小企业的，联合体视同中小企业。其中，联合体各方均为小微企业的，联合体视</w:t>
      </w:r>
      <w:r>
        <w:rPr>
          <w:spacing w:val="13"/>
          <w:sz w:val="20"/>
          <w:szCs w:val="20"/>
        </w:rPr>
        <w:t>同小微企</w:t>
      </w:r>
      <w:r>
        <w:rPr>
          <w:spacing w:val="1"/>
          <w:sz w:val="20"/>
          <w:szCs w:val="20"/>
        </w:rPr>
        <w:t>业。</w:t>
      </w:r>
    </w:p>
    <w:p w14:paraId="0636BF92">
      <w:pPr>
        <w:pStyle w:val="2"/>
        <w:spacing w:before="223" w:line="335" w:lineRule="auto"/>
        <w:ind w:left="83" w:right="231"/>
        <w:rPr>
          <w:sz w:val="20"/>
          <w:szCs w:val="20"/>
        </w:rPr>
      </w:pPr>
      <w:r>
        <w:rPr>
          <w:rFonts w:ascii="Times New Roman" w:hAnsi="Times New Roman" w:eastAsia="Times New Roman" w:cs="Times New Roman"/>
          <w:spacing w:val="11"/>
          <w:sz w:val="20"/>
          <w:szCs w:val="20"/>
        </w:rPr>
        <w:t>3</w:t>
      </w:r>
      <w:r>
        <w:rPr>
          <w:spacing w:val="11"/>
          <w:sz w:val="20"/>
          <w:szCs w:val="20"/>
        </w:rPr>
        <w:t>、价格扣除比例或者价格分加分比例对小型企业和微型企业同等对待，不作区分。价格扣除比例详见评</w:t>
      </w:r>
      <w:r>
        <w:rPr>
          <w:spacing w:val="6"/>
          <w:sz w:val="20"/>
          <w:szCs w:val="20"/>
        </w:rPr>
        <w:t>标办法。</w:t>
      </w:r>
    </w:p>
    <w:p w14:paraId="792E66C7">
      <w:pPr>
        <w:pStyle w:val="2"/>
        <w:spacing w:before="236" w:line="227" w:lineRule="auto"/>
        <w:ind w:left="77"/>
        <w:rPr>
          <w:sz w:val="20"/>
          <w:szCs w:val="20"/>
        </w:rPr>
      </w:pPr>
      <w:r>
        <w:rPr>
          <w:rFonts w:ascii="Times New Roman" w:hAnsi="Times New Roman" w:eastAsia="Times New Roman" w:cs="Times New Roman"/>
          <w:spacing w:val="12"/>
          <w:sz w:val="20"/>
          <w:szCs w:val="20"/>
        </w:rPr>
        <w:t>4</w:t>
      </w:r>
      <w:r>
        <w:rPr>
          <w:rFonts w:ascii="Times New Roman" w:hAnsi="Times New Roman" w:eastAsia="Times New Roman" w:cs="Times New Roman"/>
          <w:spacing w:val="-24"/>
          <w:sz w:val="20"/>
          <w:szCs w:val="20"/>
        </w:rPr>
        <w:t xml:space="preserve"> </w:t>
      </w:r>
      <w:r>
        <w:rPr>
          <w:spacing w:val="12"/>
          <w:sz w:val="20"/>
          <w:szCs w:val="20"/>
        </w:rPr>
        <w:t>、中小企业参加政府采购活动，应当出具《中小企业声明函》</w:t>
      </w:r>
      <w:r>
        <w:rPr>
          <w:spacing w:val="-57"/>
          <w:sz w:val="20"/>
          <w:szCs w:val="20"/>
        </w:rPr>
        <w:t xml:space="preserve"> </w:t>
      </w:r>
      <w:r>
        <w:rPr>
          <w:spacing w:val="12"/>
          <w:sz w:val="20"/>
          <w:szCs w:val="20"/>
        </w:rPr>
        <w:t>，否则不得享受相关中小企业扶持政策。</w:t>
      </w:r>
    </w:p>
    <w:p w14:paraId="50B5E362">
      <w:pPr>
        <w:pStyle w:val="2"/>
        <w:spacing w:before="236" w:line="227" w:lineRule="auto"/>
        <w:ind w:left="81"/>
        <w:rPr>
          <w:sz w:val="20"/>
          <w:szCs w:val="20"/>
        </w:rPr>
      </w:pPr>
      <w:r>
        <w:rPr>
          <w:rFonts w:ascii="Times New Roman" w:hAnsi="Times New Roman" w:eastAsia="Times New Roman" w:cs="Times New Roman"/>
          <w:b/>
          <w:bCs/>
          <w:spacing w:val="9"/>
          <w:sz w:val="20"/>
          <w:szCs w:val="20"/>
        </w:rPr>
        <w:t>5</w:t>
      </w:r>
      <w:r>
        <w:rPr>
          <w:rFonts w:ascii="Times New Roman" w:hAnsi="Times New Roman" w:eastAsia="Times New Roman" w:cs="Times New Roman"/>
          <w:b/>
          <w:bCs/>
          <w:spacing w:val="-15"/>
          <w:sz w:val="20"/>
          <w:szCs w:val="20"/>
        </w:rPr>
        <w:t xml:space="preserve"> </w:t>
      </w:r>
      <w:r>
        <w:rPr>
          <w:b/>
          <w:bCs/>
          <w:spacing w:val="9"/>
          <w:sz w:val="20"/>
          <w:szCs w:val="20"/>
        </w:rPr>
        <w:t>、本项目所属行业：物业管理</w:t>
      </w:r>
    </w:p>
    <w:p w14:paraId="4E508FBC">
      <w:pPr>
        <w:spacing w:line="314" w:lineRule="auto"/>
        <w:rPr>
          <w:rFonts w:ascii="Arial"/>
          <w:sz w:val="21"/>
        </w:rPr>
      </w:pPr>
    </w:p>
    <w:p w14:paraId="2A4A4B2D">
      <w:pPr>
        <w:pStyle w:val="2"/>
        <w:spacing w:before="98" w:line="219" w:lineRule="auto"/>
        <w:ind w:left="3307"/>
        <w:outlineLvl w:val="1"/>
        <w:rPr>
          <w:sz w:val="30"/>
          <w:szCs w:val="30"/>
          <w:highlight w:val="none"/>
        </w:rPr>
      </w:pPr>
      <w:r>
        <w:rPr>
          <w:b/>
          <w:bCs/>
          <w:sz w:val="30"/>
          <w:szCs w:val="30"/>
          <w:highlight w:val="none"/>
        </w:rPr>
        <w:t>一、</w:t>
      </w:r>
      <w:r>
        <w:rPr>
          <w:sz w:val="30"/>
          <w:szCs w:val="30"/>
          <w:highlight w:val="none"/>
        </w:rPr>
        <w:t xml:space="preserve"> </w:t>
      </w:r>
      <w:r>
        <w:rPr>
          <w:b/>
          <w:bCs/>
          <w:sz w:val="30"/>
          <w:szCs w:val="30"/>
          <w:highlight w:val="none"/>
        </w:rPr>
        <w:t>物业服务项目需求</w:t>
      </w:r>
    </w:p>
    <w:p w14:paraId="6ED5FB73">
      <w:pPr>
        <w:spacing w:line="136" w:lineRule="exact"/>
        <w:rPr>
          <w:highlight w:val="yellow"/>
        </w:rPr>
      </w:pPr>
    </w:p>
    <w:tbl>
      <w:tblPr>
        <w:tblStyle w:val="9"/>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9"/>
        <w:gridCol w:w="8745"/>
      </w:tblGrid>
      <w:tr w14:paraId="3E1F6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934" w:type="dxa"/>
            <w:gridSpan w:val="2"/>
            <w:vAlign w:val="top"/>
          </w:tcPr>
          <w:p w14:paraId="64075809">
            <w:pPr>
              <w:pStyle w:val="10"/>
              <w:spacing w:before="87" w:line="209" w:lineRule="auto"/>
              <w:ind w:left="3550"/>
              <w:rPr>
                <w:sz w:val="24"/>
                <w:szCs w:val="24"/>
                <w:highlight w:val="none"/>
              </w:rPr>
            </w:pPr>
            <w:r>
              <w:rPr>
                <w:b/>
                <w:bCs/>
                <w:sz w:val="24"/>
                <w:szCs w:val="24"/>
                <w:highlight w:val="none"/>
              </w:rPr>
              <w:t>一、项目要求及服务需求</w:t>
            </w:r>
          </w:p>
        </w:tc>
      </w:tr>
      <w:tr w14:paraId="1D260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89" w:type="dxa"/>
            <w:vAlign w:val="top"/>
          </w:tcPr>
          <w:p w14:paraId="25651240">
            <w:pPr>
              <w:pStyle w:val="10"/>
              <w:spacing w:before="110" w:line="226" w:lineRule="auto"/>
              <w:ind w:left="116"/>
              <w:rPr>
                <w:highlight w:val="none"/>
              </w:rPr>
            </w:pPr>
            <w:r>
              <w:rPr>
                <w:spacing w:val="11"/>
                <w:highlight w:val="none"/>
              </w:rPr>
              <w:t>服务名称</w:t>
            </w:r>
          </w:p>
        </w:tc>
        <w:tc>
          <w:tcPr>
            <w:tcW w:w="8745" w:type="dxa"/>
            <w:vAlign w:val="top"/>
          </w:tcPr>
          <w:p w14:paraId="44147267">
            <w:pPr>
              <w:pStyle w:val="10"/>
              <w:spacing w:before="110" w:line="226" w:lineRule="auto"/>
              <w:ind w:left="115"/>
              <w:rPr>
                <w:rFonts w:hint="eastAsia" w:eastAsia="宋体"/>
                <w:highlight w:val="none"/>
                <w:lang w:eastAsia="zh-CN"/>
              </w:rPr>
            </w:pPr>
            <w:r>
              <w:rPr>
                <w:rFonts w:hint="eastAsia"/>
                <w:highlight w:val="none"/>
                <w:lang w:eastAsia="zh-CN"/>
              </w:rPr>
              <w:t>平南县人民检察院物业管理服务项目</w:t>
            </w:r>
          </w:p>
        </w:tc>
      </w:tr>
      <w:tr w14:paraId="260FF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3" w:hRule="atLeast"/>
        </w:trPr>
        <w:tc>
          <w:tcPr>
            <w:tcW w:w="1189" w:type="dxa"/>
            <w:vAlign w:val="top"/>
          </w:tcPr>
          <w:p w14:paraId="292F107A">
            <w:pPr>
              <w:spacing w:line="253" w:lineRule="auto"/>
              <w:rPr>
                <w:rFonts w:ascii="Arial"/>
                <w:sz w:val="21"/>
                <w:highlight w:val="none"/>
              </w:rPr>
            </w:pPr>
          </w:p>
          <w:p w14:paraId="26812405">
            <w:pPr>
              <w:spacing w:line="253" w:lineRule="auto"/>
              <w:rPr>
                <w:rFonts w:ascii="Arial"/>
                <w:sz w:val="21"/>
                <w:highlight w:val="none"/>
              </w:rPr>
            </w:pPr>
          </w:p>
          <w:p w14:paraId="46837DB1">
            <w:pPr>
              <w:spacing w:line="253" w:lineRule="auto"/>
              <w:rPr>
                <w:rFonts w:ascii="Arial"/>
                <w:sz w:val="21"/>
                <w:highlight w:val="none"/>
              </w:rPr>
            </w:pPr>
          </w:p>
          <w:p w14:paraId="2F275C60">
            <w:pPr>
              <w:pStyle w:val="10"/>
              <w:spacing w:before="65" w:line="228" w:lineRule="auto"/>
              <w:ind w:left="116"/>
              <w:rPr>
                <w:highlight w:val="none"/>
              </w:rPr>
            </w:pPr>
            <w:r>
              <w:rPr>
                <w:spacing w:val="11"/>
                <w:highlight w:val="none"/>
              </w:rPr>
              <w:t>服务要求</w:t>
            </w:r>
          </w:p>
        </w:tc>
        <w:tc>
          <w:tcPr>
            <w:tcW w:w="8745" w:type="dxa"/>
            <w:vAlign w:val="top"/>
          </w:tcPr>
          <w:p w14:paraId="47D04B01">
            <w:pPr>
              <w:pStyle w:val="10"/>
              <w:spacing w:before="194" w:line="228" w:lineRule="auto"/>
              <w:rPr>
                <w:rFonts w:hint="eastAsia" w:eastAsia="宋体"/>
                <w:b/>
                <w:bCs/>
                <w:highlight w:val="none"/>
                <w:lang w:eastAsia="zh-CN"/>
              </w:rPr>
            </w:pPr>
            <w:r>
              <w:rPr>
                <w:rFonts w:hint="eastAsia"/>
                <w:b/>
                <w:bCs/>
                <w:highlight w:val="none"/>
                <w:lang w:eastAsia="zh-CN"/>
              </w:rPr>
              <w:t>一、物业管理服务内容：</w:t>
            </w:r>
          </w:p>
          <w:p w14:paraId="0A49541C">
            <w:pPr>
              <w:pStyle w:val="10"/>
              <w:spacing w:before="194" w:line="228" w:lineRule="auto"/>
              <w:rPr>
                <w:rFonts w:hint="eastAsia"/>
                <w:b/>
                <w:bCs/>
                <w:highlight w:val="none"/>
              </w:rPr>
            </w:pPr>
            <w:r>
              <w:rPr>
                <w:rFonts w:hint="eastAsia"/>
                <w:b/>
                <w:bCs/>
                <w:highlight w:val="none"/>
              </w:rPr>
              <w:t>（一）综合服务</w:t>
            </w:r>
          </w:p>
          <w:p w14:paraId="6462D103">
            <w:pPr>
              <w:pStyle w:val="10"/>
              <w:spacing w:before="194" w:line="228" w:lineRule="auto"/>
              <w:rPr>
                <w:rFonts w:hint="eastAsia"/>
                <w:highlight w:val="none"/>
              </w:rPr>
            </w:pPr>
            <w:r>
              <w:rPr>
                <w:rFonts w:hint="eastAsia"/>
                <w:highlight w:val="none"/>
              </w:rPr>
              <w:t>1.物业管理服务区域为</w:t>
            </w:r>
            <w:r>
              <w:rPr>
                <w:rFonts w:hint="eastAsia"/>
                <w:highlight w:val="none"/>
                <w:lang w:eastAsia="zh-CN"/>
              </w:rPr>
              <w:t>平南县</w:t>
            </w:r>
            <w:r>
              <w:rPr>
                <w:rFonts w:hint="eastAsia"/>
                <w:highlight w:val="none"/>
              </w:rPr>
              <w:t>人民检察院办公</w:t>
            </w:r>
            <w:r>
              <w:rPr>
                <w:rFonts w:hint="eastAsia"/>
                <w:highlight w:val="none"/>
                <w:lang w:eastAsia="zh-CN"/>
              </w:rPr>
              <w:t>大楼、</w:t>
            </w:r>
            <w:r>
              <w:rPr>
                <w:rFonts w:hint="eastAsia"/>
                <w:highlight w:val="none"/>
              </w:rPr>
              <w:t>12309检察服务中心大楼及大院内范围。</w:t>
            </w:r>
          </w:p>
          <w:p w14:paraId="178BF0BA">
            <w:pPr>
              <w:pStyle w:val="10"/>
              <w:spacing w:before="194" w:line="228" w:lineRule="auto"/>
              <w:rPr>
                <w:rFonts w:hint="eastAsia"/>
                <w:highlight w:val="none"/>
              </w:rPr>
            </w:pPr>
            <w:r>
              <w:rPr>
                <w:rFonts w:hint="eastAsia"/>
                <w:highlight w:val="none"/>
              </w:rPr>
              <w:t>2.物业管理处建立各项管理制度，明确各岗位工</w:t>
            </w:r>
            <w:r>
              <w:rPr>
                <w:rFonts w:hint="eastAsia"/>
                <w:highlight w:val="none"/>
                <w:lang w:eastAsia="zh-CN"/>
              </w:rPr>
              <w:t>作</w:t>
            </w:r>
            <w:r>
              <w:rPr>
                <w:rFonts w:hint="eastAsia"/>
                <w:highlight w:val="none"/>
              </w:rPr>
              <w:t>职责，各岗位工作标准，并制订具体的落实措施和考核办法。</w:t>
            </w:r>
          </w:p>
          <w:p w14:paraId="45E87195">
            <w:pPr>
              <w:pStyle w:val="10"/>
              <w:spacing w:before="194" w:line="228" w:lineRule="auto"/>
              <w:rPr>
                <w:rFonts w:hint="eastAsia"/>
                <w:highlight w:val="none"/>
              </w:rPr>
            </w:pPr>
            <w:r>
              <w:rPr>
                <w:rFonts w:hint="eastAsia"/>
                <w:highlight w:val="none"/>
              </w:rPr>
              <w:t>3.建立 24 小时值班制度，设立服务电话，接受采购人和物业使用人对物业管理服务报修、求助、建议、问询、质疑、投诉等各类信息的收集和反馈，并及时处理，有回访制度和记录</w:t>
            </w:r>
            <w:r>
              <w:rPr>
                <w:rFonts w:hint="eastAsia"/>
                <w:highlight w:val="none"/>
                <w:lang w:eastAsia="zh-CN"/>
              </w:rPr>
              <w:t>，</w:t>
            </w:r>
            <w:r>
              <w:rPr>
                <w:rFonts w:hint="eastAsia"/>
                <w:highlight w:val="none"/>
              </w:rPr>
              <w:t>不足改进率100%。</w:t>
            </w:r>
          </w:p>
          <w:p w14:paraId="41EA23EA">
            <w:pPr>
              <w:pStyle w:val="10"/>
              <w:spacing w:before="194" w:line="228" w:lineRule="auto"/>
              <w:rPr>
                <w:rFonts w:hint="eastAsia"/>
                <w:highlight w:val="none"/>
              </w:rPr>
            </w:pPr>
            <w:r>
              <w:rPr>
                <w:rFonts w:hint="eastAsia"/>
                <w:highlight w:val="none"/>
              </w:rPr>
              <w:t>4.负责安排采购人交办的与物业管理有关的事项，并检查督促该事项的落实。</w:t>
            </w:r>
          </w:p>
          <w:p w14:paraId="56118B5B">
            <w:pPr>
              <w:pStyle w:val="10"/>
              <w:spacing w:before="194" w:line="228" w:lineRule="auto"/>
              <w:rPr>
                <w:rFonts w:hint="eastAsia"/>
                <w:b/>
                <w:bCs/>
                <w:highlight w:val="none"/>
              </w:rPr>
            </w:pPr>
            <w:r>
              <w:rPr>
                <w:rFonts w:hint="eastAsia"/>
                <w:b/>
                <w:bCs/>
                <w:highlight w:val="none"/>
              </w:rPr>
              <w:t>（二）安全管理工作要求</w:t>
            </w:r>
          </w:p>
          <w:p w14:paraId="14EDE754">
            <w:pPr>
              <w:pStyle w:val="10"/>
              <w:spacing w:before="194" w:line="228" w:lineRule="auto"/>
              <w:rPr>
                <w:rFonts w:hint="eastAsia"/>
                <w:highlight w:val="none"/>
              </w:rPr>
            </w:pPr>
            <w:r>
              <w:rPr>
                <w:rFonts w:hint="eastAsia"/>
                <w:highlight w:val="none"/>
              </w:rPr>
              <w:t>1.要求有专业保安队伍，对安保队伍进行管理，协调物业管理各岗位与安保队伍共同加强公共的秩序和安全。</w:t>
            </w:r>
          </w:p>
          <w:p w14:paraId="29B2AE4C">
            <w:pPr>
              <w:pStyle w:val="10"/>
              <w:spacing w:before="194" w:line="228" w:lineRule="auto"/>
              <w:rPr>
                <w:rFonts w:hint="eastAsia"/>
                <w:highlight w:val="none"/>
              </w:rPr>
            </w:pPr>
            <w:r>
              <w:rPr>
                <w:rFonts w:hint="eastAsia"/>
                <w:highlight w:val="none"/>
              </w:rPr>
              <w:t>2.在</w:t>
            </w:r>
            <w:r>
              <w:rPr>
                <w:rFonts w:hint="eastAsia"/>
                <w:highlight w:val="none"/>
                <w:lang w:eastAsia="zh-CN"/>
              </w:rPr>
              <w:t>单位</w:t>
            </w:r>
            <w:r>
              <w:rPr>
                <w:rFonts w:hint="eastAsia"/>
                <w:highlight w:val="none"/>
              </w:rPr>
              <w:t>大门</w:t>
            </w:r>
            <w:r>
              <w:rPr>
                <w:rFonts w:hint="eastAsia"/>
                <w:highlight w:val="none"/>
                <w:lang w:eastAsia="zh-CN"/>
              </w:rPr>
              <w:t>入口</w:t>
            </w:r>
            <w:r>
              <w:rPr>
                <w:rFonts w:hint="eastAsia"/>
                <w:highlight w:val="none"/>
              </w:rPr>
              <w:t>设置24小时保安人员执勤，未经采购人许可，严禁无关人员进入物业管理区域。</w:t>
            </w:r>
          </w:p>
          <w:p w14:paraId="330909D5">
            <w:pPr>
              <w:pStyle w:val="10"/>
              <w:spacing w:before="194" w:line="228" w:lineRule="auto"/>
              <w:rPr>
                <w:rFonts w:hint="eastAsia"/>
                <w:highlight w:val="none"/>
              </w:rPr>
            </w:pPr>
            <w:r>
              <w:rPr>
                <w:rFonts w:hint="eastAsia"/>
                <w:highlight w:val="none"/>
              </w:rPr>
              <w:t>3.设巡逻岗对物业管理区域进行巡逻，预防、发现、制止各种违法犯罪行为，防范漏洞</w:t>
            </w:r>
            <w:r>
              <w:rPr>
                <w:rFonts w:hint="eastAsia"/>
                <w:highlight w:val="none"/>
                <w:lang w:eastAsia="zh-CN"/>
              </w:rPr>
              <w:t>，</w:t>
            </w:r>
            <w:r>
              <w:rPr>
                <w:rFonts w:hint="eastAsia"/>
                <w:highlight w:val="none"/>
              </w:rPr>
              <w:t>对突发事件和意外事故予以平息，维护区域内正常的工作秩序。</w:t>
            </w:r>
          </w:p>
          <w:p w14:paraId="20F7FA66">
            <w:pPr>
              <w:pStyle w:val="10"/>
              <w:spacing w:before="194" w:line="228" w:lineRule="auto"/>
              <w:rPr>
                <w:rFonts w:hint="eastAsia"/>
                <w:highlight w:val="none"/>
              </w:rPr>
            </w:pPr>
            <w:r>
              <w:rPr>
                <w:rFonts w:hint="eastAsia"/>
                <w:highlight w:val="none"/>
              </w:rPr>
              <w:t>4.对消防、公共安全、公共卫生等方面的突发事件有应急预案，遇突发事件及时报告和有效控制事态的发展，积极协助有关部门处置。</w:t>
            </w:r>
          </w:p>
          <w:p w14:paraId="2B2D44AF">
            <w:pPr>
              <w:pStyle w:val="10"/>
              <w:spacing w:before="194" w:line="228" w:lineRule="auto"/>
              <w:rPr>
                <w:rFonts w:hint="eastAsia"/>
                <w:highlight w:val="none"/>
              </w:rPr>
            </w:pPr>
            <w:r>
              <w:rPr>
                <w:rFonts w:hint="eastAsia"/>
                <w:highlight w:val="none"/>
              </w:rPr>
              <w:t>5.</w:t>
            </w:r>
            <w:r>
              <w:rPr>
                <w:rFonts w:hint="eastAsia"/>
                <w:highlight w:val="none"/>
                <w:lang w:eastAsia="zh-CN"/>
              </w:rPr>
              <w:t>三</w:t>
            </w:r>
            <w:r>
              <w:rPr>
                <w:rFonts w:hint="eastAsia"/>
                <w:highlight w:val="none"/>
              </w:rPr>
              <w:t>年内无重大治安、安全生产、火灾等事故的发生。</w:t>
            </w:r>
          </w:p>
          <w:p w14:paraId="281D4BA0">
            <w:pPr>
              <w:pStyle w:val="10"/>
              <w:spacing w:before="194" w:line="228" w:lineRule="auto"/>
              <w:rPr>
                <w:rFonts w:hint="eastAsia"/>
                <w:b/>
                <w:bCs/>
                <w:highlight w:val="none"/>
              </w:rPr>
            </w:pPr>
            <w:r>
              <w:rPr>
                <w:rFonts w:hint="eastAsia"/>
                <w:b/>
                <w:bCs/>
                <w:highlight w:val="none"/>
              </w:rPr>
              <w:t>（三）公共秩序管理工作要求</w:t>
            </w:r>
          </w:p>
          <w:p w14:paraId="398C1DB8">
            <w:pPr>
              <w:pStyle w:val="10"/>
              <w:spacing w:before="194" w:line="228" w:lineRule="auto"/>
              <w:rPr>
                <w:rFonts w:hint="eastAsia"/>
                <w:highlight w:val="none"/>
              </w:rPr>
            </w:pPr>
            <w:r>
              <w:rPr>
                <w:rFonts w:hint="eastAsia"/>
                <w:highlight w:val="none"/>
              </w:rPr>
              <w:t>1.门岗执勤、巡逻执勤、安全监控，维持物业管理区正常生产生活秩序，调解各种纠纷。</w:t>
            </w:r>
          </w:p>
          <w:p w14:paraId="42BFC63B">
            <w:pPr>
              <w:pStyle w:val="10"/>
              <w:spacing w:before="194" w:line="228" w:lineRule="auto"/>
              <w:rPr>
                <w:rFonts w:hint="eastAsia"/>
                <w:highlight w:val="none"/>
              </w:rPr>
            </w:pPr>
            <w:r>
              <w:rPr>
                <w:rFonts w:hint="eastAsia"/>
                <w:highlight w:val="none"/>
              </w:rPr>
              <w:t>2.对进、出入物业管理区域的人员进行进出登记</w:t>
            </w:r>
            <w:r>
              <w:rPr>
                <w:rFonts w:hint="eastAsia"/>
                <w:highlight w:val="none"/>
                <w:lang w:eastAsia="zh-CN"/>
              </w:rPr>
              <w:t>和询问</w:t>
            </w:r>
            <w:r>
              <w:rPr>
                <w:rFonts w:hint="eastAsia"/>
                <w:highlight w:val="none"/>
              </w:rPr>
              <w:t>，确保安全，维护正常的办公工作秩序。</w:t>
            </w:r>
          </w:p>
          <w:p w14:paraId="2122499B">
            <w:pPr>
              <w:pStyle w:val="10"/>
              <w:spacing w:before="194" w:line="228" w:lineRule="auto"/>
              <w:rPr>
                <w:rFonts w:hint="eastAsia"/>
                <w:highlight w:val="none"/>
              </w:rPr>
            </w:pPr>
            <w:r>
              <w:rPr>
                <w:rFonts w:hint="eastAsia"/>
                <w:highlight w:val="none"/>
              </w:rPr>
              <w:t>3.提供物业管理区域内车辆停放及交通秩序、交通设施设备的管理和维护服务。要求对本单位车辆进出登记，停放井然</w:t>
            </w:r>
            <w:r>
              <w:rPr>
                <w:rFonts w:hint="eastAsia"/>
                <w:highlight w:val="none"/>
                <w:lang w:eastAsia="zh-CN"/>
              </w:rPr>
              <w:t>，</w:t>
            </w:r>
            <w:r>
              <w:rPr>
                <w:rFonts w:hint="eastAsia"/>
                <w:highlight w:val="none"/>
              </w:rPr>
              <w:t>确保安全；对本单位外的车辆限制进入物业管理区域内</w:t>
            </w:r>
            <w:r>
              <w:rPr>
                <w:rFonts w:hint="eastAsia"/>
                <w:highlight w:val="none"/>
                <w:lang w:eastAsia="zh-CN"/>
              </w:rPr>
              <w:t>，</w:t>
            </w:r>
            <w:r>
              <w:rPr>
                <w:rFonts w:hint="eastAsia"/>
                <w:highlight w:val="none"/>
              </w:rPr>
              <w:t>并疏导其在区域外周边有序停放，保持区域内和出口处车道畅通无阻。</w:t>
            </w:r>
          </w:p>
          <w:p w14:paraId="7DFCF71D">
            <w:pPr>
              <w:pStyle w:val="10"/>
              <w:spacing w:before="194" w:line="228" w:lineRule="auto"/>
              <w:rPr>
                <w:rFonts w:hint="eastAsia"/>
                <w:b/>
                <w:bCs/>
                <w:highlight w:val="none"/>
              </w:rPr>
            </w:pPr>
            <w:r>
              <w:rPr>
                <w:rFonts w:hint="eastAsia"/>
                <w:b/>
                <w:bCs/>
                <w:highlight w:val="none"/>
              </w:rPr>
              <w:t>（</w:t>
            </w:r>
            <w:r>
              <w:rPr>
                <w:rFonts w:hint="eastAsia"/>
                <w:b/>
                <w:bCs/>
                <w:highlight w:val="none"/>
                <w:lang w:eastAsia="zh-CN"/>
              </w:rPr>
              <w:t>四</w:t>
            </w:r>
            <w:r>
              <w:rPr>
                <w:rFonts w:hint="eastAsia"/>
                <w:b/>
                <w:bCs/>
                <w:highlight w:val="none"/>
              </w:rPr>
              <w:t>）水电工工作要求</w:t>
            </w:r>
          </w:p>
          <w:p w14:paraId="305E3C9F">
            <w:pPr>
              <w:pStyle w:val="10"/>
              <w:spacing w:before="194" w:line="228" w:lineRule="auto"/>
              <w:rPr>
                <w:rFonts w:hint="eastAsia"/>
                <w:highlight w:val="none"/>
              </w:rPr>
            </w:pPr>
            <w:r>
              <w:rPr>
                <w:rFonts w:hint="eastAsia"/>
                <w:highlight w:val="none"/>
              </w:rPr>
              <w:t>1.要求巡视楼梯、电梯、墙面、天面、公共门窗、道路、水池、消防设施、供排水系统、空调系统、照明系统及供配电系统、路灯等。</w:t>
            </w:r>
          </w:p>
          <w:p w14:paraId="5989A2E9">
            <w:pPr>
              <w:pStyle w:val="10"/>
              <w:spacing w:before="194" w:line="228" w:lineRule="auto"/>
              <w:rPr>
                <w:rFonts w:hint="eastAsia"/>
                <w:highlight w:val="none"/>
              </w:rPr>
            </w:pPr>
            <w:r>
              <w:rPr>
                <w:rFonts w:hint="eastAsia"/>
                <w:highlight w:val="none"/>
              </w:rPr>
              <w:t>2.处理检察院申报的维修工作及对公共设施设备的日常保养，接受院方特约维修服务。每月启动一次发电机，水电维修工要 24 小时待命，如有个别情况（比如停电跳闸等）15 分钟内要到场处理。</w:t>
            </w:r>
          </w:p>
          <w:p w14:paraId="340A8F3D">
            <w:pPr>
              <w:pStyle w:val="10"/>
              <w:spacing w:before="194" w:line="228" w:lineRule="auto"/>
              <w:rPr>
                <w:rFonts w:hint="eastAsia"/>
                <w:highlight w:val="none"/>
              </w:rPr>
            </w:pPr>
            <w:r>
              <w:rPr>
                <w:rFonts w:hint="eastAsia"/>
                <w:highlight w:val="none"/>
              </w:rPr>
              <w:t>3.维修档案整理：对处理的维修工作及投诉处理进行详细记录。</w:t>
            </w:r>
          </w:p>
          <w:p w14:paraId="68F87019">
            <w:pPr>
              <w:pStyle w:val="10"/>
              <w:spacing w:before="194" w:line="228" w:lineRule="auto"/>
              <w:rPr>
                <w:rFonts w:hint="eastAsia"/>
                <w:b/>
                <w:bCs/>
                <w:highlight w:val="none"/>
              </w:rPr>
            </w:pPr>
            <w:r>
              <w:rPr>
                <w:rFonts w:hint="eastAsia"/>
                <w:b/>
                <w:bCs/>
                <w:highlight w:val="none"/>
              </w:rPr>
              <w:t>（</w:t>
            </w:r>
            <w:r>
              <w:rPr>
                <w:rFonts w:hint="eastAsia"/>
                <w:b/>
                <w:bCs/>
                <w:highlight w:val="none"/>
                <w:lang w:eastAsia="zh-CN"/>
              </w:rPr>
              <w:t>五</w:t>
            </w:r>
            <w:r>
              <w:rPr>
                <w:rFonts w:hint="eastAsia"/>
                <w:b/>
                <w:bCs/>
                <w:highlight w:val="none"/>
              </w:rPr>
              <w:t>）绿化养护</w:t>
            </w:r>
          </w:p>
          <w:p w14:paraId="5B163254">
            <w:pPr>
              <w:pStyle w:val="10"/>
              <w:spacing w:before="194" w:line="228" w:lineRule="auto"/>
              <w:ind w:firstLine="400" w:firstLineChars="200"/>
              <w:rPr>
                <w:rFonts w:hint="eastAsia"/>
                <w:highlight w:val="none"/>
              </w:rPr>
            </w:pPr>
            <w:r>
              <w:rPr>
                <w:rFonts w:hint="eastAsia"/>
                <w:highlight w:val="none"/>
              </w:rPr>
              <w:t>提供公共绿地、苗圃、花木等养护和管理，安排人员实施绿化养护管理，要求定期进</w:t>
            </w:r>
            <w:r>
              <w:rPr>
                <w:rFonts w:hint="eastAsia"/>
                <w:highlight w:val="none"/>
                <w:lang w:eastAsia="zh-CN"/>
              </w:rPr>
              <w:t>行</w:t>
            </w:r>
            <w:r>
              <w:rPr>
                <w:rFonts w:hint="eastAsia"/>
                <w:highlight w:val="none"/>
              </w:rPr>
              <w:t>整形、修剪、除草、松土、施肥、和防治病虫害等。</w:t>
            </w:r>
          </w:p>
          <w:p w14:paraId="5551E624">
            <w:pPr>
              <w:pStyle w:val="10"/>
              <w:spacing w:before="194" w:line="228" w:lineRule="auto"/>
              <w:rPr>
                <w:rFonts w:hint="eastAsia"/>
                <w:b/>
                <w:bCs/>
                <w:highlight w:val="none"/>
              </w:rPr>
            </w:pPr>
            <w:r>
              <w:rPr>
                <w:rFonts w:hint="eastAsia"/>
                <w:b/>
                <w:bCs/>
                <w:highlight w:val="none"/>
              </w:rPr>
              <w:t>（</w:t>
            </w:r>
            <w:r>
              <w:rPr>
                <w:rFonts w:hint="eastAsia"/>
                <w:b/>
                <w:bCs/>
                <w:highlight w:val="none"/>
                <w:lang w:eastAsia="zh-CN"/>
              </w:rPr>
              <w:t>六</w:t>
            </w:r>
            <w:r>
              <w:rPr>
                <w:rFonts w:hint="eastAsia"/>
                <w:b/>
                <w:bCs/>
                <w:highlight w:val="none"/>
              </w:rPr>
              <w:t>）食堂接待服务</w:t>
            </w:r>
          </w:p>
          <w:p w14:paraId="67E38908">
            <w:pPr>
              <w:pStyle w:val="10"/>
              <w:spacing w:before="194" w:line="228" w:lineRule="auto"/>
              <w:rPr>
                <w:rFonts w:hint="eastAsia"/>
                <w:highlight w:val="none"/>
              </w:rPr>
            </w:pPr>
            <w:r>
              <w:rPr>
                <w:rFonts w:hint="eastAsia"/>
                <w:highlight w:val="none"/>
              </w:rPr>
              <w:t>1</w:t>
            </w:r>
            <w:r>
              <w:rPr>
                <w:rFonts w:hint="eastAsia"/>
                <w:highlight w:val="none"/>
                <w:lang w:val="en-US" w:eastAsia="zh-CN"/>
              </w:rPr>
              <w:t>.</w:t>
            </w:r>
            <w:r>
              <w:rPr>
                <w:rFonts w:hint="eastAsia"/>
                <w:highlight w:val="none"/>
              </w:rPr>
              <w:t>派人员协助做好食堂接待服务工作。</w:t>
            </w:r>
          </w:p>
          <w:p w14:paraId="1C087A45">
            <w:pPr>
              <w:pStyle w:val="10"/>
              <w:spacing w:before="194" w:line="228" w:lineRule="auto"/>
              <w:rPr>
                <w:rFonts w:hint="eastAsia"/>
                <w:highlight w:val="none"/>
              </w:rPr>
            </w:pPr>
            <w:r>
              <w:rPr>
                <w:rFonts w:hint="eastAsia"/>
                <w:highlight w:val="none"/>
              </w:rPr>
              <w:t>2</w:t>
            </w:r>
            <w:r>
              <w:rPr>
                <w:rFonts w:hint="eastAsia"/>
                <w:highlight w:val="none"/>
                <w:lang w:val="en-US" w:eastAsia="zh-CN"/>
              </w:rPr>
              <w:t>.</w:t>
            </w:r>
            <w:r>
              <w:rPr>
                <w:rFonts w:hint="eastAsia"/>
                <w:highlight w:val="none"/>
              </w:rPr>
              <w:t>接待人员须持有卫生监督机构或医院签发的健康证。</w:t>
            </w:r>
          </w:p>
          <w:p w14:paraId="1C1BCDE8">
            <w:pPr>
              <w:pStyle w:val="10"/>
              <w:spacing w:before="194" w:line="228" w:lineRule="auto"/>
              <w:rPr>
                <w:rFonts w:hint="eastAsia"/>
                <w:b/>
                <w:bCs/>
                <w:highlight w:val="none"/>
                <w:lang w:eastAsia="zh-CN"/>
              </w:rPr>
            </w:pPr>
            <w:r>
              <w:rPr>
                <w:rFonts w:hint="eastAsia"/>
                <w:b/>
                <w:bCs/>
                <w:highlight w:val="none"/>
                <w:lang w:eastAsia="zh-CN"/>
              </w:rPr>
              <w:t>（七）清洗洗车池、水池</w:t>
            </w:r>
          </w:p>
          <w:p w14:paraId="2962CFAF">
            <w:pPr>
              <w:pStyle w:val="10"/>
              <w:spacing w:before="194" w:line="228" w:lineRule="auto"/>
              <w:ind w:firstLine="400" w:firstLineChars="200"/>
              <w:rPr>
                <w:rFonts w:hint="default"/>
                <w:highlight w:val="none"/>
                <w:lang w:val="en-US" w:eastAsia="zh-CN"/>
              </w:rPr>
            </w:pPr>
            <w:r>
              <w:rPr>
                <w:rFonts w:hint="eastAsia"/>
                <w:highlight w:val="none"/>
                <w:lang w:eastAsia="zh-CN"/>
              </w:rPr>
              <w:t>每年对院内洗车池、水池清洗不少于</w:t>
            </w:r>
            <w:r>
              <w:rPr>
                <w:rFonts w:hint="eastAsia"/>
                <w:highlight w:val="none"/>
                <w:lang w:val="en-US" w:eastAsia="zh-CN"/>
              </w:rPr>
              <w:t>2次。</w:t>
            </w:r>
          </w:p>
          <w:p w14:paraId="77EB61A4">
            <w:pPr>
              <w:pStyle w:val="10"/>
              <w:spacing w:before="194" w:line="228" w:lineRule="auto"/>
              <w:rPr>
                <w:rFonts w:hint="eastAsia"/>
                <w:b/>
                <w:bCs/>
                <w:highlight w:val="none"/>
              </w:rPr>
            </w:pPr>
            <w:r>
              <w:rPr>
                <w:rFonts w:hint="eastAsia"/>
                <w:b/>
                <w:bCs/>
                <w:highlight w:val="none"/>
              </w:rPr>
              <w:t>（</w:t>
            </w:r>
            <w:r>
              <w:rPr>
                <w:rFonts w:hint="eastAsia"/>
                <w:b/>
                <w:bCs/>
                <w:highlight w:val="none"/>
                <w:lang w:eastAsia="zh-CN"/>
              </w:rPr>
              <w:t>八</w:t>
            </w:r>
            <w:r>
              <w:rPr>
                <w:rFonts w:hint="eastAsia"/>
                <w:b/>
                <w:bCs/>
                <w:highlight w:val="none"/>
              </w:rPr>
              <w:t>）其他约定</w:t>
            </w:r>
          </w:p>
          <w:p w14:paraId="45027317">
            <w:pPr>
              <w:pStyle w:val="10"/>
              <w:spacing w:before="194" w:line="228" w:lineRule="auto"/>
              <w:rPr>
                <w:rFonts w:hint="eastAsia"/>
                <w:highlight w:val="none"/>
              </w:rPr>
            </w:pPr>
            <w:r>
              <w:rPr>
                <w:rFonts w:hint="eastAsia"/>
                <w:highlight w:val="none"/>
              </w:rPr>
              <w:t>1</w:t>
            </w:r>
            <w:r>
              <w:rPr>
                <w:rFonts w:hint="eastAsia"/>
                <w:highlight w:val="none"/>
                <w:lang w:val="en-US" w:eastAsia="zh-CN"/>
              </w:rPr>
              <w:t>.</w:t>
            </w:r>
            <w:r>
              <w:rPr>
                <w:rFonts w:hint="eastAsia"/>
                <w:highlight w:val="none"/>
              </w:rPr>
              <w:t>成交人与采购人签订合同前必须向采购人提交本项目物业管理人员名单给采购人。</w:t>
            </w:r>
          </w:p>
          <w:p w14:paraId="6053026D">
            <w:pPr>
              <w:pStyle w:val="10"/>
              <w:spacing w:before="194" w:line="228" w:lineRule="auto"/>
              <w:rPr>
                <w:rFonts w:hint="eastAsia"/>
                <w:highlight w:val="none"/>
              </w:rPr>
            </w:pPr>
            <w:r>
              <w:rPr>
                <w:rFonts w:hint="eastAsia"/>
                <w:highlight w:val="none"/>
              </w:rPr>
              <w:t>2</w:t>
            </w:r>
            <w:r>
              <w:rPr>
                <w:rFonts w:hint="eastAsia"/>
                <w:highlight w:val="none"/>
                <w:lang w:val="en-US" w:eastAsia="zh-CN"/>
              </w:rPr>
              <w:t>.</w:t>
            </w:r>
            <w:r>
              <w:rPr>
                <w:rFonts w:hint="eastAsia"/>
                <w:highlight w:val="none"/>
              </w:rPr>
              <w:t>成交人在签订物业管理合同之日起 5 日内接手进驻并逐步进行移交工作，10 日内工作移交完毕，进入正常物业管理工作。</w:t>
            </w:r>
          </w:p>
          <w:p w14:paraId="00BEC3B8">
            <w:pPr>
              <w:pStyle w:val="10"/>
              <w:spacing w:before="194" w:line="228" w:lineRule="auto"/>
              <w:rPr>
                <w:rFonts w:hint="eastAsia"/>
                <w:highlight w:val="none"/>
              </w:rPr>
            </w:pPr>
            <w:r>
              <w:rPr>
                <w:rFonts w:hint="eastAsia"/>
                <w:highlight w:val="none"/>
              </w:rPr>
              <w:t>3</w:t>
            </w:r>
            <w:r>
              <w:rPr>
                <w:rFonts w:hint="eastAsia"/>
                <w:highlight w:val="none"/>
                <w:lang w:val="en-US" w:eastAsia="zh-CN"/>
              </w:rPr>
              <w:t>.</w:t>
            </w:r>
            <w:r>
              <w:rPr>
                <w:rFonts w:hint="eastAsia"/>
                <w:highlight w:val="none"/>
              </w:rPr>
              <w:t>定期每三个月向采购人汇报物业管理总体情况。</w:t>
            </w:r>
          </w:p>
          <w:p w14:paraId="7337201D">
            <w:pPr>
              <w:pStyle w:val="10"/>
              <w:spacing w:before="194" w:line="228" w:lineRule="auto"/>
              <w:rPr>
                <w:rFonts w:hint="eastAsia"/>
                <w:highlight w:val="none"/>
              </w:rPr>
            </w:pPr>
            <w:r>
              <w:rPr>
                <w:rFonts w:hint="eastAsia"/>
                <w:highlight w:val="none"/>
              </w:rPr>
              <w:t>4</w:t>
            </w:r>
            <w:r>
              <w:rPr>
                <w:rFonts w:hint="eastAsia"/>
                <w:highlight w:val="none"/>
                <w:lang w:val="en-US" w:eastAsia="zh-CN"/>
              </w:rPr>
              <w:t>.</w:t>
            </w:r>
            <w:r>
              <w:rPr>
                <w:rFonts w:hint="eastAsia"/>
                <w:highlight w:val="none"/>
              </w:rPr>
              <w:t>不得擅自占用和改变公用设施的使用功能，如需完善或扩建，须与采购人协商，经采购人同意后方可实施。</w:t>
            </w:r>
          </w:p>
          <w:p w14:paraId="79814CD7">
            <w:pPr>
              <w:pStyle w:val="10"/>
              <w:spacing w:before="194" w:line="228" w:lineRule="auto"/>
              <w:rPr>
                <w:rFonts w:hint="eastAsia"/>
                <w:highlight w:val="none"/>
              </w:rPr>
            </w:pPr>
            <w:r>
              <w:rPr>
                <w:rFonts w:hint="eastAsia"/>
                <w:highlight w:val="none"/>
              </w:rPr>
              <w:t>5</w:t>
            </w:r>
            <w:r>
              <w:rPr>
                <w:rFonts w:hint="eastAsia"/>
                <w:highlight w:val="none"/>
                <w:lang w:val="en-US" w:eastAsia="zh-CN"/>
              </w:rPr>
              <w:t>.</w:t>
            </w:r>
            <w:r>
              <w:rPr>
                <w:rFonts w:hint="eastAsia"/>
                <w:highlight w:val="none"/>
              </w:rPr>
              <w:t>本物业的档案管理服务。要求归档及时，资料齐全，分类成册、管理完善，查找便捷。</w:t>
            </w:r>
          </w:p>
          <w:p w14:paraId="66262F68">
            <w:pPr>
              <w:pStyle w:val="10"/>
              <w:spacing w:before="194" w:line="228" w:lineRule="auto"/>
              <w:rPr>
                <w:rFonts w:hint="eastAsia"/>
                <w:highlight w:val="none"/>
              </w:rPr>
            </w:pPr>
            <w:r>
              <w:rPr>
                <w:rFonts w:hint="eastAsia"/>
                <w:highlight w:val="none"/>
              </w:rPr>
              <w:t>6</w:t>
            </w:r>
            <w:r>
              <w:rPr>
                <w:rFonts w:hint="eastAsia"/>
                <w:highlight w:val="none"/>
                <w:lang w:val="en-US" w:eastAsia="zh-CN"/>
              </w:rPr>
              <w:t>.</w:t>
            </w:r>
            <w:r>
              <w:rPr>
                <w:rFonts w:hint="eastAsia"/>
                <w:highlight w:val="none"/>
              </w:rPr>
              <w:t>协助办公楼内节假日、重大会议期间维稳及疫情防控、汛期等值班工作。</w:t>
            </w:r>
          </w:p>
          <w:p w14:paraId="613BE951">
            <w:pPr>
              <w:pStyle w:val="10"/>
              <w:spacing w:before="194" w:line="228" w:lineRule="auto"/>
              <w:rPr>
                <w:rFonts w:hint="eastAsia"/>
                <w:highlight w:val="none"/>
              </w:rPr>
            </w:pPr>
            <w:r>
              <w:rPr>
                <w:rFonts w:hint="eastAsia"/>
                <w:highlight w:val="none"/>
              </w:rPr>
              <w:t>7</w:t>
            </w:r>
            <w:r>
              <w:rPr>
                <w:rFonts w:hint="eastAsia"/>
                <w:highlight w:val="none"/>
                <w:lang w:val="en-US" w:eastAsia="zh-CN"/>
              </w:rPr>
              <w:t>.</w:t>
            </w:r>
            <w:r>
              <w:rPr>
                <w:rFonts w:hint="eastAsia"/>
                <w:highlight w:val="none"/>
              </w:rPr>
              <w:t>法律法规规定应由物业企业承担的其他事项。</w:t>
            </w:r>
          </w:p>
          <w:p w14:paraId="21477A30">
            <w:pPr>
              <w:pStyle w:val="10"/>
              <w:spacing w:before="194" w:line="228" w:lineRule="auto"/>
              <w:rPr>
                <w:highlight w:val="none"/>
              </w:rPr>
            </w:pPr>
            <w:r>
              <w:rPr>
                <w:rFonts w:hint="eastAsia"/>
                <w:highlight w:val="none"/>
              </w:rPr>
              <w:t>8</w:t>
            </w:r>
            <w:r>
              <w:rPr>
                <w:rFonts w:hint="eastAsia"/>
                <w:highlight w:val="none"/>
                <w:lang w:val="en-US" w:eastAsia="zh-CN"/>
              </w:rPr>
              <w:t>.</w:t>
            </w:r>
            <w:r>
              <w:rPr>
                <w:rFonts w:hint="eastAsia"/>
                <w:highlight w:val="none"/>
              </w:rPr>
              <w:t>服从调配，树立全局观念，在做好本职工作的同时，做好采购人交办的其他各项工作。</w:t>
            </w:r>
          </w:p>
        </w:tc>
      </w:tr>
    </w:tbl>
    <w:p w14:paraId="7477A239">
      <w:pPr>
        <w:rPr>
          <w:rFonts w:ascii="Arial"/>
          <w:sz w:val="21"/>
          <w:highlight w:val="yellow"/>
        </w:rPr>
      </w:pPr>
    </w:p>
    <w:tbl>
      <w:tblPr>
        <w:tblStyle w:val="9"/>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9"/>
        <w:gridCol w:w="8745"/>
      </w:tblGrid>
      <w:tr w14:paraId="03C30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6" w:hRule="atLeast"/>
        </w:trPr>
        <w:tc>
          <w:tcPr>
            <w:tcW w:w="1189" w:type="dxa"/>
            <w:tcBorders>
              <w:bottom w:val="nil"/>
            </w:tcBorders>
            <w:vAlign w:val="top"/>
          </w:tcPr>
          <w:p w14:paraId="68D55BA8">
            <w:pPr>
              <w:rPr>
                <w:rFonts w:ascii="Arial"/>
                <w:sz w:val="21"/>
                <w:highlight w:val="none"/>
              </w:rPr>
            </w:pPr>
          </w:p>
        </w:tc>
        <w:tc>
          <w:tcPr>
            <w:tcW w:w="8745" w:type="dxa"/>
            <w:vAlign w:val="top"/>
          </w:tcPr>
          <w:p w14:paraId="49710BB8">
            <w:pPr>
              <w:pStyle w:val="10"/>
              <w:spacing w:before="194" w:line="228" w:lineRule="auto"/>
              <w:ind w:left="112"/>
              <w:rPr>
                <w:highlight w:val="none"/>
              </w:rPr>
            </w:pPr>
            <w:r>
              <w:rPr>
                <w:rFonts w:hint="eastAsia"/>
                <w:b/>
                <w:bCs/>
                <w:spacing w:val="11"/>
                <w:highlight w:val="none"/>
                <w:lang w:eastAsia="zh-CN"/>
              </w:rPr>
              <w:t>二</w:t>
            </w:r>
            <w:r>
              <w:rPr>
                <w:b/>
                <w:bCs/>
                <w:spacing w:val="11"/>
                <w:highlight w:val="none"/>
              </w:rPr>
              <w:t>、物业管理服务的标准</w:t>
            </w:r>
          </w:p>
          <w:p w14:paraId="5AA36311">
            <w:pPr>
              <w:pStyle w:val="10"/>
              <w:spacing w:before="193" w:line="228" w:lineRule="auto"/>
              <w:ind w:left="122"/>
              <w:rPr>
                <w:highlight w:val="none"/>
              </w:rPr>
            </w:pPr>
            <w:r>
              <w:rPr>
                <w:b/>
                <w:bCs/>
                <w:spacing w:val="9"/>
                <w:highlight w:val="none"/>
              </w:rPr>
              <w:t>（一）人员配置标准如下：</w:t>
            </w:r>
          </w:p>
          <w:p w14:paraId="780C3492">
            <w:pPr>
              <w:pStyle w:val="10"/>
              <w:spacing w:before="196" w:line="228" w:lineRule="auto"/>
              <w:rPr>
                <w:rFonts w:hint="eastAsia"/>
                <w:highlight w:val="none"/>
              </w:rPr>
            </w:pPr>
            <w:r>
              <w:rPr>
                <w:rFonts w:hint="eastAsia"/>
                <w:highlight w:val="none"/>
              </w:rPr>
              <w:t>1.成交人须为采购单位配置人员不低于</w:t>
            </w:r>
            <w:r>
              <w:rPr>
                <w:rFonts w:hint="eastAsia"/>
                <w:highlight w:val="none"/>
                <w:lang w:val="en-US" w:eastAsia="zh-CN"/>
              </w:rPr>
              <w:t>11</w:t>
            </w:r>
            <w:r>
              <w:rPr>
                <w:rFonts w:hint="eastAsia"/>
                <w:highlight w:val="none"/>
              </w:rPr>
              <w:t>人。</w:t>
            </w:r>
          </w:p>
          <w:p w14:paraId="6C6CF729">
            <w:pPr>
              <w:pStyle w:val="10"/>
              <w:spacing w:before="196" w:line="228" w:lineRule="auto"/>
              <w:rPr>
                <w:rFonts w:hint="eastAsia"/>
                <w:highlight w:val="none"/>
              </w:rPr>
            </w:pPr>
            <w:r>
              <w:rPr>
                <w:rFonts w:hint="eastAsia"/>
                <w:highlight w:val="none"/>
              </w:rPr>
              <w:t>2.各岗位人员职责要求、人员数量参考配置见下表：</w:t>
            </w:r>
          </w:p>
          <w:tbl>
            <w:tblPr>
              <w:tblStyle w:val="7"/>
              <w:tblpPr w:leftFromText="180" w:rightFromText="180" w:vertAnchor="text" w:horzAnchor="page" w:tblpX="217" w:tblpY="2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036"/>
              <w:gridCol w:w="1048"/>
              <w:gridCol w:w="5469"/>
            </w:tblGrid>
            <w:tr w14:paraId="057C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50" w:type="dxa"/>
                  <w:vAlign w:val="top"/>
                </w:tcPr>
                <w:p w14:paraId="1E758B98">
                  <w:pPr>
                    <w:pStyle w:val="10"/>
                    <w:widowControl w:val="0"/>
                    <w:spacing w:before="196" w:line="228" w:lineRule="auto"/>
                    <w:rPr>
                      <w:rFonts w:hint="default"/>
                      <w:highlight w:val="none"/>
                      <w:lang w:val="en-US" w:eastAsia="zh-CN"/>
                    </w:rPr>
                  </w:pPr>
                  <w:r>
                    <w:rPr>
                      <w:rFonts w:hint="eastAsia"/>
                      <w:highlight w:val="none"/>
                      <w:lang w:eastAsia="zh-CN"/>
                    </w:rPr>
                    <w:t>序号</w:t>
                  </w:r>
                </w:p>
              </w:tc>
              <w:tc>
                <w:tcPr>
                  <w:tcW w:w="1036" w:type="dxa"/>
                  <w:vAlign w:val="top"/>
                </w:tcPr>
                <w:p w14:paraId="54715ED3">
                  <w:pPr>
                    <w:pStyle w:val="10"/>
                    <w:widowControl w:val="0"/>
                    <w:spacing w:before="196" w:line="228" w:lineRule="auto"/>
                    <w:rPr>
                      <w:rFonts w:hint="default"/>
                      <w:highlight w:val="none"/>
                      <w:lang w:val="en-US" w:eastAsia="zh-CN"/>
                    </w:rPr>
                  </w:pPr>
                  <w:r>
                    <w:rPr>
                      <w:rFonts w:hint="eastAsia"/>
                      <w:highlight w:val="none"/>
                    </w:rPr>
                    <w:t>岗</w:t>
                  </w:r>
                  <w:r>
                    <w:rPr>
                      <w:rFonts w:hint="eastAsia"/>
                      <w:highlight w:val="none"/>
                      <w:lang w:val="en-US" w:eastAsia="zh-CN"/>
                    </w:rPr>
                    <w:t xml:space="preserve"> </w:t>
                  </w:r>
                  <w:r>
                    <w:rPr>
                      <w:rFonts w:hint="eastAsia"/>
                      <w:highlight w:val="none"/>
                    </w:rPr>
                    <w:t>位</w:t>
                  </w:r>
                </w:p>
              </w:tc>
              <w:tc>
                <w:tcPr>
                  <w:tcW w:w="1048" w:type="dxa"/>
                  <w:vAlign w:val="top"/>
                </w:tcPr>
                <w:p w14:paraId="49526CE3">
                  <w:pPr>
                    <w:pStyle w:val="10"/>
                    <w:widowControl w:val="0"/>
                    <w:spacing w:before="196" w:line="228" w:lineRule="auto"/>
                    <w:rPr>
                      <w:rFonts w:hint="default"/>
                      <w:highlight w:val="none"/>
                      <w:lang w:val="en-US" w:eastAsia="zh-CN"/>
                    </w:rPr>
                  </w:pPr>
                  <w:r>
                    <w:rPr>
                      <w:rFonts w:hint="eastAsia"/>
                      <w:highlight w:val="none"/>
                    </w:rPr>
                    <w:t>人员数量</w:t>
                  </w:r>
                </w:p>
              </w:tc>
              <w:tc>
                <w:tcPr>
                  <w:tcW w:w="5469" w:type="dxa"/>
                  <w:vAlign w:val="center"/>
                </w:tcPr>
                <w:p w14:paraId="7CF631D7">
                  <w:pPr>
                    <w:pStyle w:val="10"/>
                    <w:widowControl w:val="0"/>
                    <w:spacing w:before="196" w:line="228" w:lineRule="auto"/>
                    <w:jc w:val="center"/>
                    <w:rPr>
                      <w:rFonts w:hint="default"/>
                      <w:highlight w:val="none"/>
                      <w:lang w:val="en-US" w:eastAsia="zh-CN"/>
                    </w:rPr>
                  </w:pPr>
                  <w:r>
                    <w:rPr>
                      <w:rFonts w:hint="eastAsia"/>
                      <w:highlight w:val="none"/>
                    </w:rPr>
                    <w:t>工作职责</w:t>
                  </w:r>
                </w:p>
              </w:tc>
            </w:tr>
            <w:tr w14:paraId="6868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50" w:type="dxa"/>
                  <w:vAlign w:val="center"/>
                </w:tcPr>
                <w:p w14:paraId="437CDD00">
                  <w:pPr>
                    <w:pStyle w:val="10"/>
                    <w:widowControl w:val="0"/>
                    <w:spacing w:before="196" w:line="228" w:lineRule="auto"/>
                    <w:jc w:val="center"/>
                    <w:rPr>
                      <w:rFonts w:hint="default"/>
                      <w:highlight w:val="none"/>
                      <w:lang w:val="en-US" w:eastAsia="zh-CN"/>
                    </w:rPr>
                  </w:pPr>
                  <w:r>
                    <w:rPr>
                      <w:rFonts w:hint="eastAsia"/>
                      <w:highlight w:val="none"/>
                      <w:lang w:val="en-US" w:eastAsia="zh-CN"/>
                    </w:rPr>
                    <w:t>1</w:t>
                  </w:r>
                </w:p>
              </w:tc>
              <w:tc>
                <w:tcPr>
                  <w:tcW w:w="1036" w:type="dxa"/>
                  <w:vAlign w:val="center"/>
                </w:tcPr>
                <w:p w14:paraId="52BFAE3E">
                  <w:pPr>
                    <w:pStyle w:val="10"/>
                    <w:widowControl w:val="0"/>
                    <w:spacing w:before="196" w:line="228" w:lineRule="auto"/>
                    <w:jc w:val="center"/>
                    <w:rPr>
                      <w:rFonts w:hint="default"/>
                      <w:highlight w:val="none"/>
                      <w:lang w:val="en-US" w:eastAsia="zh-CN"/>
                    </w:rPr>
                  </w:pPr>
                  <w:r>
                    <w:rPr>
                      <w:rFonts w:hint="eastAsia"/>
                      <w:highlight w:val="none"/>
                    </w:rPr>
                    <w:t>项目经理</w:t>
                  </w:r>
                </w:p>
              </w:tc>
              <w:tc>
                <w:tcPr>
                  <w:tcW w:w="1048" w:type="dxa"/>
                  <w:vAlign w:val="center"/>
                </w:tcPr>
                <w:p w14:paraId="14F50040">
                  <w:pPr>
                    <w:pStyle w:val="10"/>
                    <w:widowControl w:val="0"/>
                    <w:spacing w:before="196" w:line="228" w:lineRule="auto"/>
                    <w:jc w:val="center"/>
                    <w:rPr>
                      <w:rFonts w:hint="default"/>
                      <w:highlight w:val="none"/>
                      <w:lang w:val="en-US" w:eastAsia="zh-CN"/>
                    </w:rPr>
                  </w:pPr>
                  <w:r>
                    <w:rPr>
                      <w:rFonts w:hint="eastAsia"/>
                      <w:highlight w:val="none"/>
                    </w:rPr>
                    <w:t>1 人</w:t>
                  </w:r>
                </w:p>
              </w:tc>
              <w:tc>
                <w:tcPr>
                  <w:tcW w:w="5469" w:type="dxa"/>
                  <w:vAlign w:val="center"/>
                </w:tcPr>
                <w:p w14:paraId="30E01360">
                  <w:pPr>
                    <w:pStyle w:val="10"/>
                    <w:widowControl w:val="0"/>
                    <w:spacing w:before="196" w:line="228" w:lineRule="auto"/>
                    <w:jc w:val="left"/>
                    <w:rPr>
                      <w:rFonts w:hint="default"/>
                      <w:highlight w:val="none"/>
                      <w:lang w:val="en-US" w:eastAsia="zh-CN"/>
                    </w:rPr>
                  </w:pPr>
                  <w:r>
                    <w:rPr>
                      <w:rFonts w:hint="eastAsia"/>
                      <w:highlight w:val="none"/>
                    </w:rPr>
                    <w:t>负责项目的日常全面管理工作</w:t>
                  </w:r>
                  <w:r>
                    <w:rPr>
                      <w:rFonts w:hint="eastAsia"/>
                      <w:highlight w:val="none"/>
                      <w:lang w:eastAsia="zh-CN"/>
                    </w:rPr>
                    <w:t>。</w:t>
                  </w:r>
                </w:p>
              </w:tc>
            </w:tr>
            <w:tr w14:paraId="2F04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50" w:type="dxa"/>
                  <w:vAlign w:val="center"/>
                </w:tcPr>
                <w:p w14:paraId="16CC6CC7">
                  <w:pPr>
                    <w:pStyle w:val="10"/>
                    <w:widowControl w:val="0"/>
                    <w:spacing w:before="196" w:line="228" w:lineRule="auto"/>
                    <w:jc w:val="center"/>
                    <w:rPr>
                      <w:rFonts w:hint="default"/>
                      <w:highlight w:val="none"/>
                      <w:lang w:val="en-US" w:eastAsia="zh-CN"/>
                    </w:rPr>
                  </w:pPr>
                  <w:r>
                    <w:rPr>
                      <w:rFonts w:hint="eastAsia"/>
                      <w:highlight w:val="none"/>
                      <w:lang w:val="en-US" w:eastAsia="zh-CN"/>
                    </w:rPr>
                    <w:t>2</w:t>
                  </w:r>
                </w:p>
              </w:tc>
              <w:tc>
                <w:tcPr>
                  <w:tcW w:w="1036" w:type="dxa"/>
                  <w:vAlign w:val="center"/>
                </w:tcPr>
                <w:p w14:paraId="77FFFA7C">
                  <w:pPr>
                    <w:pStyle w:val="10"/>
                    <w:widowControl w:val="0"/>
                    <w:spacing w:before="196" w:line="228" w:lineRule="auto"/>
                    <w:jc w:val="center"/>
                    <w:rPr>
                      <w:rFonts w:hint="default"/>
                      <w:highlight w:val="none"/>
                      <w:lang w:val="en-US" w:eastAsia="zh-CN"/>
                    </w:rPr>
                  </w:pPr>
                  <w:r>
                    <w:rPr>
                      <w:rFonts w:hint="eastAsia"/>
                      <w:highlight w:val="none"/>
                    </w:rPr>
                    <w:t>安保</w:t>
                  </w:r>
                  <w:r>
                    <w:rPr>
                      <w:rFonts w:hint="eastAsia"/>
                      <w:highlight w:val="none"/>
                      <w:lang w:eastAsia="zh-CN"/>
                    </w:rPr>
                    <w:t>人</w:t>
                  </w:r>
                  <w:r>
                    <w:rPr>
                      <w:rFonts w:hint="eastAsia"/>
                      <w:highlight w:val="none"/>
                    </w:rPr>
                    <w:t>员</w:t>
                  </w:r>
                </w:p>
              </w:tc>
              <w:tc>
                <w:tcPr>
                  <w:tcW w:w="1048" w:type="dxa"/>
                  <w:vAlign w:val="center"/>
                </w:tcPr>
                <w:p w14:paraId="1A1D30D6">
                  <w:pPr>
                    <w:pStyle w:val="10"/>
                    <w:widowControl w:val="0"/>
                    <w:spacing w:before="196" w:line="228" w:lineRule="auto"/>
                    <w:jc w:val="center"/>
                    <w:rPr>
                      <w:rFonts w:hint="default"/>
                      <w:highlight w:val="none"/>
                      <w:lang w:val="en-US" w:eastAsia="zh-CN"/>
                    </w:rPr>
                  </w:pPr>
                  <w:r>
                    <w:rPr>
                      <w:rFonts w:hint="eastAsia"/>
                      <w:highlight w:val="none"/>
                      <w:lang w:val="en-US" w:eastAsia="zh-CN"/>
                    </w:rPr>
                    <w:t>5</w:t>
                  </w:r>
                  <w:r>
                    <w:rPr>
                      <w:rFonts w:hint="eastAsia"/>
                      <w:highlight w:val="none"/>
                    </w:rPr>
                    <w:t xml:space="preserve"> 人</w:t>
                  </w:r>
                </w:p>
              </w:tc>
              <w:tc>
                <w:tcPr>
                  <w:tcW w:w="5469" w:type="dxa"/>
                  <w:vAlign w:val="center"/>
                </w:tcPr>
                <w:p w14:paraId="09CFEDCC">
                  <w:pPr>
                    <w:pStyle w:val="10"/>
                    <w:widowControl w:val="0"/>
                    <w:spacing w:before="196" w:line="228" w:lineRule="auto"/>
                    <w:jc w:val="left"/>
                    <w:rPr>
                      <w:rFonts w:hint="default"/>
                      <w:highlight w:val="none"/>
                      <w:lang w:val="en-US" w:eastAsia="zh-CN"/>
                    </w:rPr>
                  </w:pPr>
                  <w:r>
                    <w:rPr>
                      <w:rFonts w:hint="eastAsia"/>
                      <w:highlight w:val="none"/>
                    </w:rPr>
                    <w:t>负责执行对本区域公共秩序的管理与维护。</w:t>
                  </w:r>
                </w:p>
              </w:tc>
            </w:tr>
            <w:tr w14:paraId="12C2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50" w:type="dxa"/>
                  <w:vAlign w:val="center"/>
                </w:tcPr>
                <w:p w14:paraId="014D4853">
                  <w:pPr>
                    <w:pStyle w:val="10"/>
                    <w:widowControl w:val="0"/>
                    <w:spacing w:before="196" w:line="228" w:lineRule="auto"/>
                    <w:jc w:val="center"/>
                    <w:rPr>
                      <w:rFonts w:hint="default"/>
                      <w:highlight w:val="none"/>
                      <w:lang w:val="en-US" w:eastAsia="zh-CN"/>
                    </w:rPr>
                  </w:pPr>
                  <w:r>
                    <w:rPr>
                      <w:rFonts w:hint="eastAsia"/>
                      <w:highlight w:val="none"/>
                      <w:lang w:val="en-US" w:eastAsia="zh-CN"/>
                    </w:rPr>
                    <w:t>3</w:t>
                  </w:r>
                </w:p>
              </w:tc>
              <w:tc>
                <w:tcPr>
                  <w:tcW w:w="1036" w:type="dxa"/>
                  <w:vAlign w:val="center"/>
                </w:tcPr>
                <w:p w14:paraId="22E9FDF0">
                  <w:pPr>
                    <w:pStyle w:val="10"/>
                    <w:widowControl w:val="0"/>
                    <w:spacing w:before="196" w:line="228" w:lineRule="auto"/>
                    <w:jc w:val="center"/>
                    <w:rPr>
                      <w:rFonts w:hint="default"/>
                      <w:highlight w:val="none"/>
                      <w:lang w:val="en-US" w:eastAsia="zh-CN"/>
                    </w:rPr>
                  </w:pPr>
                  <w:r>
                    <w:rPr>
                      <w:rFonts w:hint="eastAsia"/>
                      <w:highlight w:val="none"/>
                    </w:rPr>
                    <w:t>水电工</w:t>
                  </w:r>
                </w:p>
              </w:tc>
              <w:tc>
                <w:tcPr>
                  <w:tcW w:w="1048" w:type="dxa"/>
                  <w:vAlign w:val="center"/>
                </w:tcPr>
                <w:p w14:paraId="6DE4927A">
                  <w:pPr>
                    <w:pStyle w:val="10"/>
                    <w:widowControl w:val="0"/>
                    <w:spacing w:before="196" w:line="228" w:lineRule="auto"/>
                    <w:jc w:val="center"/>
                    <w:rPr>
                      <w:rFonts w:hint="default"/>
                      <w:highlight w:val="none"/>
                      <w:lang w:val="en-US" w:eastAsia="zh-CN"/>
                    </w:rPr>
                  </w:pPr>
                  <w:r>
                    <w:rPr>
                      <w:rFonts w:hint="eastAsia"/>
                      <w:highlight w:val="none"/>
                    </w:rPr>
                    <w:t>1 人</w:t>
                  </w:r>
                </w:p>
              </w:tc>
              <w:tc>
                <w:tcPr>
                  <w:tcW w:w="5469" w:type="dxa"/>
                  <w:vAlign w:val="center"/>
                </w:tcPr>
                <w:p w14:paraId="68B07DFC">
                  <w:pPr>
                    <w:pStyle w:val="10"/>
                    <w:widowControl w:val="0"/>
                    <w:spacing w:before="196" w:line="228" w:lineRule="auto"/>
                    <w:jc w:val="left"/>
                    <w:rPr>
                      <w:rFonts w:hint="default"/>
                      <w:highlight w:val="none"/>
                      <w:lang w:val="en-US" w:eastAsia="zh-CN"/>
                    </w:rPr>
                  </w:pPr>
                  <w:r>
                    <w:rPr>
                      <w:rFonts w:hint="eastAsia"/>
                      <w:highlight w:val="none"/>
                    </w:rPr>
                    <w:t>负责对办公楼所属设施设备的维护保养及维修。</w:t>
                  </w:r>
                </w:p>
              </w:tc>
            </w:tr>
            <w:tr w14:paraId="575C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50" w:type="dxa"/>
                  <w:vAlign w:val="center"/>
                </w:tcPr>
                <w:p w14:paraId="43F47129">
                  <w:pPr>
                    <w:pStyle w:val="10"/>
                    <w:widowControl w:val="0"/>
                    <w:spacing w:before="196" w:line="228" w:lineRule="auto"/>
                    <w:jc w:val="center"/>
                    <w:rPr>
                      <w:rFonts w:hint="default"/>
                      <w:highlight w:val="none"/>
                      <w:lang w:val="en-US" w:eastAsia="zh-CN"/>
                    </w:rPr>
                  </w:pPr>
                  <w:r>
                    <w:rPr>
                      <w:rFonts w:hint="eastAsia"/>
                      <w:highlight w:val="none"/>
                      <w:lang w:val="en-US" w:eastAsia="zh-CN"/>
                    </w:rPr>
                    <w:t>4</w:t>
                  </w:r>
                </w:p>
              </w:tc>
              <w:tc>
                <w:tcPr>
                  <w:tcW w:w="1036" w:type="dxa"/>
                  <w:vAlign w:val="center"/>
                </w:tcPr>
                <w:p w14:paraId="4EDA6E61">
                  <w:pPr>
                    <w:pStyle w:val="10"/>
                    <w:widowControl w:val="0"/>
                    <w:spacing w:before="196" w:line="228" w:lineRule="auto"/>
                    <w:jc w:val="center"/>
                    <w:rPr>
                      <w:rFonts w:hint="default"/>
                      <w:highlight w:val="none"/>
                      <w:lang w:val="en-US" w:eastAsia="zh-CN"/>
                    </w:rPr>
                  </w:pPr>
                  <w:r>
                    <w:rPr>
                      <w:rFonts w:hint="eastAsia"/>
                      <w:highlight w:val="none"/>
                    </w:rPr>
                    <w:t>绿化员</w:t>
                  </w:r>
                </w:p>
              </w:tc>
              <w:tc>
                <w:tcPr>
                  <w:tcW w:w="1048" w:type="dxa"/>
                  <w:vAlign w:val="center"/>
                </w:tcPr>
                <w:p w14:paraId="13FBC67A">
                  <w:pPr>
                    <w:pStyle w:val="10"/>
                    <w:widowControl w:val="0"/>
                    <w:spacing w:before="196" w:line="228" w:lineRule="auto"/>
                    <w:jc w:val="center"/>
                    <w:rPr>
                      <w:rFonts w:hint="default"/>
                      <w:highlight w:val="none"/>
                      <w:lang w:val="en-US" w:eastAsia="zh-CN"/>
                    </w:rPr>
                  </w:pPr>
                  <w:r>
                    <w:rPr>
                      <w:rFonts w:hint="eastAsia"/>
                      <w:highlight w:val="none"/>
                      <w:lang w:val="en-US" w:eastAsia="zh-CN"/>
                    </w:rPr>
                    <w:t>1</w:t>
                  </w:r>
                  <w:r>
                    <w:rPr>
                      <w:rFonts w:hint="eastAsia"/>
                      <w:highlight w:val="none"/>
                    </w:rPr>
                    <w:t xml:space="preserve"> 人</w:t>
                  </w:r>
                </w:p>
              </w:tc>
              <w:tc>
                <w:tcPr>
                  <w:tcW w:w="5469" w:type="dxa"/>
                  <w:vAlign w:val="center"/>
                </w:tcPr>
                <w:p w14:paraId="355CCE33">
                  <w:pPr>
                    <w:pStyle w:val="10"/>
                    <w:widowControl w:val="0"/>
                    <w:spacing w:before="196" w:line="228" w:lineRule="auto"/>
                    <w:jc w:val="left"/>
                    <w:rPr>
                      <w:rFonts w:hint="default"/>
                      <w:highlight w:val="none"/>
                      <w:lang w:val="en-US" w:eastAsia="zh-CN"/>
                    </w:rPr>
                  </w:pPr>
                  <w:r>
                    <w:rPr>
                      <w:rFonts w:hint="eastAsia"/>
                      <w:highlight w:val="none"/>
                      <w:lang w:eastAsia="zh-CN"/>
                    </w:rPr>
                    <w:t>负责</w:t>
                  </w:r>
                  <w:r>
                    <w:rPr>
                      <w:rFonts w:hint="eastAsia"/>
                      <w:highlight w:val="none"/>
                    </w:rPr>
                    <w:t>对</w:t>
                  </w:r>
                  <w:r>
                    <w:rPr>
                      <w:rFonts w:hint="eastAsia"/>
                      <w:highlight w:val="none"/>
                      <w:lang w:eastAsia="zh-CN"/>
                    </w:rPr>
                    <w:t>大院内绿植进行</w:t>
                  </w:r>
                  <w:r>
                    <w:rPr>
                      <w:rFonts w:hint="eastAsia"/>
                      <w:highlight w:val="none"/>
                    </w:rPr>
                    <w:t>养护</w:t>
                  </w:r>
                  <w:r>
                    <w:rPr>
                      <w:rFonts w:hint="eastAsia"/>
                      <w:highlight w:val="none"/>
                      <w:lang w:eastAsia="zh-CN"/>
                    </w:rPr>
                    <w:t>、</w:t>
                  </w:r>
                  <w:r>
                    <w:rPr>
                      <w:rFonts w:hint="eastAsia"/>
                      <w:highlight w:val="none"/>
                    </w:rPr>
                    <w:t>修剪、除杂草、施肥、喷药除虫、除四害等。</w:t>
                  </w:r>
                </w:p>
              </w:tc>
            </w:tr>
            <w:tr w14:paraId="495E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650" w:type="dxa"/>
                  <w:vAlign w:val="center"/>
                </w:tcPr>
                <w:p w14:paraId="2485D161">
                  <w:pPr>
                    <w:pStyle w:val="10"/>
                    <w:widowControl w:val="0"/>
                    <w:spacing w:before="196" w:line="228" w:lineRule="auto"/>
                    <w:jc w:val="center"/>
                    <w:rPr>
                      <w:rFonts w:hint="default"/>
                      <w:highlight w:val="none"/>
                      <w:lang w:val="en-US" w:eastAsia="zh-CN"/>
                    </w:rPr>
                  </w:pPr>
                  <w:r>
                    <w:rPr>
                      <w:rFonts w:hint="eastAsia"/>
                      <w:highlight w:val="none"/>
                      <w:lang w:val="en-US" w:eastAsia="zh-CN"/>
                    </w:rPr>
                    <w:t>5</w:t>
                  </w:r>
                </w:p>
              </w:tc>
              <w:tc>
                <w:tcPr>
                  <w:tcW w:w="1036" w:type="dxa"/>
                  <w:vAlign w:val="center"/>
                </w:tcPr>
                <w:p w14:paraId="1D05ED80">
                  <w:pPr>
                    <w:pStyle w:val="10"/>
                    <w:widowControl w:val="0"/>
                    <w:spacing w:before="196" w:line="228" w:lineRule="auto"/>
                    <w:jc w:val="center"/>
                    <w:rPr>
                      <w:rFonts w:hint="default"/>
                      <w:highlight w:val="none"/>
                      <w:lang w:val="en-US" w:eastAsia="zh-CN"/>
                    </w:rPr>
                  </w:pPr>
                  <w:r>
                    <w:rPr>
                      <w:rFonts w:hint="eastAsia"/>
                      <w:highlight w:val="none"/>
                    </w:rPr>
                    <w:t>食堂工作人员</w:t>
                  </w:r>
                </w:p>
              </w:tc>
              <w:tc>
                <w:tcPr>
                  <w:tcW w:w="1048" w:type="dxa"/>
                  <w:vAlign w:val="center"/>
                </w:tcPr>
                <w:p w14:paraId="13D2CD95">
                  <w:pPr>
                    <w:pStyle w:val="10"/>
                    <w:widowControl w:val="0"/>
                    <w:spacing w:before="196" w:line="228" w:lineRule="auto"/>
                    <w:jc w:val="center"/>
                    <w:rPr>
                      <w:rFonts w:hint="default"/>
                      <w:highlight w:val="none"/>
                      <w:lang w:val="en-US" w:eastAsia="zh-CN"/>
                    </w:rPr>
                  </w:pPr>
                  <w:r>
                    <w:rPr>
                      <w:rFonts w:hint="eastAsia"/>
                      <w:highlight w:val="none"/>
                      <w:lang w:val="en-US" w:eastAsia="zh-CN"/>
                    </w:rPr>
                    <w:t>3</w:t>
                  </w:r>
                  <w:r>
                    <w:rPr>
                      <w:rFonts w:hint="eastAsia"/>
                      <w:highlight w:val="none"/>
                    </w:rPr>
                    <w:t xml:space="preserve"> 人</w:t>
                  </w:r>
                </w:p>
              </w:tc>
              <w:tc>
                <w:tcPr>
                  <w:tcW w:w="5469" w:type="dxa"/>
                  <w:vAlign w:val="center"/>
                </w:tcPr>
                <w:p w14:paraId="302DF93B">
                  <w:pPr>
                    <w:pStyle w:val="10"/>
                    <w:widowControl w:val="0"/>
                    <w:spacing w:before="196" w:line="228" w:lineRule="auto"/>
                    <w:jc w:val="left"/>
                    <w:rPr>
                      <w:rFonts w:hint="eastAsia" w:eastAsia="宋体"/>
                      <w:highlight w:val="none"/>
                      <w:lang w:val="en-US" w:eastAsia="zh-CN"/>
                    </w:rPr>
                  </w:pPr>
                  <w:r>
                    <w:rPr>
                      <w:rFonts w:hint="eastAsia"/>
                      <w:highlight w:val="none"/>
                    </w:rPr>
                    <w:t>大厨1人、帮厨</w:t>
                  </w:r>
                  <w:r>
                    <w:rPr>
                      <w:rFonts w:hint="eastAsia"/>
                      <w:highlight w:val="none"/>
                      <w:lang w:val="en-US" w:eastAsia="zh-CN"/>
                    </w:rPr>
                    <w:t>2</w:t>
                  </w:r>
                  <w:r>
                    <w:rPr>
                      <w:rFonts w:hint="eastAsia"/>
                      <w:highlight w:val="none"/>
                    </w:rPr>
                    <w:t>人</w:t>
                  </w:r>
                  <w:r>
                    <w:rPr>
                      <w:rFonts w:hint="eastAsia"/>
                      <w:highlight w:val="none"/>
                      <w:lang w:eastAsia="zh-CN"/>
                    </w:rPr>
                    <w:t>。</w:t>
                  </w:r>
                  <w:r>
                    <w:rPr>
                      <w:rFonts w:hint="eastAsia"/>
                      <w:highlight w:val="none"/>
                    </w:rPr>
                    <w:t>负责对本单位食堂的日常及接待需要的食品加工、用餐服务等。</w:t>
                  </w:r>
                </w:p>
              </w:tc>
            </w:tr>
            <w:tr w14:paraId="2244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686" w:type="dxa"/>
                  <w:gridSpan w:val="2"/>
                </w:tcPr>
                <w:p w14:paraId="0A03E7C9">
                  <w:pPr>
                    <w:pStyle w:val="10"/>
                    <w:widowControl w:val="0"/>
                    <w:spacing w:before="196" w:line="228" w:lineRule="auto"/>
                    <w:ind w:firstLine="400" w:firstLineChars="200"/>
                    <w:rPr>
                      <w:rFonts w:hint="default" w:eastAsia="宋体"/>
                      <w:highlight w:val="none"/>
                      <w:vertAlign w:val="baseline"/>
                      <w:lang w:val="en-US" w:eastAsia="zh-CN"/>
                    </w:rPr>
                  </w:pPr>
                  <w:r>
                    <w:rPr>
                      <w:rFonts w:hint="eastAsia"/>
                      <w:highlight w:val="none"/>
                      <w:vertAlign w:val="baseline"/>
                      <w:lang w:val="en-US" w:eastAsia="zh-CN"/>
                    </w:rPr>
                    <w:t>合计</w:t>
                  </w:r>
                </w:p>
              </w:tc>
              <w:tc>
                <w:tcPr>
                  <w:tcW w:w="1048" w:type="dxa"/>
                </w:tcPr>
                <w:p w14:paraId="6DD0B27A">
                  <w:pPr>
                    <w:pStyle w:val="10"/>
                    <w:widowControl w:val="0"/>
                    <w:spacing w:before="196" w:line="228" w:lineRule="auto"/>
                    <w:ind w:firstLine="200" w:firstLineChars="100"/>
                    <w:rPr>
                      <w:rFonts w:hint="default" w:eastAsia="宋体"/>
                      <w:highlight w:val="none"/>
                      <w:vertAlign w:val="baseline"/>
                      <w:lang w:val="en-US" w:eastAsia="zh-CN"/>
                    </w:rPr>
                  </w:pPr>
                  <w:r>
                    <w:rPr>
                      <w:rFonts w:hint="eastAsia"/>
                      <w:highlight w:val="none"/>
                      <w:vertAlign w:val="baseline"/>
                      <w:lang w:val="en-US" w:eastAsia="zh-CN"/>
                    </w:rPr>
                    <w:t>11人</w:t>
                  </w:r>
                </w:p>
              </w:tc>
              <w:tc>
                <w:tcPr>
                  <w:tcW w:w="5469" w:type="dxa"/>
                </w:tcPr>
                <w:p w14:paraId="041712E3">
                  <w:pPr>
                    <w:pStyle w:val="10"/>
                    <w:widowControl w:val="0"/>
                    <w:spacing w:before="196" w:line="228" w:lineRule="auto"/>
                    <w:rPr>
                      <w:rFonts w:hint="default" w:eastAsia="宋体"/>
                      <w:highlight w:val="none"/>
                      <w:vertAlign w:val="baseline"/>
                      <w:lang w:val="en-US" w:eastAsia="zh-CN"/>
                    </w:rPr>
                  </w:pPr>
                </w:p>
              </w:tc>
            </w:tr>
          </w:tbl>
          <w:p w14:paraId="6C6E14D0">
            <w:pPr>
              <w:pStyle w:val="10"/>
              <w:spacing w:before="196" w:line="228" w:lineRule="auto"/>
              <w:rPr>
                <w:rFonts w:hint="default" w:eastAsia="宋体"/>
                <w:highlight w:val="none"/>
                <w:vertAlign w:val="baseline"/>
                <w:lang w:val="en-US" w:eastAsia="zh-CN"/>
              </w:rPr>
            </w:pPr>
            <w:r>
              <w:rPr>
                <w:rFonts w:hint="eastAsia"/>
                <w:highlight w:val="none"/>
                <w:vertAlign w:val="baseline"/>
                <w:lang w:val="en-US" w:eastAsia="zh-CN"/>
              </w:rPr>
              <w:t>3.</w:t>
            </w:r>
            <w:r>
              <w:rPr>
                <w:rFonts w:hint="default" w:eastAsia="宋体"/>
                <w:highlight w:val="none"/>
                <w:vertAlign w:val="baseline"/>
                <w:lang w:val="en-US" w:eastAsia="zh-CN"/>
              </w:rPr>
              <w:t>人员条件</w:t>
            </w:r>
          </w:p>
          <w:p w14:paraId="750A5BFB">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1）拥护中国共产党的领导，有良好的素质和品行，遵纪守法，没有违法违纪行为，没有受过任何处分，没有参与邪教活动；身体健康，具备较高的业务技能及职业素养，工作责任心强。尚未解除纪律处分或者正在接受纪律审查的人员，以及刑事处罚期限未满或者涉嫌违法犯罪正在接受调查的人员，不得聘用。</w:t>
            </w:r>
          </w:p>
          <w:p w14:paraId="4FD4066E">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(2)项目</w:t>
            </w:r>
            <w:r>
              <w:rPr>
                <w:rFonts w:hint="eastAsia"/>
                <w:highlight w:val="none"/>
                <w:vertAlign w:val="baseline"/>
                <w:lang w:val="en-US" w:eastAsia="zh-CN"/>
              </w:rPr>
              <w:t>经理</w:t>
            </w:r>
            <w:r>
              <w:rPr>
                <w:rFonts w:hint="default" w:eastAsia="宋体"/>
                <w:highlight w:val="none"/>
                <w:vertAlign w:val="baseline"/>
                <w:lang w:val="en-US" w:eastAsia="zh-CN"/>
              </w:rPr>
              <w:t>应具有2年以上物业管理经验，制定日常工作计划和各项必要方案，做好工作总结和日常管理，并熟悉安防系统等软件的电脑操作，50 岁及以下，有较强的沟通协调、组织指挥能力，掌握保安、保洁、绿化、维修的运作流程和管理工作。</w:t>
            </w:r>
            <w:r>
              <w:rPr>
                <w:rFonts w:hint="eastAsia"/>
                <w:highlight w:val="none"/>
                <w:vertAlign w:val="baseline"/>
                <w:lang w:val="en-US" w:eastAsia="zh-CN"/>
              </w:rPr>
              <w:t>项目经理</w:t>
            </w:r>
            <w:r>
              <w:rPr>
                <w:rFonts w:hint="default" w:eastAsia="宋体"/>
                <w:highlight w:val="none"/>
                <w:vertAlign w:val="baseline"/>
                <w:lang w:val="en-US" w:eastAsia="zh-CN"/>
              </w:rPr>
              <w:t>持物业管理人员职业上岗证书，</w:t>
            </w:r>
            <w:r>
              <w:rPr>
                <w:rFonts w:hint="eastAsia"/>
                <w:highlight w:val="none"/>
                <w:vertAlign w:val="baseline"/>
                <w:lang w:val="en-US" w:eastAsia="zh-CN"/>
              </w:rPr>
              <w:t>成交后进场前提供复印件备查。</w:t>
            </w:r>
          </w:p>
          <w:p w14:paraId="0610AE9A">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(3)保安员年龄18-55周岁，男性，其中 18-45 周岁不少于二分之一人，身高 1.65 米以上，有 2 年以上保安工作经验，身体健康，责任心强，有较强的沟通协调能力，退伍军人优先。</w:t>
            </w:r>
            <w:r>
              <w:rPr>
                <w:rFonts w:hint="eastAsia"/>
                <w:highlight w:val="none"/>
                <w:vertAlign w:val="baseline"/>
                <w:lang w:val="en-US" w:eastAsia="zh-CN"/>
              </w:rPr>
              <w:t>保安员持有保安上岗证，成交后进场前提供复印件备查。</w:t>
            </w:r>
          </w:p>
          <w:p w14:paraId="16948374">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(4)绿化员年龄55周岁以下，身体健康，有2年以上绿化工作经验。</w:t>
            </w:r>
          </w:p>
          <w:p w14:paraId="49C76824">
            <w:pPr>
              <w:pStyle w:val="10"/>
              <w:spacing w:before="196" w:line="228" w:lineRule="auto"/>
              <w:rPr>
                <w:rFonts w:hint="eastAsia" w:eastAsia="宋体"/>
                <w:highlight w:val="none"/>
                <w:vertAlign w:val="baseline"/>
                <w:lang w:val="en-US" w:eastAsia="zh-CN"/>
              </w:rPr>
            </w:pPr>
            <w:r>
              <w:rPr>
                <w:rFonts w:hint="default" w:eastAsia="宋体"/>
                <w:highlight w:val="none"/>
                <w:vertAlign w:val="baseline"/>
                <w:lang w:val="en-US" w:eastAsia="zh-CN"/>
              </w:rPr>
              <w:t>(5)水电工年龄18-55岁，有2年以上工作经验，熟练使用维修工具和仪表，熟悉给排水、电路和低压配电房等各种用电设备，熟练操作低压配电等设备</w:t>
            </w:r>
            <w:r>
              <w:rPr>
                <w:rFonts w:hint="eastAsia"/>
                <w:highlight w:val="none"/>
                <w:vertAlign w:val="baseline"/>
                <w:lang w:val="en-US" w:eastAsia="zh-CN"/>
              </w:rPr>
              <w:t>。</w:t>
            </w:r>
            <w:r>
              <w:rPr>
                <w:rFonts w:hint="default" w:eastAsia="宋体"/>
                <w:highlight w:val="none"/>
                <w:vertAlign w:val="baseline"/>
                <w:lang w:val="en-US" w:eastAsia="zh-CN"/>
              </w:rPr>
              <w:t>水电维修工持有政府或专业部门颁发的有效证书；</w:t>
            </w:r>
            <w:r>
              <w:rPr>
                <w:rFonts w:hint="eastAsia"/>
                <w:highlight w:val="none"/>
                <w:vertAlign w:val="baseline"/>
                <w:lang w:val="en-US" w:eastAsia="zh-CN"/>
              </w:rPr>
              <w:t>成交后进场前提供复印件备查。</w:t>
            </w:r>
          </w:p>
          <w:p w14:paraId="51C892BB">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(6)食堂按照现模式管理，大厨 1 人、帮厨 2 人。持有卫生监督机构或医院签发的健康证</w:t>
            </w:r>
            <w:r>
              <w:rPr>
                <w:rFonts w:hint="eastAsia"/>
                <w:highlight w:val="none"/>
                <w:vertAlign w:val="baseline"/>
                <w:lang w:val="en-US" w:eastAsia="zh-CN"/>
              </w:rPr>
              <w:t>，成交后进场前提供复印件备查。</w:t>
            </w:r>
          </w:p>
          <w:p w14:paraId="15B022BB">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4.人员工作职责要求：</w:t>
            </w:r>
          </w:p>
          <w:p w14:paraId="28F2B47F">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4.1 项目经理工作职责要求：</w:t>
            </w:r>
          </w:p>
          <w:p w14:paraId="5C1BB924">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（1）管理人员要有过硬的思想素质，熟悉分管的业务范围，对采购人交代的任务要清楚、明晰，能够统领一方面工作。</w:t>
            </w:r>
          </w:p>
          <w:p w14:paraId="53968055">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（2）主持日常管理工作。</w:t>
            </w:r>
          </w:p>
          <w:p w14:paraId="36B9FB64">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（3）负责管理好员工,检查工作落实情况，布置工作任务,协调员工关系,就项目物业管理执行中的问题提出解决方案。若发生重大事件或超出岗位职责权限的应立即向公司和业主汇报。</w:t>
            </w:r>
          </w:p>
          <w:p w14:paraId="29423CE5">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（4）制定各项制度健全情况。各项规章制度应完整、配套、齐全、具有约束力。</w:t>
            </w:r>
          </w:p>
          <w:p w14:paraId="2A21F2D8">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（5）人员分管情况。人员安排应合理，具有工作时间及分工明确无误，具有奖罚措施。</w:t>
            </w:r>
          </w:p>
          <w:p w14:paraId="79372F62">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（6）双方结算情况及定期工作汇报。应按规定时间向招标方提交财务决算和财务预算报告，按规定时间结算物业管理费和工程量，并定期向公司领导和采购人汇报近期物业管理情况。</w:t>
            </w:r>
          </w:p>
          <w:p w14:paraId="6A3176B3">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4.2</w:t>
            </w:r>
            <w:r>
              <w:rPr>
                <w:rFonts w:hint="eastAsia"/>
                <w:highlight w:val="none"/>
                <w:vertAlign w:val="baseline"/>
                <w:lang w:val="en-US" w:eastAsia="zh-CN"/>
              </w:rPr>
              <w:t xml:space="preserve"> </w:t>
            </w:r>
            <w:r>
              <w:rPr>
                <w:rFonts w:hint="default" w:eastAsia="宋体"/>
                <w:highlight w:val="none"/>
                <w:vertAlign w:val="baseline"/>
                <w:lang w:val="en-US" w:eastAsia="zh-CN"/>
              </w:rPr>
              <w:t>安保人员工作职责要求：</w:t>
            </w:r>
          </w:p>
          <w:p w14:paraId="16B0A0AB">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（1）设立专业保安人员以保证管理区域内的人身、财产、消防等方面的安全。</w:t>
            </w:r>
          </w:p>
          <w:p w14:paraId="18DD3F8E">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（2）保安人员按照职责坚持门岗执勤，交接班要准时并做好交接班记录，加强日常巡视和监控，积极与公安部门配合，保证物业安全。</w:t>
            </w:r>
          </w:p>
          <w:p w14:paraId="371B2225">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（3）监控室要实行 24 小时监控值班，做好值班记录，杜绝非工作人员进入，保证仪器和设备的安全，随时提供监控资料。</w:t>
            </w:r>
          </w:p>
          <w:p w14:paraId="4D3550C4">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（4）负责岗位周边区域的公共秩序的维护工作，严防刑事案件和治安事件的发生，随时处理紧急情况和制止突发事件，确保正常办公。</w:t>
            </w:r>
          </w:p>
          <w:p w14:paraId="11A5E642">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（5）对来访人员进行登记、记录和引导，并执行签发工作牌制度</w:t>
            </w:r>
            <w:r>
              <w:rPr>
                <w:rFonts w:hint="eastAsia"/>
                <w:highlight w:val="none"/>
                <w:vertAlign w:val="baseline"/>
                <w:lang w:val="en-US" w:eastAsia="zh-CN"/>
              </w:rPr>
              <w:t>。</w:t>
            </w:r>
          </w:p>
          <w:p w14:paraId="6049B078">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（6）指挥采购人单位车辆及干部职工车辆进出并发放出入牌</w:t>
            </w:r>
            <w:r>
              <w:rPr>
                <w:rFonts w:hint="eastAsia"/>
                <w:highlight w:val="none"/>
                <w:vertAlign w:val="baseline"/>
                <w:lang w:val="en-US" w:eastAsia="zh-CN"/>
              </w:rPr>
              <w:t>。</w:t>
            </w:r>
          </w:p>
          <w:p w14:paraId="39EEB9AD">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（7）对外来车辆实行禁入制度</w:t>
            </w:r>
            <w:r>
              <w:rPr>
                <w:rFonts w:hint="eastAsia"/>
                <w:highlight w:val="none"/>
                <w:vertAlign w:val="baseline"/>
                <w:lang w:val="en-US" w:eastAsia="zh-CN"/>
              </w:rPr>
              <w:t>。</w:t>
            </w:r>
          </w:p>
          <w:p w14:paraId="19DE64D4">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（8）对出入物品实行检查登记及放行制度</w:t>
            </w:r>
            <w:r>
              <w:rPr>
                <w:rFonts w:hint="eastAsia"/>
                <w:highlight w:val="none"/>
                <w:vertAlign w:val="baseline"/>
                <w:lang w:val="en-US" w:eastAsia="zh-CN"/>
              </w:rPr>
              <w:t>。</w:t>
            </w:r>
          </w:p>
          <w:p w14:paraId="4F1FD048">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（9）实施大门区域的交通指挥和疏导工作。</w:t>
            </w:r>
          </w:p>
          <w:p w14:paraId="17FF1AB9">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（10）负责停车场管理，停车场的车辆要排列整齐，随时指导车辆停放位置，督促车辆锁闭情况，检查车库的安全，严防偷盗和交通事故的发生。</w:t>
            </w:r>
          </w:p>
          <w:p w14:paraId="1AC2A0E9">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（11）检查漏水、电、防火安全</w:t>
            </w:r>
            <w:r>
              <w:rPr>
                <w:rFonts w:hint="eastAsia"/>
                <w:highlight w:val="none"/>
                <w:vertAlign w:val="baseline"/>
                <w:lang w:val="en-US" w:eastAsia="zh-CN"/>
              </w:rPr>
              <w:t>。</w:t>
            </w:r>
          </w:p>
          <w:p w14:paraId="098BE346">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（12）检查大院房屋本体设施设备、公共设施设备安全运行情况</w:t>
            </w:r>
            <w:r>
              <w:rPr>
                <w:rFonts w:hint="eastAsia"/>
                <w:highlight w:val="none"/>
                <w:vertAlign w:val="baseline"/>
                <w:lang w:val="en-US" w:eastAsia="zh-CN"/>
              </w:rPr>
              <w:t>。</w:t>
            </w:r>
          </w:p>
          <w:p w14:paraId="5B66536D">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（13）每季度进行 1~2 次消防设备的检查和保养，保证消防设备始终处于良好状态，发现火灾事故或隐患，及时处理并上报有关部门。</w:t>
            </w:r>
          </w:p>
          <w:p w14:paraId="7ED1127B">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（14）完成配合采购人实施迎检等临时性任务。</w:t>
            </w:r>
          </w:p>
          <w:p w14:paraId="605101C7">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4.3 水电工工作职责要求：</w:t>
            </w:r>
          </w:p>
          <w:p w14:paraId="29BC933D">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（1）定期对设施、设备进行巡视，包括楼梯、电梯、墙面、天面、公共门窗、道路、水池、消防设施、供排水系统、空调系统、照明系统及供配电系统、路灯、化粪池、沟渠等。</w:t>
            </w:r>
          </w:p>
          <w:p w14:paraId="1FB3B243">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（2）负责处理采购人申报的维修工作及对公共设施设备的日常保养以及接受业主方特约维修服务。</w:t>
            </w:r>
          </w:p>
          <w:p w14:paraId="76946293">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（3）负责维修档案整理，对每日处理的维修工作及投诉处理进行详细记录。</w:t>
            </w:r>
          </w:p>
          <w:p w14:paraId="1299FAB7">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（4）随时更换和修复损坏的灯泡、灯具、开关灯电器设备，保证各种电器设施和元件的完好。</w:t>
            </w:r>
          </w:p>
          <w:p w14:paraId="4FC4BE11">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（5）各种机械设备和电器设备的简单修复。如：热水器、空调器、供电开关、盘柜、窗帘等。</w:t>
            </w:r>
          </w:p>
          <w:p w14:paraId="44015086">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（6）采购人要求其他需要维修的项目。</w:t>
            </w:r>
          </w:p>
          <w:p w14:paraId="598D1F35">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（7）设备维修及时率达到 100%，人员 15 分钟到位。水电维修不超过 24 小时。</w:t>
            </w:r>
          </w:p>
          <w:p w14:paraId="0CF64732">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4.4 绿化</w:t>
            </w:r>
            <w:r>
              <w:rPr>
                <w:rFonts w:hint="eastAsia"/>
                <w:highlight w:val="none"/>
                <w:vertAlign w:val="baseline"/>
                <w:lang w:val="en-US" w:eastAsia="zh-CN"/>
              </w:rPr>
              <w:t>员工作职责</w:t>
            </w:r>
            <w:r>
              <w:rPr>
                <w:rFonts w:hint="default" w:eastAsia="宋体"/>
                <w:highlight w:val="none"/>
                <w:vertAlign w:val="baseline"/>
                <w:lang w:val="en-US" w:eastAsia="zh-CN"/>
              </w:rPr>
              <w:t>要求：</w:t>
            </w:r>
          </w:p>
          <w:p w14:paraId="6FF1F067">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（1）巡查室内外花草，及时清除残花黄叶、断枝、盆内杂物。</w:t>
            </w:r>
          </w:p>
          <w:p w14:paraId="5427F3AD">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（2）科学使用药剂，避免药害，不影响办公环境及周边安全。</w:t>
            </w:r>
          </w:p>
          <w:p w14:paraId="18B1C6C8">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（3）</w:t>
            </w:r>
            <w:r>
              <w:rPr>
                <w:rFonts w:hint="eastAsia"/>
                <w:highlight w:val="none"/>
                <w:vertAlign w:val="baseline"/>
                <w:lang w:val="en-US" w:eastAsia="zh-CN"/>
              </w:rPr>
              <w:t>一</w:t>
            </w:r>
            <w:r>
              <w:rPr>
                <w:rFonts w:hint="default" w:eastAsia="宋体"/>
                <w:highlight w:val="none"/>
                <w:vertAlign w:val="baseline"/>
                <w:lang w:val="en-US" w:eastAsia="zh-CN"/>
              </w:rPr>
              <w:t>年内对花草修剪不少于6次。</w:t>
            </w:r>
          </w:p>
          <w:p w14:paraId="02AE00C8">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4.5 食堂人员工作职责要求：</w:t>
            </w:r>
          </w:p>
          <w:p w14:paraId="69A0DE23">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（1）负责本食堂的全面工作,组织本食堂人员严格执行制定的各项规章制度。</w:t>
            </w:r>
          </w:p>
          <w:p w14:paraId="54CF6716">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（2）精心安排本食堂的食品制作、配合食堂管理人员,安排好每天的菜谱，更新菜谱花色品种,提高伙食质量，实行科学配餐，维护食堂就餐秩序。</w:t>
            </w:r>
          </w:p>
          <w:p w14:paraId="77081558">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（3）加强技术培训，不断提高烹饪技术，提高服务档次。</w:t>
            </w:r>
          </w:p>
          <w:p w14:paraId="07A40A8B">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（4）加强炊管机械和炊事用具的使用、保管和管理，指定专人使用、保养、管理炊事设备。加强安全教育</w:t>
            </w:r>
            <w:r>
              <w:rPr>
                <w:rFonts w:hint="eastAsia"/>
                <w:highlight w:val="none"/>
                <w:vertAlign w:val="baseline"/>
                <w:lang w:val="en-US" w:eastAsia="zh-CN"/>
              </w:rPr>
              <w:t>，</w:t>
            </w:r>
            <w:r>
              <w:rPr>
                <w:rFonts w:hint="default" w:eastAsia="宋体"/>
                <w:highlight w:val="none"/>
                <w:vertAlign w:val="baseline"/>
                <w:lang w:val="en-US" w:eastAsia="zh-CN"/>
              </w:rPr>
              <w:t>按规程操作，保证安全生产。</w:t>
            </w:r>
          </w:p>
          <w:p w14:paraId="4C8DA459">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（5）严格执行《食品卫生法》，搞好食品卫生和环境卫生，严防食物中毒,切实抓好个人卫生和环境卫生。</w:t>
            </w:r>
          </w:p>
          <w:p w14:paraId="385A68BE">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（6）负责食堂的防火、防盗、防止食物中毒等安全工作，不准非本食堂人员进入食堂作业区，严防人为投毒破坏活动，负责安排食堂平时和节假日的安全工作。</w:t>
            </w:r>
          </w:p>
          <w:p w14:paraId="2F41C1A0">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（7）加强伙食管理和成本核算，堵塞漏洞、杜绝浪费，努力降低成本，提高伙食质量，认真配合做好月终盘点等成本核算工作。</w:t>
            </w:r>
          </w:p>
          <w:p w14:paraId="27000228">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（8）对厨师的厨艺或卫生方面不满意，采购人有权要求换厨师，成交人必须无条件配合。</w:t>
            </w:r>
          </w:p>
          <w:p w14:paraId="0D374489">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（9）完成采购人交办的其他工作。</w:t>
            </w:r>
          </w:p>
          <w:p w14:paraId="34B2D546">
            <w:pPr>
              <w:pStyle w:val="10"/>
              <w:spacing w:before="196" w:line="228" w:lineRule="auto"/>
              <w:rPr>
                <w:rFonts w:hint="default" w:eastAsia="宋体"/>
                <w:b/>
                <w:bCs/>
                <w:highlight w:val="none"/>
                <w:vertAlign w:val="baseline"/>
                <w:lang w:val="en-US" w:eastAsia="zh-CN"/>
              </w:rPr>
            </w:pPr>
            <w:r>
              <w:rPr>
                <w:rFonts w:hint="default" w:eastAsia="宋体"/>
                <w:b/>
                <w:bCs/>
                <w:highlight w:val="none"/>
                <w:vertAlign w:val="baseline"/>
                <w:lang w:val="en-US" w:eastAsia="zh-CN"/>
              </w:rPr>
              <w:t>三、检察机关物业管理服务政治要求</w:t>
            </w:r>
          </w:p>
          <w:p w14:paraId="5B6A3940">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（一）政治上与检察机关保持高度一致</w:t>
            </w:r>
          </w:p>
          <w:p w14:paraId="6983F4F1">
            <w:pPr>
              <w:pStyle w:val="10"/>
              <w:spacing w:before="196" w:line="228" w:lineRule="auto"/>
              <w:ind w:firstLine="400" w:firstLineChars="200"/>
              <w:rPr>
                <w:rFonts w:hint="default" w:eastAsia="宋体"/>
                <w:highlight w:val="none"/>
                <w:vertAlign w:val="baseline"/>
                <w:lang w:val="en-US" w:eastAsia="zh-CN"/>
              </w:rPr>
            </w:pPr>
            <w:r>
              <w:rPr>
                <w:rFonts w:hint="default" w:eastAsia="宋体"/>
                <w:highlight w:val="none"/>
                <w:vertAlign w:val="baseline"/>
                <w:lang w:val="en-US" w:eastAsia="zh-CN"/>
              </w:rPr>
              <w:t>对于检察机关来说，物业管理所体现和代表的是机关的管理与服务机构，但对于机关的外来办事人员来说，机关的所有工作人员包括物业公司的人员都代表着检察机关的形象。因此，</w:t>
            </w:r>
            <w:r>
              <w:rPr>
                <w:rFonts w:hint="eastAsia"/>
                <w:highlight w:val="none"/>
                <w:vertAlign w:val="baseline"/>
                <w:lang w:val="en-US" w:eastAsia="zh-CN"/>
              </w:rPr>
              <w:t>成交人</w:t>
            </w:r>
            <w:r>
              <w:rPr>
                <w:rFonts w:hint="default" w:eastAsia="宋体"/>
                <w:highlight w:val="none"/>
                <w:vertAlign w:val="baseline"/>
                <w:lang w:val="en-US" w:eastAsia="zh-CN"/>
              </w:rPr>
              <w:t>必须服从于检察机关的统一领导和指挥，在政治上必须与检察机关保持高度一致。</w:t>
            </w:r>
          </w:p>
          <w:p w14:paraId="1F237093">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（二）要具有高度的政治敏锐性及警惕性</w:t>
            </w:r>
          </w:p>
          <w:p w14:paraId="180E6287">
            <w:pPr>
              <w:pStyle w:val="10"/>
              <w:spacing w:before="196" w:line="228" w:lineRule="auto"/>
              <w:ind w:firstLine="400" w:firstLineChars="200"/>
              <w:rPr>
                <w:rFonts w:hint="default" w:eastAsia="宋体"/>
                <w:highlight w:val="none"/>
                <w:vertAlign w:val="baseline"/>
                <w:lang w:val="en-US" w:eastAsia="zh-CN"/>
              </w:rPr>
            </w:pPr>
            <w:r>
              <w:rPr>
                <w:rFonts w:hint="eastAsia"/>
                <w:highlight w:val="none"/>
                <w:vertAlign w:val="baseline"/>
                <w:lang w:val="en-US" w:eastAsia="zh-CN"/>
              </w:rPr>
              <w:t>成交公司</w:t>
            </w:r>
            <w:r>
              <w:rPr>
                <w:rFonts w:hint="default" w:eastAsia="宋体"/>
                <w:highlight w:val="none"/>
                <w:vertAlign w:val="baseline"/>
                <w:lang w:val="en-US" w:eastAsia="zh-CN"/>
              </w:rPr>
              <w:t>员工除了执行本岗位的职能外，同时也是检察机关安全的守卫者。对于进入的每一个陌生人，无论是管理人员、护管人员、维修工都要提高警惕，严防不法分子作案。同时，每个员工对外来陌生人员及社会媒体询问内部情况及政务事项时，都应有高度的政治敏锐性，未经允许决不能擅自接受访问。在机关内工作必须严格遵守《保密守则》，做到不该看的不看，不该问的不问，不该说的不说，不该动的不动。</w:t>
            </w:r>
          </w:p>
          <w:p w14:paraId="0208E7AD">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（三）保密守则</w:t>
            </w:r>
          </w:p>
          <w:p w14:paraId="2DD35AFF">
            <w:pPr>
              <w:pStyle w:val="10"/>
              <w:spacing w:before="196" w:line="228" w:lineRule="auto"/>
              <w:ind w:firstLine="400" w:firstLineChars="200"/>
              <w:rPr>
                <w:rFonts w:hint="default" w:eastAsia="宋体"/>
                <w:highlight w:val="none"/>
                <w:vertAlign w:val="baseline"/>
                <w:lang w:val="en-US" w:eastAsia="zh-CN"/>
              </w:rPr>
            </w:pPr>
            <w:r>
              <w:rPr>
                <w:rFonts w:hint="default" w:eastAsia="宋体"/>
                <w:highlight w:val="none"/>
                <w:vertAlign w:val="baseline"/>
                <w:lang w:val="en-US" w:eastAsia="zh-CN"/>
              </w:rPr>
              <w:t>为保证党政机关工作安全，确保党和国家机密安全，需制定《保密守则》，对全体员工严加要求，以确保检察机关机密安全。</w:t>
            </w:r>
          </w:p>
          <w:p w14:paraId="5D70BBBB">
            <w:pPr>
              <w:pStyle w:val="10"/>
              <w:spacing w:before="196" w:line="228" w:lineRule="auto"/>
              <w:rPr>
                <w:rFonts w:hint="default" w:eastAsia="宋体"/>
                <w:highlight w:val="none"/>
                <w:vertAlign w:val="baseline"/>
                <w:lang w:val="en-US" w:eastAsia="zh-CN"/>
              </w:rPr>
            </w:pPr>
            <w:r>
              <w:rPr>
                <w:rFonts w:hint="eastAsia"/>
                <w:highlight w:val="none"/>
                <w:vertAlign w:val="baseline"/>
                <w:lang w:val="en-US" w:eastAsia="zh-CN"/>
              </w:rPr>
              <w:t>1.</w:t>
            </w:r>
            <w:r>
              <w:rPr>
                <w:rFonts w:hint="default" w:eastAsia="宋体"/>
                <w:highlight w:val="none"/>
                <w:vertAlign w:val="baseline"/>
                <w:lang w:val="en-US" w:eastAsia="zh-CN"/>
              </w:rPr>
              <w:t>总则</w:t>
            </w:r>
          </w:p>
          <w:p w14:paraId="1A3DC620">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（1）物业公司员工入职前必须学习并严格遵守《中华人民共和国保守秘密法》。</w:t>
            </w:r>
          </w:p>
          <w:p w14:paraId="1B3ADA86">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（2）各岗位所有员工必须严格遵守本岗位保密规定。</w:t>
            </w:r>
          </w:p>
          <w:p w14:paraId="53500DE4">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（3）物业公司员工未经允许不能擅自接受任何媒体的采访。</w:t>
            </w:r>
          </w:p>
          <w:p w14:paraId="24DB6457">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（4）未经允许不能将机关内的任何资料带出机关或以电子邮件的形式发出。</w:t>
            </w:r>
          </w:p>
          <w:p w14:paraId="157FFCED">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（5）所有工作人员不允许谈论、打听机关领导及工作人员的私人生活。</w:t>
            </w:r>
          </w:p>
          <w:p w14:paraId="2A476EF2">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（6）所有工作人员进入办公室前必须先敲门并得到同意后方可进入。</w:t>
            </w:r>
          </w:p>
          <w:p w14:paraId="46EE09C0">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（7）严禁使用临时工参加涉及机密的工作，外来人员在机关内从事维修等工作时，现场必须最少有一名机关工作人员或物业公司工作人员。</w:t>
            </w:r>
          </w:p>
          <w:p w14:paraId="5EFE5E76">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（8）未经同意任何人严禁加配机关大院及机关内任何地方的钥匙。</w:t>
            </w:r>
          </w:p>
          <w:p w14:paraId="02F3B8E2">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（9）任何人未经授权严禁擅自接听机关各部门的电话。</w:t>
            </w:r>
          </w:p>
          <w:p w14:paraId="030BFEDE">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（10）对违反保密规定，失密泄密员工必须从严处理，情节严重的予以开除，违反国家法律的予以移送公安机关处理。</w:t>
            </w:r>
          </w:p>
          <w:p w14:paraId="66BAFF4B">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2.管理人员保密规定</w:t>
            </w:r>
          </w:p>
          <w:p w14:paraId="6E094BDC">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（1）管理人员原则上只能在机关的公共区域内巡查，如需进入办公室或档案室时，必须首先得到机关相关工作人员的批准。</w:t>
            </w:r>
          </w:p>
          <w:p w14:paraId="58B3363B">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（2）管理人员在处理日常书报信件收发时，不得偷看其中内容，不能打听信件内容，不得向任何人透露信件的来源及去向。</w:t>
            </w:r>
          </w:p>
          <w:p w14:paraId="0895592C">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（3）日常管理中管理服务中心与机关各部门沟通的各类文字信息，必须分类保管，未经允许不得擅自处理。</w:t>
            </w:r>
          </w:p>
          <w:p w14:paraId="217A2D88">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（4）对机关内任何非管理范围内的事情，必须做到不该问的不问，不该看的不看，不该听的不听，不该说的不说。</w:t>
            </w:r>
          </w:p>
          <w:p w14:paraId="0A0784A9">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3.安保人员保密规定</w:t>
            </w:r>
          </w:p>
          <w:p w14:paraId="2179D989">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（1）对日常来访人员及贵宾的情况、行程未经允许不得向任何人泄露。</w:t>
            </w:r>
          </w:p>
          <w:p w14:paraId="0F27E7FC">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（2）日常信访、工作中发生的任何异常情况，必须做好记录并及时向相关部门报告，严禁向无关人员透露。</w:t>
            </w:r>
          </w:p>
          <w:p w14:paraId="09D5ECD1">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（3）日常监控室所看到的任何情况除非安全工作需要向相关人员及领导报告外，不得向任何人透露，更不得作为日常话题。</w:t>
            </w:r>
          </w:p>
          <w:p w14:paraId="7247C5B6">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（4）严禁向无关人员透露管辖范围内发生的任何案件情况。</w:t>
            </w:r>
          </w:p>
          <w:p w14:paraId="252D25B6">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（5）严禁利用安全监控设备对机关内的工作人员私人日常活动进行监控。</w:t>
            </w:r>
          </w:p>
          <w:p w14:paraId="52D9EAF5">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4.维修人员保密规定</w:t>
            </w:r>
          </w:p>
          <w:p w14:paraId="3F0DC4E1">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（1）维修人员未经允许不得进入各部门办公室。</w:t>
            </w:r>
          </w:p>
          <w:p w14:paraId="2664B852">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（2）维修人员到办公区域内进行维修工作时，必须得到机关相关部门的允许，并且现场必须有一名机关工作人员。</w:t>
            </w:r>
          </w:p>
          <w:p w14:paraId="58398196">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（3）进行室内维修工作时，未经允许不得擅自移动、翻动、偷看办公室内的任何文件。</w:t>
            </w:r>
          </w:p>
          <w:p w14:paraId="1779691E">
            <w:pPr>
              <w:pStyle w:val="10"/>
              <w:spacing w:before="196" w:line="228" w:lineRule="auto"/>
              <w:rPr>
                <w:rFonts w:hint="default" w:eastAsia="宋体"/>
                <w:highlight w:val="none"/>
                <w:vertAlign w:val="baseline"/>
                <w:lang w:val="en-US" w:eastAsia="zh-CN"/>
              </w:rPr>
            </w:pPr>
            <w:r>
              <w:rPr>
                <w:rFonts w:hint="default" w:eastAsia="宋体"/>
                <w:highlight w:val="none"/>
                <w:vertAlign w:val="baseline"/>
                <w:lang w:val="en-US" w:eastAsia="zh-CN"/>
              </w:rPr>
              <w:t>（4）维修工在维修过程中必须做到不该看的不看，不该听的不听，不该问的不问，不该说的不说。</w:t>
            </w:r>
          </w:p>
          <w:p w14:paraId="13CC22C0">
            <w:pPr>
              <w:pStyle w:val="10"/>
              <w:spacing w:before="196" w:line="228" w:lineRule="auto"/>
              <w:rPr>
                <w:rFonts w:hint="default" w:eastAsia="宋体"/>
                <w:highlight w:val="none"/>
                <w:lang w:val="en-US" w:eastAsia="zh-CN"/>
              </w:rPr>
            </w:pPr>
            <w:r>
              <w:rPr>
                <w:rFonts w:hint="default" w:eastAsia="宋体"/>
                <w:highlight w:val="none"/>
                <w:vertAlign w:val="baseline"/>
                <w:lang w:val="en-US" w:eastAsia="zh-CN"/>
              </w:rPr>
              <w:t>（5）严禁向任何无关人员描述各办公室的所见所闻。</w:t>
            </w:r>
          </w:p>
        </w:tc>
      </w:tr>
    </w:tbl>
    <w:p w14:paraId="07199329">
      <w:pPr>
        <w:spacing w:line="239" w:lineRule="exact"/>
        <w:rPr>
          <w:rFonts w:ascii="Arial" w:hAnsi="Arial" w:eastAsia="Arial" w:cs="Arial"/>
          <w:sz w:val="20"/>
          <w:szCs w:val="20"/>
          <w:highlight w:val="yellow"/>
        </w:rPr>
        <w:sectPr>
          <w:footerReference r:id="rId14" w:type="default"/>
          <w:pgSz w:w="11906" w:h="16839"/>
          <w:pgMar w:top="918" w:right="1077" w:bottom="918" w:left="1140" w:header="680" w:footer="680" w:gutter="0"/>
          <w:pgNumType w:fmt="decimal"/>
          <w:cols w:space="0" w:num="1"/>
          <w:rtlGutter w:val="0"/>
          <w:docGrid w:linePitch="0" w:charSpace="0"/>
        </w:sectPr>
      </w:pPr>
    </w:p>
    <w:tbl>
      <w:tblPr>
        <w:tblStyle w:val="9"/>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34"/>
      </w:tblGrid>
      <w:tr w14:paraId="49D11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934" w:type="dxa"/>
            <w:vAlign w:val="top"/>
          </w:tcPr>
          <w:p w14:paraId="4A4E5121">
            <w:pPr>
              <w:pStyle w:val="10"/>
              <w:spacing w:before="44" w:line="219" w:lineRule="auto"/>
              <w:ind w:left="3920"/>
              <w:rPr>
                <w:sz w:val="24"/>
                <w:szCs w:val="24"/>
                <w:highlight w:val="none"/>
              </w:rPr>
            </w:pPr>
            <w:r>
              <w:rPr>
                <w:b/>
                <w:bCs/>
                <w:spacing w:val="-1"/>
                <w:sz w:val="24"/>
                <w:szCs w:val="24"/>
                <w:highlight w:val="none"/>
              </w:rPr>
              <w:t>二、商务要求</w:t>
            </w:r>
          </w:p>
        </w:tc>
      </w:tr>
      <w:tr w14:paraId="63063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5" w:hRule="atLeast"/>
        </w:trPr>
        <w:tc>
          <w:tcPr>
            <w:tcW w:w="9934" w:type="dxa"/>
            <w:vAlign w:val="top"/>
          </w:tcPr>
          <w:p w14:paraId="561CE4C9">
            <w:pPr>
              <w:pStyle w:val="10"/>
              <w:spacing w:before="113" w:line="280" w:lineRule="auto"/>
              <w:ind w:left="116" w:right="112" w:firstLine="432"/>
              <w:rPr>
                <w:highlight w:val="none"/>
              </w:rPr>
            </w:pPr>
            <w:r>
              <w:rPr>
                <w:b/>
                <w:bCs/>
                <w:spacing w:val="12"/>
                <w:highlight w:val="none"/>
              </w:rPr>
              <w:t>一、合同履行期限(服务期)</w:t>
            </w:r>
            <w:r>
              <w:rPr>
                <w:spacing w:val="54"/>
                <w:highlight w:val="none"/>
              </w:rPr>
              <w:t xml:space="preserve"> </w:t>
            </w:r>
            <w:r>
              <w:rPr>
                <w:spacing w:val="12"/>
                <w:highlight w:val="none"/>
              </w:rPr>
              <w:t>：一年，自提供物业管理服务之日起十二个月，具体服务起止时间以</w:t>
            </w:r>
            <w:r>
              <w:rPr>
                <w:highlight w:val="none"/>
              </w:rPr>
              <w:t xml:space="preserve"> </w:t>
            </w:r>
            <w:r>
              <w:rPr>
                <w:spacing w:val="10"/>
                <w:highlight w:val="none"/>
              </w:rPr>
              <w:t>合同约定为准。</w:t>
            </w:r>
          </w:p>
          <w:p w14:paraId="23249ED4">
            <w:pPr>
              <w:pStyle w:val="10"/>
              <w:spacing w:before="112" w:line="227" w:lineRule="auto"/>
              <w:ind w:left="549"/>
              <w:rPr>
                <w:highlight w:val="none"/>
              </w:rPr>
            </w:pPr>
            <w:r>
              <w:rPr>
                <w:b/>
                <w:bCs/>
                <w:spacing w:val="12"/>
                <w:highlight w:val="none"/>
              </w:rPr>
              <w:t>二、服务地点：</w:t>
            </w:r>
            <w:r>
              <w:rPr>
                <w:rFonts w:hint="eastAsia"/>
                <w:spacing w:val="12"/>
                <w:highlight w:val="none"/>
                <w:lang w:eastAsia="zh-CN"/>
              </w:rPr>
              <w:t>平南县人民检察院</w:t>
            </w:r>
            <w:r>
              <w:rPr>
                <w:spacing w:val="12"/>
                <w:highlight w:val="none"/>
              </w:rPr>
              <w:t>。</w:t>
            </w:r>
          </w:p>
          <w:p w14:paraId="4A419517">
            <w:pPr>
              <w:pStyle w:val="10"/>
              <w:spacing w:before="117" w:line="228" w:lineRule="auto"/>
              <w:ind w:firstLine="632" w:firstLineChars="300"/>
              <w:rPr>
                <w:highlight w:val="none"/>
              </w:rPr>
            </w:pPr>
            <w:r>
              <w:rPr>
                <w:rFonts w:hint="eastAsia"/>
                <w:b/>
                <w:bCs/>
                <w:spacing w:val="5"/>
                <w:highlight w:val="none"/>
                <w:lang w:eastAsia="zh-CN"/>
              </w:rPr>
              <w:t>三</w:t>
            </w:r>
            <w:r>
              <w:rPr>
                <w:b/>
                <w:bCs/>
                <w:spacing w:val="5"/>
                <w:highlight w:val="none"/>
              </w:rPr>
              <w:t>、付款方式：</w:t>
            </w:r>
            <w:r>
              <w:rPr>
                <w:rFonts w:hint="eastAsia"/>
                <w:highlight w:val="none"/>
              </w:rPr>
              <w:t>由成交人在每</w:t>
            </w:r>
            <w:r>
              <w:rPr>
                <w:rFonts w:hint="eastAsia"/>
                <w:highlight w:val="none"/>
                <w:lang w:eastAsia="zh-CN"/>
              </w:rPr>
              <w:t>月</w:t>
            </w:r>
            <w:r>
              <w:rPr>
                <w:rFonts w:hint="eastAsia"/>
                <w:highlight w:val="none"/>
              </w:rPr>
              <w:t>物业服务结束后</w:t>
            </w:r>
            <w:r>
              <w:rPr>
                <w:rFonts w:hint="eastAsia"/>
                <w:highlight w:val="none"/>
                <w:lang w:val="en-US" w:eastAsia="zh-CN"/>
              </w:rPr>
              <w:t xml:space="preserve"> </w:t>
            </w:r>
            <w:r>
              <w:rPr>
                <w:rFonts w:hint="eastAsia"/>
                <w:highlight w:val="none"/>
              </w:rPr>
              <w:t>10 天内书面（连同发票）向采购人申领该</w:t>
            </w:r>
            <w:r>
              <w:rPr>
                <w:rFonts w:hint="eastAsia"/>
                <w:highlight w:val="none"/>
                <w:lang w:eastAsia="zh-CN"/>
              </w:rPr>
              <w:t>月</w:t>
            </w:r>
            <w:r>
              <w:rPr>
                <w:rFonts w:hint="eastAsia"/>
                <w:highlight w:val="none"/>
              </w:rPr>
              <w:t>款项</w:t>
            </w:r>
            <w:r>
              <w:rPr>
                <w:rFonts w:hint="eastAsia"/>
                <w:highlight w:val="none"/>
                <w:lang w:eastAsia="zh-CN"/>
              </w:rPr>
              <w:t>，</w:t>
            </w:r>
            <w:r>
              <w:rPr>
                <w:rFonts w:hint="eastAsia"/>
                <w:highlight w:val="none"/>
              </w:rPr>
              <w:t>采购人收到申请后 10 个工作日内向财政申请支付管理服务费。</w:t>
            </w:r>
          </w:p>
          <w:p w14:paraId="0FD646DB">
            <w:pPr>
              <w:pStyle w:val="10"/>
              <w:spacing w:before="82" w:line="228" w:lineRule="auto"/>
              <w:ind w:left="549"/>
              <w:rPr>
                <w:b/>
                <w:bCs/>
                <w:highlight w:val="none"/>
              </w:rPr>
            </w:pPr>
            <w:r>
              <w:rPr>
                <w:rFonts w:hint="eastAsia"/>
                <w:b/>
                <w:bCs/>
                <w:spacing w:val="9"/>
                <w:highlight w:val="none"/>
                <w:lang w:eastAsia="zh-CN"/>
              </w:rPr>
              <w:t>四</w:t>
            </w:r>
            <w:r>
              <w:rPr>
                <w:b/>
                <w:bCs/>
                <w:spacing w:val="9"/>
                <w:highlight w:val="none"/>
              </w:rPr>
              <w:t>、其他要求：</w:t>
            </w:r>
          </w:p>
          <w:p w14:paraId="7704882B">
            <w:pPr>
              <w:pStyle w:val="10"/>
              <w:spacing w:before="185" w:line="280" w:lineRule="auto"/>
              <w:ind w:left="116" w:right="187" w:firstLine="428"/>
              <w:rPr>
                <w:rFonts w:hint="eastAsia"/>
                <w:highlight w:val="none"/>
              </w:rPr>
            </w:pPr>
            <w:r>
              <w:rPr>
                <w:rFonts w:hint="eastAsia"/>
                <w:highlight w:val="none"/>
              </w:rPr>
              <w:t>1.各岗位服务人员应配置充足后备人员，如遇特殊情况需更换人员必须经采购人审核通过，必须做好交接班工作，若因交接班衔接不好，致使采购人工作受到影响者，由采购人作出处罚。物业所有人员要有各个岗位的工作服装，费用由成交方承担。</w:t>
            </w:r>
          </w:p>
          <w:p w14:paraId="7201851F">
            <w:pPr>
              <w:pStyle w:val="10"/>
              <w:spacing w:before="185" w:line="280" w:lineRule="auto"/>
              <w:ind w:left="116" w:right="187" w:firstLine="428"/>
              <w:rPr>
                <w:rFonts w:hint="eastAsia"/>
                <w:highlight w:val="none"/>
              </w:rPr>
            </w:pPr>
            <w:r>
              <w:rPr>
                <w:rFonts w:hint="eastAsia"/>
                <w:highlight w:val="none"/>
              </w:rPr>
              <w:t>2.成交人必须执行各级政府及有关部门的相关政策，要按照国家有关规定为其员工购买社会保险</w:t>
            </w:r>
            <w:r>
              <w:rPr>
                <w:rFonts w:hint="eastAsia"/>
                <w:highlight w:val="none"/>
                <w:lang w:eastAsia="zh-CN"/>
              </w:rPr>
              <w:t>等相关</w:t>
            </w:r>
            <w:r>
              <w:rPr>
                <w:rFonts w:hint="eastAsia"/>
                <w:highlight w:val="none"/>
              </w:rPr>
              <w:t>费用</w:t>
            </w:r>
            <w:r>
              <w:rPr>
                <w:rFonts w:hint="eastAsia"/>
                <w:highlight w:val="none"/>
                <w:lang w:eastAsia="zh-CN"/>
              </w:rPr>
              <w:t>；</w:t>
            </w:r>
            <w:r>
              <w:rPr>
                <w:rFonts w:hint="eastAsia"/>
                <w:highlight w:val="none"/>
              </w:rPr>
              <w:t>若有违反规定，成交人承担相应责任。成交人必须对所有服务</w:t>
            </w:r>
            <w:r>
              <w:rPr>
                <w:rFonts w:hint="eastAsia"/>
                <w:highlight w:val="none"/>
                <w:lang w:eastAsia="zh-CN"/>
              </w:rPr>
              <w:t>本</w:t>
            </w:r>
            <w:r>
              <w:rPr>
                <w:rFonts w:hint="eastAsia"/>
                <w:highlight w:val="none"/>
              </w:rPr>
              <w:t>项目的人员按规定签订劳动合同，缴纳所有服务人员的人身意外事故伤害险等</w:t>
            </w:r>
            <w:r>
              <w:rPr>
                <w:rFonts w:hint="eastAsia"/>
                <w:highlight w:val="none"/>
                <w:lang w:eastAsia="zh-CN"/>
              </w:rPr>
              <w:t>，</w:t>
            </w:r>
            <w:r>
              <w:rPr>
                <w:rFonts w:hint="eastAsia"/>
                <w:highlight w:val="none"/>
              </w:rPr>
              <w:t>采购人不再另外支付任何费用。</w:t>
            </w:r>
          </w:p>
          <w:p w14:paraId="7686A814">
            <w:pPr>
              <w:pStyle w:val="10"/>
              <w:spacing w:before="185" w:line="280" w:lineRule="auto"/>
              <w:ind w:left="116" w:right="187" w:firstLine="428"/>
              <w:rPr>
                <w:rFonts w:hint="eastAsia"/>
                <w:highlight w:val="none"/>
              </w:rPr>
            </w:pPr>
            <w:r>
              <w:rPr>
                <w:rFonts w:hint="eastAsia"/>
                <w:highlight w:val="none"/>
              </w:rPr>
              <w:t>3.成交人所有工作人员在合约期间如发生任何人身意外（生病、伤亡事故）、事故或触犯法律法规（包 括劳动用工制度、发生劳资纠纷、采购人的规章制度等</w:t>
            </w:r>
            <w:r>
              <w:rPr>
                <w:rFonts w:hint="eastAsia"/>
                <w:highlight w:val="none"/>
                <w:lang w:eastAsia="zh-CN"/>
              </w:rPr>
              <w:t>）</w:t>
            </w:r>
            <w:r>
              <w:rPr>
                <w:rFonts w:hint="eastAsia"/>
                <w:highlight w:val="none"/>
              </w:rPr>
              <w:t>或损坏采购人的设施和物品，由成交人负完全责任。</w:t>
            </w:r>
          </w:p>
          <w:p w14:paraId="28C261B2">
            <w:pPr>
              <w:pStyle w:val="10"/>
              <w:spacing w:before="185" w:line="280" w:lineRule="auto"/>
              <w:ind w:left="116" w:right="187" w:firstLine="428"/>
              <w:rPr>
                <w:highlight w:val="none"/>
              </w:rPr>
            </w:pPr>
            <w:r>
              <w:rPr>
                <w:rFonts w:hint="eastAsia"/>
                <w:highlight w:val="none"/>
              </w:rPr>
              <w:t>4.采购人将对</w:t>
            </w:r>
            <w:r>
              <w:rPr>
                <w:rFonts w:hint="eastAsia"/>
                <w:highlight w:val="none"/>
                <w:lang w:eastAsia="zh-CN"/>
              </w:rPr>
              <w:t>物业</w:t>
            </w:r>
            <w:r>
              <w:rPr>
                <w:rFonts w:hint="eastAsia"/>
                <w:highlight w:val="none"/>
              </w:rPr>
              <w:t>服务质量进行按月考核和全过程监控，如成交人日常工作不到位、不达标、或有违约现象，将依据合同约定，做出相应的违约处理与处罚。</w:t>
            </w:r>
          </w:p>
        </w:tc>
      </w:tr>
    </w:tbl>
    <w:p w14:paraId="394CB7E6">
      <w:pPr>
        <w:rPr>
          <w:rFonts w:ascii="Arial"/>
          <w:sz w:val="21"/>
          <w:highlight w:val="yellow"/>
        </w:rPr>
      </w:pPr>
    </w:p>
    <w:p w14:paraId="3251E303">
      <w:pPr>
        <w:rPr>
          <w:rFonts w:ascii="Arial" w:hAnsi="Arial" w:eastAsia="Arial" w:cs="Arial"/>
          <w:sz w:val="21"/>
          <w:szCs w:val="21"/>
          <w:highlight w:val="yellow"/>
        </w:rPr>
        <w:sectPr>
          <w:footerReference r:id="rId15" w:type="default"/>
          <w:pgSz w:w="11906" w:h="16839"/>
          <w:pgMar w:top="918" w:right="1077" w:bottom="918" w:left="1140" w:header="680" w:footer="680" w:gutter="0"/>
          <w:pgNumType w:fmt="decimal"/>
          <w:cols w:space="0" w:num="1"/>
          <w:rtlGutter w:val="0"/>
          <w:docGrid w:linePitch="0" w:charSpace="0"/>
        </w:sectPr>
      </w:pPr>
    </w:p>
    <w:p w14:paraId="4103DF37">
      <w:pPr>
        <w:pStyle w:val="2"/>
        <w:spacing w:before="69" w:line="224" w:lineRule="auto"/>
        <w:ind w:left="1740"/>
        <w:outlineLvl w:val="9"/>
        <w:rPr>
          <w:b/>
          <w:bCs/>
          <w:spacing w:val="10"/>
          <w:sz w:val="31"/>
          <w:szCs w:val="31"/>
        </w:rPr>
      </w:pPr>
      <w:bookmarkStart w:id="5" w:name="bookmark9"/>
      <w:bookmarkEnd w:id="5"/>
    </w:p>
    <w:p w14:paraId="78327C66">
      <w:pPr>
        <w:pStyle w:val="2"/>
        <w:spacing w:before="69" w:line="224" w:lineRule="auto"/>
        <w:ind w:left="1740" w:firstLine="662" w:firstLineChars="200"/>
        <w:jc w:val="both"/>
        <w:outlineLvl w:val="0"/>
        <w:rPr>
          <w:sz w:val="31"/>
          <w:szCs w:val="31"/>
        </w:rPr>
      </w:pPr>
      <w:r>
        <w:rPr>
          <w:b/>
          <w:bCs/>
          <w:spacing w:val="10"/>
          <w:sz w:val="31"/>
          <w:szCs w:val="31"/>
        </w:rPr>
        <w:t>第四章</w:t>
      </w:r>
      <w:r>
        <w:rPr>
          <w:spacing w:val="10"/>
          <w:sz w:val="31"/>
          <w:szCs w:val="31"/>
        </w:rPr>
        <w:t xml:space="preserve">  </w:t>
      </w:r>
      <w:r>
        <w:rPr>
          <w:b/>
          <w:bCs/>
          <w:spacing w:val="10"/>
          <w:sz w:val="31"/>
          <w:szCs w:val="31"/>
        </w:rPr>
        <w:t>竞争性磋商响应文件格式</w:t>
      </w:r>
    </w:p>
    <w:p w14:paraId="10E7A9E8">
      <w:pPr>
        <w:spacing w:line="261" w:lineRule="auto"/>
        <w:rPr>
          <w:rFonts w:ascii="Arial"/>
          <w:sz w:val="21"/>
        </w:rPr>
      </w:pPr>
    </w:p>
    <w:p w14:paraId="68FA2FB7">
      <w:pPr>
        <w:spacing w:line="261" w:lineRule="auto"/>
        <w:rPr>
          <w:rFonts w:ascii="Arial"/>
          <w:sz w:val="21"/>
        </w:rPr>
      </w:pPr>
    </w:p>
    <w:p w14:paraId="4B6C9D6F">
      <w:pPr>
        <w:spacing w:line="261" w:lineRule="auto"/>
        <w:rPr>
          <w:rFonts w:ascii="Arial"/>
          <w:sz w:val="21"/>
        </w:rPr>
      </w:pPr>
    </w:p>
    <w:p w14:paraId="067DFA2E">
      <w:pPr>
        <w:spacing w:line="261" w:lineRule="auto"/>
        <w:rPr>
          <w:rFonts w:ascii="Arial"/>
          <w:sz w:val="21"/>
        </w:rPr>
      </w:pPr>
    </w:p>
    <w:p w14:paraId="5263CDB8">
      <w:pPr>
        <w:spacing w:line="261" w:lineRule="auto"/>
        <w:rPr>
          <w:rFonts w:ascii="Arial"/>
          <w:sz w:val="21"/>
        </w:rPr>
      </w:pPr>
    </w:p>
    <w:p w14:paraId="5718C3C6">
      <w:pPr>
        <w:spacing w:line="261" w:lineRule="auto"/>
        <w:rPr>
          <w:rFonts w:ascii="Arial"/>
          <w:sz w:val="21"/>
        </w:rPr>
      </w:pPr>
    </w:p>
    <w:p w14:paraId="4ECB13F5">
      <w:pPr>
        <w:spacing w:line="261" w:lineRule="auto"/>
        <w:rPr>
          <w:rFonts w:ascii="Arial"/>
          <w:sz w:val="21"/>
        </w:rPr>
      </w:pPr>
    </w:p>
    <w:p w14:paraId="70D7EA1C">
      <w:pPr>
        <w:spacing w:line="261" w:lineRule="auto"/>
        <w:rPr>
          <w:rFonts w:ascii="Arial"/>
          <w:sz w:val="21"/>
        </w:rPr>
      </w:pPr>
    </w:p>
    <w:p w14:paraId="63655D14">
      <w:pPr>
        <w:spacing w:line="262" w:lineRule="auto"/>
        <w:rPr>
          <w:rFonts w:ascii="Arial"/>
          <w:sz w:val="21"/>
        </w:rPr>
      </w:pPr>
    </w:p>
    <w:p w14:paraId="52E0AC0C">
      <w:pPr>
        <w:spacing w:line="262" w:lineRule="auto"/>
        <w:rPr>
          <w:rFonts w:ascii="Arial"/>
          <w:sz w:val="21"/>
        </w:rPr>
      </w:pPr>
    </w:p>
    <w:p w14:paraId="4EC7DD5F">
      <w:pPr>
        <w:spacing w:before="231" w:line="223" w:lineRule="auto"/>
        <w:ind w:left="962" w:firstLine="715" w:firstLineChars="100"/>
        <w:outlineLvl w:val="1"/>
        <w:rPr>
          <w:rFonts w:ascii="仿宋" w:hAnsi="仿宋" w:eastAsia="仿宋" w:cs="仿宋"/>
          <w:sz w:val="71"/>
          <w:szCs w:val="71"/>
        </w:rPr>
      </w:pPr>
      <w:r>
        <w:rPr>
          <w:rFonts w:ascii="仿宋" w:hAnsi="仿宋" w:eastAsia="仿宋" w:cs="仿宋"/>
          <w:b/>
          <w:bCs/>
          <w:spacing w:val="1"/>
          <w:sz w:val="71"/>
          <w:szCs w:val="71"/>
        </w:rPr>
        <w:t>竞争性磋商响应文件</w:t>
      </w:r>
    </w:p>
    <w:p w14:paraId="31588483">
      <w:pPr>
        <w:spacing w:line="269" w:lineRule="auto"/>
        <w:rPr>
          <w:rFonts w:ascii="Arial"/>
          <w:sz w:val="21"/>
        </w:rPr>
      </w:pPr>
    </w:p>
    <w:p w14:paraId="0CB22351">
      <w:pPr>
        <w:spacing w:line="269" w:lineRule="auto"/>
        <w:rPr>
          <w:rFonts w:ascii="Arial"/>
          <w:sz w:val="21"/>
        </w:rPr>
      </w:pPr>
    </w:p>
    <w:p w14:paraId="18C2BBA3">
      <w:pPr>
        <w:spacing w:line="269" w:lineRule="auto"/>
        <w:rPr>
          <w:rFonts w:ascii="Arial"/>
          <w:sz w:val="21"/>
        </w:rPr>
      </w:pPr>
    </w:p>
    <w:p w14:paraId="6FE9EA1B">
      <w:pPr>
        <w:spacing w:line="269" w:lineRule="auto"/>
        <w:rPr>
          <w:rFonts w:ascii="Arial"/>
          <w:sz w:val="21"/>
        </w:rPr>
      </w:pPr>
    </w:p>
    <w:p w14:paraId="1FCDF3C1">
      <w:pPr>
        <w:spacing w:line="269" w:lineRule="auto"/>
        <w:rPr>
          <w:rFonts w:ascii="Arial"/>
          <w:sz w:val="21"/>
        </w:rPr>
      </w:pPr>
    </w:p>
    <w:p w14:paraId="75A33D06">
      <w:pPr>
        <w:spacing w:line="270" w:lineRule="auto"/>
        <w:rPr>
          <w:rFonts w:ascii="Arial"/>
          <w:sz w:val="21"/>
        </w:rPr>
      </w:pPr>
    </w:p>
    <w:p w14:paraId="3DAB952D">
      <w:pPr>
        <w:spacing w:line="270" w:lineRule="auto"/>
        <w:rPr>
          <w:rFonts w:ascii="Arial"/>
          <w:sz w:val="21"/>
        </w:rPr>
      </w:pPr>
    </w:p>
    <w:p w14:paraId="76215F2D">
      <w:pPr>
        <w:spacing w:line="270" w:lineRule="auto"/>
        <w:rPr>
          <w:rFonts w:ascii="Arial"/>
          <w:sz w:val="21"/>
        </w:rPr>
      </w:pPr>
    </w:p>
    <w:p w14:paraId="13BCA04D">
      <w:pPr>
        <w:pStyle w:val="2"/>
        <w:spacing w:before="101" w:line="225" w:lineRule="auto"/>
        <w:ind w:left="14"/>
        <w:rPr>
          <w:sz w:val="31"/>
          <w:szCs w:val="31"/>
        </w:rPr>
      </w:pPr>
      <w:r>
        <w:rPr>
          <w:spacing w:val="6"/>
          <w:sz w:val="31"/>
          <w:szCs w:val="31"/>
        </w:rPr>
        <w:t>项目名称：</w:t>
      </w:r>
    </w:p>
    <w:p w14:paraId="26C7EB03">
      <w:pPr>
        <w:spacing w:line="334" w:lineRule="auto"/>
        <w:rPr>
          <w:rFonts w:ascii="Arial"/>
          <w:sz w:val="21"/>
        </w:rPr>
      </w:pPr>
    </w:p>
    <w:p w14:paraId="0231F5CE">
      <w:pPr>
        <w:spacing w:line="334" w:lineRule="auto"/>
        <w:rPr>
          <w:rFonts w:ascii="Arial"/>
          <w:sz w:val="21"/>
        </w:rPr>
      </w:pPr>
    </w:p>
    <w:p w14:paraId="24A0A5BD">
      <w:pPr>
        <w:pStyle w:val="2"/>
        <w:spacing w:before="100" w:line="225" w:lineRule="auto"/>
        <w:ind w:left="14"/>
        <w:rPr>
          <w:sz w:val="31"/>
          <w:szCs w:val="31"/>
        </w:rPr>
      </w:pPr>
      <w:r>
        <w:rPr>
          <w:spacing w:val="6"/>
          <w:sz w:val="31"/>
          <w:szCs w:val="31"/>
        </w:rPr>
        <w:t>项目编号：</w:t>
      </w:r>
    </w:p>
    <w:p w14:paraId="3A75B326">
      <w:pPr>
        <w:spacing w:line="334" w:lineRule="auto"/>
        <w:rPr>
          <w:rFonts w:ascii="Arial"/>
          <w:sz w:val="21"/>
        </w:rPr>
      </w:pPr>
    </w:p>
    <w:p w14:paraId="196ACAFF">
      <w:pPr>
        <w:spacing w:line="335" w:lineRule="auto"/>
        <w:rPr>
          <w:rFonts w:ascii="Arial"/>
          <w:sz w:val="21"/>
        </w:rPr>
      </w:pPr>
    </w:p>
    <w:p w14:paraId="79899DAE">
      <w:pPr>
        <w:pStyle w:val="2"/>
        <w:spacing w:before="101" w:line="224" w:lineRule="auto"/>
        <w:ind w:left="9"/>
        <w:rPr>
          <w:sz w:val="31"/>
          <w:szCs w:val="31"/>
        </w:rPr>
      </w:pPr>
      <w:r>
        <w:rPr>
          <w:spacing w:val="8"/>
          <w:sz w:val="31"/>
          <w:szCs w:val="31"/>
        </w:rPr>
        <w:t>供应商名称：</w:t>
      </w:r>
    </w:p>
    <w:p w14:paraId="5B950A5F">
      <w:pPr>
        <w:spacing w:line="335" w:lineRule="auto"/>
        <w:rPr>
          <w:rFonts w:ascii="Arial"/>
          <w:sz w:val="21"/>
        </w:rPr>
      </w:pPr>
    </w:p>
    <w:p w14:paraId="5B001289">
      <w:pPr>
        <w:spacing w:line="335" w:lineRule="auto"/>
        <w:rPr>
          <w:rFonts w:ascii="Arial"/>
          <w:sz w:val="21"/>
        </w:rPr>
      </w:pPr>
    </w:p>
    <w:p w14:paraId="6019479D">
      <w:pPr>
        <w:pStyle w:val="2"/>
        <w:spacing w:before="101" w:line="225" w:lineRule="auto"/>
        <w:ind w:left="1673"/>
        <w:rPr>
          <w:sz w:val="31"/>
          <w:szCs w:val="31"/>
        </w:rPr>
      </w:pPr>
      <w:r>
        <w:rPr>
          <w:spacing w:val="12"/>
          <w:sz w:val="31"/>
          <w:szCs w:val="31"/>
        </w:rPr>
        <w:t>首次响应文件提交截止时间前不得启封</w:t>
      </w:r>
    </w:p>
    <w:p w14:paraId="3B092D55">
      <w:pPr>
        <w:spacing w:line="334" w:lineRule="auto"/>
        <w:rPr>
          <w:rFonts w:ascii="Arial"/>
          <w:sz w:val="21"/>
        </w:rPr>
      </w:pPr>
    </w:p>
    <w:p w14:paraId="14BBE7D2">
      <w:pPr>
        <w:spacing w:line="335" w:lineRule="auto"/>
        <w:rPr>
          <w:rFonts w:ascii="Arial"/>
          <w:sz w:val="21"/>
        </w:rPr>
      </w:pPr>
    </w:p>
    <w:p w14:paraId="25BA091D">
      <w:pPr>
        <w:pStyle w:val="2"/>
        <w:spacing w:before="102" w:line="225" w:lineRule="auto"/>
        <w:ind w:left="3368"/>
        <w:rPr>
          <w:sz w:val="31"/>
          <w:szCs w:val="31"/>
        </w:rPr>
      </w:pPr>
      <w:r>
        <w:rPr>
          <w:spacing w:val="-6"/>
          <w:sz w:val="31"/>
          <w:szCs w:val="31"/>
        </w:rPr>
        <w:t>年</w:t>
      </w:r>
      <w:r>
        <w:rPr>
          <w:spacing w:val="13"/>
          <w:sz w:val="31"/>
          <w:szCs w:val="31"/>
        </w:rPr>
        <w:t xml:space="preserve">    </w:t>
      </w:r>
      <w:r>
        <w:rPr>
          <w:spacing w:val="-6"/>
          <w:sz w:val="31"/>
          <w:szCs w:val="31"/>
        </w:rPr>
        <w:t>月</w:t>
      </w:r>
      <w:r>
        <w:rPr>
          <w:spacing w:val="25"/>
          <w:sz w:val="31"/>
          <w:szCs w:val="31"/>
        </w:rPr>
        <w:t xml:space="preserve">    </w:t>
      </w:r>
      <w:r>
        <w:rPr>
          <w:spacing w:val="-6"/>
          <w:sz w:val="31"/>
          <w:szCs w:val="31"/>
        </w:rPr>
        <w:t>日</w:t>
      </w:r>
    </w:p>
    <w:p w14:paraId="077585DA">
      <w:pPr>
        <w:spacing w:line="225" w:lineRule="auto"/>
        <w:rPr>
          <w:sz w:val="31"/>
          <w:szCs w:val="31"/>
        </w:rPr>
        <w:sectPr>
          <w:footerReference r:id="rId16" w:type="default"/>
          <w:pgSz w:w="11906" w:h="16839"/>
          <w:pgMar w:top="918" w:right="1077" w:bottom="918" w:left="1140" w:header="680" w:footer="680" w:gutter="0"/>
          <w:pgNumType w:fmt="decimal"/>
          <w:cols w:space="0" w:num="1"/>
          <w:rtlGutter w:val="0"/>
          <w:docGrid w:linePitch="0" w:charSpace="0"/>
        </w:sectPr>
      </w:pPr>
    </w:p>
    <w:p w14:paraId="34A05F55">
      <w:pPr>
        <w:pStyle w:val="2"/>
        <w:spacing w:before="48" w:line="219" w:lineRule="auto"/>
        <w:rPr>
          <w:sz w:val="24"/>
          <w:szCs w:val="24"/>
        </w:rPr>
      </w:pPr>
      <w:r>
        <w:rPr>
          <w:b/>
          <w:bCs/>
          <w:sz w:val="24"/>
          <w:szCs w:val="24"/>
        </w:rPr>
        <w:t>一、资格证明文件格式</w:t>
      </w:r>
    </w:p>
    <w:p w14:paraId="5317F290">
      <w:pPr>
        <w:pStyle w:val="2"/>
        <w:spacing w:before="292" w:line="225" w:lineRule="auto"/>
        <w:ind w:left="12"/>
        <w:rPr>
          <w:sz w:val="31"/>
          <w:szCs w:val="31"/>
        </w:rPr>
      </w:pPr>
      <w:r>
        <w:rPr>
          <w:b/>
          <w:bCs/>
          <w:spacing w:val="7"/>
          <w:sz w:val="31"/>
          <w:szCs w:val="31"/>
        </w:rPr>
        <w:t>资格证明文件封面格式：</w:t>
      </w:r>
    </w:p>
    <w:p w14:paraId="737BA914">
      <w:pPr>
        <w:spacing w:line="286" w:lineRule="auto"/>
        <w:rPr>
          <w:rFonts w:ascii="Arial"/>
          <w:sz w:val="21"/>
        </w:rPr>
      </w:pPr>
    </w:p>
    <w:p w14:paraId="12B03DB7">
      <w:pPr>
        <w:spacing w:line="286" w:lineRule="auto"/>
        <w:rPr>
          <w:rFonts w:ascii="Arial"/>
          <w:sz w:val="21"/>
        </w:rPr>
      </w:pPr>
    </w:p>
    <w:p w14:paraId="5DA42B69">
      <w:pPr>
        <w:spacing w:line="287" w:lineRule="auto"/>
        <w:rPr>
          <w:rFonts w:ascii="Arial"/>
          <w:sz w:val="21"/>
        </w:rPr>
      </w:pPr>
    </w:p>
    <w:p w14:paraId="4EB9BF8A">
      <w:pPr>
        <w:spacing w:line="287" w:lineRule="auto"/>
        <w:rPr>
          <w:rFonts w:ascii="Arial"/>
          <w:sz w:val="21"/>
        </w:rPr>
      </w:pPr>
    </w:p>
    <w:p w14:paraId="0537FAFC">
      <w:pPr>
        <w:spacing w:line="287" w:lineRule="auto"/>
        <w:rPr>
          <w:rFonts w:ascii="Arial"/>
          <w:sz w:val="21"/>
        </w:rPr>
      </w:pPr>
    </w:p>
    <w:p w14:paraId="1A204C80">
      <w:pPr>
        <w:pStyle w:val="2"/>
        <w:spacing w:before="139" w:line="223" w:lineRule="auto"/>
        <w:ind w:left="2398"/>
        <w:rPr>
          <w:sz w:val="43"/>
          <w:szCs w:val="43"/>
        </w:rPr>
      </w:pPr>
      <w:r>
        <w:rPr>
          <w:spacing w:val="-18"/>
          <w:sz w:val="43"/>
          <w:szCs w:val="43"/>
        </w:rPr>
        <w:t>资</w:t>
      </w:r>
      <w:r>
        <w:rPr>
          <w:spacing w:val="19"/>
          <w:sz w:val="43"/>
          <w:szCs w:val="43"/>
        </w:rPr>
        <w:t xml:space="preserve">  </w:t>
      </w:r>
      <w:r>
        <w:rPr>
          <w:spacing w:val="-18"/>
          <w:sz w:val="43"/>
          <w:szCs w:val="43"/>
        </w:rPr>
        <w:t>格</w:t>
      </w:r>
      <w:r>
        <w:rPr>
          <w:spacing w:val="18"/>
          <w:sz w:val="43"/>
          <w:szCs w:val="43"/>
        </w:rPr>
        <w:t xml:space="preserve">  </w:t>
      </w:r>
      <w:r>
        <w:rPr>
          <w:spacing w:val="-18"/>
          <w:sz w:val="43"/>
          <w:szCs w:val="43"/>
        </w:rPr>
        <w:t>证</w:t>
      </w:r>
      <w:r>
        <w:rPr>
          <w:spacing w:val="40"/>
          <w:sz w:val="43"/>
          <w:szCs w:val="43"/>
        </w:rPr>
        <w:t xml:space="preserve">  </w:t>
      </w:r>
      <w:r>
        <w:rPr>
          <w:spacing w:val="-18"/>
          <w:sz w:val="43"/>
          <w:szCs w:val="43"/>
        </w:rPr>
        <w:t>明</w:t>
      </w:r>
      <w:r>
        <w:rPr>
          <w:spacing w:val="20"/>
          <w:sz w:val="43"/>
          <w:szCs w:val="43"/>
        </w:rPr>
        <w:t xml:space="preserve">  </w:t>
      </w:r>
      <w:r>
        <w:rPr>
          <w:spacing w:val="-18"/>
          <w:sz w:val="43"/>
          <w:szCs w:val="43"/>
        </w:rPr>
        <w:t>文</w:t>
      </w:r>
      <w:r>
        <w:rPr>
          <w:spacing w:val="17"/>
          <w:sz w:val="43"/>
          <w:szCs w:val="43"/>
        </w:rPr>
        <w:t xml:space="preserve">  </w:t>
      </w:r>
      <w:r>
        <w:rPr>
          <w:spacing w:val="-18"/>
          <w:sz w:val="43"/>
          <w:szCs w:val="43"/>
        </w:rPr>
        <w:t>件</w:t>
      </w:r>
    </w:p>
    <w:p w14:paraId="288BA92F">
      <w:pPr>
        <w:spacing w:line="244" w:lineRule="auto"/>
        <w:rPr>
          <w:rFonts w:ascii="Arial"/>
          <w:sz w:val="21"/>
        </w:rPr>
      </w:pPr>
    </w:p>
    <w:p w14:paraId="740939CE">
      <w:pPr>
        <w:spacing w:line="244" w:lineRule="auto"/>
        <w:rPr>
          <w:rFonts w:ascii="Arial"/>
          <w:sz w:val="21"/>
        </w:rPr>
      </w:pPr>
    </w:p>
    <w:p w14:paraId="281857D4">
      <w:pPr>
        <w:spacing w:line="244" w:lineRule="auto"/>
        <w:rPr>
          <w:rFonts w:ascii="Arial"/>
          <w:sz w:val="21"/>
        </w:rPr>
      </w:pPr>
    </w:p>
    <w:p w14:paraId="63B19A66">
      <w:pPr>
        <w:spacing w:line="244" w:lineRule="auto"/>
        <w:rPr>
          <w:rFonts w:ascii="Arial"/>
          <w:sz w:val="21"/>
        </w:rPr>
      </w:pPr>
    </w:p>
    <w:p w14:paraId="17769022">
      <w:pPr>
        <w:spacing w:line="244" w:lineRule="auto"/>
        <w:rPr>
          <w:rFonts w:ascii="Arial"/>
          <w:sz w:val="21"/>
        </w:rPr>
      </w:pPr>
    </w:p>
    <w:p w14:paraId="7C7AD089">
      <w:pPr>
        <w:spacing w:line="244" w:lineRule="auto"/>
        <w:rPr>
          <w:rFonts w:ascii="Arial"/>
          <w:sz w:val="21"/>
        </w:rPr>
      </w:pPr>
    </w:p>
    <w:p w14:paraId="61D4117C">
      <w:pPr>
        <w:spacing w:line="244" w:lineRule="auto"/>
        <w:rPr>
          <w:rFonts w:ascii="Arial"/>
          <w:sz w:val="21"/>
        </w:rPr>
      </w:pPr>
    </w:p>
    <w:p w14:paraId="319DDE2E">
      <w:pPr>
        <w:spacing w:line="244" w:lineRule="auto"/>
        <w:rPr>
          <w:rFonts w:ascii="Arial"/>
          <w:sz w:val="21"/>
        </w:rPr>
      </w:pPr>
    </w:p>
    <w:p w14:paraId="2E0791BD">
      <w:pPr>
        <w:spacing w:line="244" w:lineRule="auto"/>
        <w:rPr>
          <w:rFonts w:ascii="Arial"/>
          <w:sz w:val="21"/>
        </w:rPr>
      </w:pPr>
    </w:p>
    <w:p w14:paraId="4DA797B3">
      <w:pPr>
        <w:spacing w:line="245" w:lineRule="auto"/>
        <w:rPr>
          <w:rFonts w:ascii="Arial"/>
          <w:sz w:val="21"/>
        </w:rPr>
      </w:pPr>
    </w:p>
    <w:p w14:paraId="06D0DBE0">
      <w:pPr>
        <w:pStyle w:val="2"/>
        <w:spacing w:before="101" w:line="225" w:lineRule="auto"/>
        <w:ind w:left="654"/>
        <w:rPr>
          <w:sz w:val="31"/>
          <w:szCs w:val="31"/>
        </w:rPr>
      </w:pPr>
      <w:r>
        <w:rPr>
          <w:spacing w:val="6"/>
          <w:sz w:val="31"/>
          <w:szCs w:val="31"/>
        </w:rPr>
        <w:t>项目名称：</w:t>
      </w:r>
    </w:p>
    <w:p w14:paraId="1598F014">
      <w:pPr>
        <w:spacing w:line="334" w:lineRule="auto"/>
        <w:rPr>
          <w:rFonts w:ascii="Arial"/>
          <w:sz w:val="21"/>
        </w:rPr>
      </w:pPr>
    </w:p>
    <w:p w14:paraId="63E9D532">
      <w:pPr>
        <w:spacing w:line="334" w:lineRule="auto"/>
        <w:rPr>
          <w:rFonts w:ascii="Arial"/>
          <w:sz w:val="21"/>
        </w:rPr>
      </w:pPr>
    </w:p>
    <w:p w14:paraId="7A87375D">
      <w:pPr>
        <w:pStyle w:val="2"/>
        <w:spacing w:before="100" w:line="225" w:lineRule="auto"/>
        <w:ind w:left="736"/>
        <w:rPr>
          <w:sz w:val="31"/>
          <w:szCs w:val="31"/>
        </w:rPr>
      </w:pPr>
      <w:r>
        <w:rPr>
          <w:spacing w:val="6"/>
          <w:sz w:val="31"/>
          <w:szCs w:val="31"/>
        </w:rPr>
        <w:t>项目编号：</w:t>
      </w:r>
    </w:p>
    <w:p w14:paraId="61F8C3DA">
      <w:pPr>
        <w:spacing w:line="278" w:lineRule="auto"/>
        <w:rPr>
          <w:rFonts w:ascii="Arial"/>
          <w:sz w:val="21"/>
        </w:rPr>
      </w:pPr>
    </w:p>
    <w:p w14:paraId="6CDA4157">
      <w:pPr>
        <w:spacing w:line="279" w:lineRule="auto"/>
        <w:rPr>
          <w:rFonts w:ascii="Arial"/>
          <w:sz w:val="21"/>
        </w:rPr>
      </w:pPr>
    </w:p>
    <w:p w14:paraId="241F38CC">
      <w:pPr>
        <w:pStyle w:val="2"/>
        <w:spacing w:before="102" w:line="224" w:lineRule="auto"/>
        <w:ind w:left="731"/>
        <w:rPr>
          <w:sz w:val="31"/>
          <w:szCs w:val="31"/>
        </w:rPr>
      </w:pPr>
      <w:r>
        <w:rPr>
          <w:spacing w:val="8"/>
          <w:sz w:val="31"/>
          <w:szCs w:val="31"/>
        </w:rPr>
        <w:t>供应商名称：</w:t>
      </w:r>
    </w:p>
    <w:p w14:paraId="63CBE381">
      <w:pPr>
        <w:spacing w:line="257" w:lineRule="auto"/>
        <w:rPr>
          <w:rFonts w:ascii="Arial"/>
          <w:sz w:val="21"/>
        </w:rPr>
      </w:pPr>
    </w:p>
    <w:p w14:paraId="03DB55D2">
      <w:pPr>
        <w:spacing w:line="257" w:lineRule="auto"/>
        <w:rPr>
          <w:rFonts w:ascii="Arial"/>
          <w:sz w:val="21"/>
        </w:rPr>
      </w:pPr>
    </w:p>
    <w:p w14:paraId="18C6754B">
      <w:pPr>
        <w:spacing w:line="257" w:lineRule="auto"/>
        <w:rPr>
          <w:rFonts w:ascii="Arial"/>
          <w:sz w:val="21"/>
        </w:rPr>
      </w:pPr>
    </w:p>
    <w:p w14:paraId="21874B8E">
      <w:pPr>
        <w:spacing w:line="257" w:lineRule="auto"/>
        <w:rPr>
          <w:rFonts w:ascii="Arial"/>
          <w:sz w:val="21"/>
        </w:rPr>
      </w:pPr>
    </w:p>
    <w:p w14:paraId="632F10DF">
      <w:pPr>
        <w:spacing w:line="257" w:lineRule="auto"/>
        <w:rPr>
          <w:rFonts w:ascii="Arial"/>
          <w:sz w:val="21"/>
        </w:rPr>
      </w:pPr>
    </w:p>
    <w:p w14:paraId="29704797">
      <w:pPr>
        <w:spacing w:line="257" w:lineRule="auto"/>
        <w:rPr>
          <w:rFonts w:ascii="Arial"/>
          <w:sz w:val="21"/>
        </w:rPr>
      </w:pPr>
    </w:p>
    <w:p w14:paraId="0B570C79">
      <w:pPr>
        <w:spacing w:line="258" w:lineRule="auto"/>
        <w:rPr>
          <w:rFonts w:ascii="Arial"/>
          <w:sz w:val="21"/>
        </w:rPr>
      </w:pPr>
    </w:p>
    <w:p w14:paraId="17667A23">
      <w:pPr>
        <w:spacing w:line="258" w:lineRule="auto"/>
        <w:rPr>
          <w:rFonts w:ascii="Arial"/>
          <w:sz w:val="21"/>
        </w:rPr>
      </w:pPr>
    </w:p>
    <w:p w14:paraId="2D4A4C2F">
      <w:pPr>
        <w:pStyle w:val="2"/>
        <w:spacing w:before="101" w:line="225" w:lineRule="auto"/>
        <w:ind w:left="3686"/>
        <w:rPr>
          <w:sz w:val="31"/>
          <w:szCs w:val="31"/>
        </w:rPr>
      </w:pPr>
      <w:r>
        <w:rPr>
          <w:spacing w:val="-6"/>
          <w:sz w:val="31"/>
          <w:szCs w:val="31"/>
        </w:rPr>
        <w:t>年</w:t>
      </w:r>
      <w:r>
        <w:rPr>
          <w:spacing w:val="13"/>
          <w:sz w:val="31"/>
          <w:szCs w:val="31"/>
        </w:rPr>
        <w:t xml:space="preserve">    </w:t>
      </w:r>
      <w:r>
        <w:rPr>
          <w:spacing w:val="-6"/>
          <w:sz w:val="31"/>
          <w:szCs w:val="31"/>
        </w:rPr>
        <w:t>月</w:t>
      </w:r>
      <w:r>
        <w:rPr>
          <w:spacing w:val="25"/>
          <w:sz w:val="31"/>
          <w:szCs w:val="31"/>
        </w:rPr>
        <w:t xml:space="preserve">    </w:t>
      </w:r>
      <w:r>
        <w:rPr>
          <w:spacing w:val="-6"/>
          <w:sz w:val="31"/>
          <w:szCs w:val="31"/>
        </w:rPr>
        <w:t>日</w:t>
      </w:r>
    </w:p>
    <w:p w14:paraId="65547EA0">
      <w:pPr>
        <w:spacing w:line="225" w:lineRule="auto"/>
        <w:rPr>
          <w:sz w:val="31"/>
          <w:szCs w:val="31"/>
        </w:rPr>
        <w:sectPr>
          <w:footerReference r:id="rId17" w:type="default"/>
          <w:pgSz w:w="11906" w:h="16839"/>
          <w:pgMar w:top="918" w:right="1077" w:bottom="918" w:left="1140" w:header="680" w:footer="680" w:gutter="0"/>
          <w:pgNumType w:fmt="decimal"/>
          <w:cols w:space="0" w:num="1"/>
          <w:rtlGutter w:val="0"/>
          <w:docGrid w:linePitch="0" w:charSpace="0"/>
        </w:sectPr>
      </w:pPr>
    </w:p>
    <w:p w14:paraId="66070139">
      <w:pPr>
        <w:pStyle w:val="2"/>
        <w:spacing w:before="297" w:line="219" w:lineRule="auto"/>
        <w:ind w:left="757"/>
        <w:rPr>
          <w:sz w:val="24"/>
          <w:szCs w:val="24"/>
        </w:rPr>
      </w:pPr>
      <w:r>
        <w:rPr>
          <w:spacing w:val="3"/>
          <w:sz w:val="24"/>
          <w:szCs w:val="24"/>
        </w:rPr>
        <w:t>根据磋商文件规定及供应商提供的材料自行编写目录（部分格式后附）。</w:t>
      </w:r>
    </w:p>
    <w:p w14:paraId="5D5E2C22">
      <w:pPr>
        <w:spacing w:line="219" w:lineRule="auto"/>
        <w:rPr>
          <w:sz w:val="24"/>
          <w:szCs w:val="24"/>
        </w:rPr>
        <w:sectPr>
          <w:headerReference r:id="rId18" w:type="default"/>
          <w:footerReference r:id="rId19" w:type="default"/>
          <w:pgSz w:w="11906" w:h="16839"/>
          <w:pgMar w:top="918" w:right="1077" w:bottom="918" w:left="1140" w:header="680" w:footer="680" w:gutter="0"/>
          <w:pgNumType w:fmt="decimal"/>
          <w:cols w:space="0" w:num="1"/>
          <w:rtlGutter w:val="0"/>
          <w:docGrid w:linePitch="0" w:charSpace="0"/>
        </w:sectPr>
      </w:pPr>
    </w:p>
    <w:p w14:paraId="489E0C1E">
      <w:pPr>
        <w:spacing w:line="273" w:lineRule="auto"/>
        <w:rPr>
          <w:rFonts w:ascii="Arial"/>
          <w:sz w:val="21"/>
        </w:rPr>
      </w:pPr>
    </w:p>
    <w:p w14:paraId="02C0F6CD">
      <w:pPr>
        <w:pStyle w:val="2"/>
        <w:spacing w:before="91" w:line="424" w:lineRule="auto"/>
        <w:ind w:left="8" w:right="197" w:firstLine="15"/>
      </w:pPr>
      <w:r>
        <w:rPr>
          <w:spacing w:val="3"/>
        </w:rPr>
        <w:t>1、法人或者其他组织的营业执照等证明文件（如营业执照或事业单位法人证书或执业许可证等</w:t>
      </w:r>
      <w:r>
        <w:rPr>
          <w:spacing w:val="10"/>
        </w:rPr>
        <w:t>）；</w:t>
      </w:r>
      <w:r>
        <w:rPr>
          <w:spacing w:val="3"/>
        </w:rPr>
        <w:t>供应商为自然人的，证明文件为其身份证</w:t>
      </w:r>
      <w:r>
        <w:rPr>
          <w:spacing w:val="2"/>
        </w:rPr>
        <w:t>复印件；</w:t>
      </w:r>
    </w:p>
    <w:p w14:paraId="45D3047E">
      <w:pPr>
        <w:spacing w:line="250" w:lineRule="auto"/>
        <w:rPr>
          <w:rFonts w:ascii="Arial"/>
          <w:sz w:val="21"/>
        </w:rPr>
      </w:pPr>
    </w:p>
    <w:p w14:paraId="2F8B1D86">
      <w:pPr>
        <w:spacing w:line="250" w:lineRule="auto"/>
        <w:rPr>
          <w:rFonts w:ascii="Arial"/>
          <w:sz w:val="21"/>
        </w:rPr>
      </w:pPr>
    </w:p>
    <w:p w14:paraId="796F87EA">
      <w:pPr>
        <w:spacing w:line="250" w:lineRule="auto"/>
        <w:rPr>
          <w:rFonts w:ascii="Arial"/>
          <w:sz w:val="21"/>
        </w:rPr>
      </w:pPr>
    </w:p>
    <w:p w14:paraId="2DF63D5E">
      <w:pPr>
        <w:spacing w:line="251" w:lineRule="auto"/>
        <w:rPr>
          <w:rFonts w:ascii="Arial"/>
          <w:sz w:val="21"/>
        </w:rPr>
      </w:pPr>
    </w:p>
    <w:p w14:paraId="4B619E60">
      <w:pPr>
        <w:spacing w:line="251" w:lineRule="auto"/>
        <w:rPr>
          <w:rFonts w:ascii="Arial"/>
          <w:sz w:val="21"/>
        </w:rPr>
      </w:pPr>
    </w:p>
    <w:p w14:paraId="5F375959">
      <w:pPr>
        <w:spacing w:line="251" w:lineRule="auto"/>
        <w:rPr>
          <w:rFonts w:ascii="Arial"/>
          <w:sz w:val="21"/>
        </w:rPr>
      </w:pPr>
    </w:p>
    <w:p w14:paraId="4C406F97">
      <w:pPr>
        <w:pStyle w:val="2"/>
        <w:spacing w:before="91" w:line="219" w:lineRule="auto"/>
        <w:ind w:left="5"/>
      </w:pPr>
      <w:r>
        <w:rPr>
          <w:spacing w:val="3"/>
        </w:rPr>
        <w:t>2、贵港市政府采购项目投标资格承诺</w:t>
      </w:r>
    </w:p>
    <w:p w14:paraId="68716D89">
      <w:pPr>
        <w:spacing w:line="275" w:lineRule="auto"/>
        <w:rPr>
          <w:rFonts w:ascii="Arial"/>
          <w:sz w:val="21"/>
        </w:rPr>
      </w:pPr>
    </w:p>
    <w:p w14:paraId="727BA97A">
      <w:pPr>
        <w:spacing w:line="276" w:lineRule="auto"/>
        <w:rPr>
          <w:rFonts w:ascii="Arial"/>
          <w:sz w:val="21"/>
        </w:rPr>
      </w:pPr>
    </w:p>
    <w:p w14:paraId="322A5DCC">
      <w:pPr>
        <w:spacing w:line="276" w:lineRule="auto"/>
        <w:rPr>
          <w:rFonts w:ascii="Arial"/>
          <w:sz w:val="21"/>
        </w:rPr>
      </w:pPr>
    </w:p>
    <w:p w14:paraId="5E87303D">
      <w:pPr>
        <w:pStyle w:val="2"/>
        <w:spacing w:before="101" w:line="224" w:lineRule="auto"/>
        <w:ind w:left="2225"/>
        <w:rPr>
          <w:sz w:val="31"/>
          <w:szCs w:val="31"/>
        </w:rPr>
      </w:pPr>
      <w:r>
        <w:rPr>
          <w:b/>
          <w:bCs/>
          <w:spacing w:val="10"/>
          <w:sz w:val="31"/>
          <w:szCs w:val="31"/>
        </w:rPr>
        <w:t>贵港市政府采购项目投标资格承诺函</w:t>
      </w:r>
    </w:p>
    <w:p w14:paraId="73D7C683">
      <w:pPr>
        <w:spacing w:line="311" w:lineRule="auto"/>
        <w:rPr>
          <w:rFonts w:ascii="Arial"/>
          <w:sz w:val="21"/>
        </w:rPr>
      </w:pPr>
    </w:p>
    <w:p w14:paraId="7D06E7DE">
      <w:pPr>
        <w:spacing w:line="311" w:lineRule="auto"/>
        <w:rPr>
          <w:rFonts w:ascii="Arial"/>
          <w:sz w:val="21"/>
        </w:rPr>
      </w:pPr>
    </w:p>
    <w:p w14:paraId="5E9DD19A">
      <w:pPr>
        <w:pStyle w:val="2"/>
        <w:spacing w:before="78" w:line="371" w:lineRule="auto"/>
        <w:ind w:left="2" w:right="193" w:firstLine="491"/>
        <w:rPr>
          <w:sz w:val="24"/>
          <w:szCs w:val="24"/>
        </w:rPr>
      </w:pPr>
      <w:r>
        <w:rPr>
          <w:spacing w:val="4"/>
          <w:sz w:val="24"/>
          <w:szCs w:val="24"/>
        </w:rPr>
        <w:t>本公司郑重承诺，根据《中华人民共和国政府采购法》第二十二</w:t>
      </w:r>
      <w:r>
        <w:rPr>
          <w:spacing w:val="3"/>
          <w:sz w:val="24"/>
          <w:szCs w:val="24"/>
        </w:rPr>
        <w:t>条的规定，本公司为</w:t>
      </w:r>
      <w:r>
        <w:rPr>
          <w:sz w:val="24"/>
          <w:szCs w:val="24"/>
        </w:rPr>
        <w:t xml:space="preserve"> </w:t>
      </w:r>
      <w:r>
        <w:rPr>
          <w:spacing w:val="3"/>
          <w:sz w:val="24"/>
          <w:szCs w:val="24"/>
        </w:rPr>
        <w:t>参加政府采购活动的合格供应商。即本公司同时满足以下条件：</w:t>
      </w:r>
    </w:p>
    <w:p w14:paraId="5AC17F3F">
      <w:pPr>
        <w:pStyle w:val="2"/>
        <w:spacing w:line="219" w:lineRule="auto"/>
        <w:ind w:left="510"/>
        <w:rPr>
          <w:sz w:val="24"/>
          <w:szCs w:val="24"/>
        </w:rPr>
      </w:pPr>
      <w:r>
        <w:rPr>
          <w:spacing w:val="1"/>
          <w:sz w:val="24"/>
          <w:szCs w:val="24"/>
        </w:rPr>
        <w:t>1.具有独立承担民事责任的能力。</w:t>
      </w:r>
    </w:p>
    <w:p w14:paraId="281FA1EA">
      <w:pPr>
        <w:pStyle w:val="2"/>
        <w:spacing w:before="194" w:line="219" w:lineRule="auto"/>
        <w:ind w:left="495"/>
        <w:rPr>
          <w:sz w:val="24"/>
          <w:szCs w:val="24"/>
        </w:rPr>
      </w:pPr>
      <w:r>
        <w:rPr>
          <w:spacing w:val="3"/>
          <w:sz w:val="24"/>
          <w:szCs w:val="24"/>
        </w:rPr>
        <w:t>2.具有良好的商业信誉和健全的财务会计</w:t>
      </w:r>
      <w:r>
        <w:rPr>
          <w:spacing w:val="2"/>
          <w:sz w:val="24"/>
          <w:szCs w:val="24"/>
        </w:rPr>
        <w:t>制度。</w:t>
      </w:r>
    </w:p>
    <w:p w14:paraId="6C33E37F">
      <w:pPr>
        <w:pStyle w:val="2"/>
        <w:spacing w:before="198" w:line="219" w:lineRule="auto"/>
        <w:ind w:left="497"/>
        <w:rPr>
          <w:sz w:val="24"/>
          <w:szCs w:val="24"/>
        </w:rPr>
      </w:pPr>
      <w:r>
        <w:rPr>
          <w:spacing w:val="2"/>
          <w:sz w:val="24"/>
          <w:szCs w:val="24"/>
        </w:rPr>
        <w:t>3.具有履行合同所必需的设备和专业技术能力。</w:t>
      </w:r>
    </w:p>
    <w:p w14:paraId="59EE9A5C">
      <w:pPr>
        <w:pStyle w:val="2"/>
        <w:spacing w:before="197" w:line="219" w:lineRule="auto"/>
        <w:ind w:left="491"/>
        <w:rPr>
          <w:sz w:val="24"/>
          <w:szCs w:val="24"/>
        </w:rPr>
      </w:pPr>
      <w:r>
        <w:rPr>
          <w:spacing w:val="3"/>
          <w:sz w:val="24"/>
          <w:szCs w:val="24"/>
        </w:rPr>
        <w:t>4.有依法缴纳税收和社会保障资金的良好记录。</w:t>
      </w:r>
    </w:p>
    <w:p w14:paraId="47982239">
      <w:pPr>
        <w:pStyle w:val="2"/>
        <w:spacing w:before="196" w:line="219" w:lineRule="auto"/>
        <w:ind w:left="497"/>
        <w:rPr>
          <w:sz w:val="24"/>
          <w:szCs w:val="24"/>
        </w:rPr>
      </w:pPr>
      <w:r>
        <w:rPr>
          <w:spacing w:val="3"/>
          <w:sz w:val="24"/>
          <w:szCs w:val="24"/>
        </w:rPr>
        <w:t>5.提交响应文件截止日期前三年内，在经营活动中没有重大违法记录。</w:t>
      </w:r>
    </w:p>
    <w:p w14:paraId="47B7DD15">
      <w:pPr>
        <w:pStyle w:val="2"/>
        <w:spacing w:before="197" w:line="371" w:lineRule="auto"/>
        <w:ind w:firstLine="493"/>
        <w:rPr>
          <w:sz w:val="24"/>
          <w:szCs w:val="24"/>
        </w:rPr>
      </w:pPr>
      <w:r>
        <w:rPr>
          <w:spacing w:val="2"/>
          <w:sz w:val="24"/>
          <w:szCs w:val="24"/>
        </w:rPr>
        <w:t>本公司对上述承诺的真实性负责，并接受政府采购、税务、社会保障等监督管理部门、</w:t>
      </w:r>
      <w:r>
        <w:rPr>
          <w:spacing w:val="16"/>
          <w:sz w:val="24"/>
          <w:szCs w:val="24"/>
        </w:rPr>
        <w:t xml:space="preserve"> </w:t>
      </w:r>
      <w:r>
        <w:rPr>
          <w:spacing w:val="3"/>
          <w:sz w:val="24"/>
          <w:szCs w:val="24"/>
        </w:rPr>
        <w:t>采购文件规定的资格审查机构、社会公众的监督和检查。如</w:t>
      </w:r>
      <w:r>
        <w:rPr>
          <w:spacing w:val="2"/>
          <w:sz w:val="24"/>
          <w:szCs w:val="24"/>
        </w:rPr>
        <w:t>有虚假，将依法承担相应责任。</w:t>
      </w:r>
    </w:p>
    <w:p w14:paraId="1B6F1425">
      <w:pPr>
        <w:spacing w:line="298" w:lineRule="auto"/>
        <w:rPr>
          <w:rFonts w:ascii="Arial"/>
          <w:sz w:val="21"/>
        </w:rPr>
      </w:pPr>
    </w:p>
    <w:p w14:paraId="51D6DAD8">
      <w:pPr>
        <w:spacing w:line="298" w:lineRule="auto"/>
        <w:rPr>
          <w:rFonts w:ascii="Arial"/>
          <w:sz w:val="21"/>
        </w:rPr>
      </w:pPr>
    </w:p>
    <w:p w14:paraId="11BD1A08">
      <w:pPr>
        <w:spacing w:line="298" w:lineRule="auto"/>
        <w:rPr>
          <w:rFonts w:ascii="Arial"/>
          <w:sz w:val="21"/>
        </w:rPr>
      </w:pPr>
    </w:p>
    <w:p w14:paraId="26F59C59">
      <w:pPr>
        <w:spacing w:line="299" w:lineRule="auto"/>
        <w:rPr>
          <w:rFonts w:ascii="Arial"/>
          <w:sz w:val="21"/>
        </w:rPr>
      </w:pPr>
    </w:p>
    <w:p w14:paraId="27BADF79">
      <w:pPr>
        <w:pStyle w:val="2"/>
        <w:keepNext w:val="0"/>
        <w:keepLines w:val="0"/>
        <w:pageBreakBefore w:val="0"/>
        <w:widowControl/>
        <w:kinsoku w:val="0"/>
        <w:wordWrap/>
        <w:overflowPunct/>
        <w:topLinePunct w:val="0"/>
        <w:autoSpaceDE w:val="0"/>
        <w:autoSpaceDN w:val="0"/>
        <w:bidi w:val="0"/>
        <w:adjustRightInd w:val="0"/>
        <w:snapToGrid w:val="0"/>
        <w:spacing w:before="79" w:line="360" w:lineRule="auto"/>
        <w:ind w:left="3040"/>
        <w:textAlignment w:val="baseline"/>
        <w:rPr>
          <w:sz w:val="24"/>
          <w:szCs w:val="24"/>
        </w:rPr>
      </w:pPr>
      <w:r>
        <w:rPr>
          <w:spacing w:val="3"/>
          <w:sz w:val="24"/>
          <w:szCs w:val="24"/>
        </w:rPr>
        <w:t>法定代表人（签字或盖章或电子签名</w:t>
      </w:r>
      <w:r>
        <w:rPr>
          <w:spacing w:val="1"/>
          <w:sz w:val="24"/>
          <w:szCs w:val="24"/>
        </w:rPr>
        <w:t>）：</w:t>
      </w:r>
    </w:p>
    <w:p w14:paraId="543238D0">
      <w:pPr>
        <w:pStyle w:val="2"/>
        <w:keepNext w:val="0"/>
        <w:keepLines w:val="0"/>
        <w:pageBreakBefore w:val="0"/>
        <w:widowControl/>
        <w:kinsoku w:val="0"/>
        <w:wordWrap/>
        <w:overflowPunct/>
        <w:topLinePunct w:val="0"/>
        <w:autoSpaceDE w:val="0"/>
        <w:autoSpaceDN w:val="0"/>
        <w:bidi w:val="0"/>
        <w:adjustRightInd w:val="0"/>
        <w:snapToGrid w:val="0"/>
        <w:spacing w:before="123" w:line="360" w:lineRule="auto"/>
        <w:ind w:left="2988"/>
        <w:textAlignment w:val="baseline"/>
        <w:rPr>
          <w:sz w:val="24"/>
          <w:szCs w:val="24"/>
        </w:rPr>
      </w:pPr>
      <w:r>
        <w:rPr>
          <w:spacing w:val="3"/>
          <w:sz w:val="24"/>
          <w:szCs w:val="24"/>
        </w:rPr>
        <w:t>供应商名称（公章或电子签章</w:t>
      </w:r>
      <w:r>
        <w:rPr>
          <w:sz w:val="24"/>
          <w:szCs w:val="24"/>
        </w:rPr>
        <w:t>）：</w:t>
      </w:r>
    </w:p>
    <w:p w14:paraId="04078E97">
      <w:pPr>
        <w:pStyle w:val="2"/>
        <w:keepNext w:val="0"/>
        <w:keepLines w:val="0"/>
        <w:pageBreakBefore w:val="0"/>
        <w:widowControl/>
        <w:kinsoku w:val="0"/>
        <w:wordWrap/>
        <w:overflowPunct/>
        <w:topLinePunct w:val="0"/>
        <w:autoSpaceDE w:val="0"/>
        <w:autoSpaceDN w:val="0"/>
        <w:bidi w:val="0"/>
        <w:adjustRightInd w:val="0"/>
        <w:snapToGrid w:val="0"/>
        <w:spacing w:before="29" w:line="360" w:lineRule="auto"/>
        <w:ind w:left="3947"/>
        <w:textAlignment w:val="baseline"/>
        <w:rPr>
          <w:sz w:val="24"/>
          <w:szCs w:val="24"/>
        </w:rPr>
      </w:pPr>
      <w:r>
        <w:rPr>
          <w:spacing w:val="-12"/>
          <w:sz w:val="24"/>
          <w:szCs w:val="24"/>
        </w:rPr>
        <w:t>日期：</w:t>
      </w:r>
      <w:r>
        <w:rPr>
          <w:spacing w:val="19"/>
          <w:sz w:val="24"/>
          <w:szCs w:val="24"/>
        </w:rPr>
        <w:t xml:space="preserve"> </w:t>
      </w:r>
      <w:r>
        <w:rPr>
          <w:rFonts w:hint="eastAsia"/>
          <w:spacing w:val="19"/>
          <w:sz w:val="24"/>
          <w:szCs w:val="24"/>
          <w:lang w:val="en-US" w:eastAsia="zh-CN"/>
        </w:rPr>
        <w:t xml:space="preserve"> </w:t>
      </w:r>
      <w:r>
        <w:rPr>
          <w:spacing w:val="-12"/>
          <w:sz w:val="24"/>
          <w:szCs w:val="24"/>
        </w:rPr>
        <w:t>年</w:t>
      </w:r>
      <w:r>
        <w:rPr>
          <w:spacing w:val="20"/>
          <w:sz w:val="24"/>
          <w:szCs w:val="24"/>
        </w:rPr>
        <w:t xml:space="preserve"> </w:t>
      </w:r>
      <w:r>
        <w:rPr>
          <w:rFonts w:hint="eastAsia"/>
          <w:spacing w:val="20"/>
          <w:sz w:val="24"/>
          <w:szCs w:val="24"/>
          <w:lang w:val="en-US" w:eastAsia="zh-CN"/>
        </w:rPr>
        <w:t xml:space="preserve"> </w:t>
      </w:r>
      <w:r>
        <w:rPr>
          <w:spacing w:val="-12"/>
          <w:sz w:val="24"/>
          <w:szCs w:val="24"/>
        </w:rPr>
        <w:t>月</w:t>
      </w:r>
      <w:r>
        <w:rPr>
          <w:spacing w:val="58"/>
          <w:sz w:val="24"/>
          <w:szCs w:val="24"/>
        </w:rPr>
        <w:t xml:space="preserve"> </w:t>
      </w:r>
      <w:r>
        <w:rPr>
          <w:spacing w:val="-12"/>
          <w:sz w:val="24"/>
          <w:szCs w:val="24"/>
        </w:rPr>
        <w:t>日</w:t>
      </w:r>
    </w:p>
    <w:p w14:paraId="16106606">
      <w:pPr>
        <w:spacing w:line="219" w:lineRule="auto"/>
        <w:rPr>
          <w:sz w:val="24"/>
          <w:szCs w:val="24"/>
        </w:rPr>
        <w:sectPr>
          <w:headerReference r:id="rId20" w:type="default"/>
          <w:footerReference r:id="rId21" w:type="default"/>
          <w:pgSz w:w="11906" w:h="16839"/>
          <w:pgMar w:top="918" w:right="1077" w:bottom="918" w:left="1140" w:header="680" w:footer="680" w:gutter="0"/>
          <w:pgNumType w:fmt="decimal"/>
          <w:cols w:space="0" w:num="1"/>
          <w:rtlGutter w:val="0"/>
          <w:docGrid w:linePitch="0" w:charSpace="0"/>
        </w:sectPr>
      </w:pPr>
    </w:p>
    <w:p w14:paraId="72AE4005">
      <w:pPr>
        <w:pStyle w:val="2"/>
        <w:spacing w:before="91" w:line="219" w:lineRule="auto"/>
        <w:ind w:left="275"/>
      </w:pPr>
      <w:r>
        <w:rPr>
          <w:spacing w:val="2"/>
        </w:rPr>
        <w:t>3、供应商直接控股、管理关系信息表</w:t>
      </w:r>
    </w:p>
    <w:p w14:paraId="58A965B2">
      <w:pPr>
        <w:pStyle w:val="2"/>
        <w:spacing w:before="292" w:line="224" w:lineRule="auto"/>
        <w:ind w:left="3139"/>
        <w:rPr>
          <w:sz w:val="31"/>
          <w:szCs w:val="31"/>
        </w:rPr>
      </w:pPr>
      <w:r>
        <w:rPr>
          <w:b/>
          <w:bCs/>
          <w:spacing w:val="10"/>
          <w:sz w:val="31"/>
          <w:szCs w:val="31"/>
        </w:rPr>
        <w:t>供应商直接控股股东信息表</w:t>
      </w:r>
    </w:p>
    <w:p w14:paraId="5572B293">
      <w:pPr>
        <w:spacing w:before="51"/>
      </w:pPr>
    </w:p>
    <w:p w14:paraId="7A25C490">
      <w:pPr>
        <w:spacing w:before="50"/>
      </w:pPr>
    </w:p>
    <w:tbl>
      <w:tblPr>
        <w:tblStyle w:val="9"/>
        <w:tblW w:w="99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54"/>
        <w:gridCol w:w="1573"/>
        <w:gridCol w:w="4041"/>
        <w:gridCol w:w="821"/>
      </w:tblGrid>
      <w:tr w14:paraId="36DFA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884" w:type="dxa"/>
            <w:vAlign w:val="top"/>
          </w:tcPr>
          <w:p w14:paraId="51124F1B">
            <w:pPr>
              <w:spacing w:line="404" w:lineRule="auto"/>
              <w:rPr>
                <w:rFonts w:ascii="Arial"/>
                <w:sz w:val="21"/>
              </w:rPr>
            </w:pPr>
          </w:p>
          <w:p w14:paraId="5EDE2C71">
            <w:pPr>
              <w:pStyle w:val="10"/>
              <w:spacing w:before="78" w:line="221" w:lineRule="auto"/>
              <w:ind w:left="201"/>
              <w:rPr>
                <w:sz w:val="24"/>
                <w:szCs w:val="24"/>
              </w:rPr>
            </w:pPr>
            <w:r>
              <w:rPr>
                <w:b/>
                <w:bCs/>
                <w:spacing w:val="-5"/>
                <w:sz w:val="24"/>
                <w:szCs w:val="24"/>
              </w:rPr>
              <w:t>序号</w:t>
            </w:r>
          </w:p>
        </w:tc>
        <w:tc>
          <w:tcPr>
            <w:tcW w:w="2654" w:type="dxa"/>
            <w:vAlign w:val="top"/>
          </w:tcPr>
          <w:p w14:paraId="03C8CE23">
            <w:pPr>
              <w:spacing w:line="404" w:lineRule="auto"/>
              <w:rPr>
                <w:rFonts w:ascii="Arial"/>
                <w:sz w:val="21"/>
              </w:rPr>
            </w:pPr>
          </w:p>
          <w:p w14:paraId="2A32C1E7">
            <w:pPr>
              <w:pStyle w:val="10"/>
              <w:spacing w:before="78" w:line="219" w:lineRule="auto"/>
              <w:ind w:left="352"/>
              <w:rPr>
                <w:sz w:val="24"/>
                <w:szCs w:val="24"/>
              </w:rPr>
            </w:pPr>
            <w:r>
              <w:rPr>
                <w:b/>
                <w:bCs/>
                <w:sz w:val="24"/>
                <w:szCs w:val="24"/>
              </w:rPr>
              <w:t>直接控股股东名称</w:t>
            </w:r>
          </w:p>
        </w:tc>
        <w:tc>
          <w:tcPr>
            <w:tcW w:w="1573" w:type="dxa"/>
            <w:vAlign w:val="top"/>
          </w:tcPr>
          <w:p w14:paraId="32452782">
            <w:pPr>
              <w:pStyle w:val="10"/>
              <w:spacing w:before="244" w:line="221" w:lineRule="auto"/>
              <w:ind w:left="323"/>
              <w:rPr>
                <w:sz w:val="24"/>
                <w:szCs w:val="24"/>
              </w:rPr>
            </w:pPr>
            <w:r>
              <w:rPr>
                <w:b/>
                <w:bCs/>
                <w:spacing w:val="-7"/>
                <w:sz w:val="24"/>
                <w:szCs w:val="24"/>
              </w:rPr>
              <w:t>出资比例</w:t>
            </w:r>
          </w:p>
          <w:p w14:paraId="18A18F57">
            <w:pPr>
              <w:pStyle w:val="10"/>
              <w:spacing w:before="195" w:line="222" w:lineRule="auto"/>
              <w:ind w:left="650"/>
              <w:rPr>
                <w:sz w:val="24"/>
                <w:szCs w:val="24"/>
              </w:rPr>
            </w:pPr>
            <w:r>
              <w:rPr>
                <w:b/>
                <w:bCs/>
                <w:spacing w:val="-19"/>
                <w:sz w:val="24"/>
                <w:szCs w:val="24"/>
              </w:rPr>
              <w:t>(%)</w:t>
            </w:r>
          </w:p>
        </w:tc>
        <w:tc>
          <w:tcPr>
            <w:tcW w:w="4041" w:type="dxa"/>
            <w:vAlign w:val="top"/>
          </w:tcPr>
          <w:p w14:paraId="7B33E3C7">
            <w:pPr>
              <w:spacing w:line="404" w:lineRule="auto"/>
              <w:rPr>
                <w:rFonts w:ascii="Arial"/>
                <w:sz w:val="21"/>
              </w:rPr>
            </w:pPr>
          </w:p>
          <w:p w14:paraId="5BED7841">
            <w:pPr>
              <w:pStyle w:val="10"/>
              <w:spacing w:before="78" w:line="219" w:lineRule="auto"/>
              <w:ind w:left="258"/>
              <w:rPr>
                <w:sz w:val="24"/>
                <w:szCs w:val="24"/>
              </w:rPr>
            </w:pPr>
            <w:r>
              <w:rPr>
                <w:b/>
                <w:bCs/>
                <w:spacing w:val="1"/>
                <w:sz w:val="24"/>
                <w:szCs w:val="24"/>
              </w:rPr>
              <w:t>身份证号码或者统一社会信用代码</w:t>
            </w:r>
          </w:p>
        </w:tc>
        <w:tc>
          <w:tcPr>
            <w:tcW w:w="821" w:type="dxa"/>
            <w:vAlign w:val="top"/>
          </w:tcPr>
          <w:p w14:paraId="15A85AC7">
            <w:pPr>
              <w:spacing w:line="404" w:lineRule="auto"/>
              <w:rPr>
                <w:rFonts w:ascii="Arial"/>
                <w:sz w:val="21"/>
              </w:rPr>
            </w:pPr>
          </w:p>
          <w:p w14:paraId="05A5E1F2">
            <w:pPr>
              <w:pStyle w:val="10"/>
              <w:spacing w:before="78" w:line="221" w:lineRule="auto"/>
              <w:ind w:left="202"/>
              <w:rPr>
                <w:sz w:val="24"/>
                <w:szCs w:val="24"/>
              </w:rPr>
            </w:pPr>
            <w:r>
              <w:rPr>
                <w:b/>
                <w:bCs/>
                <w:spacing w:val="-7"/>
                <w:sz w:val="24"/>
                <w:szCs w:val="24"/>
              </w:rPr>
              <w:t>备注</w:t>
            </w:r>
          </w:p>
        </w:tc>
      </w:tr>
      <w:tr w14:paraId="63E69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84" w:type="dxa"/>
            <w:vAlign w:val="top"/>
          </w:tcPr>
          <w:p w14:paraId="0B709227">
            <w:pPr>
              <w:pStyle w:val="10"/>
              <w:spacing w:before="243" w:line="241" w:lineRule="auto"/>
              <w:ind w:left="405"/>
              <w:rPr>
                <w:sz w:val="24"/>
                <w:szCs w:val="24"/>
              </w:rPr>
            </w:pPr>
            <w:r>
              <w:rPr>
                <w:sz w:val="24"/>
                <w:szCs w:val="24"/>
              </w:rPr>
              <w:t>1</w:t>
            </w:r>
          </w:p>
        </w:tc>
        <w:tc>
          <w:tcPr>
            <w:tcW w:w="2654" w:type="dxa"/>
            <w:vAlign w:val="top"/>
          </w:tcPr>
          <w:p w14:paraId="2B6DFEAF">
            <w:pPr>
              <w:rPr>
                <w:rFonts w:ascii="Arial"/>
                <w:sz w:val="21"/>
              </w:rPr>
            </w:pPr>
          </w:p>
        </w:tc>
        <w:tc>
          <w:tcPr>
            <w:tcW w:w="1573" w:type="dxa"/>
            <w:vAlign w:val="top"/>
          </w:tcPr>
          <w:p w14:paraId="037C9496">
            <w:pPr>
              <w:rPr>
                <w:rFonts w:ascii="Arial"/>
                <w:sz w:val="21"/>
              </w:rPr>
            </w:pPr>
          </w:p>
        </w:tc>
        <w:tc>
          <w:tcPr>
            <w:tcW w:w="4041" w:type="dxa"/>
            <w:vAlign w:val="top"/>
          </w:tcPr>
          <w:p w14:paraId="0747A7BE">
            <w:pPr>
              <w:rPr>
                <w:rFonts w:ascii="Arial"/>
                <w:sz w:val="21"/>
              </w:rPr>
            </w:pPr>
          </w:p>
        </w:tc>
        <w:tc>
          <w:tcPr>
            <w:tcW w:w="821" w:type="dxa"/>
            <w:vAlign w:val="top"/>
          </w:tcPr>
          <w:p w14:paraId="310D2193">
            <w:pPr>
              <w:rPr>
                <w:rFonts w:ascii="Arial"/>
                <w:sz w:val="21"/>
              </w:rPr>
            </w:pPr>
          </w:p>
        </w:tc>
      </w:tr>
      <w:tr w14:paraId="3FDC0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884" w:type="dxa"/>
            <w:vAlign w:val="top"/>
          </w:tcPr>
          <w:p w14:paraId="4AD84095">
            <w:pPr>
              <w:pStyle w:val="10"/>
              <w:spacing w:before="245" w:line="241" w:lineRule="auto"/>
              <w:ind w:left="390"/>
              <w:rPr>
                <w:sz w:val="24"/>
                <w:szCs w:val="24"/>
              </w:rPr>
            </w:pPr>
            <w:r>
              <w:rPr>
                <w:sz w:val="24"/>
                <w:szCs w:val="24"/>
              </w:rPr>
              <w:t>2</w:t>
            </w:r>
          </w:p>
        </w:tc>
        <w:tc>
          <w:tcPr>
            <w:tcW w:w="2654" w:type="dxa"/>
            <w:vAlign w:val="top"/>
          </w:tcPr>
          <w:p w14:paraId="795E2C34">
            <w:pPr>
              <w:rPr>
                <w:rFonts w:ascii="Arial"/>
                <w:sz w:val="21"/>
              </w:rPr>
            </w:pPr>
          </w:p>
        </w:tc>
        <w:tc>
          <w:tcPr>
            <w:tcW w:w="1573" w:type="dxa"/>
            <w:vAlign w:val="top"/>
          </w:tcPr>
          <w:p w14:paraId="309E64D3">
            <w:pPr>
              <w:rPr>
                <w:rFonts w:ascii="Arial"/>
                <w:sz w:val="21"/>
              </w:rPr>
            </w:pPr>
          </w:p>
        </w:tc>
        <w:tc>
          <w:tcPr>
            <w:tcW w:w="4041" w:type="dxa"/>
            <w:vAlign w:val="top"/>
          </w:tcPr>
          <w:p w14:paraId="74A0408B">
            <w:pPr>
              <w:rPr>
                <w:rFonts w:ascii="Arial"/>
                <w:sz w:val="21"/>
              </w:rPr>
            </w:pPr>
          </w:p>
        </w:tc>
        <w:tc>
          <w:tcPr>
            <w:tcW w:w="821" w:type="dxa"/>
            <w:vAlign w:val="top"/>
          </w:tcPr>
          <w:p w14:paraId="4605D214">
            <w:pPr>
              <w:rPr>
                <w:rFonts w:ascii="Arial"/>
                <w:sz w:val="21"/>
              </w:rPr>
            </w:pPr>
          </w:p>
        </w:tc>
      </w:tr>
      <w:tr w14:paraId="4FFF4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84" w:type="dxa"/>
            <w:vAlign w:val="top"/>
          </w:tcPr>
          <w:p w14:paraId="70E704F5">
            <w:pPr>
              <w:pStyle w:val="10"/>
              <w:spacing w:before="243"/>
              <w:ind w:left="392"/>
              <w:rPr>
                <w:sz w:val="24"/>
                <w:szCs w:val="24"/>
              </w:rPr>
            </w:pPr>
            <w:r>
              <w:rPr>
                <w:sz w:val="24"/>
                <w:szCs w:val="24"/>
              </w:rPr>
              <w:t>3</w:t>
            </w:r>
          </w:p>
        </w:tc>
        <w:tc>
          <w:tcPr>
            <w:tcW w:w="2654" w:type="dxa"/>
            <w:vAlign w:val="top"/>
          </w:tcPr>
          <w:p w14:paraId="3B8C1D5C">
            <w:pPr>
              <w:rPr>
                <w:rFonts w:ascii="Arial"/>
                <w:sz w:val="21"/>
              </w:rPr>
            </w:pPr>
          </w:p>
        </w:tc>
        <w:tc>
          <w:tcPr>
            <w:tcW w:w="1573" w:type="dxa"/>
            <w:vAlign w:val="top"/>
          </w:tcPr>
          <w:p w14:paraId="3381C186">
            <w:pPr>
              <w:rPr>
                <w:rFonts w:ascii="Arial"/>
                <w:sz w:val="21"/>
              </w:rPr>
            </w:pPr>
          </w:p>
        </w:tc>
        <w:tc>
          <w:tcPr>
            <w:tcW w:w="4041" w:type="dxa"/>
            <w:vAlign w:val="top"/>
          </w:tcPr>
          <w:p w14:paraId="6392AF4D">
            <w:pPr>
              <w:rPr>
                <w:rFonts w:ascii="Arial"/>
                <w:sz w:val="21"/>
              </w:rPr>
            </w:pPr>
          </w:p>
        </w:tc>
        <w:tc>
          <w:tcPr>
            <w:tcW w:w="821" w:type="dxa"/>
            <w:vAlign w:val="top"/>
          </w:tcPr>
          <w:p w14:paraId="0C53849C">
            <w:pPr>
              <w:rPr>
                <w:rFonts w:ascii="Arial"/>
                <w:sz w:val="21"/>
              </w:rPr>
            </w:pPr>
          </w:p>
        </w:tc>
      </w:tr>
      <w:tr w14:paraId="5E4FC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884" w:type="dxa"/>
            <w:vAlign w:val="top"/>
          </w:tcPr>
          <w:p w14:paraId="3ED52271">
            <w:pPr>
              <w:pStyle w:val="10"/>
              <w:spacing w:before="246" w:line="377" w:lineRule="exact"/>
              <w:ind w:left="220"/>
              <w:rPr>
                <w:sz w:val="24"/>
                <w:szCs w:val="24"/>
              </w:rPr>
            </w:pPr>
            <w:r>
              <w:rPr>
                <w:spacing w:val="-10"/>
                <w:position w:val="3"/>
                <w:sz w:val="24"/>
                <w:szCs w:val="24"/>
              </w:rPr>
              <w:t>……</w:t>
            </w:r>
          </w:p>
        </w:tc>
        <w:tc>
          <w:tcPr>
            <w:tcW w:w="2654" w:type="dxa"/>
            <w:vAlign w:val="top"/>
          </w:tcPr>
          <w:p w14:paraId="491B7458">
            <w:pPr>
              <w:rPr>
                <w:rFonts w:ascii="Arial"/>
                <w:sz w:val="21"/>
              </w:rPr>
            </w:pPr>
          </w:p>
        </w:tc>
        <w:tc>
          <w:tcPr>
            <w:tcW w:w="1573" w:type="dxa"/>
            <w:vAlign w:val="top"/>
          </w:tcPr>
          <w:p w14:paraId="5CBE64C3">
            <w:pPr>
              <w:rPr>
                <w:rFonts w:ascii="Arial"/>
                <w:sz w:val="21"/>
              </w:rPr>
            </w:pPr>
          </w:p>
        </w:tc>
        <w:tc>
          <w:tcPr>
            <w:tcW w:w="4041" w:type="dxa"/>
            <w:vAlign w:val="top"/>
          </w:tcPr>
          <w:p w14:paraId="07CB5B29">
            <w:pPr>
              <w:rPr>
                <w:rFonts w:ascii="Arial"/>
                <w:sz w:val="21"/>
              </w:rPr>
            </w:pPr>
          </w:p>
        </w:tc>
        <w:tc>
          <w:tcPr>
            <w:tcW w:w="821" w:type="dxa"/>
            <w:vAlign w:val="top"/>
          </w:tcPr>
          <w:p w14:paraId="1CF8F42C">
            <w:pPr>
              <w:rPr>
                <w:rFonts w:ascii="Arial"/>
                <w:sz w:val="21"/>
              </w:rPr>
            </w:pPr>
          </w:p>
        </w:tc>
      </w:tr>
    </w:tbl>
    <w:p w14:paraId="55471506">
      <w:pPr>
        <w:pStyle w:val="2"/>
        <w:spacing w:before="120" w:line="224" w:lineRule="auto"/>
        <w:ind w:left="267"/>
        <w:rPr>
          <w:sz w:val="24"/>
          <w:szCs w:val="24"/>
        </w:rPr>
      </w:pPr>
      <w:r>
        <w:rPr>
          <w:spacing w:val="-5"/>
          <w:sz w:val="24"/>
          <w:szCs w:val="24"/>
        </w:rPr>
        <w:t>注：</w:t>
      </w:r>
    </w:p>
    <w:p w14:paraId="293F2367">
      <w:pPr>
        <w:pStyle w:val="2"/>
        <w:spacing w:before="191" w:line="332" w:lineRule="auto"/>
        <w:ind w:left="266" w:right="377" w:firstLine="510"/>
        <w:rPr>
          <w:sz w:val="24"/>
          <w:szCs w:val="24"/>
        </w:rPr>
      </w:pPr>
      <w:r>
        <w:rPr>
          <w:spacing w:val="3"/>
          <w:sz w:val="24"/>
          <w:szCs w:val="24"/>
        </w:rPr>
        <w:t>1.直接控股股东：是指其出资额占有限责任公司资本总额百分之五十以上或者其持有</w:t>
      </w:r>
      <w:r>
        <w:rPr>
          <w:spacing w:val="6"/>
          <w:sz w:val="24"/>
          <w:szCs w:val="24"/>
        </w:rPr>
        <w:t xml:space="preserve"> </w:t>
      </w:r>
      <w:r>
        <w:rPr>
          <w:spacing w:val="4"/>
          <w:sz w:val="24"/>
          <w:szCs w:val="24"/>
        </w:rPr>
        <w:t>的股份占股份有限公司股份总额百分之五十以上的股东；出资额或者持</w:t>
      </w:r>
      <w:r>
        <w:rPr>
          <w:spacing w:val="3"/>
          <w:sz w:val="24"/>
          <w:szCs w:val="24"/>
        </w:rPr>
        <w:t>有股份的比例虽然</w:t>
      </w:r>
      <w:r>
        <w:rPr>
          <w:sz w:val="24"/>
          <w:szCs w:val="24"/>
        </w:rPr>
        <w:t xml:space="preserve"> </w:t>
      </w:r>
      <w:r>
        <w:rPr>
          <w:spacing w:val="4"/>
          <w:sz w:val="24"/>
          <w:szCs w:val="24"/>
        </w:rPr>
        <w:t>不足百分之五十，但依其出资额或者持有的股份所享有的表决权已足以</w:t>
      </w:r>
      <w:r>
        <w:rPr>
          <w:spacing w:val="3"/>
          <w:sz w:val="24"/>
          <w:szCs w:val="24"/>
        </w:rPr>
        <w:t>对股东会、股东大</w:t>
      </w:r>
      <w:r>
        <w:rPr>
          <w:sz w:val="24"/>
          <w:szCs w:val="24"/>
        </w:rPr>
        <w:t xml:space="preserve"> </w:t>
      </w:r>
      <w:r>
        <w:rPr>
          <w:spacing w:val="2"/>
          <w:sz w:val="24"/>
          <w:szCs w:val="24"/>
        </w:rPr>
        <w:t>会的决议产生重大影响的股东。</w:t>
      </w:r>
    </w:p>
    <w:p w14:paraId="7EB673FA">
      <w:pPr>
        <w:pStyle w:val="2"/>
        <w:spacing w:before="198" w:line="295" w:lineRule="auto"/>
        <w:ind w:left="269" w:right="377" w:firstLine="492"/>
        <w:rPr>
          <w:sz w:val="24"/>
          <w:szCs w:val="24"/>
        </w:rPr>
      </w:pPr>
      <w:r>
        <w:rPr>
          <w:spacing w:val="4"/>
          <w:sz w:val="24"/>
          <w:szCs w:val="24"/>
        </w:rPr>
        <w:t>2.本表所指的控股关系仅限于直接控股关系，</w:t>
      </w:r>
      <w:r>
        <w:rPr>
          <w:spacing w:val="3"/>
          <w:sz w:val="24"/>
          <w:szCs w:val="24"/>
        </w:rPr>
        <w:t>不包括间接的控股关系。公司实际控制</w:t>
      </w:r>
      <w:r>
        <w:rPr>
          <w:sz w:val="24"/>
          <w:szCs w:val="24"/>
        </w:rPr>
        <w:t xml:space="preserve"> </w:t>
      </w:r>
      <w:r>
        <w:rPr>
          <w:spacing w:val="3"/>
          <w:sz w:val="24"/>
          <w:szCs w:val="24"/>
        </w:rPr>
        <w:t>人与公司之间的关系不属于本表所指的直接控股关系。</w:t>
      </w:r>
    </w:p>
    <w:p w14:paraId="5CADB7FE">
      <w:pPr>
        <w:pStyle w:val="2"/>
        <w:spacing w:before="195" w:line="219" w:lineRule="auto"/>
        <w:ind w:left="764"/>
        <w:rPr>
          <w:sz w:val="24"/>
          <w:szCs w:val="24"/>
        </w:rPr>
      </w:pPr>
      <w:r>
        <w:rPr>
          <w:spacing w:val="2"/>
          <w:sz w:val="24"/>
          <w:szCs w:val="24"/>
        </w:rPr>
        <w:t>3.供应商不存在直接控股股东的，则在“直接控股股东名称</w:t>
      </w:r>
      <w:r>
        <w:rPr>
          <w:spacing w:val="-73"/>
          <w:sz w:val="24"/>
          <w:szCs w:val="24"/>
        </w:rPr>
        <w:t xml:space="preserve"> </w:t>
      </w:r>
      <w:r>
        <w:rPr>
          <w:spacing w:val="2"/>
          <w:sz w:val="24"/>
          <w:szCs w:val="24"/>
        </w:rPr>
        <w:t>”中填“无</w:t>
      </w:r>
      <w:r>
        <w:rPr>
          <w:spacing w:val="-86"/>
          <w:sz w:val="24"/>
          <w:szCs w:val="24"/>
        </w:rPr>
        <w:t xml:space="preserve"> </w:t>
      </w:r>
      <w:r>
        <w:rPr>
          <w:spacing w:val="2"/>
          <w:sz w:val="24"/>
          <w:szCs w:val="24"/>
        </w:rPr>
        <w:t>”。</w:t>
      </w:r>
    </w:p>
    <w:p w14:paraId="7B3BD916">
      <w:pPr>
        <w:spacing w:line="244" w:lineRule="auto"/>
        <w:rPr>
          <w:rFonts w:ascii="Arial"/>
          <w:sz w:val="21"/>
        </w:rPr>
      </w:pPr>
    </w:p>
    <w:p w14:paraId="082EB14A">
      <w:pPr>
        <w:spacing w:line="245" w:lineRule="auto"/>
        <w:rPr>
          <w:rFonts w:ascii="Arial"/>
          <w:sz w:val="21"/>
        </w:rPr>
      </w:pPr>
    </w:p>
    <w:p w14:paraId="0516C531">
      <w:pPr>
        <w:spacing w:line="245" w:lineRule="auto"/>
        <w:rPr>
          <w:rFonts w:ascii="Arial"/>
          <w:sz w:val="21"/>
        </w:rPr>
      </w:pPr>
    </w:p>
    <w:p w14:paraId="2D2C5A7B">
      <w:pPr>
        <w:spacing w:line="245" w:lineRule="auto"/>
        <w:rPr>
          <w:rFonts w:ascii="Arial"/>
          <w:sz w:val="21"/>
        </w:rPr>
      </w:pPr>
    </w:p>
    <w:p w14:paraId="4F047A71">
      <w:pPr>
        <w:spacing w:line="245" w:lineRule="auto"/>
        <w:rPr>
          <w:rFonts w:ascii="Arial"/>
          <w:sz w:val="21"/>
        </w:rPr>
      </w:pPr>
    </w:p>
    <w:p w14:paraId="54C1B366">
      <w:pPr>
        <w:spacing w:line="245" w:lineRule="auto"/>
        <w:rPr>
          <w:rFonts w:ascii="Arial"/>
          <w:sz w:val="21"/>
        </w:rPr>
      </w:pPr>
    </w:p>
    <w:p w14:paraId="6CC59E97">
      <w:pPr>
        <w:spacing w:line="245" w:lineRule="auto"/>
        <w:rPr>
          <w:rFonts w:ascii="Arial"/>
          <w:sz w:val="21"/>
        </w:rPr>
      </w:pPr>
    </w:p>
    <w:p w14:paraId="6D15EB2D">
      <w:pPr>
        <w:pStyle w:val="2"/>
        <w:spacing w:before="79" w:line="219" w:lineRule="auto"/>
        <w:ind w:left="3332"/>
        <w:rPr>
          <w:sz w:val="24"/>
          <w:szCs w:val="24"/>
        </w:rPr>
      </w:pPr>
      <w:r>
        <w:rPr>
          <w:spacing w:val="2"/>
          <w:sz w:val="24"/>
          <w:szCs w:val="24"/>
        </w:rPr>
        <w:t>供应商名称（公章或电子签章</w:t>
      </w:r>
      <w:r>
        <w:rPr>
          <w:spacing w:val="5"/>
          <w:sz w:val="24"/>
          <w:szCs w:val="24"/>
        </w:rPr>
        <w:t>）：</w:t>
      </w:r>
    </w:p>
    <w:p w14:paraId="6A547670">
      <w:pPr>
        <w:pStyle w:val="2"/>
        <w:spacing w:before="196" w:line="219" w:lineRule="auto"/>
        <w:ind w:left="4480"/>
        <w:rPr>
          <w:sz w:val="24"/>
          <w:szCs w:val="24"/>
        </w:rPr>
      </w:pPr>
      <w:r>
        <w:rPr>
          <w:spacing w:val="-9"/>
          <w:sz w:val="24"/>
          <w:szCs w:val="24"/>
        </w:rPr>
        <w:t>年</w:t>
      </w:r>
      <w:r>
        <w:rPr>
          <w:spacing w:val="6"/>
          <w:sz w:val="24"/>
          <w:szCs w:val="24"/>
        </w:rPr>
        <w:t xml:space="preserve">    </w:t>
      </w:r>
      <w:r>
        <w:rPr>
          <w:spacing w:val="-9"/>
          <w:sz w:val="24"/>
          <w:szCs w:val="24"/>
        </w:rPr>
        <w:t>月</w:t>
      </w:r>
      <w:r>
        <w:rPr>
          <w:spacing w:val="16"/>
          <w:sz w:val="24"/>
          <w:szCs w:val="24"/>
        </w:rPr>
        <w:t xml:space="preserve">    </w:t>
      </w:r>
      <w:r>
        <w:rPr>
          <w:spacing w:val="-9"/>
          <w:sz w:val="24"/>
          <w:szCs w:val="24"/>
        </w:rPr>
        <w:t>日</w:t>
      </w:r>
    </w:p>
    <w:p w14:paraId="494EF420">
      <w:pPr>
        <w:spacing w:line="219" w:lineRule="auto"/>
        <w:rPr>
          <w:sz w:val="24"/>
          <w:szCs w:val="24"/>
        </w:rPr>
        <w:sectPr>
          <w:footerReference r:id="rId22" w:type="default"/>
          <w:pgSz w:w="11906" w:h="16839"/>
          <w:pgMar w:top="918" w:right="1077" w:bottom="918" w:left="1140" w:header="680" w:footer="680" w:gutter="0"/>
          <w:pgNumType w:fmt="decimal"/>
          <w:cols w:space="0" w:num="1"/>
          <w:rtlGutter w:val="0"/>
          <w:docGrid w:linePitch="0" w:charSpace="0"/>
        </w:sectPr>
      </w:pPr>
    </w:p>
    <w:p w14:paraId="427B85FD">
      <w:pPr>
        <w:spacing w:line="243" w:lineRule="auto"/>
        <w:rPr>
          <w:rFonts w:ascii="Arial"/>
          <w:sz w:val="21"/>
        </w:rPr>
      </w:pPr>
    </w:p>
    <w:p w14:paraId="77BE0BF9">
      <w:pPr>
        <w:spacing w:line="243" w:lineRule="auto"/>
        <w:rPr>
          <w:rFonts w:ascii="Arial"/>
          <w:sz w:val="21"/>
        </w:rPr>
      </w:pPr>
    </w:p>
    <w:p w14:paraId="284E4A63">
      <w:pPr>
        <w:pStyle w:val="2"/>
        <w:spacing w:before="100" w:line="224" w:lineRule="auto"/>
        <w:ind w:left="2891"/>
        <w:rPr>
          <w:sz w:val="31"/>
          <w:szCs w:val="31"/>
        </w:rPr>
      </w:pPr>
      <w:r>
        <w:rPr>
          <w:b/>
          <w:bCs/>
          <w:spacing w:val="10"/>
          <w:sz w:val="31"/>
          <w:szCs w:val="31"/>
        </w:rPr>
        <w:t>供应商直接管理关系信息表</w:t>
      </w:r>
    </w:p>
    <w:p w14:paraId="30D71F6B">
      <w:pPr>
        <w:spacing w:before="187"/>
      </w:pPr>
    </w:p>
    <w:tbl>
      <w:tblPr>
        <w:tblStyle w:val="9"/>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3DA12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812" w:type="dxa"/>
            <w:vAlign w:val="top"/>
          </w:tcPr>
          <w:p w14:paraId="580BBAD6">
            <w:pPr>
              <w:pStyle w:val="10"/>
              <w:spacing w:before="246" w:line="221" w:lineRule="auto"/>
              <w:ind w:left="167"/>
              <w:rPr>
                <w:sz w:val="24"/>
                <w:szCs w:val="24"/>
              </w:rPr>
            </w:pPr>
            <w:r>
              <w:rPr>
                <w:b/>
                <w:bCs/>
                <w:spacing w:val="-5"/>
                <w:sz w:val="24"/>
                <w:szCs w:val="24"/>
              </w:rPr>
              <w:t>序号</w:t>
            </w:r>
          </w:p>
        </w:tc>
        <w:tc>
          <w:tcPr>
            <w:tcW w:w="3598" w:type="dxa"/>
            <w:vAlign w:val="top"/>
          </w:tcPr>
          <w:p w14:paraId="4ED8B3CF">
            <w:pPr>
              <w:pStyle w:val="10"/>
              <w:spacing w:before="247" w:line="219" w:lineRule="auto"/>
              <w:ind w:left="580"/>
              <w:rPr>
                <w:sz w:val="24"/>
                <w:szCs w:val="24"/>
              </w:rPr>
            </w:pPr>
            <w:r>
              <w:rPr>
                <w:b/>
                <w:bCs/>
                <w:sz w:val="24"/>
                <w:szCs w:val="24"/>
              </w:rPr>
              <w:t>直接管理关系单位名称</w:t>
            </w:r>
          </w:p>
        </w:tc>
        <w:tc>
          <w:tcPr>
            <w:tcW w:w="3553" w:type="dxa"/>
            <w:vAlign w:val="top"/>
          </w:tcPr>
          <w:p w14:paraId="1FC51068">
            <w:pPr>
              <w:pStyle w:val="10"/>
              <w:spacing w:before="246" w:line="219" w:lineRule="auto"/>
              <w:ind w:left="809"/>
              <w:rPr>
                <w:sz w:val="24"/>
                <w:szCs w:val="24"/>
              </w:rPr>
            </w:pPr>
            <w:r>
              <w:rPr>
                <w:b/>
                <w:bCs/>
                <w:sz w:val="24"/>
                <w:szCs w:val="24"/>
              </w:rPr>
              <w:t>统一社会信用代码</w:t>
            </w:r>
          </w:p>
        </w:tc>
        <w:tc>
          <w:tcPr>
            <w:tcW w:w="1693" w:type="dxa"/>
            <w:vAlign w:val="top"/>
          </w:tcPr>
          <w:p w14:paraId="23E6A768">
            <w:pPr>
              <w:pStyle w:val="10"/>
              <w:spacing w:before="246" w:line="221" w:lineRule="auto"/>
              <w:ind w:left="610"/>
              <w:rPr>
                <w:sz w:val="24"/>
                <w:szCs w:val="24"/>
              </w:rPr>
            </w:pPr>
            <w:r>
              <w:rPr>
                <w:b/>
                <w:bCs/>
                <w:spacing w:val="-7"/>
                <w:sz w:val="24"/>
                <w:szCs w:val="24"/>
              </w:rPr>
              <w:t>备注</w:t>
            </w:r>
          </w:p>
        </w:tc>
      </w:tr>
      <w:tr w14:paraId="2230A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12" w:type="dxa"/>
            <w:vAlign w:val="top"/>
          </w:tcPr>
          <w:p w14:paraId="58748646">
            <w:pPr>
              <w:pStyle w:val="10"/>
              <w:spacing w:before="242" w:line="241" w:lineRule="auto"/>
              <w:ind w:left="368"/>
              <w:rPr>
                <w:sz w:val="24"/>
                <w:szCs w:val="24"/>
              </w:rPr>
            </w:pPr>
            <w:r>
              <w:rPr>
                <w:sz w:val="24"/>
                <w:szCs w:val="24"/>
              </w:rPr>
              <w:t>1</w:t>
            </w:r>
          </w:p>
        </w:tc>
        <w:tc>
          <w:tcPr>
            <w:tcW w:w="3598" w:type="dxa"/>
            <w:vAlign w:val="top"/>
          </w:tcPr>
          <w:p w14:paraId="769CBCC4">
            <w:pPr>
              <w:rPr>
                <w:rFonts w:ascii="Arial"/>
                <w:sz w:val="21"/>
              </w:rPr>
            </w:pPr>
          </w:p>
        </w:tc>
        <w:tc>
          <w:tcPr>
            <w:tcW w:w="3553" w:type="dxa"/>
            <w:vAlign w:val="top"/>
          </w:tcPr>
          <w:p w14:paraId="3C421FC8">
            <w:pPr>
              <w:rPr>
                <w:rFonts w:ascii="Arial"/>
                <w:sz w:val="21"/>
              </w:rPr>
            </w:pPr>
          </w:p>
        </w:tc>
        <w:tc>
          <w:tcPr>
            <w:tcW w:w="1693" w:type="dxa"/>
            <w:vAlign w:val="top"/>
          </w:tcPr>
          <w:p w14:paraId="24F1965E">
            <w:pPr>
              <w:rPr>
                <w:rFonts w:ascii="Arial"/>
                <w:sz w:val="21"/>
              </w:rPr>
            </w:pPr>
          </w:p>
        </w:tc>
      </w:tr>
      <w:tr w14:paraId="65F0D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812" w:type="dxa"/>
            <w:vAlign w:val="top"/>
          </w:tcPr>
          <w:p w14:paraId="086E6F9D">
            <w:pPr>
              <w:pStyle w:val="10"/>
              <w:spacing w:before="244" w:line="241" w:lineRule="auto"/>
              <w:ind w:left="353"/>
              <w:rPr>
                <w:sz w:val="24"/>
                <w:szCs w:val="24"/>
              </w:rPr>
            </w:pPr>
            <w:r>
              <w:rPr>
                <w:sz w:val="24"/>
                <w:szCs w:val="24"/>
              </w:rPr>
              <w:t>2</w:t>
            </w:r>
          </w:p>
        </w:tc>
        <w:tc>
          <w:tcPr>
            <w:tcW w:w="3598" w:type="dxa"/>
            <w:vAlign w:val="top"/>
          </w:tcPr>
          <w:p w14:paraId="373010F2">
            <w:pPr>
              <w:rPr>
                <w:rFonts w:ascii="Arial"/>
                <w:sz w:val="21"/>
              </w:rPr>
            </w:pPr>
          </w:p>
        </w:tc>
        <w:tc>
          <w:tcPr>
            <w:tcW w:w="3553" w:type="dxa"/>
            <w:vAlign w:val="top"/>
          </w:tcPr>
          <w:p w14:paraId="5DA6F510">
            <w:pPr>
              <w:rPr>
                <w:rFonts w:ascii="Arial"/>
                <w:sz w:val="21"/>
              </w:rPr>
            </w:pPr>
          </w:p>
        </w:tc>
        <w:tc>
          <w:tcPr>
            <w:tcW w:w="1693" w:type="dxa"/>
            <w:vAlign w:val="top"/>
          </w:tcPr>
          <w:p w14:paraId="6FB1F0F9">
            <w:pPr>
              <w:rPr>
                <w:rFonts w:ascii="Arial"/>
                <w:sz w:val="21"/>
              </w:rPr>
            </w:pPr>
          </w:p>
        </w:tc>
      </w:tr>
      <w:tr w14:paraId="35558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12" w:type="dxa"/>
            <w:vAlign w:val="top"/>
          </w:tcPr>
          <w:p w14:paraId="780B39DC">
            <w:pPr>
              <w:pStyle w:val="10"/>
              <w:spacing w:before="242"/>
              <w:ind w:left="355"/>
              <w:rPr>
                <w:sz w:val="24"/>
                <w:szCs w:val="24"/>
              </w:rPr>
            </w:pPr>
            <w:r>
              <w:rPr>
                <w:sz w:val="24"/>
                <w:szCs w:val="24"/>
              </w:rPr>
              <w:t>3</w:t>
            </w:r>
          </w:p>
        </w:tc>
        <w:tc>
          <w:tcPr>
            <w:tcW w:w="3598" w:type="dxa"/>
            <w:vAlign w:val="top"/>
          </w:tcPr>
          <w:p w14:paraId="6AB98335">
            <w:pPr>
              <w:rPr>
                <w:rFonts w:ascii="Arial"/>
                <w:sz w:val="21"/>
              </w:rPr>
            </w:pPr>
          </w:p>
        </w:tc>
        <w:tc>
          <w:tcPr>
            <w:tcW w:w="3553" w:type="dxa"/>
            <w:vAlign w:val="top"/>
          </w:tcPr>
          <w:p w14:paraId="027495D7">
            <w:pPr>
              <w:rPr>
                <w:rFonts w:ascii="Arial"/>
                <w:sz w:val="21"/>
              </w:rPr>
            </w:pPr>
          </w:p>
        </w:tc>
        <w:tc>
          <w:tcPr>
            <w:tcW w:w="1693" w:type="dxa"/>
            <w:vAlign w:val="top"/>
          </w:tcPr>
          <w:p w14:paraId="3562D666">
            <w:pPr>
              <w:rPr>
                <w:rFonts w:ascii="Arial"/>
                <w:sz w:val="21"/>
              </w:rPr>
            </w:pPr>
          </w:p>
        </w:tc>
      </w:tr>
      <w:tr w14:paraId="0A1C4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812" w:type="dxa"/>
            <w:vAlign w:val="top"/>
          </w:tcPr>
          <w:p w14:paraId="4F5197E4">
            <w:pPr>
              <w:pStyle w:val="10"/>
              <w:spacing w:before="245" w:line="378" w:lineRule="exact"/>
              <w:ind w:left="183"/>
              <w:rPr>
                <w:sz w:val="24"/>
                <w:szCs w:val="24"/>
              </w:rPr>
            </w:pPr>
            <w:r>
              <w:rPr>
                <w:spacing w:val="-10"/>
                <w:position w:val="3"/>
                <w:sz w:val="24"/>
                <w:szCs w:val="24"/>
              </w:rPr>
              <w:t>……</w:t>
            </w:r>
          </w:p>
        </w:tc>
        <w:tc>
          <w:tcPr>
            <w:tcW w:w="3598" w:type="dxa"/>
            <w:vAlign w:val="top"/>
          </w:tcPr>
          <w:p w14:paraId="0D0E82FF">
            <w:pPr>
              <w:rPr>
                <w:rFonts w:ascii="Arial"/>
                <w:sz w:val="21"/>
              </w:rPr>
            </w:pPr>
          </w:p>
        </w:tc>
        <w:tc>
          <w:tcPr>
            <w:tcW w:w="3553" w:type="dxa"/>
            <w:vAlign w:val="top"/>
          </w:tcPr>
          <w:p w14:paraId="27FAC577">
            <w:pPr>
              <w:rPr>
                <w:rFonts w:ascii="Arial"/>
                <w:sz w:val="21"/>
              </w:rPr>
            </w:pPr>
          </w:p>
        </w:tc>
        <w:tc>
          <w:tcPr>
            <w:tcW w:w="1693" w:type="dxa"/>
            <w:vAlign w:val="top"/>
          </w:tcPr>
          <w:p w14:paraId="642D9990">
            <w:pPr>
              <w:rPr>
                <w:rFonts w:ascii="Arial"/>
                <w:sz w:val="21"/>
              </w:rPr>
            </w:pPr>
          </w:p>
        </w:tc>
      </w:tr>
    </w:tbl>
    <w:p w14:paraId="6A4AEBD5">
      <w:pPr>
        <w:pStyle w:val="2"/>
        <w:spacing w:before="121" w:line="224" w:lineRule="auto"/>
        <w:ind w:left="19"/>
        <w:rPr>
          <w:sz w:val="24"/>
          <w:szCs w:val="24"/>
        </w:rPr>
      </w:pPr>
      <w:r>
        <w:rPr>
          <w:spacing w:val="-5"/>
          <w:sz w:val="24"/>
          <w:szCs w:val="24"/>
        </w:rPr>
        <w:t>注：</w:t>
      </w:r>
    </w:p>
    <w:p w14:paraId="24AE88CF">
      <w:pPr>
        <w:pStyle w:val="2"/>
        <w:spacing w:before="190" w:line="295" w:lineRule="auto"/>
        <w:ind w:left="23" w:right="130" w:firstLine="505"/>
        <w:rPr>
          <w:sz w:val="24"/>
          <w:szCs w:val="24"/>
        </w:rPr>
      </w:pPr>
      <w:r>
        <w:rPr>
          <w:spacing w:val="3"/>
          <w:sz w:val="24"/>
          <w:szCs w:val="24"/>
        </w:rPr>
        <w:t>1.管理关系：是指不具有出资持股关系的其他单位之间存在的管理与被管理关系，如</w:t>
      </w:r>
      <w:r>
        <w:rPr>
          <w:spacing w:val="6"/>
          <w:sz w:val="24"/>
          <w:szCs w:val="24"/>
        </w:rPr>
        <w:t xml:space="preserve"> </w:t>
      </w:r>
      <w:r>
        <w:rPr>
          <w:spacing w:val="2"/>
          <w:sz w:val="24"/>
          <w:szCs w:val="24"/>
        </w:rPr>
        <w:t>一些上下级关系的事业单位和团体组织。</w:t>
      </w:r>
    </w:p>
    <w:p w14:paraId="5A9DF8FC">
      <w:pPr>
        <w:pStyle w:val="2"/>
        <w:spacing w:before="196" w:line="219" w:lineRule="auto"/>
        <w:ind w:left="514"/>
        <w:rPr>
          <w:sz w:val="24"/>
          <w:szCs w:val="24"/>
        </w:rPr>
      </w:pPr>
      <w:r>
        <w:rPr>
          <w:spacing w:val="-7"/>
          <w:sz w:val="24"/>
          <w:szCs w:val="24"/>
        </w:rPr>
        <w:t>2.本表所指的管理关系仅限于直接管理关系，不包括间接</w:t>
      </w:r>
      <w:r>
        <w:rPr>
          <w:spacing w:val="-8"/>
          <w:sz w:val="24"/>
          <w:szCs w:val="24"/>
        </w:rPr>
        <w:t>的管理关系。</w:t>
      </w:r>
    </w:p>
    <w:p w14:paraId="1B5963CE">
      <w:pPr>
        <w:pStyle w:val="2"/>
        <w:spacing w:before="195" w:line="219" w:lineRule="auto"/>
        <w:ind w:left="516"/>
        <w:rPr>
          <w:sz w:val="24"/>
          <w:szCs w:val="24"/>
        </w:rPr>
      </w:pPr>
      <w:r>
        <w:rPr>
          <w:spacing w:val="2"/>
          <w:sz w:val="24"/>
          <w:szCs w:val="24"/>
        </w:rPr>
        <w:t>3.供应商不存在直接管理关系的，则在“直接管理关系单位名称</w:t>
      </w:r>
      <w:r>
        <w:rPr>
          <w:spacing w:val="-72"/>
          <w:sz w:val="24"/>
          <w:szCs w:val="24"/>
        </w:rPr>
        <w:t xml:space="preserve"> </w:t>
      </w:r>
      <w:r>
        <w:rPr>
          <w:spacing w:val="2"/>
          <w:sz w:val="24"/>
          <w:szCs w:val="24"/>
        </w:rPr>
        <w:t>”中填“无</w:t>
      </w:r>
      <w:r>
        <w:rPr>
          <w:spacing w:val="-84"/>
          <w:sz w:val="24"/>
          <w:szCs w:val="24"/>
        </w:rPr>
        <w:t xml:space="preserve"> </w:t>
      </w:r>
      <w:r>
        <w:rPr>
          <w:spacing w:val="2"/>
          <w:sz w:val="24"/>
          <w:szCs w:val="24"/>
        </w:rPr>
        <w:t>”。</w:t>
      </w:r>
    </w:p>
    <w:p w14:paraId="02A7828C">
      <w:pPr>
        <w:spacing w:line="251" w:lineRule="auto"/>
        <w:rPr>
          <w:rFonts w:ascii="Arial"/>
          <w:sz w:val="21"/>
        </w:rPr>
      </w:pPr>
    </w:p>
    <w:p w14:paraId="31798A53">
      <w:pPr>
        <w:spacing w:line="251" w:lineRule="auto"/>
        <w:rPr>
          <w:rFonts w:ascii="Arial"/>
          <w:sz w:val="21"/>
        </w:rPr>
      </w:pPr>
    </w:p>
    <w:p w14:paraId="134E025A">
      <w:pPr>
        <w:spacing w:line="251" w:lineRule="auto"/>
        <w:rPr>
          <w:rFonts w:ascii="Arial"/>
          <w:sz w:val="21"/>
        </w:rPr>
      </w:pPr>
    </w:p>
    <w:p w14:paraId="29E90C18">
      <w:pPr>
        <w:spacing w:line="251" w:lineRule="auto"/>
        <w:rPr>
          <w:rFonts w:ascii="Arial"/>
          <w:sz w:val="21"/>
        </w:rPr>
      </w:pPr>
    </w:p>
    <w:p w14:paraId="3A24E0AA">
      <w:pPr>
        <w:spacing w:line="251" w:lineRule="auto"/>
        <w:rPr>
          <w:rFonts w:ascii="Arial"/>
          <w:sz w:val="21"/>
        </w:rPr>
      </w:pPr>
    </w:p>
    <w:p w14:paraId="5251399D">
      <w:pPr>
        <w:spacing w:line="251" w:lineRule="auto"/>
        <w:rPr>
          <w:rFonts w:ascii="Arial"/>
          <w:sz w:val="21"/>
        </w:rPr>
      </w:pPr>
    </w:p>
    <w:p w14:paraId="7F65A111">
      <w:pPr>
        <w:spacing w:line="251" w:lineRule="auto"/>
        <w:rPr>
          <w:rFonts w:ascii="Arial"/>
          <w:sz w:val="21"/>
        </w:rPr>
      </w:pPr>
    </w:p>
    <w:p w14:paraId="2361AFF5">
      <w:pPr>
        <w:spacing w:line="251" w:lineRule="auto"/>
        <w:rPr>
          <w:rFonts w:ascii="Arial"/>
          <w:sz w:val="21"/>
        </w:rPr>
      </w:pPr>
    </w:p>
    <w:p w14:paraId="2F6428EC">
      <w:pPr>
        <w:spacing w:line="251" w:lineRule="auto"/>
        <w:rPr>
          <w:rFonts w:ascii="Arial"/>
          <w:sz w:val="21"/>
        </w:rPr>
      </w:pPr>
    </w:p>
    <w:p w14:paraId="749BD2E5">
      <w:pPr>
        <w:spacing w:line="252" w:lineRule="auto"/>
        <w:rPr>
          <w:rFonts w:ascii="Arial"/>
          <w:sz w:val="21"/>
        </w:rPr>
      </w:pPr>
    </w:p>
    <w:p w14:paraId="2006FCAE">
      <w:pPr>
        <w:pStyle w:val="2"/>
        <w:spacing w:before="78" w:line="219" w:lineRule="auto"/>
        <w:ind w:left="3451"/>
        <w:rPr>
          <w:sz w:val="24"/>
          <w:szCs w:val="24"/>
        </w:rPr>
      </w:pPr>
      <w:r>
        <w:rPr>
          <w:spacing w:val="2"/>
          <w:sz w:val="24"/>
          <w:szCs w:val="24"/>
        </w:rPr>
        <w:t>供应商名称（电子签章）：</w:t>
      </w:r>
    </w:p>
    <w:p w14:paraId="296BEC71">
      <w:pPr>
        <w:pStyle w:val="2"/>
        <w:spacing w:before="199" w:line="219" w:lineRule="auto"/>
        <w:ind w:left="5394"/>
        <w:rPr>
          <w:sz w:val="24"/>
          <w:szCs w:val="24"/>
        </w:rPr>
      </w:pPr>
      <w:r>
        <w:rPr>
          <w:spacing w:val="-9"/>
          <w:sz w:val="24"/>
          <w:szCs w:val="24"/>
        </w:rPr>
        <w:t>年</w:t>
      </w:r>
      <w:r>
        <w:rPr>
          <w:spacing w:val="7"/>
          <w:sz w:val="24"/>
          <w:szCs w:val="24"/>
        </w:rPr>
        <w:t xml:space="preserve">    </w:t>
      </w:r>
      <w:r>
        <w:rPr>
          <w:spacing w:val="-9"/>
          <w:sz w:val="24"/>
          <w:szCs w:val="24"/>
        </w:rPr>
        <w:t>月</w:t>
      </w:r>
      <w:r>
        <w:rPr>
          <w:spacing w:val="16"/>
          <w:sz w:val="24"/>
          <w:szCs w:val="24"/>
        </w:rPr>
        <w:t xml:space="preserve">    </w:t>
      </w:r>
      <w:r>
        <w:rPr>
          <w:spacing w:val="-9"/>
          <w:sz w:val="24"/>
          <w:szCs w:val="24"/>
        </w:rPr>
        <w:t>日</w:t>
      </w:r>
    </w:p>
    <w:p w14:paraId="5B36B5B8">
      <w:pPr>
        <w:spacing w:line="219" w:lineRule="auto"/>
        <w:rPr>
          <w:sz w:val="24"/>
          <w:szCs w:val="24"/>
        </w:rPr>
        <w:sectPr>
          <w:footerReference r:id="rId23" w:type="default"/>
          <w:pgSz w:w="11906" w:h="16839"/>
          <w:pgMar w:top="918" w:right="1077" w:bottom="918" w:left="1140" w:header="680" w:footer="680" w:gutter="0"/>
          <w:pgNumType w:fmt="decimal"/>
          <w:cols w:space="0" w:num="1"/>
          <w:rtlGutter w:val="0"/>
          <w:docGrid w:linePitch="0" w:charSpace="0"/>
        </w:sectPr>
      </w:pPr>
    </w:p>
    <w:p w14:paraId="22AC13A3">
      <w:pPr>
        <w:spacing w:line="272" w:lineRule="auto"/>
        <w:rPr>
          <w:rFonts w:ascii="Arial"/>
          <w:sz w:val="21"/>
        </w:rPr>
      </w:pPr>
    </w:p>
    <w:p w14:paraId="6234641D">
      <w:pPr>
        <w:pStyle w:val="2"/>
        <w:spacing w:before="91" w:line="220" w:lineRule="auto"/>
      </w:pPr>
      <w:r>
        <w:rPr>
          <w:spacing w:val="2"/>
        </w:rPr>
        <w:t>4、竞标声明</w:t>
      </w:r>
    </w:p>
    <w:p w14:paraId="6F2B8C68">
      <w:pPr>
        <w:pStyle w:val="2"/>
        <w:spacing w:before="110" w:line="225" w:lineRule="auto"/>
        <w:ind w:left="4175"/>
        <w:rPr>
          <w:sz w:val="31"/>
          <w:szCs w:val="31"/>
        </w:rPr>
      </w:pPr>
      <w:r>
        <w:rPr>
          <w:b/>
          <w:bCs/>
          <w:spacing w:val="6"/>
          <w:sz w:val="31"/>
          <w:szCs w:val="31"/>
        </w:rPr>
        <w:t>竞标声明</w:t>
      </w:r>
    </w:p>
    <w:p w14:paraId="2AFDDD1F">
      <w:pPr>
        <w:spacing w:line="320" w:lineRule="auto"/>
        <w:rPr>
          <w:rFonts w:ascii="Arial"/>
          <w:sz w:val="21"/>
        </w:rPr>
      </w:pPr>
    </w:p>
    <w:p w14:paraId="3ADA5CDB">
      <w:pPr>
        <w:pStyle w:val="2"/>
        <w:spacing w:before="78" w:line="219" w:lineRule="auto"/>
        <w:rPr>
          <w:sz w:val="24"/>
          <w:szCs w:val="24"/>
        </w:rPr>
      </w:pPr>
      <w:r>
        <w:rPr>
          <w:spacing w:val="13"/>
          <w:sz w:val="24"/>
          <w:szCs w:val="24"/>
        </w:rPr>
        <w:t>致</w:t>
      </w:r>
      <w:r>
        <w:rPr>
          <w:spacing w:val="-15"/>
          <w:sz w:val="24"/>
          <w:szCs w:val="24"/>
        </w:rPr>
        <w:t>：</w:t>
      </w:r>
      <w:r>
        <w:rPr>
          <w:spacing w:val="-15"/>
          <w:sz w:val="24"/>
          <w:szCs w:val="24"/>
          <w:u w:val="single" w:color="auto"/>
        </w:rPr>
        <w:t>（</w:t>
      </w:r>
      <w:r>
        <w:rPr>
          <w:spacing w:val="13"/>
          <w:sz w:val="24"/>
          <w:szCs w:val="24"/>
          <w:u w:val="single" w:color="auto"/>
        </w:rPr>
        <w:t>采购人名称</w:t>
      </w:r>
      <w:r>
        <w:rPr>
          <w:spacing w:val="-15"/>
          <w:sz w:val="24"/>
          <w:szCs w:val="24"/>
          <w:u w:val="single" w:color="auto"/>
        </w:rPr>
        <w:t>）</w:t>
      </w:r>
      <w:r>
        <w:rPr>
          <w:spacing w:val="-15"/>
          <w:sz w:val="24"/>
          <w:szCs w:val="24"/>
        </w:rPr>
        <w:t>：</w:t>
      </w:r>
    </w:p>
    <w:p w14:paraId="69D9F8B1">
      <w:pPr>
        <w:pStyle w:val="2"/>
        <w:tabs>
          <w:tab w:val="left" w:pos="617"/>
        </w:tabs>
        <w:spacing w:before="196" w:line="371" w:lineRule="auto"/>
        <w:ind w:firstLine="480"/>
        <w:rPr>
          <w:sz w:val="24"/>
          <w:szCs w:val="24"/>
        </w:rPr>
      </w:pPr>
      <w:r>
        <w:rPr>
          <w:sz w:val="24"/>
          <w:szCs w:val="24"/>
          <w:u w:val="single" w:color="auto"/>
        </w:rPr>
        <w:tab/>
      </w:r>
      <w:r>
        <w:rPr>
          <w:spacing w:val="-22"/>
          <w:sz w:val="24"/>
          <w:szCs w:val="24"/>
          <w:u w:val="single" w:color="auto"/>
        </w:rPr>
        <w:t>（</w:t>
      </w:r>
      <w:r>
        <w:rPr>
          <w:spacing w:val="42"/>
          <w:sz w:val="24"/>
          <w:szCs w:val="24"/>
          <w:u w:val="single" w:color="auto"/>
        </w:rPr>
        <w:t xml:space="preserve"> </w:t>
      </w:r>
      <w:r>
        <w:rPr>
          <w:spacing w:val="-22"/>
          <w:sz w:val="24"/>
          <w:szCs w:val="24"/>
          <w:u w:val="single" w:color="auto"/>
        </w:rPr>
        <w:t>供</w:t>
      </w:r>
      <w:r>
        <w:rPr>
          <w:spacing w:val="39"/>
          <w:sz w:val="24"/>
          <w:szCs w:val="24"/>
          <w:u w:val="single" w:color="auto"/>
        </w:rPr>
        <w:t xml:space="preserve"> </w:t>
      </w:r>
      <w:r>
        <w:rPr>
          <w:spacing w:val="-22"/>
          <w:sz w:val="24"/>
          <w:szCs w:val="24"/>
          <w:u w:val="single" w:color="auto"/>
        </w:rPr>
        <w:t>应</w:t>
      </w:r>
      <w:r>
        <w:rPr>
          <w:spacing w:val="40"/>
          <w:sz w:val="24"/>
          <w:szCs w:val="24"/>
          <w:u w:val="single" w:color="auto"/>
        </w:rPr>
        <w:t xml:space="preserve"> </w:t>
      </w:r>
      <w:r>
        <w:rPr>
          <w:spacing w:val="-22"/>
          <w:sz w:val="24"/>
          <w:szCs w:val="24"/>
          <w:u w:val="single" w:color="auto"/>
        </w:rPr>
        <w:t>商</w:t>
      </w:r>
      <w:r>
        <w:rPr>
          <w:spacing w:val="39"/>
          <w:sz w:val="24"/>
          <w:szCs w:val="24"/>
          <w:u w:val="single" w:color="auto"/>
        </w:rPr>
        <w:t xml:space="preserve"> </w:t>
      </w:r>
      <w:r>
        <w:rPr>
          <w:spacing w:val="-22"/>
          <w:sz w:val="24"/>
          <w:szCs w:val="24"/>
          <w:u w:val="single" w:color="auto"/>
        </w:rPr>
        <w:t>名</w:t>
      </w:r>
      <w:r>
        <w:rPr>
          <w:spacing w:val="37"/>
          <w:sz w:val="24"/>
          <w:szCs w:val="24"/>
          <w:u w:val="single" w:color="auto"/>
        </w:rPr>
        <w:t xml:space="preserve"> </w:t>
      </w:r>
      <w:r>
        <w:rPr>
          <w:spacing w:val="-22"/>
          <w:sz w:val="24"/>
          <w:szCs w:val="24"/>
          <w:u w:val="single" w:color="auto"/>
        </w:rPr>
        <w:t>称</w:t>
      </w:r>
      <w:r>
        <w:rPr>
          <w:spacing w:val="61"/>
          <w:sz w:val="24"/>
          <w:szCs w:val="24"/>
          <w:u w:val="single" w:color="auto"/>
        </w:rPr>
        <w:t xml:space="preserve"> </w:t>
      </w:r>
      <w:r>
        <w:rPr>
          <w:spacing w:val="-22"/>
          <w:sz w:val="24"/>
          <w:szCs w:val="24"/>
          <w:u w:val="single" w:color="auto"/>
        </w:rPr>
        <w:t>）</w:t>
      </w:r>
      <w:r>
        <w:rPr>
          <w:spacing w:val="26"/>
          <w:sz w:val="24"/>
          <w:szCs w:val="24"/>
          <w:u w:val="single" w:color="auto"/>
        </w:rPr>
        <w:t xml:space="preserve"> </w:t>
      </w:r>
      <w:r>
        <w:rPr>
          <w:spacing w:val="-105"/>
          <w:sz w:val="24"/>
          <w:szCs w:val="24"/>
        </w:rPr>
        <w:t xml:space="preserve"> </w:t>
      </w:r>
      <w:r>
        <w:rPr>
          <w:spacing w:val="-22"/>
          <w:sz w:val="24"/>
          <w:szCs w:val="24"/>
        </w:rPr>
        <w:t>系</w:t>
      </w:r>
      <w:r>
        <w:rPr>
          <w:spacing w:val="58"/>
          <w:sz w:val="24"/>
          <w:szCs w:val="24"/>
        </w:rPr>
        <w:t xml:space="preserve"> </w:t>
      </w:r>
      <w:r>
        <w:rPr>
          <w:spacing w:val="-22"/>
          <w:sz w:val="24"/>
          <w:szCs w:val="24"/>
        </w:rPr>
        <w:t>中</w:t>
      </w:r>
      <w:r>
        <w:rPr>
          <w:spacing w:val="39"/>
          <w:sz w:val="24"/>
          <w:szCs w:val="24"/>
        </w:rPr>
        <w:t xml:space="preserve"> </w:t>
      </w:r>
      <w:r>
        <w:rPr>
          <w:spacing w:val="-22"/>
          <w:sz w:val="24"/>
          <w:szCs w:val="24"/>
        </w:rPr>
        <w:t>华</w:t>
      </w:r>
      <w:r>
        <w:rPr>
          <w:spacing w:val="38"/>
          <w:sz w:val="24"/>
          <w:szCs w:val="24"/>
        </w:rPr>
        <w:t xml:space="preserve"> </w:t>
      </w:r>
      <w:r>
        <w:rPr>
          <w:spacing w:val="-22"/>
          <w:sz w:val="24"/>
          <w:szCs w:val="24"/>
        </w:rPr>
        <w:t>人</w:t>
      </w:r>
      <w:r>
        <w:rPr>
          <w:spacing w:val="59"/>
          <w:sz w:val="24"/>
          <w:szCs w:val="24"/>
        </w:rPr>
        <w:t xml:space="preserve"> </w:t>
      </w:r>
      <w:r>
        <w:rPr>
          <w:spacing w:val="-21"/>
          <w:sz w:val="24"/>
          <w:szCs w:val="24"/>
        </w:rPr>
        <w:t>民</w:t>
      </w:r>
      <w:r>
        <w:rPr>
          <w:spacing w:val="37"/>
          <w:sz w:val="24"/>
          <w:szCs w:val="24"/>
        </w:rPr>
        <w:t xml:space="preserve"> </w:t>
      </w:r>
      <w:r>
        <w:rPr>
          <w:spacing w:val="-21"/>
          <w:sz w:val="24"/>
          <w:szCs w:val="24"/>
        </w:rPr>
        <w:t>共</w:t>
      </w:r>
      <w:r>
        <w:rPr>
          <w:spacing w:val="37"/>
          <w:sz w:val="24"/>
          <w:szCs w:val="24"/>
        </w:rPr>
        <w:t xml:space="preserve"> </w:t>
      </w:r>
      <w:r>
        <w:rPr>
          <w:spacing w:val="-21"/>
          <w:sz w:val="24"/>
          <w:szCs w:val="24"/>
        </w:rPr>
        <w:t>和</w:t>
      </w:r>
      <w:r>
        <w:rPr>
          <w:spacing w:val="59"/>
          <w:sz w:val="24"/>
          <w:szCs w:val="24"/>
        </w:rPr>
        <w:t xml:space="preserve"> </w:t>
      </w:r>
      <w:r>
        <w:rPr>
          <w:spacing w:val="-21"/>
          <w:sz w:val="24"/>
          <w:szCs w:val="24"/>
        </w:rPr>
        <w:t>国</w:t>
      </w:r>
      <w:r>
        <w:rPr>
          <w:spacing w:val="39"/>
          <w:sz w:val="24"/>
          <w:szCs w:val="24"/>
        </w:rPr>
        <w:t xml:space="preserve"> </w:t>
      </w:r>
      <w:r>
        <w:rPr>
          <w:spacing w:val="-21"/>
          <w:sz w:val="24"/>
          <w:szCs w:val="24"/>
        </w:rPr>
        <w:t>合</w:t>
      </w:r>
      <w:r>
        <w:rPr>
          <w:spacing w:val="37"/>
          <w:sz w:val="24"/>
          <w:szCs w:val="24"/>
        </w:rPr>
        <w:t xml:space="preserve"> </w:t>
      </w:r>
      <w:r>
        <w:rPr>
          <w:spacing w:val="-21"/>
          <w:sz w:val="24"/>
          <w:szCs w:val="24"/>
        </w:rPr>
        <w:t>法</w:t>
      </w:r>
      <w:r>
        <w:rPr>
          <w:spacing w:val="36"/>
          <w:sz w:val="24"/>
          <w:szCs w:val="24"/>
        </w:rPr>
        <w:t xml:space="preserve"> </w:t>
      </w:r>
      <w:r>
        <w:rPr>
          <w:spacing w:val="-21"/>
          <w:sz w:val="24"/>
          <w:szCs w:val="24"/>
        </w:rPr>
        <w:t>供</w:t>
      </w:r>
      <w:r>
        <w:rPr>
          <w:spacing w:val="38"/>
          <w:sz w:val="24"/>
          <w:szCs w:val="24"/>
        </w:rPr>
        <w:t xml:space="preserve"> </w:t>
      </w:r>
      <w:r>
        <w:rPr>
          <w:spacing w:val="-21"/>
          <w:sz w:val="24"/>
          <w:szCs w:val="24"/>
        </w:rPr>
        <w:t>应</w:t>
      </w:r>
      <w:r>
        <w:rPr>
          <w:spacing w:val="40"/>
          <w:sz w:val="24"/>
          <w:szCs w:val="24"/>
        </w:rPr>
        <w:t xml:space="preserve"> </w:t>
      </w:r>
      <w:r>
        <w:rPr>
          <w:spacing w:val="-21"/>
          <w:sz w:val="24"/>
          <w:szCs w:val="24"/>
        </w:rPr>
        <w:t>商</w:t>
      </w:r>
      <w:r>
        <w:rPr>
          <w:spacing w:val="56"/>
          <w:sz w:val="24"/>
          <w:szCs w:val="24"/>
        </w:rPr>
        <w:t xml:space="preserve"> </w:t>
      </w:r>
      <w:r>
        <w:rPr>
          <w:spacing w:val="-21"/>
          <w:sz w:val="24"/>
          <w:szCs w:val="24"/>
        </w:rPr>
        <w:t>，</w:t>
      </w:r>
      <w:r>
        <w:rPr>
          <w:spacing w:val="40"/>
          <w:sz w:val="24"/>
          <w:szCs w:val="24"/>
        </w:rPr>
        <w:t xml:space="preserve"> </w:t>
      </w:r>
      <w:r>
        <w:rPr>
          <w:spacing w:val="-21"/>
          <w:sz w:val="24"/>
          <w:szCs w:val="24"/>
        </w:rPr>
        <w:t>经</w:t>
      </w:r>
      <w:r>
        <w:rPr>
          <w:spacing w:val="43"/>
          <w:sz w:val="24"/>
          <w:szCs w:val="24"/>
        </w:rPr>
        <w:t xml:space="preserve"> </w:t>
      </w:r>
      <w:r>
        <w:rPr>
          <w:spacing w:val="-21"/>
          <w:sz w:val="24"/>
          <w:szCs w:val="24"/>
        </w:rPr>
        <w:t>营</w:t>
      </w:r>
      <w:r>
        <w:rPr>
          <w:spacing w:val="36"/>
          <w:sz w:val="24"/>
          <w:szCs w:val="24"/>
        </w:rPr>
        <w:t xml:space="preserve"> </w:t>
      </w:r>
      <w:r>
        <w:rPr>
          <w:spacing w:val="-10"/>
          <w:sz w:val="24"/>
          <w:szCs w:val="24"/>
        </w:rPr>
        <w:t>地</w:t>
      </w:r>
      <w:r>
        <w:rPr>
          <w:sz w:val="24"/>
          <w:szCs w:val="24"/>
        </w:rPr>
        <w:t xml:space="preserve"> </w:t>
      </w:r>
      <w:r>
        <w:rPr>
          <w:spacing w:val="-2"/>
          <w:sz w:val="24"/>
          <w:szCs w:val="24"/>
        </w:rPr>
        <w:t>址</w:t>
      </w:r>
      <w:r>
        <w:rPr>
          <w:spacing w:val="-116"/>
          <w:sz w:val="24"/>
          <w:szCs w:val="24"/>
        </w:rPr>
        <w:t xml:space="preserve"> </w:t>
      </w:r>
      <w:r>
        <w:rPr>
          <w:spacing w:val="-2"/>
          <w:sz w:val="24"/>
          <w:szCs w:val="24"/>
          <w:u w:val="single" w:color="auto"/>
        </w:rPr>
        <w:t xml:space="preserve">                             </w:t>
      </w:r>
      <w:r>
        <w:rPr>
          <w:spacing w:val="-3"/>
          <w:sz w:val="24"/>
          <w:szCs w:val="24"/>
          <w:u w:val="single" w:color="auto"/>
        </w:rPr>
        <w:t xml:space="preserve">  </w:t>
      </w:r>
      <w:r>
        <w:rPr>
          <w:spacing w:val="-3"/>
          <w:sz w:val="24"/>
          <w:szCs w:val="24"/>
        </w:rPr>
        <w:t>。</w:t>
      </w:r>
    </w:p>
    <w:p w14:paraId="492F9BBA">
      <w:pPr>
        <w:pStyle w:val="2"/>
        <w:spacing w:line="370" w:lineRule="auto"/>
        <w:ind w:left="4" w:firstLine="489"/>
        <w:rPr>
          <w:sz w:val="24"/>
          <w:szCs w:val="24"/>
        </w:rPr>
      </w:pPr>
      <w:r>
        <w:rPr>
          <w:spacing w:val="7"/>
          <w:sz w:val="24"/>
          <w:szCs w:val="24"/>
        </w:rPr>
        <w:t>我方愿意参加贵方组织的</w:t>
      </w:r>
      <w:r>
        <w:rPr>
          <w:spacing w:val="7"/>
          <w:sz w:val="24"/>
          <w:szCs w:val="24"/>
          <w:u w:val="single" w:color="auto"/>
        </w:rPr>
        <w:t>（项目名称）</w:t>
      </w:r>
      <w:r>
        <w:rPr>
          <w:spacing w:val="7"/>
          <w:sz w:val="24"/>
          <w:szCs w:val="24"/>
        </w:rPr>
        <w:t>项目的竞标，为便于贵方公</w:t>
      </w:r>
      <w:r>
        <w:rPr>
          <w:spacing w:val="6"/>
          <w:sz w:val="24"/>
          <w:szCs w:val="24"/>
        </w:rPr>
        <w:t>正、择优地确定成</w:t>
      </w:r>
      <w:r>
        <w:rPr>
          <w:sz w:val="24"/>
          <w:szCs w:val="24"/>
        </w:rPr>
        <w:t xml:space="preserve"> </w:t>
      </w:r>
      <w:r>
        <w:rPr>
          <w:spacing w:val="3"/>
          <w:sz w:val="24"/>
          <w:szCs w:val="24"/>
        </w:rPr>
        <w:t>交供应商及其竞标产品和服务，我方就本次竞标有关事项郑重声明如下：</w:t>
      </w:r>
    </w:p>
    <w:p w14:paraId="5B6A6F46">
      <w:pPr>
        <w:pStyle w:val="2"/>
        <w:spacing w:line="219" w:lineRule="auto"/>
        <w:ind w:left="509"/>
        <w:rPr>
          <w:sz w:val="24"/>
          <w:szCs w:val="24"/>
        </w:rPr>
      </w:pPr>
      <w:r>
        <w:rPr>
          <w:spacing w:val="3"/>
          <w:sz w:val="24"/>
          <w:szCs w:val="24"/>
        </w:rPr>
        <w:t>1.我方向贵方提交的所有响应文件、资料</w:t>
      </w:r>
      <w:r>
        <w:rPr>
          <w:spacing w:val="2"/>
          <w:sz w:val="24"/>
          <w:szCs w:val="24"/>
        </w:rPr>
        <w:t>都是准确的和真实的。</w:t>
      </w:r>
    </w:p>
    <w:p w14:paraId="0B8362E6">
      <w:pPr>
        <w:pStyle w:val="2"/>
        <w:spacing w:before="197" w:line="294" w:lineRule="auto"/>
        <w:ind w:left="1" w:firstLine="492"/>
        <w:rPr>
          <w:sz w:val="24"/>
          <w:szCs w:val="24"/>
        </w:rPr>
      </w:pPr>
      <w:r>
        <w:rPr>
          <w:spacing w:val="7"/>
          <w:sz w:val="24"/>
          <w:szCs w:val="24"/>
        </w:rPr>
        <w:t>2.我方不是为本次采购项目提供整体设计、规范</w:t>
      </w:r>
      <w:r>
        <w:rPr>
          <w:spacing w:val="6"/>
          <w:sz w:val="24"/>
          <w:szCs w:val="24"/>
        </w:rPr>
        <w:t>编制或者项目管理、监理、检测等服</w:t>
      </w:r>
      <w:r>
        <w:rPr>
          <w:sz w:val="24"/>
          <w:szCs w:val="24"/>
        </w:rPr>
        <w:t xml:space="preserve"> 务的供应商。</w:t>
      </w:r>
    </w:p>
    <w:p w14:paraId="4837411B">
      <w:pPr>
        <w:pStyle w:val="2"/>
        <w:spacing w:before="198" w:line="219" w:lineRule="auto"/>
        <w:ind w:left="496"/>
        <w:rPr>
          <w:sz w:val="24"/>
          <w:szCs w:val="24"/>
        </w:rPr>
      </w:pPr>
      <w:r>
        <w:rPr>
          <w:spacing w:val="2"/>
          <w:sz w:val="24"/>
          <w:szCs w:val="24"/>
        </w:rPr>
        <w:t>3.在此，我方宣布同意如下：</w:t>
      </w:r>
    </w:p>
    <w:p w14:paraId="454B54DF">
      <w:pPr>
        <w:pStyle w:val="2"/>
        <w:spacing w:before="196" w:line="219" w:lineRule="auto"/>
        <w:ind w:left="503"/>
        <w:rPr>
          <w:sz w:val="24"/>
          <w:szCs w:val="24"/>
        </w:rPr>
      </w:pPr>
      <w:r>
        <w:rPr>
          <w:spacing w:val="2"/>
          <w:sz w:val="24"/>
          <w:szCs w:val="24"/>
        </w:rPr>
        <w:t>（1）将按磋商文件的约定履行合同责任和义务；</w:t>
      </w:r>
    </w:p>
    <w:p w14:paraId="0AA0BE49">
      <w:pPr>
        <w:pStyle w:val="2"/>
        <w:spacing w:before="198" w:line="218" w:lineRule="auto"/>
        <w:ind w:left="503"/>
        <w:rPr>
          <w:sz w:val="24"/>
          <w:szCs w:val="24"/>
        </w:rPr>
      </w:pPr>
      <w:r>
        <w:rPr>
          <w:spacing w:val="3"/>
          <w:sz w:val="24"/>
          <w:szCs w:val="24"/>
        </w:rPr>
        <w:t>（2）已详细审查全部磋商文件，包括澄清或者更正公告（如有</w:t>
      </w:r>
      <w:r>
        <w:rPr>
          <w:spacing w:val="1"/>
          <w:sz w:val="24"/>
          <w:szCs w:val="24"/>
        </w:rPr>
        <w:t>）；</w:t>
      </w:r>
    </w:p>
    <w:p w14:paraId="0A871DCA">
      <w:pPr>
        <w:pStyle w:val="2"/>
        <w:spacing w:before="198" w:line="219" w:lineRule="auto"/>
        <w:ind w:left="503"/>
        <w:rPr>
          <w:sz w:val="24"/>
          <w:szCs w:val="24"/>
        </w:rPr>
      </w:pPr>
      <w:r>
        <w:rPr>
          <w:spacing w:val="3"/>
          <w:sz w:val="24"/>
          <w:szCs w:val="24"/>
        </w:rPr>
        <w:t>（3）同意提供按照贵方可能要求的与磋商有关的一切数据或者资料；</w:t>
      </w:r>
    </w:p>
    <w:p w14:paraId="254F78AE">
      <w:pPr>
        <w:pStyle w:val="2"/>
        <w:spacing w:before="196" w:line="219" w:lineRule="auto"/>
        <w:ind w:left="503"/>
        <w:rPr>
          <w:sz w:val="24"/>
          <w:szCs w:val="24"/>
        </w:rPr>
      </w:pPr>
      <w:r>
        <w:rPr>
          <w:spacing w:val="2"/>
          <w:sz w:val="24"/>
          <w:szCs w:val="24"/>
        </w:rPr>
        <w:t>（4）响应磋商文件规定的竞标有效期。</w:t>
      </w:r>
    </w:p>
    <w:p w14:paraId="606BA552">
      <w:pPr>
        <w:pStyle w:val="2"/>
        <w:spacing w:before="197" w:line="219" w:lineRule="auto"/>
        <w:ind w:left="491"/>
        <w:rPr>
          <w:sz w:val="24"/>
          <w:szCs w:val="24"/>
        </w:rPr>
      </w:pPr>
      <w:r>
        <w:rPr>
          <w:spacing w:val="3"/>
          <w:sz w:val="24"/>
          <w:szCs w:val="24"/>
        </w:rPr>
        <w:t>4.我方承诺符合《中华人民共和国政府采购法》第二十二条规定：</w:t>
      </w:r>
    </w:p>
    <w:p w14:paraId="7539C2B3">
      <w:pPr>
        <w:pStyle w:val="2"/>
        <w:spacing w:before="199" w:line="219" w:lineRule="auto"/>
        <w:ind w:left="503"/>
        <w:rPr>
          <w:sz w:val="24"/>
          <w:szCs w:val="24"/>
        </w:rPr>
      </w:pPr>
      <w:r>
        <w:rPr>
          <w:spacing w:val="2"/>
          <w:sz w:val="24"/>
          <w:szCs w:val="24"/>
        </w:rPr>
        <w:t>（1）具有独立承担民事责任的能力；</w:t>
      </w:r>
    </w:p>
    <w:p w14:paraId="12D8DE42">
      <w:pPr>
        <w:pStyle w:val="2"/>
        <w:spacing w:before="194" w:line="219" w:lineRule="auto"/>
        <w:ind w:left="503"/>
        <w:rPr>
          <w:sz w:val="24"/>
          <w:szCs w:val="24"/>
        </w:rPr>
      </w:pPr>
      <w:r>
        <w:rPr>
          <w:spacing w:val="2"/>
          <w:sz w:val="24"/>
          <w:szCs w:val="24"/>
        </w:rPr>
        <w:t>（2）具有良好的商业信誉和健全的财务会计制度；</w:t>
      </w:r>
    </w:p>
    <w:p w14:paraId="45657B7B">
      <w:pPr>
        <w:pStyle w:val="2"/>
        <w:spacing w:before="199" w:line="219" w:lineRule="auto"/>
        <w:ind w:left="503"/>
        <w:rPr>
          <w:sz w:val="24"/>
          <w:szCs w:val="24"/>
        </w:rPr>
      </w:pPr>
      <w:r>
        <w:rPr>
          <w:spacing w:val="2"/>
          <w:sz w:val="24"/>
          <w:szCs w:val="24"/>
        </w:rPr>
        <w:t>（3）具有履行合同所必需的设备和专业技术能力；</w:t>
      </w:r>
    </w:p>
    <w:p w14:paraId="46AEA35A">
      <w:pPr>
        <w:pStyle w:val="2"/>
        <w:spacing w:before="194" w:line="219" w:lineRule="auto"/>
        <w:ind w:left="503"/>
        <w:rPr>
          <w:sz w:val="24"/>
          <w:szCs w:val="24"/>
        </w:rPr>
      </w:pPr>
      <w:r>
        <w:rPr>
          <w:spacing w:val="2"/>
          <w:sz w:val="24"/>
          <w:szCs w:val="24"/>
        </w:rPr>
        <w:t>（4）有依法缴纳税收和社会保障资金的良好记录；</w:t>
      </w:r>
    </w:p>
    <w:p w14:paraId="1C30C49E">
      <w:pPr>
        <w:pStyle w:val="2"/>
        <w:spacing w:before="198" w:line="219" w:lineRule="auto"/>
        <w:ind w:left="503"/>
        <w:rPr>
          <w:sz w:val="24"/>
          <w:szCs w:val="24"/>
        </w:rPr>
      </w:pPr>
      <w:r>
        <w:rPr>
          <w:spacing w:val="3"/>
          <w:sz w:val="24"/>
          <w:szCs w:val="24"/>
        </w:rPr>
        <w:t>（5）参加政府采购活动前三年内，在经营活动中没有重大违法记录；</w:t>
      </w:r>
    </w:p>
    <w:p w14:paraId="331BB2CF">
      <w:pPr>
        <w:pStyle w:val="2"/>
        <w:spacing w:before="198" w:line="219" w:lineRule="auto"/>
        <w:ind w:left="503"/>
        <w:rPr>
          <w:sz w:val="24"/>
          <w:szCs w:val="24"/>
        </w:rPr>
      </w:pPr>
      <w:r>
        <w:rPr>
          <w:spacing w:val="2"/>
          <w:sz w:val="24"/>
          <w:szCs w:val="24"/>
        </w:rPr>
        <w:t>（6）法律、行政法规规定的其他条件。</w:t>
      </w:r>
    </w:p>
    <w:p w14:paraId="668F5300">
      <w:pPr>
        <w:pStyle w:val="2"/>
        <w:spacing w:before="197" w:line="340" w:lineRule="auto"/>
        <w:ind w:firstLine="496"/>
        <w:rPr>
          <w:sz w:val="24"/>
          <w:szCs w:val="24"/>
        </w:rPr>
      </w:pPr>
      <w:r>
        <w:rPr>
          <w:spacing w:val="7"/>
          <w:sz w:val="24"/>
          <w:szCs w:val="24"/>
        </w:rPr>
        <w:t>5.我方在此声明，我方在参加本项目的政府</w:t>
      </w:r>
      <w:r>
        <w:rPr>
          <w:spacing w:val="6"/>
          <w:sz w:val="24"/>
          <w:szCs w:val="24"/>
        </w:rPr>
        <w:t>采购活动前三年内，在经营活动中没有重</w:t>
      </w:r>
      <w:r>
        <w:rPr>
          <w:sz w:val="24"/>
          <w:szCs w:val="24"/>
        </w:rPr>
        <w:t xml:space="preserve"> </w:t>
      </w:r>
      <w:r>
        <w:rPr>
          <w:spacing w:val="7"/>
          <w:sz w:val="24"/>
          <w:szCs w:val="24"/>
        </w:rPr>
        <w:t>大违法记录（重大违法记录是指供应商因违法经营受到刑事处罚</w:t>
      </w:r>
      <w:r>
        <w:rPr>
          <w:spacing w:val="6"/>
          <w:sz w:val="24"/>
          <w:szCs w:val="24"/>
        </w:rPr>
        <w:t>或者责令停产停业、吊销</w:t>
      </w:r>
      <w:r>
        <w:rPr>
          <w:sz w:val="24"/>
          <w:szCs w:val="24"/>
        </w:rPr>
        <w:t xml:space="preserve"> </w:t>
      </w:r>
      <w:r>
        <w:rPr>
          <w:spacing w:val="6"/>
          <w:sz w:val="24"/>
          <w:szCs w:val="24"/>
        </w:rPr>
        <w:t>许可证或者执照、较大数额罚款等行政处罚</w:t>
      </w:r>
      <w:r>
        <w:rPr>
          <w:spacing w:val="20"/>
          <w:sz w:val="24"/>
          <w:szCs w:val="24"/>
        </w:rPr>
        <w:t>），</w:t>
      </w:r>
      <w:r>
        <w:rPr>
          <w:spacing w:val="6"/>
          <w:sz w:val="24"/>
          <w:szCs w:val="24"/>
        </w:rPr>
        <w:t>未被列入失信被执行人、重大税收违法失</w:t>
      </w:r>
      <w:r>
        <w:rPr>
          <w:sz w:val="24"/>
          <w:szCs w:val="24"/>
        </w:rPr>
        <w:t xml:space="preserve"> </w:t>
      </w:r>
      <w:r>
        <w:rPr>
          <w:spacing w:val="7"/>
          <w:sz w:val="24"/>
          <w:szCs w:val="24"/>
        </w:rPr>
        <w:t>信主体、政府采购严重违法失信行为记录名</w:t>
      </w:r>
      <w:r>
        <w:rPr>
          <w:spacing w:val="6"/>
          <w:sz w:val="24"/>
          <w:szCs w:val="24"/>
        </w:rPr>
        <w:t>单，完全符合《中华人民共和国政府采购法》</w:t>
      </w:r>
      <w:r>
        <w:rPr>
          <w:sz w:val="24"/>
          <w:szCs w:val="24"/>
        </w:rPr>
        <w:t xml:space="preserve"> </w:t>
      </w:r>
      <w:r>
        <w:rPr>
          <w:spacing w:val="3"/>
          <w:sz w:val="24"/>
          <w:szCs w:val="24"/>
        </w:rPr>
        <w:t>第二十二条规定的供应商资格条件，我方对此声明负全部法律责任。</w:t>
      </w:r>
    </w:p>
    <w:p w14:paraId="09A8242B">
      <w:pPr>
        <w:pStyle w:val="2"/>
        <w:spacing w:before="197" w:line="294" w:lineRule="auto"/>
        <w:ind w:left="5" w:firstLine="488"/>
        <w:rPr>
          <w:sz w:val="24"/>
          <w:szCs w:val="24"/>
        </w:rPr>
      </w:pPr>
      <w:r>
        <w:rPr>
          <w:spacing w:val="7"/>
          <w:sz w:val="24"/>
          <w:szCs w:val="24"/>
        </w:rPr>
        <w:t>6.根据《中华人民共和国政府采购法实施条例》第</w:t>
      </w:r>
      <w:r>
        <w:rPr>
          <w:spacing w:val="6"/>
          <w:sz w:val="24"/>
          <w:szCs w:val="24"/>
        </w:rPr>
        <w:t>五十条要求对政府采购合同进行公</w:t>
      </w:r>
      <w:r>
        <w:rPr>
          <w:sz w:val="24"/>
          <w:szCs w:val="24"/>
        </w:rPr>
        <w:t xml:space="preserve"> </w:t>
      </w:r>
      <w:r>
        <w:rPr>
          <w:spacing w:val="7"/>
          <w:sz w:val="24"/>
          <w:szCs w:val="24"/>
        </w:rPr>
        <w:t>告，但政府采购合同中涉及国家秘密、商业秘密的内</w:t>
      </w:r>
      <w:r>
        <w:rPr>
          <w:spacing w:val="6"/>
          <w:sz w:val="24"/>
          <w:szCs w:val="24"/>
        </w:rPr>
        <w:t>容除外。我方就对本次响应文件进行</w:t>
      </w:r>
    </w:p>
    <w:p w14:paraId="12462E6E">
      <w:pPr>
        <w:spacing w:line="294" w:lineRule="auto"/>
        <w:rPr>
          <w:sz w:val="24"/>
          <w:szCs w:val="24"/>
        </w:rPr>
        <w:sectPr>
          <w:footerReference r:id="rId24" w:type="default"/>
          <w:pgSz w:w="11906" w:h="16839"/>
          <w:pgMar w:top="918" w:right="1077" w:bottom="918" w:left="1140" w:header="680" w:footer="680" w:gutter="0"/>
          <w:pgNumType w:fmt="decimal"/>
          <w:cols w:space="0" w:num="1"/>
          <w:rtlGutter w:val="0"/>
          <w:docGrid w:linePitch="0" w:charSpace="0"/>
        </w:sectPr>
      </w:pPr>
    </w:p>
    <w:p w14:paraId="48E046C1">
      <w:pPr>
        <w:spacing w:line="258" w:lineRule="auto"/>
        <w:rPr>
          <w:rFonts w:ascii="Arial"/>
          <w:sz w:val="21"/>
        </w:rPr>
      </w:pPr>
    </w:p>
    <w:p w14:paraId="00E96CEB">
      <w:pPr>
        <w:pStyle w:val="2"/>
        <w:spacing w:before="78" w:line="219" w:lineRule="auto"/>
        <w:rPr>
          <w:sz w:val="24"/>
          <w:szCs w:val="24"/>
        </w:rPr>
      </w:pPr>
      <w:r>
        <w:rPr>
          <w:spacing w:val="5"/>
          <w:sz w:val="24"/>
          <w:szCs w:val="24"/>
        </w:rPr>
        <w:t>注明如下</w:t>
      </w:r>
      <w:r>
        <w:rPr>
          <w:spacing w:val="-12"/>
          <w:sz w:val="24"/>
          <w:szCs w:val="24"/>
        </w:rPr>
        <w:t>：（</w:t>
      </w:r>
      <w:r>
        <w:rPr>
          <w:spacing w:val="5"/>
          <w:sz w:val="24"/>
          <w:szCs w:val="24"/>
        </w:rPr>
        <w:t>两项内容中必须选择一项）</w:t>
      </w:r>
    </w:p>
    <w:p w14:paraId="16DB1574">
      <w:pPr>
        <w:pStyle w:val="2"/>
        <w:spacing w:before="194" w:line="219" w:lineRule="auto"/>
        <w:ind w:left="516"/>
        <w:rPr>
          <w:sz w:val="24"/>
          <w:szCs w:val="24"/>
        </w:rPr>
      </w:pPr>
      <w:r>
        <w:rPr>
          <w:spacing w:val="2"/>
          <w:sz w:val="24"/>
          <w:szCs w:val="24"/>
        </w:rPr>
        <w:t>□我方本次响应文件内容中未涉及商业秘密；</w:t>
      </w:r>
    </w:p>
    <w:p w14:paraId="62A246E4">
      <w:pPr>
        <w:pStyle w:val="2"/>
        <w:spacing w:before="197" w:line="219" w:lineRule="auto"/>
        <w:ind w:left="516"/>
        <w:rPr>
          <w:sz w:val="24"/>
          <w:szCs w:val="24"/>
        </w:rPr>
      </w:pPr>
      <w:r>
        <w:rPr>
          <w:spacing w:val="2"/>
          <w:sz w:val="24"/>
          <w:szCs w:val="24"/>
        </w:rPr>
        <w:t>□我方本次响应文件涉及商业秘密的内容有</w:t>
      </w:r>
      <w:r>
        <w:rPr>
          <w:spacing w:val="4"/>
          <w:sz w:val="24"/>
          <w:szCs w:val="24"/>
        </w:rPr>
        <w:t>：</w:t>
      </w:r>
      <w:r>
        <w:rPr>
          <w:spacing w:val="2"/>
          <w:sz w:val="24"/>
          <w:szCs w:val="24"/>
          <w:u w:val="single" w:color="auto"/>
        </w:rPr>
        <w:t xml:space="preserve">                         </w:t>
      </w:r>
      <w:r>
        <w:rPr>
          <w:spacing w:val="4"/>
          <w:sz w:val="24"/>
          <w:szCs w:val="24"/>
        </w:rPr>
        <w:t>；</w:t>
      </w:r>
    </w:p>
    <w:p w14:paraId="5F180138">
      <w:pPr>
        <w:pStyle w:val="2"/>
        <w:spacing w:before="195" w:line="219" w:lineRule="auto"/>
        <w:ind w:left="497"/>
        <w:rPr>
          <w:sz w:val="24"/>
          <w:szCs w:val="24"/>
        </w:rPr>
      </w:pPr>
      <w:r>
        <w:rPr>
          <w:spacing w:val="2"/>
          <w:sz w:val="24"/>
          <w:szCs w:val="24"/>
        </w:rPr>
        <w:t>7.与本磋商有关的一切正式往来信函请寄：</w:t>
      </w:r>
      <w:r>
        <w:rPr>
          <w:spacing w:val="2"/>
          <w:sz w:val="24"/>
          <w:szCs w:val="24"/>
          <w:u w:val="single" w:color="auto"/>
        </w:rPr>
        <w:t xml:space="preserve">                  </w:t>
      </w:r>
      <w:r>
        <w:rPr>
          <w:spacing w:val="-92"/>
          <w:sz w:val="24"/>
          <w:szCs w:val="24"/>
        </w:rPr>
        <w:t xml:space="preserve"> </w:t>
      </w:r>
      <w:r>
        <w:rPr>
          <w:spacing w:val="2"/>
          <w:sz w:val="24"/>
          <w:szCs w:val="24"/>
        </w:rPr>
        <w:t>邮政</w:t>
      </w:r>
      <w:r>
        <w:rPr>
          <w:spacing w:val="1"/>
          <w:sz w:val="24"/>
          <w:szCs w:val="24"/>
        </w:rPr>
        <w:t>编号：</w:t>
      </w:r>
    </w:p>
    <w:p w14:paraId="11C4BD1F">
      <w:pPr>
        <w:pStyle w:val="2"/>
        <w:spacing w:before="197" w:line="219" w:lineRule="auto"/>
        <w:ind w:left="520"/>
        <w:rPr>
          <w:sz w:val="24"/>
          <w:szCs w:val="24"/>
        </w:rPr>
      </w:pPr>
      <w:r>
        <w:rPr>
          <w:spacing w:val="-4"/>
          <w:sz w:val="24"/>
          <w:szCs w:val="24"/>
        </w:rPr>
        <w:t>电话/传真：</w:t>
      </w:r>
      <w:r>
        <w:rPr>
          <w:spacing w:val="2"/>
          <w:sz w:val="24"/>
          <w:szCs w:val="24"/>
          <w:u w:val="single" w:color="auto"/>
        </w:rPr>
        <w:t xml:space="preserve">                        </w:t>
      </w:r>
      <w:r>
        <w:rPr>
          <w:spacing w:val="43"/>
          <w:sz w:val="24"/>
          <w:szCs w:val="24"/>
        </w:rPr>
        <w:t xml:space="preserve"> </w:t>
      </w:r>
      <w:r>
        <w:rPr>
          <w:spacing w:val="-4"/>
          <w:sz w:val="24"/>
          <w:szCs w:val="24"/>
        </w:rPr>
        <w:t>电子邮箱：</w:t>
      </w:r>
    </w:p>
    <w:p w14:paraId="5953B39F">
      <w:pPr>
        <w:pStyle w:val="2"/>
        <w:spacing w:before="198" w:line="220" w:lineRule="auto"/>
        <w:ind w:left="512"/>
        <w:rPr>
          <w:sz w:val="24"/>
          <w:szCs w:val="24"/>
        </w:rPr>
      </w:pPr>
      <w:r>
        <w:rPr>
          <w:spacing w:val="1"/>
          <w:sz w:val="24"/>
          <w:szCs w:val="24"/>
        </w:rPr>
        <w:t>开户银行：</w:t>
      </w:r>
      <w:r>
        <w:rPr>
          <w:spacing w:val="2"/>
          <w:sz w:val="24"/>
          <w:szCs w:val="24"/>
          <w:u w:val="single" w:color="auto"/>
        </w:rPr>
        <w:t xml:space="preserve">                         </w:t>
      </w:r>
      <w:r>
        <w:rPr>
          <w:spacing w:val="1"/>
          <w:sz w:val="24"/>
          <w:szCs w:val="24"/>
        </w:rPr>
        <w:t xml:space="preserve">  账号：</w:t>
      </w:r>
    </w:p>
    <w:p w14:paraId="1CA71759">
      <w:pPr>
        <w:pStyle w:val="2"/>
        <w:spacing w:before="194" w:line="371" w:lineRule="auto"/>
        <w:ind w:left="1" w:firstLine="491"/>
        <w:rPr>
          <w:sz w:val="24"/>
          <w:szCs w:val="24"/>
        </w:rPr>
      </w:pPr>
      <w:r>
        <w:rPr>
          <w:spacing w:val="7"/>
          <w:sz w:val="24"/>
          <w:szCs w:val="24"/>
        </w:rPr>
        <w:t>8.以上事项如有虚假或者隐瞒，我方愿意承担一切后</w:t>
      </w:r>
      <w:r>
        <w:rPr>
          <w:spacing w:val="6"/>
          <w:sz w:val="24"/>
          <w:szCs w:val="24"/>
        </w:rPr>
        <w:t>果，并不再寻求任何旨在减轻或</w:t>
      </w:r>
      <w:r>
        <w:rPr>
          <w:sz w:val="24"/>
          <w:szCs w:val="24"/>
        </w:rPr>
        <w:t xml:space="preserve"> </w:t>
      </w:r>
      <w:r>
        <w:rPr>
          <w:spacing w:val="2"/>
          <w:sz w:val="24"/>
          <w:szCs w:val="24"/>
        </w:rPr>
        <w:t>者免除法律责任的辩解。</w:t>
      </w:r>
    </w:p>
    <w:p w14:paraId="59443DE3">
      <w:pPr>
        <w:pStyle w:val="2"/>
        <w:spacing w:before="1" w:line="219" w:lineRule="auto"/>
        <w:ind w:left="511"/>
        <w:rPr>
          <w:sz w:val="24"/>
          <w:szCs w:val="24"/>
        </w:rPr>
      </w:pPr>
      <w:r>
        <w:rPr>
          <w:sz w:val="24"/>
          <w:szCs w:val="24"/>
        </w:rPr>
        <w:t>特此承诺。</w:t>
      </w:r>
    </w:p>
    <w:p w14:paraId="328DCDAD">
      <w:pPr>
        <w:pStyle w:val="2"/>
        <w:spacing w:before="194" w:line="373" w:lineRule="auto"/>
        <w:ind w:left="2" w:right="81" w:hanging="2"/>
        <w:rPr>
          <w:sz w:val="24"/>
          <w:szCs w:val="24"/>
        </w:rPr>
      </w:pPr>
      <w:r>
        <w:rPr>
          <w:b/>
          <w:bCs/>
          <w:spacing w:val="2"/>
          <w:sz w:val="24"/>
          <w:szCs w:val="24"/>
        </w:rPr>
        <w:t>注：如为联合体竞标，盖章处须加盖联合体牵头人电子签章并由联合体牵头人法定代表人</w:t>
      </w:r>
      <w:r>
        <w:rPr>
          <w:spacing w:val="7"/>
          <w:sz w:val="24"/>
          <w:szCs w:val="24"/>
        </w:rPr>
        <w:t xml:space="preserve"> </w:t>
      </w:r>
      <w:r>
        <w:rPr>
          <w:b/>
          <w:bCs/>
          <w:spacing w:val="1"/>
          <w:sz w:val="24"/>
          <w:szCs w:val="24"/>
        </w:rPr>
        <w:t>分别签字或者盖章或者电子签名，否则响应文件按无效处理。</w:t>
      </w:r>
    </w:p>
    <w:p w14:paraId="45BCB805">
      <w:pPr>
        <w:spacing w:line="291" w:lineRule="auto"/>
        <w:rPr>
          <w:rFonts w:ascii="Arial"/>
          <w:sz w:val="21"/>
        </w:rPr>
      </w:pPr>
    </w:p>
    <w:p w14:paraId="4A81E1CB">
      <w:pPr>
        <w:spacing w:line="291" w:lineRule="auto"/>
        <w:rPr>
          <w:rFonts w:ascii="Arial"/>
          <w:sz w:val="21"/>
        </w:rPr>
      </w:pPr>
    </w:p>
    <w:p w14:paraId="251D28A0">
      <w:pPr>
        <w:spacing w:line="292" w:lineRule="auto"/>
        <w:rPr>
          <w:rFonts w:ascii="Arial"/>
          <w:sz w:val="21"/>
        </w:rPr>
      </w:pPr>
    </w:p>
    <w:p w14:paraId="0271D7E9">
      <w:pPr>
        <w:pStyle w:val="2"/>
        <w:spacing w:before="78" w:line="219" w:lineRule="auto"/>
        <w:ind w:left="4411"/>
        <w:rPr>
          <w:sz w:val="24"/>
          <w:szCs w:val="24"/>
        </w:rPr>
      </w:pPr>
      <w:r>
        <w:rPr>
          <w:spacing w:val="2"/>
          <w:sz w:val="24"/>
          <w:szCs w:val="24"/>
        </w:rPr>
        <w:t>供应商名称（公章或电子签章</w:t>
      </w:r>
      <w:r>
        <w:rPr>
          <w:spacing w:val="5"/>
          <w:sz w:val="24"/>
          <w:szCs w:val="24"/>
        </w:rPr>
        <w:t>）：</w:t>
      </w:r>
    </w:p>
    <w:p w14:paraId="665EA6EE">
      <w:pPr>
        <w:pStyle w:val="2"/>
        <w:spacing w:before="196" w:line="219" w:lineRule="auto"/>
        <w:ind w:left="4412"/>
        <w:rPr>
          <w:sz w:val="24"/>
          <w:szCs w:val="24"/>
        </w:rPr>
      </w:pPr>
      <w:r>
        <w:rPr>
          <w:spacing w:val="-9"/>
          <w:sz w:val="24"/>
          <w:szCs w:val="24"/>
        </w:rPr>
        <w:t>年</w:t>
      </w:r>
      <w:r>
        <w:rPr>
          <w:spacing w:val="6"/>
          <w:sz w:val="24"/>
          <w:szCs w:val="24"/>
        </w:rPr>
        <w:t xml:space="preserve">    </w:t>
      </w:r>
      <w:r>
        <w:rPr>
          <w:spacing w:val="-9"/>
          <w:sz w:val="24"/>
          <w:szCs w:val="24"/>
        </w:rPr>
        <w:t>月</w:t>
      </w:r>
      <w:r>
        <w:rPr>
          <w:spacing w:val="16"/>
          <w:sz w:val="24"/>
          <w:szCs w:val="24"/>
        </w:rPr>
        <w:t xml:space="preserve">    </w:t>
      </w:r>
      <w:r>
        <w:rPr>
          <w:spacing w:val="-9"/>
          <w:sz w:val="24"/>
          <w:szCs w:val="24"/>
        </w:rPr>
        <w:t>日</w:t>
      </w:r>
    </w:p>
    <w:p w14:paraId="379B8B25">
      <w:pPr>
        <w:spacing w:line="219" w:lineRule="auto"/>
        <w:rPr>
          <w:sz w:val="24"/>
          <w:szCs w:val="24"/>
        </w:rPr>
        <w:sectPr>
          <w:footerReference r:id="rId25" w:type="default"/>
          <w:pgSz w:w="11906" w:h="16839"/>
          <w:pgMar w:top="918" w:right="1077" w:bottom="918" w:left="1140" w:header="680" w:footer="680" w:gutter="0"/>
          <w:pgNumType w:fmt="decimal"/>
          <w:cols w:space="0" w:num="1"/>
          <w:rtlGutter w:val="0"/>
          <w:docGrid w:linePitch="0" w:charSpace="0"/>
        </w:sectPr>
      </w:pPr>
    </w:p>
    <w:p w14:paraId="0AC2A40B">
      <w:pPr>
        <w:pStyle w:val="2"/>
        <w:spacing w:before="91" w:line="220" w:lineRule="auto"/>
        <w:ind w:left="9"/>
      </w:pPr>
      <w:r>
        <w:rPr>
          <w:spacing w:val="3"/>
        </w:rPr>
        <w:t>5.中小企业声明函或残疾人福利性单位声明函或监狱企业的证明文件</w:t>
      </w:r>
      <w:r>
        <w:rPr>
          <w:spacing w:val="-71"/>
        </w:rPr>
        <w:t xml:space="preserve"> </w:t>
      </w:r>
      <w:r>
        <w:rPr>
          <w:spacing w:val="3"/>
        </w:rPr>
        <w:t>;</w:t>
      </w:r>
    </w:p>
    <w:p w14:paraId="3A29A10D">
      <w:pPr>
        <w:spacing w:line="327" w:lineRule="auto"/>
        <w:rPr>
          <w:rFonts w:ascii="Arial"/>
          <w:sz w:val="21"/>
        </w:rPr>
      </w:pPr>
    </w:p>
    <w:p w14:paraId="613CBCA6">
      <w:pPr>
        <w:pStyle w:val="2"/>
        <w:spacing w:before="100" w:line="225" w:lineRule="auto"/>
        <w:ind w:left="3066"/>
        <w:rPr>
          <w:sz w:val="31"/>
          <w:szCs w:val="31"/>
        </w:rPr>
      </w:pPr>
      <w:r>
        <w:rPr>
          <w:b/>
          <w:bCs/>
          <w:spacing w:val="6"/>
          <w:sz w:val="31"/>
          <w:szCs w:val="31"/>
        </w:rPr>
        <w:t>中小企业声明函（服务）</w:t>
      </w:r>
    </w:p>
    <w:p w14:paraId="7DDEF5E8">
      <w:pPr>
        <w:spacing w:line="286" w:lineRule="auto"/>
        <w:rPr>
          <w:rFonts w:ascii="Arial"/>
          <w:sz w:val="21"/>
        </w:rPr>
      </w:pPr>
    </w:p>
    <w:p w14:paraId="4BF403DC">
      <w:pPr>
        <w:spacing w:line="286" w:lineRule="auto"/>
        <w:rPr>
          <w:rFonts w:ascii="Arial"/>
          <w:sz w:val="21"/>
        </w:rPr>
      </w:pPr>
    </w:p>
    <w:p w14:paraId="3A582BBD">
      <w:pPr>
        <w:pStyle w:val="2"/>
        <w:spacing w:before="78" w:line="386" w:lineRule="auto"/>
        <w:ind w:left="1" w:right="224" w:firstLine="723"/>
        <w:jc w:val="both"/>
        <w:rPr>
          <w:sz w:val="24"/>
          <w:szCs w:val="24"/>
        </w:rPr>
      </w:pPr>
      <w:r>
        <w:rPr>
          <w:spacing w:val="3"/>
          <w:sz w:val="24"/>
          <w:szCs w:val="24"/>
        </w:rPr>
        <w:t>本公司（联合体）郑重声明，根据《政府采购促进中小企业发展管理办法》（财库</w:t>
      </w:r>
      <w:r>
        <w:rPr>
          <w:spacing w:val="10"/>
          <w:sz w:val="24"/>
          <w:szCs w:val="24"/>
        </w:rPr>
        <w:t xml:space="preserve"> </w:t>
      </w:r>
      <w:r>
        <w:rPr>
          <w:spacing w:val="3"/>
          <w:sz w:val="24"/>
          <w:szCs w:val="24"/>
        </w:rPr>
        <w:t>﹝2020﹞46号）的规定，本公司（联合体）参加</w:t>
      </w:r>
      <w:r>
        <w:rPr>
          <w:spacing w:val="3"/>
          <w:sz w:val="24"/>
          <w:szCs w:val="24"/>
          <w:u w:val="single" w:color="auto"/>
        </w:rPr>
        <w:t>（单位名称）</w:t>
      </w:r>
      <w:r>
        <w:rPr>
          <w:spacing w:val="3"/>
          <w:sz w:val="24"/>
          <w:szCs w:val="24"/>
        </w:rPr>
        <w:t>的</w:t>
      </w:r>
      <w:r>
        <w:rPr>
          <w:spacing w:val="3"/>
          <w:sz w:val="24"/>
          <w:szCs w:val="24"/>
          <w:u w:val="single" w:color="auto"/>
        </w:rPr>
        <w:t>（项目名称）</w:t>
      </w:r>
      <w:r>
        <w:rPr>
          <w:spacing w:val="2"/>
          <w:sz w:val="24"/>
          <w:szCs w:val="24"/>
        </w:rPr>
        <w:t>采购活动，</w:t>
      </w:r>
      <w:r>
        <w:rPr>
          <w:spacing w:val="3"/>
          <w:sz w:val="24"/>
          <w:szCs w:val="24"/>
        </w:rPr>
        <w:t>服务全部由符合政策要求的中小企业承接。相关企业（含联合体中的中小企业、签订分包</w:t>
      </w:r>
      <w:r>
        <w:rPr>
          <w:spacing w:val="4"/>
          <w:sz w:val="24"/>
          <w:szCs w:val="24"/>
        </w:rPr>
        <w:t xml:space="preserve"> </w:t>
      </w:r>
      <w:r>
        <w:rPr>
          <w:spacing w:val="3"/>
          <w:sz w:val="24"/>
          <w:szCs w:val="24"/>
        </w:rPr>
        <w:t>意向协议的中小企业）的具体情况如下：</w:t>
      </w:r>
    </w:p>
    <w:p w14:paraId="21B168B0">
      <w:pPr>
        <w:pStyle w:val="2"/>
        <w:spacing w:before="116" w:line="329" w:lineRule="auto"/>
        <w:ind w:left="4" w:right="160" w:firstLine="804"/>
        <w:rPr>
          <w:sz w:val="24"/>
          <w:szCs w:val="24"/>
        </w:rPr>
      </w:pPr>
      <w:r>
        <w:rPr>
          <w:sz w:val="24"/>
          <w:szCs w:val="24"/>
        </w:rPr>
        <w:t>1.</w:t>
      </w:r>
      <w:r>
        <w:rPr>
          <w:sz w:val="24"/>
          <w:szCs w:val="24"/>
          <w:u w:val="single" w:color="auto"/>
        </w:rPr>
        <w:t>（标的名称</w:t>
      </w:r>
      <w:r>
        <w:rPr>
          <w:spacing w:val="-24"/>
          <w:sz w:val="24"/>
          <w:szCs w:val="24"/>
          <w:u w:val="single" w:color="auto"/>
        </w:rPr>
        <w:t>）</w:t>
      </w:r>
      <w:r>
        <w:rPr>
          <w:spacing w:val="-24"/>
          <w:sz w:val="24"/>
          <w:szCs w:val="24"/>
        </w:rPr>
        <w:t>，</w:t>
      </w:r>
      <w:r>
        <w:rPr>
          <w:sz w:val="24"/>
          <w:szCs w:val="24"/>
        </w:rPr>
        <w:t>属于</w:t>
      </w:r>
      <w:r>
        <w:rPr>
          <w:sz w:val="24"/>
          <w:szCs w:val="24"/>
          <w:u w:val="single" w:color="auto"/>
        </w:rPr>
        <w:t>（采购文件中明确的所属行业</w:t>
      </w:r>
      <w:r>
        <w:rPr>
          <w:spacing w:val="-24"/>
          <w:sz w:val="24"/>
          <w:szCs w:val="24"/>
          <w:u w:val="single" w:color="auto"/>
        </w:rPr>
        <w:t>）</w:t>
      </w:r>
      <w:r>
        <w:rPr>
          <w:spacing w:val="-24"/>
          <w:sz w:val="24"/>
          <w:szCs w:val="24"/>
        </w:rPr>
        <w:t>；</w:t>
      </w:r>
      <w:r>
        <w:rPr>
          <w:sz w:val="24"/>
          <w:szCs w:val="24"/>
        </w:rPr>
        <w:t>承接企业为</w:t>
      </w:r>
      <w:r>
        <w:rPr>
          <w:sz w:val="24"/>
          <w:szCs w:val="24"/>
          <w:u w:val="single" w:color="auto"/>
        </w:rPr>
        <w:t>（企业名称</w:t>
      </w:r>
      <w:r>
        <w:rPr>
          <w:spacing w:val="-24"/>
          <w:sz w:val="24"/>
          <w:szCs w:val="24"/>
          <w:u w:val="single" w:color="auto"/>
        </w:rPr>
        <w:t>）</w:t>
      </w:r>
      <w:r>
        <w:rPr>
          <w:spacing w:val="-24"/>
          <w:sz w:val="24"/>
          <w:szCs w:val="24"/>
        </w:rPr>
        <w:t>，</w:t>
      </w:r>
      <w:r>
        <w:rPr>
          <w:spacing w:val="1"/>
          <w:sz w:val="24"/>
          <w:szCs w:val="24"/>
        </w:rPr>
        <w:t>从业人员</w:t>
      </w:r>
      <w:r>
        <w:rPr>
          <w:spacing w:val="-115"/>
          <w:sz w:val="24"/>
          <w:szCs w:val="24"/>
        </w:rPr>
        <w:t xml:space="preserve"> </w:t>
      </w:r>
      <w:r>
        <w:rPr>
          <w:spacing w:val="2"/>
          <w:sz w:val="24"/>
          <w:szCs w:val="24"/>
          <w:u w:val="single" w:color="auto"/>
        </w:rPr>
        <w:t xml:space="preserve">      </w:t>
      </w:r>
      <w:r>
        <w:rPr>
          <w:spacing w:val="-105"/>
          <w:sz w:val="24"/>
          <w:szCs w:val="24"/>
        </w:rPr>
        <w:t xml:space="preserve"> </w:t>
      </w:r>
      <w:r>
        <w:rPr>
          <w:spacing w:val="1"/>
          <w:sz w:val="24"/>
          <w:szCs w:val="24"/>
        </w:rPr>
        <w:t>人，营业收入为</w:t>
      </w:r>
      <w:r>
        <w:rPr>
          <w:spacing w:val="-116"/>
          <w:sz w:val="24"/>
          <w:szCs w:val="24"/>
        </w:rPr>
        <w:t xml:space="preserve"> </w:t>
      </w:r>
      <w:r>
        <w:rPr>
          <w:spacing w:val="2"/>
          <w:sz w:val="24"/>
          <w:szCs w:val="24"/>
          <w:u w:val="single" w:color="auto"/>
        </w:rPr>
        <w:t xml:space="preserve">      </w:t>
      </w:r>
      <w:r>
        <w:rPr>
          <w:spacing w:val="-104"/>
          <w:sz w:val="24"/>
          <w:szCs w:val="24"/>
        </w:rPr>
        <w:t xml:space="preserve"> </w:t>
      </w:r>
      <w:r>
        <w:rPr>
          <w:spacing w:val="1"/>
          <w:sz w:val="24"/>
          <w:szCs w:val="24"/>
        </w:rPr>
        <w:t>万元，资产总额为</w:t>
      </w:r>
      <w:r>
        <w:rPr>
          <w:spacing w:val="-116"/>
          <w:sz w:val="24"/>
          <w:szCs w:val="24"/>
        </w:rPr>
        <w:t xml:space="preserve"> </w:t>
      </w:r>
      <w:r>
        <w:rPr>
          <w:spacing w:val="2"/>
          <w:sz w:val="24"/>
          <w:szCs w:val="24"/>
          <w:u w:val="single" w:color="auto"/>
        </w:rPr>
        <w:t xml:space="preserve">      </w:t>
      </w:r>
      <w:r>
        <w:rPr>
          <w:spacing w:val="-105"/>
          <w:sz w:val="24"/>
          <w:szCs w:val="24"/>
        </w:rPr>
        <w:t xml:space="preserve"> </w:t>
      </w:r>
      <w:r>
        <w:rPr>
          <w:spacing w:val="1"/>
          <w:sz w:val="24"/>
          <w:szCs w:val="24"/>
        </w:rPr>
        <w:t>万元，属于</w:t>
      </w:r>
      <w:r>
        <w:rPr>
          <w:spacing w:val="1"/>
          <w:sz w:val="24"/>
          <w:szCs w:val="24"/>
          <w:u w:val="single" w:color="auto"/>
        </w:rPr>
        <w:t>（中型企业、</w:t>
      </w:r>
      <w:r>
        <w:rPr>
          <w:spacing w:val="2"/>
          <w:sz w:val="24"/>
          <w:szCs w:val="24"/>
          <w:u w:val="single" w:color="auto"/>
        </w:rPr>
        <w:t>小型企业、微型企业</w:t>
      </w:r>
      <w:r>
        <w:rPr>
          <w:spacing w:val="1"/>
          <w:sz w:val="24"/>
          <w:szCs w:val="24"/>
          <w:u w:val="single" w:color="auto"/>
        </w:rPr>
        <w:t>）</w:t>
      </w:r>
      <w:r>
        <w:rPr>
          <w:spacing w:val="1"/>
          <w:sz w:val="24"/>
          <w:szCs w:val="24"/>
        </w:rPr>
        <w:t>；</w:t>
      </w:r>
    </w:p>
    <w:p w14:paraId="7F8125E7">
      <w:pPr>
        <w:pStyle w:val="2"/>
        <w:spacing w:before="234" w:line="330" w:lineRule="auto"/>
        <w:ind w:left="4" w:right="102" w:firstLine="789"/>
        <w:rPr>
          <w:sz w:val="24"/>
          <w:szCs w:val="24"/>
        </w:rPr>
      </w:pPr>
      <w:r>
        <w:rPr>
          <w:spacing w:val="1"/>
          <w:sz w:val="24"/>
          <w:szCs w:val="24"/>
        </w:rPr>
        <w:t>2.</w:t>
      </w:r>
      <w:r>
        <w:rPr>
          <w:spacing w:val="1"/>
          <w:sz w:val="24"/>
          <w:szCs w:val="24"/>
          <w:u w:val="single" w:color="auto"/>
        </w:rPr>
        <w:t>（标的名称</w:t>
      </w:r>
      <w:r>
        <w:rPr>
          <w:spacing w:val="-17"/>
          <w:sz w:val="24"/>
          <w:szCs w:val="24"/>
          <w:u w:val="single" w:color="auto"/>
        </w:rPr>
        <w:t>）</w:t>
      </w:r>
      <w:r>
        <w:rPr>
          <w:spacing w:val="-17"/>
          <w:sz w:val="24"/>
          <w:szCs w:val="24"/>
        </w:rPr>
        <w:t>，</w:t>
      </w:r>
      <w:r>
        <w:rPr>
          <w:spacing w:val="1"/>
          <w:sz w:val="24"/>
          <w:szCs w:val="24"/>
        </w:rPr>
        <w:t>属于</w:t>
      </w:r>
      <w:r>
        <w:rPr>
          <w:spacing w:val="1"/>
          <w:sz w:val="24"/>
          <w:szCs w:val="24"/>
          <w:u w:val="single" w:color="auto"/>
        </w:rPr>
        <w:t>（采购文件中明确的所属行业</w:t>
      </w:r>
      <w:r>
        <w:rPr>
          <w:spacing w:val="-17"/>
          <w:sz w:val="24"/>
          <w:szCs w:val="24"/>
          <w:u w:val="single" w:color="auto"/>
        </w:rPr>
        <w:t>）</w:t>
      </w:r>
      <w:r>
        <w:rPr>
          <w:spacing w:val="-17"/>
          <w:sz w:val="24"/>
          <w:szCs w:val="24"/>
        </w:rPr>
        <w:t>；</w:t>
      </w:r>
      <w:r>
        <w:rPr>
          <w:spacing w:val="1"/>
          <w:sz w:val="24"/>
          <w:szCs w:val="24"/>
        </w:rPr>
        <w:t>承接企业为</w:t>
      </w:r>
      <w:r>
        <w:rPr>
          <w:spacing w:val="1"/>
          <w:sz w:val="24"/>
          <w:szCs w:val="24"/>
          <w:u w:val="single" w:color="auto"/>
        </w:rPr>
        <w:t>（企业名称</w:t>
      </w:r>
      <w:r>
        <w:rPr>
          <w:spacing w:val="-17"/>
          <w:sz w:val="24"/>
          <w:szCs w:val="24"/>
          <w:u w:val="single" w:color="auto"/>
        </w:rPr>
        <w:t>）</w:t>
      </w:r>
      <w:r>
        <w:rPr>
          <w:spacing w:val="-17"/>
          <w:sz w:val="24"/>
          <w:szCs w:val="24"/>
        </w:rPr>
        <w:t>，</w:t>
      </w:r>
      <w:r>
        <w:rPr>
          <w:spacing w:val="2"/>
          <w:sz w:val="24"/>
          <w:szCs w:val="24"/>
        </w:rPr>
        <w:t>从业人员</w:t>
      </w:r>
      <w:r>
        <w:rPr>
          <w:spacing w:val="-103"/>
          <w:sz w:val="24"/>
          <w:szCs w:val="24"/>
        </w:rPr>
        <w:t xml:space="preserve"> </w:t>
      </w:r>
      <w:r>
        <w:rPr>
          <w:spacing w:val="2"/>
          <w:sz w:val="24"/>
          <w:szCs w:val="24"/>
          <w:u w:val="single" w:color="auto"/>
        </w:rPr>
        <w:t xml:space="preserve">      </w:t>
      </w:r>
      <w:r>
        <w:rPr>
          <w:spacing w:val="-104"/>
          <w:sz w:val="24"/>
          <w:szCs w:val="24"/>
        </w:rPr>
        <w:t xml:space="preserve"> </w:t>
      </w:r>
      <w:r>
        <w:rPr>
          <w:spacing w:val="2"/>
          <w:sz w:val="24"/>
          <w:szCs w:val="24"/>
        </w:rPr>
        <w:t>人，营业收入为</w:t>
      </w:r>
      <w:r>
        <w:rPr>
          <w:spacing w:val="-114"/>
          <w:sz w:val="24"/>
          <w:szCs w:val="24"/>
        </w:rPr>
        <w:t xml:space="preserve"> </w:t>
      </w:r>
      <w:r>
        <w:rPr>
          <w:spacing w:val="2"/>
          <w:sz w:val="24"/>
          <w:szCs w:val="24"/>
          <w:u w:val="single" w:color="auto"/>
        </w:rPr>
        <w:t xml:space="preserve">      </w:t>
      </w:r>
      <w:r>
        <w:rPr>
          <w:spacing w:val="-102"/>
          <w:sz w:val="24"/>
          <w:szCs w:val="24"/>
        </w:rPr>
        <w:t xml:space="preserve"> </w:t>
      </w:r>
      <w:r>
        <w:rPr>
          <w:spacing w:val="2"/>
          <w:sz w:val="24"/>
          <w:szCs w:val="24"/>
        </w:rPr>
        <w:t>万元，资产总额为</w:t>
      </w:r>
      <w:r>
        <w:rPr>
          <w:spacing w:val="-112"/>
          <w:sz w:val="24"/>
          <w:szCs w:val="24"/>
        </w:rPr>
        <w:t xml:space="preserve"> </w:t>
      </w:r>
      <w:r>
        <w:rPr>
          <w:spacing w:val="2"/>
          <w:sz w:val="24"/>
          <w:szCs w:val="24"/>
          <w:u w:val="single" w:color="auto"/>
        </w:rPr>
        <w:t xml:space="preserve">      </w:t>
      </w:r>
      <w:r>
        <w:rPr>
          <w:spacing w:val="-101"/>
          <w:sz w:val="24"/>
          <w:szCs w:val="24"/>
        </w:rPr>
        <w:t xml:space="preserve"> </w:t>
      </w:r>
      <w:r>
        <w:rPr>
          <w:spacing w:val="2"/>
          <w:sz w:val="24"/>
          <w:szCs w:val="24"/>
        </w:rPr>
        <w:t>万元，属于</w:t>
      </w:r>
      <w:r>
        <w:rPr>
          <w:spacing w:val="2"/>
          <w:sz w:val="24"/>
          <w:szCs w:val="24"/>
          <w:u w:val="single" w:color="auto"/>
        </w:rPr>
        <w:t>（中型企业、小型企业、微型企业</w:t>
      </w:r>
      <w:r>
        <w:rPr>
          <w:spacing w:val="1"/>
          <w:sz w:val="24"/>
          <w:szCs w:val="24"/>
          <w:u w:val="single" w:color="auto"/>
        </w:rPr>
        <w:t>）</w:t>
      </w:r>
      <w:r>
        <w:rPr>
          <w:spacing w:val="1"/>
          <w:sz w:val="24"/>
          <w:szCs w:val="24"/>
        </w:rPr>
        <w:t>；</w:t>
      </w:r>
    </w:p>
    <w:p w14:paraId="738E68EF">
      <w:pPr>
        <w:pStyle w:val="2"/>
        <w:spacing w:before="248" w:line="378" w:lineRule="exact"/>
        <w:ind w:left="739"/>
        <w:rPr>
          <w:sz w:val="24"/>
          <w:szCs w:val="24"/>
        </w:rPr>
      </w:pPr>
      <w:r>
        <w:rPr>
          <w:spacing w:val="-10"/>
          <w:position w:val="3"/>
          <w:sz w:val="24"/>
          <w:szCs w:val="24"/>
        </w:rPr>
        <w:t>……</w:t>
      </w:r>
    </w:p>
    <w:p w14:paraId="6B3D9CFA">
      <w:pPr>
        <w:pStyle w:val="2"/>
        <w:spacing w:before="244" w:line="386" w:lineRule="auto"/>
        <w:ind w:right="224" w:firstLine="492" w:firstLineChars="200"/>
        <w:rPr>
          <w:sz w:val="24"/>
          <w:szCs w:val="24"/>
        </w:rPr>
      </w:pPr>
      <w:r>
        <w:rPr>
          <w:spacing w:val="3"/>
          <w:sz w:val="24"/>
          <w:szCs w:val="24"/>
        </w:rPr>
        <w:t>以上企业，不属于大企业的分支机构，不存在</w:t>
      </w:r>
      <w:r>
        <w:rPr>
          <w:spacing w:val="2"/>
          <w:sz w:val="24"/>
          <w:szCs w:val="24"/>
        </w:rPr>
        <w:t>控股股东为大企业的情形，也不存在与大企业的负责人为同一人的情形。</w:t>
      </w:r>
    </w:p>
    <w:p w14:paraId="43489D65">
      <w:pPr>
        <w:pStyle w:val="2"/>
        <w:spacing w:before="114" w:line="219" w:lineRule="auto"/>
        <w:ind w:left="725"/>
        <w:rPr>
          <w:sz w:val="24"/>
          <w:szCs w:val="24"/>
        </w:rPr>
      </w:pPr>
      <w:r>
        <w:rPr>
          <w:spacing w:val="3"/>
          <w:sz w:val="24"/>
          <w:szCs w:val="24"/>
        </w:rPr>
        <w:t>本企业对上述声明内容的真实性负责。如有虚假，将依法承担相应责任。</w:t>
      </w:r>
    </w:p>
    <w:p w14:paraId="62A7DF1F">
      <w:pPr>
        <w:spacing w:line="290" w:lineRule="auto"/>
        <w:rPr>
          <w:rFonts w:ascii="Arial"/>
          <w:sz w:val="21"/>
        </w:rPr>
      </w:pPr>
    </w:p>
    <w:p w14:paraId="1CA29C1A">
      <w:pPr>
        <w:spacing w:line="291" w:lineRule="auto"/>
        <w:rPr>
          <w:rFonts w:ascii="Arial"/>
          <w:sz w:val="21"/>
        </w:rPr>
      </w:pPr>
    </w:p>
    <w:p w14:paraId="0D615E74">
      <w:pPr>
        <w:spacing w:line="291" w:lineRule="auto"/>
        <w:rPr>
          <w:rFonts w:ascii="Arial"/>
          <w:sz w:val="21"/>
        </w:rPr>
      </w:pPr>
    </w:p>
    <w:p w14:paraId="43D9B68F">
      <w:pPr>
        <w:pStyle w:val="2"/>
        <w:spacing w:before="79" w:line="219" w:lineRule="auto"/>
        <w:ind w:left="5748"/>
        <w:rPr>
          <w:sz w:val="24"/>
          <w:szCs w:val="24"/>
        </w:rPr>
      </w:pPr>
      <w:r>
        <w:rPr>
          <w:spacing w:val="1"/>
          <w:sz w:val="24"/>
          <w:szCs w:val="24"/>
        </w:rPr>
        <w:t>企业名称（章</w:t>
      </w:r>
      <w:r>
        <w:rPr>
          <w:sz w:val="24"/>
          <w:szCs w:val="24"/>
        </w:rPr>
        <w:t>）：</w:t>
      </w:r>
    </w:p>
    <w:p w14:paraId="538E8C18">
      <w:pPr>
        <w:spacing w:line="255" w:lineRule="auto"/>
        <w:rPr>
          <w:rFonts w:ascii="Arial"/>
          <w:sz w:val="21"/>
        </w:rPr>
      </w:pPr>
    </w:p>
    <w:p w14:paraId="493EB6D4">
      <w:pPr>
        <w:pStyle w:val="2"/>
        <w:spacing w:before="78" w:line="220" w:lineRule="auto"/>
        <w:ind w:left="5786"/>
        <w:rPr>
          <w:sz w:val="24"/>
          <w:szCs w:val="24"/>
        </w:rPr>
      </w:pPr>
      <w:r>
        <w:rPr>
          <w:spacing w:val="-21"/>
          <w:sz w:val="24"/>
          <w:szCs w:val="24"/>
        </w:rPr>
        <w:t>日</w:t>
      </w:r>
      <w:r>
        <w:rPr>
          <w:spacing w:val="19"/>
          <w:sz w:val="24"/>
          <w:szCs w:val="24"/>
        </w:rPr>
        <w:t xml:space="preserve"> </w:t>
      </w:r>
      <w:r>
        <w:rPr>
          <w:spacing w:val="-21"/>
          <w:sz w:val="24"/>
          <w:szCs w:val="24"/>
        </w:rPr>
        <w:t>期：</w:t>
      </w:r>
    </w:p>
    <w:p w14:paraId="21F5C400">
      <w:pPr>
        <w:spacing w:line="270" w:lineRule="auto"/>
        <w:rPr>
          <w:rFonts w:ascii="Arial"/>
          <w:sz w:val="21"/>
        </w:rPr>
      </w:pPr>
    </w:p>
    <w:p w14:paraId="38C1F103">
      <w:pPr>
        <w:pStyle w:val="2"/>
        <w:spacing w:before="79" w:line="401" w:lineRule="auto"/>
        <w:ind w:firstLine="1"/>
        <w:jc w:val="both"/>
        <w:rPr>
          <w:sz w:val="24"/>
          <w:szCs w:val="24"/>
        </w:rPr>
      </w:pPr>
      <w:r>
        <w:rPr>
          <w:spacing w:val="3"/>
          <w:sz w:val="24"/>
          <w:szCs w:val="24"/>
        </w:rPr>
        <w:t>注：享受《政府采购促进中小企业发展管理办法》（财库〔2020〕46</w:t>
      </w:r>
      <w:r>
        <w:rPr>
          <w:spacing w:val="-36"/>
          <w:sz w:val="24"/>
          <w:szCs w:val="24"/>
        </w:rPr>
        <w:t xml:space="preserve"> </w:t>
      </w:r>
      <w:r>
        <w:rPr>
          <w:spacing w:val="3"/>
          <w:sz w:val="24"/>
          <w:szCs w:val="24"/>
        </w:rPr>
        <w:t>号）规定的中小企业</w:t>
      </w:r>
      <w:r>
        <w:rPr>
          <w:sz w:val="24"/>
          <w:szCs w:val="24"/>
        </w:rPr>
        <w:t xml:space="preserve">  </w:t>
      </w:r>
      <w:r>
        <w:rPr>
          <w:spacing w:val="-3"/>
          <w:sz w:val="24"/>
          <w:szCs w:val="24"/>
        </w:rPr>
        <w:t>扶持政策的，采购人、采购代理机构应当随成交结果公开成交供应商的</w:t>
      </w:r>
      <w:r>
        <w:rPr>
          <w:spacing w:val="-4"/>
          <w:sz w:val="24"/>
          <w:szCs w:val="24"/>
        </w:rPr>
        <w:t>《中小企业声明函》。</w:t>
      </w:r>
      <w:r>
        <w:rPr>
          <w:spacing w:val="4"/>
          <w:sz w:val="24"/>
          <w:szCs w:val="24"/>
        </w:rPr>
        <w:t>从业人员、营业收入、资产总额填报上一年度数据，无上一年度数据的新</w:t>
      </w:r>
      <w:r>
        <w:rPr>
          <w:spacing w:val="3"/>
          <w:sz w:val="24"/>
          <w:szCs w:val="24"/>
        </w:rPr>
        <w:t>成立企业可不填</w:t>
      </w:r>
      <w:r>
        <w:rPr>
          <w:spacing w:val="-4"/>
          <w:sz w:val="24"/>
          <w:szCs w:val="24"/>
        </w:rPr>
        <w:t>报。</w:t>
      </w:r>
    </w:p>
    <w:p w14:paraId="78B5FFBD">
      <w:pPr>
        <w:spacing w:line="401" w:lineRule="auto"/>
        <w:rPr>
          <w:sz w:val="24"/>
          <w:szCs w:val="24"/>
        </w:rPr>
        <w:sectPr>
          <w:footerReference r:id="rId26" w:type="default"/>
          <w:pgSz w:w="11906" w:h="16839"/>
          <w:pgMar w:top="918" w:right="1077" w:bottom="918" w:left="1140" w:header="680" w:footer="680" w:gutter="0"/>
          <w:pgNumType w:fmt="decimal"/>
          <w:cols w:space="0" w:num="1"/>
          <w:rtlGutter w:val="0"/>
          <w:docGrid w:linePitch="0" w:charSpace="0"/>
        </w:sectPr>
      </w:pPr>
    </w:p>
    <w:p w14:paraId="66DC5E51">
      <w:pPr>
        <w:spacing w:line="274" w:lineRule="auto"/>
        <w:rPr>
          <w:rFonts w:ascii="Arial"/>
          <w:sz w:val="21"/>
        </w:rPr>
      </w:pPr>
    </w:p>
    <w:p w14:paraId="13E7A469">
      <w:pPr>
        <w:spacing w:line="274" w:lineRule="auto"/>
        <w:rPr>
          <w:rFonts w:ascii="Arial"/>
          <w:sz w:val="21"/>
        </w:rPr>
      </w:pPr>
    </w:p>
    <w:p w14:paraId="337DC3E4">
      <w:pPr>
        <w:pStyle w:val="2"/>
        <w:spacing w:before="101" w:line="225" w:lineRule="auto"/>
        <w:ind w:left="3035"/>
        <w:rPr>
          <w:sz w:val="31"/>
          <w:szCs w:val="31"/>
        </w:rPr>
      </w:pPr>
      <w:r>
        <w:rPr>
          <w:b/>
          <w:bCs/>
          <w:spacing w:val="10"/>
          <w:sz w:val="31"/>
          <w:szCs w:val="31"/>
        </w:rPr>
        <w:t>残疾人福利性单位声明函</w:t>
      </w:r>
    </w:p>
    <w:p w14:paraId="21CCCD05">
      <w:pPr>
        <w:spacing w:line="322" w:lineRule="auto"/>
        <w:rPr>
          <w:rFonts w:ascii="Arial"/>
          <w:sz w:val="21"/>
        </w:rPr>
      </w:pPr>
    </w:p>
    <w:p w14:paraId="169EE98B">
      <w:pPr>
        <w:spacing w:line="323" w:lineRule="auto"/>
        <w:rPr>
          <w:rFonts w:ascii="Arial"/>
          <w:sz w:val="21"/>
        </w:rPr>
      </w:pPr>
    </w:p>
    <w:p w14:paraId="5FC65450">
      <w:pPr>
        <w:pStyle w:val="2"/>
        <w:spacing w:before="78" w:line="370" w:lineRule="auto"/>
        <w:ind w:firstLine="493"/>
        <w:jc w:val="both"/>
        <w:rPr>
          <w:sz w:val="24"/>
          <w:szCs w:val="24"/>
        </w:rPr>
      </w:pPr>
      <w:r>
        <w:rPr>
          <w:spacing w:val="5"/>
          <w:sz w:val="24"/>
          <w:szCs w:val="24"/>
        </w:rPr>
        <w:t>本单位郑重声明，根据《财政部</w:t>
      </w:r>
      <w:r>
        <w:rPr>
          <w:spacing w:val="45"/>
          <w:sz w:val="24"/>
          <w:szCs w:val="24"/>
        </w:rPr>
        <w:t xml:space="preserve"> </w:t>
      </w:r>
      <w:r>
        <w:rPr>
          <w:spacing w:val="5"/>
          <w:sz w:val="24"/>
          <w:szCs w:val="24"/>
        </w:rPr>
        <w:t>民政部</w:t>
      </w:r>
      <w:r>
        <w:rPr>
          <w:spacing w:val="44"/>
          <w:sz w:val="24"/>
          <w:szCs w:val="24"/>
        </w:rPr>
        <w:t xml:space="preserve"> </w:t>
      </w:r>
      <w:r>
        <w:rPr>
          <w:spacing w:val="5"/>
          <w:sz w:val="24"/>
          <w:szCs w:val="24"/>
        </w:rPr>
        <w:t>中国</w:t>
      </w:r>
      <w:r>
        <w:rPr>
          <w:spacing w:val="4"/>
          <w:sz w:val="24"/>
          <w:szCs w:val="24"/>
        </w:rPr>
        <w:t>残疾人联合会关于促进残疾人就业政府</w:t>
      </w:r>
      <w:r>
        <w:rPr>
          <w:sz w:val="24"/>
          <w:szCs w:val="24"/>
        </w:rPr>
        <w:t xml:space="preserve"> </w:t>
      </w:r>
      <w:r>
        <w:rPr>
          <w:spacing w:val="-2"/>
          <w:sz w:val="24"/>
          <w:szCs w:val="24"/>
        </w:rPr>
        <w:t>采购政策的通知》（财库〔2017〕141</w:t>
      </w:r>
      <w:r>
        <w:rPr>
          <w:spacing w:val="-40"/>
          <w:sz w:val="24"/>
          <w:szCs w:val="24"/>
        </w:rPr>
        <w:t xml:space="preserve"> </w:t>
      </w:r>
      <w:r>
        <w:rPr>
          <w:spacing w:val="-3"/>
          <w:sz w:val="24"/>
          <w:szCs w:val="24"/>
        </w:rPr>
        <w:t>号）的规定，本单位为符合条件的残疾人福利性单位，</w:t>
      </w:r>
      <w:r>
        <w:rPr>
          <w:sz w:val="24"/>
          <w:szCs w:val="24"/>
        </w:rPr>
        <w:t xml:space="preserve"> </w:t>
      </w:r>
      <w:r>
        <w:rPr>
          <w:spacing w:val="2"/>
          <w:sz w:val="24"/>
          <w:szCs w:val="24"/>
        </w:rPr>
        <w:t>且本单位参加</w:t>
      </w:r>
      <w:r>
        <w:rPr>
          <w:spacing w:val="-99"/>
          <w:sz w:val="24"/>
          <w:szCs w:val="24"/>
        </w:rPr>
        <w:t xml:space="preserve"> </w:t>
      </w:r>
      <w:r>
        <w:rPr>
          <w:spacing w:val="2"/>
          <w:sz w:val="24"/>
          <w:szCs w:val="24"/>
          <w:u w:val="single" w:color="auto"/>
        </w:rPr>
        <w:t xml:space="preserve">       </w:t>
      </w:r>
      <w:r>
        <w:rPr>
          <w:spacing w:val="-108"/>
          <w:sz w:val="24"/>
          <w:szCs w:val="24"/>
        </w:rPr>
        <w:t xml:space="preserve"> </w:t>
      </w:r>
      <w:r>
        <w:rPr>
          <w:spacing w:val="2"/>
          <w:sz w:val="24"/>
          <w:szCs w:val="24"/>
        </w:rPr>
        <w:t>单位的</w:t>
      </w:r>
      <w:r>
        <w:rPr>
          <w:spacing w:val="-116"/>
          <w:sz w:val="24"/>
          <w:szCs w:val="24"/>
        </w:rPr>
        <w:t xml:space="preserve"> </w:t>
      </w:r>
      <w:r>
        <w:rPr>
          <w:spacing w:val="2"/>
          <w:sz w:val="24"/>
          <w:szCs w:val="24"/>
          <w:u w:val="single" w:color="auto"/>
        </w:rPr>
        <w:t xml:space="preserve">        </w:t>
      </w:r>
      <w:r>
        <w:rPr>
          <w:spacing w:val="-105"/>
          <w:sz w:val="24"/>
          <w:szCs w:val="24"/>
        </w:rPr>
        <w:t xml:space="preserve"> </w:t>
      </w:r>
      <w:r>
        <w:rPr>
          <w:spacing w:val="2"/>
          <w:sz w:val="24"/>
          <w:szCs w:val="24"/>
        </w:rPr>
        <w:t>项目采购活动提供本单位制造的货物（由本单位承担</w:t>
      </w:r>
      <w:r>
        <w:rPr>
          <w:sz w:val="24"/>
          <w:szCs w:val="24"/>
        </w:rPr>
        <w:t xml:space="preserve"> </w:t>
      </w:r>
      <w:r>
        <w:rPr>
          <w:spacing w:val="3"/>
          <w:sz w:val="24"/>
          <w:szCs w:val="24"/>
        </w:rPr>
        <w:t>工程/提供服务</w:t>
      </w:r>
      <w:r>
        <w:rPr>
          <w:spacing w:val="16"/>
          <w:sz w:val="24"/>
          <w:szCs w:val="24"/>
        </w:rPr>
        <w:t>），</w:t>
      </w:r>
      <w:r>
        <w:rPr>
          <w:spacing w:val="3"/>
          <w:sz w:val="24"/>
          <w:szCs w:val="24"/>
        </w:rPr>
        <w:t>或者提供其他残疾人福利性单位制造的货物（不包括使用非残疾人福利</w:t>
      </w:r>
      <w:r>
        <w:rPr>
          <w:sz w:val="24"/>
          <w:szCs w:val="24"/>
        </w:rPr>
        <w:t xml:space="preserve"> </w:t>
      </w:r>
      <w:r>
        <w:rPr>
          <w:spacing w:val="2"/>
          <w:sz w:val="24"/>
          <w:szCs w:val="24"/>
        </w:rPr>
        <w:t>性单位注册商标的货物）。</w:t>
      </w:r>
    </w:p>
    <w:p w14:paraId="05B48AF5">
      <w:pPr>
        <w:pStyle w:val="2"/>
        <w:spacing w:line="218" w:lineRule="auto"/>
        <w:ind w:left="493"/>
        <w:rPr>
          <w:sz w:val="24"/>
          <w:szCs w:val="24"/>
        </w:rPr>
      </w:pPr>
      <w:r>
        <w:rPr>
          <w:spacing w:val="3"/>
          <w:sz w:val="24"/>
          <w:szCs w:val="24"/>
        </w:rPr>
        <w:t>本单位对上述声明的真实性负责。如有虚假，将依法承担相应责任。</w:t>
      </w:r>
    </w:p>
    <w:p w14:paraId="062AF434">
      <w:pPr>
        <w:spacing w:line="258" w:lineRule="auto"/>
        <w:rPr>
          <w:rFonts w:ascii="Arial"/>
          <w:sz w:val="21"/>
        </w:rPr>
      </w:pPr>
    </w:p>
    <w:p w14:paraId="4DB758BB">
      <w:pPr>
        <w:spacing w:line="258" w:lineRule="auto"/>
        <w:rPr>
          <w:rFonts w:ascii="Arial"/>
          <w:sz w:val="21"/>
        </w:rPr>
      </w:pPr>
    </w:p>
    <w:p w14:paraId="28256C76">
      <w:pPr>
        <w:spacing w:line="259" w:lineRule="auto"/>
        <w:rPr>
          <w:rFonts w:ascii="Arial"/>
          <w:sz w:val="21"/>
        </w:rPr>
      </w:pPr>
    </w:p>
    <w:p w14:paraId="132DAD44">
      <w:pPr>
        <w:spacing w:line="259" w:lineRule="auto"/>
        <w:rPr>
          <w:rFonts w:ascii="Arial"/>
          <w:sz w:val="21"/>
        </w:rPr>
      </w:pPr>
    </w:p>
    <w:p w14:paraId="405E4510">
      <w:pPr>
        <w:spacing w:line="259" w:lineRule="auto"/>
        <w:rPr>
          <w:rFonts w:ascii="Arial"/>
          <w:sz w:val="21"/>
        </w:rPr>
      </w:pPr>
    </w:p>
    <w:p w14:paraId="4AE74BB1">
      <w:pPr>
        <w:spacing w:line="259" w:lineRule="auto"/>
        <w:rPr>
          <w:rFonts w:ascii="Arial"/>
          <w:sz w:val="21"/>
        </w:rPr>
      </w:pPr>
    </w:p>
    <w:p w14:paraId="437D3D5D">
      <w:pPr>
        <w:pStyle w:val="2"/>
        <w:spacing w:before="78" w:line="219" w:lineRule="auto"/>
        <w:ind w:left="3677"/>
        <w:rPr>
          <w:sz w:val="24"/>
          <w:szCs w:val="24"/>
        </w:rPr>
      </w:pPr>
      <w:r>
        <w:rPr>
          <w:spacing w:val="2"/>
          <w:sz w:val="24"/>
          <w:szCs w:val="24"/>
        </w:rPr>
        <w:t>供应商（公章或电子签章</w:t>
      </w:r>
      <w:r>
        <w:rPr>
          <w:spacing w:val="4"/>
          <w:sz w:val="24"/>
          <w:szCs w:val="24"/>
        </w:rPr>
        <w:t>）：</w:t>
      </w:r>
    </w:p>
    <w:p w14:paraId="4952BA56">
      <w:pPr>
        <w:pStyle w:val="2"/>
        <w:spacing w:before="198" w:line="220" w:lineRule="auto"/>
        <w:ind w:left="3719"/>
        <w:rPr>
          <w:sz w:val="24"/>
          <w:szCs w:val="24"/>
        </w:rPr>
      </w:pPr>
      <w:r>
        <w:rPr>
          <w:spacing w:val="-21"/>
          <w:sz w:val="24"/>
          <w:szCs w:val="24"/>
        </w:rPr>
        <w:t>日</w:t>
      </w:r>
      <w:r>
        <w:rPr>
          <w:spacing w:val="9"/>
          <w:sz w:val="24"/>
          <w:szCs w:val="24"/>
        </w:rPr>
        <w:t xml:space="preserve">  </w:t>
      </w:r>
      <w:r>
        <w:rPr>
          <w:spacing w:val="-21"/>
          <w:sz w:val="24"/>
          <w:szCs w:val="24"/>
        </w:rPr>
        <w:t>期：</w:t>
      </w:r>
    </w:p>
    <w:p w14:paraId="735EC484">
      <w:pPr>
        <w:spacing w:line="258" w:lineRule="auto"/>
        <w:rPr>
          <w:rFonts w:ascii="Arial"/>
          <w:sz w:val="21"/>
        </w:rPr>
      </w:pPr>
    </w:p>
    <w:p w14:paraId="10E42F8C">
      <w:pPr>
        <w:spacing w:line="259" w:lineRule="auto"/>
        <w:rPr>
          <w:rFonts w:ascii="Arial"/>
          <w:sz w:val="21"/>
        </w:rPr>
      </w:pPr>
    </w:p>
    <w:p w14:paraId="6911C12E">
      <w:pPr>
        <w:spacing w:line="259" w:lineRule="auto"/>
        <w:rPr>
          <w:rFonts w:ascii="Arial"/>
          <w:sz w:val="21"/>
        </w:rPr>
      </w:pPr>
    </w:p>
    <w:p w14:paraId="5C37F78E">
      <w:pPr>
        <w:spacing w:line="259" w:lineRule="auto"/>
        <w:rPr>
          <w:rFonts w:ascii="Arial"/>
          <w:sz w:val="21"/>
        </w:rPr>
      </w:pPr>
    </w:p>
    <w:p w14:paraId="68EE4CF5">
      <w:pPr>
        <w:spacing w:line="259" w:lineRule="auto"/>
        <w:rPr>
          <w:rFonts w:ascii="Arial"/>
          <w:sz w:val="21"/>
        </w:rPr>
      </w:pPr>
    </w:p>
    <w:p w14:paraId="18AB5289">
      <w:pPr>
        <w:spacing w:line="259" w:lineRule="auto"/>
        <w:rPr>
          <w:rFonts w:ascii="Arial"/>
          <w:sz w:val="21"/>
        </w:rPr>
      </w:pPr>
    </w:p>
    <w:p w14:paraId="4F1AE45F">
      <w:pPr>
        <w:pStyle w:val="2"/>
        <w:spacing w:before="78" w:line="370" w:lineRule="auto"/>
        <w:ind w:left="1" w:right="64" w:hanging="1"/>
        <w:rPr>
          <w:sz w:val="24"/>
          <w:szCs w:val="24"/>
        </w:rPr>
      </w:pPr>
      <w:r>
        <w:rPr>
          <w:spacing w:val="7"/>
          <w:sz w:val="24"/>
          <w:szCs w:val="24"/>
        </w:rPr>
        <w:t>注：请根据自己的真实情况出具《残疾人福利性单位声明函》。</w:t>
      </w:r>
      <w:r>
        <w:rPr>
          <w:spacing w:val="6"/>
          <w:sz w:val="24"/>
          <w:szCs w:val="24"/>
        </w:rPr>
        <w:t>依法享受中小企业优惠政</w:t>
      </w:r>
      <w:r>
        <w:rPr>
          <w:sz w:val="24"/>
          <w:szCs w:val="24"/>
        </w:rPr>
        <w:t xml:space="preserve"> </w:t>
      </w:r>
      <w:r>
        <w:rPr>
          <w:spacing w:val="7"/>
          <w:sz w:val="24"/>
          <w:szCs w:val="24"/>
        </w:rPr>
        <w:t>策的，采购人或者采购代理机构在公告成交结果时，同时公</w:t>
      </w:r>
      <w:r>
        <w:rPr>
          <w:spacing w:val="6"/>
          <w:sz w:val="24"/>
          <w:szCs w:val="24"/>
        </w:rPr>
        <w:t>告其《残疾人福利性单位声明</w:t>
      </w:r>
    </w:p>
    <w:p w14:paraId="402205EE">
      <w:pPr>
        <w:pStyle w:val="2"/>
        <w:spacing w:before="1" w:line="218" w:lineRule="auto"/>
        <w:ind w:left="16"/>
        <w:outlineLvl w:val="1"/>
        <w:rPr>
          <w:sz w:val="24"/>
          <w:szCs w:val="24"/>
        </w:rPr>
      </w:pPr>
      <w:r>
        <w:rPr>
          <w:sz w:val="24"/>
          <w:szCs w:val="24"/>
        </w:rPr>
        <w:t>函》，接受社会监督。</w:t>
      </w:r>
    </w:p>
    <w:p w14:paraId="40C5E6E0">
      <w:pPr>
        <w:rPr>
          <w:sz w:val="24"/>
          <w:szCs w:val="24"/>
        </w:rPr>
      </w:pPr>
      <w:r>
        <w:rPr>
          <w:sz w:val="24"/>
          <w:szCs w:val="24"/>
        </w:rPr>
        <w:br w:type="page"/>
      </w:r>
    </w:p>
    <w:p w14:paraId="4ABE9407">
      <w:pPr>
        <w:keepNext/>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32"/>
          <w:szCs w:val="32"/>
          <w:highlight w:val="none"/>
        </w:rPr>
      </w:pPr>
    </w:p>
    <w:p w14:paraId="529399BE">
      <w:pPr>
        <w:keepNext/>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32"/>
          <w:szCs w:val="32"/>
          <w:highlight w:val="none"/>
        </w:rPr>
      </w:pPr>
    </w:p>
    <w:p w14:paraId="3BF96D9A">
      <w:pPr>
        <w:keepNext/>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中小微企业划型标准</w:t>
      </w:r>
    </w:p>
    <w:tbl>
      <w:tblPr>
        <w:tblStyle w:val="6"/>
        <w:tblW w:w="9998" w:type="dxa"/>
        <w:jc w:val="center"/>
        <w:tblLayout w:type="fixed"/>
        <w:tblCellMar>
          <w:top w:w="0" w:type="dxa"/>
          <w:left w:w="108" w:type="dxa"/>
          <w:bottom w:w="0" w:type="dxa"/>
          <w:right w:w="108" w:type="dxa"/>
        </w:tblCellMar>
      </w:tblPr>
      <w:tblGrid>
        <w:gridCol w:w="2018"/>
        <w:gridCol w:w="1830"/>
        <w:gridCol w:w="885"/>
        <w:gridCol w:w="2040"/>
        <w:gridCol w:w="1785"/>
        <w:gridCol w:w="1440"/>
      </w:tblGrid>
      <w:tr w14:paraId="0B212092">
        <w:tblPrEx>
          <w:tblCellMar>
            <w:top w:w="0" w:type="dxa"/>
            <w:left w:w="108" w:type="dxa"/>
            <w:bottom w:w="0" w:type="dxa"/>
            <w:right w:w="108" w:type="dxa"/>
          </w:tblCellMar>
        </w:tblPrEx>
        <w:trPr>
          <w:trHeight w:val="285" w:hRule="atLeast"/>
          <w:jc w:val="center"/>
        </w:trPr>
        <w:tc>
          <w:tcPr>
            <w:tcW w:w="2018" w:type="dxa"/>
            <w:tcBorders>
              <w:top w:val="single" w:color="auto" w:sz="4" w:space="0"/>
              <w:left w:val="single" w:color="auto" w:sz="4" w:space="0"/>
              <w:bottom w:val="single" w:color="auto" w:sz="4" w:space="0"/>
              <w:right w:val="single" w:color="auto" w:sz="4" w:space="0"/>
            </w:tcBorders>
            <w:noWrap/>
            <w:vAlign w:val="center"/>
          </w:tcPr>
          <w:p w14:paraId="71318859">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r>
              <w:rPr>
                <w:rFonts w:hint="eastAsia" w:ascii="宋体" w:hAnsi="宋体" w:eastAsia="宋体" w:cs="宋体"/>
                <w:b/>
                <w:bCs/>
                <w:color w:val="auto"/>
                <w:w w:val="99"/>
                <w:kern w:val="0"/>
                <w:sz w:val="22"/>
                <w:szCs w:val="22"/>
                <w:highlight w:val="none"/>
                <w:lang w:val="en-US" w:eastAsia="en-US" w:bidi="ar-SA"/>
              </w:rPr>
              <w:t>行业名称</w:t>
            </w:r>
          </w:p>
        </w:tc>
        <w:tc>
          <w:tcPr>
            <w:tcW w:w="1830" w:type="dxa"/>
            <w:tcBorders>
              <w:top w:val="single" w:color="auto" w:sz="4" w:space="0"/>
              <w:left w:val="nil"/>
              <w:bottom w:val="single" w:color="auto" w:sz="4" w:space="0"/>
              <w:right w:val="single" w:color="auto" w:sz="4" w:space="0"/>
            </w:tcBorders>
            <w:noWrap/>
            <w:vAlign w:val="center"/>
          </w:tcPr>
          <w:p w14:paraId="75F28F1A">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r>
              <w:rPr>
                <w:rFonts w:hint="eastAsia" w:ascii="宋体" w:hAnsi="宋体" w:eastAsia="宋体" w:cs="宋体"/>
                <w:b/>
                <w:bCs/>
                <w:color w:val="auto"/>
                <w:w w:val="99"/>
                <w:kern w:val="0"/>
                <w:sz w:val="22"/>
                <w:szCs w:val="22"/>
                <w:highlight w:val="none"/>
                <w:lang w:val="en-US" w:eastAsia="en-US" w:bidi="ar-SA"/>
              </w:rPr>
              <w:t>指标名称</w:t>
            </w:r>
          </w:p>
        </w:tc>
        <w:tc>
          <w:tcPr>
            <w:tcW w:w="885" w:type="dxa"/>
            <w:tcBorders>
              <w:top w:val="single" w:color="auto" w:sz="4" w:space="0"/>
              <w:left w:val="nil"/>
              <w:bottom w:val="single" w:color="auto" w:sz="4" w:space="0"/>
              <w:right w:val="single" w:color="auto" w:sz="4" w:space="0"/>
            </w:tcBorders>
            <w:noWrap/>
            <w:vAlign w:val="center"/>
          </w:tcPr>
          <w:p w14:paraId="44ED94EE">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r>
              <w:rPr>
                <w:rFonts w:hint="eastAsia" w:ascii="宋体" w:hAnsi="宋体" w:eastAsia="宋体" w:cs="宋体"/>
                <w:b/>
                <w:bCs/>
                <w:color w:val="auto"/>
                <w:w w:val="99"/>
                <w:kern w:val="0"/>
                <w:sz w:val="22"/>
                <w:szCs w:val="22"/>
                <w:highlight w:val="none"/>
                <w:lang w:val="en-US" w:eastAsia="en-US" w:bidi="ar-SA"/>
              </w:rPr>
              <w:t>计量单位</w:t>
            </w:r>
          </w:p>
        </w:tc>
        <w:tc>
          <w:tcPr>
            <w:tcW w:w="2040" w:type="dxa"/>
            <w:tcBorders>
              <w:top w:val="single" w:color="auto" w:sz="4" w:space="0"/>
              <w:left w:val="nil"/>
              <w:bottom w:val="single" w:color="auto" w:sz="4" w:space="0"/>
              <w:right w:val="single" w:color="auto" w:sz="4" w:space="0"/>
            </w:tcBorders>
            <w:noWrap/>
            <w:vAlign w:val="center"/>
          </w:tcPr>
          <w:p w14:paraId="7F76BA6F">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r>
              <w:rPr>
                <w:rFonts w:hint="eastAsia" w:ascii="宋体" w:hAnsi="宋体" w:eastAsia="宋体" w:cs="宋体"/>
                <w:b/>
                <w:bCs/>
                <w:color w:val="auto"/>
                <w:w w:val="99"/>
                <w:kern w:val="0"/>
                <w:sz w:val="22"/>
                <w:szCs w:val="22"/>
                <w:highlight w:val="none"/>
                <w:lang w:val="en-US" w:eastAsia="en-US" w:bidi="ar-SA"/>
              </w:rPr>
              <w:t>中型</w:t>
            </w:r>
          </w:p>
        </w:tc>
        <w:tc>
          <w:tcPr>
            <w:tcW w:w="1785" w:type="dxa"/>
            <w:tcBorders>
              <w:top w:val="single" w:color="auto" w:sz="4" w:space="0"/>
              <w:left w:val="nil"/>
              <w:bottom w:val="single" w:color="auto" w:sz="4" w:space="0"/>
              <w:right w:val="single" w:color="auto" w:sz="4" w:space="0"/>
            </w:tcBorders>
            <w:noWrap/>
            <w:vAlign w:val="center"/>
          </w:tcPr>
          <w:p w14:paraId="5B1A277E">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r>
              <w:rPr>
                <w:rFonts w:hint="eastAsia" w:ascii="宋体" w:hAnsi="宋体" w:eastAsia="宋体" w:cs="宋体"/>
                <w:b/>
                <w:bCs/>
                <w:color w:val="auto"/>
                <w:w w:val="99"/>
                <w:kern w:val="0"/>
                <w:sz w:val="22"/>
                <w:szCs w:val="22"/>
                <w:highlight w:val="none"/>
                <w:lang w:val="en-US" w:eastAsia="en-US" w:bidi="ar-SA"/>
              </w:rPr>
              <w:t>小型</w:t>
            </w:r>
          </w:p>
        </w:tc>
        <w:tc>
          <w:tcPr>
            <w:tcW w:w="1440" w:type="dxa"/>
            <w:tcBorders>
              <w:top w:val="single" w:color="auto" w:sz="4" w:space="0"/>
              <w:left w:val="nil"/>
              <w:bottom w:val="single" w:color="auto" w:sz="4" w:space="0"/>
              <w:right w:val="single" w:color="auto" w:sz="4" w:space="0"/>
            </w:tcBorders>
            <w:noWrap/>
            <w:vAlign w:val="center"/>
          </w:tcPr>
          <w:p w14:paraId="1D27BBE6">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r>
              <w:rPr>
                <w:rFonts w:hint="eastAsia" w:ascii="宋体" w:hAnsi="宋体" w:eastAsia="宋体" w:cs="宋体"/>
                <w:b/>
                <w:bCs/>
                <w:color w:val="auto"/>
                <w:w w:val="99"/>
                <w:kern w:val="0"/>
                <w:sz w:val="22"/>
                <w:szCs w:val="22"/>
                <w:highlight w:val="none"/>
                <w:lang w:val="en-US" w:eastAsia="en-US" w:bidi="ar-SA"/>
              </w:rPr>
              <w:t>微型</w:t>
            </w:r>
          </w:p>
        </w:tc>
      </w:tr>
      <w:tr w14:paraId="3FC35B39">
        <w:tblPrEx>
          <w:tblCellMar>
            <w:top w:w="0" w:type="dxa"/>
            <w:left w:w="108" w:type="dxa"/>
            <w:bottom w:w="0" w:type="dxa"/>
            <w:right w:w="108" w:type="dxa"/>
          </w:tblCellMar>
        </w:tblPrEx>
        <w:trPr>
          <w:trHeight w:val="418" w:hRule="atLeast"/>
          <w:jc w:val="center"/>
        </w:trPr>
        <w:tc>
          <w:tcPr>
            <w:tcW w:w="2018" w:type="dxa"/>
            <w:tcBorders>
              <w:top w:val="nil"/>
              <w:left w:val="single" w:color="auto" w:sz="4" w:space="0"/>
              <w:bottom w:val="single" w:color="auto" w:sz="4" w:space="0"/>
              <w:right w:val="single" w:color="auto" w:sz="4" w:space="0"/>
            </w:tcBorders>
            <w:noWrap/>
            <w:vAlign w:val="center"/>
          </w:tcPr>
          <w:p w14:paraId="4AA769AB">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r>
              <w:rPr>
                <w:rFonts w:hint="eastAsia" w:ascii="宋体" w:hAnsi="宋体" w:eastAsia="宋体" w:cs="宋体"/>
                <w:b/>
                <w:bCs/>
                <w:color w:val="auto"/>
                <w:w w:val="99"/>
                <w:kern w:val="0"/>
                <w:sz w:val="22"/>
                <w:szCs w:val="22"/>
                <w:highlight w:val="none"/>
                <w:lang w:val="en-US" w:eastAsia="en-US" w:bidi="ar-SA"/>
              </w:rPr>
              <w:t>农、林、牧、渔</w:t>
            </w:r>
          </w:p>
        </w:tc>
        <w:tc>
          <w:tcPr>
            <w:tcW w:w="1830" w:type="dxa"/>
            <w:tcBorders>
              <w:top w:val="nil"/>
              <w:left w:val="nil"/>
              <w:bottom w:val="single" w:color="auto" w:sz="4" w:space="0"/>
              <w:right w:val="single" w:color="auto" w:sz="4" w:space="0"/>
            </w:tcBorders>
            <w:noWrap/>
            <w:vAlign w:val="center"/>
          </w:tcPr>
          <w:p w14:paraId="7D4E8181">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营业收入（Y）</w:t>
            </w:r>
          </w:p>
        </w:tc>
        <w:tc>
          <w:tcPr>
            <w:tcW w:w="885" w:type="dxa"/>
            <w:tcBorders>
              <w:top w:val="nil"/>
              <w:left w:val="nil"/>
              <w:bottom w:val="single" w:color="auto" w:sz="4" w:space="0"/>
              <w:right w:val="single" w:color="auto" w:sz="4" w:space="0"/>
            </w:tcBorders>
            <w:noWrap/>
            <w:vAlign w:val="center"/>
          </w:tcPr>
          <w:p w14:paraId="352C9CF2">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万元</w:t>
            </w:r>
          </w:p>
        </w:tc>
        <w:tc>
          <w:tcPr>
            <w:tcW w:w="2040" w:type="dxa"/>
            <w:tcBorders>
              <w:top w:val="nil"/>
              <w:left w:val="nil"/>
              <w:bottom w:val="single" w:color="auto" w:sz="4" w:space="0"/>
              <w:right w:val="single" w:color="auto" w:sz="4" w:space="0"/>
            </w:tcBorders>
            <w:noWrap/>
            <w:vAlign w:val="center"/>
          </w:tcPr>
          <w:p w14:paraId="24FC97DF">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500≤Y＜20000</w:t>
            </w:r>
          </w:p>
        </w:tc>
        <w:tc>
          <w:tcPr>
            <w:tcW w:w="1785" w:type="dxa"/>
            <w:tcBorders>
              <w:top w:val="nil"/>
              <w:left w:val="nil"/>
              <w:bottom w:val="single" w:color="auto" w:sz="4" w:space="0"/>
              <w:right w:val="single" w:color="auto" w:sz="4" w:space="0"/>
            </w:tcBorders>
            <w:noWrap/>
            <w:vAlign w:val="center"/>
          </w:tcPr>
          <w:p w14:paraId="4CE7808B">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50≤Y＜500</w:t>
            </w:r>
          </w:p>
        </w:tc>
        <w:tc>
          <w:tcPr>
            <w:tcW w:w="1440" w:type="dxa"/>
            <w:tcBorders>
              <w:top w:val="nil"/>
              <w:left w:val="nil"/>
              <w:bottom w:val="single" w:color="auto" w:sz="4" w:space="0"/>
              <w:right w:val="single" w:color="auto" w:sz="4" w:space="0"/>
            </w:tcBorders>
            <w:noWrap/>
            <w:vAlign w:val="center"/>
          </w:tcPr>
          <w:p w14:paraId="4009E24C">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Y＜50</w:t>
            </w:r>
          </w:p>
        </w:tc>
      </w:tr>
      <w:tr w14:paraId="0B46C61B">
        <w:tblPrEx>
          <w:tblCellMar>
            <w:top w:w="0" w:type="dxa"/>
            <w:left w:w="108" w:type="dxa"/>
            <w:bottom w:w="0" w:type="dxa"/>
            <w:right w:w="108" w:type="dxa"/>
          </w:tblCellMar>
        </w:tblPrEx>
        <w:trPr>
          <w:trHeight w:val="225" w:hRule="atLeast"/>
          <w:jc w:val="center"/>
        </w:trPr>
        <w:tc>
          <w:tcPr>
            <w:tcW w:w="2018" w:type="dxa"/>
            <w:vMerge w:val="restart"/>
            <w:tcBorders>
              <w:top w:val="nil"/>
              <w:left w:val="single" w:color="auto" w:sz="4" w:space="0"/>
              <w:bottom w:val="single" w:color="auto" w:sz="4" w:space="0"/>
              <w:right w:val="single" w:color="auto" w:sz="4" w:space="0"/>
            </w:tcBorders>
            <w:noWrap/>
            <w:vAlign w:val="center"/>
          </w:tcPr>
          <w:p w14:paraId="59076950">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r>
              <w:rPr>
                <w:rFonts w:hint="eastAsia" w:ascii="宋体" w:hAnsi="宋体" w:eastAsia="宋体" w:cs="宋体"/>
                <w:b/>
                <w:bCs/>
                <w:color w:val="auto"/>
                <w:w w:val="99"/>
                <w:kern w:val="0"/>
                <w:sz w:val="22"/>
                <w:szCs w:val="22"/>
                <w:highlight w:val="none"/>
                <w:lang w:val="en-US" w:eastAsia="en-US" w:bidi="ar-SA"/>
              </w:rPr>
              <w:t>工业</w:t>
            </w:r>
          </w:p>
        </w:tc>
        <w:tc>
          <w:tcPr>
            <w:tcW w:w="1830" w:type="dxa"/>
            <w:tcBorders>
              <w:top w:val="nil"/>
              <w:left w:val="nil"/>
              <w:bottom w:val="single" w:color="auto" w:sz="4" w:space="0"/>
              <w:right w:val="single" w:color="auto" w:sz="4" w:space="0"/>
            </w:tcBorders>
            <w:noWrap/>
            <w:vAlign w:val="center"/>
          </w:tcPr>
          <w:p w14:paraId="6BF56175">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从业人员（X）</w:t>
            </w:r>
          </w:p>
        </w:tc>
        <w:tc>
          <w:tcPr>
            <w:tcW w:w="885" w:type="dxa"/>
            <w:tcBorders>
              <w:top w:val="nil"/>
              <w:left w:val="nil"/>
              <w:bottom w:val="single" w:color="auto" w:sz="4" w:space="0"/>
              <w:right w:val="single" w:color="auto" w:sz="4" w:space="0"/>
            </w:tcBorders>
            <w:noWrap/>
            <w:vAlign w:val="center"/>
          </w:tcPr>
          <w:p w14:paraId="4D00F0A7">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人</w:t>
            </w:r>
          </w:p>
        </w:tc>
        <w:tc>
          <w:tcPr>
            <w:tcW w:w="2040" w:type="dxa"/>
            <w:tcBorders>
              <w:top w:val="nil"/>
              <w:left w:val="nil"/>
              <w:bottom w:val="single" w:color="auto" w:sz="4" w:space="0"/>
              <w:right w:val="single" w:color="auto" w:sz="4" w:space="0"/>
            </w:tcBorders>
            <w:noWrap/>
            <w:vAlign w:val="center"/>
          </w:tcPr>
          <w:p w14:paraId="3A17A07E">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300≤X＜1000</w:t>
            </w:r>
          </w:p>
        </w:tc>
        <w:tc>
          <w:tcPr>
            <w:tcW w:w="1785" w:type="dxa"/>
            <w:tcBorders>
              <w:top w:val="nil"/>
              <w:left w:val="nil"/>
              <w:bottom w:val="single" w:color="auto" w:sz="4" w:space="0"/>
              <w:right w:val="single" w:color="auto" w:sz="4" w:space="0"/>
            </w:tcBorders>
            <w:noWrap/>
            <w:vAlign w:val="center"/>
          </w:tcPr>
          <w:p w14:paraId="486B47A3">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20≤X＜300</w:t>
            </w:r>
          </w:p>
        </w:tc>
        <w:tc>
          <w:tcPr>
            <w:tcW w:w="1440" w:type="dxa"/>
            <w:tcBorders>
              <w:top w:val="nil"/>
              <w:left w:val="nil"/>
              <w:bottom w:val="single" w:color="auto" w:sz="4" w:space="0"/>
              <w:right w:val="single" w:color="auto" w:sz="4" w:space="0"/>
            </w:tcBorders>
            <w:noWrap/>
            <w:vAlign w:val="center"/>
          </w:tcPr>
          <w:p w14:paraId="7C674902">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X＜20</w:t>
            </w:r>
          </w:p>
        </w:tc>
      </w:tr>
      <w:tr w14:paraId="527E1E0E">
        <w:tblPrEx>
          <w:tblCellMar>
            <w:top w:w="0" w:type="dxa"/>
            <w:left w:w="108" w:type="dxa"/>
            <w:bottom w:w="0" w:type="dxa"/>
            <w:right w:w="108" w:type="dxa"/>
          </w:tblCellMar>
        </w:tblPrEx>
        <w:trPr>
          <w:trHeight w:val="225" w:hRule="atLeast"/>
          <w:jc w:val="center"/>
        </w:trPr>
        <w:tc>
          <w:tcPr>
            <w:tcW w:w="2018" w:type="dxa"/>
            <w:vMerge w:val="continue"/>
            <w:tcBorders>
              <w:top w:val="nil"/>
              <w:left w:val="single" w:color="auto" w:sz="4" w:space="0"/>
              <w:bottom w:val="single" w:color="auto" w:sz="4" w:space="0"/>
              <w:right w:val="single" w:color="auto" w:sz="4" w:space="0"/>
            </w:tcBorders>
            <w:noWrap/>
            <w:vAlign w:val="center"/>
          </w:tcPr>
          <w:p w14:paraId="1A5DDB56">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p>
        </w:tc>
        <w:tc>
          <w:tcPr>
            <w:tcW w:w="1830" w:type="dxa"/>
            <w:tcBorders>
              <w:top w:val="nil"/>
              <w:left w:val="nil"/>
              <w:bottom w:val="single" w:color="auto" w:sz="4" w:space="0"/>
              <w:right w:val="single" w:color="auto" w:sz="4" w:space="0"/>
            </w:tcBorders>
            <w:noWrap/>
            <w:vAlign w:val="center"/>
          </w:tcPr>
          <w:p w14:paraId="6EC37297">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营业收入（Y）</w:t>
            </w:r>
          </w:p>
        </w:tc>
        <w:tc>
          <w:tcPr>
            <w:tcW w:w="885" w:type="dxa"/>
            <w:tcBorders>
              <w:top w:val="nil"/>
              <w:left w:val="nil"/>
              <w:bottom w:val="single" w:color="auto" w:sz="4" w:space="0"/>
              <w:right w:val="single" w:color="auto" w:sz="4" w:space="0"/>
            </w:tcBorders>
            <w:noWrap/>
            <w:vAlign w:val="center"/>
          </w:tcPr>
          <w:p w14:paraId="4FEE7F12">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万元</w:t>
            </w:r>
          </w:p>
        </w:tc>
        <w:tc>
          <w:tcPr>
            <w:tcW w:w="2040" w:type="dxa"/>
            <w:tcBorders>
              <w:top w:val="nil"/>
              <w:left w:val="nil"/>
              <w:bottom w:val="single" w:color="auto" w:sz="4" w:space="0"/>
              <w:right w:val="single" w:color="auto" w:sz="4" w:space="0"/>
            </w:tcBorders>
            <w:noWrap/>
            <w:vAlign w:val="center"/>
          </w:tcPr>
          <w:p w14:paraId="721D2CBA">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2000≤Y＜40000</w:t>
            </w:r>
          </w:p>
        </w:tc>
        <w:tc>
          <w:tcPr>
            <w:tcW w:w="1785" w:type="dxa"/>
            <w:tcBorders>
              <w:top w:val="nil"/>
              <w:left w:val="nil"/>
              <w:bottom w:val="single" w:color="auto" w:sz="4" w:space="0"/>
              <w:right w:val="single" w:color="auto" w:sz="4" w:space="0"/>
            </w:tcBorders>
            <w:noWrap/>
            <w:vAlign w:val="center"/>
          </w:tcPr>
          <w:p w14:paraId="248A802D">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300≤Y＜2000</w:t>
            </w:r>
          </w:p>
        </w:tc>
        <w:tc>
          <w:tcPr>
            <w:tcW w:w="1440" w:type="dxa"/>
            <w:tcBorders>
              <w:top w:val="nil"/>
              <w:left w:val="nil"/>
              <w:bottom w:val="single" w:color="auto" w:sz="4" w:space="0"/>
              <w:right w:val="single" w:color="auto" w:sz="4" w:space="0"/>
            </w:tcBorders>
            <w:noWrap/>
            <w:vAlign w:val="center"/>
          </w:tcPr>
          <w:p w14:paraId="2E80BBDE">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Y＜300</w:t>
            </w:r>
          </w:p>
        </w:tc>
      </w:tr>
      <w:tr w14:paraId="2ABDEC72">
        <w:tblPrEx>
          <w:tblCellMar>
            <w:top w:w="0" w:type="dxa"/>
            <w:left w:w="108" w:type="dxa"/>
            <w:bottom w:w="0" w:type="dxa"/>
            <w:right w:w="108" w:type="dxa"/>
          </w:tblCellMar>
        </w:tblPrEx>
        <w:trPr>
          <w:trHeight w:val="225" w:hRule="atLeast"/>
          <w:jc w:val="center"/>
        </w:trPr>
        <w:tc>
          <w:tcPr>
            <w:tcW w:w="2018" w:type="dxa"/>
            <w:vMerge w:val="restart"/>
            <w:tcBorders>
              <w:top w:val="nil"/>
              <w:left w:val="single" w:color="auto" w:sz="4" w:space="0"/>
              <w:bottom w:val="single" w:color="auto" w:sz="4" w:space="0"/>
              <w:right w:val="single" w:color="auto" w:sz="4" w:space="0"/>
            </w:tcBorders>
            <w:noWrap/>
            <w:vAlign w:val="center"/>
          </w:tcPr>
          <w:p w14:paraId="059DDA70">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r>
              <w:rPr>
                <w:rFonts w:hint="eastAsia" w:ascii="宋体" w:hAnsi="宋体" w:eastAsia="宋体" w:cs="宋体"/>
                <w:b/>
                <w:bCs/>
                <w:color w:val="auto"/>
                <w:w w:val="99"/>
                <w:kern w:val="0"/>
                <w:sz w:val="22"/>
                <w:szCs w:val="22"/>
                <w:highlight w:val="none"/>
                <w:lang w:val="en-US" w:eastAsia="en-US" w:bidi="ar-SA"/>
              </w:rPr>
              <w:t>建筑业</w:t>
            </w:r>
          </w:p>
        </w:tc>
        <w:tc>
          <w:tcPr>
            <w:tcW w:w="1830" w:type="dxa"/>
            <w:tcBorders>
              <w:top w:val="nil"/>
              <w:left w:val="nil"/>
              <w:bottom w:val="single" w:color="auto" w:sz="4" w:space="0"/>
              <w:right w:val="single" w:color="auto" w:sz="4" w:space="0"/>
            </w:tcBorders>
            <w:noWrap/>
            <w:vAlign w:val="center"/>
          </w:tcPr>
          <w:p w14:paraId="2D932D6E">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营业收入（Y）</w:t>
            </w:r>
          </w:p>
        </w:tc>
        <w:tc>
          <w:tcPr>
            <w:tcW w:w="885" w:type="dxa"/>
            <w:tcBorders>
              <w:top w:val="nil"/>
              <w:left w:val="nil"/>
              <w:bottom w:val="single" w:color="auto" w:sz="4" w:space="0"/>
              <w:right w:val="single" w:color="auto" w:sz="4" w:space="0"/>
            </w:tcBorders>
            <w:noWrap/>
            <w:vAlign w:val="center"/>
          </w:tcPr>
          <w:p w14:paraId="649F92FB">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万元</w:t>
            </w:r>
          </w:p>
        </w:tc>
        <w:tc>
          <w:tcPr>
            <w:tcW w:w="2040" w:type="dxa"/>
            <w:tcBorders>
              <w:top w:val="nil"/>
              <w:left w:val="nil"/>
              <w:bottom w:val="single" w:color="auto" w:sz="4" w:space="0"/>
              <w:right w:val="single" w:color="auto" w:sz="4" w:space="0"/>
            </w:tcBorders>
            <w:noWrap/>
            <w:vAlign w:val="center"/>
          </w:tcPr>
          <w:p w14:paraId="622FC6A7">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6000≤Y＜80000</w:t>
            </w:r>
          </w:p>
        </w:tc>
        <w:tc>
          <w:tcPr>
            <w:tcW w:w="1785" w:type="dxa"/>
            <w:tcBorders>
              <w:top w:val="nil"/>
              <w:left w:val="nil"/>
              <w:bottom w:val="single" w:color="auto" w:sz="4" w:space="0"/>
              <w:right w:val="single" w:color="auto" w:sz="4" w:space="0"/>
            </w:tcBorders>
            <w:noWrap/>
            <w:vAlign w:val="center"/>
          </w:tcPr>
          <w:p w14:paraId="0D002721">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300≤Y＜6000</w:t>
            </w:r>
          </w:p>
        </w:tc>
        <w:tc>
          <w:tcPr>
            <w:tcW w:w="1440" w:type="dxa"/>
            <w:tcBorders>
              <w:top w:val="nil"/>
              <w:left w:val="nil"/>
              <w:bottom w:val="single" w:color="auto" w:sz="4" w:space="0"/>
              <w:right w:val="single" w:color="auto" w:sz="4" w:space="0"/>
            </w:tcBorders>
            <w:noWrap/>
            <w:vAlign w:val="center"/>
          </w:tcPr>
          <w:p w14:paraId="4CBDCB4D">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Y＜300</w:t>
            </w:r>
          </w:p>
        </w:tc>
      </w:tr>
      <w:tr w14:paraId="392ABA95">
        <w:tblPrEx>
          <w:tblCellMar>
            <w:top w:w="0" w:type="dxa"/>
            <w:left w:w="108" w:type="dxa"/>
            <w:bottom w:w="0" w:type="dxa"/>
            <w:right w:w="108" w:type="dxa"/>
          </w:tblCellMar>
        </w:tblPrEx>
        <w:trPr>
          <w:trHeight w:val="225" w:hRule="atLeast"/>
          <w:jc w:val="center"/>
        </w:trPr>
        <w:tc>
          <w:tcPr>
            <w:tcW w:w="2018" w:type="dxa"/>
            <w:vMerge w:val="continue"/>
            <w:tcBorders>
              <w:top w:val="nil"/>
              <w:left w:val="single" w:color="auto" w:sz="4" w:space="0"/>
              <w:bottom w:val="single" w:color="auto" w:sz="4" w:space="0"/>
              <w:right w:val="single" w:color="auto" w:sz="4" w:space="0"/>
            </w:tcBorders>
            <w:noWrap/>
            <w:vAlign w:val="center"/>
          </w:tcPr>
          <w:p w14:paraId="3C1B1DD4">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p>
        </w:tc>
        <w:tc>
          <w:tcPr>
            <w:tcW w:w="1830" w:type="dxa"/>
            <w:tcBorders>
              <w:top w:val="nil"/>
              <w:left w:val="nil"/>
              <w:bottom w:val="single" w:color="auto" w:sz="4" w:space="0"/>
              <w:right w:val="single" w:color="auto" w:sz="4" w:space="0"/>
            </w:tcBorders>
            <w:noWrap/>
            <w:vAlign w:val="center"/>
          </w:tcPr>
          <w:p w14:paraId="72F261ED">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资产总额（Z）</w:t>
            </w:r>
          </w:p>
        </w:tc>
        <w:tc>
          <w:tcPr>
            <w:tcW w:w="885" w:type="dxa"/>
            <w:tcBorders>
              <w:top w:val="nil"/>
              <w:left w:val="nil"/>
              <w:bottom w:val="single" w:color="auto" w:sz="4" w:space="0"/>
              <w:right w:val="single" w:color="auto" w:sz="4" w:space="0"/>
            </w:tcBorders>
            <w:noWrap/>
            <w:vAlign w:val="center"/>
          </w:tcPr>
          <w:p w14:paraId="451450F2">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万元</w:t>
            </w:r>
          </w:p>
        </w:tc>
        <w:tc>
          <w:tcPr>
            <w:tcW w:w="2040" w:type="dxa"/>
            <w:tcBorders>
              <w:top w:val="nil"/>
              <w:left w:val="nil"/>
              <w:bottom w:val="single" w:color="auto" w:sz="4" w:space="0"/>
              <w:right w:val="single" w:color="auto" w:sz="4" w:space="0"/>
            </w:tcBorders>
            <w:noWrap/>
            <w:vAlign w:val="center"/>
          </w:tcPr>
          <w:p w14:paraId="05BACE0F">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5000≤Z＜80000</w:t>
            </w:r>
          </w:p>
        </w:tc>
        <w:tc>
          <w:tcPr>
            <w:tcW w:w="1785" w:type="dxa"/>
            <w:tcBorders>
              <w:top w:val="nil"/>
              <w:left w:val="nil"/>
              <w:bottom w:val="single" w:color="auto" w:sz="4" w:space="0"/>
              <w:right w:val="single" w:color="auto" w:sz="4" w:space="0"/>
            </w:tcBorders>
            <w:noWrap/>
            <w:vAlign w:val="center"/>
          </w:tcPr>
          <w:p w14:paraId="357B773B">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300≤Z＜5000</w:t>
            </w:r>
          </w:p>
        </w:tc>
        <w:tc>
          <w:tcPr>
            <w:tcW w:w="1440" w:type="dxa"/>
            <w:tcBorders>
              <w:top w:val="nil"/>
              <w:left w:val="nil"/>
              <w:bottom w:val="single" w:color="auto" w:sz="4" w:space="0"/>
              <w:right w:val="single" w:color="auto" w:sz="4" w:space="0"/>
            </w:tcBorders>
            <w:noWrap/>
            <w:vAlign w:val="center"/>
          </w:tcPr>
          <w:p w14:paraId="6D622914">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Z＜300</w:t>
            </w:r>
          </w:p>
        </w:tc>
      </w:tr>
      <w:tr w14:paraId="59808B5C">
        <w:tblPrEx>
          <w:tblCellMar>
            <w:top w:w="0" w:type="dxa"/>
            <w:left w:w="108" w:type="dxa"/>
            <w:bottom w:w="0" w:type="dxa"/>
            <w:right w:w="108" w:type="dxa"/>
          </w:tblCellMar>
        </w:tblPrEx>
        <w:trPr>
          <w:trHeight w:val="225" w:hRule="atLeast"/>
          <w:jc w:val="center"/>
        </w:trPr>
        <w:tc>
          <w:tcPr>
            <w:tcW w:w="2018" w:type="dxa"/>
            <w:vMerge w:val="restart"/>
            <w:tcBorders>
              <w:top w:val="nil"/>
              <w:left w:val="single" w:color="auto" w:sz="4" w:space="0"/>
              <w:bottom w:val="single" w:color="auto" w:sz="4" w:space="0"/>
              <w:right w:val="single" w:color="auto" w:sz="4" w:space="0"/>
            </w:tcBorders>
            <w:noWrap/>
            <w:vAlign w:val="center"/>
          </w:tcPr>
          <w:p w14:paraId="4548B6F9">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r>
              <w:rPr>
                <w:rFonts w:hint="eastAsia" w:ascii="宋体" w:hAnsi="宋体" w:eastAsia="宋体" w:cs="宋体"/>
                <w:b/>
                <w:bCs/>
                <w:color w:val="auto"/>
                <w:w w:val="99"/>
                <w:kern w:val="0"/>
                <w:sz w:val="22"/>
                <w:szCs w:val="22"/>
                <w:highlight w:val="none"/>
                <w:lang w:val="en-US" w:eastAsia="en-US" w:bidi="ar-SA"/>
              </w:rPr>
              <w:t>批发业</w:t>
            </w:r>
          </w:p>
        </w:tc>
        <w:tc>
          <w:tcPr>
            <w:tcW w:w="1830" w:type="dxa"/>
            <w:tcBorders>
              <w:top w:val="nil"/>
              <w:left w:val="nil"/>
              <w:bottom w:val="single" w:color="auto" w:sz="4" w:space="0"/>
              <w:right w:val="single" w:color="auto" w:sz="4" w:space="0"/>
            </w:tcBorders>
            <w:noWrap/>
            <w:vAlign w:val="center"/>
          </w:tcPr>
          <w:p w14:paraId="33628085">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从业人员（X）</w:t>
            </w:r>
          </w:p>
        </w:tc>
        <w:tc>
          <w:tcPr>
            <w:tcW w:w="885" w:type="dxa"/>
            <w:tcBorders>
              <w:top w:val="nil"/>
              <w:left w:val="nil"/>
              <w:bottom w:val="single" w:color="auto" w:sz="4" w:space="0"/>
              <w:right w:val="single" w:color="auto" w:sz="4" w:space="0"/>
            </w:tcBorders>
            <w:noWrap/>
            <w:vAlign w:val="center"/>
          </w:tcPr>
          <w:p w14:paraId="3A3389BE">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人</w:t>
            </w:r>
          </w:p>
        </w:tc>
        <w:tc>
          <w:tcPr>
            <w:tcW w:w="2040" w:type="dxa"/>
            <w:tcBorders>
              <w:top w:val="nil"/>
              <w:left w:val="nil"/>
              <w:bottom w:val="single" w:color="auto" w:sz="4" w:space="0"/>
              <w:right w:val="single" w:color="auto" w:sz="4" w:space="0"/>
            </w:tcBorders>
            <w:noWrap/>
            <w:vAlign w:val="center"/>
          </w:tcPr>
          <w:p w14:paraId="62443366">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20≤X＜200</w:t>
            </w:r>
          </w:p>
        </w:tc>
        <w:tc>
          <w:tcPr>
            <w:tcW w:w="1785" w:type="dxa"/>
            <w:tcBorders>
              <w:top w:val="nil"/>
              <w:left w:val="nil"/>
              <w:bottom w:val="single" w:color="auto" w:sz="4" w:space="0"/>
              <w:right w:val="single" w:color="auto" w:sz="4" w:space="0"/>
            </w:tcBorders>
            <w:noWrap/>
            <w:vAlign w:val="center"/>
          </w:tcPr>
          <w:p w14:paraId="62C9398A">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5≤X＜20</w:t>
            </w:r>
          </w:p>
        </w:tc>
        <w:tc>
          <w:tcPr>
            <w:tcW w:w="1440" w:type="dxa"/>
            <w:tcBorders>
              <w:top w:val="nil"/>
              <w:left w:val="nil"/>
              <w:bottom w:val="single" w:color="auto" w:sz="4" w:space="0"/>
              <w:right w:val="single" w:color="auto" w:sz="4" w:space="0"/>
            </w:tcBorders>
            <w:noWrap/>
            <w:vAlign w:val="center"/>
          </w:tcPr>
          <w:p w14:paraId="279CB811">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X＜5</w:t>
            </w:r>
          </w:p>
        </w:tc>
      </w:tr>
      <w:tr w14:paraId="59EB5639">
        <w:tblPrEx>
          <w:tblCellMar>
            <w:top w:w="0" w:type="dxa"/>
            <w:left w:w="108" w:type="dxa"/>
            <w:bottom w:w="0" w:type="dxa"/>
            <w:right w:w="108" w:type="dxa"/>
          </w:tblCellMar>
        </w:tblPrEx>
        <w:trPr>
          <w:trHeight w:val="225" w:hRule="atLeast"/>
          <w:jc w:val="center"/>
        </w:trPr>
        <w:tc>
          <w:tcPr>
            <w:tcW w:w="2018" w:type="dxa"/>
            <w:vMerge w:val="continue"/>
            <w:tcBorders>
              <w:top w:val="nil"/>
              <w:left w:val="single" w:color="auto" w:sz="4" w:space="0"/>
              <w:bottom w:val="single" w:color="auto" w:sz="4" w:space="0"/>
              <w:right w:val="single" w:color="auto" w:sz="4" w:space="0"/>
            </w:tcBorders>
            <w:noWrap/>
            <w:vAlign w:val="center"/>
          </w:tcPr>
          <w:p w14:paraId="0319B028">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p>
        </w:tc>
        <w:tc>
          <w:tcPr>
            <w:tcW w:w="1830" w:type="dxa"/>
            <w:tcBorders>
              <w:top w:val="nil"/>
              <w:left w:val="nil"/>
              <w:bottom w:val="single" w:color="auto" w:sz="4" w:space="0"/>
              <w:right w:val="single" w:color="auto" w:sz="4" w:space="0"/>
            </w:tcBorders>
            <w:noWrap/>
            <w:vAlign w:val="center"/>
          </w:tcPr>
          <w:p w14:paraId="20B7DDFA">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营业收入（Y）</w:t>
            </w:r>
          </w:p>
        </w:tc>
        <w:tc>
          <w:tcPr>
            <w:tcW w:w="885" w:type="dxa"/>
            <w:tcBorders>
              <w:top w:val="nil"/>
              <w:left w:val="nil"/>
              <w:bottom w:val="single" w:color="auto" w:sz="4" w:space="0"/>
              <w:right w:val="single" w:color="auto" w:sz="4" w:space="0"/>
            </w:tcBorders>
            <w:noWrap/>
            <w:vAlign w:val="center"/>
          </w:tcPr>
          <w:p w14:paraId="05BFE306">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万元</w:t>
            </w:r>
          </w:p>
        </w:tc>
        <w:tc>
          <w:tcPr>
            <w:tcW w:w="2040" w:type="dxa"/>
            <w:tcBorders>
              <w:top w:val="nil"/>
              <w:left w:val="nil"/>
              <w:bottom w:val="single" w:color="auto" w:sz="4" w:space="0"/>
              <w:right w:val="single" w:color="auto" w:sz="4" w:space="0"/>
            </w:tcBorders>
            <w:noWrap/>
            <w:vAlign w:val="center"/>
          </w:tcPr>
          <w:p w14:paraId="07307308">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5000≤Y＜40000</w:t>
            </w:r>
          </w:p>
        </w:tc>
        <w:tc>
          <w:tcPr>
            <w:tcW w:w="1785" w:type="dxa"/>
            <w:tcBorders>
              <w:top w:val="nil"/>
              <w:left w:val="nil"/>
              <w:bottom w:val="single" w:color="auto" w:sz="4" w:space="0"/>
              <w:right w:val="single" w:color="auto" w:sz="4" w:space="0"/>
            </w:tcBorders>
            <w:noWrap/>
            <w:vAlign w:val="center"/>
          </w:tcPr>
          <w:p w14:paraId="16221117">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1000≤Y＜5000</w:t>
            </w:r>
          </w:p>
        </w:tc>
        <w:tc>
          <w:tcPr>
            <w:tcW w:w="1440" w:type="dxa"/>
            <w:tcBorders>
              <w:top w:val="nil"/>
              <w:left w:val="nil"/>
              <w:bottom w:val="single" w:color="auto" w:sz="4" w:space="0"/>
              <w:right w:val="single" w:color="auto" w:sz="4" w:space="0"/>
            </w:tcBorders>
            <w:noWrap/>
            <w:vAlign w:val="center"/>
          </w:tcPr>
          <w:p w14:paraId="00B34722">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Y＜1000</w:t>
            </w:r>
          </w:p>
        </w:tc>
      </w:tr>
      <w:tr w14:paraId="780EBCFC">
        <w:tblPrEx>
          <w:tblCellMar>
            <w:top w:w="0" w:type="dxa"/>
            <w:left w:w="108" w:type="dxa"/>
            <w:bottom w:w="0" w:type="dxa"/>
            <w:right w:w="108" w:type="dxa"/>
          </w:tblCellMar>
        </w:tblPrEx>
        <w:trPr>
          <w:trHeight w:val="225" w:hRule="atLeast"/>
          <w:jc w:val="center"/>
        </w:trPr>
        <w:tc>
          <w:tcPr>
            <w:tcW w:w="2018" w:type="dxa"/>
            <w:vMerge w:val="restart"/>
            <w:tcBorders>
              <w:top w:val="nil"/>
              <w:left w:val="single" w:color="auto" w:sz="4" w:space="0"/>
              <w:bottom w:val="single" w:color="auto" w:sz="4" w:space="0"/>
              <w:right w:val="single" w:color="auto" w:sz="4" w:space="0"/>
            </w:tcBorders>
            <w:noWrap/>
            <w:vAlign w:val="center"/>
          </w:tcPr>
          <w:p w14:paraId="259FA979">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r>
              <w:rPr>
                <w:rFonts w:hint="eastAsia" w:ascii="宋体" w:hAnsi="宋体" w:eastAsia="宋体" w:cs="宋体"/>
                <w:b/>
                <w:bCs/>
                <w:color w:val="auto"/>
                <w:w w:val="99"/>
                <w:kern w:val="0"/>
                <w:sz w:val="22"/>
                <w:szCs w:val="22"/>
                <w:highlight w:val="none"/>
                <w:lang w:val="en-US" w:eastAsia="en-US" w:bidi="ar-SA"/>
              </w:rPr>
              <w:t>零售业</w:t>
            </w:r>
          </w:p>
        </w:tc>
        <w:tc>
          <w:tcPr>
            <w:tcW w:w="1830" w:type="dxa"/>
            <w:tcBorders>
              <w:top w:val="nil"/>
              <w:left w:val="nil"/>
              <w:bottom w:val="single" w:color="auto" w:sz="4" w:space="0"/>
              <w:right w:val="single" w:color="auto" w:sz="4" w:space="0"/>
            </w:tcBorders>
            <w:noWrap/>
            <w:vAlign w:val="center"/>
          </w:tcPr>
          <w:p w14:paraId="1539199C">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从业人员（X）</w:t>
            </w:r>
          </w:p>
        </w:tc>
        <w:tc>
          <w:tcPr>
            <w:tcW w:w="885" w:type="dxa"/>
            <w:tcBorders>
              <w:top w:val="nil"/>
              <w:left w:val="nil"/>
              <w:bottom w:val="single" w:color="auto" w:sz="4" w:space="0"/>
              <w:right w:val="single" w:color="auto" w:sz="4" w:space="0"/>
            </w:tcBorders>
            <w:noWrap/>
            <w:vAlign w:val="center"/>
          </w:tcPr>
          <w:p w14:paraId="4147A254">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人</w:t>
            </w:r>
          </w:p>
        </w:tc>
        <w:tc>
          <w:tcPr>
            <w:tcW w:w="2040" w:type="dxa"/>
            <w:tcBorders>
              <w:top w:val="nil"/>
              <w:left w:val="nil"/>
              <w:bottom w:val="single" w:color="auto" w:sz="4" w:space="0"/>
              <w:right w:val="single" w:color="auto" w:sz="4" w:space="0"/>
            </w:tcBorders>
            <w:noWrap/>
            <w:vAlign w:val="center"/>
          </w:tcPr>
          <w:p w14:paraId="702C5AC4">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50≤X＜300</w:t>
            </w:r>
          </w:p>
        </w:tc>
        <w:tc>
          <w:tcPr>
            <w:tcW w:w="1785" w:type="dxa"/>
            <w:tcBorders>
              <w:top w:val="nil"/>
              <w:left w:val="nil"/>
              <w:bottom w:val="single" w:color="auto" w:sz="4" w:space="0"/>
              <w:right w:val="single" w:color="auto" w:sz="4" w:space="0"/>
            </w:tcBorders>
            <w:noWrap/>
            <w:vAlign w:val="center"/>
          </w:tcPr>
          <w:p w14:paraId="4FCD03D3">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10≤X＜50</w:t>
            </w:r>
          </w:p>
        </w:tc>
        <w:tc>
          <w:tcPr>
            <w:tcW w:w="1440" w:type="dxa"/>
            <w:tcBorders>
              <w:top w:val="nil"/>
              <w:left w:val="nil"/>
              <w:bottom w:val="single" w:color="auto" w:sz="4" w:space="0"/>
              <w:right w:val="single" w:color="auto" w:sz="4" w:space="0"/>
            </w:tcBorders>
            <w:noWrap/>
            <w:vAlign w:val="center"/>
          </w:tcPr>
          <w:p w14:paraId="1D63E88F">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X＜10</w:t>
            </w:r>
          </w:p>
        </w:tc>
      </w:tr>
      <w:tr w14:paraId="550597FF">
        <w:tblPrEx>
          <w:tblCellMar>
            <w:top w:w="0" w:type="dxa"/>
            <w:left w:w="108" w:type="dxa"/>
            <w:bottom w:w="0" w:type="dxa"/>
            <w:right w:w="108" w:type="dxa"/>
          </w:tblCellMar>
        </w:tblPrEx>
        <w:trPr>
          <w:trHeight w:val="225" w:hRule="atLeast"/>
          <w:jc w:val="center"/>
        </w:trPr>
        <w:tc>
          <w:tcPr>
            <w:tcW w:w="2018" w:type="dxa"/>
            <w:vMerge w:val="continue"/>
            <w:tcBorders>
              <w:top w:val="nil"/>
              <w:left w:val="single" w:color="auto" w:sz="4" w:space="0"/>
              <w:bottom w:val="single" w:color="auto" w:sz="4" w:space="0"/>
              <w:right w:val="single" w:color="auto" w:sz="4" w:space="0"/>
            </w:tcBorders>
            <w:noWrap/>
            <w:vAlign w:val="center"/>
          </w:tcPr>
          <w:p w14:paraId="45D7AA72">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p>
        </w:tc>
        <w:tc>
          <w:tcPr>
            <w:tcW w:w="1830" w:type="dxa"/>
            <w:tcBorders>
              <w:top w:val="nil"/>
              <w:left w:val="nil"/>
              <w:bottom w:val="single" w:color="auto" w:sz="4" w:space="0"/>
              <w:right w:val="single" w:color="auto" w:sz="4" w:space="0"/>
            </w:tcBorders>
            <w:noWrap/>
            <w:vAlign w:val="center"/>
          </w:tcPr>
          <w:p w14:paraId="74E1A95E">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营业收入（Y）</w:t>
            </w:r>
          </w:p>
        </w:tc>
        <w:tc>
          <w:tcPr>
            <w:tcW w:w="885" w:type="dxa"/>
            <w:tcBorders>
              <w:top w:val="nil"/>
              <w:left w:val="nil"/>
              <w:bottom w:val="single" w:color="auto" w:sz="4" w:space="0"/>
              <w:right w:val="single" w:color="auto" w:sz="4" w:space="0"/>
            </w:tcBorders>
            <w:noWrap/>
            <w:vAlign w:val="center"/>
          </w:tcPr>
          <w:p w14:paraId="20D42BAA">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万元</w:t>
            </w:r>
          </w:p>
        </w:tc>
        <w:tc>
          <w:tcPr>
            <w:tcW w:w="2040" w:type="dxa"/>
            <w:tcBorders>
              <w:top w:val="nil"/>
              <w:left w:val="nil"/>
              <w:bottom w:val="single" w:color="auto" w:sz="4" w:space="0"/>
              <w:right w:val="single" w:color="auto" w:sz="4" w:space="0"/>
            </w:tcBorders>
            <w:noWrap/>
            <w:vAlign w:val="center"/>
          </w:tcPr>
          <w:p w14:paraId="2F2746A0">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500≤Y＜20000</w:t>
            </w:r>
          </w:p>
        </w:tc>
        <w:tc>
          <w:tcPr>
            <w:tcW w:w="1785" w:type="dxa"/>
            <w:tcBorders>
              <w:top w:val="nil"/>
              <w:left w:val="nil"/>
              <w:bottom w:val="single" w:color="auto" w:sz="4" w:space="0"/>
              <w:right w:val="single" w:color="auto" w:sz="4" w:space="0"/>
            </w:tcBorders>
            <w:noWrap/>
            <w:vAlign w:val="center"/>
          </w:tcPr>
          <w:p w14:paraId="3F70AD5F">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100≤Y＜500</w:t>
            </w:r>
          </w:p>
        </w:tc>
        <w:tc>
          <w:tcPr>
            <w:tcW w:w="1440" w:type="dxa"/>
            <w:tcBorders>
              <w:top w:val="nil"/>
              <w:left w:val="nil"/>
              <w:bottom w:val="single" w:color="auto" w:sz="4" w:space="0"/>
              <w:right w:val="single" w:color="auto" w:sz="4" w:space="0"/>
            </w:tcBorders>
            <w:noWrap/>
            <w:vAlign w:val="center"/>
          </w:tcPr>
          <w:p w14:paraId="691F6F6F">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Y＜100</w:t>
            </w:r>
          </w:p>
        </w:tc>
      </w:tr>
      <w:tr w14:paraId="51F42514">
        <w:tblPrEx>
          <w:tblCellMar>
            <w:top w:w="0" w:type="dxa"/>
            <w:left w:w="108" w:type="dxa"/>
            <w:bottom w:w="0" w:type="dxa"/>
            <w:right w:w="108" w:type="dxa"/>
          </w:tblCellMar>
        </w:tblPrEx>
        <w:trPr>
          <w:trHeight w:val="225" w:hRule="atLeast"/>
          <w:jc w:val="center"/>
        </w:trPr>
        <w:tc>
          <w:tcPr>
            <w:tcW w:w="2018" w:type="dxa"/>
            <w:vMerge w:val="restart"/>
            <w:tcBorders>
              <w:top w:val="nil"/>
              <w:left w:val="single" w:color="auto" w:sz="4" w:space="0"/>
              <w:bottom w:val="single" w:color="auto" w:sz="4" w:space="0"/>
              <w:right w:val="single" w:color="auto" w:sz="4" w:space="0"/>
            </w:tcBorders>
            <w:noWrap/>
            <w:vAlign w:val="center"/>
          </w:tcPr>
          <w:p w14:paraId="52C91B0D">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r>
              <w:rPr>
                <w:rFonts w:hint="eastAsia" w:ascii="宋体" w:hAnsi="宋体" w:eastAsia="宋体" w:cs="宋体"/>
                <w:b/>
                <w:bCs/>
                <w:color w:val="auto"/>
                <w:w w:val="99"/>
                <w:kern w:val="0"/>
                <w:sz w:val="22"/>
                <w:szCs w:val="22"/>
                <w:highlight w:val="none"/>
                <w:lang w:val="en-US" w:eastAsia="en-US" w:bidi="ar-SA"/>
              </w:rPr>
              <w:t>交通运输业</w:t>
            </w:r>
          </w:p>
        </w:tc>
        <w:tc>
          <w:tcPr>
            <w:tcW w:w="1830" w:type="dxa"/>
            <w:tcBorders>
              <w:top w:val="nil"/>
              <w:left w:val="nil"/>
              <w:bottom w:val="single" w:color="auto" w:sz="4" w:space="0"/>
              <w:right w:val="single" w:color="auto" w:sz="4" w:space="0"/>
            </w:tcBorders>
            <w:noWrap/>
            <w:vAlign w:val="center"/>
          </w:tcPr>
          <w:p w14:paraId="2A6AD215">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从业人员（X）</w:t>
            </w:r>
          </w:p>
        </w:tc>
        <w:tc>
          <w:tcPr>
            <w:tcW w:w="885" w:type="dxa"/>
            <w:tcBorders>
              <w:top w:val="nil"/>
              <w:left w:val="nil"/>
              <w:bottom w:val="single" w:color="auto" w:sz="4" w:space="0"/>
              <w:right w:val="single" w:color="auto" w:sz="4" w:space="0"/>
            </w:tcBorders>
            <w:noWrap/>
            <w:vAlign w:val="center"/>
          </w:tcPr>
          <w:p w14:paraId="56EBF941">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人</w:t>
            </w:r>
          </w:p>
        </w:tc>
        <w:tc>
          <w:tcPr>
            <w:tcW w:w="2040" w:type="dxa"/>
            <w:tcBorders>
              <w:top w:val="nil"/>
              <w:left w:val="nil"/>
              <w:bottom w:val="single" w:color="auto" w:sz="4" w:space="0"/>
              <w:right w:val="single" w:color="auto" w:sz="4" w:space="0"/>
            </w:tcBorders>
            <w:noWrap/>
            <w:vAlign w:val="center"/>
          </w:tcPr>
          <w:p w14:paraId="752795B8">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300≤X＜1000</w:t>
            </w:r>
          </w:p>
        </w:tc>
        <w:tc>
          <w:tcPr>
            <w:tcW w:w="1785" w:type="dxa"/>
            <w:tcBorders>
              <w:top w:val="nil"/>
              <w:left w:val="nil"/>
              <w:bottom w:val="single" w:color="auto" w:sz="4" w:space="0"/>
              <w:right w:val="single" w:color="auto" w:sz="4" w:space="0"/>
            </w:tcBorders>
            <w:noWrap/>
            <w:vAlign w:val="center"/>
          </w:tcPr>
          <w:p w14:paraId="5C04578D">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20≤X＜300</w:t>
            </w:r>
          </w:p>
        </w:tc>
        <w:tc>
          <w:tcPr>
            <w:tcW w:w="1440" w:type="dxa"/>
            <w:tcBorders>
              <w:top w:val="nil"/>
              <w:left w:val="nil"/>
              <w:bottom w:val="single" w:color="auto" w:sz="4" w:space="0"/>
              <w:right w:val="single" w:color="auto" w:sz="4" w:space="0"/>
            </w:tcBorders>
            <w:noWrap/>
            <w:vAlign w:val="center"/>
          </w:tcPr>
          <w:p w14:paraId="1ECB36CB">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X＜20</w:t>
            </w:r>
          </w:p>
        </w:tc>
      </w:tr>
      <w:tr w14:paraId="5E727CAE">
        <w:tblPrEx>
          <w:tblCellMar>
            <w:top w:w="0" w:type="dxa"/>
            <w:left w:w="108" w:type="dxa"/>
            <w:bottom w:w="0" w:type="dxa"/>
            <w:right w:w="108" w:type="dxa"/>
          </w:tblCellMar>
        </w:tblPrEx>
        <w:trPr>
          <w:trHeight w:val="225" w:hRule="atLeast"/>
          <w:jc w:val="center"/>
        </w:trPr>
        <w:tc>
          <w:tcPr>
            <w:tcW w:w="2018" w:type="dxa"/>
            <w:vMerge w:val="continue"/>
            <w:tcBorders>
              <w:top w:val="nil"/>
              <w:left w:val="single" w:color="auto" w:sz="4" w:space="0"/>
              <w:bottom w:val="single" w:color="auto" w:sz="4" w:space="0"/>
              <w:right w:val="single" w:color="auto" w:sz="4" w:space="0"/>
            </w:tcBorders>
            <w:noWrap/>
            <w:vAlign w:val="center"/>
          </w:tcPr>
          <w:p w14:paraId="410446C4">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p>
        </w:tc>
        <w:tc>
          <w:tcPr>
            <w:tcW w:w="1830" w:type="dxa"/>
            <w:tcBorders>
              <w:top w:val="nil"/>
              <w:left w:val="nil"/>
              <w:bottom w:val="single" w:color="auto" w:sz="4" w:space="0"/>
              <w:right w:val="single" w:color="auto" w:sz="4" w:space="0"/>
            </w:tcBorders>
            <w:noWrap/>
            <w:vAlign w:val="center"/>
          </w:tcPr>
          <w:p w14:paraId="57FE7534">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营业收入（Y）</w:t>
            </w:r>
          </w:p>
        </w:tc>
        <w:tc>
          <w:tcPr>
            <w:tcW w:w="885" w:type="dxa"/>
            <w:tcBorders>
              <w:top w:val="nil"/>
              <w:left w:val="nil"/>
              <w:bottom w:val="single" w:color="auto" w:sz="4" w:space="0"/>
              <w:right w:val="single" w:color="auto" w:sz="4" w:space="0"/>
            </w:tcBorders>
            <w:noWrap/>
            <w:vAlign w:val="center"/>
          </w:tcPr>
          <w:p w14:paraId="46EE5D8B">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万元</w:t>
            </w:r>
          </w:p>
        </w:tc>
        <w:tc>
          <w:tcPr>
            <w:tcW w:w="2040" w:type="dxa"/>
            <w:tcBorders>
              <w:top w:val="nil"/>
              <w:left w:val="nil"/>
              <w:bottom w:val="single" w:color="auto" w:sz="4" w:space="0"/>
              <w:right w:val="single" w:color="auto" w:sz="4" w:space="0"/>
            </w:tcBorders>
            <w:noWrap/>
            <w:vAlign w:val="center"/>
          </w:tcPr>
          <w:p w14:paraId="3FA4CDF7">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3000≤Y＜30000</w:t>
            </w:r>
          </w:p>
        </w:tc>
        <w:tc>
          <w:tcPr>
            <w:tcW w:w="1785" w:type="dxa"/>
            <w:tcBorders>
              <w:top w:val="nil"/>
              <w:left w:val="nil"/>
              <w:bottom w:val="single" w:color="auto" w:sz="4" w:space="0"/>
              <w:right w:val="single" w:color="auto" w:sz="4" w:space="0"/>
            </w:tcBorders>
            <w:noWrap/>
            <w:vAlign w:val="center"/>
          </w:tcPr>
          <w:p w14:paraId="6E4291C3">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200≤Y＜3000</w:t>
            </w:r>
          </w:p>
        </w:tc>
        <w:tc>
          <w:tcPr>
            <w:tcW w:w="1440" w:type="dxa"/>
            <w:tcBorders>
              <w:top w:val="nil"/>
              <w:left w:val="nil"/>
              <w:bottom w:val="single" w:color="auto" w:sz="4" w:space="0"/>
              <w:right w:val="single" w:color="auto" w:sz="4" w:space="0"/>
            </w:tcBorders>
            <w:noWrap/>
            <w:vAlign w:val="center"/>
          </w:tcPr>
          <w:p w14:paraId="41581717">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Y＜200</w:t>
            </w:r>
          </w:p>
        </w:tc>
      </w:tr>
      <w:tr w14:paraId="7D515860">
        <w:tblPrEx>
          <w:tblCellMar>
            <w:top w:w="0" w:type="dxa"/>
            <w:left w:w="108" w:type="dxa"/>
            <w:bottom w:w="0" w:type="dxa"/>
            <w:right w:w="108" w:type="dxa"/>
          </w:tblCellMar>
        </w:tblPrEx>
        <w:trPr>
          <w:trHeight w:val="225" w:hRule="atLeast"/>
          <w:jc w:val="center"/>
        </w:trPr>
        <w:tc>
          <w:tcPr>
            <w:tcW w:w="2018" w:type="dxa"/>
            <w:vMerge w:val="restart"/>
            <w:tcBorders>
              <w:top w:val="nil"/>
              <w:left w:val="single" w:color="auto" w:sz="4" w:space="0"/>
              <w:bottom w:val="single" w:color="auto" w:sz="4" w:space="0"/>
              <w:right w:val="single" w:color="auto" w:sz="4" w:space="0"/>
            </w:tcBorders>
            <w:noWrap/>
            <w:vAlign w:val="center"/>
          </w:tcPr>
          <w:p w14:paraId="4589D7FC">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r>
              <w:rPr>
                <w:rFonts w:hint="eastAsia" w:ascii="宋体" w:hAnsi="宋体" w:eastAsia="宋体" w:cs="宋体"/>
                <w:b/>
                <w:bCs/>
                <w:color w:val="auto"/>
                <w:w w:val="99"/>
                <w:kern w:val="0"/>
                <w:sz w:val="22"/>
                <w:szCs w:val="22"/>
                <w:highlight w:val="none"/>
                <w:lang w:val="en-US" w:eastAsia="en-US" w:bidi="ar-SA"/>
              </w:rPr>
              <w:t>仓储业</w:t>
            </w:r>
          </w:p>
        </w:tc>
        <w:tc>
          <w:tcPr>
            <w:tcW w:w="1830" w:type="dxa"/>
            <w:tcBorders>
              <w:top w:val="nil"/>
              <w:left w:val="nil"/>
              <w:bottom w:val="single" w:color="auto" w:sz="4" w:space="0"/>
              <w:right w:val="single" w:color="auto" w:sz="4" w:space="0"/>
            </w:tcBorders>
            <w:noWrap/>
            <w:vAlign w:val="center"/>
          </w:tcPr>
          <w:p w14:paraId="759E76C4">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从业人员（X）</w:t>
            </w:r>
          </w:p>
        </w:tc>
        <w:tc>
          <w:tcPr>
            <w:tcW w:w="885" w:type="dxa"/>
            <w:tcBorders>
              <w:top w:val="nil"/>
              <w:left w:val="nil"/>
              <w:bottom w:val="single" w:color="auto" w:sz="4" w:space="0"/>
              <w:right w:val="single" w:color="auto" w:sz="4" w:space="0"/>
            </w:tcBorders>
            <w:noWrap/>
            <w:vAlign w:val="center"/>
          </w:tcPr>
          <w:p w14:paraId="1A764A6E">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人</w:t>
            </w:r>
          </w:p>
        </w:tc>
        <w:tc>
          <w:tcPr>
            <w:tcW w:w="2040" w:type="dxa"/>
            <w:tcBorders>
              <w:top w:val="nil"/>
              <w:left w:val="nil"/>
              <w:bottom w:val="single" w:color="auto" w:sz="4" w:space="0"/>
              <w:right w:val="single" w:color="auto" w:sz="4" w:space="0"/>
            </w:tcBorders>
            <w:noWrap/>
            <w:vAlign w:val="center"/>
          </w:tcPr>
          <w:p w14:paraId="6D885D66">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100≤X＜200</w:t>
            </w:r>
          </w:p>
        </w:tc>
        <w:tc>
          <w:tcPr>
            <w:tcW w:w="1785" w:type="dxa"/>
            <w:tcBorders>
              <w:top w:val="nil"/>
              <w:left w:val="nil"/>
              <w:bottom w:val="single" w:color="auto" w:sz="4" w:space="0"/>
              <w:right w:val="single" w:color="auto" w:sz="4" w:space="0"/>
            </w:tcBorders>
            <w:noWrap/>
            <w:vAlign w:val="center"/>
          </w:tcPr>
          <w:p w14:paraId="322B954B">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20≤X＜100</w:t>
            </w:r>
          </w:p>
        </w:tc>
        <w:tc>
          <w:tcPr>
            <w:tcW w:w="1440" w:type="dxa"/>
            <w:tcBorders>
              <w:top w:val="nil"/>
              <w:left w:val="nil"/>
              <w:bottom w:val="single" w:color="auto" w:sz="4" w:space="0"/>
              <w:right w:val="single" w:color="auto" w:sz="4" w:space="0"/>
            </w:tcBorders>
            <w:noWrap/>
            <w:vAlign w:val="center"/>
          </w:tcPr>
          <w:p w14:paraId="794F389E">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X＜20</w:t>
            </w:r>
          </w:p>
        </w:tc>
      </w:tr>
      <w:tr w14:paraId="499ACF43">
        <w:tblPrEx>
          <w:tblCellMar>
            <w:top w:w="0" w:type="dxa"/>
            <w:left w:w="108" w:type="dxa"/>
            <w:bottom w:w="0" w:type="dxa"/>
            <w:right w:w="108" w:type="dxa"/>
          </w:tblCellMar>
        </w:tblPrEx>
        <w:trPr>
          <w:trHeight w:val="225" w:hRule="atLeast"/>
          <w:jc w:val="center"/>
        </w:trPr>
        <w:tc>
          <w:tcPr>
            <w:tcW w:w="2018" w:type="dxa"/>
            <w:vMerge w:val="continue"/>
            <w:tcBorders>
              <w:top w:val="nil"/>
              <w:left w:val="single" w:color="auto" w:sz="4" w:space="0"/>
              <w:bottom w:val="single" w:color="auto" w:sz="4" w:space="0"/>
              <w:right w:val="single" w:color="auto" w:sz="4" w:space="0"/>
            </w:tcBorders>
            <w:noWrap/>
            <w:vAlign w:val="center"/>
          </w:tcPr>
          <w:p w14:paraId="065BBCE7">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p>
        </w:tc>
        <w:tc>
          <w:tcPr>
            <w:tcW w:w="1830" w:type="dxa"/>
            <w:tcBorders>
              <w:top w:val="nil"/>
              <w:left w:val="nil"/>
              <w:bottom w:val="single" w:color="auto" w:sz="4" w:space="0"/>
              <w:right w:val="single" w:color="auto" w:sz="4" w:space="0"/>
            </w:tcBorders>
            <w:noWrap/>
            <w:vAlign w:val="center"/>
          </w:tcPr>
          <w:p w14:paraId="1FE1446E">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营业收入（Y）</w:t>
            </w:r>
          </w:p>
        </w:tc>
        <w:tc>
          <w:tcPr>
            <w:tcW w:w="885" w:type="dxa"/>
            <w:tcBorders>
              <w:top w:val="nil"/>
              <w:left w:val="nil"/>
              <w:bottom w:val="single" w:color="auto" w:sz="4" w:space="0"/>
              <w:right w:val="single" w:color="auto" w:sz="4" w:space="0"/>
            </w:tcBorders>
            <w:noWrap/>
            <w:vAlign w:val="center"/>
          </w:tcPr>
          <w:p w14:paraId="4450758D">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万元</w:t>
            </w:r>
          </w:p>
        </w:tc>
        <w:tc>
          <w:tcPr>
            <w:tcW w:w="2040" w:type="dxa"/>
            <w:tcBorders>
              <w:top w:val="nil"/>
              <w:left w:val="nil"/>
              <w:bottom w:val="single" w:color="auto" w:sz="4" w:space="0"/>
              <w:right w:val="single" w:color="auto" w:sz="4" w:space="0"/>
            </w:tcBorders>
            <w:noWrap/>
            <w:vAlign w:val="center"/>
          </w:tcPr>
          <w:p w14:paraId="7DF04174">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1000≤Y＜30000</w:t>
            </w:r>
          </w:p>
        </w:tc>
        <w:tc>
          <w:tcPr>
            <w:tcW w:w="1785" w:type="dxa"/>
            <w:tcBorders>
              <w:top w:val="nil"/>
              <w:left w:val="nil"/>
              <w:bottom w:val="single" w:color="auto" w:sz="4" w:space="0"/>
              <w:right w:val="single" w:color="auto" w:sz="4" w:space="0"/>
            </w:tcBorders>
            <w:noWrap/>
            <w:vAlign w:val="center"/>
          </w:tcPr>
          <w:p w14:paraId="2C1D2BDB">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100≤Y＜1000</w:t>
            </w:r>
          </w:p>
        </w:tc>
        <w:tc>
          <w:tcPr>
            <w:tcW w:w="1440" w:type="dxa"/>
            <w:tcBorders>
              <w:top w:val="nil"/>
              <w:left w:val="nil"/>
              <w:bottom w:val="single" w:color="auto" w:sz="4" w:space="0"/>
              <w:right w:val="single" w:color="auto" w:sz="4" w:space="0"/>
            </w:tcBorders>
            <w:noWrap/>
            <w:vAlign w:val="center"/>
          </w:tcPr>
          <w:p w14:paraId="7BB2E17A">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Y＜100</w:t>
            </w:r>
          </w:p>
        </w:tc>
      </w:tr>
      <w:tr w14:paraId="0D647EAF">
        <w:tblPrEx>
          <w:tblCellMar>
            <w:top w:w="0" w:type="dxa"/>
            <w:left w:w="108" w:type="dxa"/>
            <w:bottom w:w="0" w:type="dxa"/>
            <w:right w:w="108" w:type="dxa"/>
          </w:tblCellMar>
        </w:tblPrEx>
        <w:trPr>
          <w:trHeight w:val="225" w:hRule="atLeast"/>
          <w:jc w:val="center"/>
        </w:trPr>
        <w:tc>
          <w:tcPr>
            <w:tcW w:w="2018" w:type="dxa"/>
            <w:vMerge w:val="restart"/>
            <w:tcBorders>
              <w:top w:val="nil"/>
              <w:left w:val="single" w:color="auto" w:sz="4" w:space="0"/>
              <w:bottom w:val="single" w:color="auto" w:sz="4" w:space="0"/>
              <w:right w:val="single" w:color="auto" w:sz="4" w:space="0"/>
            </w:tcBorders>
            <w:noWrap/>
            <w:vAlign w:val="center"/>
          </w:tcPr>
          <w:p w14:paraId="00FB62A3">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r>
              <w:rPr>
                <w:rFonts w:hint="eastAsia" w:ascii="宋体" w:hAnsi="宋体" w:eastAsia="宋体" w:cs="宋体"/>
                <w:b/>
                <w:bCs/>
                <w:color w:val="auto"/>
                <w:w w:val="99"/>
                <w:kern w:val="0"/>
                <w:sz w:val="22"/>
                <w:szCs w:val="22"/>
                <w:highlight w:val="none"/>
                <w:lang w:val="en-US" w:eastAsia="en-US" w:bidi="ar-SA"/>
              </w:rPr>
              <w:t>邮政业</w:t>
            </w:r>
          </w:p>
        </w:tc>
        <w:tc>
          <w:tcPr>
            <w:tcW w:w="1830" w:type="dxa"/>
            <w:tcBorders>
              <w:top w:val="nil"/>
              <w:left w:val="nil"/>
              <w:bottom w:val="single" w:color="auto" w:sz="4" w:space="0"/>
              <w:right w:val="single" w:color="auto" w:sz="4" w:space="0"/>
            </w:tcBorders>
            <w:noWrap/>
            <w:vAlign w:val="center"/>
          </w:tcPr>
          <w:p w14:paraId="06121EF2">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从业人员（X）</w:t>
            </w:r>
          </w:p>
        </w:tc>
        <w:tc>
          <w:tcPr>
            <w:tcW w:w="885" w:type="dxa"/>
            <w:tcBorders>
              <w:top w:val="nil"/>
              <w:left w:val="nil"/>
              <w:bottom w:val="single" w:color="auto" w:sz="4" w:space="0"/>
              <w:right w:val="single" w:color="auto" w:sz="4" w:space="0"/>
            </w:tcBorders>
            <w:noWrap/>
            <w:vAlign w:val="center"/>
          </w:tcPr>
          <w:p w14:paraId="2BCBB8F6">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人</w:t>
            </w:r>
          </w:p>
        </w:tc>
        <w:tc>
          <w:tcPr>
            <w:tcW w:w="2040" w:type="dxa"/>
            <w:tcBorders>
              <w:top w:val="nil"/>
              <w:left w:val="nil"/>
              <w:bottom w:val="single" w:color="auto" w:sz="4" w:space="0"/>
              <w:right w:val="single" w:color="auto" w:sz="4" w:space="0"/>
            </w:tcBorders>
            <w:noWrap/>
            <w:vAlign w:val="center"/>
          </w:tcPr>
          <w:p w14:paraId="2CD474E9">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300≤X＜1000</w:t>
            </w:r>
          </w:p>
        </w:tc>
        <w:tc>
          <w:tcPr>
            <w:tcW w:w="1785" w:type="dxa"/>
            <w:tcBorders>
              <w:top w:val="nil"/>
              <w:left w:val="nil"/>
              <w:bottom w:val="single" w:color="auto" w:sz="4" w:space="0"/>
              <w:right w:val="single" w:color="auto" w:sz="4" w:space="0"/>
            </w:tcBorders>
            <w:noWrap/>
            <w:vAlign w:val="center"/>
          </w:tcPr>
          <w:p w14:paraId="78157AFB">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20≤X＜300</w:t>
            </w:r>
          </w:p>
        </w:tc>
        <w:tc>
          <w:tcPr>
            <w:tcW w:w="1440" w:type="dxa"/>
            <w:tcBorders>
              <w:top w:val="nil"/>
              <w:left w:val="nil"/>
              <w:bottom w:val="single" w:color="auto" w:sz="4" w:space="0"/>
              <w:right w:val="single" w:color="auto" w:sz="4" w:space="0"/>
            </w:tcBorders>
            <w:noWrap/>
            <w:vAlign w:val="center"/>
          </w:tcPr>
          <w:p w14:paraId="76A9E7FB">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X＜20</w:t>
            </w:r>
          </w:p>
        </w:tc>
      </w:tr>
      <w:tr w14:paraId="20A3E28C">
        <w:tblPrEx>
          <w:tblCellMar>
            <w:top w:w="0" w:type="dxa"/>
            <w:left w:w="108" w:type="dxa"/>
            <w:bottom w:w="0" w:type="dxa"/>
            <w:right w:w="108" w:type="dxa"/>
          </w:tblCellMar>
        </w:tblPrEx>
        <w:trPr>
          <w:trHeight w:val="225" w:hRule="atLeast"/>
          <w:jc w:val="center"/>
        </w:trPr>
        <w:tc>
          <w:tcPr>
            <w:tcW w:w="2018" w:type="dxa"/>
            <w:vMerge w:val="continue"/>
            <w:tcBorders>
              <w:top w:val="nil"/>
              <w:left w:val="single" w:color="auto" w:sz="4" w:space="0"/>
              <w:bottom w:val="single" w:color="auto" w:sz="4" w:space="0"/>
              <w:right w:val="single" w:color="auto" w:sz="4" w:space="0"/>
            </w:tcBorders>
            <w:noWrap/>
            <w:vAlign w:val="center"/>
          </w:tcPr>
          <w:p w14:paraId="0D0AD97F">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p>
        </w:tc>
        <w:tc>
          <w:tcPr>
            <w:tcW w:w="1830" w:type="dxa"/>
            <w:tcBorders>
              <w:top w:val="nil"/>
              <w:left w:val="nil"/>
              <w:bottom w:val="single" w:color="auto" w:sz="4" w:space="0"/>
              <w:right w:val="single" w:color="auto" w:sz="4" w:space="0"/>
            </w:tcBorders>
            <w:noWrap/>
            <w:vAlign w:val="center"/>
          </w:tcPr>
          <w:p w14:paraId="557AA0AF">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营业收入（Y）</w:t>
            </w:r>
          </w:p>
        </w:tc>
        <w:tc>
          <w:tcPr>
            <w:tcW w:w="885" w:type="dxa"/>
            <w:tcBorders>
              <w:top w:val="nil"/>
              <w:left w:val="nil"/>
              <w:bottom w:val="single" w:color="auto" w:sz="4" w:space="0"/>
              <w:right w:val="single" w:color="auto" w:sz="4" w:space="0"/>
            </w:tcBorders>
            <w:noWrap/>
            <w:vAlign w:val="center"/>
          </w:tcPr>
          <w:p w14:paraId="227FB40E">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万元</w:t>
            </w:r>
          </w:p>
        </w:tc>
        <w:tc>
          <w:tcPr>
            <w:tcW w:w="2040" w:type="dxa"/>
            <w:tcBorders>
              <w:top w:val="nil"/>
              <w:left w:val="nil"/>
              <w:bottom w:val="single" w:color="auto" w:sz="4" w:space="0"/>
              <w:right w:val="single" w:color="auto" w:sz="4" w:space="0"/>
            </w:tcBorders>
            <w:noWrap/>
            <w:vAlign w:val="center"/>
          </w:tcPr>
          <w:p w14:paraId="421BD06D">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2000≤Y＜30000</w:t>
            </w:r>
          </w:p>
        </w:tc>
        <w:tc>
          <w:tcPr>
            <w:tcW w:w="1785" w:type="dxa"/>
            <w:tcBorders>
              <w:top w:val="nil"/>
              <w:left w:val="nil"/>
              <w:bottom w:val="single" w:color="auto" w:sz="4" w:space="0"/>
              <w:right w:val="single" w:color="auto" w:sz="4" w:space="0"/>
            </w:tcBorders>
            <w:noWrap/>
            <w:vAlign w:val="center"/>
          </w:tcPr>
          <w:p w14:paraId="30495075">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100≤Y＜2000</w:t>
            </w:r>
          </w:p>
        </w:tc>
        <w:tc>
          <w:tcPr>
            <w:tcW w:w="1440" w:type="dxa"/>
            <w:tcBorders>
              <w:top w:val="nil"/>
              <w:left w:val="nil"/>
              <w:bottom w:val="single" w:color="auto" w:sz="4" w:space="0"/>
              <w:right w:val="single" w:color="auto" w:sz="4" w:space="0"/>
            </w:tcBorders>
            <w:noWrap/>
            <w:vAlign w:val="center"/>
          </w:tcPr>
          <w:p w14:paraId="628C83E0">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Y＜100</w:t>
            </w:r>
          </w:p>
        </w:tc>
      </w:tr>
      <w:tr w14:paraId="1A68C48F">
        <w:tblPrEx>
          <w:tblCellMar>
            <w:top w:w="0" w:type="dxa"/>
            <w:left w:w="108" w:type="dxa"/>
            <w:bottom w:w="0" w:type="dxa"/>
            <w:right w:w="108" w:type="dxa"/>
          </w:tblCellMar>
        </w:tblPrEx>
        <w:trPr>
          <w:trHeight w:val="225" w:hRule="atLeast"/>
          <w:jc w:val="center"/>
        </w:trPr>
        <w:tc>
          <w:tcPr>
            <w:tcW w:w="2018" w:type="dxa"/>
            <w:vMerge w:val="restart"/>
            <w:tcBorders>
              <w:top w:val="nil"/>
              <w:left w:val="single" w:color="auto" w:sz="4" w:space="0"/>
              <w:bottom w:val="single" w:color="auto" w:sz="4" w:space="0"/>
              <w:right w:val="single" w:color="auto" w:sz="4" w:space="0"/>
            </w:tcBorders>
            <w:noWrap/>
            <w:vAlign w:val="center"/>
          </w:tcPr>
          <w:p w14:paraId="173B7A74">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r>
              <w:rPr>
                <w:rFonts w:hint="eastAsia" w:ascii="宋体" w:hAnsi="宋体" w:eastAsia="宋体" w:cs="宋体"/>
                <w:b/>
                <w:bCs/>
                <w:color w:val="auto"/>
                <w:w w:val="99"/>
                <w:kern w:val="0"/>
                <w:sz w:val="22"/>
                <w:szCs w:val="22"/>
                <w:highlight w:val="none"/>
                <w:lang w:val="en-US" w:eastAsia="en-US" w:bidi="ar-SA"/>
              </w:rPr>
              <w:t>住宿业</w:t>
            </w:r>
          </w:p>
        </w:tc>
        <w:tc>
          <w:tcPr>
            <w:tcW w:w="1830" w:type="dxa"/>
            <w:tcBorders>
              <w:top w:val="nil"/>
              <w:left w:val="nil"/>
              <w:bottom w:val="single" w:color="auto" w:sz="4" w:space="0"/>
              <w:right w:val="single" w:color="auto" w:sz="4" w:space="0"/>
            </w:tcBorders>
            <w:noWrap/>
            <w:vAlign w:val="center"/>
          </w:tcPr>
          <w:p w14:paraId="40833738">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从业人员（X）</w:t>
            </w:r>
          </w:p>
        </w:tc>
        <w:tc>
          <w:tcPr>
            <w:tcW w:w="885" w:type="dxa"/>
            <w:tcBorders>
              <w:top w:val="nil"/>
              <w:left w:val="nil"/>
              <w:bottom w:val="single" w:color="auto" w:sz="4" w:space="0"/>
              <w:right w:val="single" w:color="auto" w:sz="4" w:space="0"/>
            </w:tcBorders>
            <w:noWrap/>
            <w:vAlign w:val="center"/>
          </w:tcPr>
          <w:p w14:paraId="32C9663B">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人</w:t>
            </w:r>
          </w:p>
        </w:tc>
        <w:tc>
          <w:tcPr>
            <w:tcW w:w="2040" w:type="dxa"/>
            <w:tcBorders>
              <w:top w:val="nil"/>
              <w:left w:val="nil"/>
              <w:bottom w:val="single" w:color="auto" w:sz="4" w:space="0"/>
              <w:right w:val="single" w:color="auto" w:sz="4" w:space="0"/>
            </w:tcBorders>
            <w:noWrap/>
            <w:vAlign w:val="center"/>
          </w:tcPr>
          <w:p w14:paraId="101BA704">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100≤X＜300</w:t>
            </w:r>
          </w:p>
        </w:tc>
        <w:tc>
          <w:tcPr>
            <w:tcW w:w="1785" w:type="dxa"/>
            <w:tcBorders>
              <w:top w:val="nil"/>
              <w:left w:val="nil"/>
              <w:bottom w:val="single" w:color="auto" w:sz="4" w:space="0"/>
              <w:right w:val="single" w:color="auto" w:sz="4" w:space="0"/>
            </w:tcBorders>
            <w:noWrap/>
            <w:vAlign w:val="center"/>
          </w:tcPr>
          <w:p w14:paraId="64219AC2">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10≤X＜100</w:t>
            </w:r>
          </w:p>
        </w:tc>
        <w:tc>
          <w:tcPr>
            <w:tcW w:w="1440" w:type="dxa"/>
            <w:tcBorders>
              <w:top w:val="nil"/>
              <w:left w:val="nil"/>
              <w:bottom w:val="single" w:color="auto" w:sz="4" w:space="0"/>
              <w:right w:val="single" w:color="auto" w:sz="4" w:space="0"/>
            </w:tcBorders>
            <w:noWrap/>
            <w:vAlign w:val="center"/>
          </w:tcPr>
          <w:p w14:paraId="63023DFF">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X＜10</w:t>
            </w:r>
          </w:p>
        </w:tc>
      </w:tr>
      <w:tr w14:paraId="34BE7189">
        <w:tblPrEx>
          <w:tblCellMar>
            <w:top w:w="0" w:type="dxa"/>
            <w:left w:w="108" w:type="dxa"/>
            <w:bottom w:w="0" w:type="dxa"/>
            <w:right w:w="108" w:type="dxa"/>
          </w:tblCellMar>
        </w:tblPrEx>
        <w:trPr>
          <w:trHeight w:val="225" w:hRule="atLeast"/>
          <w:jc w:val="center"/>
        </w:trPr>
        <w:tc>
          <w:tcPr>
            <w:tcW w:w="2018" w:type="dxa"/>
            <w:vMerge w:val="continue"/>
            <w:tcBorders>
              <w:top w:val="nil"/>
              <w:left w:val="single" w:color="auto" w:sz="4" w:space="0"/>
              <w:bottom w:val="single" w:color="auto" w:sz="4" w:space="0"/>
              <w:right w:val="single" w:color="auto" w:sz="4" w:space="0"/>
            </w:tcBorders>
            <w:noWrap/>
            <w:vAlign w:val="center"/>
          </w:tcPr>
          <w:p w14:paraId="76E24CFE">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p>
        </w:tc>
        <w:tc>
          <w:tcPr>
            <w:tcW w:w="1830" w:type="dxa"/>
            <w:tcBorders>
              <w:top w:val="nil"/>
              <w:left w:val="nil"/>
              <w:bottom w:val="single" w:color="auto" w:sz="4" w:space="0"/>
              <w:right w:val="single" w:color="auto" w:sz="4" w:space="0"/>
            </w:tcBorders>
            <w:noWrap/>
            <w:vAlign w:val="center"/>
          </w:tcPr>
          <w:p w14:paraId="17ED0E11">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营业收入（Y）</w:t>
            </w:r>
          </w:p>
        </w:tc>
        <w:tc>
          <w:tcPr>
            <w:tcW w:w="885" w:type="dxa"/>
            <w:tcBorders>
              <w:top w:val="nil"/>
              <w:left w:val="nil"/>
              <w:bottom w:val="single" w:color="auto" w:sz="4" w:space="0"/>
              <w:right w:val="single" w:color="auto" w:sz="4" w:space="0"/>
            </w:tcBorders>
            <w:noWrap/>
            <w:vAlign w:val="center"/>
          </w:tcPr>
          <w:p w14:paraId="0044998E">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万元</w:t>
            </w:r>
          </w:p>
        </w:tc>
        <w:tc>
          <w:tcPr>
            <w:tcW w:w="2040" w:type="dxa"/>
            <w:tcBorders>
              <w:top w:val="nil"/>
              <w:left w:val="nil"/>
              <w:bottom w:val="single" w:color="auto" w:sz="4" w:space="0"/>
              <w:right w:val="single" w:color="auto" w:sz="4" w:space="0"/>
            </w:tcBorders>
            <w:noWrap/>
            <w:vAlign w:val="center"/>
          </w:tcPr>
          <w:p w14:paraId="3297D003">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2000≤Y＜10000</w:t>
            </w:r>
          </w:p>
        </w:tc>
        <w:tc>
          <w:tcPr>
            <w:tcW w:w="1785" w:type="dxa"/>
            <w:tcBorders>
              <w:top w:val="nil"/>
              <w:left w:val="nil"/>
              <w:bottom w:val="single" w:color="auto" w:sz="4" w:space="0"/>
              <w:right w:val="single" w:color="auto" w:sz="4" w:space="0"/>
            </w:tcBorders>
            <w:noWrap/>
            <w:vAlign w:val="center"/>
          </w:tcPr>
          <w:p w14:paraId="289044F8">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100≤Y＜2000</w:t>
            </w:r>
          </w:p>
        </w:tc>
        <w:tc>
          <w:tcPr>
            <w:tcW w:w="1440" w:type="dxa"/>
            <w:tcBorders>
              <w:top w:val="nil"/>
              <w:left w:val="nil"/>
              <w:bottom w:val="single" w:color="auto" w:sz="4" w:space="0"/>
              <w:right w:val="single" w:color="auto" w:sz="4" w:space="0"/>
            </w:tcBorders>
            <w:noWrap/>
            <w:vAlign w:val="center"/>
          </w:tcPr>
          <w:p w14:paraId="1FEA6EEF">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Y＜100</w:t>
            </w:r>
          </w:p>
        </w:tc>
      </w:tr>
      <w:tr w14:paraId="3EE6D96D">
        <w:tblPrEx>
          <w:tblCellMar>
            <w:top w:w="0" w:type="dxa"/>
            <w:left w:w="108" w:type="dxa"/>
            <w:bottom w:w="0" w:type="dxa"/>
            <w:right w:w="108" w:type="dxa"/>
          </w:tblCellMar>
        </w:tblPrEx>
        <w:trPr>
          <w:trHeight w:val="225" w:hRule="atLeast"/>
          <w:jc w:val="center"/>
        </w:trPr>
        <w:tc>
          <w:tcPr>
            <w:tcW w:w="2018" w:type="dxa"/>
            <w:vMerge w:val="restart"/>
            <w:tcBorders>
              <w:top w:val="nil"/>
              <w:left w:val="single" w:color="auto" w:sz="4" w:space="0"/>
              <w:bottom w:val="single" w:color="auto" w:sz="4" w:space="0"/>
              <w:right w:val="single" w:color="auto" w:sz="4" w:space="0"/>
            </w:tcBorders>
            <w:noWrap/>
            <w:vAlign w:val="center"/>
          </w:tcPr>
          <w:p w14:paraId="2F988AB4">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r>
              <w:rPr>
                <w:rFonts w:hint="eastAsia" w:ascii="宋体" w:hAnsi="宋体" w:eastAsia="宋体" w:cs="宋体"/>
                <w:b/>
                <w:bCs/>
                <w:color w:val="auto"/>
                <w:w w:val="99"/>
                <w:kern w:val="0"/>
                <w:sz w:val="22"/>
                <w:szCs w:val="22"/>
                <w:highlight w:val="none"/>
                <w:lang w:val="en-US" w:eastAsia="en-US" w:bidi="ar-SA"/>
              </w:rPr>
              <w:t>餐饮业</w:t>
            </w:r>
          </w:p>
        </w:tc>
        <w:tc>
          <w:tcPr>
            <w:tcW w:w="1830" w:type="dxa"/>
            <w:tcBorders>
              <w:top w:val="nil"/>
              <w:left w:val="nil"/>
              <w:bottom w:val="single" w:color="auto" w:sz="4" w:space="0"/>
              <w:right w:val="single" w:color="auto" w:sz="4" w:space="0"/>
            </w:tcBorders>
            <w:noWrap/>
            <w:vAlign w:val="center"/>
          </w:tcPr>
          <w:p w14:paraId="772AAF37">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从业人员（X）</w:t>
            </w:r>
          </w:p>
        </w:tc>
        <w:tc>
          <w:tcPr>
            <w:tcW w:w="885" w:type="dxa"/>
            <w:tcBorders>
              <w:top w:val="nil"/>
              <w:left w:val="nil"/>
              <w:bottom w:val="single" w:color="auto" w:sz="4" w:space="0"/>
              <w:right w:val="single" w:color="auto" w:sz="4" w:space="0"/>
            </w:tcBorders>
            <w:noWrap/>
            <w:vAlign w:val="center"/>
          </w:tcPr>
          <w:p w14:paraId="4757E6B3">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人</w:t>
            </w:r>
          </w:p>
        </w:tc>
        <w:tc>
          <w:tcPr>
            <w:tcW w:w="2040" w:type="dxa"/>
            <w:tcBorders>
              <w:top w:val="nil"/>
              <w:left w:val="nil"/>
              <w:bottom w:val="single" w:color="auto" w:sz="4" w:space="0"/>
              <w:right w:val="single" w:color="auto" w:sz="4" w:space="0"/>
            </w:tcBorders>
            <w:noWrap/>
            <w:vAlign w:val="center"/>
          </w:tcPr>
          <w:p w14:paraId="4AFB1691">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100≤X＜300</w:t>
            </w:r>
          </w:p>
        </w:tc>
        <w:tc>
          <w:tcPr>
            <w:tcW w:w="1785" w:type="dxa"/>
            <w:tcBorders>
              <w:top w:val="nil"/>
              <w:left w:val="nil"/>
              <w:bottom w:val="single" w:color="auto" w:sz="4" w:space="0"/>
              <w:right w:val="single" w:color="auto" w:sz="4" w:space="0"/>
            </w:tcBorders>
            <w:noWrap/>
            <w:vAlign w:val="center"/>
          </w:tcPr>
          <w:p w14:paraId="28A3A2E6">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10≤X＜100</w:t>
            </w:r>
          </w:p>
        </w:tc>
        <w:tc>
          <w:tcPr>
            <w:tcW w:w="1440" w:type="dxa"/>
            <w:tcBorders>
              <w:top w:val="nil"/>
              <w:left w:val="nil"/>
              <w:bottom w:val="single" w:color="auto" w:sz="4" w:space="0"/>
              <w:right w:val="single" w:color="auto" w:sz="4" w:space="0"/>
            </w:tcBorders>
            <w:noWrap/>
            <w:vAlign w:val="center"/>
          </w:tcPr>
          <w:p w14:paraId="71AE2213">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X＜10</w:t>
            </w:r>
          </w:p>
        </w:tc>
      </w:tr>
      <w:tr w14:paraId="34D87159">
        <w:tblPrEx>
          <w:tblCellMar>
            <w:top w:w="0" w:type="dxa"/>
            <w:left w:w="108" w:type="dxa"/>
            <w:bottom w:w="0" w:type="dxa"/>
            <w:right w:w="108" w:type="dxa"/>
          </w:tblCellMar>
        </w:tblPrEx>
        <w:trPr>
          <w:trHeight w:val="225" w:hRule="atLeast"/>
          <w:jc w:val="center"/>
        </w:trPr>
        <w:tc>
          <w:tcPr>
            <w:tcW w:w="2018" w:type="dxa"/>
            <w:vMerge w:val="continue"/>
            <w:tcBorders>
              <w:top w:val="nil"/>
              <w:left w:val="single" w:color="auto" w:sz="4" w:space="0"/>
              <w:bottom w:val="single" w:color="auto" w:sz="4" w:space="0"/>
              <w:right w:val="single" w:color="auto" w:sz="4" w:space="0"/>
            </w:tcBorders>
            <w:noWrap/>
            <w:vAlign w:val="center"/>
          </w:tcPr>
          <w:p w14:paraId="713922A1">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p>
        </w:tc>
        <w:tc>
          <w:tcPr>
            <w:tcW w:w="1830" w:type="dxa"/>
            <w:tcBorders>
              <w:top w:val="nil"/>
              <w:left w:val="nil"/>
              <w:bottom w:val="single" w:color="auto" w:sz="4" w:space="0"/>
              <w:right w:val="single" w:color="auto" w:sz="4" w:space="0"/>
            </w:tcBorders>
            <w:noWrap/>
            <w:vAlign w:val="center"/>
          </w:tcPr>
          <w:p w14:paraId="198A6527">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营业收入（Y）</w:t>
            </w:r>
          </w:p>
        </w:tc>
        <w:tc>
          <w:tcPr>
            <w:tcW w:w="885" w:type="dxa"/>
            <w:tcBorders>
              <w:top w:val="nil"/>
              <w:left w:val="nil"/>
              <w:bottom w:val="single" w:color="auto" w:sz="4" w:space="0"/>
              <w:right w:val="single" w:color="auto" w:sz="4" w:space="0"/>
            </w:tcBorders>
            <w:noWrap/>
            <w:vAlign w:val="center"/>
          </w:tcPr>
          <w:p w14:paraId="451760B6">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万元</w:t>
            </w:r>
          </w:p>
        </w:tc>
        <w:tc>
          <w:tcPr>
            <w:tcW w:w="2040" w:type="dxa"/>
            <w:tcBorders>
              <w:top w:val="nil"/>
              <w:left w:val="nil"/>
              <w:bottom w:val="single" w:color="auto" w:sz="4" w:space="0"/>
              <w:right w:val="single" w:color="auto" w:sz="4" w:space="0"/>
            </w:tcBorders>
            <w:noWrap/>
            <w:vAlign w:val="center"/>
          </w:tcPr>
          <w:p w14:paraId="77A50AD8">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2000≤Y＜10000</w:t>
            </w:r>
          </w:p>
        </w:tc>
        <w:tc>
          <w:tcPr>
            <w:tcW w:w="1785" w:type="dxa"/>
            <w:tcBorders>
              <w:top w:val="nil"/>
              <w:left w:val="nil"/>
              <w:bottom w:val="single" w:color="auto" w:sz="4" w:space="0"/>
              <w:right w:val="single" w:color="auto" w:sz="4" w:space="0"/>
            </w:tcBorders>
            <w:noWrap/>
            <w:vAlign w:val="center"/>
          </w:tcPr>
          <w:p w14:paraId="4E08EA90">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100≤Y＜2000</w:t>
            </w:r>
          </w:p>
        </w:tc>
        <w:tc>
          <w:tcPr>
            <w:tcW w:w="1440" w:type="dxa"/>
            <w:tcBorders>
              <w:top w:val="nil"/>
              <w:left w:val="nil"/>
              <w:bottom w:val="single" w:color="auto" w:sz="4" w:space="0"/>
              <w:right w:val="single" w:color="auto" w:sz="4" w:space="0"/>
            </w:tcBorders>
            <w:noWrap/>
            <w:vAlign w:val="center"/>
          </w:tcPr>
          <w:p w14:paraId="5C606AA8">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Y＜100</w:t>
            </w:r>
          </w:p>
        </w:tc>
      </w:tr>
      <w:tr w14:paraId="6587BE78">
        <w:tblPrEx>
          <w:tblCellMar>
            <w:top w:w="0" w:type="dxa"/>
            <w:left w:w="108" w:type="dxa"/>
            <w:bottom w:w="0" w:type="dxa"/>
            <w:right w:w="108" w:type="dxa"/>
          </w:tblCellMar>
        </w:tblPrEx>
        <w:trPr>
          <w:trHeight w:val="225" w:hRule="atLeast"/>
          <w:jc w:val="center"/>
        </w:trPr>
        <w:tc>
          <w:tcPr>
            <w:tcW w:w="2018" w:type="dxa"/>
            <w:vMerge w:val="restart"/>
            <w:tcBorders>
              <w:top w:val="nil"/>
              <w:left w:val="single" w:color="auto" w:sz="4" w:space="0"/>
              <w:bottom w:val="single" w:color="auto" w:sz="4" w:space="0"/>
              <w:right w:val="single" w:color="auto" w:sz="4" w:space="0"/>
            </w:tcBorders>
            <w:noWrap/>
            <w:vAlign w:val="center"/>
          </w:tcPr>
          <w:p w14:paraId="487C9F03">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r>
              <w:rPr>
                <w:rFonts w:hint="eastAsia" w:ascii="宋体" w:hAnsi="宋体" w:eastAsia="宋体" w:cs="宋体"/>
                <w:b/>
                <w:bCs/>
                <w:color w:val="auto"/>
                <w:w w:val="99"/>
                <w:kern w:val="0"/>
                <w:sz w:val="22"/>
                <w:szCs w:val="22"/>
                <w:highlight w:val="none"/>
                <w:lang w:val="en-US" w:eastAsia="en-US" w:bidi="ar-SA"/>
              </w:rPr>
              <w:t>信息传输业</w:t>
            </w:r>
          </w:p>
        </w:tc>
        <w:tc>
          <w:tcPr>
            <w:tcW w:w="1830" w:type="dxa"/>
            <w:tcBorders>
              <w:top w:val="nil"/>
              <w:left w:val="nil"/>
              <w:bottom w:val="single" w:color="auto" w:sz="4" w:space="0"/>
              <w:right w:val="single" w:color="auto" w:sz="4" w:space="0"/>
            </w:tcBorders>
            <w:noWrap/>
            <w:vAlign w:val="center"/>
          </w:tcPr>
          <w:p w14:paraId="6C59774C">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从业人员（X）</w:t>
            </w:r>
          </w:p>
        </w:tc>
        <w:tc>
          <w:tcPr>
            <w:tcW w:w="885" w:type="dxa"/>
            <w:tcBorders>
              <w:top w:val="nil"/>
              <w:left w:val="nil"/>
              <w:bottom w:val="single" w:color="auto" w:sz="4" w:space="0"/>
              <w:right w:val="single" w:color="auto" w:sz="4" w:space="0"/>
            </w:tcBorders>
            <w:noWrap/>
            <w:vAlign w:val="center"/>
          </w:tcPr>
          <w:p w14:paraId="32A78BB6">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人</w:t>
            </w:r>
          </w:p>
        </w:tc>
        <w:tc>
          <w:tcPr>
            <w:tcW w:w="2040" w:type="dxa"/>
            <w:tcBorders>
              <w:top w:val="nil"/>
              <w:left w:val="nil"/>
              <w:bottom w:val="single" w:color="auto" w:sz="4" w:space="0"/>
              <w:right w:val="single" w:color="auto" w:sz="4" w:space="0"/>
            </w:tcBorders>
            <w:noWrap/>
            <w:vAlign w:val="center"/>
          </w:tcPr>
          <w:p w14:paraId="62C77312">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100≤X＜2000</w:t>
            </w:r>
          </w:p>
        </w:tc>
        <w:tc>
          <w:tcPr>
            <w:tcW w:w="1785" w:type="dxa"/>
            <w:tcBorders>
              <w:top w:val="nil"/>
              <w:left w:val="nil"/>
              <w:bottom w:val="single" w:color="auto" w:sz="4" w:space="0"/>
              <w:right w:val="single" w:color="auto" w:sz="4" w:space="0"/>
            </w:tcBorders>
            <w:noWrap/>
            <w:vAlign w:val="center"/>
          </w:tcPr>
          <w:p w14:paraId="3F9C3225">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10≤X＜100</w:t>
            </w:r>
          </w:p>
        </w:tc>
        <w:tc>
          <w:tcPr>
            <w:tcW w:w="1440" w:type="dxa"/>
            <w:tcBorders>
              <w:top w:val="nil"/>
              <w:left w:val="nil"/>
              <w:bottom w:val="single" w:color="auto" w:sz="4" w:space="0"/>
              <w:right w:val="single" w:color="auto" w:sz="4" w:space="0"/>
            </w:tcBorders>
            <w:noWrap/>
            <w:vAlign w:val="center"/>
          </w:tcPr>
          <w:p w14:paraId="14765DFB">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X＜10</w:t>
            </w:r>
          </w:p>
        </w:tc>
      </w:tr>
      <w:tr w14:paraId="056556B0">
        <w:tblPrEx>
          <w:tblCellMar>
            <w:top w:w="0" w:type="dxa"/>
            <w:left w:w="108" w:type="dxa"/>
            <w:bottom w:w="0" w:type="dxa"/>
            <w:right w:w="108" w:type="dxa"/>
          </w:tblCellMar>
        </w:tblPrEx>
        <w:trPr>
          <w:trHeight w:val="225" w:hRule="atLeast"/>
          <w:jc w:val="center"/>
        </w:trPr>
        <w:tc>
          <w:tcPr>
            <w:tcW w:w="2018" w:type="dxa"/>
            <w:vMerge w:val="continue"/>
            <w:tcBorders>
              <w:top w:val="nil"/>
              <w:left w:val="single" w:color="auto" w:sz="4" w:space="0"/>
              <w:bottom w:val="single" w:color="auto" w:sz="4" w:space="0"/>
              <w:right w:val="single" w:color="auto" w:sz="4" w:space="0"/>
            </w:tcBorders>
            <w:noWrap/>
            <w:vAlign w:val="center"/>
          </w:tcPr>
          <w:p w14:paraId="27025810">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p>
        </w:tc>
        <w:tc>
          <w:tcPr>
            <w:tcW w:w="1830" w:type="dxa"/>
            <w:tcBorders>
              <w:top w:val="nil"/>
              <w:left w:val="nil"/>
              <w:bottom w:val="single" w:color="auto" w:sz="4" w:space="0"/>
              <w:right w:val="single" w:color="auto" w:sz="4" w:space="0"/>
            </w:tcBorders>
            <w:noWrap/>
            <w:vAlign w:val="center"/>
          </w:tcPr>
          <w:p w14:paraId="5CA9AE2C">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营业收入（Y）</w:t>
            </w:r>
          </w:p>
        </w:tc>
        <w:tc>
          <w:tcPr>
            <w:tcW w:w="885" w:type="dxa"/>
            <w:tcBorders>
              <w:top w:val="nil"/>
              <w:left w:val="nil"/>
              <w:bottom w:val="single" w:color="auto" w:sz="4" w:space="0"/>
              <w:right w:val="single" w:color="auto" w:sz="4" w:space="0"/>
            </w:tcBorders>
            <w:noWrap/>
            <w:vAlign w:val="center"/>
          </w:tcPr>
          <w:p w14:paraId="3F28AA98">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万元</w:t>
            </w:r>
          </w:p>
        </w:tc>
        <w:tc>
          <w:tcPr>
            <w:tcW w:w="2040" w:type="dxa"/>
            <w:tcBorders>
              <w:top w:val="nil"/>
              <w:left w:val="nil"/>
              <w:bottom w:val="single" w:color="auto" w:sz="4" w:space="0"/>
              <w:right w:val="single" w:color="auto" w:sz="4" w:space="0"/>
            </w:tcBorders>
            <w:noWrap/>
            <w:vAlign w:val="center"/>
          </w:tcPr>
          <w:p w14:paraId="2F46E300">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1000≤Y＜100000</w:t>
            </w:r>
          </w:p>
        </w:tc>
        <w:tc>
          <w:tcPr>
            <w:tcW w:w="1785" w:type="dxa"/>
            <w:tcBorders>
              <w:top w:val="nil"/>
              <w:left w:val="nil"/>
              <w:bottom w:val="single" w:color="auto" w:sz="4" w:space="0"/>
              <w:right w:val="single" w:color="auto" w:sz="4" w:space="0"/>
            </w:tcBorders>
            <w:noWrap/>
            <w:vAlign w:val="center"/>
          </w:tcPr>
          <w:p w14:paraId="6A45F7E9">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100≤Y＜1000</w:t>
            </w:r>
          </w:p>
        </w:tc>
        <w:tc>
          <w:tcPr>
            <w:tcW w:w="1440" w:type="dxa"/>
            <w:tcBorders>
              <w:top w:val="nil"/>
              <w:left w:val="nil"/>
              <w:bottom w:val="single" w:color="auto" w:sz="4" w:space="0"/>
              <w:right w:val="single" w:color="auto" w:sz="4" w:space="0"/>
            </w:tcBorders>
            <w:noWrap/>
            <w:vAlign w:val="center"/>
          </w:tcPr>
          <w:p w14:paraId="1001C810">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Y＜100</w:t>
            </w:r>
          </w:p>
        </w:tc>
      </w:tr>
      <w:tr w14:paraId="3C3703C8">
        <w:tblPrEx>
          <w:tblCellMar>
            <w:top w:w="0" w:type="dxa"/>
            <w:left w:w="108" w:type="dxa"/>
            <w:bottom w:w="0" w:type="dxa"/>
            <w:right w:w="108" w:type="dxa"/>
          </w:tblCellMar>
        </w:tblPrEx>
        <w:trPr>
          <w:trHeight w:val="225" w:hRule="atLeast"/>
          <w:jc w:val="center"/>
        </w:trPr>
        <w:tc>
          <w:tcPr>
            <w:tcW w:w="2018" w:type="dxa"/>
            <w:vMerge w:val="restart"/>
            <w:tcBorders>
              <w:top w:val="nil"/>
              <w:left w:val="single" w:color="auto" w:sz="4" w:space="0"/>
              <w:bottom w:val="single" w:color="auto" w:sz="4" w:space="0"/>
              <w:right w:val="single" w:color="auto" w:sz="4" w:space="0"/>
            </w:tcBorders>
            <w:noWrap/>
            <w:vAlign w:val="center"/>
          </w:tcPr>
          <w:p w14:paraId="43C8EE82">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r>
              <w:rPr>
                <w:rFonts w:hint="eastAsia" w:ascii="宋体" w:hAnsi="宋体" w:eastAsia="宋体" w:cs="宋体"/>
                <w:b/>
                <w:bCs/>
                <w:color w:val="auto"/>
                <w:w w:val="99"/>
                <w:kern w:val="0"/>
                <w:sz w:val="22"/>
                <w:szCs w:val="22"/>
                <w:highlight w:val="none"/>
                <w:lang w:val="en-US" w:eastAsia="en-US" w:bidi="ar-SA"/>
              </w:rPr>
              <w:t>软件和信息技术服务业</w:t>
            </w:r>
          </w:p>
        </w:tc>
        <w:tc>
          <w:tcPr>
            <w:tcW w:w="1830" w:type="dxa"/>
            <w:tcBorders>
              <w:top w:val="nil"/>
              <w:left w:val="nil"/>
              <w:bottom w:val="single" w:color="auto" w:sz="4" w:space="0"/>
              <w:right w:val="single" w:color="auto" w:sz="4" w:space="0"/>
            </w:tcBorders>
            <w:noWrap/>
            <w:vAlign w:val="center"/>
          </w:tcPr>
          <w:p w14:paraId="32132F0D">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从业人员（X）</w:t>
            </w:r>
          </w:p>
        </w:tc>
        <w:tc>
          <w:tcPr>
            <w:tcW w:w="885" w:type="dxa"/>
            <w:tcBorders>
              <w:top w:val="nil"/>
              <w:left w:val="nil"/>
              <w:bottom w:val="single" w:color="auto" w:sz="4" w:space="0"/>
              <w:right w:val="single" w:color="auto" w:sz="4" w:space="0"/>
            </w:tcBorders>
            <w:noWrap/>
            <w:vAlign w:val="center"/>
          </w:tcPr>
          <w:p w14:paraId="1B00BFB2">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人</w:t>
            </w:r>
          </w:p>
        </w:tc>
        <w:tc>
          <w:tcPr>
            <w:tcW w:w="2040" w:type="dxa"/>
            <w:tcBorders>
              <w:top w:val="nil"/>
              <w:left w:val="nil"/>
              <w:bottom w:val="single" w:color="auto" w:sz="4" w:space="0"/>
              <w:right w:val="single" w:color="auto" w:sz="4" w:space="0"/>
            </w:tcBorders>
            <w:noWrap/>
            <w:vAlign w:val="center"/>
          </w:tcPr>
          <w:p w14:paraId="611CAE70">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100≤X＜300</w:t>
            </w:r>
          </w:p>
        </w:tc>
        <w:tc>
          <w:tcPr>
            <w:tcW w:w="1785" w:type="dxa"/>
            <w:tcBorders>
              <w:top w:val="nil"/>
              <w:left w:val="nil"/>
              <w:bottom w:val="single" w:color="auto" w:sz="4" w:space="0"/>
              <w:right w:val="single" w:color="auto" w:sz="4" w:space="0"/>
            </w:tcBorders>
            <w:noWrap/>
            <w:vAlign w:val="center"/>
          </w:tcPr>
          <w:p w14:paraId="4DC639E5">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10≤X＜100</w:t>
            </w:r>
          </w:p>
        </w:tc>
        <w:tc>
          <w:tcPr>
            <w:tcW w:w="1440" w:type="dxa"/>
            <w:tcBorders>
              <w:top w:val="nil"/>
              <w:left w:val="nil"/>
              <w:bottom w:val="single" w:color="auto" w:sz="4" w:space="0"/>
              <w:right w:val="single" w:color="auto" w:sz="4" w:space="0"/>
            </w:tcBorders>
            <w:noWrap/>
            <w:vAlign w:val="center"/>
          </w:tcPr>
          <w:p w14:paraId="13EBC9B9">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X＜10</w:t>
            </w:r>
          </w:p>
        </w:tc>
      </w:tr>
      <w:tr w14:paraId="297C29F0">
        <w:tblPrEx>
          <w:tblCellMar>
            <w:top w:w="0" w:type="dxa"/>
            <w:left w:w="108" w:type="dxa"/>
            <w:bottom w:w="0" w:type="dxa"/>
            <w:right w:w="108" w:type="dxa"/>
          </w:tblCellMar>
        </w:tblPrEx>
        <w:trPr>
          <w:trHeight w:val="225" w:hRule="atLeast"/>
          <w:jc w:val="center"/>
        </w:trPr>
        <w:tc>
          <w:tcPr>
            <w:tcW w:w="2018" w:type="dxa"/>
            <w:vMerge w:val="continue"/>
            <w:tcBorders>
              <w:top w:val="nil"/>
              <w:left w:val="single" w:color="auto" w:sz="4" w:space="0"/>
              <w:bottom w:val="single" w:color="auto" w:sz="4" w:space="0"/>
              <w:right w:val="single" w:color="auto" w:sz="4" w:space="0"/>
            </w:tcBorders>
            <w:noWrap/>
            <w:vAlign w:val="center"/>
          </w:tcPr>
          <w:p w14:paraId="33BF6382">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p>
        </w:tc>
        <w:tc>
          <w:tcPr>
            <w:tcW w:w="1830" w:type="dxa"/>
            <w:tcBorders>
              <w:top w:val="nil"/>
              <w:left w:val="nil"/>
              <w:bottom w:val="single" w:color="auto" w:sz="4" w:space="0"/>
              <w:right w:val="single" w:color="auto" w:sz="4" w:space="0"/>
            </w:tcBorders>
            <w:noWrap/>
            <w:vAlign w:val="center"/>
          </w:tcPr>
          <w:p w14:paraId="3D6A4B8D">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营业收入（Y）</w:t>
            </w:r>
          </w:p>
        </w:tc>
        <w:tc>
          <w:tcPr>
            <w:tcW w:w="885" w:type="dxa"/>
            <w:tcBorders>
              <w:top w:val="nil"/>
              <w:left w:val="nil"/>
              <w:bottom w:val="single" w:color="auto" w:sz="4" w:space="0"/>
              <w:right w:val="single" w:color="auto" w:sz="4" w:space="0"/>
            </w:tcBorders>
            <w:noWrap/>
            <w:vAlign w:val="center"/>
          </w:tcPr>
          <w:p w14:paraId="2508F3B3">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万元</w:t>
            </w:r>
          </w:p>
        </w:tc>
        <w:tc>
          <w:tcPr>
            <w:tcW w:w="2040" w:type="dxa"/>
            <w:tcBorders>
              <w:top w:val="nil"/>
              <w:left w:val="nil"/>
              <w:bottom w:val="single" w:color="auto" w:sz="4" w:space="0"/>
              <w:right w:val="single" w:color="auto" w:sz="4" w:space="0"/>
            </w:tcBorders>
            <w:noWrap/>
            <w:vAlign w:val="center"/>
          </w:tcPr>
          <w:p w14:paraId="7EAAE559">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1000≤Y＜10000</w:t>
            </w:r>
          </w:p>
        </w:tc>
        <w:tc>
          <w:tcPr>
            <w:tcW w:w="1785" w:type="dxa"/>
            <w:tcBorders>
              <w:top w:val="nil"/>
              <w:left w:val="nil"/>
              <w:bottom w:val="single" w:color="auto" w:sz="4" w:space="0"/>
              <w:right w:val="single" w:color="auto" w:sz="4" w:space="0"/>
            </w:tcBorders>
            <w:noWrap/>
            <w:vAlign w:val="center"/>
          </w:tcPr>
          <w:p w14:paraId="396FF7DA">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50≤Y＜1000</w:t>
            </w:r>
          </w:p>
        </w:tc>
        <w:tc>
          <w:tcPr>
            <w:tcW w:w="1440" w:type="dxa"/>
            <w:tcBorders>
              <w:top w:val="nil"/>
              <w:left w:val="nil"/>
              <w:bottom w:val="single" w:color="auto" w:sz="4" w:space="0"/>
              <w:right w:val="single" w:color="auto" w:sz="4" w:space="0"/>
            </w:tcBorders>
            <w:noWrap/>
            <w:vAlign w:val="center"/>
          </w:tcPr>
          <w:p w14:paraId="361E4E6D">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Y＜50</w:t>
            </w:r>
          </w:p>
        </w:tc>
      </w:tr>
      <w:tr w14:paraId="2D5C21AE">
        <w:tblPrEx>
          <w:tblCellMar>
            <w:top w:w="0" w:type="dxa"/>
            <w:left w:w="108" w:type="dxa"/>
            <w:bottom w:w="0" w:type="dxa"/>
            <w:right w:w="108" w:type="dxa"/>
          </w:tblCellMar>
        </w:tblPrEx>
        <w:trPr>
          <w:trHeight w:val="225" w:hRule="atLeast"/>
          <w:jc w:val="center"/>
        </w:trPr>
        <w:tc>
          <w:tcPr>
            <w:tcW w:w="2018" w:type="dxa"/>
            <w:vMerge w:val="restart"/>
            <w:tcBorders>
              <w:top w:val="nil"/>
              <w:left w:val="single" w:color="auto" w:sz="4" w:space="0"/>
              <w:bottom w:val="single" w:color="auto" w:sz="4" w:space="0"/>
              <w:right w:val="single" w:color="auto" w:sz="4" w:space="0"/>
            </w:tcBorders>
            <w:noWrap/>
            <w:vAlign w:val="center"/>
          </w:tcPr>
          <w:p w14:paraId="3EEE7E7F">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r>
              <w:rPr>
                <w:rFonts w:hint="eastAsia" w:ascii="宋体" w:hAnsi="宋体" w:eastAsia="宋体" w:cs="宋体"/>
                <w:b/>
                <w:bCs/>
                <w:color w:val="auto"/>
                <w:w w:val="99"/>
                <w:kern w:val="0"/>
                <w:sz w:val="22"/>
                <w:szCs w:val="22"/>
                <w:highlight w:val="none"/>
                <w:lang w:val="en-US" w:eastAsia="en-US" w:bidi="ar-SA"/>
              </w:rPr>
              <w:t>房地产开发经营</w:t>
            </w:r>
          </w:p>
        </w:tc>
        <w:tc>
          <w:tcPr>
            <w:tcW w:w="1830" w:type="dxa"/>
            <w:tcBorders>
              <w:top w:val="nil"/>
              <w:left w:val="nil"/>
              <w:bottom w:val="single" w:color="auto" w:sz="4" w:space="0"/>
              <w:right w:val="single" w:color="auto" w:sz="4" w:space="0"/>
            </w:tcBorders>
            <w:noWrap/>
            <w:vAlign w:val="center"/>
          </w:tcPr>
          <w:p w14:paraId="68A546DE">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营业收入（Y）</w:t>
            </w:r>
          </w:p>
        </w:tc>
        <w:tc>
          <w:tcPr>
            <w:tcW w:w="885" w:type="dxa"/>
            <w:tcBorders>
              <w:top w:val="nil"/>
              <w:left w:val="nil"/>
              <w:bottom w:val="single" w:color="auto" w:sz="4" w:space="0"/>
              <w:right w:val="single" w:color="auto" w:sz="4" w:space="0"/>
            </w:tcBorders>
            <w:noWrap/>
            <w:vAlign w:val="center"/>
          </w:tcPr>
          <w:p w14:paraId="562C9FD5">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万元</w:t>
            </w:r>
          </w:p>
        </w:tc>
        <w:tc>
          <w:tcPr>
            <w:tcW w:w="2040" w:type="dxa"/>
            <w:tcBorders>
              <w:top w:val="nil"/>
              <w:left w:val="nil"/>
              <w:bottom w:val="single" w:color="auto" w:sz="4" w:space="0"/>
              <w:right w:val="single" w:color="auto" w:sz="4" w:space="0"/>
            </w:tcBorders>
            <w:noWrap/>
            <w:vAlign w:val="center"/>
          </w:tcPr>
          <w:p w14:paraId="40D88812">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1000≤Y＜200000</w:t>
            </w:r>
          </w:p>
        </w:tc>
        <w:tc>
          <w:tcPr>
            <w:tcW w:w="1785" w:type="dxa"/>
            <w:tcBorders>
              <w:top w:val="nil"/>
              <w:left w:val="nil"/>
              <w:bottom w:val="single" w:color="auto" w:sz="4" w:space="0"/>
              <w:right w:val="single" w:color="auto" w:sz="4" w:space="0"/>
            </w:tcBorders>
            <w:noWrap/>
            <w:vAlign w:val="center"/>
          </w:tcPr>
          <w:p w14:paraId="1D69F35E">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100≤X＜1000</w:t>
            </w:r>
          </w:p>
        </w:tc>
        <w:tc>
          <w:tcPr>
            <w:tcW w:w="1440" w:type="dxa"/>
            <w:tcBorders>
              <w:top w:val="nil"/>
              <w:left w:val="nil"/>
              <w:bottom w:val="single" w:color="auto" w:sz="4" w:space="0"/>
              <w:right w:val="single" w:color="auto" w:sz="4" w:space="0"/>
            </w:tcBorders>
            <w:noWrap/>
            <w:vAlign w:val="center"/>
          </w:tcPr>
          <w:p w14:paraId="122F8907">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X＜100</w:t>
            </w:r>
          </w:p>
        </w:tc>
      </w:tr>
      <w:tr w14:paraId="1151DC3B">
        <w:tblPrEx>
          <w:tblCellMar>
            <w:top w:w="0" w:type="dxa"/>
            <w:left w:w="108" w:type="dxa"/>
            <w:bottom w:w="0" w:type="dxa"/>
            <w:right w:w="108" w:type="dxa"/>
          </w:tblCellMar>
        </w:tblPrEx>
        <w:trPr>
          <w:trHeight w:val="225" w:hRule="atLeast"/>
          <w:jc w:val="center"/>
        </w:trPr>
        <w:tc>
          <w:tcPr>
            <w:tcW w:w="2018" w:type="dxa"/>
            <w:vMerge w:val="continue"/>
            <w:tcBorders>
              <w:top w:val="nil"/>
              <w:left w:val="single" w:color="auto" w:sz="4" w:space="0"/>
              <w:bottom w:val="single" w:color="auto" w:sz="4" w:space="0"/>
              <w:right w:val="single" w:color="auto" w:sz="4" w:space="0"/>
            </w:tcBorders>
            <w:noWrap/>
            <w:vAlign w:val="center"/>
          </w:tcPr>
          <w:p w14:paraId="7ACD556E">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p>
        </w:tc>
        <w:tc>
          <w:tcPr>
            <w:tcW w:w="1830" w:type="dxa"/>
            <w:tcBorders>
              <w:top w:val="nil"/>
              <w:left w:val="nil"/>
              <w:bottom w:val="single" w:color="auto" w:sz="4" w:space="0"/>
              <w:right w:val="single" w:color="auto" w:sz="4" w:space="0"/>
            </w:tcBorders>
            <w:noWrap/>
            <w:vAlign w:val="center"/>
          </w:tcPr>
          <w:p w14:paraId="2BF353D7">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资产总额（Z）</w:t>
            </w:r>
          </w:p>
        </w:tc>
        <w:tc>
          <w:tcPr>
            <w:tcW w:w="885" w:type="dxa"/>
            <w:tcBorders>
              <w:top w:val="nil"/>
              <w:left w:val="nil"/>
              <w:bottom w:val="single" w:color="auto" w:sz="4" w:space="0"/>
              <w:right w:val="single" w:color="auto" w:sz="4" w:space="0"/>
            </w:tcBorders>
            <w:noWrap/>
            <w:vAlign w:val="center"/>
          </w:tcPr>
          <w:p w14:paraId="7024E4D1">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万元</w:t>
            </w:r>
          </w:p>
        </w:tc>
        <w:tc>
          <w:tcPr>
            <w:tcW w:w="2040" w:type="dxa"/>
            <w:tcBorders>
              <w:top w:val="nil"/>
              <w:left w:val="nil"/>
              <w:bottom w:val="single" w:color="auto" w:sz="4" w:space="0"/>
              <w:right w:val="single" w:color="auto" w:sz="4" w:space="0"/>
            </w:tcBorders>
            <w:noWrap/>
            <w:vAlign w:val="center"/>
          </w:tcPr>
          <w:p w14:paraId="18D68B88">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5000≤Z＜10000</w:t>
            </w:r>
          </w:p>
        </w:tc>
        <w:tc>
          <w:tcPr>
            <w:tcW w:w="1785" w:type="dxa"/>
            <w:tcBorders>
              <w:top w:val="nil"/>
              <w:left w:val="nil"/>
              <w:bottom w:val="single" w:color="auto" w:sz="4" w:space="0"/>
              <w:right w:val="single" w:color="auto" w:sz="4" w:space="0"/>
            </w:tcBorders>
            <w:noWrap/>
            <w:vAlign w:val="center"/>
          </w:tcPr>
          <w:p w14:paraId="228530C5">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2000≤Y＜5000</w:t>
            </w:r>
          </w:p>
        </w:tc>
        <w:tc>
          <w:tcPr>
            <w:tcW w:w="1440" w:type="dxa"/>
            <w:tcBorders>
              <w:top w:val="nil"/>
              <w:left w:val="nil"/>
              <w:bottom w:val="single" w:color="auto" w:sz="4" w:space="0"/>
              <w:right w:val="single" w:color="auto" w:sz="4" w:space="0"/>
            </w:tcBorders>
            <w:noWrap/>
            <w:vAlign w:val="center"/>
          </w:tcPr>
          <w:p w14:paraId="5C46FAC9">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Y＜2000</w:t>
            </w:r>
          </w:p>
        </w:tc>
      </w:tr>
      <w:tr w14:paraId="7A4AA5D3">
        <w:tblPrEx>
          <w:tblCellMar>
            <w:top w:w="0" w:type="dxa"/>
            <w:left w:w="108" w:type="dxa"/>
            <w:bottom w:w="0" w:type="dxa"/>
            <w:right w:w="108" w:type="dxa"/>
          </w:tblCellMar>
        </w:tblPrEx>
        <w:trPr>
          <w:trHeight w:val="225" w:hRule="atLeast"/>
          <w:jc w:val="center"/>
        </w:trPr>
        <w:tc>
          <w:tcPr>
            <w:tcW w:w="2018" w:type="dxa"/>
            <w:vMerge w:val="restart"/>
            <w:tcBorders>
              <w:top w:val="nil"/>
              <w:left w:val="single" w:color="auto" w:sz="4" w:space="0"/>
              <w:bottom w:val="single" w:color="auto" w:sz="4" w:space="0"/>
              <w:right w:val="single" w:color="auto" w:sz="4" w:space="0"/>
            </w:tcBorders>
            <w:noWrap/>
            <w:vAlign w:val="center"/>
          </w:tcPr>
          <w:p w14:paraId="645C9730">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r>
              <w:rPr>
                <w:rFonts w:hint="eastAsia" w:ascii="宋体" w:hAnsi="宋体" w:eastAsia="宋体" w:cs="宋体"/>
                <w:b/>
                <w:bCs/>
                <w:color w:val="auto"/>
                <w:w w:val="99"/>
                <w:kern w:val="0"/>
                <w:sz w:val="22"/>
                <w:szCs w:val="22"/>
                <w:highlight w:val="none"/>
                <w:lang w:val="en-US" w:eastAsia="en-US" w:bidi="ar-SA"/>
              </w:rPr>
              <w:t>物业管理</w:t>
            </w:r>
          </w:p>
        </w:tc>
        <w:tc>
          <w:tcPr>
            <w:tcW w:w="1830" w:type="dxa"/>
            <w:tcBorders>
              <w:top w:val="nil"/>
              <w:left w:val="nil"/>
              <w:bottom w:val="single" w:color="auto" w:sz="4" w:space="0"/>
              <w:right w:val="single" w:color="auto" w:sz="4" w:space="0"/>
            </w:tcBorders>
            <w:noWrap/>
            <w:vAlign w:val="center"/>
          </w:tcPr>
          <w:p w14:paraId="7496755B">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从业人员（X）</w:t>
            </w:r>
          </w:p>
        </w:tc>
        <w:tc>
          <w:tcPr>
            <w:tcW w:w="885" w:type="dxa"/>
            <w:tcBorders>
              <w:top w:val="nil"/>
              <w:left w:val="nil"/>
              <w:bottom w:val="single" w:color="auto" w:sz="4" w:space="0"/>
              <w:right w:val="single" w:color="auto" w:sz="4" w:space="0"/>
            </w:tcBorders>
            <w:noWrap/>
            <w:vAlign w:val="center"/>
          </w:tcPr>
          <w:p w14:paraId="6DBCB9F3">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人</w:t>
            </w:r>
          </w:p>
        </w:tc>
        <w:tc>
          <w:tcPr>
            <w:tcW w:w="2040" w:type="dxa"/>
            <w:tcBorders>
              <w:top w:val="nil"/>
              <w:left w:val="nil"/>
              <w:bottom w:val="single" w:color="auto" w:sz="4" w:space="0"/>
              <w:right w:val="single" w:color="auto" w:sz="4" w:space="0"/>
            </w:tcBorders>
            <w:noWrap/>
            <w:vAlign w:val="center"/>
          </w:tcPr>
          <w:p w14:paraId="6672FD0C">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300≤X＜1000</w:t>
            </w:r>
          </w:p>
        </w:tc>
        <w:tc>
          <w:tcPr>
            <w:tcW w:w="1785" w:type="dxa"/>
            <w:tcBorders>
              <w:top w:val="nil"/>
              <w:left w:val="nil"/>
              <w:bottom w:val="single" w:color="auto" w:sz="4" w:space="0"/>
              <w:right w:val="single" w:color="auto" w:sz="4" w:space="0"/>
            </w:tcBorders>
            <w:noWrap/>
            <w:vAlign w:val="center"/>
          </w:tcPr>
          <w:p w14:paraId="06DE0A23">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100≤X＜300</w:t>
            </w:r>
          </w:p>
        </w:tc>
        <w:tc>
          <w:tcPr>
            <w:tcW w:w="1440" w:type="dxa"/>
            <w:tcBorders>
              <w:top w:val="nil"/>
              <w:left w:val="nil"/>
              <w:bottom w:val="single" w:color="auto" w:sz="4" w:space="0"/>
              <w:right w:val="single" w:color="auto" w:sz="4" w:space="0"/>
            </w:tcBorders>
            <w:noWrap/>
            <w:vAlign w:val="center"/>
          </w:tcPr>
          <w:p w14:paraId="4E55A532">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X＜100</w:t>
            </w:r>
          </w:p>
        </w:tc>
      </w:tr>
      <w:tr w14:paraId="134F4216">
        <w:tblPrEx>
          <w:tblCellMar>
            <w:top w:w="0" w:type="dxa"/>
            <w:left w:w="108" w:type="dxa"/>
            <w:bottom w:w="0" w:type="dxa"/>
            <w:right w:w="108" w:type="dxa"/>
          </w:tblCellMar>
        </w:tblPrEx>
        <w:trPr>
          <w:trHeight w:val="225" w:hRule="atLeast"/>
          <w:jc w:val="center"/>
        </w:trPr>
        <w:tc>
          <w:tcPr>
            <w:tcW w:w="2018" w:type="dxa"/>
            <w:vMerge w:val="continue"/>
            <w:tcBorders>
              <w:top w:val="nil"/>
              <w:left w:val="single" w:color="auto" w:sz="4" w:space="0"/>
              <w:bottom w:val="single" w:color="auto" w:sz="4" w:space="0"/>
              <w:right w:val="single" w:color="auto" w:sz="4" w:space="0"/>
            </w:tcBorders>
            <w:noWrap/>
            <w:vAlign w:val="center"/>
          </w:tcPr>
          <w:p w14:paraId="283FCD22">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p>
        </w:tc>
        <w:tc>
          <w:tcPr>
            <w:tcW w:w="1830" w:type="dxa"/>
            <w:tcBorders>
              <w:top w:val="nil"/>
              <w:left w:val="nil"/>
              <w:bottom w:val="single" w:color="auto" w:sz="4" w:space="0"/>
              <w:right w:val="single" w:color="auto" w:sz="4" w:space="0"/>
            </w:tcBorders>
            <w:noWrap/>
            <w:vAlign w:val="center"/>
          </w:tcPr>
          <w:p w14:paraId="1F8530A8">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营业收入（Y）</w:t>
            </w:r>
          </w:p>
        </w:tc>
        <w:tc>
          <w:tcPr>
            <w:tcW w:w="885" w:type="dxa"/>
            <w:tcBorders>
              <w:top w:val="nil"/>
              <w:left w:val="nil"/>
              <w:bottom w:val="single" w:color="auto" w:sz="4" w:space="0"/>
              <w:right w:val="single" w:color="auto" w:sz="4" w:space="0"/>
            </w:tcBorders>
            <w:noWrap/>
            <w:vAlign w:val="center"/>
          </w:tcPr>
          <w:p w14:paraId="146A338E">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万元</w:t>
            </w:r>
          </w:p>
        </w:tc>
        <w:tc>
          <w:tcPr>
            <w:tcW w:w="2040" w:type="dxa"/>
            <w:tcBorders>
              <w:top w:val="nil"/>
              <w:left w:val="nil"/>
              <w:bottom w:val="single" w:color="auto" w:sz="4" w:space="0"/>
              <w:right w:val="single" w:color="auto" w:sz="4" w:space="0"/>
            </w:tcBorders>
            <w:noWrap/>
            <w:vAlign w:val="center"/>
          </w:tcPr>
          <w:p w14:paraId="04101E60">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1000≤Y＜5000</w:t>
            </w:r>
          </w:p>
        </w:tc>
        <w:tc>
          <w:tcPr>
            <w:tcW w:w="1785" w:type="dxa"/>
            <w:tcBorders>
              <w:top w:val="nil"/>
              <w:left w:val="nil"/>
              <w:bottom w:val="single" w:color="auto" w:sz="4" w:space="0"/>
              <w:right w:val="single" w:color="auto" w:sz="4" w:space="0"/>
            </w:tcBorders>
            <w:noWrap/>
            <w:vAlign w:val="center"/>
          </w:tcPr>
          <w:p w14:paraId="0A3812C1">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500≤Y＜1000</w:t>
            </w:r>
          </w:p>
        </w:tc>
        <w:tc>
          <w:tcPr>
            <w:tcW w:w="1440" w:type="dxa"/>
            <w:tcBorders>
              <w:top w:val="nil"/>
              <w:left w:val="nil"/>
              <w:bottom w:val="single" w:color="auto" w:sz="4" w:space="0"/>
              <w:right w:val="single" w:color="auto" w:sz="4" w:space="0"/>
            </w:tcBorders>
            <w:noWrap/>
            <w:vAlign w:val="center"/>
          </w:tcPr>
          <w:p w14:paraId="240B5FFA">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Y＜500</w:t>
            </w:r>
          </w:p>
        </w:tc>
      </w:tr>
      <w:tr w14:paraId="514EE33D">
        <w:tblPrEx>
          <w:tblCellMar>
            <w:top w:w="0" w:type="dxa"/>
            <w:left w:w="108" w:type="dxa"/>
            <w:bottom w:w="0" w:type="dxa"/>
            <w:right w:w="108" w:type="dxa"/>
          </w:tblCellMar>
        </w:tblPrEx>
        <w:trPr>
          <w:trHeight w:val="296" w:hRule="atLeast"/>
          <w:jc w:val="center"/>
        </w:trPr>
        <w:tc>
          <w:tcPr>
            <w:tcW w:w="2018" w:type="dxa"/>
            <w:vMerge w:val="restart"/>
            <w:tcBorders>
              <w:top w:val="nil"/>
              <w:left w:val="single" w:color="auto" w:sz="4" w:space="0"/>
              <w:bottom w:val="single" w:color="auto" w:sz="4" w:space="0"/>
              <w:right w:val="single" w:color="auto" w:sz="4" w:space="0"/>
            </w:tcBorders>
            <w:noWrap/>
            <w:vAlign w:val="center"/>
          </w:tcPr>
          <w:p w14:paraId="38016191">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r>
              <w:rPr>
                <w:rFonts w:hint="eastAsia" w:ascii="宋体" w:hAnsi="宋体" w:eastAsia="宋体" w:cs="宋体"/>
                <w:b/>
                <w:bCs/>
                <w:color w:val="auto"/>
                <w:w w:val="99"/>
                <w:kern w:val="0"/>
                <w:sz w:val="22"/>
                <w:szCs w:val="22"/>
                <w:highlight w:val="none"/>
                <w:lang w:val="en-US" w:eastAsia="en-US" w:bidi="ar-SA"/>
              </w:rPr>
              <w:t>租赁和商务服务业</w:t>
            </w:r>
          </w:p>
        </w:tc>
        <w:tc>
          <w:tcPr>
            <w:tcW w:w="1830" w:type="dxa"/>
            <w:tcBorders>
              <w:top w:val="nil"/>
              <w:left w:val="nil"/>
              <w:bottom w:val="single" w:color="auto" w:sz="4" w:space="0"/>
              <w:right w:val="single" w:color="auto" w:sz="4" w:space="0"/>
            </w:tcBorders>
            <w:noWrap/>
            <w:vAlign w:val="center"/>
          </w:tcPr>
          <w:p w14:paraId="77BC44A7">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从业人员（X）</w:t>
            </w:r>
          </w:p>
        </w:tc>
        <w:tc>
          <w:tcPr>
            <w:tcW w:w="885" w:type="dxa"/>
            <w:tcBorders>
              <w:top w:val="nil"/>
              <w:left w:val="nil"/>
              <w:bottom w:val="single" w:color="auto" w:sz="4" w:space="0"/>
              <w:right w:val="single" w:color="auto" w:sz="4" w:space="0"/>
            </w:tcBorders>
            <w:noWrap/>
            <w:vAlign w:val="center"/>
          </w:tcPr>
          <w:p w14:paraId="76365201">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人</w:t>
            </w:r>
          </w:p>
        </w:tc>
        <w:tc>
          <w:tcPr>
            <w:tcW w:w="2040" w:type="dxa"/>
            <w:tcBorders>
              <w:top w:val="nil"/>
              <w:left w:val="nil"/>
              <w:bottom w:val="single" w:color="auto" w:sz="4" w:space="0"/>
              <w:right w:val="single" w:color="auto" w:sz="4" w:space="0"/>
            </w:tcBorders>
            <w:noWrap/>
            <w:vAlign w:val="center"/>
          </w:tcPr>
          <w:p w14:paraId="72F2C45C">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100≤X＜300</w:t>
            </w:r>
          </w:p>
        </w:tc>
        <w:tc>
          <w:tcPr>
            <w:tcW w:w="1785" w:type="dxa"/>
            <w:tcBorders>
              <w:top w:val="nil"/>
              <w:left w:val="nil"/>
              <w:bottom w:val="single" w:color="auto" w:sz="4" w:space="0"/>
              <w:right w:val="single" w:color="auto" w:sz="4" w:space="0"/>
            </w:tcBorders>
            <w:noWrap/>
            <w:vAlign w:val="center"/>
          </w:tcPr>
          <w:p w14:paraId="755FA570">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10≤X＜100</w:t>
            </w:r>
          </w:p>
        </w:tc>
        <w:tc>
          <w:tcPr>
            <w:tcW w:w="1440" w:type="dxa"/>
            <w:tcBorders>
              <w:top w:val="nil"/>
              <w:left w:val="nil"/>
              <w:bottom w:val="single" w:color="auto" w:sz="4" w:space="0"/>
              <w:right w:val="single" w:color="auto" w:sz="4" w:space="0"/>
            </w:tcBorders>
            <w:noWrap/>
            <w:vAlign w:val="center"/>
          </w:tcPr>
          <w:p w14:paraId="65532AFF">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X＜10</w:t>
            </w:r>
          </w:p>
        </w:tc>
      </w:tr>
      <w:tr w14:paraId="58471AF8">
        <w:tblPrEx>
          <w:tblCellMar>
            <w:top w:w="0" w:type="dxa"/>
            <w:left w:w="108" w:type="dxa"/>
            <w:bottom w:w="0" w:type="dxa"/>
            <w:right w:w="108" w:type="dxa"/>
          </w:tblCellMar>
        </w:tblPrEx>
        <w:trPr>
          <w:trHeight w:val="225" w:hRule="atLeast"/>
          <w:jc w:val="center"/>
        </w:trPr>
        <w:tc>
          <w:tcPr>
            <w:tcW w:w="2018" w:type="dxa"/>
            <w:vMerge w:val="continue"/>
            <w:tcBorders>
              <w:top w:val="nil"/>
              <w:left w:val="single" w:color="auto" w:sz="4" w:space="0"/>
              <w:bottom w:val="single" w:color="auto" w:sz="4" w:space="0"/>
              <w:right w:val="single" w:color="auto" w:sz="4" w:space="0"/>
            </w:tcBorders>
            <w:noWrap/>
            <w:vAlign w:val="center"/>
          </w:tcPr>
          <w:p w14:paraId="184D8CD2">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p>
        </w:tc>
        <w:tc>
          <w:tcPr>
            <w:tcW w:w="1830" w:type="dxa"/>
            <w:tcBorders>
              <w:top w:val="nil"/>
              <w:left w:val="nil"/>
              <w:bottom w:val="single" w:color="auto" w:sz="4" w:space="0"/>
              <w:right w:val="single" w:color="auto" w:sz="4" w:space="0"/>
            </w:tcBorders>
            <w:noWrap/>
            <w:vAlign w:val="center"/>
          </w:tcPr>
          <w:p w14:paraId="1F52151A">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资产总额（Z）</w:t>
            </w:r>
          </w:p>
        </w:tc>
        <w:tc>
          <w:tcPr>
            <w:tcW w:w="885" w:type="dxa"/>
            <w:tcBorders>
              <w:top w:val="nil"/>
              <w:left w:val="nil"/>
              <w:bottom w:val="single" w:color="auto" w:sz="4" w:space="0"/>
              <w:right w:val="single" w:color="auto" w:sz="4" w:space="0"/>
            </w:tcBorders>
            <w:noWrap/>
            <w:vAlign w:val="center"/>
          </w:tcPr>
          <w:p w14:paraId="183975FC">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万元</w:t>
            </w:r>
          </w:p>
        </w:tc>
        <w:tc>
          <w:tcPr>
            <w:tcW w:w="2040" w:type="dxa"/>
            <w:tcBorders>
              <w:top w:val="nil"/>
              <w:left w:val="nil"/>
              <w:bottom w:val="single" w:color="auto" w:sz="4" w:space="0"/>
              <w:right w:val="single" w:color="auto" w:sz="4" w:space="0"/>
            </w:tcBorders>
            <w:noWrap/>
            <w:vAlign w:val="center"/>
          </w:tcPr>
          <w:p w14:paraId="48CE4CA4">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8000≤Z＜120000</w:t>
            </w:r>
          </w:p>
        </w:tc>
        <w:tc>
          <w:tcPr>
            <w:tcW w:w="1785" w:type="dxa"/>
            <w:tcBorders>
              <w:top w:val="nil"/>
              <w:left w:val="nil"/>
              <w:bottom w:val="single" w:color="auto" w:sz="4" w:space="0"/>
              <w:right w:val="single" w:color="auto" w:sz="4" w:space="0"/>
            </w:tcBorders>
            <w:noWrap/>
            <w:vAlign w:val="center"/>
          </w:tcPr>
          <w:p w14:paraId="162D5F5D">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100≤Z＜8000</w:t>
            </w:r>
          </w:p>
        </w:tc>
        <w:tc>
          <w:tcPr>
            <w:tcW w:w="1440" w:type="dxa"/>
            <w:tcBorders>
              <w:top w:val="nil"/>
              <w:left w:val="nil"/>
              <w:bottom w:val="single" w:color="auto" w:sz="4" w:space="0"/>
              <w:right w:val="single" w:color="auto" w:sz="4" w:space="0"/>
            </w:tcBorders>
            <w:noWrap/>
            <w:vAlign w:val="center"/>
          </w:tcPr>
          <w:p w14:paraId="4D27B9C4">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Y＜100</w:t>
            </w:r>
          </w:p>
        </w:tc>
      </w:tr>
      <w:tr w14:paraId="27625109">
        <w:tblPrEx>
          <w:tblCellMar>
            <w:top w:w="0" w:type="dxa"/>
            <w:left w:w="108" w:type="dxa"/>
            <w:bottom w:w="0" w:type="dxa"/>
            <w:right w:w="108" w:type="dxa"/>
          </w:tblCellMar>
        </w:tblPrEx>
        <w:trPr>
          <w:trHeight w:val="225" w:hRule="atLeast"/>
          <w:jc w:val="center"/>
        </w:trPr>
        <w:tc>
          <w:tcPr>
            <w:tcW w:w="2018" w:type="dxa"/>
            <w:tcBorders>
              <w:top w:val="nil"/>
              <w:left w:val="single" w:color="auto" w:sz="4" w:space="0"/>
              <w:bottom w:val="single" w:color="auto" w:sz="4" w:space="0"/>
              <w:right w:val="single" w:color="auto" w:sz="4" w:space="0"/>
            </w:tcBorders>
            <w:noWrap/>
            <w:vAlign w:val="center"/>
          </w:tcPr>
          <w:p w14:paraId="7EFAA8A2">
            <w:pPr>
              <w:keepNext/>
              <w:keepLines w:val="0"/>
              <w:pageBreakBefore w:val="0"/>
              <w:widowControl w:val="0"/>
              <w:kinsoku/>
              <w:wordWrap w:val="0"/>
              <w:overflowPunct/>
              <w:topLinePunct w:val="0"/>
              <w:autoSpaceDE/>
              <w:autoSpaceDN/>
              <w:bidi w:val="0"/>
              <w:adjustRightInd/>
              <w:snapToGrid/>
              <w:spacing w:before="57" w:line="360" w:lineRule="exact"/>
              <w:ind w:left="59" w:right="60"/>
              <w:jc w:val="center"/>
              <w:textAlignment w:val="auto"/>
              <w:rPr>
                <w:rFonts w:hint="eastAsia" w:ascii="宋体" w:hAnsi="宋体" w:eastAsia="宋体" w:cs="宋体"/>
                <w:b/>
                <w:bCs/>
                <w:color w:val="auto"/>
                <w:w w:val="99"/>
                <w:kern w:val="0"/>
                <w:sz w:val="22"/>
                <w:szCs w:val="22"/>
                <w:highlight w:val="none"/>
                <w:lang w:val="en-US" w:eastAsia="en-US" w:bidi="ar-SA"/>
              </w:rPr>
            </w:pPr>
            <w:bookmarkStart w:id="6" w:name="OLE_LINK10"/>
            <w:r>
              <w:rPr>
                <w:rFonts w:hint="eastAsia" w:ascii="宋体" w:hAnsi="宋体" w:eastAsia="宋体" w:cs="宋体"/>
                <w:b/>
                <w:bCs/>
                <w:color w:val="auto"/>
                <w:w w:val="99"/>
                <w:kern w:val="0"/>
                <w:sz w:val="22"/>
                <w:szCs w:val="22"/>
                <w:highlight w:val="none"/>
                <w:lang w:val="en-US" w:eastAsia="en-US" w:bidi="ar-SA"/>
              </w:rPr>
              <w:t>其他未列明行业</w:t>
            </w:r>
            <w:bookmarkEnd w:id="6"/>
          </w:p>
        </w:tc>
        <w:tc>
          <w:tcPr>
            <w:tcW w:w="1830" w:type="dxa"/>
            <w:tcBorders>
              <w:top w:val="nil"/>
              <w:left w:val="nil"/>
              <w:bottom w:val="single" w:color="auto" w:sz="4" w:space="0"/>
              <w:right w:val="single" w:color="auto" w:sz="4" w:space="0"/>
            </w:tcBorders>
            <w:noWrap/>
            <w:vAlign w:val="center"/>
          </w:tcPr>
          <w:p w14:paraId="56477DD6">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从业人员（X）</w:t>
            </w:r>
          </w:p>
        </w:tc>
        <w:tc>
          <w:tcPr>
            <w:tcW w:w="885" w:type="dxa"/>
            <w:tcBorders>
              <w:top w:val="nil"/>
              <w:left w:val="nil"/>
              <w:bottom w:val="single" w:color="auto" w:sz="4" w:space="0"/>
              <w:right w:val="single" w:color="auto" w:sz="4" w:space="0"/>
            </w:tcBorders>
            <w:noWrap/>
            <w:vAlign w:val="center"/>
          </w:tcPr>
          <w:p w14:paraId="35CC0145">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人</w:t>
            </w:r>
          </w:p>
        </w:tc>
        <w:tc>
          <w:tcPr>
            <w:tcW w:w="2040" w:type="dxa"/>
            <w:tcBorders>
              <w:top w:val="nil"/>
              <w:left w:val="nil"/>
              <w:bottom w:val="single" w:color="auto" w:sz="4" w:space="0"/>
              <w:right w:val="single" w:color="auto" w:sz="4" w:space="0"/>
            </w:tcBorders>
            <w:noWrap/>
            <w:vAlign w:val="center"/>
          </w:tcPr>
          <w:p w14:paraId="7E1769DC">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100≤X＜300</w:t>
            </w:r>
          </w:p>
        </w:tc>
        <w:tc>
          <w:tcPr>
            <w:tcW w:w="1785" w:type="dxa"/>
            <w:tcBorders>
              <w:top w:val="nil"/>
              <w:left w:val="nil"/>
              <w:bottom w:val="single" w:color="auto" w:sz="4" w:space="0"/>
              <w:right w:val="single" w:color="auto" w:sz="4" w:space="0"/>
            </w:tcBorders>
            <w:noWrap/>
            <w:vAlign w:val="center"/>
          </w:tcPr>
          <w:p w14:paraId="0F429F2A">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10≤X＜100</w:t>
            </w:r>
          </w:p>
        </w:tc>
        <w:tc>
          <w:tcPr>
            <w:tcW w:w="1440" w:type="dxa"/>
            <w:tcBorders>
              <w:top w:val="nil"/>
              <w:left w:val="nil"/>
              <w:bottom w:val="single" w:color="auto" w:sz="4" w:space="0"/>
              <w:right w:val="single" w:color="auto" w:sz="4" w:space="0"/>
            </w:tcBorders>
            <w:noWrap/>
            <w:vAlign w:val="center"/>
          </w:tcPr>
          <w:p w14:paraId="280DF6CD">
            <w:pPr>
              <w:keepNext/>
              <w:keepLines w:val="0"/>
              <w:pageBreakBefore w:val="0"/>
              <w:widowControl w:val="0"/>
              <w:kinsoku/>
              <w:wordWrap w:val="0"/>
              <w:overflowPunct/>
              <w:topLinePunct w:val="0"/>
              <w:autoSpaceDE/>
              <w:autoSpaceDN/>
              <w:bidi w:val="0"/>
              <w:adjustRightInd/>
              <w:snapToGrid/>
              <w:spacing w:before="112" w:line="360" w:lineRule="exact"/>
              <w:ind w:left="7" w:right="4"/>
              <w:jc w:val="center"/>
              <w:textAlignment w:val="auto"/>
              <w:rPr>
                <w:rFonts w:hint="eastAsia" w:ascii="宋体" w:hAnsi="宋体" w:eastAsia="宋体" w:cs="宋体"/>
                <w:color w:val="auto"/>
                <w:spacing w:val="10"/>
                <w:kern w:val="0"/>
                <w:sz w:val="20"/>
                <w:szCs w:val="20"/>
                <w:highlight w:val="none"/>
                <w:lang w:val="en-US" w:eastAsia="zh-CN" w:bidi="ar-SA"/>
              </w:rPr>
            </w:pPr>
            <w:r>
              <w:rPr>
                <w:rFonts w:hint="eastAsia" w:ascii="宋体" w:hAnsi="宋体" w:eastAsia="宋体" w:cs="宋体"/>
                <w:color w:val="auto"/>
                <w:spacing w:val="10"/>
                <w:kern w:val="0"/>
                <w:sz w:val="20"/>
                <w:szCs w:val="20"/>
                <w:highlight w:val="none"/>
                <w:lang w:val="en-US" w:eastAsia="zh-CN" w:bidi="ar-SA"/>
              </w:rPr>
              <w:t>X＜10</w:t>
            </w:r>
          </w:p>
        </w:tc>
      </w:tr>
    </w:tbl>
    <w:p w14:paraId="4195776B">
      <w:pPr>
        <w:pStyle w:val="2"/>
        <w:spacing w:before="1" w:line="218" w:lineRule="auto"/>
        <w:ind w:left="16"/>
        <w:outlineLvl w:val="1"/>
        <w:rPr>
          <w:sz w:val="21"/>
          <w:szCs w:val="21"/>
        </w:rPr>
      </w:pPr>
      <w:r>
        <w:rPr>
          <w:rFonts w:hint="eastAsia" w:ascii="宋体" w:hAnsi="宋体" w:eastAsia="宋体" w:cs="宋体"/>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6218DA6">
      <w:pPr>
        <w:spacing w:line="218" w:lineRule="auto"/>
        <w:rPr>
          <w:sz w:val="24"/>
          <w:szCs w:val="24"/>
        </w:rPr>
        <w:sectPr>
          <w:footerReference r:id="rId27" w:type="default"/>
          <w:pgSz w:w="11906" w:h="16839"/>
          <w:pgMar w:top="918" w:right="1077" w:bottom="918" w:left="1140" w:header="680" w:footer="680" w:gutter="0"/>
          <w:pgNumType w:fmt="decimal"/>
          <w:cols w:space="0" w:num="1"/>
          <w:rtlGutter w:val="0"/>
          <w:docGrid w:linePitch="0" w:charSpace="0"/>
        </w:sectPr>
      </w:pPr>
    </w:p>
    <w:p w14:paraId="7DC219F0">
      <w:pPr>
        <w:spacing w:line="276" w:lineRule="auto"/>
        <w:rPr>
          <w:rFonts w:ascii="Arial"/>
          <w:sz w:val="21"/>
        </w:rPr>
      </w:pPr>
    </w:p>
    <w:p w14:paraId="00F1012F">
      <w:pPr>
        <w:pStyle w:val="2"/>
        <w:spacing w:before="78" w:line="218" w:lineRule="auto"/>
        <w:ind w:left="3"/>
        <w:rPr>
          <w:sz w:val="24"/>
          <w:szCs w:val="24"/>
        </w:rPr>
      </w:pPr>
      <w:r>
        <w:rPr>
          <w:b/>
          <w:bCs/>
          <w:sz w:val="24"/>
          <w:szCs w:val="24"/>
        </w:rPr>
        <w:t>二、报价文件格式</w:t>
      </w:r>
    </w:p>
    <w:p w14:paraId="00FBED63">
      <w:pPr>
        <w:pStyle w:val="2"/>
        <w:spacing w:before="321" w:line="223" w:lineRule="auto"/>
        <w:rPr>
          <w:sz w:val="31"/>
          <w:szCs w:val="31"/>
        </w:rPr>
      </w:pPr>
      <w:r>
        <w:rPr>
          <w:b/>
          <w:bCs/>
          <w:spacing w:val="10"/>
          <w:sz w:val="31"/>
          <w:szCs w:val="31"/>
        </w:rPr>
        <w:t>报价文件封面格式</w:t>
      </w:r>
    </w:p>
    <w:p w14:paraId="1590CAC6">
      <w:pPr>
        <w:spacing w:line="264" w:lineRule="auto"/>
        <w:rPr>
          <w:rFonts w:ascii="Arial"/>
          <w:sz w:val="21"/>
        </w:rPr>
      </w:pPr>
    </w:p>
    <w:p w14:paraId="013119B4">
      <w:pPr>
        <w:spacing w:line="265" w:lineRule="auto"/>
        <w:rPr>
          <w:rFonts w:ascii="Arial"/>
          <w:sz w:val="21"/>
        </w:rPr>
      </w:pPr>
    </w:p>
    <w:p w14:paraId="56F55653">
      <w:pPr>
        <w:spacing w:line="265" w:lineRule="auto"/>
        <w:rPr>
          <w:rFonts w:ascii="Arial"/>
          <w:sz w:val="21"/>
        </w:rPr>
      </w:pPr>
    </w:p>
    <w:p w14:paraId="4B094E07">
      <w:pPr>
        <w:spacing w:line="265" w:lineRule="auto"/>
        <w:rPr>
          <w:rFonts w:ascii="Arial"/>
          <w:sz w:val="21"/>
        </w:rPr>
      </w:pPr>
    </w:p>
    <w:p w14:paraId="1DCD0299">
      <w:pPr>
        <w:spacing w:line="265" w:lineRule="auto"/>
        <w:rPr>
          <w:rFonts w:ascii="Arial"/>
          <w:sz w:val="21"/>
        </w:rPr>
      </w:pPr>
    </w:p>
    <w:p w14:paraId="087E78C1">
      <w:pPr>
        <w:pStyle w:val="2"/>
        <w:spacing w:before="140" w:line="222" w:lineRule="auto"/>
        <w:ind w:left="3270"/>
        <w:rPr>
          <w:sz w:val="43"/>
          <w:szCs w:val="43"/>
        </w:rPr>
      </w:pPr>
      <w:r>
        <w:rPr>
          <w:spacing w:val="-7"/>
          <w:sz w:val="43"/>
          <w:szCs w:val="43"/>
        </w:rPr>
        <w:t>报</w:t>
      </w:r>
      <w:r>
        <w:rPr>
          <w:spacing w:val="19"/>
          <w:sz w:val="43"/>
          <w:szCs w:val="43"/>
        </w:rPr>
        <w:t xml:space="preserve">  </w:t>
      </w:r>
      <w:r>
        <w:rPr>
          <w:spacing w:val="-7"/>
          <w:sz w:val="43"/>
          <w:szCs w:val="43"/>
        </w:rPr>
        <w:t>价</w:t>
      </w:r>
      <w:r>
        <w:rPr>
          <w:spacing w:val="20"/>
          <w:sz w:val="43"/>
          <w:szCs w:val="43"/>
        </w:rPr>
        <w:t xml:space="preserve">  </w:t>
      </w:r>
      <w:r>
        <w:rPr>
          <w:spacing w:val="-7"/>
          <w:sz w:val="43"/>
          <w:szCs w:val="43"/>
        </w:rPr>
        <w:t>文</w:t>
      </w:r>
      <w:r>
        <w:rPr>
          <w:spacing w:val="17"/>
          <w:sz w:val="43"/>
          <w:szCs w:val="43"/>
        </w:rPr>
        <w:t xml:space="preserve">  </w:t>
      </w:r>
      <w:r>
        <w:rPr>
          <w:spacing w:val="-7"/>
          <w:sz w:val="43"/>
          <w:szCs w:val="43"/>
        </w:rPr>
        <w:t>件</w:t>
      </w:r>
    </w:p>
    <w:p w14:paraId="19777D00">
      <w:pPr>
        <w:spacing w:line="244" w:lineRule="auto"/>
        <w:rPr>
          <w:rFonts w:ascii="Arial"/>
          <w:sz w:val="21"/>
        </w:rPr>
      </w:pPr>
    </w:p>
    <w:p w14:paraId="225751BC">
      <w:pPr>
        <w:spacing w:line="244" w:lineRule="auto"/>
        <w:rPr>
          <w:rFonts w:ascii="Arial"/>
          <w:sz w:val="21"/>
        </w:rPr>
      </w:pPr>
    </w:p>
    <w:p w14:paraId="3940F6EC">
      <w:pPr>
        <w:spacing w:line="244" w:lineRule="auto"/>
        <w:rPr>
          <w:rFonts w:ascii="Arial"/>
          <w:sz w:val="21"/>
        </w:rPr>
      </w:pPr>
    </w:p>
    <w:p w14:paraId="3F16BFF9">
      <w:pPr>
        <w:spacing w:line="244" w:lineRule="auto"/>
        <w:rPr>
          <w:rFonts w:ascii="Arial"/>
          <w:sz w:val="21"/>
        </w:rPr>
      </w:pPr>
    </w:p>
    <w:p w14:paraId="37674FDA">
      <w:pPr>
        <w:spacing w:line="244" w:lineRule="auto"/>
        <w:rPr>
          <w:rFonts w:ascii="Arial"/>
          <w:sz w:val="21"/>
        </w:rPr>
      </w:pPr>
    </w:p>
    <w:p w14:paraId="164BB2AF">
      <w:pPr>
        <w:spacing w:line="245" w:lineRule="auto"/>
        <w:rPr>
          <w:rFonts w:ascii="Arial"/>
          <w:sz w:val="21"/>
        </w:rPr>
      </w:pPr>
    </w:p>
    <w:p w14:paraId="5A4D48A2">
      <w:pPr>
        <w:spacing w:line="245" w:lineRule="auto"/>
        <w:rPr>
          <w:rFonts w:ascii="Arial"/>
          <w:sz w:val="21"/>
        </w:rPr>
      </w:pPr>
    </w:p>
    <w:p w14:paraId="1DF68B30">
      <w:pPr>
        <w:spacing w:line="245" w:lineRule="auto"/>
        <w:rPr>
          <w:rFonts w:ascii="Arial"/>
          <w:sz w:val="21"/>
        </w:rPr>
      </w:pPr>
    </w:p>
    <w:p w14:paraId="60E80D36">
      <w:pPr>
        <w:spacing w:line="245" w:lineRule="auto"/>
        <w:rPr>
          <w:rFonts w:ascii="Arial"/>
          <w:sz w:val="21"/>
        </w:rPr>
      </w:pPr>
    </w:p>
    <w:p w14:paraId="1B68DE99">
      <w:pPr>
        <w:spacing w:line="245" w:lineRule="auto"/>
        <w:rPr>
          <w:rFonts w:ascii="Arial"/>
          <w:sz w:val="21"/>
        </w:rPr>
      </w:pPr>
    </w:p>
    <w:p w14:paraId="4AB0BAC1">
      <w:pPr>
        <w:pStyle w:val="2"/>
        <w:spacing w:before="100" w:line="225" w:lineRule="auto"/>
        <w:ind w:left="658"/>
        <w:rPr>
          <w:sz w:val="31"/>
          <w:szCs w:val="31"/>
        </w:rPr>
      </w:pPr>
      <w:r>
        <w:rPr>
          <w:spacing w:val="6"/>
          <w:sz w:val="31"/>
          <w:szCs w:val="31"/>
        </w:rPr>
        <w:t>项目名称：</w:t>
      </w:r>
    </w:p>
    <w:p w14:paraId="405E5A9F">
      <w:pPr>
        <w:spacing w:line="334" w:lineRule="auto"/>
        <w:rPr>
          <w:rFonts w:ascii="Arial"/>
          <w:sz w:val="21"/>
        </w:rPr>
      </w:pPr>
    </w:p>
    <w:p w14:paraId="3A4DB357">
      <w:pPr>
        <w:spacing w:line="334" w:lineRule="auto"/>
        <w:rPr>
          <w:rFonts w:ascii="Arial"/>
          <w:sz w:val="21"/>
        </w:rPr>
      </w:pPr>
    </w:p>
    <w:p w14:paraId="496F5484">
      <w:pPr>
        <w:pStyle w:val="2"/>
        <w:spacing w:before="100" w:line="225" w:lineRule="auto"/>
        <w:ind w:left="658"/>
        <w:rPr>
          <w:sz w:val="31"/>
          <w:szCs w:val="31"/>
        </w:rPr>
      </w:pPr>
      <w:r>
        <w:rPr>
          <w:spacing w:val="6"/>
          <w:sz w:val="31"/>
          <w:szCs w:val="31"/>
        </w:rPr>
        <w:t>项目编号：</w:t>
      </w:r>
    </w:p>
    <w:p w14:paraId="56093CA1">
      <w:pPr>
        <w:spacing w:line="280" w:lineRule="auto"/>
        <w:rPr>
          <w:rFonts w:ascii="Arial"/>
          <w:sz w:val="21"/>
        </w:rPr>
      </w:pPr>
    </w:p>
    <w:p w14:paraId="3F2C3451">
      <w:pPr>
        <w:spacing w:line="280" w:lineRule="auto"/>
        <w:rPr>
          <w:rFonts w:ascii="Arial"/>
          <w:sz w:val="21"/>
        </w:rPr>
      </w:pPr>
    </w:p>
    <w:p w14:paraId="7FE6B279">
      <w:pPr>
        <w:pStyle w:val="2"/>
        <w:spacing w:before="101" w:line="224" w:lineRule="auto"/>
        <w:ind w:left="652"/>
        <w:rPr>
          <w:sz w:val="31"/>
          <w:szCs w:val="31"/>
        </w:rPr>
      </w:pPr>
      <w:r>
        <w:rPr>
          <w:spacing w:val="8"/>
          <w:sz w:val="31"/>
          <w:szCs w:val="31"/>
        </w:rPr>
        <w:t>供应商名称：</w:t>
      </w:r>
    </w:p>
    <w:p w14:paraId="5C370764">
      <w:pPr>
        <w:spacing w:line="243" w:lineRule="auto"/>
        <w:rPr>
          <w:rFonts w:ascii="Arial"/>
          <w:sz w:val="21"/>
        </w:rPr>
      </w:pPr>
    </w:p>
    <w:p w14:paraId="22BA6791">
      <w:pPr>
        <w:spacing w:line="243" w:lineRule="auto"/>
        <w:rPr>
          <w:rFonts w:ascii="Arial"/>
          <w:sz w:val="21"/>
        </w:rPr>
      </w:pPr>
    </w:p>
    <w:p w14:paraId="5F5DE50A">
      <w:pPr>
        <w:spacing w:line="243" w:lineRule="auto"/>
        <w:rPr>
          <w:rFonts w:ascii="Arial"/>
          <w:sz w:val="21"/>
        </w:rPr>
      </w:pPr>
    </w:p>
    <w:p w14:paraId="1A69EFC8">
      <w:pPr>
        <w:spacing w:line="243" w:lineRule="auto"/>
        <w:rPr>
          <w:rFonts w:ascii="Arial"/>
          <w:sz w:val="21"/>
        </w:rPr>
      </w:pPr>
    </w:p>
    <w:p w14:paraId="2D7DBC99">
      <w:pPr>
        <w:spacing w:line="243" w:lineRule="auto"/>
        <w:rPr>
          <w:rFonts w:ascii="Arial"/>
          <w:sz w:val="21"/>
        </w:rPr>
      </w:pPr>
    </w:p>
    <w:p w14:paraId="08362432">
      <w:pPr>
        <w:spacing w:line="243" w:lineRule="auto"/>
        <w:rPr>
          <w:rFonts w:ascii="Arial"/>
          <w:sz w:val="21"/>
        </w:rPr>
      </w:pPr>
    </w:p>
    <w:p w14:paraId="60CF51BE">
      <w:pPr>
        <w:spacing w:line="244" w:lineRule="auto"/>
        <w:rPr>
          <w:rFonts w:ascii="Arial"/>
          <w:sz w:val="21"/>
        </w:rPr>
      </w:pPr>
    </w:p>
    <w:p w14:paraId="2EB09A97">
      <w:pPr>
        <w:spacing w:line="244" w:lineRule="auto"/>
        <w:rPr>
          <w:rFonts w:ascii="Arial"/>
          <w:sz w:val="21"/>
        </w:rPr>
      </w:pPr>
    </w:p>
    <w:p w14:paraId="115932C7">
      <w:pPr>
        <w:pStyle w:val="2"/>
        <w:spacing w:before="102" w:line="225" w:lineRule="auto"/>
        <w:ind w:left="3690"/>
        <w:rPr>
          <w:sz w:val="31"/>
          <w:szCs w:val="31"/>
        </w:rPr>
      </w:pPr>
      <w:r>
        <w:rPr>
          <w:spacing w:val="-6"/>
          <w:sz w:val="31"/>
          <w:szCs w:val="31"/>
        </w:rPr>
        <w:t>年</w:t>
      </w:r>
      <w:r>
        <w:rPr>
          <w:spacing w:val="13"/>
          <w:sz w:val="31"/>
          <w:szCs w:val="31"/>
        </w:rPr>
        <w:t xml:space="preserve">    </w:t>
      </w:r>
      <w:r>
        <w:rPr>
          <w:spacing w:val="-6"/>
          <w:sz w:val="31"/>
          <w:szCs w:val="31"/>
        </w:rPr>
        <w:t>月</w:t>
      </w:r>
      <w:r>
        <w:rPr>
          <w:spacing w:val="25"/>
          <w:sz w:val="31"/>
          <w:szCs w:val="31"/>
        </w:rPr>
        <w:t xml:space="preserve">    </w:t>
      </w:r>
      <w:r>
        <w:rPr>
          <w:spacing w:val="-6"/>
          <w:sz w:val="31"/>
          <w:szCs w:val="31"/>
        </w:rPr>
        <w:t>日</w:t>
      </w:r>
    </w:p>
    <w:p w14:paraId="3FF64B09">
      <w:pPr>
        <w:spacing w:line="225" w:lineRule="auto"/>
        <w:rPr>
          <w:sz w:val="31"/>
          <w:szCs w:val="31"/>
        </w:rPr>
        <w:sectPr>
          <w:footerReference r:id="rId28" w:type="default"/>
          <w:pgSz w:w="11906" w:h="16839"/>
          <w:pgMar w:top="918" w:right="1077" w:bottom="918" w:left="1140" w:header="680" w:footer="680" w:gutter="0"/>
          <w:pgNumType w:fmt="decimal"/>
          <w:cols w:space="0" w:num="1"/>
          <w:rtlGutter w:val="0"/>
          <w:docGrid w:linePitch="0" w:charSpace="0"/>
        </w:sectPr>
      </w:pPr>
    </w:p>
    <w:p w14:paraId="2F9CA54F">
      <w:pPr>
        <w:pStyle w:val="2"/>
        <w:spacing w:before="297" w:line="219" w:lineRule="auto"/>
        <w:ind w:left="769"/>
        <w:rPr>
          <w:sz w:val="24"/>
          <w:szCs w:val="24"/>
        </w:rPr>
      </w:pPr>
      <w:r>
        <w:rPr>
          <w:spacing w:val="3"/>
          <w:sz w:val="24"/>
          <w:szCs w:val="24"/>
        </w:rPr>
        <w:t>根据磋商文件规定及供应商提供的材料自行编写目录（部分格式后附）。</w:t>
      </w:r>
    </w:p>
    <w:p w14:paraId="444B0A8D">
      <w:pPr>
        <w:spacing w:line="219" w:lineRule="auto"/>
        <w:rPr>
          <w:sz w:val="24"/>
          <w:szCs w:val="24"/>
        </w:rPr>
        <w:sectPr>
          <w:headerReference r:id="rId29" w:type="default"/>
          <w:footerReference r:id="rId30" w:type="default"/>
          <w:pgSz w:w="11906" w:h="16839"/>
          <w:pgMar w:top="918" w:right="1077" w:bottom="918" w:left="1140" w:header="680" w:footer="680" w:gutter="0"/>
          <w:pgNumType w:fmt="decimal"/>
          <w:cols w:space="0" w:num="1"/>
          <w:rtlGutter w:val="0"/>
          <w:docGrid w:linePitch="0" w:charSpace="0"/>
        </w:sectPr>
      </w:pPr>
    </w:p>
    <w:p w14:paraId="2DB47129">
      <w:pPr>
        <w:spacing w:line="271" w:lineRule="auto"/>
        <w:rPr>
          <w:rFonts w:ascii="Arial"/>
          <w:sz w:val="21"/>
        </w:rPr>
      </w:pPr>
    </w:p>
    <w:p w14:paraId="3E684F84">
      <w:pPr>
        <w:spacing w:line="271" w:lineRule="auto"/>
        <w:rPr>
          <w:rFonts w:ascii="Arial"/>
          <w:sz w:val="21"/>
        </w:rPr>
      </w:pPr>
    </w:p>
    <w:p w14:paraId="669B4445">
      <w:pPr>
        <w:pStyle w:val="2"/>
        <w:spacing w:before="91" w:line="219" w:lineRule="auto"/>
        <w:ind w:left="3518"/>
      </w:pPr>
      <w:r>
        <w:rPr>
          <w:b/>
          <w:bCs/>
          <w:spacing w:val="-16"/>
        </w:rPr>
        <w:t>1</w:t>
      </w:r>
      <w:r>
        <w:rPr>
          <w:spacing w:val="-101"/>
        </w:rPr>
        <w:t xml:space="preserve"> </w:t>
      </w:r>
      <w:r>
        <w:rPr>
          <w:b/>
          <w:bCs/>
          <w:spacing w:val="-16"/>
        </w:rPr>
        <w:t>、竞</w:t>
      </w:r>
      <w:r>
        <w:rPr>
          <w:spacing w:val="10"/>
        </w:rPr>
        <w:t xml:space="preserve">  </w:t>
      </w:r>
      <w:r>
        <w:rPr>
          <w:b/>
          <w:bCs/>
          <w:spacing w:val="-16"/>
        </w:rPr>
        <w:t>标</w:t>
      </w:r>
      <w:r>
        <w:rPr>
          <w:spacing w:val="9"/>
        </w:rPr>
        <w:t xml:space="preserve">  </w:t>
      </w:r>
      <w:r>
        <w:rPr>
          <w:b/>
          <w:bCs/>
          <w:spacing w:val="-16"/>
        </w:rPr>
        <w:t>报</w:t>
      </w:r>
      <w:r>
        <w:rPr>
          <w:spacing w:val="11"/>
        </w:rPr>
        <w:t xml:space="preserve">  </w:t>
      </w:r>
      <w:r>
        <w:rPr>
          <w:b/>
          <w:bCs/>
          <w:spacing w:val="-16"/>
        </w:rPr>
        <w:t>价</w:t>
      </w:r>
      <w:r>
        <w:rPr>
          <w:spacing w:val="9"/>
        </w:rPr>
        <w:t xml:space="preserve">  </w:t>
      </w:r>
      <w:r>
        <w:rPr>
          <w:b/>
          <w:bCs/>
          <w:spacing w:val="-16"/>
        </w:rPr>
        <w:t>表</w:t>
      </w:r>
    </w:p>
    <w:p w14:paraId="2096C52F">
      <w:pPr>
        <w:spacing w:line="398" w:lineRule="auto"/>
        <w:rPr>
          <w:rFonts w:ascii="Arial"/>
          <w:sz w:val="21"/>
        </w:rPr>
      </w:pPr>
    </w:p>
    <w:p w14:paraId="33BD0D46">
      <w:pPr>
        <w:pStyle w:val="2"/>
        <w:spacing w:before="78" w:line="220" w:lineRule="auto"/>
        <w:ind w:left="178"/>
        <w:rPr>
          <w:sz w:val="24"/>
          <w:szCs w:val="24"/>
        </w:rPr>
      </w:pPr>
      <w:r>
        <w:rPr>
          <w:spacing w:val="-1"/>
          <w:sz w:val="24"/>
          <w:szCs w:val="24"/>
        </w:rPr>
        <w:t>项目名称：</w:t>
      </w:r>
    </w:p>
    <w:p w14:paraId="3D16F0CF">
      <w:pPr>
        <w:pStyle w:val="2"/>
        <w:spacing w:before="203" w:line="219" w:lineRule="auto"/>
        <w:ind w:left="178"/>
        <w:rPr>
          <w:sz w:val="24"/>
          <w:szCs w:val="24"/>
        </w:rPr>
      </w:pPr>
      <w:r>
        <w:rPr>
          <w:spacing w:val="-1"/>
          <w:sz w:val="24"/>
          <w:szCs w:val="24"/>
        </w:rPr>
        <w:t>项目编号：</w:t>
      </w:r>
    </w:p>
    <w:p w14:paraId="2A739DF6">
      <w:pPr>
        <w:spacing w:line="58" w:lineRule="exact"/>
      </w:pPr>
    </w:p>
    <w:tbl>
      <w:tblPr>
        <w:tblStyle w:val="9"/>
        <w:tblW w:w="99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2"/>
        <w:gridCol w:w="3135"/>
        <w:gridCol w:w="1322"/>
        <w:gridCol w:w="1390"/>
        <w:gridCol w:w="1813"/>
        <w:gridCol w:w="1363"/>
      </w:tblGrid>
      <w:tr w14:paraId="31617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jc w:val="center"/>
        </w:trPr>
        <w:tc>
          <w:tcPr>
            <w:tcW w:w="942" w:type="dxa"/>
            <w:vAlign w:val="top"/>
          </w:tcPr>
          <w:p w14:paraId="1C278BE4">
            <w:pPr>
              <w:pStyle w:val="10"/>
              <w:spacing w:before="284" w:line="221" w:lineRule="auto"/>
              <w:ind w:left="231"/>
              <w:rPr>
                <w:sz w:val="24"/>
                <w:szCs w:val="24"/>
              </w:rPr>
            </w:pPr>
            <w:r>
              <w:rPr>
                <w:b/>
                <w:bCs/>
                <w:spacing w:val="-5"/>
                <w:sz w:val="24"/>
                <w:szCs w:val="24"/>
              </w:rPr>
              <w:t>序号</w:t>
            </w:r>
          </w:p>
        </w:tc>
        <w:tc>
          <w:tcPr>
            <w:tcW w:w="3135" w:type="dxa"/>
            <w:vAlign w:val="top"/>
          </w:tcPr>
          <w:p w14:paraId="3323E723">
            <w:pPr>
              <w:pStyle w:val="10"/>
              <w:spacing w:before="285" w:line="219" w:lineRule="auto"/>
              <w:ind w:left="1083"/>
              <w:rPr>
                <w:sz w:val="24"/>
                <w:szCs w:val="24"/>
              </w:rPr>
            </w:pPr>
            <w:r>
              <w:rPr>
                <w:b/>
                <w:bCs/>
                <w:spacing w:val="-2"/>
                <w:sz w:val="24"/>
                <w:szCs w:val="24"/>
              </w:rPr>
              <w:t>服务名称</w:t>
            </w:r>
          </w:p>
        </w:tc>
        <w:tc>
          <w:tcPr>
            <w:tcW w:w="1322" w:type="dxa"/>
            <w:vAlign w:val="top"/>
          </w:tcPr>
          <w:p w14:paraId="726B2685">
            <w:pPr>
              <w:pStyle w:val="10"/>
              <w:spacing w:before="126" w:line="219" w:lineRule="auto"/>
              <w:ind w:left="179"/>
              <w:rPr>
                <w:sz w:val="24"/>
                <w:szCs w:val="24"/>
              </w:rPr>
            </w:pPr>
            <w:r>
              <w:rPr>
                <w:b/>
                <w:bCs/>
                <w:spacing w:val="-2"/>
                <w:sz w:val="24"/>
                <w:szCs w:val="24"/>
              </w:rPr>
              <w:t>数量及单</w:t>
            </w:r>
          </w:p>
          <w:p w14:paraId="5C0E13A8">
            <w:pPr>
              <w:pStyle w:val="10"/>
              <w:spacing w:before="36" w:line="217" w:lineRule="auto"/>
              <w:ind w:left="422"/>
              <w:rPr>
                <w:sz w:val="24"/>
                <w:szCs w:val="24"/>
              </w:rPr>
            </w:pPr>
            <w:r>
              <w:rPr>
                <w:b/>
                <w:bCs/>
                <w:spacing w:val="-5"/>
                <w:sz w:val="24"/>
                <w:szCs w:val="24"/>
              </w:rPr>
              <w:t>位①</w:t>
            </w:r>
          </w:p>
        </w:tc>
        <w:tc>
          <w:tcPr>
            <w:tcW w:w="1390" w:type="dxa"/>
            <w:vAlign w:val="top"/>
          </w:tcPr>
          <w:p w14:paraId="0ED96F50">
            <w:pPr>
              <w:pStyle w:val="10"/>
              <w:spacing w:before="126" w:line="218" w:lineRule="auto"/>
              <w:ind w:left="213"/>
              <w:rPr>
                <w:sz w:val="24"/>
                <w:szCs w:val="24"/>
              </w:rPr>
            </w:pPr>
            <w:r>
              <w:rPr>
                <w:b/>
                <w:bCs/>
                <w:spacing w:val="-1"/>
                <w:sz w:val="24"/>
                <w:szCs w:val="24"/>
              </w:rPr>
              <w:t>单价(元)</w:t>
            </w:r>
          </w:p>
          <w:p w14:paraId="3E5EDEB0">
            <w:pPr>
              <w:pStyle w:val="10"/>
              <w:spacing w:before="38" w:line="217" w:lineRule="auto"/>
              <w:ind w:left="577"/>
              <w:rPr>
                <w:sz w:val="24"/>
                <w:szCs w:val="24"/>
              </w:rPr>
            </w:pPr>
            <w:r>
              <w:rPr>
                <w:b/>
                <w:bCs/>
                <w:spacing w:val="-3"/>
                <w:sz w:val="24"/>
                <w:szCs w:val="24"/>
              </w:rPr>
              <w:t>②</w:t>
            </w:r>
          </w:p>
        </w:tc>
        <w:tc>
          <w:tcPr>
            <w:tcW w:w="1813" w:type="dxa"/>
            <w:vAlign w:val="top"/>
          </w:tcPr>
          <w:p w14:paraId="62F363C4">
            <w:pPr>
              <w:pStyle w:val="10"/>
              <w:spacing w:before="126" w:line="218" w:lineRule="auto"/>
              <w:jc w:val="right"/>
              <w:rPr>
                <w:sz w:val="24"/>
                <w:szCs w:val="24"/>
              </w:rPr>
            </w:pPr>
            <w:r>
              <w:rPr>
                <w:b/>
                <w:bCs/>
                <w:spacing w:val="-3"/>
                <w:sz w:val="24"/>
                <w:szCs w:val="24"/>
              </w:rPr>
              <w:t>单项合价（元）</w:t>
            </w:r>
          </w:p>
          <w:p w14:paraId="2ABBEF2F">
            <w:pPr>
              <w:pStyle w:val="10"/>
              <w:spacing w:before="38" w:line="217" w:lineRule="auto"/>
              <w:ind w:left="300"/>
              <w:rPr>
                <w:sz w:val="24"/>
                <w:szCs w:val="24"/>
              </w:rPr>
            </w:pPr>
            <w:r>
              <w:rPr>
                <w:b/>
                <w:bCs/>
                <w:spacing w:val="7"/>
                <w:sz w:val="24"/>
                <w:szCs w:val="24"/>
              </w:rPr>
              <w:t>③</w:t>
            </w:r>
            <w:r>
              <w:rPr>
                <w:spacing w:val="-83"/>
                <w:sz w:val="24"/>
                <w:szCs w:val="24"/>
              </w:rPr>
              <w:t xml:space="preserve"> </w:t>
            </w:r>
            <w:r>
              <w:rPr>
                <w:b/>
                <w:bCs/>
                <w:spacing w:val="7"/>
                <w:sz w:val="24"/>
                <w:szCs w:val="24"/>
              </w:rPr>
              <w:t>=</w:t>
            </w:r>
            <w:r>
              <w:rPr>
                <w:spacing w:val="-74"/>
                <w:sz w:val="24"/>
                <w:szCs w:val="24"/>
              </w:rPr>
              <w:t xml:space="preserve"> </w:t>
            </w:r>
            <w:r>
              <w:rPr>
                <w:b/>
                <w:bCs/>
                <w:spacing w:val="7"/>
                <w:sz w:val="24"/>
                <w:szCs w:val="24"/>
              </w:rPr>
              <w:t>①×②</w:t>
            </w:r>
          </w:p>
        </w:tc>
        <w:tc>
          <w:tcPr>
            <w:tcW w:w="1363" w:type="dxa"/>
            <w:vAlign w:val="top"/>
          </w:tcPr>
          <w:p w14:paraId="5BAA2EDA">
            <w:pPr>
              <w:pStyle w:val="10"/>
              <w:spacing w:before="284" w:line="221" w:lineRule="auto"/>
              <w:ind w:left="446"/>
              <w:rPr>
                <w:sz w:val="24"/>
                <w:szCs w:val="24"/>
              </w:rPr>
            </w:pPr>
            <w:r>
              <w:rPr>
                <w:b/>
                <w:bCs/>
                <w:spacing w:val="-7"/>
                <w:sz w:val="24"/>
                <w:szCs w:val="24"/>
              </w:rPr>
              <w:t>备注</w:t>
            </w:r>
          </w:p>
        </w:tc>
      </w:tr>
      <w:tr w14:paraId="4D724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jc w:val="center"/>
        </w:trPr>
        <w:tc>
          <w:tcPr>
            <w:tcW w:w="942" w:type="dxa"/>
            <w:vAlign w:val="top"/>
          </w:tcPr>
          <w:p w14:paraId="350AC526">
            <w:pPr>
              <w:spacing w:line="300" w:lineRule="auto"/>
              <w:rPr>
                <w:rFonts w:ascii="Arial"/>
                <w:sz w:val="21"/>
                <w:highlight w:val="none"/>
              </w:rPr>
            </w:pPr>
          </w:p>
          <w:p w14:paraId="729015B5">
            <w:pPr>
              <w:pStyle w:val="10"/>
              <w:spacing w:before="78" w:line="241" w:lineRule="auto"/>
              <w:ind w:left="434"/>
              <w:rPr>
                <w:sz w:val="24"/>
                <w:szCs w:val="24"/>
                <w:highlight w:val="none"/>
              </w:rPr>
            </w:pPr>
            <w:r>
              <w:rPr>
                <w:sz w:val="24"/>
                <w:szCs w:val="24"/>
                <w:highlight w:val="none"/>
              </w:rPr>
              <w:t>1</w:t>
            </w:r>
          </w:p>
        </w:tc>
        <w:tc>
          <w:tcPr>
            <w:tcW w:w="3135" w:type="dxa"/>
            <w:vAlign w:val="center"/>
          </w:tcPr>
          <w:p w14:paraId="37C0D0B7">
            <w:pPr>
              <w:pStyle w:val="10"/>
              <w:spacing w:before="37" w:line="219" w:lineRule="auto"/>
              <w:jc w:val="center"/>
              <w:rPr>
                <w:rFonts w:hint="eastAsia" w:eastAsia="宋体"/>
                <w:sz w:val="24"/>
                <w:szCs w:val="24"/>
                <w:highlight w:val="none"/>
                <w:lang w:eastAsia="zh-CN"/>
              </w:rPr>
            </w:pPr>
            <w:r>
              <w:rPr>
                <w:rFonts w:hint="eastAsia"/>
                <w:sz w:val="24"/>
                <w:szCs w:val="24"/>
                <w:highlight w:val="none"/>
                <w:lang w:eastAsia="zh-CN"/>
              </w:rPr>
              <w:t>平南县人民检察院物业管理服务项目</w:t>
            </w:r>
          </w:p>
        </w:tc>
        <w:tc>
          <w:tcPr>
            <w:tcW w:w="1322" w:type="dxa"/>
            <w:vAlign w:val="top"/>
          </w:tcPr>
          <w:p w14:paraId="41C59DF2">
            <w:pPr>
              <w:spacing w:line="300" w:lineRule="auto"/>
              <w:rPr>
                <w:rFonts w:ascii="Arial"/>
                <w:sz w:val="21"/>
              </w:rPr>
            </w:pPr>
          </w:p>
          <w:p w14:paraId="31573CA5">
            <w:pPr>
              <w:pStyle w:val="10"/>
              <w:spacing w:before="78" w:line="220" w:lineRule="auto"/>
              <w:ind w:left="471"/>
              <w:rPr>
                <w:sz w:val="24"/>
                <w:szCs w:val="24"/>
              </w:rPr>
            </w:pPr>
            <w:r>
              <w:rPr>
                <w:spacing w:val="-14"/>
                <w:sz w:val="24"/>
                <w:szCs w:val="24"/>
              </w:rPr>
              <w:t>1</w:t>
            </w:r>
            <w:r>
              <w:rPr>
                <w:spacing w:val="-45"/>
                <w:sz w:val="24"/>
                <w:szCs w:val="24"/>
              </w:rPr>
              <w:t xml:space="preserve"> </w:t>
            </w:r>
            <w:r>
              <w:rPr>
                <w:spacing w:val="-14"/>
                <w:sz w:val="24"/>
                <w:szCs w:val="24"/>
              </w:rPr>
              <w:t>项</w:t>
            </w:r>
          </w:p>
        </w:tc>
        <w:tc>
          <w:tcPr>
            <w:tcW w:w="1390" w:type="dxa"/>
            <w:vAlign w:val="top"/>
          </w:tcPr>
          <w:p w14:paraId="6C3B69A4">
            <w:pPr>
              <w:rPr>
                <w:rFonts w:ascii="Arial"/>
                <w:sz w:val="21"/>
              </w:rPr>
            </w:pPr>
          </w:p>
        </w:tc>
        <w:tc>
          <w:tcPr>
            <w:tcW w:w="1813" w:type="dxa"/>
            <w:vAlign w:val="top"/>
          </w:tcPr>
          <w:p w14:paraId="38F716A5">
            <w:pPr>
              <w:rPr>
                <w:rFonts w:ascii="Arial"/>
                <w:sz w:val="21"/>
              </w:rPr>
            </w:pPr>
          </w:p>
        </w:tc>
        <w:tc>
          <w:tcPr>
            <w:tcW w:w="1363" w:type="dxa"/>
            <w:vAlign w:val="top"/>
          </w:tcPr>
          <w:p w14:paraId="5C494E7B">
            <w:pPr>
              <w:rPr>
                <w:rFonts w:ascii="Arial"/>
                <w:sz w:val="21"/>
              </w:rPr>
            </w:pPr>
          </w:p>
        </w:tc>
      </w:tr>
      <w:tr w14:paraId="0825E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9965" w:type="dxa"/>
            <w:gridSpan w:val="6"/>
            <w:vAlign w:val="top"/>
          </w:tcPr>
          <w:p w14:paraId="3F0F06B5">
            <w:pPr>
              <w:pStyle w:val="10"/>
              <w:spacing w:before="182" w:line="218" w:lineRule="auto"/>
              <w:ind w:left="123"/>
              <w:rPr>
                <w:sz w:val="24"/>
                <w:szCs w:val="24"/>
              </w:rPr>
            </w:pPr>
            <w:r>
              <w:rPr>
                <w:spacing w:val="-4"/>
                <w:sz w:val="24"/>
                <w:szCs w:val="24"/>
              </w:rPr>
              <w:t>总报价</w:t>
            </w:r>
            <w:r>
              <w:rPr>
                <w:spacing w:val="-10"/>
                <w:sz w:val="24"/>
                <w:szCs w:val="24"/>
              </w:rPr>
              <w:t>：</w:t>
            </w:r>
            <w:r>
              <w:rPr>
                <w:spacing w:val="-10"/>
                <w:sz w:val="24"/>
                <w:szCs w:val="24"/>
                <w:u w:val="single" w:color="auto"/>
              </w:rPr>
              <w:t>（</w:t>
            </w:r>
            <w:r>
              <w:rPr>
                <w:spacing w:val="-4"/>
                <w:sz w:val="24"/>
                <w:szCs w:val="24"/>
                <w:u w:val="single" w:color="auto"/>
              </w:rPr>
              <w:t>大写）</w:t>
            </w:r>
            <w:r>
              <w:rPr>
                <w:spacing w:val="3"/>
                <w:sz w:val="24"/>
                <w:szCs w:val="24"/>
                <w:u w:val="single" w:color="auto"/>
              </w:rPr>
              <w:t xml:space="preserve">                       </w:t>
            </w:r>
            <w:r>
              <w:rPr>
                <w:spacing w:val="-4"/>
                <w:sz w:val="24"/>
                <w:szCs w:val="24"/>
                <w:u w:val="single" w:color="auto"/>
              </w:rPr>
              <w:t>(¥</w:t>
            </w:r>
            <w:r>
              <w:rPr>
                <w:spacing w:val="4"/>
                <w:sz w:val="24"/>
                <w:szCs w:val="24"/>
                <w:u w:val="single" w:color="auto"/>
              </w:rPr>
              <w:t xml:space="preserve">                 </w:t>
            </w:r>
            <w:r>
              <w:rPr>
                <w:spacing w:val="-4"/>
                <w:sz w:val="24"/>
                <w:szCs w:val="24"/>
                <w:u w:val="single" w:color="auto"/>
              </w:rPr>
              <w:t>)</w:t>
            </w:r>
            <w:r>
              <w:rPr>
                <w:spacing w:val="3"/>
                <w:sz w:val="24"/>
                <w:szCs w:val="24"/>
                <w:u w:val="single" w:color="auto"/>
              </w:rPr>
              <w:t xml:space="preserve">  </w:t>
            </w:r>
          </w:p>
        </w:tc>
      </w:tr>
      <w:tr w14:paraId="2DB42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jc w:val="center"/>
        </w:trPr>
        <w:tc>
          <w:tcPr>
            <w:tcW w:w="9965" w:type="dxa"/>
            <w:gridSpan w:val="6"/>
            <w:vAlign w:val="top"/>
          </w:tcPr>
          <w:p w14:paraId="0775B3B7">
            <w:pPr>
              <w:pStyle w:val="10"/>
              <w:spacing w:before="309" w:line="220" w:lineRule="auto"/>
              <w:ind w:left="118"/>
              <w:rPr>
                <w:sz w:val="24"/>
                <w:szCs w:val="24"/>
              </w:rPr>
            </w:pPr>
            <w:r>
              <w:rPr>
                <w:spacing w:val="1"/>
                <w:sz w:val="24"/>
                <w:szCs w:val="24"/>
              </w:rPr>
              <w:t>合同履行期限：</w:t>
            </w:r>
          </w:p>
        </w:tc>
      </w:tr>
    </w:tbl>
    <w:p w14:paraId="0F6E0BB2">
      <w:pPr>
        <w:pStyle w:val="2"/>
        <w:spacing w:before="122" w:line="224" w:lineRule="auto"/>
        <w:ind w:left="174"/>
        <w:rPr>
          <w:sz w:val="24"/>
          <w:szCs w:val="24"/>
        </w:rPr>
      </w:pPr>
      <w:r>
        <w:rPr>
          <w:spacing w:val="-5"/>
          <w:sz w:val="24"/>
          <w:szCs w:val="24"/>
        </w:rPr>
        <w:t>注：</w:t>
      </w:r>
    </w:p>
    <w:p w14:paraId="35878DF3">
      <w:pPr>
        <w:pStyle w:val="2"/>
        <w:spacing w:before="190" w:line="295" w:lineRule="auto"/>
        <w:ind w:left="176" w:right="406" w:firstLine="507"/>
        <w:rPr>
          <w:sz w:val="24"/>
          <w:szCs w:val="24"/>
        </w:rPr>
      </w:pPr>
      <w:r>
        <w:rPr>
          <w:spacing w:val="3"/>
          <w:sz w:val="24"/>
          <w:szCs w:val="24"/>
        </w:rPr>
        <w:t>1. 供应商的报价表必须加盖供应商电子签章并由法定代表人或者委托代理人签字或</w:t>
      </w:r>
      <w:r>
        <w:rPr>
          <w:spacing w:val="4"/>
          <w:sz w:val="24"/>
          <w:szCs w:val="24"/>
        </w:rPr>
        <w:t xml:space="preserve"> </w:t>
      </w:r>
      <w:r>
        <w:rPr>
          <w:spacing w:val="2"/>
          <w:sz w:val="24"/>
          <w:szCs w:val="24"/>
        </w:rPr>
        <w:t>者电子签名，</w:t>
      </w:r>
      <w:r>
        <w:rPr>
          <w:b/>
          <w:bCs/>
          <w:spacing w:val="2"/>
          <w:sz w:val="24"/>
          <w:szCs w:val="24"/>
        </w:rPr>
        <w:t>否则其响应文件按无效处理</w:t>
      </w:r>
      <w:r>
        <w:rPr>
          <w:spacing w:val="2"/>
          <w:sz w:val="24"/>
          <w:szCs w:val="24"/>
        </w:rPr>
        <w:t>。</w:t>
      </w:r>
    </w:p>
    <w:p w14:paraId="741907CC">
      <w:pPr>
        <w:pStyle w:val="2"/>
        <w:spacing w:before="197" w:line="295" w:lineRule="auto"/>
        <w:ind w:left="176" w:right="169" w:firstLine="492"/>
        <w:rPr>
          <w:sz w:val="24"/>
          <w:szCs w:val="24"/>
        </w:rPr>
      </w:pPr>
      <w:r>
        <w:rPr>
          <w:spacing w:val="3"/>
          <w:sz w:val="24"/>
          <w:szCs w:val="24"/>
        </w:rPr>
        <w:t>2. 报价一经涂改，应在涂改处加盖供应商公章或者加盖电子签章或者由法定代表人或</w:t>
      </w:r>
      <w:r>
        <w:rPr>
          <w:spacing w:val="13"/>
          <w:sz w:val="24"/>
          <w:szCs w:val="24"/>
        </w:rPr>
        <w:t xml:space="preserve"> </w:t>
      </w:r>
      <w:r>
        <w:rPr>
          <w:spacing w:val="2"/>
          <w:sz w:val="24"/>
          <w:szCs w:val="24"/>
        </w:rPr>
        <w:t>者授权委托人签字（或者电子签名</w:t>
      </w:r>
      <w:r>
        <w:rPr>
          <w:spacing w:val="14"/>
          <w:sz w:val="24"/>
          <w:szCs w:val="24"/>
        </w:rPr>
        <w:t>）</w:t>
      </w:r>
      <w:r>
        <w:rPr>
          <w:b/>
          <w:bCs/>
          <w:spacing w:val="14"/>
          <w:sz w:val="24"/>
          <w:szCs w:val="24"/>
        </w:rPr>
        <w:t>，</w:t>
      </w:r>
      <w:r>
        <w:rPr>
          <w:b/>
          <w:bCs/>
          <w:spacing w:val="2"/>
          <w:sz w:val="24"/>
          <w:szCs w:val="24"/>
        </w:rPr>
        <w:t>否则其响应文件按无效</w:t>
      </w:r>
      <w:r>
        <w:rPr>
          <w:b/>
          <w:bCs/>
          <w:spacing w:val="1"/>
          <w:sz w:val="24"/>
          <w:szCs w:val="24"/>
        </w:rPr>
        <w:t>处理。</w:t>
      </w:r>
    </w:p>
    <w:p w14:paraId="4D7CFE07">
      <w:pPr>
        <w:spacing w:line="279" w:lineRule="auto"/>
        <w:rPr>
          <w:rFonts w:ascii="Arial"/>
          <w:sz w:val="21"/>
        </w:rPr>
      </w:pPr>
    </w:p>
    <w:p w14:paraId="739E41FA">
      <w:pPr>
        <w:spacing w:line="279" w:lineRule="auto"/>
        <w:rPr>
          <w:rFonts w:ascii="Arial"/>
          <w:sz w:val="21"/>
        </w:rPr>
      </w:pPr>
    </w:p>
    <w:p w14:paraId="64811B38">
      <w:pPr>
        <w:spacing w:line="279" w:lineRule="auto"/>
        <w:rPr>
          <w:rFonts w:ascii="Arial"/>
          <w:sz w:val="21"/>
        </w:rPr>
      </w:pPr>
    </w:p>
    <w:p w14:paraId="469CCDB4">
      <w:pPr>
        <w:spacing w:line="279" w:lineRule="auto"/>
        <w:rPr>
          <w:rFonts w:ascii="Arial"/>
          <w:sz w:val="21"/>
        </w:rPr>
      </w:pPr>
    </w:p>
    <w:p w14:paraId="0116E460">
      <w:pPr>
        <w:spacing w:line="280" w:lineRule="auto"/>
        <w:rPr>
          <w:rFonts w:ascii="Arial"/>
          <w:sz w:val="21"/>
        </w:rPr>
      </w:pPr>
    </w:p>
    <w:p w14:paraId="5EB7F2E8">
      <w:pPr>
        <w:pStyle w:val="2"/>
        <w:spacing w:before="79" w:line="219" w:lineRule="auto"/>
        <w:ind w:left="2359"/>
        <w:rPr>
          <w:sz w:val="24"/>
          <w:szCs w:val="24"/>
        </w:rPr>
      </w:pPr>
      <w:r>
        <w:rPr>
          <w:spacing w:val="3"/>
          <w:sz w:val="24"/>
          <w:szCs w:val="24"/>
        </w:rPr>
        <w:t>法定代表人或者委托代理人（签字或盖章或电子签名</w:t>
      </w:r>
      <w:r>
        <w:rPr>
          <w:spacing w:val="5"/>
          <w:sz w:val="24"/>
          <w:szCs w:val="24"/>
        </w:rPr>
        <w:t>）：</w:t>
      </w:r>
    </w:p>
    <w:p w14:paraId="09F047AD">
      <w:pPr>
        <w:pStyle w:val="2"/>
        <w:spacing w:before="272" w:line="219" w:lineRule="auto"/>
        <w:ind w:left="2870"/>
        <w:rPr>
          <w:sz w:val="24"/>
          <w:szCs w:val="24"/>
        </w:rPr>
      </w:pPr>
      <w:r>
        <w:rPr>
          <w:spacing w:val="3"/>
          <w:sz w:val="24"/>
          <w:szCs w:val="24"/>
        </w:rPr>
        <w:t>供应商名称（公章或电子签章</w:t>
      </w:r>
      <w:r>
        <w:rPr>
          <w:sz w:val="24"/>
          <w:szCs w:val="24"/>
        </w:rPr>
        <w:t>）：</w:t>
      </w:r>
    </w:p>
    <w:p w14:paraId="0F945E2D">
      <w:pPr>
        <w:pStyle w:val="2"/>
        <w:spacing w:before="182" w:line="219" w:lineRule="auto"/>
        <w:ind w:left="3753"/>
        <w:rPr>
          <w:sz w:val="24"/>
          <w:szCs w:val="24"/>
        </w:rPr>
      </w:pPr>
      <w:r>
        <w:rPr>
          <w:spacing w:val="-12"/>
          <w:sz w:val="24"/>
          <w:szCs w:val="24"/>
        </w:rPr>
        <w:t>日期：</w:t>
      </w:r>
      <w:r>
        <w:rPr>
          <w:spacing w:val="8"/>
          <w:sz w:val="24"/>
          <w:szCs w:val="24"/>
        </w:rPr>
        <w:t xml:space="preserve">   </w:t>
      </w:r>
      <w:r>
        <w:rPr>
          <w:spacing w:val="-12"/>
          <w:sz w:val="24"/>
          <w:szCs w:val="24"/>
        </w:rPr>
        <w:t>年</w:t>
      </w:r>
      <w:r>
        <w:rPr>
          <w:spacing w:val="8"/>
          <w:sz w:val="24"/>
          <w:szCs w:val="24"/>
        </w:rPr>
        <w:t xml:space="preserve">   </w:t>
      </w:r>
      <w:r>
        <w:rPr>
          <w:spacing w:val="-12"/>
          <w:sz w:val="24"/>
          <w:szCs w:val="24"/>
        </w:rPr>
        <w:t>月</w:t>
      </w:r>
      <w:r>
        <w:rPr>
          <w:spacing w:val="20"/>
          <w:sz w:val="24"/>
          <w:szCs w:val="24"/>
        </w:rPr>
        <w:t xml:space="preserve">   </w:t>
      </w:r>
      <w:r>
        <w:rPr>
          <w:spacing w:val="-12"/>
          <w:sz w:val="24"/>
          <w:szCs w:val="24"/>
        </w:rPr>
        <w:t>日</w:t>
      </w:r>
    </w:p>
    <w:p w14:paraId="429BADA8">
      <w:pPr>
        <w:spacing w:line="266" w:lineRule="auto"/>
        <w:rPr>
          <w:rFonts w:ascii="Arial"/>
          <w:sz w:val="21"/>
        </w:rPr>
      </w:pPr>
    </w:p>
    <w:p w14:paraId="271E9D40">
      <w:pPr>
        <w:spacing w:line="266" w:lineRule="auto"/>
        <w:rPr>
          <w:rFonts w:ascii="Arial"/>
          <w:sz w:val="21"/>
        </w:rPr>
      </w:pPr>
    </w:p>
    <w:p w14:paraId="6F958A03">
      <w:pPr>
        <w:spacing w:line="267" w:lineRule="auto"/>
        <w:rPr>
          <w:rFonts w:ascii="Arial"/>
          <w:sz w:val="21"/>
        </w:rPr>
      </w:pPr>
    </w:p>
    <w:p w14:paraId="7E9999CE">
      <w:pPr>
        <w:spacing w:line="267" w:lineRule="auto"/>
        <w:rPr>
          <w:rFonts w:ascii="Arial"/>
          <w:sz w:val="21"/>
        </w:rPr>
      </w:pPr>
    </w:p>
    <w:p w14:paraId="5AC529D8">
      <w:pPr>
        <w:spacing w:line="267" w:lineRule="auto"/>
        <w:rPr>
          <w:rFonts w:ascii="Arial"/>
          <w:sz w:val="21"/>
        </w:rPr>
      </w:pPr>
    </w:p>
    <w:p w14:paraId="1534C8FF">
      <w:pPr>
        <w:spacing w:line="267" w:lineRule="auto"/>
        <w:rPr>
          <w:rFonts w:ascii="Arial"/>
          <w:sz w:val="21"/>
        </w:rPr>
      </w:pPr>
    </w:p>
    <w:p w14:paraId="77497513">
      <w:pPr>
        <w:pStyle w:val="2"/>
        <w:spacing w:before="91" w:line="219" w:lineRule="auto"/>
        <w:ind w:left="179"/>
      </w:pPr>
      <w:r>
        <w:rPr>
          <w:spacing w:val="2"/>
        </w:rPr>
        <w:t>2、供应商认为需要提供的其他有关资料。</w:t>
      </w:r>
    </w:p>
    <w:p w14:paraId="798D147C">
      <w:pPr>
        <w:spacing w:line="219" w:lineRule="auto"/>
        <w:sectPr>
          <w:headerReference r:id="rId31" w:type="default"/>
          <w:footerReference r:id="rId32" w:type="default"/>
          <w:pgSz w:w="11906" w:h="16839"/>
          <w:pgMar w:top="918" w:right="1077" w:bottom="918" w:left="1140" w:header="680" w:footer="680" w:gutter="0"/>
          <w:pgNumType w:fmt="decimal"/>
          <w:cols w:space="0" w:num="1"/>
          <w:rtlGutter w:val="0"/>
          <w:docGrid w:linePitch="0" w:charSpace="0"/>
        </w:sectPr>
      </w:pPr>
    </w:p>
    <w:p w14:paraId="44041EAD">
      <w:pPr>
        <w:spacing w:line="287" w:lineRule="auto"/>
        <w:rPr>
          <w:rFonts w:ascii="Arial"/>
          <w:sz w:val="21"/>
        </w:rPr>
      </w:pPr>
    </w:p>
    <w:p w14:paraId="3BB51D14">
      <w:pPr>
        <w:pStyle w:val="2"/>
        <w:spacing w:before="78" w:line="219" w:lineRule="auto"/>
        <w:outlineLvl w:val="1"/>
        <w:rPr>
          <w:sz w:val="24"/>
          <w:szCs w:val="24"/>
        </w:rPr>
      </w:pPr>
      <w:r>
        <w:rPr>
          <w:b/>
          <w:bCs/>
          <w:spacing w:val="1"/>
          <w:sz w:val="24"/>
          <w:szCs w:val="24"/>
        </w:rPr>
        <w:t>三、商务技术文件格式</w:t>
      </w:r>
    </w:p>
    <w:p w14:paraId="408B77C9">
      <w:pPr>
        <w:pStyle w:val="2"/>
        <w:spacing w:before="294" w:line="225" w:lineRule="auto"/>
        <w:ind w:left="9"/>
        <w:rPr>
          <w:sz w:val="31"/>
          <w:szCs w:val="31"/>
        </w:rPr>
      </w:pPr>
      <w:r>
        <w:rPr>
          <w:b/>
          <w:bCs/>
          <w:spacing w:val="9"/>
          <w:sz w:val="31"/>
          <w:szCs w:val="31"/>
        </w:rPr>
        <w:t>商务技术文件封面格式</w:t>
      </w:r>
    </w:p>
    <w:p w14:paraId="3AF458ED">
      <w:pPr>
        <w:spacing w:line="242" w:lineRule="auto"/>
        <w:rPr>
          <w:rFonts w:ascii="Arial"/>
          <w:sz w:val="21"/>
        </w:rPr>
      </w:pPr>
    </w:p>
    <w:p w14:paraId="1B832E37">
      <w:pPr>
        <w:spacing w:line="242" w:lineRule="auto"/>
        <w:rPr>
          <w:rFonts w:ascii="Arial"/>
          <w:sz w:val="21"/>
        </w:rPr>
      </w:pPr>
    </w:p>
    <w:p w14:paraId="63B6EF79">
      <w:pPr>
        <w:spacing w:line="242" w:lineRule="auto"/>
        <w:rPr>
          <w:rFonts w:ascii="Arial"/>
          <w:sz w:val="21"/>
        </w:rPr>
      </w:pPr>
    </w:p>
    <w:p w14:paraId="4002DD4A">
      <w:pPr>
        <w:spacing w:line="242" w:lineRule="auto"/>
        <w:rPr>
          <w:rFonts w:ascii="Arial"/>
          <w:sz w:val="21"/>
        </w:rPr>
      </w:pPr>
    </w:p>
    <w:p w14:paraId="06AD04F2">
      <w:pPr>
        <w:spacing w:line="243" w:lineRule="auto"/>
        <w:rPr>
          <w:rFonts w:ascii="Arial"/>
          <w:sz w:val="21"/>
        </w:rPr>
      </w:pPr>
    </w:p>
    <w:p w14:paraId="694C7B60">
      <w:pPr>
        <w:spacing w:line="243" w:lineRule="auto"/>
        <w:rPr>
          <w:rFonts w:ascii="Arial"/>
          <w:sz w:val="21"/>
        </w:rPr>
      </w:pPr>
    </w:p>
    <w:p w14:paraId="2178DE23">
      <w:pPr>
        <w:spacing w:line="243" w:lineRule="auto"/>
        <w:rPr>
          <w:rFonts w:ascii="Arial"/>
          <w:sz w:val="21"/>
        </w:rPr>
      </w:pPr>
    </w:p>
    <w:p w14:paraId="5EDFBB8D">
      <w:pPr>
        <w:pStyle w:val="2"/>
        <w:spacing w:before="140" w:line="223" w:lineRule="auto"/>
        <w:ind w:left="2392"/>
        <w:rPr>
          <w:sz w:val="43"/>
          <w:szCs w:val="43"/>
        </w:rPr>
      </w:pPr>
      <w:r>
        <w:rPr>
          <w:spacing w:val="-11"/>
          <w:sz w:val="43"/>
          <w:szCs w:val="43"/>
        </w:rPr>
        <w:t>商</w:t>
      </w:r>
      <w:r>
        <w:rPr>
          <w:spacing w:val="21"/>
          <w:sz w:val="43"/>
          <w:szCs w:val="43"/>
        </w:rPr>
        <w:t xml:space="preserve">  </w:t>
      </w:r>
      <w:r>
        <w:rPr>
          <w:spacing w:val="-11"/>
          <w:sz w:val="43"/>
          <w:szCs w:val="43"/>
        </w:rPr>
        <w:t>务</w:t>
      </w:r>
      <w:r>
        <w:rPr>
          <w:spacing w:val="19"/>
          <w:sz w:val="43"/>
          <w:szCs w:val="43"/>
        </w:rPr>
        <w:t xml:space="preserve">  </w:t>
      </w:r>
      <w:r>
        <w:rPr>
          <w:spacing w:val="-11"/>
          <w:sz w:val="43"/>
          <w:szCs w:val="43"/>
        </w:rPr>
        <w:t>技</w:t>
      </w:r>
      <w:r>
        <w:rPr>
          <w:spacing w:val="21"/>
          <w:sz w:val="43"/>
          <w:szCs w:val="43"/>
        </w:rPr>
        <w:t xml:space="preserve">  </w:t>
      </w:r>
      <w:r>
        <w:rPr>
          <w:spacing w:val="-11"/>
          <w:sz w:val="43"/>
          <w:szCs w:val="43"/>
        </w:rPr>
        <w:t>术</w:t>
      </w:r>
      <w:r>
        <w:rPr>
          <w:spacing w:val="20"/>
          <w:sz w:val="43"/>
          <w:szCs w:val="43"/>
        </w:rPr>
        <w:t xml:space="preserve">  </w:t>
      </w:r>
      <w:r>
        <w:rPr>
          <w:spacing w:val="-11"/>
          <w:sz w:val="43"/>
          <w:szCs w:val="43"/>
        </w:rPr>
        <w:t>文</w:t>
      </w:r>
      <w:r>
        <w:rPr>
          <w:spacing w:val="17"/>
          <w:sz w:val="43"/>
          <w:szCs w:val="43"/>
        </w:rPr>
        <w:t xml:space="preserve">  </w:t>
      </w:r>
      <w:r>
        <w:rPr>
          <w:spacing w:val="-11"/>
          <w:sz w:val="43"/>
          <w:szCs w:val="43"/>
        </w:rPr>
        <w:t>件</w:t>
      </w:r>
    </w:p>
    <w:p w14:paraId="401E887F">
      <w:pPr>
        <w:spacing w:line="244" w:lineRule="auto"/>
        <w:rPr>
          <w:rFonts w:ascii="Arial"/>
          <w:sz w:val="21"/>
        </w:rPr>
      </w:pPr>
    </w:p>
    <w:p w14:paraId="52C79850">
      <w:pPr>
        <w:spacing w:line="244" w:lineRule="auto"/>
        <w:rPr>
          <w:rFonts w:ascii="Arial"/>
          <w:sz w:val="21"/>
        </w:rPr>
      </w:pPr>
    </w:p>
    <w:p w14:paraId="4D653093">
      <w:pPr>
        <w:spacing w:line="244" w:lineRule="auto"/>
        <w:rPr>
          <w:rFonts w:ascii="Arial"/>
          <w:sz w:val="21"/>
        </w:rPr>
      </w:pPr>
    </w:p>
    <w:p w14:paraId="6F02A440">
      <w:pPr>
        <w:spacing w:line="244" w:lineRule="auto"/>
        <w:rPr>
          <w:rFonts w:ascii="Arial"/>
          <w:sz w:val="21"/>
        </w:rPr>
      </w:pPr>
    </w:p>
    <w:p w14:paraId="01DB8DF2">
      <w:pPr>
        <w:spacing w:line="244" w:lineRule="auto"/>
        <w:rPr>
          <w:rFonts w:ascii="Arial"/>
          <w:sz w:val="21"/>
        </w:rPr>
      </w:pPr>
    </w:p>
    <w:p w14:paraId="2049760B">
      <w:pPr>
        <w:spacing w:line="244" w:lineRule="auto"/>
        <w:rPr>
          <w:rFonts w:ascii="Arial"/>
          <w:sz w:val="21"/>
        </w:rPr>
      </w:pPr>
    </w:p>
    <w:p w14:paraId="698DECCB">
      <w:pPr>
        <w:spacing w:line="244" w:lineRule="auto"/>
        <w:rPr>
          <w:rFonts w:ascii="Arial"/>
          <w:sz w:val="21"/>
        </w:rPr>
      </w:pPr>
    </w:p>
    <w:p w14:paraId="07421D4D">
      <w:pPr>
        <w:spacing w:line="244" w:lineRule="auto"/>
        <w:rPr>
          <w:rFonts w:ascii="Arial"/>
          <w:sz w:val="21"/>
        </w:rPr>
      </w:pPr>
    </w:p>
    <w:p w14:paraId="2E5419AC">
      <w:pPr>
        <w:spacing w:line="244" w:lineRule="auto"/>
        <w:rPr>
          <w:rFonts w:ascii="Arial"/>
          <w:sz w:val="21"/>
        </w:rPr>
      </w:pPr>
    </w:p>
    <w:p w14:paraId="54B0162E">
      <w:pPr>
        <w:spacing w:line="245" w:lineRule="auto"/>
        <w:rPr>
          <w:rFonts w:ascii="Arial"/>
          <w:sz w:val="21"/>
        </w:rPr>
      </w:pPr>
    </w:p>
    <w:p w14:paraId="6B8CB90A">
      <w:pPr>
        <w:pStyle w:val="2"/>
        <w:spacing w:before="101" w:line="225" w:lineRule="auto"/>
        <w:ind w:left="658"/>
        <w:rPr>
          <w:sz w:val="31"/>
          <w:szCs w:val="31"/>
        </w:rPr>
      </w:pPr>
      <w:r>
        <w:rPr>
          <w:spacing w:val="6"/>
          <w:sz w:val="31"/>
          <w:szCs w:val="31"/>
        </w:rPr>
        <w:t>项目名称：</w:t>
      </w:r>
    </w:p>
    <w:p w14:paraId="05D11405">
      <w:pPr>
        <w:spacing w:line="334" w:lineRule="auto"/>
        <w:rPr>
          <w:rFonts w:ascii="Arial"/>
          <w:sz w:val="21"/>
        </w:rPr>
      </w:pPr>
    </w:p>
    <w:p w14:paraId="6A885FC9">
      <w:pPr>
        <w:spacing w:line="334" w:lineRule="auto"/>
        <w:rPr>
          <w:rFonts w:ascii="Arial"/>
          <w:sz w:val="21"/>
        </w:rPr>
      </w:pPr>
    </w:p>
    <w:p w14:paraId="51AC0B44">
      <w:pPr>
        <w:pStyle w:val="2"/>
        <w:spacing w:before="100" w:line="225" w:lineRule="auto"/>
        <w:ind w:left="658"/>
        <w:rPr>
          <w:sz w:val="31"/>
          <w:szCs w:val="31"/>
        </w:rPr>
      </w:pPr>
      <w:r>
        <w:rPr>
          <w:spacing w:val="6"/>
          <w:sz w:val="31"/>
          <w:szCs w:val="31"/>
        </w:rPr>
        <w:t>项目编号：</w:t>
      </w:r>
    </w:p>
    <w:p w14:paraId="22E99510">
      <w:pPr>
        <w:spacing w:line="278" w:lineRule="auto"/>
        <w:rPr>
          <w:rFonts w:ascii="Arial"/>
          <w:sz w:val="21"/>
        </w:rPr>
      </w:pPr>
    </w:p>
    <w:p w14:paraId="24D06D98">
      <w:pPr>
        <w:spacing w:line="279" w:lineRule="auto"/>
        <w:rPr>
          <w:rFonts w:ascii="Arial"/>
          <w:sz w:val="21"/>
        </w:rPr>
      </w:pPr>
    </w:p>
    <w:p w14:paraId="5DF39A36">
      <w:pPr>
        <w:pStyle w:val="2"/>
        <w:spacing w:before="102" w:line="224" w:lineRule="auto"/>
        <w:ind w:left="653"/>
        <w:rPr>
          <w:sz w:val="31"/>
          <w:szCs w:val="31"/>
        </w:rPr>
      </w:pPr>
      <w:r>
        <w:rPr>
          <w:spacing w:val="8"/>
          <w:sz w:val="31"/>
          <w:szCs w:val="31"/>
        </w:rPr>
        <w:t>供应商名称：</w:t>
      </w:r>
    </w:p>
    <w:p w14:paraId="5A39429E">
      <w:pPr>
        <w:spacing w:line="243" w:lineRule="auto"/>
        <w:rPr>
          <w:rFonts w:ascii="Arial"/>
          <w:sz w:val="21"/>
        </w:rPr>
      </w:pPr>
    </w:p>
    <w:p w14:paraId="3487505B">
      <w:pPr>
        <w:spacing w:line="243" w:lineRule="auto"/>
        <w:rPr>
          <w:rFonts w:ascii="Arial"/>
          <w:sz w:val="21"/>
        </w:rPr>
      </w:pPr>
    </w:p>
    <w:p w14:paraId="42BEC446">
      <w:pPr>
        <w:spacing w:line="243" w:lineRule="auto"/>
        <w:rPr>
          <w:rFonts w:ascii="Arial"/>
          <w:sz w:val="21"/>
        </w:rPr>
      </w:pPr>
    </w:p>
    <w:p w14:paraId="31FCEA55">
      <w:pPr>
        <w:spacing w:line="243" w:lineRule="auto"/>
        <w:rPr>
          <w:rFonts w:ascii="Arial"/>
          <w:sz w:val="21"/>
        </w:rPr>
      </w:pPr>
    </w:p>
    <w:p w14:paraId="71CD46B3">
      <w:pPr>
        <w:spacing w:line="243" w:lineRule="auto"/>
        <w:rPr>
          <w:rFonts w:ascii="Arial"/>
          <w:sz w:val="21"/>
        </w:rPr>
      </w:pPr>
    </w:p>
    <w:p w14:paraId="4B413CE8">
      <w:pPr>
        <w:spacing w:line="243" w:lineRule="auto"/>
        <w:rPr>
          <w:rFonts w:ascii="Arial"/>
          <w:sz w:val="21"/>
        </w:rPr>
      </w:pPr>
    </w:p>
    <w:p w14:paraId="54C01915">
      <w:pPr>
        <w:spacing w:line="244" w:lineRule="auto"/>
        <w:rPr>
          <w:rFonts w:ascii="Arial"/>
          <w:sz w:val="21"/>
        </w:rPr>
      </w:pPr>
    </w:p>
    <w:p w14:paraId="41A7284D">
      <w:pPr>
        <w:spacing w:line="244" w:lineRule="auto"/>
        <w:rPr>
          <w:rFonts w:ascii="Arial"/>
          <w:sz w:val="21"/>
        </w:rPr>
      </w:pPr>
    </w:p>
    <w:p w14:paraId="64E7D44D">
      <w:pPr>
        <w:pStyle w:val="2"/>
        <w:spacing w:before="101" w:line="225" w:lineRule="auto"/>
        <w:ind w:left="3690"/>
        <w:rPr>
          <w:sz w:val="31"/>
          <w:szCs w:val="31"/>
        </w:rPr>
      </w:pPr>
      <w:r>
        <w:rPr>
          <w:spacing w:val="-6"/>
          <w:sz w:val="31"/>
          <w:szCs w:val="31"/>
        </w:rPr>
        <w:t>年</w:t>
      </w:r>
      <w:r>
        <w:rPr>
          <w:spacing w:val="13"/>
          <w:sz w:val="31"/>
          <w:szCs w:val="31"/>
        </w:rPr>
        <w:t xml:space="preserve">    </w:t>
      </w:r>
      <w:r>
        <w:rPr>
          <w:spacing w:val="-6"/>
          <w:sz w:val="31"/>
          <w:szCs w:val="31"/>
        </w:rPr>
        <w:t>月</w:t>
      </w:r>
      <w:r>
        <w:rPr>
          <w:spacing w:val="25"/>
          <w:sz w:val="31"/>
          <w:szCs w:val="31"/>
        </w:rPr>
        <w:t xml:space="preserve">    </w:t>
      </w:r>
      <w:r>
        <w:rPr>
          <w:spacing w:val="-6"/>
          <w:sz w:val="31"/>
          <w:szCs w:val="31"/>
        </w:rPr>
        <w:t>日</w:t>
      </w:r>
    </w:p>
    <w:p w14:paraId="79EECE83">
      <w:pPr>
        <w:spacing w:line="225" w:lineRule="auto"/>
        <w:rPr>
          <w:sz w:val="31"/>
          <w:szCs w:val="31"/>
        </w:rPr>
        <w:sectPr>
          <w:footerReference r:id="rId33" w:type="default"/>
          <w:pgSz w:w="11906" w:h="16839"/>
          <w:pgMar w:top="918" w:right="1077" w:bottom="918" w:left="1140" w:header="680" w:footer="680" w:gutter="0"/>
          <w:pgNumType w:fmt="decimal"/>
          <w:cols w:space="0" w:num="1"/>
          <w:rtlGutter w:val="0"/>
          <w:docGrid w:linePitch="0" w:charSpace="0"/>
        </w:sectPr>
      </w:pPr>
    </w:p>
    <w:p w14:paraId="32F99979">
      <w:pPr>
        <w:spacing w:line="282" w:lineRule="auto"/>
        <w:rPr>
          <w:rFonts w:ascii="Arial"/>
          <w:sz w:val="21"/>
        </w:rPr>
      </w:pPr>
    </w:p>
    <w:p w14:paraId="0F474D51">
      <w:pPr>
        <w:pStyle w:val="2"/>
        <w:spacing w:before="78" w:line="219" w:lineRule="auto"/>
        <w:rPr>
          <w:sz w:val="24"/>
          <w:szCs w:val="24"/>
        </w:rPr>
      </w:pPr>
      <w:r>
        <w:rPr>
          <w:b/>
          <w:bCs/>
          <w:sz w:val="24"/>
          <w:szCs w:val="24"/>
        </w:rPr>
        <w:t>商务技术文件目录</w:t>
      </w:r>
    </w:p>
    <w:p w14:paraId="7159FF3C">
      <w:pPr>
        <w:pStyle w:val="2"/>
        <w:spacing w:before="316" w:line="219" w:lineRule="auto"/>
        <w:ind w:left="763"/>
        <w:rPr>
          <w:sz w:val="24"/>
          <w:szCs w:val="24"/>
        </w:rPr>
      </w:pPr>
      <w:r>
        <w:rPr>
          <w:spacing w:val="3"/>
          <w:sz w:val="24"/>
          <w:szCs w:val="24"/>
        </w:rPr>
        <w:t>根据磋商文件规定及供应商提供的材料自行编写目录（部分格式后附）。</w:t>
      </w:r>
    </w:p>
    <w:p w14:paraId="72D485EC">
      <w:pPr>
        <w:spacing w:line="219" w:lineRule="auto"/>
        <w:rPr>
          <w:sz w:val="24"/>
          <w:szCs w:val="24"/>
        </w:rPr>
        <w:sectPr>
          <w:footerReference r:id="rId34" w:type="default"/>
          <w:pgSz w:w="11906" w:h="16839"/>
          <w:pgMar w:top="918" w:right="1077" w:bottom="918" w:left="1140" w:header="680" w:footer="680" w:gutter="0"/>
          <w:pgNumType w:fmt="decimal"/>
          <w:cols w:space="0" w:num="1"/>
          <w:rtlGutter w:val="0"/>
          <w:docGrid w:linePitch="0" w:charSpace="0"/>
        </w:sectPr>
      </w:pPr>
    </w:p>
    <w:p w14:paraId="5D1E3EF1">
      <w:pPr>
        <w:spacing w:line="272" w:lineRule="auto"/>
        <w:rPr>
          <w:rFonts w:ascii="Arial"/>
          <w:sz w:val="21"/>
        </w:rPr>
      </w:pPr>
    </w:p>
    <w:p w14:paraId="5E20B771">
      <w:pPr>
        <w:pStyle w:val="2"/>
        <w:spacing w:before="91" w:line="220" w:lineRule="auto"/>
        <w:ind w:left="21"/>
      </w:pPr>
      <w:r>
        <w:rPr>
          <w:spacing w:val="1"/>
        </w:rPr>
        <w:t>1、无串通竞标行为的承诺函</w:t>
      </w:r>
    </w:p>
    <w:p w14:paraId="7B700193">
      <w:pPr>
        <w:spacing w:line="324" w:lineRule="auto"/>
        <w:rPr>
          <w:rFonts w:ascii="Arial"/>
          <w:sz w:val="21"/>
        </w:rPr>
      </w:pPr>
    </w:p>
    <w:p w14:paraId="2E09E3F5">
      <w:pPr>
        <w:spacing w:line="325" w:lineRule="auto"/>
        <w:rPr>
          <w:rFonts w:ascii="Arial"/>
          <w:sz w:val="21"/>
        </w:rPr>
      </w:pPr>
    </w:p>
    <w:p w14:paraId="7E8C7D7E">
      <w:pPr>
        <w:pStyle w:val="2"/>
        <w:spacing w:before="78" w:line="219" w:lineRule="auto"/>
        <w:ind w:left="494"/>
        <w:rPr>
          <w:sz w:val="24"/>
          <w:szCs w:val="24"/>
        </w:rPr>
      </w:pPr>
      <w:r>
        <w:rPr>
          <w:b/>
          <w:bCs/>
          <w:spacing w:val="1"/>
          <w:sz w:val="24"/>
          <w:szCs w:val="24"/>
        </w:rPr>
        <w:t>一、我方承诺无下列相互串通竞标的情形：</w:t>
      </w:r>
    </w:p>
    <w:p w14:paraId="482F9C42">
      <w:pPr>
        <w:pStyle w:val="2"/>
        <w:spacing w:before="194" w:line="219" w:lineRule="auto"/>
        <w:ind w:left="508"/>
        <w:rPr>
          <w:sz w:val="24"/>
          <w:szCs w:val="24"/>
        </w:rPr>
      </w:pPr>
      <w:r>
        <w:rPr>
          <w:spacing w:val="2"/>
          <w:sz w:val="24"/>
          <w:szCs w:val="24"/>
        </w:rPr>
        <w:t>1.不同供应商的响应文件由同一单位或者个人编制；</w:t>
      </w:r>
    </w:p>
    <w:p w14:paraId="4B2BA315">
      <w:pPr>
        <w:pStyle w:val="2"/>
        <w:spacing w:before="197" w:line="219" w:lineRule="auto"/>
        <w:ind w:left="493"/>
        <w:rPr>
          <w:sz w:val="24"/>
          <w:szCs w:val="24"/>
        </w:rPr>
      </w:pPr>
      <w:r>
        <w:rPr>
          <w:spacing w:val="3"/>
          <w:sz w:val="24"/>
          <w:szCs w:val="24"/>
        </w:rPr>
        <w:t>2.不同供应商委托同一单位或者个人办理竞标事宜；</w:t>
      </w:r>
    </w:p>
    <w:p w14:paraId="693E807E">
      <w:pPr>
        <w:pStyle w:val="2"/>
        <w:spacing w:before="198" w:line="219" w:lineRule="auto"/>
        <w:ind w:left="495"/>
        <w:rPr>
          <w:sz w:val="24"/>
          <w:szCs w:val="24"/>
        </w:rPr>
      </w:pPr>
      <w:r>
        <w:rPr>
          <w:spacing w:val="3"/>
          <w:sz w:val="24"/>
          <w:szCs w:val="24"/>
        </w:rPr>
        <w:t>3.不同供应商的响应文件载明的项目管理员为同一个人；</w:t>
      </w:r>
    </w:p>
    <w:p w14:paraId="7D2F6639">
      <w:pPr>
        <w:pStyle w:val="2"/>
        <w:spacing w:before="195" w:line="218" w:lineRule="auto"/>
        <w:ind w:left="490"/>
        <w:rPr>
          <w:sz w:val="24"/>
          <w:szCs w:val="24"/>
        </w:rPr>
      </w:pPr>
      <w:r>
        <w:rPr>
          <w:spacing w:val="-7"/>
          <w:sz w:val="24"/>
          <w:szCs w:val="24"/>
        </w:rPr>
        <w:t>4.不同供应商的响应文件异常一致或者竞标报价呈规律性差异；</w:t>
      </w:r>
    </w:p>
    <w:p w14:paraId="7EAE616F">
      <w:pPr>
        <w:pStyle w:val="2"/>
        <w:spacing w:before="199" w:line="219" w:lineRule="auto"/>
        <w:ind w:left="495"/>
        <w:rPr>
          <w:sz w:val="24"/>
          <w:szCs w:val="24"/>
        </w:rPr>
      </w:pPr>
      <w:r>
        <w:rPr>
          <w:spacing w:val="2"/>
          <w:sz w:val="24"/>
          <w:szCs w:val="24"/>
        </w:rPr>
        <w:t>5.不同供应商的响应文件相互混装；</w:t>
      </w:r>
    </w:p>
    <w:p w14:paraId="6A847102">
      <w:pPr>
        <w:pStyle w:val="2"/>
        <w:spacing w:before="195" w:line="219" w:lineRule="auto"/>
        <w:ind w:left="492"/>
        <w:rPr>
          <w:sz w:val="24"/>
          <w:szCs w:val="24"/>
        </w:rPr>
      </w:pPr>
      <w:r>
        <w:rPr>
          <w:spacing w:val="3"/>
          <w:sz w:val="24"/>
          <w:szCs w:val="24"/>
        </w:rPr>
        <w:t>6.不同供应商的磋商保证金从同一单位或者个人账户转出。</w:t>
      </w:r>
    </w:p>
    <w:p w14:paraId="51BC6F08">
      <w:pPr>
        <w:pStyle w:val="2"/>
        <w:spacing w:before="199" w:line="219" w:lineRule="auto"/>
        <w:ind w:left="494"/>
        <w:rPr>
          <w:sz w:val="24"/>
          <w:szCs w:val="24"/>
        </w:rPr>
      </w:pPr>
      <w:r>
        <w:rPr>
          <w:b/>
          <w:bCs/>
          <w:spacing w:val="1"/>
          <w:sz w:val="24"/>
          <w:szCs w:val="24"/>
        </w:rPr>
        <w:t>二、我方承诺无下列恶意串通的情形：</w:t>
      </w:r>
    </w:p>
    <w:p w14:paraId="15F8DEE7">
      <w:pPr>
        <w:pStyle w:val="2"/>
        <w:spacing w:before="198" w:line="294" w:lineRule="auto"/>
        <w:ind w:left="7" w:right="59" w:firstLine="501"/>
        <w:rPr>
          <w:sz w:val="24"/>
          <w:szCs w:val="24"/>
        </w:rPr>
      </w:pPr>
      <w:r>
        <w:rPr>
          <w:spacing w:val="6"/>
          <w:sz w:val="24"/>
          <w:szCs w:val="24"/>
        </w:rPr>
        <w:t>1.供应商直接或者间接从采购人或者采购代理机构处获得其他供应商的相关信息并修</w:t>
      </w:r>
      <w:r>
        <w:rPr>
          <w:spacing w:val="7"/>
          <w:sz w:val="24"/>
          <w:szCs w:val="24"/>
        </w:rPr>
        <w:t xml:space="preserve"> </w:t>
      </w:r>
      <w:r>
        <w:rPr>
          <w:sz w:val="24"/>
          <w:szCs w:val="24"/>
        </w:rPr>
        <w:t>改其响应文件；</w:t>
      </w:r>
    </w:p>
    <w:p w14:paraId="7FC1DCDE">
      <w:pPr>
        <w:pStyle w:val="2"/>
        <w:spacing w:before="197" w:line="219" w:lineRule="auto"/>
        <w:ind w:left="493"/>
        <w:rPr>
          <w:sz w:val="24"/>
          <w:szCs w:val="24"/>
        </w:rPr>
      </w:pPr>
      <w:r>
        <w:rPr>
          <w:spacing w:val="3"/>
          <w:sz w:val="24"/>
          <w:szCs w:val="24"/>
        </w:rPr>
        <w:t>2.供应商按照采购人或者采购代理机构的授意撤换、修改响应文件；</w:t>
      </w:r>
    </w:p>
    <w:p w14:paraId="05E4A2A3">
      <w:pPr>
        <w:pStyle w:val="2"/>
        <w:spacing w:before="198" w:line="218" w:lineRule="auto"/>
        <w:ind w:left="495"/>
        <w:rPr>
          <w:sz w:val="24"/>
          <w:szCs w:val="24"/>
        </w:rPr>
      </w:pPr>
      <w:r>
        <w:rPr>
          <w:spacing w:val="-7"/>
          <w:sz w:val="24"/>
          <w:szCs w:val="24"/>
        </w:rPr>
        <w:t>3.供应商之间协商报价、技术方案等响应文件的实质性内容；</w:t>
      </w:r>
    </w:p>
    <w:p w14:paraId="4A88CCB7">
      <w:pPr>
        <w:pStyle w:val="2"/>
        <w:spacing w:before="195" w:line="296" w:lineRule="auto"/>
        <w:ind w:left="2" w:right="59" w:firstLine="487"/>
        <w:rPr>
          <w:sz w:val="24"/>
          <w:szCs w:val="24"/>
        </w:rPr>
      </w:pPr>
      <w:r>
        <w:rPr>
          <w:spacing w:val="7"/>
          <w:sz w:val="24"/>
          <w:szCs w:val="24"/>
        </w:rPr>
        <w:t>4.属于同一集团、协会、商会等组织成员的供应商按照该</w:t>
      </w:r>
      <w:r>
        <w:rPr>
          <w:spacing w:val="6"/>
          <w:sz w:val="24"/>
          <w:szCs w:val="24"/>
        </w:rPr>
        <w:t>组织要求协同参加政府采购</w:t>
      </w:r>
      <w:r>
        <w:rPr>
          <w:sz w:val="24"/>
          <w:szCs w:val="24"/>
        </w:rPr>
        <w:t xml:space="preserve"> </w:t>
      </w:r>
      <w:r>
        <w:rPr>
          <w:spacing w:val="-3"/>
          <w:sz w:val="24"/>
          <w:szCs w:val="24"/>
        </w:rPr>
        <w:t>活动；</w:t>
      </w:r>
    </w:p>
    <w:p w14:paraId="43CA822E">
      <w:pPr>
        <w:pStyle w:val="2"/>
        <w:spacing w:before="195" w:line="294" w:lineRule="auto"/>
        <w:ind w:left="4" w:firstLine="491"/>
        <w:rPr>
          <w:sz w:val="24"/>
          <w:szCs w:val="24"/>
        </w:rPr>
      </w:pPr>
      <w:r>
        <w:rPr>
          <w:spacing w:val="7"/>
          <w:sz w:val="24"/>
          <w:szCs w:val="24"/>
        </w:rPr>
        <w:t>5.供应商之间事先约定一致抬高或者压低竞</w:t>
      </w:r>
      <w:r>
        <w:rPr>
          <w:spacing w:val="6"/>
          <w:sz w:val="24"/>
          <w:szCs w:val="24"/>
        </w:rPr>
        <w:t>标报价，或者在竞争性磋商项目中事先约</w:t>
      </w:r>
      <w:r>
        <w:rPr>
          <w:sz w:val="24"/>
          <w:szCs w:val="24"/>
        </w:rPr>
        <w:t xml:space="preserve"> </w:t>
      </w:r>
      <w:r>
        <w:rPr>
          <w:spacing w:val="2"/>
          <w:sz w:val="24"/>
          <w:szCs w:val="24"/>
        </w:rPr>
        <w:t>定轮流以高价位或者低价位成交，或者事先约定由某一特定供应商成交，然后再参加竞</w:t>
      </w:r>
      <w:r>
        <w:rPr>
          <w:spacing w:val="1"/>
          <w:sz w:val="24"/>
          <w:szCs w:val="24"/>
        </w:rPr>
        <w:t>标；</w:t>
      </w:r>
    </w:p>
    <w:p w14:paraId="7642A740">
      <w:pPr>
        <w:pStyle w:val="2"/>
        <w:spacing w:before="199" w:line="219" w:lineRule="auto"/>
        <w:ind w:left="492"/>
        <w:rPr>
          <w:sz w:val="24"/>
          <w:szCs w:val="24"/>
        </w:rPr>
      </w:pPr>
      <w:r>
        <w:rPr>
          <w:spacing w:val="3"/>
          <w:sz w:val="24"/>
          <w:szCs w:val="24"/>
        </w:rPr>
        <w:t>6.供应商之间商定部分供应商放弃参加政府采购活动或者放弃成交；</w:t>
      </w:r>
    </w:p>
    <w:p w14:paraId="53220AB3">
      <w:pPr>
        <w:pStyle w:val="2"/>
        <w:spacing w:before="196" w:line="295" w:lineRule="auto"/>
        <w:ind w:right="46" w:firstLine="495"/>
        <w:rPr>
          <w:sz w:val="24"/>
          <w:szCs w:val="24"/>
        </w:rPr>
      </w:pPr>
      <w:r>
        <w:rPr>
          <w:spacing w:val="1"/>
          <w:sz w:val="24"/>
          <w:szCs w:val="24"/>
        </w:rPr>
        <w:t>7.供应商与采购人或者采购代理机构之间</w:t>
      </w:r>
      <w:r>
        <w:rPr>
          <w:sz w:val="24"/>
          <w:szCs w:val="24"/>
        </w:rPr>
        <w:t xml:space="preserve">、供应商相互之间，为谋求特定供应商成交或 </w:t>
      </w:r>
      <w:r>
        <w:rPr>
          <w:spacing w:val="-8"/>
          <w:sz w:val="24"/>
          <w:szCs w:val="24"/>
        </w:rPr>
        <w:t>者排斥其他供应商的其他串通行为。</w:t>
      </w:r>
    </w:p>
    <w:p w14:paraId="58F5B961">
      <w:pPr>
        <w:spacing w:line="298" w:lineRule="auto"/>
        <w:rPr>
          <w:rFonts w:ascii="Arial"/>
          <w:sz w:val="21"/>
        </w:rPr>
      </w:pPr>
    </w:p>
    <w:p w14:paraId="0EF4AF61">
      <w:pPr>
        <w:spacing w:line="298" w:lineRule="auto"/>
        <w:rPr>
          <w:rFonts w:ascii="Arial"/>
          <w:sz w:val="21"/>
        </w:rPr>
      </w:pPr>
    </w:p>
    <w:p w14:paraId="784AEB85">
      <w:pPr>
        <w:pStyle w:val="2"/>
        <w:spacing w:before="78" w:line="373" w:lineRule="auto"/>
        <w:ind w:right="59" w:firstLine="518"/>
        <w:rPr>
          <w:sz w:val="24"/>
          <w:szCs w:val="24"/>
        </w:rPr>
      </w:pPr>
      <w:r>
        <w:rPr>
          <w:b/>
          <w:bCs/>
          <w:spacing w:val="4"/>
          <w:sz w:val="24"/>
          <w:szCs w:val="24"/>
        </w:rPr>
        <w:t>以上情形一经核查属实，我方愿意承担一切后果</w:t>
      </w:r>
      <w:r>
        <w:rPr>
          <w:b/>
          <w:bCs/>
          <w:spacing w:val="3"/>
          <w:sz w:val="24"/>
          <w:szCs w:val="24"/>
        </w:rPr>
        <w:t>，并不再寻求任何旨在减轻或者免除</w:t>
      </w:r>
      <w:r>
        <w:rPr>
          <w:sz w:val="24"/>
          <w:szCs w:val="24"/>
        </w:rPr>
        <w:t xml:space="preserve"> </w:t>
      </w:r>
      <w:r>
        <w:rPr>
          <w:b/>
          <w:bCs/>
          <w:sz w:val="24"/>
          <w:szCs w:val="24"/>
        </w:rPr>
        <w:t>法律责任的辩解。</w:t>
      </w:r>
    </w:p>
    <w:p w14:paraId="50E5BDCC">
      <w:pPr>
        <w:spacing w:line="393" w:lineRule="auto"/>
        <w:rPr>
          <w:rFonts w:ascii="Arial"/>
          <w:sz w:val="21"/>
        </w:rPr>
      </w:pPr>
    </w:p>
    <w:p w14:paraId="1AA1FA00">
      <w:pPr>
        <w:pStyle w:val="2"/>
        <w:spacing w:before="79" w:line="219" w:lineRule="auto"/>
        <w:ind w:left="3234"/>
        <w:rPr>
          <w:sz w:val="24"/>
          <w:szCs w:val="24"/>
        </w:rPr>
      </w:pPr>
      <w:r>
        <w:rPr>
          <w:spacing w:val="3"/>
          <w:sz w:val="24"/>
          <w:szCs w:val="24"/>
        </w:rPr>
        <w:t>供应商名称（公章或电子签章</w:t>
      </w:r>
      <w:r>
        <w:rPr>
          <w:sz w:val="24"/>
          <w:szCs w:val="24"/>
        </w:rPr>
        <w:t>）：</w:t>
      </w:r>
    </w:p>
    <w:p w14:paraId="1CAC7AE8">
      <w:pPr>
        <w:pStyle w:val="2"/>
        <w:spacing w:before="199" w:line="219" w:lineRule="auto"/>
        <w:ind w:left="4274"/>
        <w:rPr>
          <w:sz w:val="24"/>
          <w:szCs w:val="24"/>
        </w:rPr>
      </w:pPr>
      <w:r>
        <w:rPr>
          <w:spacing w:val="-9"/>
          <w:sz w:val="24"/>
          <w:szCs w:val="24"/>
        </w:rPr>
        <w:t>年</w:t>
      </w:r>
      <w:r>
        <w:rPr>
          <w:spacing w:val="9"/>
          <w:sz w:val="24"/>
          <w:szCs w:val="24"/>
        </w:rPr>
        <w:t xml:space="preserve">   </w:t>
      </w:r>
      <w:r>
        <w:rPr>
          <w:spacing w:val="-9"/>
          <w:sz w:val="24"/>
          <w:szCs w:val="24"/>
        </w:rPr>
        <w:t>月</w:t>
      </w:r>
      <w:r>
        <w:rPr>
          <w:spacing w:val="20"/>
          <w:sz w:val="24"/>
          <w:szCs w:val="24"/>
        </w:rPr>
        <w:t xml:space="preserve">   </w:t>
      </w:r>
      <w:r>
        <w:rPr>
          <w:spacing w:val="-9"/>
          <w:sz w:val="24"/>
          <w:szCs w:val="24"/>
        </w:rPr>
        <w:t>日</w:t>
      </w:r>
    </w:p>
    <w:p w14:paraId="37804AFC">
      <w:pPr>
        <w:spacing w:line="219" w:lineRule="auto"/>
        <w:rPr>
          <w:sz w:val="24"/>
          <w:szCs w:val="24"/>
        </w:rPr>
        <w:sectPr>
          <w:footerReference r:id="rId35" w:type="default"/>
          <w:pgSz w:w="11906" w:h="16839"/>
          <w:pgMar w:top="918" w:right="1077" w:bottom="918" w:left="1140" w:header="680" w:footer="680" w:gutter="0"/>
          <w:pgNumType w:fmt="decimal"/>
          <w:cols w:space="0" w:num="1"/>
          <w:rtlGutter w:val="0"/>
          <w:docGrid w:linePitch="0" w:charSpace="0"/>
        </w:sectPr>
      </w:pPr>
    </w:p>
    <w:p w14:paraId="3521B181">
      <w:pPr>
        <w:spacing w:line="273" w:lineRule="auto"/>
        <w:rPr>
          <w:rFonts w:ascii="Arial"/>
          <w:sz w:val="21"/>
        </w:rPr>
      </w:pPr>
    </w:p>
    <w:p w14:paraId="7DC44C0A">
      <w:pPr>
        <w:pStyle w:val="2"/>
        <w:spacing w:before="91" w:line="219" w:lineRule="auto"/>
      </w:pPr>
      <w:r>
        <w:rPr>
          <w:spacing w:val="3"/>
        </w:rPr>
        <w:t>2、法定代表人身份证明书及法定代表人有效身份证正反面复印件</w:t>
      </w:r>
    </w:p>
    <w:p w14:paraId="22873CC0">
      <w:pPr>
        <w:spacing w:line="275" w:lineRule="auto"/>
        <w:rPr>
          <w:rFonts w:ascii="Arial"/>
          <w:sz w:val="21"/>
        </w:rPr>
      </w:pPr>
    </w:p>
    <w:p w14:paraId="4D16C4C1">
      <w:pPr>
        <w:spacing w:line="275" w:lineRule="auto"/>
        <w:rPr>
          <w:rFonts w:ascii="Arial"/>
          <w:sz w:val="21"/>
        </w:rPr>
      </w:pPr>
    </w:p>
    <w:p w14:paraId="6E2AB87F">
      <w:pPr>
        <w:spacing w:line="276" w:lineRule="auto"/>
        <w:rPr>
          <w:rFonts w:ascii="Arial"/>
          <w:sz w:val="21"/>
        </w:rPr>
      </w:pPr>
    </w:p>
    <w:p w14:paraId="543DB712">
      <w:pPr>
        <w:pStyle w:val="2"/>
        <w:spacing w:before="101" w:line="225" w:lineRule="auto"/>
        <w:ind w:left="3354"/>
        <w:rPr>
          <w:sz w:val="31"/>
          <w:szCs w:val="31"/>
        </w:rPr>
      </w:pPr>
      <w:r>
        <w:rPr>
          <w:b/>
          <w:bCs/>
          <w:spacing w:val="9"/>
          <w:sz w:val="31"/>
          <w:szCs w:val="31"/>
        </w:rPr>
        <w:t>法定代表人身份证明</w:t>
      </w:r>
    </w:p>
    <w:p w14:paraId="6D01C36D">
      <w:pPr>
        <w:spacing w:line="325" w:lineRule="auto"/>
        <w:rPr>
          <w:rFonts w:ascii="Arial"/>
          <w:sz w:val="21"/>
        </w:rPr>
      </w:pPr>
    </w:p>
    <w:p w14:paraId="114EDFC7">
      <w:pPr>
        <w:spacing w:line="326" w:lineRule="auto"/>
        <w:rPr>
          <w:rFonts w:ascii="Arial"/>
          <w:sz w:val="21"/>
        </w:rPr>
      </w:pPr>
    </w:p>
    <w:p w14:paraId="0ECD5626">
      <w:pPr>
        <w:pStyle w:val="2"/>
        <w:spacing w:before="65" w:line="227" w:lineRule="auto"/>
        <w:ind w:left="425"/>
        <w:rPr>
          <w:sz w:val="20"/>
          <w:szCs w:val="20"/>
        </w:rPr>
      </w:pPr>
      <w:r>
        <w:rPr>
          <w:spacing w:val="12"/>
          <w:sz w:val="20"/>
          <w:szCs w:val="20"/>
        </w:rPr>
        <w:t>供应商名称：</w:t>
      </w:r>
      <w:r>
        <w:rPr>
          <w:sz w:val="20"/>
          <w:szCs w:val="20"/>
          <w:u w:val="single" w:color="auto"/>
        </w:rPr>
        <w:t xml:space="preserve">                            </w:t>
      </w:r>
    </w:p>
    <w:p w14:paraId="71D0C345">
      <w:pPr>
        <w:pStyle w:val="2"/>
        <w:spacing w:before="234" w:line="237" w:lineRule="auto"/>
        <w:ind w:left="425"/>
        <w:rPr>
          <w:sz w:val="20"/>
          <w:szCs w:val="20"/>
        </w:rPr>
      </w:pPr>
      <w:r>
        <w:rPr>
          <w:spacing w:val="-2"/>
          <w:sz w:val="20"/>
          <w:szCs w:val="20"/>
        </w:rPr>
        <w:t>地</w:t>
      </w:r>
      <w:r>
        <w:rPr>
          <w:spacing w:val="19"/>
          <w:sz w:val="20"/>
          <w:szCs w:val="20"/>
        </w:rPr>
        <w:t xml:space="preserve"> </w:t>
      </w:r>
      <w:r>
        <w:rPr>
          <w:spacing w:val="-2"/>
          <w:sz w:val="20"/>
          <w:szCs w:val="20"/>
        </w:rPr>
        <w:t>址</w:t>
      </w:r>
      <w:r>
        <w:rPr>
          <w:spacing w:val="-69"/>
          <w:sz w:val="20"/>
          <w:szCs w:val="20"/>
        </w:rPr>
        <w:t xml:space="preserve"> </w:t>
      </w:r>
      <w:r>
        <w:rPr>
          <w:spacing w:val="-2"/>
          <w:sz w:val="20"/>
          <w:szCs w:val="20"/>
        </w:rPr>
        <w:t>：</w:t>
      </w:r>
      <w:r>
        <w:rPr>
          <w:spacing w:val="-2"/>
          <w:sz w:val="20"/>
          <w:szCs w:val="20"/>
          <w:u w:val="single" w:color="auto"/>
        </w:rPr>
        <w:t xml:space="preserve">                </w:t>
      </w:r>
      <w:r>
        <w:rPr>
          <w:spacing w:val="-3"/>
          <w:sz w:val="20"/>
          <w:szCs w:val="20"/>
          <w:u w:val="single" w:color="auto"/>
        </w:rPr>
        <w:t xml:space="preserve">                  </w:t>
      </w:r>
    </w:p>
    <w:p w14:paraId="6ABDCF08">
      <w:pPr>
        <w:pStyle w:val="2"/>
        <w:spacing w:before="225" w:line="228" w:lineRule="auto"/>
        <w:ind w:left="425"/>
        <w:rPr>
          <w:sz w:val="20"/>
          <w:szCs w:val="20"/>
        </w:rPr>
      </w:pPr>
      <w:r>
        <w:rPr>
          <w:spacing w:val="-5"/>
          <w:sz w:val="20"/>
          <w:szCs w:val="20"/>
        </w:rPr>
        <w:t>姓</w:t>
      </w:r>
      <w:r>
        <w:rPr>
          <w:spacing w:val="21"/>
          <w:sz w:val="20"/>
          <w:szCs w:val="20"/>
        </w:rPr>
        <w:t xml:space="preserve"> </w:t>
      </w:r>
      <w:r>
        <w:rPr>
          <w:spacing w:val="-5"/>
          <w:sz w:val="20"/>
          <w:szCs w:val="20"/>
        </w:rPr>
        <w:t>名</w:t>
      </w:r>
      <w:r>
        <w:rPr>
          <w:spacing w:val="-69"/>
          <w:sz w:val="20"/>
          <w:szCs w:val="20"/>
        </w:rPr>
        <w:t xml:space="preserve"> </w:t>
      </w:r>
      <w:r>
        <w:rPr>
          <w:spacing w:val="-5"/>
          <w:sz w:val="20"/>
          <w:szCs w:val="20"/>
        </w:rPr>
        <w:t>：</w:t>
      </w:r>
      <w:r>
        <w:rPr>
          <w:spacing w:val="1"/>
          <w:sz w:val="20"/>
          <w:szCs w:val="20"/>
          <w:u w:val="single" w:color="auto"/>
        </w:rPr>
        <w:t xml:space="preserve">                  </w:t>
      </w:r>
      <w:r>
        <w:rPr>
          <w:spacing w:val="21"/>
          <w:sz w:val="20"/>
          <w:szCs w:val="20"/>
        </w:rPr>
        <w:t xml:space="preserve"> </w:t>
      </w:r>
      <w:r>
        <w:rPr>
          <w:spacing w:val="-5"/>
          <w:sz w:val="20"/>
          <w:szCs w:val="20"/>
        </w:rPr>
        <w:t>性</w:t>
      </w:r>
      <w:r>
        <w:rPr>
          <w:spacing w:val="23"/>
          <w:sz w:val="20"/>
          <w:szCs w:val="20"/>
        </w:rPr>
        <w:t xml:space="preserve"> </w:t>
      </w:r>
      <w:r>
        <w:rPr>
          <w:spacing w:val="-5"/>
          <w:sz w:val="20"/>
          <w:szCs w:val="20"/>
        </w:rPr>
        <w:t>别</w:t>
      </w:r>
      <w:r>
        <w:rPr>
          <w:spacing w:val="-69"/>
          <w:sz w:val="20"/>
          <w:szCs w:val="20"/>
        </w:rPr>
        <w:t xml:space="preserve"> </w:t>
      </w:r>
      <w:r>
        <w:rPr>
          <w:spacing w:val="-5"/>
          <w:sz w:val="20"/>
          <w:szCs w:val="20"/>
        </w:rPr>
        <w:t>：</w:t>
      </w:r>
      <w:r>
        <w:rPr>
          <w:sz w:val="20"/>
          <w:szCs w:val="20"/>
          <w:u w:val="single" w:color="auto"/>
        </w:rPr>
        <w:t xml:space="preserve">                    </w:t>
      </w:r>
    </w:p>
    <w:p w14:paraId="07E25B8E">
      <w:pPr>
        <w:pStyle w:val="2"/>
        <w:spacing w:before="235" w:line="228" w:lineRule="auto"/>
        <w:ind w:left="426"/>
        <w:rPr>
          <w:sz w:val="20"/>
          <w:szCs w:val="20"/>
        </w:rPr>
      </w:pPr>
      <w:r>
        <w:rPr>
          <w:spacing w:val="-4"/>
          <w:sz w:val="20"/>
          <w:szCs w:val="20"/>
        </w:rPr>
        <w:t>年</w:t>
      </w:r>
      <w:r>
        <w:rPr>
          <w:spacing w:val="17"/>
          <w:sz w:val="20"/>
          <w:szCs w:val="20"/>
        </w:rPr>
        <w:t xml:space="preserve"> </w:t>
      </w:r>
      <w:r>
        <w:rPr>
          <w:spacing w:val="-4"/>
          <w:sz w:val="20"/>
          <w:szCs w:val="20"/>
        </w:rPr>
        <w:t>龄</w:t>
      </w:r>
      <w:r>
        <w:rPr>
          <w:spacing w:val="-69"/>
          <w:sz w:val="20"/>
          <w:szCs w:val="20"/>
        </w:rPr>
        <w:t xml:space="preserve"> </w:t>
      </w:r>
      <w:r>
        <w:rPr>
          <w:spacing w:val="-4"/>
          <w:sz w:val="20"/>
          <w:szCs w:val="20"/>
        </w:rPr>
        <w:t>：</w:t>
      </w:r>
      <w:r>
        <w:rPr>
          <w:spacing w:val="1"/>
          <w:sz w:val="20"/>
          <w:szCs w:val="20"/>
          <w:u w:val="single" w:color="auto"/>
        </w:rPr>
        <w:t xml:space="preserve">                  </w:t>
      </w:r>
      <w:r>
        <w:rPr>
          <w:spacing w:val="19"/>
          <w:sz w:val="20"/>
          <w:szCs w:val="20"/>
        </w:rPr>
        <w:t xml:space="preserve"> </w:t>
      </w:r>
      <w:r>
        <w:rPr>
          <w:spacing w:val="-4"/>
          <w:sz w:val="20"/>
          <w:szCs w:val="20"/>
        </w:rPr>
        <w:t>职</w:t>
      </w:r>
      <w:r>
        <w:rPr>
          <w:spacing w:val="22"/>
          <w:sz w:val="20"/>
          <w:szCs w:val="20"/>
        </w:rPr>
        <w:t xml:space="preserve"> </w:t>
      </w:r>
      <w:r>
        <w:rPr>
          <w:spacing w:val="-4"/>
          <w:sz w:val="20"/>
          <w:szCs w:val="20"/>
        </w:rPr>
        <w:t>务</w:t>
      </w:r>
      <w:r>
        <w:rPr>
          <w:spacing w:val="-69"/>
          <w:sz w:val="20"/>
          <w:szCs w:val="20"/>
        </w:rPr>
        <w:t xml:space="preserve"> </w:t>
      </w:r>
      <w:r>
        <w:rPr>
          <w:spacing w:val="-4"/>
          <w:sz w:val="20"/>
          <w:szCs w:val="20"/>
        </w:rPr>
        <w:t>：</w:t>
      </w:r>
      <w:r>
        <w:rPr>
          <w:sz w:val="20"/>
          <w:szCs w:val="20"/>
          <w:u w:val="single" w:color="auto"/>
        </w:rPr>
        <w:t xml:space="preserve">                    </w:t>
      </w:r>
    </w:p>
    <w:p w14:paraId="3BEAE3FF">
      <w:pPr>
        <w:pStyle w:val="2"/>
        <w:spacing w:before="233" w:line="228" w:lineRule="auto"/>
        <w:ind w:left="431"/>
        <w:rPr>
          <w:sz w:val="20"/>
          <w:szCs w:val="20"/>
        </w:rPr>
      </w:pPr>
      <w:r>
        <w:rPr>
          <w:spacing w:val="11"/>
          <w:sz w:val="20"/>
          <w:szCs w:val="20"/>
        </w:rPr>
        <w:t>身份证号码：</w:t>
      </w:r>
      <w:r>
        <w:rPr>
          <w:sz w:val="20"/>
          <w:szCs w:val="20"/>
          <w:u w:val="single" w:color="auto"/>
        </w:rPr>
        <w:t xml:space="preserve">                            </w:t>
      </w:r>
    </w:p>
    <w:p w14:paraId="28428D47">
      <w:pPr>
        <w:pStyle w:val="2"/>
        <w:spacing w:before="235" w:line="227" w:lineRule="auto"/>
        <w:ind w:left="429"/>
        <w:rPr>
          <w:sz w:val="20"/>
          <w:szCs w:val="20"/>
        </w:rPr>
      </w:pPr>
      <w:r>
        <w:rPr>
          <w:spacing w:val="8"/>
          <w:sz w:val="20"/>
          <w:szCs w:val="20"/>
        </w:rPr>
        <w:t>系</w:t>
      </w:r>
      <w:r>
        <w:rPr>
          <w:spacing w:val="8"/>
          <w:sz w:val="20"/>
          <w:szCs w:val="20"/>
          <w:u w:val="single" w:color="auto"/>
        </w:rPr>
        <w:t>（供应商名称）</w:t>
      </w:r>
      <w:r>
        <w:rPr>
          <w:spacing w:val="-43"/>
          <w:sz w:val="20"/>
          <w:szCs w:val="20"/>
          <w:u w:val="single" w:color="auto"/>
        </w:rPr>
        <w:t xml:space="preserve"> </w:t>
      </w:r>
      <w:r>
        <w:rPr>
          <w:spacing w:val="8"/>
          <w:sz w:val="20"/>
          <w:szCs w:val="20"/>
        </w:rPr>
        <w:t>的法定代表人。</w:t>
      </w:r>
    </w:p>
    <w:p w14:paraId="146B2F28">
      <w:pPr>
        <w:pStyle w:val="2"/>
        <w:spacing w:before="234" w:line="228" w:lineRule="auto"/>
        <w:ind w:left="425"/>
        <w:rPr>
          <w:sz w:val="20"/>
          <w:szCs w:val="20"/>
        </w:rPr>
      </w:pPr>
      <w:r>
        <w:rPr>
          <w:spacing w:val="8"/>
          <w:sz w:val="20"/>
          <w:szCs w:val="20"/>
        </w:rPr>
        <w:t>特此证明。</w:t>
      </w:r>
    </w:p>
    <w:p w14:paraId="0921D372">
      <w:pPr>
        <w:spacing w:line="324" w:lineRule="auto"/>
        <w:rPr>
          <w:rFonts w:ascii="Arial"/>
          <w:sz w:val="21"/>
        </w:rPr>
      </w:pPr>
    </w:p>
    <w:p w14:paraId="3E203E4F">
      <w:pPr>
        <w:spacing w:line="325" w:lineRule="auto"/>
        <w:rPr>
          <w:rFonts w:ascii="Arial"/>
          <w:sz w:val="21"/>
        </w:rPr>
      </w:pPr>
    </w:p>
    <w:p w14:paraId="115C396B">
      <w:pPr>
        <w:pStyle w:val="2"/>
        <w:spacing w:before="65" w:line="227" w:lineRule="auto"/>
        <w:ind w:left="442"/>
        <w:rPr>
          <w:b/>
          <w:bCs/>
          <w:sz w:val="20"/>
          <w:szCs w:val="20"/>
        </w:rPr>
      </w:pPr>
      <w:r>
        <w:rPr>
          <w:b/>
          <w:bCs/>
          <w:spacing w:val="12"/>
          <w:sz w:val="20"/>
          <w:szCs w:val="20"/>
        </w:rPr>
        <w:t>附件：法定代表人有效身份证正反面复印</w:t>
      </w:r>
    </w:p>
    <w:p w14:paraId="45F685AA">
      <w:pPr>
        <w:spacing w:line="281" w:lineRule="auto"/>
        <w:rPr>
          <w:rFonts w:ascii="Arial"/>
          <w:sz w:val="21"/>
        </w:rPr>
      </w:pPr>
    </w:p>
    <w:p w14:paraId="3B6D69AB">
      <w:pPr>
        <w:spacing w:line="281" w:lineRule="auto"/>
        <w:rPr>
          <w:rFonts w:ascii="Arial"/>
          <w:sz w:val="21"/>
        </w:rPr>
      </w:pPr>
    </w:p>
    <w:p w14:paraId="40CA2CF9">
      <w:pPr>
        <w:spacing w:line="282" w:lineRule="auto"/>
        <w:rPr>
          <w:rFonts w:ascii="Arial"/>
          <w:sz w:val="21"/>
        </w:rPr>
      </w:pPr>
    </w:p>
    <w:p w14:paraId="312950FB">
      <w:pPr>
        <w:spacing w:line="282" w:lineRule="auto"/>
        <w:rPr>
          <w:rFonts w:ascii="Arial"/>
          <w:sz w:val="21"/>
        </w:rPr>
      </w:pPr>
    </w:p>
    <w:p w14:paraId="381B8512">
      <w:pPr>
        <w:pStyle w:val="2"/>
        <w:spacing w:before="66" w:line="227" w:lineRule="auto"/>
        <w:ind w:left="3634"/>
        <w:rPr>
          <w:sz w:val="20"/>
          <w:szCs w:val="20"/>
        </w:rPr>
      </w:pPr>
      <w:r>
        <w:rPr>
          <w:spacing w:val="13"/>
          <w:sz w:val="20"/>
          <w:szCs w:val="20"/>
        </w:rPr>
        <w:t>供应商名称（公章或电子签章</w:t>
      </w:r>
      <w:r>
        <w:rPr>
          <w:sz w:val="20"/>
          <w:szCs w:val="20"/>
        </w:rPr>
        <w:t>）：</w:t>
      </w:r>
    </w:p>
    <w:p w14:paraId="765405F9">
      <w:pPr>
        <w:pStyle w:val="2"/>
        <w:spacing w:before="234" w:line="228" w:lineRule="auto"/>
        <w:ind w:left="3851"/>
        <w:rPr>
          <w:sz w:val="20"/>
          <w:szCs w:val="20"/>
        </w:rPr>
      </w:pPr>
      <w:r>
        <w:rPr>
          <w:spacing w:val="-2"/>
          <w:sz w:val="20"/>
          <w:szCs w:val="20"/>
        </w:rPr>
        <w:t>年</w:t>
      </w:r>
      <w:r>
        <w:rPr>
          <w:spacing w:val="16"/>
          <w:sz w:val="20"/>
          <w:szCs w:val="20"/>
        </w:rPr>
        <w:t xml:space="preserve">  </w:t>
      </w:r>
      <w:r>
        <w:rPr>
          <w:spacing w:val="-2"/>
          <w:sz w:val="20"/>
          <w:szCs w:val="20"/>
        </w:rPr>
        <w:t>月</w:t>
      </w:r>
      <w:r>
        <w:rPr>
          <w:spacing w:val="23"/>
          <w:sz w:val="20"/>
          <w:szCs w:val="20"/>
        </w:rPr>
        <w:t xml:space="preserve">   </w:t>
      </w:r>
      <w:r>
        <w:rPr>
          <w:spacing w:val="-2"/>
          <w:sz w:val="20"/>
          <w:szCs w:val="20"/>
        </w:rPr>
        <w:t>日</w:t>
      </w:r>
    </w:p>
    <w:p w14:paraId="47811981">
      <w:pPr>
        <w:spacing w:line="323" w:lineRule="auto"/>
        <w:rPr>
          <w:rFonts w:ascii="Arial"/>
          <w:sz w:val="21"/>
        </w:rPr>
      </w:pPr>
    </w:p>
    <w:p w14:paraId="6874515D">
      <w:pPr>
        <w:spacing w:line="323" w:lineRule="auto"/>
        <w:rPr>
          <w:rFonts w:ascii="Arial"/>
          <w:sz w:val="21"/>
        </w:rPr>
      </w:pPr>
    </w:p>
    <w:p w14:paraId="4446FF3C">
      <w:pPr>
        <w:pStyle w:val="2"/>
        <w:spacing w:before="65" w:line="227" w:lineRule="auto"/>
        <w:ind w:left="425"/>
        <w:rPr>
          <w:sz w:val="20"/>
          <w:szCs w:val="20"/>
        </w:rPr>
      </w:pPr>
      <w:r>
        <w:rPr>
          <w:spacing w:val="11"/>
          <w:sz w:val="20"/>
          <w:szCs w:val="20"/>
        </w:rPr>
        <w:t>注：</w:t>
      </w:r>
      <w:r>
        <w:rPr>
          <w:spacing w:val="-43"/>
          <w:sz w:val="20"/>
          <w:szCs w:val="20"/>
        </w:rPr>
        <w:t xml:space="preserve"> </w:t>
      </w:r>
      <w:r>
        <w:rPr>
          <w:spacing w:val="11"/>
          <w:sz w:val="20"/>
          <w:szCs w:val="20"/>
        </w:rPr>
        <w:t>自然人磋商的无需提供，联合体磋商的只需牵头人出具。</w:t>
      </w:r>
    </w:p>
    <w:p w14:paraId="04698698">
      <w:pPr>
        <w:spacing w:line="227" w:lineRule="auto"/>
        <w:rPr>
          <w:sz w:val="20"/>
          <w:szCs w:val="20"/>
        </w:rPr>
        <w:sectPr>
          <w:footerReference r:id="rId36" w:type="default"/>
          <w:pgSz w:w="11906" w:h="16839"/>
          <w:pgMar w:top="918" w:right="1077" w:bottom="918" w:left="1140" w:header="680" w:footer="680" w:gutter="0"/>
          <w:pgNumType w:fmt="decimal"/>
          <w:cols w:space="0" w:num="1"/>
          <w:rtlGutter w:val="0"/>
          <w:docGrid w:linePitch="0" w:charSpace="0"/>
        </w:sectPr>
      </w:pPr>
    </w:p>
    <w:p w14:paraId="03CDCFE9">
      <w:pPr>
        <w:pStyle w:val="2"/>
        <w:spacing w:before="91" w:line="219" w:lineRule="auto"/>
        <w:ind w:left="8"/>
      </w:pPr>
      <w:r>
        <w:rPr>
          <w:spacing w:val="3"/>
        </w:rPr>
        <w:t>3、法定代表人授权委托书及委托代理人有效身份证正反面复印件</w:t>
      </w:r>
    </w:p>
    <w:p w14:paraId="239FA326">
      <w:pPr>
        <w:spacing w:line="328" w:lineRule="auto"/>
        <w:rPr>
          <w:rFonts w:ascii="Arial"/>
          <w:sz w:val="21"/>
        </w:rPr>
      </w:pPr>
    </w:p>
    <w:p w14:paraId="44CECE6F">
      <w:pPr>
        <w:pStyle w:val="2"/>
        <w:spacing w:before="101" w:line="224" w:lineRule="auto"/>
        <w:ind w:left="4010"/>
        <w:rPr>
          <w:sz w:val="31"/>
          <w:szCs w:val="31"/>
        </w:rPr>
      </w:pPr>
      <w:r>
        <w:rPr>
          <w:b/>
          <w:bCs/>
          <w:spacing w:val="8"/>
          <w:sz w:val="31"/>
          <w:szCs w:val="31"/>
        </w:rPr>
        <w:t>授权委托书</w:t>
      </w:r>
    </w:p>
    <w:p w14:paraId="487551D1">
      <w:pPr>
        <w:spacing w:line="251" w:lineRule="auto"/>
        <w:rPr>
          <w:rFonts w:ascii="Arial"/>
          <w:sz w:val="21"/>
        </w:rPr>
      </w:pPr>
    </w:p>
    <w:p w14:paraId="597911DB">
      <w:pPr>
        <w:spacing w:line="251" w:lineRule="auto"/>
        <w:rPr>
          <w:rFonts w:ascii="Arial"/>
          <w:sz w:val="21"/>
        </w:rPr>
      </w:pPr>
    </w:p>
    <w:p w14:paraId="4ED51278">
      <w:pPr>
        <w:spacing w:line="251" w:lineRule="auto"/>
        <w:rPr>
          <w:rFonts w:ascii="Arial"/>
          <w:sz w:val="21"/>
        </w:rPr>
      </w:pPr>
    </w:p>
    <w:p w14:paraId="47DC01BE">
      <w:pPr>
        <w:pStyle w:val="2"/>
        <w:spacing w:before="78" w:line="219" w:lineRule="auto"/>
        <w:rPr>
          <w:sz w:val="24"/>
          <w:szCs w:val="24"/>
        </w:rPr>
      </w:pPr>
      <w:r>
        <w:rPr>
          <w:spacing w:val="12"/>
          <w:sz w:val="24"/>
          <w:szCs w:val="24"/>
        </w:rPr>
        <w:t>致</w:t>
      </w:r>
      <w:r>
        <w:rPr>
          <w:spacing w:val="-29"/>
          <w:sz w:val="24"/>
          <w:szCs w:val="24"/>
        </w:rPr>
        <w:t>：</w:t>
      </w:r>
      <w:r>
        <w:rPr>
          <w:spacing w:val="-29"/>
          <w:sz w:val="24"/>
          <w:szCs w:val="24"/>
          <w:u w:val="single" w:color="auto"/>
        </w:rPr>
        <w:t>（</w:t>
      </w:r>
      <w:r>
        <w:rPr>
          <w:spacing w:val="12"/>
          <w:sz w:val="24"/>
          <w:szCs w:val="24"/>
          <w:u w:val="single" w:color="auto"/>
        </w:rPr>
        <w:t>采购人名称）</w:t>
      </w:r>
    </w:p>
    <w:p w14:paraId="0D2B9661">
      <w:pPr>
        <w:pStyle w:val="2"/>
        <w:spacing w:before="301" w:line="408" w:lineRule="auto"/>
        <w:ind w:left="2" w:right="1" w:firstLine="492"/>
        <w:jc w:val="both"/>
        <w:rPr>
          <w:sz w:val="24"/>
          <w:szCs w:val="24"/>
        </w:rPr>
      </w:pPr>
      <w:r>
        <w:rPr>
          <w:spacing w:val="2"/>
          <w:sz w:val="24"/>
          <w:szCs w:val="24"/>
        </w:rPr>
        <w:t xml:space="preserve">我 </w:t>
      </w:r>
      <w:r>
        <w:rPr>
          <w:spacing w:val="2"/>
          <w:sz w:val="24"/>
          <w:szCs w:val="24"/>
          <w:u w:val="single" w:color="auto"/>
        </w:rPr>
        <w:t xml:space="preserve">              </w:t>
      </w:r>
      <w:r>
        <w:rPr>
          <w:spacing w:val="2"/>
          <w:sz w:val="24"/>
          <w:szCs w:val="24"/>
        </w:rPr>
        <w:t>（姓名）系</w:t>
      </w:r>
      <w:r>
        <w:rPr>
          <w:spacing w:val="-97"/>
          <w:sz w:val="24"/>
          <w:szCs w:val="24"/>
        </w:rPr>
        <w:t xml:space="preserve"> </w:t>
      </w:r>
      <w:r>
        <w:rPr>
          <w:spacing w:val="3"/>
          <w:sz w:val="24"/>
          <w:szCs w:val="24"/>
          <w:u w:val="single" w:color="auto"/>
        </w:rPr>
        <w:t xml:space="preserve">              </w:t>
      </w:r>
      <w:r>
        <w:rPr>
          <w:spacing w:val="2"/>
          <w:sz w:val="24"/>
          <w:szCs w:val="24"/>
        </w:rPr>
        <w:t>（供应商名称）的</w:t>
      </w:r>
      <w:r>
        <w:rPr>
          <w:spacing w:val="37"/>
          <w:sz w:val="24"/>
          <w:szCs w:val="24"/>
        </w:rPr>
        <w:t xml:space="preserve"> </w:t>
      </w:r>
      <w:r>
        <w:rPr>
          <w:spacing w:val="2"/>
          <w:sz w:val="24"/>
          <w:szCs w:val="24"/>
        </w:rPr>
        <w:t>(</w:t>
      </w:r>
      <w:r>
        <w:rPr>
          <w:spacing w:val="-81"/>
          <w:sz w:val="24"/>
          <w:szCs w:val="24"/>
        </w:rPr>
        <w:t xml:space="preserve"> </w:t>
      </w:r>
      <w:r>
        <w:rPr>
          <w:spacing w:val="-86"/>
          <w:sz w:val="24"/>
          <w:szCs w:val="24"/>
          <w:u w:val="single" w:color="auto"/>
        </w:rPr>
        <w:t xml:space="preserve"> </w:t>
      </w:r>
      <w:r>
        <w:rPr>
          <w:spacing w:val="2"/>
          <w:sz w:val="24"/>
          <w:szCs w:val="24"/>
          <w:u w:val="single" w:color="auto"/>
        </w:rPr>
        <w:t>□法定代表人/□</w:t>
      </w:r>
      <w:r>
        <w:rPr>
          <w:sz w:val="24"/>
          <w:szCs w:val="24"/>
        </w:rPr>
        <w:t xml:space="preserve"> </w:t>
      </w:r>
      <w:r>
        <w:rPr>
          <w:spacing w:val="13"/>
          <w:sz w:val="24"/>
          <w:szCs w:val="24"/>
          <w:u w:val="single" w:color="auto"/>
        </w:rPr>
        <w:t>负</w:t>
      </w:r>
      <w:r>
        <w:rPr>
          <w:spacing w:val="-70"/>
          <w:sz w:val="24"/>
          <w:szCs w:val="24"/>
          <w:u w:val="single" w:color="auto"/>
        </w:rPr>
        <w:t xml:space="preserve"> </w:t>
      </w:r>
      <w:r>
        <w:rPr>
          <w:spacing w:val="13"/>
          <w:sz w:val="24"/>
          <w:szCs w:val="24"/>
          <w:u w:val="single" w:color="auto"/>
        </w:rPr>
        <w:t>责人/□</w:t>
      </w:r>
      <w:r>
        <w:rPr>
          <w:spacing w:val="-40"/>
          <w:sz w:val="24"/>
          <w:szCs w:val="24"/>
          <w:u w:val="single" w:color="auto"/>
        </w:rPr>
        <w:t xml:space="preserve"> </w:t>
      </w:r>
      <w:r>
        <w:rPr>
          <w:spacing w:val="13"/>
          <w:sz w:val="24"/>
          <w:szCs w:val="24"/>
          <w:u w:val="single" w:color="auto"/>
        </w:rPr>
        <w:t>自然人本人</w:t>
      </w:r>
      <w:r>
        <w:rPr>
          <w:spacing w:val="13"/>
          <w:sz w:val="24"/>
          <w:szCs w:val="24"/>
        </w:rPr>
        <w:t>）</w:t>
      </w:r>
      <w:r>
        <w:rPr>
          <w:spacing w:val="-31"/>
          <w:sz w:val="24"/>
          <w:szCs w:val="24"/>
        </w:rPr>
        <w:t xml:space="preserve"> </w:t>
      </w:r>
      <w:r>
        <w:rPr>
          <w:spacing w:val="13"/>
          <w:sz w:val="24"/>
          <w:szCs w:val="24"/>
        </w:rPr>
        <w:t>，现授权委托</w:t>
      </w:r>
      <w:r>
        <w:rPr>
          <w:spacing w:val="-89"/>
          <w:sz w:val="24"/>
          <w:szCs w:val="24"/>
        </w:rPr>
        <w:t xml:space="preserve"> </w:t>
      </w:r>
      <w:r>
        <w:rPr>
          <w:spacing w:val="13"/>
          <w:sz w:val="24"/>
          <w:szCs w:val="24"/>
          <w:u w:val="single" w:color="auto"/>
        </w:rPr>
        <w:t xml:space="preserve">               </w:t>
      </w:r>
      <w:r>
        <w:rPr>
          <w:spacing w:val="13"/>
          <w:sz w:val="24"/>
          <w:szCs w:val="24"/>
        </w:rPr>
        <w:t>（姓名）</w:t>
      </w:r>
      <w:r>
        <w:rPr>
          <w:spacing w:val="-22"/>
          <w:sz w:val="24"/>
          <w:szCs w:val="24"/>
        </w:rPr>
        <w:t xml:space="preserve"> </w:t>
      </w:r>
      <w:r>
        <w:rPr>
          <w:spacing w:val="13"/>
          <w:sz w:val="24"/>
          <w:szCs w:val="24"/>
        </w:rPr>
        <w:t>以我方</w:t>
      </w:r>
      <w:r>
        <w:rPr>
          <w:spacing w:val="-59"/>
          <w:sz w:val="24"/>
          <w:szCs w:val="24"/>
        </w:rPr>
        <w:t xml:space="preserve"> </w:t>
      </w:r>
      <w:r>
        <w:rPr>
          <w:spacing w:val="13"/>
          <w:sz w:val="24"/>
          <w:szCs w:val="24"/>
        </w:rPr>
        <w:t>的名义参加</w:t>
      </w:r>
      <w:r>
        <w:rPr>
          <w:sz w:val="24"/>
          <w:szCs w:val="24"/>
        </w:rPr>
        <w:t xml:space="preserve"> </w:t>
      </w:r>
      <w:r>
        <w:rPr>
          <w:spacing w:val="7"/>
          <w:sz w:val="24"/>
          <w:szCs w:val="24"/>
        </w:rPr>
        <w:t>项目的磋商采购活动，并代表我方全权办理针对上述项目的</w:t>
      </w:r>
      <w:r>
        <w:rPr>
          <w:spacing w:val="6"/>
          <w:sz w:val="24"/>
          <w:szCs w:val="24"/>
        </w:rPr>
        <w:t>所有采购程序和环节的具体事</w:t>
      </w:r>
      <w:r>
        <w:rPr>
          <w:sz w:val="24"/>
          <w:szCs w:val="24"/>
        </w:rPr>
        <w:t xml:space="preserve"> </w:t>
      </w:r>
      <w:r>
        <w:rPr>
          <w:spacing w:val="1"/>
          <w:sz w:val="24"/>
          <w:szCs w:val="24"/>
        </w:rPr>
        <w:t>务和签署相关文件。</w:t>
      </w:r>
    </w:p>
    <w:p w14:paraId="15387BEE">
      <w:pPr>
        <w:pStyle w:val="2"/>
        <w:spacing w:line="219" w:lineRule="auto"/>
        <w:ind w:left="494"/>
        <w:rPr>
          <w:sz w:val="24"/>
          <w:szCs w:val="24"/>
        </w:rPr>
      </w:pPr>
      <w:r>
        <w:rPr>
          <w:spacing w:val="3"/>
          <w:sz w:val="24"/>
          <w:szCs w:val="24"/>
        </w:rPr>
        <w:t>我方对委托代理人的签字或者电子签名事项负全部责任。</w:t>
      </w:r>
    </w:p>
    <w:p w14:paraId="0452625A">
      <w:pPr>
        <w:pStyle w:val="2"/>
        <w:spacing w:before="195" w:line="370" w:lineRule="auto"/>
        <w:ind w:firstLine="493"/>
        <w:rPr>
          <w:sz w:val="24"/>
          <w:szCs w:val="24"/>
        </w:rPr>
      </w:pPr>
      <w:r>
        <w:rPr>
          <w:spacing w:val="7"/>
          <w:sz w:val="24"/>
          <w:szCs w:val="24"/>
        </w:rPr>
        <w:t>本授权书自签署之日起生效，在撤销授权的书面通知以前，本授权书一直</w:t>
      </w:r>
      <w:r>
        <w:rPr>
          <w:spacing w:val="6"/>
          <w:sz w:val="24"/>
          <w:szCs w:val="24"/>
        </w:rPr>
        <w:t>有效。委托</w:t>
      </w:r>
      <w:r>
        <w:rPr>
          <w:sz w:val="24"/>
          <w:szCs w:val="24"/>
        </w:rPr>
        <w:t xml:space="preserve"> </w:t>
      </w:r>
      <w:r>
        <w:rPr>
          <w:spacing w:val="3"/>
          <w:sz w:val="24"/>
          <w:szCs w:val="24"/>
        </w:rPr>
        <w:t>代理人在授权书有效期内签署的所有文件不因授权的撤销而失效。</w:t>
      </w:r>
    </w:p>
    <w:p w14:paraId="21A0BC16">
      <w:pPr>
        <w:pStyle w:val="2"/>
        <w:spacing w:line="219" w:lineRule="auto"/>
        <w:ind w:left="491"/>
        <w:rPr>
          <w:sz w:val="24"/>
          <w:szCs w:val="24"/>
        </w:rPr>
      </w:pPr>
      <w:r>
        <w:rPr>
          <w:spacing w:val="3"/>
          <w:sz w:val="24"/>
          <w:szCs w:val="24"/>
        </w:rPr>
        <w:t>委托代理人无转委托权，特此委托。</w:t>
      </w:r>
    </w:p>
    <w:p w14:paraId="07414A2C">
      <w:pPr>
        <w:pStyle w:val="2"/>
        <w:spacing w:before="197" w:line="219" w:lineRule="auto"/>
        <w:ind w:left="511"/>
        <w:rPr>
          <w:b/>
          <w:bCs/>
          <w:sz w:val="24"/>
          <w:szCs w:val="24"/>
        </w:rPr>
      </w:pPr>
      <w:r>
        <w:rPr>
          <w:b/>
          <w:bCs/>
          <w:spacing w:val="2"/>
          <w:sz w:val="24"/>
          <w:szCs w:val="24"/>
        </w:rPr>
        <w:t>附：委托代理人有效身份证正反面复印件</w:t>
      </w:r>
    </w:p>
    <w:p w14:paraId="3780E581">
      <w:pPr>
        <w:spacing w:line="298" w:lineRule="auto"/>
        <w:rPr>
          <w:rFonts w:ascii="Arial"/>
          <w:sz w:val="21"/>
        </w:rPr>
      </w:pPr>
    </w:p>
    <w:p w14:paraId="44751DAF">
      <w:pPr>
        <w:spacing w:line="298" w:lineRule="auto"/>
        <w:rPr>
          <w:rFonts w:ascii="Arial"/>
          <w:sz w:val="21"/>
        </w:rPr>
      </w:pPr>
    </w:p>
    <w:p w14:paraId="361B4D2E">
      <w:pPr>
        <w:spacing w:line="298" w:lineRule="auto"/>
        <w:rPr>
          <w:rFonts w:ascii="Arial"/>
          <w:sz w:val="21"/>
        </w:rPr>
      </w:pPr>
    </w:p>
    <w:p w14:paraId="4CF3E9EB">
      <w:pPr>
        <w:spacing w:line="298" w:lineRule="auto"/>
        <w:rPr>
          <w:rFonts w:ascii="Arial"/>
          <w:sz w:val="21"/>
        </w:rPr>
      </w:pPr>
    </w:p>
    <w:p w14:paraId="10996FC3">
      <w:pPr>
        <w:pStyle w:val="2"/>
        <w:spacing w:before="78" w:line="219" w:lineRule="auto"/>
        <w:ind w:firstLine="4428" w:firstLineChars="1800"/>
        <w:rPr>
          <w:spacing w:val="5"/>
          <w:sz w:val="24"/>
          <w:szCs w:val="24"/>
        </w:rPr>
      </w:pPr>
      <w:r>
        <w:rPr>
          <w:spacing w:val="3"/>
          <w:sz w:val="24"/>
          <w:szCs w:val="24"/>
        </w:rPr>
        <w:t>委托代理人（签字或盖章或电子签名</w:t>
      </w:r>
      <w:r>
        <w:rPr>
          <w:spacing w:val="4"/>
          <w:sz w:val="24"/>
          <w:szCs w:val="24"/>
        </w:rPr>
        <w:t>）：</w:t>
      </w:r>
      <w:r>
        <w:rPr>
          <w:spacing w:val="5"/>
          <w:sz w:val="24"/>
          <w:szCs w:val="24"/>
        </w:rPr>
        <w:t xml:space="preserve">    </w:t>
      </w:r>
    </w:p>
    <w:p w14:paraId="542ACF57">
      <w:pPr>
        <w:pStyle w:val="2"/>
        <w:spacing w:before="78" w:line="219" w:lineRule="auto"/>
        <w:ind w:firstLine="4000" w:firstLineChars="1600"/>
        <w:rPr>
          <w:rFonts w:ascii="Arial"/>
          <w:sz w:val="21"/>
        </w:rPr>
      </w:pPr>
      <w:r>
        <w:rPr>
          <w:spacing w:val="5"/>
          <w:sz w:val="24"/>
          <w:szCs w:val="24"/>
        </w:rPr>
        <w:t xml:space="preserve"> </w:t>
      </w:r>
      <w:r>
        <w:rPr>
          <w:rFonts w:hint="eastAsia"/>
          <w:spacing w:val="5"/>
          <w:sz w:val="24"/>
          <w:szCs w:val="24"/>
          <w:lang w:val="en-US" w:eastAsia="zh-CN"/>
        </w:rPr>
        <w:t xml:space="preserve">   </w:t>
      </w:r>
      <w:r>
        <w:rPr>
          <w:spacing w:val="3"/>
          <w:sz w:val="24"/>
          <w:szCs w:val="24"/>
        </w:rPr>
        <w:t>法定代表人（签字或盖章或电子签名</w:t>
      </w:r>
      <w:r>
        <w:rPr>
          <w:spacing w:val="4"/>
          <w:sz w:val="24"/>
          <w:szCs w:val="24"/>
        </w:rPr>
        <w:t>）：</w:t>
      </w:r>
    </w:p>
    <w:p w14:paraId="293F8C5D">
      <w:pPr>
        <w:pStyle w:val="2"/>
        <w:spacing w:before="78" w:line="219" w:lineRule="auto"/>
        <w:ind w:left="2808" w:firstLine="1722" w:firstLineChars="700"/>
        <w:rPr>
          <w:sz w:val="24"/>
          <w:szCs w:val="24"/>
        </w:rPr>
      </w:pPr>
      <w:r>
        <w:rPr>
          <w:spacing w:val="3"/>
          <w:sz w:val="24"/>
          <w:szCs w:val="24"/>
        </w:rPr>
        <w:t>供应商名称（公章或电子签章</w:t>
      </w:r>
      <w:r>
        <w:rPr>
          <w:sz w:val="24"/>
          <w:szCs w:val="24"/>
        </w:rPr>
        <w:t>）：</w:t>
      </w:r>
    </w:p>
    <w:p w14:paraId="55B4D5EA">
      <w:pPr>
        <w:pStyle w:val="2"/>
        <w:spacing w:before="198" w:line="219" w:lineRule="auto"/>
        <w:ind w:left="3969" w:firstLine="1776" w:firstLineChars="800"/>
        <w:rPr>
          <w:sz w:val="24"/>
          <w:szCs w:val="24"/>
        </w:rPr>
      </w:pPr>
      <w:r>
        <w:rPr>
          <w:spacing w:val="-9"/>
          <w:sz w:val="24"/>
          <w:szCs w:val="24"/>
        </w:rPr>
        <w:t>年</w:t>
      </w:r>
      <w:r>
        <w:rPr>
          <w:spacing w:val="6"/>
          <w:sz w:val="24"/>
          <w:szCs w:val="24"/>
        </w:rPr>
        <w:t xml:space="preserve">    </w:t>
      </w:r>
      <w:r>
        <w:rPr>
          <w:spacing w:val="-9"/>
          <w:sz w:val="24"/>
          <w:szCs w:val="24"/>
        </w:rPr>
        <w:t>月</w:t>
      </w:r>
      <w:r>
        <w:rPr>
          <w:spacing w:val="16"/>
          <w:sz w:val="24"/>
          <w:szCs w:val="24"/>
        </w:rPr>
        <w:t xml:space="preserve">    </w:t>
      </w:r>
      <w:r>
        <w:rPr>
          <w:spacing w:val="-9"/>
          <w:sz w:val="24"/>
          <w:szCs w:val="24"/>
        </w:rPr>
        <w:t>日</w:t>
      </w:r>
    </w:p>
    <w:p w14:paraId="72576926">
      <w:pPr>
        <w:spacing w:line="297" w:lineRule="auto"/>
        <w:rPr>
          <w:rFonts w:ascii="Arial"/>
          <w:sz w:val="21"/>
        </w:rPr>
      </w:pPr>
    </w:p>
    <w:p w14:paraId="31BFB5F6">
      <w:pPr>
        <w:spacing w:line="298" w:lineRule="auto"/>
        <w:rPr>
          <w:rFonts w:ascii="Arial"/>
          <w:sz w:val="21"/>
        </w:rPr>
      </w:pPr>
    </w:p>
    <w:p w14:paraId="286D29CF">
      <w:pPr>
        <w:pStyle w:val="2"/>
        <w:spacing w:before="79" w:line="370" w:lineRule="auto"/>
        <w:ind w:right="2"/>
        <w:rPr>
          <w:sz w:val="24"/>
          <w:szCs w:val="24"/>
        </w:rPr>
      </w:pPr>
      <w:r>
        <w:rPr>
          <w:spacing w:val="4"/>
          <w:sz w:val="24"/>
          <w:szCs w:val="24"/>
        </w:rPr>
        <w:t>注：1. 法定代表人必须在授权委托书上签字或</w:t>
      </w:r>
      <w:r>
        <w:rPr>
          <w:spacing w:val="3"/>
          <w:sz w:val="24"/>
          <w:szCs w:val="24"/>
        </w:rPr>
        <w:t>者盖章或者电子签名，委托代理人必须在授</w:t>
      </w:r>
      <w:r>
        <w:rPr>
          <w:sz w:val="24"/>
          <w:szCs w:val="24"/>
        </w:rPr>
        <w:t xml:space="preserve"> </w:t>
      </w:r>
      <w:r>
        <w:rPr>
          <w:spacing w:val="3"/>
          <w:sz w:val="24"/>
          <w:szCs w:val="24"/>
        </w:rPr>
        <w:t>权委托书上签字或者电子签名，</w:t>
      </w:r>
      <w:r>
        <w:rPr>
          <w:b/>
          <w:bCs/>
          <w:spacing w:val="3"/>
          <w:sz w:val="24"/>
          <w:szCs w:val="24"/>
        </w:rPr>
        <w:t>否则其响应文件</w:t>
      </w:r>
      <w:r>
        <w:rPr>
          <w:b/>
          <w:bCs/>
          <w:spacing w:val="2"/>
          <w:sz w:val="24"/>
          <w:szCs w:val="24"/>
        </w:rPr>
        <w:t>按无效响应处理。</w:t>
      </w:r>
    </w:p>
    <w:p w14:paraId="0C29B664">
      <w:pPr>
        <w:pStyle w:val="2"/>
        <w:spacing w:before="2" w:line="374" w:lineRule="auto"/>
        <w:ind w:left="2" w:right="117" w:firstLine="492"/>
        <w:rPr>
          <w:sz w:val="24"/>
          <w:szCs w:val="24"/>
        </w:rPr>
      </w:pPr>
      <w:r>
        <w:rPr>
          <w:spacing w:val="-1"/>
          <w:sz w:val="24"/>
          <w:szCs w:val="24"/>
        </w:rPr>
        <w:t>2.法人、其他组织竞标时“我方</w:t>
      </w:r>
      <w:r>
        <w:rPr>
          <w:spacing w:val="-72"/>
          <w:sz w:val="24"/>
          <w:szCs w:val="24"/>
        </w:rPr>
        <w:t xml:space="preserve"> </w:t>
      </w:r>
      <w:r>
        <w:rPr>
          <w:spacing w:val="-1"/>
          <w:sz w:val="24"/>
          <w:szCs w:val="24"/>
        </w:rPr>
        <w:t>”是指“我单位</w:t>
      </w:r>
      <w:r>
        <w:rPr>
          <w:spacing w:val="-83"/>
          <w:sz w:val="24"/>
          <w:szCs w:val="24"/>
        </w:rPr>
        <w:t xml:space="preserve"> </w:t>
      </w:r>
      <w:r>
        <w:rPr>
          <w:spacing w:val="-1"/>
          <w:sz w:val="24"/>
          <w:szCs w:val="24"/>
        </w:rPr>
        <w:t>”，</w:t>
      </w:r>
      <w:r>
        <w:rPr>
          <w:spacing w:val="-66"/>
          <w:sz w:val="24"/>
          <w:szCs w:val="24"/>
        </w:rPr>
        <w:t xml:space="preserve"> </w:t>
      </w:r>
      <w:r>
        <w:rPr>
          <w:spacing w:val="-1"/>
          <w:sz w:val="24"/>
          <w:szCs w:val="24"/>
        </w:rPr>
        <w:t>自然人竞标时“我方</w:t>
      </w:r>
      <w:r>
        <w:rPr>
          <w:spacing w:val="-86"/>
          <w:sz w:val="24"/>
          <w:szCs w:val="24"/>
        </w:rPr>
        <w:t xml:space="preserve"> </w:t>
      </w:r>
      <w:r>
        <w:rPr>
          <w:spacing w:val="-1"/>
          <w:sz w:val="24"/>
          <w:szCs w:val="24"/>
        </w:rPr>
        <w:t>”是指“本</w:t>
      </w:r>
      <w:r>
        <w:rPr>
          <w:sz w:val="24"/>
          <w:szCs w:val="24"/>
        </w:rPr>
        <w:t xml:space="preserve"> </w:t>
      </w:r>
      <w:r>
        <w:rPr>
          <w:spacing w:val="-2"/>
          <w:sz w:val="24"/>
          <w:szCs w:val="24"/>
        </w:rPr>
        <w:t>人</w:t>
      </w:r>
      <w:r>
        <w:rPr>
          <w:spacing w:val="-84"/>
          <w:sz w:val="24"/>
          <w:szCs w:val="24"/>
        </w:rPr>
        <w:t xml:space="preserve"> </w:t>
      </w:r>
      <w:r>
        <w:rPr>
          <w:spacing w:val="-2"/>
          <w:sz w:val="24"/>
          <w:szCs w:val="24"/>
        </w:rPr>
        <w:t>”。</w:t>
      </w:r>
    </w:p>
    <w:p w14:paraId="3C9685FE">
      <w:pPr>
        <w:spacing w:line="374" w:lineRule="auto"/>
        <w:rPr>
          <w:sz w:val="24"/>
          <w:szCs w:val="24"/>
        </w:rPr>
        <w:sectPr>
          <w:footerReference r:id="rId37" w:type="default"/>
          <w:pgSz w:w="11906" w:h="16839"/>
          <w:pgMar w:top="918" w:right="1077" w:bottom="918" w:left="1140" w:header="680" w:footer="680" w:gutter="0"/>
          <w:pgNumType w:fmt="decimal"/>
          <w:cols w:space="0" w:num="1"/>
          <w:rtlGutter w:val="0"/>
          <w:docGrid w:linePitch="0" w:charSpace="0"/>
        </w:sectPr>
      </w:pPr>
    </w:p>
    <w:p w14:paraId="6BFC0C65">
      <w:pPr>
        <w:pStyle w:val="2"/>
        <w:spacing w:before="91" w:line="220" w:lineRule="auto"/>
        <w:ind w:left="121"/>
      </w:pPr>
      <w:r>
        <w:rPr>
          <w:spacing w:val="3"/>
        </w:rPr>
        <w:t>4、技术要求响应偏离表</w:t>
      </w:r>
    </w:p>
    <w:p w14:paraId="3F3C16C6">
      <w:pPr>
        <w:spacing w:line="253" w:lineRule="auto"/>
        <w:rPr>
          <w:rFonts w:ascii="Arial"/>
          <w:sz w:val="21"/>
        </w:rPr>
      </w:pPr>
    </w:p>
    <w:p w14:paraId="46CE899B">
      <w:pPr>
        <w:spacing w:line="253" w:lineRule="auto"/>
        <w:rPr>
          <w:rFonts w:ascii="Arial"/>
          <w:sz w:val="21"/>
        </w:rPr>
      </w:pPr>
    </w:p>
    <w:p w14:paraId="135368C6">
      <w:pPr>
        <w:pStyle w:val="2"/>
        <w:spacing w:before="100" w:line="225" w:lineRule="auto"/>
        <w:ind w:left="3492"/>
        <w:rPr>
          <w:sz w:val="30"/>
          <w:szCs w:val="30"/>
        </w:rPr>
      </w:pPr>
      <w:r>
        <w:rPr>
          <w:b/>
          <w:bCs/>
          <w:spacing w:val="8"/>
          <w:sz w:val="31"/>
          <w:szCs w:val="31"/>
        </w:rPr>
        <w:t>技术要求响应偏离</w:t>
      </w:r>
      <w:r>
        <w:rPr>
          <w:b/>
          <w:bCs/>
          <w:spacing w:val="8"/>
          <w:sz w:val="30"/>
          <w:szCs w:val="30"/>
        </w:rPr>
        <w:t>表</w:t>
      </w:r>
    </w:p>
    <w:p w14:paraId="69DBF927">
      <w:pPr>
        <w:spacing w:line="285" w:lineRule="auto"/>
        <w:rPr>
          <w:rFonts w:ascii="Arial"/>
          <w:sz w:val="21"/>
        </w:rPr>
      </w:pPr>
    </w:p>
    <w:p w14:paraId="17A1A1D9">
      <w:pPr>
        <w:spacing w:line="286" w:lineRule="auto"/>
        <w:rPr>
          <w:rFonts w:ascii="Arial"/>
          <w:sz w:val="21"/>
        </w:rPr>
      </w:pPr>
    </w:p>
    <w:p w14:paraId="7D808631">
      <w:pPr>
        <w:pStyle w:val="2"/>
        <w:spacing w:before="78" w:line="219" w:lineRule="auto"/>
        <w:ind w:left="124"/>
        <w:rPr>
          <w:sz w:val="24"/>
          <w:szCs w:val="24"/>
        </w:rPr>
      </w:pPr>
      <w:r>
        <w:rPr>
          <w:spacing w:val="-1"/>
          <w:sz w:val="24"/>
          <w:szCs w:val="24"/>
        </w:rPr>
        <w:t>项目编号：</w:t>
      </w:r>
    </w:p>
    <w:p w14:paraId="10B71BD1">
      <w:pPr>
        <w:pStyle w:val="2"/>
        <w:spacing w:before="135" w:line="220" w:lineRule="auto"/>
        <w:ind w:left="124"/>
        <w:rPr>
          <w:sz w:val="24"/>
          <w:szCs w:val="24"/>
        </w:rPr>
      </w:pPr>
      <w:r>
        <w:rPr>
          <w:spacing w:val="-1"/>
          <w:sz w:val="24"/>
          <w:szCs w:val="24"/>
        </w:rPr>
        <w:t>项目名称：</w:t>
      </w:r>
    </w:p>
    <w:p w14:paraId="4EDC5172">
      <w:pPr>
        <w:spacing w:before="173"/>
      </w:pPr>
    </w:p>
    <w:tbl>
      <w:tblPr>
        <w:tblStyle w:val="9"/>
        <w:tblW w:w="99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1"/>
        <w:gridCol w:w="2174"/>
        <w:gridCol w:w="2288"/>
        <w:gridCol w:w="2093"/>
        <w:gridCol w:w="2097"/>
      </w:tblGrid>
      <w:tr w14:paraId="57EEB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271" w:type="dxa"/>
            <w:vAlign w:val="top"/>
          </w:tcPr>
          <w:p w14:paraId="5FC58CB5">
            <w:pPr>
              <w:pStyle w:val="10"/>
              <w:spacing w:before="227" w:line="221" w:lineRule="auto"/>
              <w:ind w:left="405"/>
              <w:rPr>
                <w:sz w:val="24"/>
                <w:szCs w:val="24"/>
              </w:rPr>
            </w:pPr>
            <w:r>
              <w:rPr>
                <w:spacing w:val="-5"/>
                <w:sz w:val="24"/>
                <w:szCs w:val="24"/>
              </w:rPr>
              <w:t>序号</w:t>
            </w:r>
          </w:p>
        </w:tc>
        <w:tc>
          <w:tcPr>
            <w:tcW w:w="2174" w:type="dxa"/>
            <w:vAlign w:val="top"/>
          </w:tcPr>
          <w:p w14:paraId="589A2CAE">
            <w:pPr>
              <w:pStyle w:val="10"/>
              <w:spacing w:before="228" w:line="219" w:lineRule="auto"/>
              <w:ind w:left="620"/>
              <w:rPr>
                <w:sz w:val="24"/>
                <w:szCs w:val="24"/>
              </w:rPr>
            </w:pPr>
            <w:r>
              <w:rPr>
                <w:spacing w:val="-5"/>
                <w:sz w:val="24"/>
                <w:szCs w:val="24"/>
              </w:rPr>
              <w:t>服务名称</w:t>
            </w:r>
          </w:p>
        </w:tc>
        <w:tc>
          <w:tcPr>
            <w:tcW w:w="2288" w:type="dxa"/>
            <w:vAlign w:val="top"/>
          </w:tcPr>
          <w:p w14:paraId="7080FBBF">
            <w:pPr>
              <w:pStyle w:val="10"/>
              <w:spacing w:before="228" w:line="219" w:lineRule="auto"/>
              <w:ind w:left="205"/>
              <w:rPr>
                <w:sz w:val="24"/>
                <w:szCs w:val="24"/>
              </w:rPr>
            </w:pPr>
            <w:r>
              <w:rPr>
                <w:spacing w:val="-5"/>
                <w:sz w:val="24"/>
                <w:szCs w:val="24"/>
              </w:rPr>
              <w:t>磋商文件技术要求</w:t>
            </w:r>
          </w:p>
        </w:tc>
        <w:tc>
          <w:tcPr>
            <w:tcW w:w="2093" w:type="dxa"/>
            <w:vAlign w:val="top"/>
          </w:tcPr>
          <w:p w14:paraId="1E58721C">
            <w:pPr>
              <w:pStyle w:val="10"/>
              <w:spacing w:before="227" w:line="220" w:lineRule="auto"/>
              <w:ind w:left="585"/>
              <w:rPr>
                <w:sz w:val="24"/>
                <w:szCs w:val="24"/>
              </w:rPr>
            </w:pPr>
            <w:r>
              <w:rPr>
                <w:spacing w:val="-5"/>
                <w:sz w:val="24"/>
                <w:szCs w:val="24"/>
              </w:rPr>
              <w:t>竞标响应</w:t>
            </w:r>
          </w:p>
        </w:tc>
        <w:tc>
          <w:tcPr>
            <w:tcW w:w="2097" w:type="dxa"/>
            <w:vAlign w:val="top"/>
          </w:tcPr>
          <w:p w14:paraId="075C8CEF">
            <w:pPr>
              <w:pStyle w:val="10"/>
              <w:spacing w:before="228" w:line="219" w:lineRule="auto"/>
              <w:ind w:left="581"/>
              <w:rPr>
                <w:sz w:val="24"/>
                <w:szCs w:val="24"/>
              </w:rPr>
            </w:pPr>
            <w:r>
              <w:rPr>
                <w:spacing w:val="-5"/>
                <w:sz w:val="24"/>
                <w:szCs w:val="24"/>
              </w:rPr>
              <w:t>偏离说明</w:t>
            </w:r>
          </w:p>
        </w:tc>
      </w:tr>
      <w:tr w14:paraId="32D02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271" w:type="dxa"/>
            <w:vAlign w:val="top"/>
          </w:tcPr>
          <w:p w14:paraId="1077A5EA">
            <w:pPr>
              <w:rPr>
                <w:rFonts w:ascii="Arial"/>
                <w:sz w:val="21"/>
              </w:rPr>
            </w:pPr>
          </w:p>
        </w:tc>
        <w:tc>
          <w:tcPr>
            <w:tcW w:w="2174" w:type="dxa"/>
            <w:vAlign w:val="top"/>
          </w:tcPr>
          <w:p w14:paraId="5BE8DA5E">
            <w:pPr>
              <w:rPr>
                <w:rFonts w:ascii="Arial"/>
                <w:sz w:val="21"/>
              </w:rPr>
            </w:pPr>
          </w:p>
        </w:tc>
        <w:tc>
          <w:tcPr>
            <w:tcW w:w="2288" w:type="dxa"/>
            <w:vAlign w:val="top"/>
          </w:tcPr>
          <w:p w14:paraId="4E6CCC5D">
            <w:pPr>
              <w:rPr>
                <w:rFonts w:ascii="Arial"/>
                <w:sz w:val="21"/>
              </w:rPr>
            </w:pPr>
          </w:p>
        </w:tc>
        <w:tc>
          <w:tcPr>
            <w:tcW w:w="2093" w:type="dxa"/>
            <w:vAlign w:val="top"/>
          </w:tcPr>
          <w:p w14:paraId="16B50018">
            <w:pPr>
              <w:rPr>
                <w:rFonts w:ascii="Arial"/>
                <w:sz w:val="21"/>
              </w:rPr>
            </w:pPr>
          </w:p>
        </w:tc>
        <w:tc>
          <w:tcPr>
            <w:tcW w:w="2097" w:type="dxa"/>
            <w:vAlign w:val="top"/>
          </w:tcPr>
          <w:p w14:paraId="417D1855">
            <w:pPr>
              <w:rPr>
                <w:rFonts w:ascii="Arial"/>
                <w:sz w:val="21"/>
              </w:rPr>
            </w:pPr>
          </w:p>
        </w:tc>
      </w:tr>
      <w:tr w14:paraId="125DF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71" w:type="dxa"/>
            <w:vAlign w:val="top"/>
          </w:tcPr>
          <w:p w14:paraId="2B849D7D">
            <w:pPr>
              <w:rPr>
                <w:rFonts w:ascii="Arial"/>
                <w:sz w:val="21"/>
              </w:rPr>
            </w:pPr>
          </w:p>
        </w:tc>
        <w:tc>
          <w:tcPr>
            <w:tcW w:w="2174" w:type="dxa"/>
            <w:vAlign w:val="top"/>
          </w:tcPr>
          <w:p w14:paraId="72BEFF62">
            <w:pPr>
              <w:rPr>
                <w:rFonts w:ascii="Arial"/>
                <w:sz w:val="21"/>
              </w:rPr>
            </w:pPr>
          </w:p>
        </w:tc>
        <w:tc>
          <w:tcPr>
            <w:tcW w:w="2288" w:type="dxa"/>
            <w:vAlign w:val="top"/>
          </w:tcPr>
          <w:p w14:paraId="24553F62">
            <w:pPr>
              <w:rPr>
                <w:rFonts w:ascii="Arial"/>
                <w:sz w:val="21"/>
              </w:rPr>
            </w:pPr>
          </w:p>
        </w:tc>
        <w:tc>
          <w:tcPr>
            <w:tcW w:w="2093" w:type="dxa"/>
            <w:vAlign w:val="top"/>
          </w:tcPr>
          <w:p w14:paraId="11D289DA">
            <w:pPr>
              <w:rPr>
                <w:rFonts w:ascii="Arial"/>
                <w:sz w:val="21"/>
              </w:rPr>
            </w:pPr>
          </w:p>
        </w:tc>
        <w:tc>
          <w:tcPr>
            <w:tcW w:w="2097" w:type="dxa"/>
            <w:vAlign w:val="top"/>
          </w:tcPr>
          <w:p w14:paraId="708F4C34">
            <w:pPr>
              <w:rPr>
                <w:rFonts w:ascii="Arial"/>
                <w:sz w:val="21"/>
              </w:rPr>
            </w:pPr>
          </w:p>
        </w:tc>
      </w:tr>
      <w:tr w14:paraId="016E3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271" w:type="dxa"/>
            <w:vAlign w:val="top"/>
          </w:tcPr>
          <w:p w14:paraId="4F9CAA08">
            <w:pPr>
              <w:rPr>
                <w:rFonts w:ascii="Arial"/>
                <w:sz w:val="21"/>
              </w:rPr>
            </w:pPr>
          </w:p>
        </w:tc>
        <w:tc>
          <w:tcPr>
            <w:tcW w:w="2174" w:type="dxa"/>
            <w:vAlign w:val="top"/>
          </w:tcPr>
          <w:p w14:paraId="7F75CC00">
            <w:pPr>
              <w:rPr>
                <w:rFonts w:ascii="Arial"/>
                <w:sz w:val="21"/>
              </w:rPr>
            </w:pPr>
          </w:p>
        </w:tc>
        <w:tc>
          <w:tcPr>
            <w:tcW w:w="2288" w:type="dxa"/>
            <w:vAlign w:val="top"/>
          </w:tcPr>
          <w:p w14:paraId="1BF08D59">
            <w:pPr>
              <w:rPr>
                <w:rFonts w:ascii="Arial"/>
                <w:sz w:val="21"/>
              </w:rPr>
            </w:pPr>
          </w:p>
        </w:tc>
        <w:tc>
          <w:tcPr>
            <w:tcW w:w="2093" w:type="dxa"/>
            <w:vAlign w:val="top"/>
          </w:tcPr>
          <w:p w14:paraId="65276F1F">
            <w:pPr>
              <w:rPr>
                <w:rFonts w:ascii="Arial"/>
                <w:sz w:val="21"/>
              </w:rPr>
            </w:pPr>
          </w:p>
        </w:tc>
        <w:tc>
          <w:tcPr>
            <w:tcW w:w="2097" w:type="dxa"/>
            <w:vAlign w:val="top"/>
          </w:tcPr>
          <w:p w14:paraId="4FCFC902">
            <w:pPr>
              <w:rPr>
                <w:rFonts w:ascii="Arial"/>
                <w:sz w:val="21"/>
              </w:rPr>
            </w:pPr>
          </w:p>
        </w:tc>
      </w:tr>
      <w:tr w14:paraId="73522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271" w:type="dxa"/>
            <w:vAlign w:val="top"/>
          </w:tcPr>
          <w:p w14:paraId="45B24076">
            <w:pPr>
              <w:rPr>
                <w:rFonts w:ascii="Arial"/>
                <w:sz w:val="21"/>
              </w:rPr>
            </w:pPr>
          </w:p>
        </w:tc>
        <w:tc>
          <w:tcPr>
            <w:tcW w:w="2174" w:type="dxa"/>
            <w:vAlign w:val="top"/>
          </w:tcPr>
          <w:p w14:paraId="7507183B">
            <w:pPr>
              <w:rPr>
                <w:rFonts w:ascii="Arial"/>
                <w:sz w:val="21"/>
              </w:rPr>
            </w:pPr>
          </w:p>
        </w:tc>
        <w:tc>
          <w:tcPr>
            <w:tcW w:w="2288" w:type="dxa"/>
            <w:vAlign w:val="top"/>
          </w:tcPr>
          <w:p w14:paraId="4FBD6082">
            <w:pPr>
              <w:rPr>
                <w:rFonts w:ascii="Arial"/>
                <w:sz w:val="21"/>
              </w:rPr>
            </w:pPr>
          </w:p>
        </w:tc>
        <w:tc>
          <w:tcPr>
            <w:tcW w:w="2093" w:type="dxa"/>
            <w:vAlign w:val="top"/>
          </w:tcPr>
          <w:p w14:paraId="204C0C8B">
            <w:pPr>
              <w:rPr>
                <w:rFonts w:ascii="Arial"/>
                <w:sz w:val="21"/>
              </w:rPr>
            </w:pPr>
          </w:p>
        </w:tc>
        <w:tc>
          <w:tcPr>
            <w:tcW w:w="2097" w:type="dxa"/>
            <w:vAlign w:val="top"/>
          </w:tcPr>
          <w:p w14:paraId="42AB9B84">
            <w:pPr>
              <w:rPr>
                <w:rFonts w:ascii="Arial"/>
                <w:sz w:val="21"/>
              </w:rPr>
            </w:pPr>
          </w:p>
        </w:tc>
      </w:tr>
    </w:tbl>
    <w:p w14:paraId="69395713">
      <w:pPr>
        <w:spacing w:line="462" w:lineRule="auto"/>
        <w:rPr>
          <w:rFonts w:ascii="Arial"/>
          <w:sz w:val="21"/>
        </w:rPr>
      </w:pPr>
    </w:p>
    <w:p w14:paraId="083B8B53">
      <w:pPr>
        <w:pStyle w:val="2"/>
        <w:spacing w:before="79" w:line="224" w:lineRule="auto"/>
        <w:ind w:left="120"/>
        <w:rPr>
          <w:sz w:val="24"/>
          <w:szCs w:val="24"/>
        </w:rPr>
      </w:pPr>
      <w:r>
        <w:rPr>
          <w:b/>
          <w:bCs/>
          <w:spacing w:val="-8"/>
          <w:sz w:val="24"/>
          <w:szCs w:val="24"/>
        </w:rPr>
        <w:t>注：</w:t>
      </w:r>
    </w:p>
    <w:p w14:paraId="581F0DEF">
      <w:pPr>
        <w:pStyle w:val="2"/>
        <w:spacing w:before="190" w:line="295" w:lineRule="auto"/>
        <w:ind w:left="120" w:right="296" w:firstLine="17"/>
        <w:rPr>
          <w:sz w:val="24"/>
          <w:szCs w:val="24"/>
        </w:rPr>
      </w:pPr>
      <w:r>
        <w:rPr>
          <w:spacing w:val="2"/>
          <w:sz w:val="24"/>
          <w:szCs w:val="24"/>
        </w:rPr>
        <w:t>1. 说明：应对照磋商文件“第三章 采购需求</w:t>
      </w:r>
      <w:r>
        <w:rPr>
          <w:spacing w:val="-70"/>
          <w:sz w:val="24"/>
          <w:szCs w:val="24"/>
        </w:rPr>
        <w:t xml:space="preserve"> </w:t>
      </w:r>
      <w:r>
        <w:rPr>
          <w:spacing w:val="2"/>
          <w:sz w:val="24"/>
          <w:szCs w:val="24"/>
        </w:rPr>
        <w:t>”中的技术要求逐条作出明确响应，并作出</w:t>
      </w:r>
      <w:r>
        <w:rPr>
          <w:sz w:val="24"/>
          <w:szCs w:val="24"/>
        </w:rPr>
        <w:t>偏离说明。</w:t>
      </w:r>
    </w:p>
    <w:p w14:paraId="2C607822">
      <w:pPr>
        <w:pStyle w:val="2"/>
        <w:spacing w:before="195" w:line="295" w:lineRule="auto"/>
        <w:ind w:left="120" w:right="298" w:firstLine="2"/>
        <w:rPr>
          <w:sz w:val="24"/>
          <w:szCs w:val="24"/>
        </w:rPr>
      </w:pPr>
      <w:r>
        <w:rPr>
          <w:spacing w:val="2"/>
          <w:sz w:val="24"/>
          <w:szCs w:val="24"/>
        </w:rPr>
        <w:t>2.供应商应根据自身的承诺，对照磋商文件要求，在“偏离说明</w:t>
      </w:r>
      <w:r>
        <w:rPr>
          <w:spacing w:val="-83"/>
          <w:sz w:val="24"/>
          <w:szCs w:val="24"/>
        </w:rPr>
        <w:t xml:space="preserve"> </w:t>
      </w:r>
      <w:r>
        <w:rPr>
          <w:spacing w:val="2"/>
          <w:sz w:val="24"/>
          <w:szCs w:val="24"/>
        </w:rPr>
        <w:t>”中</w:t>
      </w:r>
      <w:r>
        <w:rPr>
          <w:spacing w:val="1"/>
          <w:sz w:val="24"/>
          <w:szCs w:val="24"/>
        </w:rPr>
        <w:t>注明“正偏离</w:t>
      </w:r>
      <w:r>
        <w:rPr>
          <w:spacing w:val="-83"/>
          <w:sz w:val="24"/>
          <w:szCs w:val="24"/>
        </w:rPr>
        <w:t xml:space="preserve"> </w:t>
      </w:r>
      <w:r>
        <w:rPr>
          <w:spacing w:val="1"/>
          <w:sz w:val="24"/>
          <w:szCs w:val="24"/>
        </w:rPr>
        <w:t>”“负</w:t>
      </w:r>
      <w:r>
        <w:rPr>
          <w:sz w:val="24"/>
          <w:szCs w:val="24"/>
        </w:rPr>
        <w:t>偏离</w:t>
      </w:r>
      <w:r>
        <w:rPr>
          <w:spacing w:val="-84"/>
          <w:sz w:val="24"/>
          <w:szCs w:val="24"/>
        </w:rPr>
        <w:t xml:space="preserve"> </w:t>
      </w:r>
      <w:r>
        <w:rPr>
          <w:sz w:val="24"/>
          <w:szCs w:val="24"/>
        </w:rPr>
        <w:t>”或者“无偏离</w:t>
      </w:r>
      <w:r>
        <w:rPr>
          <w:spacing w:val="-83"/>
          <w:sz w:val="24"/>
          <w:szCs w:val="24"/>
        </w:rPr>
        <w:t xml:space="preserve"> </w:t>
      </w:r>
      <w:r>
        <w:rPr>
          <w:sz w:val="24"/>
          <w:szCs w:val="24"/>
        </w:rPr>
        <w:t>”。既不属于“正偏离</w:t>
      </w:r>
      <w:r>
        <w:rPr>
          <w:spacing w:val="-83"/>
          <w:sz w:val="24"/>
          <w:szCs w:val="24"/>
        </w:rPr>
        <w:t xml:space="preserve"> </w:t>
      </w:r>
      <w:r>
        <w:rPr>
          <w:sz w:val="24"/>
          <w:szCs w:val="24"/>
        </w:rPr>
        <w:t>”也不属于“负偏</w:t>
      </w:r>
      <w:r>
        <w:rPr>
          <w:spacing w:val="-1"/>
          <w:sz w:val="24"/>
          <w:szCs w:val="24"/>
        </w:rPr>
        <w:t>离</w:t>
      </w:r>
      <w:r>
        <w:rPr>
          <w:spacing w:val="-84"/>
          <w:sz w:val="24"/>
          <w:szCs w:val="24"/>
        </w:rPr>
        <w:t xml:space="preserve"> </w:t>
      </w:r>
      <w:r>
        <w:rPr>
          <w:spacing w:val="-1"/>
          <w:sz w:val="24"/>
          <w:szCs w:val="24"/>
        </w:rPr>
        <w:t>”即为“无偏离</w:t>
      </w:r>
      <w:r>
        <w:rPr>
          <w:spacing w:val="-83"/>
          <w:sz w:val="24"/>
          <w:szCs w:val="24"/>
        </w:rPr>
        <w:t xml:space="preserve"> </w:t>
      </w:r>
      <w:r>
        <w:rPr>
          <w:spacing w:val="-1"/>
          <w:sz w:val="24"/>
          <w:szCs w:val="24"/>
        </w:rPr>
        <w:t>”。</w:t>
      </w:r>
    </w:p>
    <w:p w14:paraId="69BD14B8">
      <w:pPr>
        <w:spacing w:line="278" w:lineRule="auto"/>
        <w:rPr>
          <w:rFonts w:ascii="Arial"/>
          <w:sz w:val="21"/>
        </w:rPr>
      </w:pPr>
    </w:p>
    <w:p w14:paraId="3023A5C4">
      <w:pPr>
        <w:spacing w:line="278" w:lineRule="auto"/>
        <w:rPr>
          <w:rFonts w:ascii="Arial"/>
          <w:sz w:val="21"/>
        </w:rPr>
      </w:pPr>
    </w:p>
    <w:p w14:paraId="02268A68">
      <w:pPr>
        <w:spacing w:line="278" w:lineRule="auto"/>
        <w:rPr>
          <w:rFonts w:ascii="Arial"/>
          <w:sz w:val="21"/>
        </w:rPr>
      </w:pPr>
    </w:p>
    <w:p w14:paraId="5AECDEC7">
      <w:pPr>
        <w:spacing w:line="278" w:lineRule="auto"/>
        <w:rPr>
          <w:rFonts w:ascii="Arial"/>
          <w:sz w:val="21"/>
        </w:rPr>
      </w:pPr>
    </w:p>
    <w:p w14:paraId="4F426EBF">
      <w:pPr>
        <w:spacing w:line="279" w:lineRule="auto"/>
        <w:rPr>
          <w:rFonts w:ascii="Arial"/>
          <w:sz w:val="21"/>
        </w:rPr>
      </w:pPr>
    </w:p>
    <w:p w14:paraId="1A3D81F6">
      <w:pPr>
        <w:pStyle w:val="2"/>
        <w:spacing w:before="79" w:line="219" w:lineRule="auto"/>
        <w:ind w:left="2816"/>
        <w:rPr>
          <w:sz w:val="24"/>
          <w:szCs w:val="24"/>
        </w:rPr>
      </w:pPr>
      <w:r>
        <w:rPr>
          <w:spacing w:val="3"/>
          <w:sz w:val="24"/>
          <w:szCs w:val="24"/>
        </w:rPr>
        <w:t>供应商名称（公章或电子签章</w:t>
      </w:r>
      <w:r>
        <w:rPr>
          <w:sz w:val="24"/>
          <w:szCs w:val="24"/>
        </w:rPr>
        <w:t>）：</w:t>
      </w:r>
    </w:p>
    <w:p w14:paraId="78406E5E">
      <w:pPr>
        <w:pStyle w:val="2"/>
        <w:spacing w:before="199" w:line="219" w:lineRule="auto"/>
        <w:ind w:left="4328"/>
        <w:rPr>
          <w:sz w:val="24"/>
          <w:szCs w:val="24"/>
        </w:rPr>
      </w:pPr>
      <w:r>
        <w:rPr>
          <w:spacing w:val="-12"/>
          <w:sz w:val="24"/>
          <w:szCs w:val="24"/>
        </w:rPr>
        <w:t>日期：</w:t>
      </w:r>
      <w:r>
        <w:rPr>
          <w:spacing w:val="7"/>
          <w:sz w:val="24"/>
          <w:szCs w:val="24"/>
        </w:rPr>
        <w:t xml:space="preserve">   </w:t>
      </w:r>
      <w:r>
        <w:rPr>
          <w:spacing w:val="-12"/>
          <w:sz w:val="24"/>
          <w:szCs w:val="24"/>
        </w:rPr>
        <w:t>年</w:t>
      </w:r>
      <w:r>
        <w:rPr>
          <w:spacing w:val="9"/>
          <w:sz w:val="24"/>
          <w:szCs w:val="24"/>
        </w:rPr>
        <w:t xml:space="preserve">   </w:t>
      </w:r>
      <w:r>
        <w:rPr>
          <w:spacing w:val="-12"/>
          <w:sz w:val="24"/>
          <w:szCs w:val="24"/>
        </w:rPr>
        <w:t>月</w:t>
      </w:r>
      <w:r>
        <w:rPr>
          <w:spacing w:val="20"/>
          <w:sz w:val="24"/>
          <w:szCs w:val="24"/>
        </w:rPr>
        <w:t xml:space="preserve">   </w:t>
      </w:r>
      <w:r>
        <w:rPr>
          <w:spacing w:val="-12"/>
          <w:sz w:val="24"/>
          <w:szCs w:val="24"/>
        </w:rPr>
        <w:t>日</w:t>
      </w:r>
    </w:p>
    <w:p w14:paraId="584DEC22">
      <w:pPr>
        <w:spacing w:line="219" w:lineRule="auto"/>
        <w:rPr>
          <w:sz w:val="24"/>
          <w:szCs w:val="24"/>
        </w:rPr>
        <w:sectPr>
          <w:footerReference r:id="rId38" w:type="default"/>
          <w:pgSz w:w="11906" w:h="16839"/>
          <w:pgMar w:top="918" w:right="1077" w:bottom="918" w:left="1140" w:header="680" w:footer="680" w:gutter="0"/>
          <w:pgNumType w:fmt="decimal"/>
          <w:cols w:space="0" w:num="1"/>
          <w:rtlGutter w:val="0"/>
          <w:docGrid w:linePitch="0" w:charSpace="0"/>
        </w:sectPr>
      </w:pPr>
    </w:p>
    <w:p w14:paraId="483CF476">
      <w:pPr>
        <w:pStyle w:val="2"/>
        <w:spacing w:before="91" w:line="220" w:lineRule="auto"/>
        <w:ind w:left="128"/>
      </w:pPr>
      <w:r>
        <w:rPr>
          <w:spacing w:val="2"/>
        </w:rPr>
        <w:t>5、商务要求响应偏离表</w:t>
      </w:r>
    </w:p>
    <w:p w14:paraId="76FDC44C">
      <w:pPr>
        <w:pStyle w:val="2"/>
        <w:spacing w:before="290" w:line="225" w:lineRule="auto"/>
        <w:ind w:left="3161"/>
        <w:rPr>
          <w:sz w:val="31"/>
          <w:szCs w:val="31"/>
        </w:rPr>
      </w:pPr>
      <w:r>
        <w:rPr>
          <w:b/>
          <w:bCs/>
          <w:spacing w:val="9"/>
          <w:sz w:val="31"/>
          <w:szCs w:val="31"/>
        </w:rPr>
        <w:t>商务要求响应偏离表格式</w:t>
      </w:r>
    </w:p>
    <w:p w14:paraId="1CB409B2">
      <w:pPr>
        <w:spacing w:line="462" w:lineRule="auto"/>
        <w:rPr>
          <w:rFonts w:ascii="Arial"/>
          <w:sz w:val="21"/>
        </w:rPr>
      </w:pPr>
    </w:p>
    <w:p w14:paraId="1CB15457">
      <w:pPr>
        <w:pStyle w:val="2"/>
        <w:spacing w:before="78" w:line="219" w:lineRule="auto"/>
        <w:ind w:left="124"/>
        <w:rPr>
          <w:sz w:val="24"/>
          <w:szCs w:val="24"/>
        </w:rPr>
      </w:pPr>
      <w:r>
        <w:rPr>
          <w:spacing w:val="-1"/>
          <w:sz w:val="24"/>
          <w:szCs w:val="24"/>
        </w:rPr>
        <w:t>项目编号：</w:t>
      </w:r>
    </w:p>
    <w:p w14:paraId="2E66745D">
      <w:pPr>
        <w:pStyle w:val="2"/>
        <w:spacing w:before="74" w:line="220" w:lineRule="auto"/>
        <w:ind w:left="124"/>
        <w:rPr>
          <w:sz w:val="24"/>
          <w:szCs w:val="24"/>
        </w:rPr>
      </w:pPr>
      <w:r>
        <w:rPr>
          <w:spacing w:val="-1"/>
          <w:sz w:val="24"/>
          <w:szCs w:val="24"/>
        </w:rPr>
        <w:t>项目名称：</w:t>
      </w:r>
    </w:p>
    <w:p w14:paraId="1C543E61">
      <w:pPr>
        <w:spacing w:before="35"/>
      </w:pPr>
    </w:p>
    <w:p w14:paraId="748A944B">
      <w:pPr>
        <w:spacing w:before="35"/>
      </w:pPr>
    </w:p>
    <w:tbl>
      <w:tblPr>
        <w:tblStyle w:val="9"/>
        <w:tblW w:w="9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2"/>
        <w:gridCol w:w="2666"/>
        <w:gridCol w:w="2075"/>
        <w:gridCol w:w="2389"/>
      </w:tblGrid>
      <w:tr w14:paraId="4B9DD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2182" w:type="dxa"/>
            <w:vAlign w:val="top"/>
          </w:tcPr>
          <w:p w14:paraId="423422DC">
            <w:pPr>
              <w:spacing w:line="334" w:lineRule="auto"/>
              <w:rPr>
                <w:rFonts w:ascii="Arial"/>
                <w:sz w:val="21"/>
              </w:rPr>
            </w:pPr>
          </w:p>
          <w:p w14:paraId="1FC698D4">
            <w:pPr>
              <w:pStyle w:val="10"/>
              <w:spacing w:before="65" w:line="228" w:lineRule="auto"/>
              <w:ind w:left="886"/>
              <w:rPr>
                <w:rFonts w:hint="eastAsia" w:eastAsia="宋体"/>
                <w:lang w:eastAsia="zh-CN"/>
              </w:rPr>
            </w:pPr>
            <w:r>
              <w:rPr>
                <w:rFonts w:hint="eastAsia"/>
                <w:spacing w:val="5"/>
                <w:lang w:eastAsia="zh-CN"/>
              </w:rPr>
              <w:t>序号</w:t>
            </w:r>
          </w:p>
        </w:tc>
        <w:tc>
          <w:tcPr>
            <w:tcW w:w="2666" w:type="dxa"/>
            <w:vAlign w:val="top"/>
          </w:tcPr>
          <w:p w14:paraId="24AF1859">
            <w:pPr>
              <w:spacing w:line="334" w:lineRule="auto"/>
              <w:rPr>
                <w:rFonts w:ascii="Arial"/>
                <w:sz w:val="21"/>
              </w:rPr>
            </w:pPr>
          </w:p>
          <w:p w14:paraId="3D920CC8">
            <w:pPr>
              <w:pStyle w:val="10"/>
              <w:spacing w:before="65" w:line="228" w:lineRule="auto"/>
              <w:ind w:left="480"/>
            </w:pPr>
            <w:r>
              <w:rPr>
                <w:spacing w:val="12"/>
              </w:rPr>
              <w:t>磋商文件商务要求</w:t>
            </w:r>
          </w:p>
        </w:tc>
        <w:tc>
          <w:tcPr>
            <w:tcW w:w="2075" w:type="dxa"/>
            <w:vAlign w:val="top"/>
          </w:tcPr>
          <w:p w14:paraId="7560BF9B">
            <w:pPr>
              <w:spacing w:line="334" w:lineRule="auto"/>
              <w:rPr>
                <w:rFonts w:ascii="Arial"/>
                <w:sz w:val="21"/>
              </w:rPr>
            </w:pPr>
          </w:p>
          <w:p w14:paraId="07138798">
            <w:pPr>
              <w:pStyle w:val="10"/>
              <w:spacing w:before="65" w:line="227" w:lineRule="auto"/>
              <w:ind w:left="400"/>
            </w:pPr>
            <w:r>
              <w:rPr>
                <w:spacing w:val="11"/>
              </w:rPr>
              <w:t>供应商的响应</w:t>
            </w:r>
          </w:p>
        </w:tc>
        <w:tc>
          <w:tcPr>
            <w:tcW w:w="2389" w:type="dxa"/>
            <w:vAlign w:val="top"/>
          </w:tcPr>
          <w:p w14:paraId="20FFCBCF">
            <w:pPr>
              <w:spacing w:line="334" w:lineRule="auto"/>
              <w:rPr>
                <w:rFonts w:ascii="Arial"/>
                <w:sz w:val="21"/>
              </w:rPr>
            </w:pPr>
          </w:p>
          <w:p w14:paraId="72278315">
            <w:pPr>
              <w:pStyle w:val="10"/>
              <w:spacing w:before="65" w:line="228" w:lineRule="auto"/>
              <w:ind w:left="770"/>
            </w:pPr>
            <w:r>
              <w:rPr>
                <w:spacing w:val="11"/>
              </w:rPr>
              <w:t>偏离说明</w:t>
            </w:r>
          </w:p>
        </w:tc>
      </w:tr>
      <w:tr w14:paraId="12899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182" w:type="dxa"/>
            <w:vAlign w:val="top"/>
          </w:tcPr>
          <w:p w14:paraId="620F52FC">
            <w:pPr>
              <w:rPr>
                <w:rFonts w:ascii="Arial"/>
                <w:sz w:val="21"/>
              </w:rPr>
            </w:pPr>
          </w:p>
        </w:tc>
        <w:tc>
          <w:tcPr>
            <w:tcW w:w="2666" w:type="dxa"/>
            <w:vAlign w:val="top"/>
          </w:tcPr>
          <w:p w14:paraId="62D0C7F5">
            <w:pPr>
              <w:rPr>
                <w:rFonts w:ascii="Arial"/>
                <w:sz w:val="21"/>
              </w:rPr>
            </w:pPr>
          </w:p>
        </w:tc>
        <w:tc>
          <w:tcPr>
            <w:tcW w:w="2075" w:type="dxa"/>
            <w:vAlign w:val="top"/>
          </w:tcPr>
          <w:p w14:paraId="7A5F10C7">
            <w:pPr>
              <w:rPr>
                <w:rFonts w:ascii="Arial"/>
                <w:sz w:val="21"/>
              </w:rPr>
            </w:pPr>
          </w:p>
        </w:tc>
        <w:tc>
          <w:tcPr>
            <w:tcW w:w="2389" w:type="dxa"/>
            <w:vAlign w:val="top"/>
          </w:tcPr>
          <w:p w14:paraId="6B59DC55">
            <w:pPr>
              <w:rPr>
                <w:rFonts w:ascii="Arial"/>
                <w:sz w:val="21"/>
              </w:rPr>
            </w:pPr>
          </w:p>
        </w:tc>
      </w:tr>
      <w:tr w14:paraId="0F9CC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2182" w:type="dxa"/>
            <w:vAlign w:val="top"/>
          </w:tcPr>
          <w:p w14:paraId="56FB3B24">
            <w:pPr>
              <w:rPr>
                <w:rFonts w:ascii="Arial"/>
                <w:sz w:val="21"/>
              </w:rPr>
            </w:pPr>
          </w:p>
        </w:tc>
        <w:tc>
          <w:tcPr>
            <w:tcW w:w="2666" w:type="dxa"/>
            <w:vAlign w:val="top"/>
          </w:tcPr>
          <w:p w14:paraId="0FE0F272">
            <w:pPr>
              <w:rPr>
                <w:rFonts w:ascii="Arial"/>
                <w:sz w:val="21"/>
              </w:rPr>
            </w:pPr>
          </w:p>
        </w:tc>
        <w:tc>
          <w:tcPr>
            <w:tcW w:w="2075" w:type="dxa"/>
            <w:vAlign w:val="top"/>
          </w:tcPr>
          <w:p w14:paraId="1AE26AA4">
            <w:pPr>
              <w:rPr>
                <w:rFonts w:ascii="Arial"/>
                <w:sz w:val="21"/>
              </w:rPr>
            </w:pPr>
          </w:p>
        </w:tc>
        <w:tc>
          <w:tcPr>
            <w:tcW w:w="2389" w:type="dxa"/>
            <w:vAlign w:val="top"/>
          </w:tcPr>
          <w:p w14:paraId="6EDF2D18">
            <w:pPr>
              <w:rPr>
                <w:rFonts w:ascii="Arial"/>
                <w:sz w:val="21"/>
              </w:rPr>
            </w:pPr>
          </w:p>
        </w:tc>
      </w:tr>
      <w:tr w14:paraId="11300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2182" w:type="dxa"/>
            <w:vAlign w:val="top"/>
          </w:tcPr>
          <w:p w14:paraId="4254C6CC">
            <w:pPr>
              <w:rPr>
                <w:rFonts w:ascii="Arial"/>
                <w:sz w:val="21"/>
              </w:rPr>
            </w:pPr>
          </w:p>
        </w:tc>
        <w:tc>
          <w:tcPr>
            <w:tcW w:w="2666" w:type="dxa"/>
            <w:vAlign w:val="top"/>
          </w:tcPr>
          <w:p w14:paraId="313C7456">
            <w:pPr>
              <w:rPr>
                <w:rFonts w:ascii="Arial"/>
                <w:sz w:val="21"/>
              </w:rPr>
            </w:pPr>
          </w:p>
        </w:tc>
        <w:tc>
          <w:tcPr>
            <w:tcW w:w="2075" w:type="dxa"/>
            <w:vAlign w:val="top"/>
          </w:tcPr>
          <w:p w14:paraId="6C29AD66">
            <w:pPr>
              <w:rPr>
                <w:rFonts w:ascii="Arial"/>
                <w:sz w:val="21"/>
              </w:rPr>
            </w:pPr>
          </w:p>
        </w:tc>
        <w:tc>
          <w:tcPr>
            <w:tcW w:w="2389" w:type="dxa"/>
            <w:vAlign w:val="top"/>
          </w:tcPr>
          <w:p w14:paraId="2D37595A">
            <w:pPr>
              <w:rPr>
                <w:rFonts w:ascii="Arial"/>
                <w:sz w:val="21"/>
              </w:rPr>
            </w:pPr>
          </w:p>
        </w:tc>
      </w:tr>
      <w:tr w14:paraId="13D37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2182" w:type="dxa"/>
            <w:vAlign w:val="top"/>
          </w:tcPr>
          <w:p w14:paraId="676F9618">
            <w:pPr>
              <w:rPr>
                <w:rFonts w:ascii="Arial"/>
                <w:sz w:val="21"/>
              </w:rPr>
            </w:pPr>
          </w:p>
        </w:tc>
        <w:tc>
          <w:tcPr>
            <w:tcW w:w="2666" w:type="dxa"/>
            <w:vAlign w:val="top"/>
          </w:tcPr>
          <w:p w14:paraId="6B17A128">
            <w:pPr>
              <w:rPr>
                <w:rFonts w:ascii="Arial"/>
                <w:sz w:val="21"/>
              </w:rPr>
            </w:pPr>
          </w:p>
        </w:tc>
        <w:tc>
          <w:tcPr>
            <w:tcW w:w="2075" w:type="dxa"/>
            <w:vAlign w:val="top"/>
          </w:tcPr>
          <w:p w14:paraId="3335AA3F">
            <w:pPr>
              <w:rPr>
                <w:rFonts w:ascii="Arial"/>
                <w:sz w:val="21"/>
              </w:rPr>
            </w:pPr>
          </w:p>
        </w:tc>
        <w:tc>
          <w:tcPr>
            <w:tcW w:w="2389" w:type="dxa"/>
            <w:vAlign w:val="top"/>
          </w:tcPr>
          <w:p w14:paraId="0D7A77EA">
            <w:pPr>
              <w:rPr>
                <w:rFonts w:ascii="Arial"/>
                <w:sz w:val="21"/>
              </w:rPr>
            </w:pPr>
          </w:p>
        </w:tc>
      </w:tr>
    </w:tbl>
    <w:p w14:paraId="6A40C80B">
      <w:pPr>
        <w:spacing w:line="305" w:lineRule="auto"/>
        <w:rPr>
          <w:rFonts w:ascii="Arial"/>
          <w:sz w:val="21"/>
        </w:rPr>
      </w:pPr>
    </w:p>
    <w:p w14:paraId="2AA7AB00">
      <w:pPr>
        <w:spacing w:line="305" w:lineRule="auto"/>
        <w:rPr>
          <w:rFonts w:ascii="Arial"/>
          <w:sz w:val="21"/>
        </w:rPr>
      </w:pPr>
    </w:p>
    <w:p w14:paraId="19A6F94A">
      <w:pPr>
        <w:pStyle w:val="2"/>
        <w:spacing w:before="79" w:line="224" w:lineRule="auto"/>
        <w:ind w:left="120"/>
        <w:rPr>
          <w:sz w:val="24"/>
          <w:szCs w:val="24"/>
        </w:rPr>
      </w:pPr>
      <w:r>
        <w:rPr>
          <w:spacing w:val="-5"/>
          <w:sz w:val="24"/>
          <w:szCs w:val="24"/>
        </w:rPr>
        <w:t>注：</w:t>
      </w:r>
    </w:p>
    <w:p w14:paraId="23CE7998">
      <w:pPr>
        <w:pStyle w:val="2"/>
        <w:spacing w:before="192" w:line="294" w:lineRule="auto"/>
        <w:ind w:left="120" w:firstLine="17"/>
        <w:rPr>
          <w:sz w:val="24"/>
          <w:szCs w:val="24"/>
        </w:rPr>
      </w:pPr>
      <w:r>
        <w:rPr>
          <w:spacing w:val="2"/>
          <w:sz w:val="24"/>
          <w:szCs w:val="24"/>
        </w:rPr>
        <w:t>1. 说明：应对照磋商文件“第三章 采购需求</w:t>
      </w:r>
      <w:r>
        <w:rPr>
          <w:spacing w:val="-70"/>
          <w:sz w:val="24"/>
          <w:szCs w:val="24"/>
        </w:rPr>
        <w:t xml:space="preserve"> </w:t>
      </w:r>
      <w:r>
        <w:rPr>
          <w:spacing w:val="2"/>
          <w:sz w:val="24"/>
          <w:szCs w:val="24"/>
        </w:rPr>
        <w:t>”中的商务要求逐条作出明确响应，并作出</w:t>
      </w:r>
      <w:r>
        <w:rPr>
          <w:sz w:val="24"/>
          <w:szCs w:val="24"/>
        </w:rPr>
        <w:t xml:space="preserve"> 偏离说明。</w:t>
      </w:r>
    </w:p>
    <w:p w14:paraId="0ED90123">
      <w:pPr>
        <w:pStyle w:val="2"/>
        <w:spacing w:before="198" w:line="295" w:lineRule="auto"/>
        <w:ind w:left="123"/>
        <w:rPr>
          <w:sz w:val="24"/>
          <w:szCs w:val="24"/>
        </w:rPr>
      </w:pPr>
      <w:r>
        <w:rPr>
          <w:spacing w:val="2"/>
          <w:sz w:val="24"/>
          <w:szCs w:val="24"/>
        </w:rPr>
        <w:t>2.供应商应根据自身的承诺，对照磋商文件要求在“偏离说明</w:t>
      </w:r>
      <w:r>
        <w:rPr>
          <w:spacing w:val="-84"/>
          <w:sz w:val="24"/>
          <w:szCs w:val="24"/>
        </w:rPr>
        <w:t xml:space="preserve"> </w:t>
      </w:r>
      <w:r>
        <w:rPr>
          <w:spacing w:val="2"/>
          <w:sz w:val="24"/>
          <w:szCs w:val="24"/>
        </w:rPr>
        <w:t>”中注明“正</w:t>
      </w:r>
      <w:r>
        <w:rPr>
          <w:spacing w:val="1"/>
          <w:sz w:val="24"/>
          <w:szCs w:val="24"/>
        </w:rPr>
        <w:t>偏离</w:t>
      </w:r>
      <w:r>
        <w:rPr>
          <w:spacing w:val="-83"/>
          <w:sz w:val="24"/>
          <w:szCs w:val="24"/>
        </w:rPr>
        <w:t xml:space="preserve"> </w:t>
      </w:r>
      <w:r>
        <w:rPr>
          <w:spacing w:val="1"/>
          <w:sz w:val="24"/>
          <w:szCs w:val="24"/>
        </w:rPr>
        <w:t>”“负偏</w:t>
      </w:r>
      <w:r>
        <w:rPr>
          <w:sz w:val="24"/>
          <w:szCs w:val="24"/>
        </w:rPr>
        <w:t xml:space="preserve"> </w:t>
      </w:r>
      <w:r>
        <w:rPr>
          <w:spacing w:val="-1"/>
          <w:sz w:val="24"/>
          <w:szCs w:val="24"/>
        </w:rPr>
        <w:t>离</w:t>
      </w:r>
      <w:r>
        <w:rPr>
          <w:spacing w:val="-69"/>
          <w:sz w:val="24"/>
          <w:szCs w:val="24"/>
        </w:rPr>
        <w:t xml:space="preserve"> </w:t>
      </w:r>
      <w:r>
        <w:rPr>
          <w:spacing w:val="-1"/>
          <w:sz w:val="24"/>
          <w:szCs w:val="24"/>
        </w:rPr>
        <w:t>”或者“无偏离</w:t>
      </w:r>
      <w:r>
        <w:rPr>
          <w:spacing w:val="-83"/>
          <w:sz w:val="24"/>
          <w:szCs w:val="24"/>
        </w:rPr>
        <w:t xml:space="preserve"> </w:t>
      </w:r>
      <w:r>
        <w:rPr>
          <w:spacing w:val="-1"/>
          <w:sz w:val="24"/>
          <w:szCs w:val="24"/>
        </w:rPr>
        <w:t>”。既不属于“正偏离</w:t>
      </w:r>
      <w:r>
        <w:rPr>
          <w:spacing w:val="-81"/>
          <w:sz w:val="24"/>
          <w:szCs w:val="24"/>
        </w:rPr>
        <w:t xml:space="preserve"> </w:t>
      </w:r>
      <w:r>
        <w:rPr>
          <w:spacing w:val="-1"/>
          <w:sz w:val="24"/>
          <w:szCs w:val="24"/>
        </w:rPr>
        <w:t>”也不属于“负偏离</w:t>
      </w:r>
      <w:r>
        <w:rPr>
          <w:spacing w:val="-83"/>
          <w:sz w:val="24"/>
          <w:szCs w:val="24"/>
        </w:rPr>
        <w:t xml:space="preserve"> </w:t>
      </w:r>
      <w:r>
        <w:rPr>
          <w:spacing w:val="-1"/>
          <w:sz w:val="24"/>
          <w:szCs w:val="24"/>
        </w:rPr>
        <w:t>”即为“无偏离</w:t>
      </w:r>
      <w:r>
        <w:rPr>
          <w:spacing w:val="-83"/>
          <w:sz w:val="24"/>
          <w:szCs w:val="24"/>
        </w:rPr>
        <w:t xml:space="preserve"> </w:t>
      </w:r>
      <w:r>
        <w:rPr>
          <w:spacing w:val="-1"/>
          <w:sz w:val="24"/>
          <w:szCs w:val="24"/>
        </w:rPr>
        <w:t>”。</w:t>
      </w:r>
    </w:p>
    <w:p w14:paraId="57122E27">
      <w:pPr>
        <w:spacing w:line="278" w:lineRule="auto"/>
        <w:rPr>
          <w:rFonts w:ascii="Arial"/>
          <w:sz w:val="21"/>
        </w:rPr>
      </w:pPr>
    </w:p>
    <w:p w14:paraId="24D07A98">
      <w:pPr>
        <w:spacing w:line="278" w:lineRule="auto"/>
        <w:rPr>
          <w:rFonts w:ascii="Arial"/>
          <w:sz w:val="21"/>
        </w:rPr>
      </w:pPr>
    </w:p>
    <w:p w14:paraId="5A24E2B4">
      <w:pPr>
        <w:spacing w:line="278" w:lineRule="auto"/>
        <w:rPr>
          <w:rFonts w:ascii="Arial"/>
          <w:sz w:val="21"/>
        </w:rPr>
      </w:pPr>
    </w:p>
    <w:p w14:paraId="78AA3623">
      <w:pPr>
        <w:spacing w:line="278" w:lineRule="auto"/>
        <w:rPr>
          <w:rFonts w:ascii="Arial"/>
          <w:sz w:val="21"/>
        </w:rPr>
      </w:pPr>
    </w:p>
    <w:p w14:paraId="31D73DB3">
      <w:pPr>
        <w:spacing w:line="279" w:lineRule="auto"/>
        <w:rPr>
          <w:rFonts w:ascii="Arial"/>
          <w:sz w:val="21"/>
        </w:rPr>
      </w:pPr>
    </w:p>
    <w:p w14:paraId="0A139BD5">
      <w:pPr>
        <w:pStyle w:val="2"/>
        <w:spacing w:before="79" w:line="219" w:lineRule="auto"/>
        <w:ind w:left="2816"/>
        <w:rPr>
          <w:sz w:val="24"/>
          <w:szCs w:val="24"/>
        </w:rPr>
      </w:pPr>
      <w:r>
        <w:rPr>
          <w:spacing w:val="3"/>
          <w:sz w:val="24"/>
          <w:szCs w:val="24"/>
        </w:rPr>
        <w:t>供应商名称（公章或电子签章</w:t>
      </w:r>
      <w:r>
        <w:rPr>
          <w:sz w:val="24"/>
          <w:szCs w:val="24"/>
        </w:rPr>
        <w:t>）：</w:t>
      </w:r>
    </w:p>
    <w:p w14:paraId="7864C5B9">
      <w:pPr>
        <w:pStyle w:val="2"/>
        <w:spacing w:before="199" w:line="219" w:lineRule="auto"/>
        <w:ind w:left="4328"/>
        <w:rPr>
          <w:sz w:val="24"/>
          <w:szCs w:val="24"/>
        </w:rPr>
      </w:pPr>
      <w:r>
        <w:rPr>
          <w:spacing w:val="-12"/>
          <w:sz w:val="24"/>
          <w:szCs w:val="24"/>
        </w:rPr>
        <w:t>日期：</w:t>
      </w:r>
      <w:r>
        <w:rPr>
          <w:spacing w:val="7"/>
          <w:sz w:val="24"/>
          <w:szCs w:val="24"/>
        </w:rPr>
        <w:t xml:space="preserve">   </w:t>
      </w:r>
      <w:r>
        <w:rPr>
          <w:spacing w:val="-12"/>
          <w:sz w:val="24"/>
          <w:szCs w:val="24"/>
        </w:rPr>
        <w:t>年</w:t>
      </w:r>
      <w:r>
        <w:rPr>
          <w:spacing w:val="9"/>
          <w:sz w:val="24"/>
          <w:szCs w:val="24"/>
        </w:rPr>
        <w:t xml:space="preserve">   </w:t>
      </w:r>
      <w:r>
        <w:rPr>
          <w:spacing w:val="-12"/>
          <w:sz w:val="24"/>
          <w:szCs w:val="24"/>
        </w:rPr>
        <w:t>月</w:t>
      </w:r>
      <w:r>
        <w:rPr>
          <w:spacing w:val="20"/>
          <w:sz w:val="24"/>
          <w:szCs w:val="24"/>
        </w:rPr>
        <w:t xml:space="preserve">   </w:t>
      </w:r>
      <w:r>
        <w:rPr>
          <w:spacing w:val="-12"/>
          <w:sz w:val="24"/>
          <w:szCs w:val="24"/>
        </w:rPr>
        <w:t>日</w:t>
      </w:r>
    </w:p>
    <w:p w14:paraId="27007AB3">
      <w:pPr>
        <w:spacing w:line="219" w:lineRule="auto"/>
        <w:rPr>
          <w:sz w:val="24"/>
          <w:szCs w:val="24"/>
        </w:rPr>
        <w:sectPr>
          <w:footerReference r:id="rId39" w:type="default"/>
          <w:pgSz w:w="11906" w:h="16839"/>
          <w:pgMar w:top="918" w:right="1077" w:bottom="918" w:left="1140" w:header="680" w:footer="680" w:gutter="0"/>
          <w:pgNumType w:fmt="decimal"/>
          <w:cols w:space="0" w:num="1"/>
          <w:rtlGutter w:val="0"/>
          <w:docGrid w:linePitch="0" w:charSpace="0"/>
        </w:sectPr>
      </w:pPr>
    </w:p>
    <w:p w14:paraId="20A1F805">
      <w:pPr>
        <w:pStyle w:val="2"/>
        <w:spacing w:before="91" w:line="221" w:lineRule="auto"/>
        <w:ind w:left="15"/>
      </w:pPr>
      <w:r>
        <w:rPr>
          <w:spacing w:val="1"/>
        </w:rPr>
        <w:t>6、项目实施方案</w:t>
      </w:r>
    </w:p>
    <w:p w14:paraId="43CE9A47">
      <w:pPr>
        <w:spacing w:line="293" w:lineRule="auto"/>
        <w:rPr>
          <w:rFonts w:ascii="Arial"/>
          <w:sz w:val="21"/>
        </w:rPr>
      </w:pPr>
    </w:p>
    <w:p w14:paraId="4C7A715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w:t>
      </w:r>
      <w:r>
        <w:rPr>
          <w:rFonts w:hint="eastAsia" w:ascii="宋体" w:hAnsi="宋体" w:eastAsia="宋体" w:cs="宋体"/>
          <w:color w:val="auto"/>
          <w:sz w:val="24"/>
          <w:highlight w:val="none"/>
          <w:lang w:eastAsia="zh-CN"/>
        </w:rPr>
        <w:t>评标办法自行</w:t>
      </w:r>
      <w:r>
        <w:rPr>
          <w:rFonts w:hint="eastAsia" w:ascii="宋体" w:hAnsi="宋体" w:eastAsia="宋体" w:cs="宋体"/>
          <w:color w:val="auto"/>
          <w:sz w:val="24"/>
          <w:highlight w:val="none"/>
        </w:rPr>
        <w:t>编制）</w:t>
      </w:r>
    </w:p>
    <w:p w14:paraId="5E4C1945">
      <w:pPr>
        <w:spacing w:line="293" w:lineRule="auto"/>
        <w:rPr>
          <w:rFonts w:ascii="Arial"/>
          <w:sz w:val="21"/>
        </w:rPr>
      </w:pPr>
    </w:p>
    <w:p w14:paraId="2185FEBC">
      <w:pPr>
        <w:spacing w:line="293" w:lineRule="auto"/>
        <w:rPr>
          <w:rFonts w:ascii="Arial"/>
          <w:sz w:val="21"/>
        </w:rPr>
      </w:pPr>
    </w:p>
    <w:p w14:paraId="6DAAAF90">
      <w:pPr>
        <w:spacing w:line="294" w:lineRule="auto"/>
        <w:rPr>
          <w:rFonts w:ascii="Arial"/>
          <w:sz w:val="21"/>
        </w:rPr>
      </w:pPr>
    </w:p>
    <w:p w14:paraId="721B3130">
      <w:pPr>
        <w:spacing w:line="249" w:lineRule="auto"/>
        <w:rPr>
          <w:rFonts w:ascii="Arial"/>
          <w:sz w:val="21"/>
        </w:rPr>
      </w:pPr>
    </w:p>
    <w:p w14:paraId="25D29E83">
      <w:pPr>
        <w:spacing w:line="249" w:lineRule="auto"/>
        <w:rPr>
          <w:rFonts w:ascii="Arial"/>
          <w:sz w:val="21"/>
        </w:rPr>
      </w:pPr>
    </w:p>
    <w:p w14:paraId="6EC7D45B">
      <w:pPr>
        <w:spacing w:line="249" w:lineRule="auto"/>
        <w:rPr>
          <w:rFonts w:ascii="Arial"/>
          <w:sz w:val="21"/>
        </w:rPr>
      </w:pPr>
    </w:p>
    <w:p w14:paraId="5350D586">
      <w:pPr>
        <w:spacing w:line="249" w:lineRule="auto"/>
        <w:rPr>
          <w:rFonts w:ascii="Arial"/>
          <w:sz w:val="21"/>
        </w:rPr>
      </w:pPr>
    </w:p>
    <w:p w14:paraId="761DF176">
      <w:pPr>
        <w:spacing w:line="249" w:lineRule="auto"/>
        <w:rPr>
          <w:rFonts w:ascii="Arial"/>
          <w:sz w:val="21"/>
        </w:rPr>
      </w:pPr>
    </w:p>
    <w:p w14:paraId="61759DFE">
      <w:pPr>
        <w:spacing w:line="250" w:lineRule="auto"/>
        <w:rPr>
          <w:rFonts w:ascii="Arial"/>
          <w:sz w:val="21"/>
        </w:rPr>
      </w:pPr>
    </w:p>
    <w:p w14:paraId="187F4CF4">
      <w:pPr>
        <w:pStyle w:val="2"/>
        <w:spacing w:before="91" w:line="219" w:lineRule="auto"/>
        <w:ind w:left="14"/>
      </w:pPr>
      <w:r>
        <w:rPr>
          <w:rFonts w:hint="eastAsia"/>
          <w:spacing w:val="3"/>
          <w:lang w:val="en-US" w:eastAsia="zh-CN"/>
        </w:rPr>
        <w:t>7</w:t>
      </w:r>
      <w:r>
        <w:rPr>
          <w:spacing w:val="3"/>
        </w:rPr>
        <w:t>、供应商认为需要提供的有关资料。</w:t>
      </w:r>
    </w:p>
    <w:p w14:paraId="66E5A546">
      <w:pPr>
        <w:spacing w:line="219" w:lineRule="auto"/>
        <w:sectPr>
          <w:footerReference r:id="rId40" w:type="default"/>
          <w:pgSz w:w="11906" w:h="16839"/>
          <w:pgMar w:top="918" w:right="1077" w:bottom="918" w:left="1140" w:header="680" w:footer="680" w:gutter="0"/>
          <w:pgNumType w:fmt="decimal"/>
          <w:cols w:space="0" w:num="1"/>
          <w:rtlGutter w:val="0"/>
          <w:docGrid w:linePitch="0" w:charSpace="0"/>
        </w:sectPr>
      </w:pPr>
    </w:p>
    <w:p w14:paraId="3590F637">
      <w:pPr>
        <w:spacing w:line="251" w:lineRule="auto"/>
        <w:rPr>
          <w:rFonts w:ascii="Arial"/>
          <w:sz w:val="21"/>
        </w:rPr>
      </w:pPr>
    </w:p>
    <w:p w14:paraId="57DB55EB">
      <w:pPr>
        <w:spacing w:line="252" w:lineRule="auto"/>
        <w:rPr>
          <w:rFonts w:ascii="Arial"/>
          <w:sz w:val="21"/>
        </w:rPr>
      </w:pPr>
    </w:p>
    <w:p w14:paraId="3D86F407">
      <w:pPr>
        <w:spacing w:line="252" w:lineRule="auto"/>
        <w:rPr>
          <w:rFonts w:ascii="Arial"/>
          <w:sz w:val="21"/>
        </w:rPr>
      </w:pPr>
    </w:p>
    <w:p w14:paraId="7D025662">
      <w:pPr>
        <w:pStyle w:val="2"/>
        <w:spacing w:before="100" w:line="224" w:lineRule="auto"/>
        <w:ind w:left="3199"/>
        <w:outlineLvl w:val="0"/>
        <w:rPr>
          <w:sz w:val="31"/>
          <w:szCs w:val="31"/>
        </w:rPr>
      </w:pPr>
      <w:bookmarkStart w:id="7" w:name="bookmark5"/>
      <w:bookmarkEnd w:id="7"/>
      <w:r>
        <w:rPr>
          <w:b/>
          <w:bCs/>
          <w:spacing w:val="9"/>
          <w:sz w:val="31"/>
          <w:szCs w:val="31"/>
        </w:rPr>
        <w:t>第五章</w:t>
      </w:r>
      <w:r>
        <w:rPr>
          <w:spacing w:val="9"/>
          <w:sz w:val="31"/>
          <w:szCs w:val="31"/>
        </w:rPr>
        <w:t xml:space="preserve">  </w:t>
      </w:r>
      <w:r>
        <w:rPr>
          <w:b/>
          <w:bCs/>
          <w:spacing w:val="9"/>
          <w:sz w:val="31"/>
          <w:szCs w:val="31"/>
        </w:rPr>
        <w:t>合同主要条款</w:t>
      </w:r>
    </w:p>
    <w:p w14:paraId="474DA665">
      <w:pPr>
        <w:spacing w:line="341" w:lineRule="auto"/>
        <w:rPr>
          <w:rFonts w:ascii="Arial"/>
          <w:sz w:val="21"/>
        </w:rPr>
      </w:pPr>
    </w:p>
    <w:p w14:paraId="69758C1A">
      <w:pPr>
        <w:pStyle w:val="2"/>
        <w:spacing w:before="101" w:line="224" w:lineRule="auto"/>
        <w:ind w:left="2871"/>
        <w:rPr>
          <w:sz w:val="31"/>
          <w:szCs w:val="31"/>
        </w:rPr>
      </w:pPr>
      <w:r>
        <w:rPr>
          <w:b/>
          <w:bCs/>
          <w:spacing w:val="9"/>
          <w:sz w:val="31"/>
          <w:szCs w:val="31"/>
        </w:rPr>
        <w:t>政府采购合同（参考模板）</w:t>
      </w:r>
    </w:p>
    <w:p w14:paraId="432F364B">
      <w:pPr>
        <w:spacing w:line="288" w:lineRule="auto"/>
        <w:rPr>
          <w:rFonts w:ascii="Arial"/>
          <w:sz w:val="21"/>
        </w:rPr>
      </w:pPr>
    </w:p>
    <w:p w14:paraId="5ECA9A6D">
      <w:pPr>
        <w:spacing w:line="289" w:lineRule="auto"/>
        <w:rPr>
          <w:rFonts w:ascii="Arial"/>
          <w:sz w:val="21"/>
        </w:rPr>
      </w:pPr>
    </w:p>
    <w:p w14:paraId="063189B4">
      <w:pPr>
        <w:spacing w:line="289" w:lineRule="auto"/>
        <w:rPr>
          <w:rFonts w:ascii="Arial"/>
          <w:sz w:val="21"/>
        </w:rPr>
      </w:pPr>
    </w:p>
    <w:p w14:paraId="324ABDEB">
      <w:pPr>
        <w:pStyle w:val="2"/>
        <w:spacing w:before="65" w:line="369" w:lineRule="auto"/>
        <w:ind w:right="2944"/>
        <w:rPr>
          <w:sz w:val="20"/>
          <w:szCs w:val="20"/>
        </w:rPr>
      </w:pPr>
      <w:r>
        <w:rPr>
          <w:spacing w:val="9"/>
          <w:sz w:val="20"/>
          <w:szCs w:val="20"/>
        </w:rPr>
        <w:t>采购单位（甲方）</w:t>
      </w:r>
      <w:r>
        <w:rPr>
          <w:spacing w:val="-80"/>
          <w:sz w:val="20"/>
          <w:szCs w:val="20"/>
        </w:rPr>
        <w:t xml:space="preserve"> </w:t>
      </w:r>
      <w:r>
        <w:rPr>
          <w:spacing w:val="9"/>
          <w:sz w:val="20"/>
          <w:szCs w:val="20"/>
          <w:u w:val="single" w:color="auto"/>
        </w:rPr>
        <w:t xml:space="preserve">                       </w:t>
      </w:r>
      <w:r>
        <w:rPr>
          <w:spacing w:val="8"/>
          <w:sz w:val="20"/>
          <w:szCs w:val="20"/>
          <w:u w:val="single" w:color="auto"/>
        </w:rPr>
        <w:t xml:space="preserve">       </w:t>
      </w:r>
      <w:r>
        <w:rPr>
          <w:spacing w:val="8"/>
          <w:sz w:val="20"/>
          <w:szCs w:val="20"/>
        </w:rPr>
        <w:t xml:space="preserve"> 采购计划单编号</w:t>
      </w:r>
      <w:r>
        <w:rPr>
          <w:sz w:val="20"/>
          <w:szCs w:val="20"/>
        </w:rPr>
        <w:t xml:space="preserve">  </w:t>
      </w:r>
      <w:r>
        <w:rPr>
          <w:spacing w:val="5"/>
          <w:sz w:val="20"/>
          <w:szCs w:val="20"/>
        </w:rPr>
        <w:t>供 应</w:t>
      </w:r>
      <w:r>
        <w:rPr>
          <w:spacing w:val="42"/>
          <w:sz w:val="20"/>
          <w:szCs w:val="20"/>
        </w:rPr>
        <w:t xml:space="preserve"> </w:t>
      </w:r>
      <w:r>
        <w:rPr>
          <w:spacing w:val="5"/>
          <w:sz w:val="20"/>
          <w:szCs w:val="20"/>
        </w:rPr>
        <w:t>商（乙方）</w:t>
      </w:r>
      <w:r>
        <w:rPr>
          <w:spacing w:val="5"/>
          <w:sz w:val="20"/>
          <w:szCs w:val="20"/>
          <w:u w:val="single" w:color="auto"/>
        </w:rPr>
        <w:t xml:space="preserve">                               </w:t>
      </w:r>
      <w:r>
        <w:rPr>
          <w:spacing w:val="5"/>
          <w:sz w:val="20"/>
          <w:szCs w:val="20"/>
        </w:rPr>
        <w:t xml:space="preserve"> 项目名称和编号：</w:t>
      </w:r>
    </w:p>
    <w:p w14:paraId="49A67B5B">
      <w:pPr>
        <w:pStyle w:val="2"/>
        <w:spacing w:line="228" w:lineRule="auto"/>
        <w:rPr>
          <w:sz w:val="20"/>
          <w:szCs w:val="20"/>
        </w:rPr>
      </w:pPr>
      <w:r>
        <w:rPr>
          <w:spacing w:val="-2"/>
          <w:sz w:val="20"/>
          <w:szCs w:val="20"/>
        </w:rPr>
        <w:t>签</w:t>
      </w:r>
      <w:r>
        <w:rPr>
          <w:spacing w:val="16"/>
          <w:sz w:val="20"/>
          <w:szCs w:val="20"/>
        </w:rPr>
        <w:t xml:space="preserve">  </w:t>
      </w:r>
      <w:r>
        <w:rPr>
          <w:spacing w:val="-2"/>
          <w:sz w:val="20"/>
          <w:szCs w:val="20"/>
        </w:rPr>
        <w:t>订</w:t>
      </w:r>
      <w:r>
        <w:rPr>
          <w:spacing w:val="13"/>
          <w:sz w:val="20"/>
          <w:szCs w:val="20"/>
        </w:rPr>
        <w:t xml:space="preserve">  </w:t>
      </w:r>
      <w:r>
        <w:rPr>
          <w:spacing w:val="-2"/>
          <w:sz w:val="20"/>
          <w:szCs w:val="20"/>
        </w:rPr>
        <w:t>地</w:t>
      </w:r>
      <w:r>
        <w:rPr>
          <w:spacing w:val="19"/>
          <w:sz w:val="20"/>
          <w:szCs w:val="20"/>
        </w:rPr>
        <w:t xml:space="preserve">  </w:t>
      </w:r>
      <w:r>
        <w:rPr>
          <w:spacing w:val="-2"/>
          <w:sz w:val="20"/>
          <w:szCs w:val="20"/>
        </w:rPr>
        <w:t>点</w:t>
      </w:r>
      <w:r>
        <w:rPr>
          <w:spacing w:val="-68"/>
          <w:sz w:val="20"/>
          <w:szCs w:val="20"/>
        </w:rPr>
        <w:t xml:space="preserve"> </w:t>
      </w:r>
      <w:r>
        <w:rPr>
          <w:spacing w:val="-2"/>
          <w:sz w:val="20"/>
          <w:szCs w:val="20"/>
        </w:rPr>
        <w:t>：</w:t>
      </w:r>
      <w:r>
        <w:rPr>
          <w:spacing w:val="-2"/>
          <w:sz w:val="20"/>
          <w:szCs w:val="20"/>
          <w:u w:val="single" w:color="auto"/>
        </w:rPr>
        <w:t xml:space="preserve">                       </w:t>
      </w:r>
      <w:r>
        <w:rPr>
          <w:spacing w:val="-3"/>
          <w:sz w:val="20"/>
          <w:szCs w:val="20"/>
          <w:u w:val="single" w:color="auto"/>
        </w:rPr>
        <w:t xml:space="preserve">           </w:t>
      </w:r>
      <w:r>
        <w:rPr>
          <w:spacing w:val="-92"/>
          <w:sz w:val="20"/>
          <w:szCs w:val="20"/>
        </w:rPr>
        <w:t xml:space="preserve"> </w:t>
      </w:r>
      <w:r>
        <w:rPr>
          <w:spacing w:val="-3"/>
          <w:sz w:val="20"/>
          <w:szCs w:val="20"/>
        </w:rPr>
        <w:t>签 订</w:t>
      </w:r>
      <w:r>
        <w:rPr>
          <w:spacing w:val="31"/>
          <w:sz w:val="20"/>
          <w:szCs w:val="20"/>
        </w:rPr>
        <w:t xml:space="preserve"> </w:t>
      </w:r>
      <w:r>
        <w:rPr>
          <w:spacing w:val="-3"/>
          <w:sz w:val="20"/>
          <w:szCs w:val="20"/>
        </w:rPr>
        <w:t>时</w:t>
      </w:r>
      <w:r>
        <w:rPr>
          <w:spacing w:val="37"/>
          <w:sz w:val="20"/>
          <w:szCs w:val="20"/>
        </w:rPr>
        <w:t xml:space="preserve"> </w:t>
      </w:r>
      <w:r>
        <w:rPr>
          <w:spacing w:val="-3"/>
          <w:sz w:val="20"/>
          <w:szCs w:val="20"/>
        </w:rPr>
        <w:t>间：</w:t>
      </w:r>
    </w:p>
    <w:p w14:paraId="2288A883">
      <w:pPr>
        <w:spacing w:line="259" w:lineRule="auto"/>
        <w:rPr>
          <w:rFonts w:ascii="Arial"/>
          <w:sz w:val="21"/>
        </w:rPr>
      </w:pPr>
    </w:p>
    <w:p w14:paraId="5433391F">
      <w:pPr>
        <w:spacing w:line="259" w:lineRule="auto"/>
        <w:rPr>
          <w:rFonts w:ascii="Arial"/>
          <w:sz w:val="21"/>
        </w:rPr>
      </w:pPr>
    </w:p>
    <w:p w14:paraId="4C375AB4">
      <w:pPr>
        <w:pStyle w:val="2"/>
        <w:spacing w:before="65" w:line="405" w:lineRule="auto"/>
        <w:ind w:left="2" w:right="2" w:firstLine="430"/>
        <w:rPr>
          <w:sz w:val="20"/>
          <w:szCs w:val="20"/>
        </w:rPr>
      </w:pPr>
      <w:r>
        <w:rPr>
          <w:spacing w:val="13"/>
          <w:sz w:val="20"/>
          <w:szCs w:val="20"/>
        </w:rPr>
        <w:t>根据《中华人民共和国政府采购法》</w:t>
      </w:r>
      <w:r>
        <w:rPr>
          <w:spacing w:val="-59"/>
          <w:sz w:val="20"/>
          <w:szCs w:val="20"/>
        </w:rPr>
        <w:t xml:space="preserve"> </w:t>
      </w:r>
      <w:r>
        <w:rPr>
          <w:spacing w:val="13"/>
          <w:sz w:val="20"/>
          <w:szCs w:val="20"/>
        </w:rPr>
        <w:t>、《中华人民共和国合同法》等法律、法规</w:t>
      </w:r>
      <w:r>
        <w:rPr>
          <w:spacing w:val="12"/>
          <w:sz w:val="20"/>
          <w:szCs w:val="20"/>
        </w:rPr>
        <w:t>规定，按照招投标</w:t>
      </w:r>
      <w:r>
        <w:rPr>
          <w:sz w:val="20"/>
          <w:szCs w:val="20"/>
        </w:rPr>
        <w:t xml:space="preserve"> </w:t>
      </w:r>
      <w:r>
        <w:rPr>
          <w:spacing w:val="11"/>
          <w:sz w:val="20"/>
          <w:szCs w:val="20"/>
        </w:rPr>
        <w:t>文件规定条款和中标供应商承诺，</w:t>
      </w:r>
      <w:r>
        <w:rPr>
          <w:spacing w:val="-50"/>
          <w:sz w:val="20"/>
          <w:szCs w:val="20"/>
        </w:rPr>
        <w:t xml:space="preserve"> </w:t>
      </w:r>
      <w:r>
        <w:rPr>
          <w:spacing w:val="11"/>
          <w:sz w:val="20"/>
          <w:szCs w:val="20"/>
        </w:rPr>
        <w:t>甲乙双方签订本合同。</w:t>
      </w:r>
    </w:p>
    <w:p w14:paraId="783CFDFD">
      <w:pPr>
        <w:pStyle w:val="2"/>
        <w:spacing w:before="1" w:line="227" w:lineRule="auto"/>
        <w:ind w:left="432"/>
        <w:rPr>
          <w:sz w:val="20"/>
          <w:szCs w:val="20"/>
        </w:rPr>
      </w:pPr>
      <w:r>
        <w:rPr>
          <w:spacing w:val="10"/>
          <w:sz w:val="20"/>
          <w:szCs w:val="20"/>
        </w:rPr>
        <w:t>第一条</w:t>
      </w:r>
      <w:r>
        <w:rPr>
          <w:spacing w:val="13"/>
          <w:sz w:val="20"/>
          <w:szCs w:val="20"/>
        </w:rPr>
        <w:t xml:space="preserve">  </w:t>
      </w:r>
      <w:r>
        <w:rPr>
          <w:spacing w:val="10"/>
          <w:sz w:val="20"/>
          <w:szCs w:val="20"/>
        </w:rPr>
        <w:t>合同标的</w:t>
      </w:r>
    </w:p>
    <w:p w14:paraId="4038D9BE">
      <w:pPr>
        <w:pStyle w:val="2"/>
        <w:spacing w:before="195" w:line="228" w:lineRule="auto"/>
        <w:ind w:left="448"/>
        <w:rPr>
          <w:sz w:val="20"/>
          <w:szCs w:val="20"/>
        </w:rPr>
      </w:pPr>
      <w:r>
        <w:rPr>
          <w:spacing w:val="10"/>
          <w:sz w:val="20"/>
          <w:szCs w:val="20"/>
        </w:rPr>
        <w:t>1、服务内容一览表</w:t>
      </w:r>
    </w:p>
    <w:p w14:paraId="6DE70ADE">
      <w:pPr>
        <w:spacing w:line="20" w:lineRule="exact"/>
      </w:pPr>
    </w:p>
    <w:tbl>
      <w:tblPr>
        <w:tblStyle w:val="9"/>
        <w:tblW w:w="8899" w:type="dxa"/>
        <w:tblInd w:w="3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2023"/>
        <w:gridCol w:w="6376"/>
      </w:tblGrid>
      <w:tr w14:paraId="4736D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500" w:type="dxa"/>
            <w:textDirection w:val="tbRlV"/>
            <w:vAlign w:val="top"/>
          </w:tcPr>
          <w:p w14:paraId="45D3FA47">
            <w:pPr>
              <w:pStyle w:val="10"/>
              <w:spacing w:before="128" w:line="210" w:lineRule="auto"/>
              <w:ind w:left="128"/>
              <w:rPr>
                <w:sz w:val="24"/>
                <w:szCs w:val="24"/>
              </w:rPr>
            </w:pPr>
            <w:r>
              <w:rPr>
                <w:spacing w:val="-1"/>
                <w:sz w:val="24"/>
                <w:szCs w:val="24"/>
              </w:rPr>
              <w:t>序</w:t>
            </w:r>
            <w:r>
              <w:rPr>
                <w:spacing w:val="41"/>
                <w:sz w:val="24"/>
                <w:szCs w:val="24"/>
              </w:rPr>
              <w:t xml:space="preserve"> </w:t>
            </w:r>
            <w:r>
              <w:rPr>
                <w:spacing w:val="-1"/>
                <w:sz w:val="24"/>
                <w:szCs w:val="24"/>
              </w:rPr>
              <w:t>号</w:t>
            </w:r>
          </w:p>
        </w:tc>
        <w:tc>
          <w:tcPr>
            <w:tcW w:w="2023" w:type="dxa"/>
            <w:vAlign w:val="top"/>
          </w:tcPr>
          <w:p w14:paraId="110CDD09">
            <w:pPr>
              <w:spacing w:line="251" w:lineRule="auto"/>
              <w:rPr>
                <w:rFonts w:ascii="Arial"/>
                <w:sz w:val="21"/>
              </w:rPr>
            </w:pPr>
          </w:p>
          <w:p w14:paraId="19AC466D">
            <w:pPr>
              <w:pStyle w:val="10"/>
              <w:spacing w:before="78" w:line="219" w:lineRule="auto"/>
              <w:ind w:left="528"/>
              <w:rPr>
                <w:sz w:val="24"/>
                <w:szCs w:val="24"/>
              </w:rPr>
            </w:pPr>
            <w:r>
              <w:rPr>
                <w:sz w:val="24"/>
                <w:szCs w:val="24"/>
              </w:rPr>
              <w:t>服务名称</w:t>
            </w:r>
          </w:p>
        </w:tc>
        <w:tc>
          <w:tcPr>
            <w:tcW w:w="6376" w:type="dxa"/>
            <w:vAlign w:val="top"/>
          </w:tcPr>
          <w:p w14:paraId="0FBF7DFA">
            <w:pPr>
              <w:spacing w:line="250" w:lineRule="auto"/>
              <w:rPr>
                <w:rFonts w:ascii="Arial"/>
                <w:sz w:val="21"/>
              </w:rPr>
            </w:pPr>
          </w:p>
          <w:p w14:paraId="35B10F75">
            <w:pPr>
              <w:pStyle w:val="10"/>
              <w:spacing w:before="78" w:line="218" w:lineRule="auto"/>
              <w:ind w:left="569"/>
              <w:rPr>
                <w:sz w:val="24"/>
                <w:szCs w:val="24"/>
              </w:rPr>
            </w:pPr>
            <w:r>
              <w:rPr>
                <w:spacing w:val="5"/>
                <w:sz w:val="24"/>
                <w:szCs w:val="24"/>
              </w:rPr>
              <w:t>人民币合计金额（大写</w:t>
            </w:r>
            <w:r>
              <w:rPr>
                <w:spacing w:val="-16"/>
                <w:sz w:val="24"/>
                <w:szCs w:val="24"/>
              </w:rPr>
              <w:t>）</w:t>
            </w:r>
            <w:r>
              <w:rPr>
                <w:spacing w:val="2"/>
                <w:sz w:val="24"/>
                <w:szCs w:val="24"/>
              </w:rPr>
              <w:t xml:space="preserve">             </w:t>
            </w:r>
            <w:r>
              <w:rPr>
                <w:spacing w:val="-16"/>
                <w:sz w:val="24"/>
                <w:szCs w:val="24"/>
              </w:rPr>
              <w:t>（</w:t>
            </w:r>
            <w:r>
              <w:rPr>
                <w:spacing w:val="5"/>
                <w:sz w:val="24"/>
                <w:szCs w:val="24"/>
              </w:rPr>
              <w:t>小写）</w:t>
            </w:r>
          </w:p>
        </w:tc>
      </w:tr>
      <w:tr w14:paraId="13EA9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00" w:type="dxa"/>
            <w:vAlign w:val="top"/>
          </w:tcPr>
          <w:p w14:paraId="755A24C7">
            <w:pPr>
              <w:pStyle w:val="10"/>
              <w:spacing w:before="148" w:line="239" w:lineRule="auto"/>
              <w:ind w:left="213"/>
              <w:rPr>
                <w:sz w:val="24"/>
                <w:szCs w:val="24"/>
              </w:rPr>
            </w:pPr>
            <w:r>
              <w:rPr>
                <w:sz w:val="24"/>
                <w:szCs w:val="24"/>
              </w:rPr>
              <w:t>1</w:t>
            </w:r>
          </w:p>
        </w:tc>
        <w:tc>
          <w:tcPr>
            <w:tcW w:w="2023" w:type="dxa"/>
            <w:vAlign w:val="top"/>
          </w:tcPr>
          <w:p w14:paraId="0E151C79">
            <w:pPr>
              <w:rPr>
                <w:rFonts w:ascii="Arial"/>
                <w:sz w:val="21"/>
              </w:rPr>
            </w:pPr>
          </w:p>
        </w:tc>
        <w:tc>
          <w:tcPr>
            <w:tcW w:w="6376" w:type="dxa"/>
            <w:vAlign w:val="top"/>
          </w:tcPr>
          <w:p w14:paraId="299644A4">
            <w:pPr>
              <w:rPr>
                <w:rFonts w:ascii="Arial"/>
                <w:sz w:val="21"/>
              </w:rPr>
            </w:pPr>
          </w:p>
        </w:tc>
      </w:tr>
      <w:tr w14:paraId="793D3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99" w:type="dxa"/>
            <w:gridSpan w:val="3"/>
            <w:vAlign w:val="top"/>
          </w:tcPr>
          <w:p w14:paraId="07561ED6">
            <w:pPr>
              <w:pStyle w:val="10"/>
              <w:spacing w:before="176" w:line="228" w:lineRule="auto"/>
              <w:ind w:left="115"/>
            </w:pPr>
            <w:r>
              <w:rPr>
                <w:spacing w:val="8"/>
              </w:rPr>
              <w:t>服务期限：</w:t>
            </w:r>
          </w:p>
        </w:tc>
      </w:tr>
    </w:tbl>
    <w:p w14:paraId="035DDD4A">
      <w:pPr>
        <w:pStyle w:val="2"/>
        <w:spacing w:before="173" w:line="228" w:lineRule="auto"/>
        <w:ind w:left="432"/>
        <w:rPr>
          <w:sz w:val="20"/>
          <w:szCs w:val="20"/>
        </w:rPr>
      </w:pPr>
      <w:r>
        <w:rPr>
          <w:spacing w:val="9"/>
          <w:sz w:val="20"/>
          <w:szCs w:val="20"/>
        </w:rPr>
        <w:t>第二条</w:t>
      </w:r>
    </w:p>
    <w:p w14:paraId="09D387C1">
      <w:pPr>
        <w:pStyle w:val="2"/>
        <w:spacing w:before="193" w:line="225" w:lineRule="auto"/>
        <w:ind w:left="437"/>
        <w:rPr>
          <w:sz w:val="20"/>
          <w:szCs w:val="20"/>
        </w:rPr>
      </w:pPr>
      <w:r>
        <w:rPr>
          <w:spacing w:val="13"/>
          <w:sz w:val="20"/>
          <w:szCs w:val="20"/>
        </w:rPr>
        <w:t>具体服务内容细目见本项目采购文件中《项目需求和说明》。</w:t>
      </w:r>
    </w:p>
    <w:p w14:paraId="7C6955DA">
      <w:pPr>
        <w:pStyle w:val="2"/>
        <w:spacing w:before="197" w:line="227" w:lineRule="auto"/>
        <w:ind w:left="432"/>
        <w:rPr>
          <w:sz w:val="20"/>
          <w:szCs w:val="20"/>
        </w:rPr>
      </w:pPr>
      <w:r>
        <w:rPr>
          <w:spacing w:val="10"/>
          <w:sz w:val="20"/>
          <w:szCs w:val="20"/>
        </w:rPr>
        <w:t>第三条</w:t>
      </w:r>
      <w:r>
        <w:rPr>
          <w:spacing w:val="56"/>
          <w:sz w:val="20"/>
          <w:szCs w:val="20"/>
        </w:rPr>
        <w:t xml:space="preserve"> </w:t>
      </w:r>
      <w:r>
        <w:rPr>
          <w:spacing w:val="10"/>
          <w:sz w:val="20"/>
          <w:szCs w:val="20"/>
        </w:rPr>
        <w:t>乙方提供的服务内容包括以下内容：</w:t>
      </w:r>
    </w:p>
    <w:p w14:paraId="2DA0FAE3">
      <w:pPr>
        <w:pStyle w:val="2"/>
        <w:spacing w:before="192" w:line="407" w:lineRule="auto"/>
        <w:ind w:firstLine="436"/>
        <w:rPr>
          <w:sz w:val="20"/>
          <w:szCs w:val="20"/>
        </w:rPr>
      </w:pPr>
      <w:r>
        <w:rPr>
          <w:spacing w:val="13"/>
          <w:sz w:val="20"/>
          <w:szCs w:val="20"/>
        </w:rPr>
        <w:t>具体采购内容包含招标文件的《项目需求和说明》</w:t>
      </w:r>
      <w:r>
        <w:rPr>
          <w:spacing w:val="-57"/>
          <w:sz w:val="20"/>
          <w:szCs w:val="20"/>
        </w:rPr>
        <w:t xml:space="preserve"> </w:t>
      </w:r>
      <w:r>
        <w:rPr>
          <w:spacing w:val="13"/>
          <w:sz w:val="20"/>
          <w:szCs w:val="20"/>
        </w:rPr>
        <w:t>、投标文件的《磋商</w:t>
      </w:r>
      <w:r>
        <w:rPr>
          <w:spacing w:val="12"/>
          <w:sz w:val="20"/>
          <w:szCs w:val="20"/>
        </w:rPr>
        <w:t>报价表》和乙方的所有承诺</w:t>
      </w:r>
      <w:r>
        <w:rPr>
          <w:sz w:val="20"/>
          <w:szCs w:val="20"/>
        </w:rPr>
        <w:t xml:space="preserve"> </w:t>
      </w:r>
      <w:r>
        <w:rPr>
          <w:spacing w:val="8"/>
          <w:sz w:val="20"/>
          <w:szCs w:val="20"/>
        </w:rPr>
        <w:t>服务内容。</w:t>
      </w:r>
    </w:p>
    <w:p w14:paraId="5230957F">
      <w:pPr>
        <w:pStyle w:val="2"/>
        <w:spacing w:before="1" w:line="226" w:lineRule="auto"/>
        <w:ind w:left="432"/>
        <w:rPr>
          <w:sz w:val="20"/>
          <w:szCs w:val="20"/>
        </w:rPr>
      </w:pPr>
      <w:r>
        <w:rPr>
          <w:spacing w:val="13"/>
          <w:sz w:val="20"/>
          <w:szCs w:val="20"/>
        </w:rPr>
        <w:t>第四条</w:t>
      </w:r>
      <w:r>
        <w:rPr>
          <w:spacing w:val="41"/>
          <w:sz w:val="20"/>
          <w:szCs w:val="20"/>
        </w:rPr>
        <w:t xml:space="preserve"> </w:t>
      </w:r>
      <w:r>
        <w:rPr>
          <w:spacing w:val="13"/>
          <w:sz w:val="20"/>
          <w:szCs w:val="20"/>
        </w:rPr>
        <w:t>乙方提供的服务质量标准按国家和地方政府的规定和</w:t>
      </w:r>
      <w:r>
        <w:rPr>
          <w:spacing w:val="12"/>
          <w:sz w:val="20"/>
          <w:szCs w:val="20"/>
        </w:rPr>
        <w:t>本合同约定的服务质量要求执行。</w:t>
      </w:r>
    </w:p>
    <w:p w14:paraId="41C62283">
      <w:pPr>
        <w:pStyle w:val="2"/>
        <w:spacing w:before="194" w:line="227" w:lineRule="auto"/>
        <w:ind w:left="433"/>
        <w:rPr>
          <w:sz w:val="20"/>
          <w:szCs w:val="20"/>
        </w:rPr>
      </w:pPr>
      <w:r>
        <w:rPr>
          <w:spacing w:val="13"/>
          <w:sz w:val="20"/>
          <w:szCs w:val="20"/>
        </w:rPr>
        <w:t>本合同约定的服务质量要求见本项目招标文件中《项目</w:t>
      </w:r>
      <w:r>
        <w:rPr>
          <w:spacing w:val="12"/>
          <w:sz w:val="20"/>
          <w:szCs w:val="20"/>
        </w:rPr>
        <w:t>需求和说明》。</w:t>
      </w:r>
    </w:p>
    <w:p w14:paraId="7034F6A9">
      <w:pPr>
        <w:pStyle w:val="2"/>
        <w:spacing w:before="193" w:line="227" w:lineRule="auto"/>
        <w:ind w:left="432"/>
        <w:rPr>
          <w:sz w:val="20"/>
          <w:szCs w:val="20"/>
        </w:rPr>
      </w:pPr>
      <w:r>
        <w:rPr>
          <w:spacing w:val="8"/>
          <w:sz w:val="20"/>
          <w:szCs w:val="20"/>
        </w:rPr>
        <w:t>第五条付款方式：</w:t>
      </w:r>
      <w:r>
        <w:rPr>
          <w:spacing w:val="8"/>
          <w:sz w:val="20"/>
          <w:szCs w:val="20"/>
          <w:u w:val="single" w:color="auto"/>
        </w:rPr>
        <w:t xml:space="preserve">                  </w:t>
      </w:r>
      <w:r>
        <w:rPr>
          <w:spacing w:val="7"/>
          <w:sz w:val="20"/>
          <w:szCs w:val="20"/>
          <w:u w:val="single" w:color="auto"/>
        </w:rPr>
        <w:t xml:space="preserve">             </w:t>
      </w:r>
    </w:p>
    <w:p w14:paraId="33F0FF58">
      <w:pPr>
        <w:pStyle w:val="2"/>
        <w:spacing w:before="195" w:line="228" w:lineRule="auto"/>
        <w:ind w:left="432"/>
        <w:rPr>
          <w:sz w:val="20"/>
          <w:szCs w:val="20"/>
        </w:rPr>
      </w:pPr>
      <w:r>
        <w:rPr>
          <w:spacing w:val="8"/>
          <w:sz w:val="20"/>
          <w:szCs w:val="20"/>
        </w:rPr>
        <w:t>第六条</w:t>
      </w:r>
      <w:r>
        <w:rPr>
          <w:spacing w:val="47"/>
          <w:sz w:val="20"/>
          <w:szCs w:val="20"/>
        </w:rPr>
        <w:t xml:space="preserve"> </w:t>
      </w:r>
      <w:r>
        <w:rPr>
          <w:spacing w:val="8"/>
          <w:sz w:val="20"/>
          <w:szCs w:val="20"/>
        </w:rPr>
        <w:t>甲方权利义务</w:t>
      </w:r>
    </w:p>
    <w:p w14:paraId="7AFA8009">
      <w:pPr>
        <w:pStyle w:val="2"/>
        <w:spacing w:before="192" w:line="315" w:lineRule="auto"/>
        <w:ind w:left="17" w:right="2" w:firstLine="425"/>
        <w:rPr>
          <w:sz w:val="20"/>
          <w:szCs w:val="20"/>
        </w:rPr>
      </w:pPr>
      <w:r>
        <w:rPr>
          <w:spacing w:val="14"/>
          <w:sz w:val="20"/>
          <w:szCs w:val="20"/>
        </w:rPr>
        <w:t>（一）审定乙方管理服务方案和工作计划，听取乙方</w:t>
      </w:r>
      <w:r>
        <w:rPr>
          <w:spacing w:val="13"/>
          <w:sz w:val="20"/>
          <w:szCs w:val="20"/>
        </w:rPr>
        <w:t>管理情况报告，监督检查乙方各项方案和计划</w:t>
      </w:r>
      <w:r>
        <w:rPr>
          <w:sz w:val="20"/>
          <w:szCs w:val="20"/>
        </w:rPr>
        <w:t xml:space="preserve"> </w:t>
      </w:r>
      <w:r>
        <w:rPr>
          <w:spacing w:val="2"/>
          <w:sz w:val="20"/>
          <w:szCs w:val="20"/>
        </w:rPr>
        <w:t>的实施。</w:t>
      </w:r>
    </w:p>
    <w:p w14:paraId="6F2F2BFC">
      <w:pPr>
        <w:pStyle w:val="2"/>
        <w:spacing w:before="199" w:line="227" w:lineRule="auto"/>
        <w:ind w:left="442"/>
        <w:rPr>
          <w:sz w:val="20"/>
          <w:szCs w:val="20"/>
        </w:rPr>
      </w:pPr>
      <w:r>
        <w:rPr>
          <w:spacing w:val="12"/>
          <w:sz w:val="20"/>
          <w:szCs w:val="20"/>
        </w:rPr>
        <w:t>（二）协调、处理本合同生效前发生的遗留问题。</w:t>
      </w:r>
    </w:p>
    <w:p w14:paraId="20B436DC">
      <w:pPr>
        <w:pStyle w:val="2"/>
        <w:spacing w:before="193" w:line="225" w:lineRule="auto"/>
        <w:ind w:left="442"/>
        <w:rPr>
          <w:sz w:val="20"/>
          <w:szCs w:val="20"/>
        </w:rPr>
      </w:pPr>
      <w:r>
        <w:rPr>
          <w:spacing w:val="13"/>
          <w:sz w:val="20"/>
          <w:szCs w:val="20"/>
        </w:rPr>
        <w:t>（三）负责处理非成交供应商管理原因而产生的各种纠纷和协调</w:t>
      </w:r>
      <w:r>
        <w:rPr>
          <w:spacing w:val="12"/>
          <w:sz w:val="20"/>
          <w:szCs w:val="20"/>
        </w:rPr>
        <w:t>工作。</w:t>
      </w:r>
    </w:p>
    <w:p w14:paraId="5AEFBA8A">
      <w:pPr>
        <w:pStyle w:val="2"/>
        <w:spacing w:before="197" w:line="317" w:lineRule="auto"/>
        <w:ind w:left="5" w:right="2" w:firstLine="437"/>
        <w:rPr>
          <w:sz w:val="20"/>
          <w:szCs w:val="20"/>
        </w:rPr>
      </w:pPr>
      <w:r>
        <w:rPr>
          <w:spacing w:val="14"/>
          <w:sz w:val="20"/>
          <w:szCs w:val="20"/>
        </w:rPr>
        <w:t>（四）指导、监督并配合成交供应商管理服务工作的</w:t>
      </w:r>
      <w:r>
        <w:rPr>
          <w:spacing w:val="13"/>
          <w:sz w:val="20"/>
          <w:szCs w:val="20"/>
        </w:rPr>
        <w:t>实施及制度的执行，并组织相关部门人员对成</w:t>
      </w:r>
      <w:r>
        <w:rPr>
          <w:sz w:val="20"/>
          <w:szCs w:val="20"/>
        </w:rPr>
        <w:t xml:space="preserve"> </w:t>
      </w:r>
      <w:r>
        <w:rPr>
          <w:spacing w:val="12"/>
          <w:sz w:val="20"/>
          <w:szCs w:val="20"/>
        </w:rPr>
        <w:t>交供应商的安全服务情况进行考核、评议。</w:t>
      </w:r>
    </w:p>
    <w:p w14:paraId="0B7AB18A">
      <w:pPr>
        <w:pStyle w:val="2"/>
        <w:spacing w:before="193" w:line="227" w:lineRule="auto"/>
        <w:ind w:left="442"/>
        <w:rPr>
          <w:sz w:val="20"/>
          <w:szCs w:val="20"/>
        </w:rPr>
      </w:pPr>
      <w:r>
        <w:rPr>
          <w:spacing w:val="12"/>
          <w:sz w:val="20"/>
          <w:szCs w:val="20"/>
        </w:rPr>
        <w:t>（五）有权要求成交供应商及时更换不合格的保安/保洁人员。</w:t>
      </w:r>
    </w:p>
    <w:p w14:paraId="7652E0AE">
      <w:pPr>
        <w:spacing w:line="227" w:lineRule="auto"/>
        <w:rPr>
          <w:sz w:val="20"/>
          <w:szCs w:val="20"/>
        </w:rPr>
        <w:sectPr>
          <w:footerReference r:id="rId41" w:type="default"/>
          <w:pgSz w:w="11906" w:h="16839"/>
          <w:pgMar w:top="918" w:right="1077" w:bottom="918" w:left="1140" w:header="680" w:footer="680" w:gutter="0"/>
          <w:pgNumType w:fmt="decimal"/>
          <w:cols w:space="0" w:num="1"/>
          <w:rtlGutter w:val="0"/>
          <w:docGrid w:linePitch="0" w:charSpace="0"/>
        </w:sectPr>
      </w:pPr>
    </w:p>
    <w:p w14:paraId="37E951A3">
      <w:pPr>
        <w:spacing w:line="279" w:lineRule="auto"/>
        <w:rPr>
          <w:rFonts w:ascii="Arial"/>
          <w:sz w:val="21"/>
        </w:rPr>
      </w:pPr>
    </w:p>
    <w:p w14:paraId="69DB08BB">
      <w:pPr>
        <w:spacing w:line="279" w:lineRule="auto"/>
        <w:rPr>
          <w:rFonts w:ascii="Arial"/>
          <w:sz w:val="21"/>
        </w:rPr>
      </w:pPr>
    </w:p>
    <w:p w14:paraId="71042ADD">
      <w:pPr>
        <w:spacing w:line="279" w:lineRule="auto"/>
        <w:rPr>
          <w:rFonts w:ascii="Arial"/>
          <w:sz w:val="21"/>
        </w:rPr>
      </w:pPr>
    </w:p>
    <w:p w14:paraId="79B7FE47">
      <w:pPr>
        <w:pStyle w:val="2"/>
        <w:spacing w:before="65" w:line="226" w:lineRule="auto"/>
        <w:ind w:left="441"/>
        <w:rPr>
          <w:sz w:val="20"/>
          <w:szCs w:val="20"/>
        </w:rPr>
      </w:pPr>
      <w:r>
        <w:rPr>
          <w:spacing w:val="13"/>
          <w:sz w:val="20"/>
          <w:szCs w:val="20"/>
        </w:rPr>
        <w:t>（六）负责按本合同规定核实服务内容后，按时支付乙方合同</w:t>
      </w:r>
      <w:r>
        <w:rPr>
          <w:spacing w:val="12"/>
          <w:sz w:val="20"/>
          <w:szCs w:val="20"/>
        </w:rPr>
        <w:t>价款。</w:t>
      </w:r>
    </w:p>
    <w:p w14:paraId="4B67ADC8">
      <w:pPr>
        <w:pStyle w:val="2"/>
        <w:spacing w:before="193" w:line="228" w:lineRule="auto"/>
        <w:ind w:left="441"/>
        <w:rPr>
          <w:sz w:val="20"/>
          <w:szCs w:val="20"/>
        </w:rPr>
      </w:pPr>
      <w:r>
        <w:rPr>
          <w:spacing w:val="12"/>
          <w:sz w:val="20"/>
          <w:szCs w:val="20"/>
        </w:rPr>
        <w:t>（七）法律、法规、政策规定的其他权利、义务。</w:t>
      </w:r>
    </w:p>
    <w:p w14:paraId="684B6D05">
      <w:pPr>
        <w:pStyle w:val="2"/>
        <w:spacing w:before="192" w:line="228" w:lineRule="auto"/>
        <w:ind w:left="431"/>
        <w:rPr>
          <w:sz w:val="20"/>
          <w:szCs w:val="20"/>
        </w:rPr>
      </w:pPr>
      <w:r>
        <w:rPr>
          <w:spacing w:val="8"/>
          <w:sz w:val="20"/>
          <w:szCs w:val="20"/>
        </w:rPr>
        <w:t>第七条</w:t>
      </w:r>
      <w:r>
        <w:rPr>
          <w:spacing w:val="47"/>
          <w:sz w:val="20"/>
          <w:szCs w:val="20"/>
        </w:rPr>
        <w:t xml:space="preserve"> </w:t>
      </w:r>
      <w:r>
        <w:rPr>
          <w:spacing w:val="8"/>
          <w:sz w:val="20"/>
          <w:szCs w:val="20"/>
        </w:rPr>
        <w:t>乙方权利义务</w:t>
      </w:r>
    </w:p>
    <w:p w14:paraId="0340A6A0">
      <w:pPr>
        <w:pStyle w:val="2"/>
        <w:spacing w:before="194" w:line="227" w:lineRule="auto"/>
        <w:ind w:left="441"/>
        <w:rPr>
          <w:sz w:val="20"/>
          <w:szCs w:val="20"/>
        </w:rPr>
      </w:pPr>
      <w:r>
        <w:rPr>
          <w:spacing w:val="12"/>
          <w:sz w:val="20"/>
          <w:szCs w:val="20"/>
        </w:rPr>
        <w:t>（一）依照甲方有关规定和合同约定，提供服务内容。</w:t>
      </w:r>
    </w:p>
    <w:p w14:paraId="3DDAD498">
      <w:pPr>
        <w:pStyle w:val="2"/>
        <w:spacing w:before="193" w:line="227" w:lineRule="auto"/>
        <w:ind w:left="441"/>
        <w:rPr>
          <w:sz w:val="20"/>
          <w:szCs w:val="20"/>
        </w:rPr>
      </w:pPr>
      <w:r>
        <w:rPr>
          <w:spacing w:val="12"/>
          <w:sz w:val="20"/>
          <w:szCs w:val="20"/>
        </w:rPr>
        <w:t>（二）按照甲方拟定的服务内容按时提供。</w:t>
      </w:r>
    </w:p>
    <w:p w14:paraId="18CD9C38">
      <w:pPr>
        <w:pStyle w:val="2"/>
        <w:spacing w:before="193" w:line="228" w:lineRule="auto"/>
        <w:ind w:left="441"/>
        <w:rPr>
          <w:sz w:val="20"/>
          <w:szCs w:val="20"/>
        </w:rPr>
      </w:pPr>
      <w:r>
        <w:rPr>
          <w:spacing w:val="12"/>
          <w:sz w:val="20"/>
          <w:szCs w:val="20"/>
        </w:rPr>
        <w:t>（三）法律、法规、政策规定的其他权利、义务。</w:t>
      </w:r>
    </w:p>
    <w:p w14:paraId="3C60E63C">
      <w:pPr>
        <w:pStyle w:val="2"/>
        <w:spacing w:before="195" w:line="228" w:lineRule="auto"/>
        <w:ind w:left="441"/>
        <w:rPr>
          <w:sz w:val="20"/>
          <w:szCs w:val="20"/>
        </w:rPr>
      </w:pPr>
      <w:r>
        <w:rPr>
          <w:spacing w:val="11"/>
          <w:sz w:val="20"/>
          <w:szCs w:val="20"/>
        </w:rPr>
        <w:t>（四）其他要求：</w:t>
      </w:r>
      <w:r>
        <w:rPr>
          <w:sz w:val="20"/>
          <w:szCs w:val="20"/>
          <w:u w:val="single" w:color="auto"/>
        </w:rPr>
        <w:t xml:space="preserve">                                 </w:t>
      </w:r>
    </w:p>
    <w:p w14:paraId="311A5443">
      <w:pPr>
        <w:pStyle w:val="2"/>
        <w:spacing w:before="192" w:line="228" w:lineRule="auto"/>
        <w:ind w:left="431"/>
        <w:rPr>
          <w:sz w:val="20"/>
          <w:szCs w:val="20"/>
        </w:rPr>
      </w:pPr>
      <w:r>
        <w:rPr>
          <w:spacing w:val="10"/>
          <w:sz w:val="20"/>
          <w:szCs w:val="20"/>
        </w:rPr>
        <w:t>第八条</w:t>
      </w:r>
      <w:r>
        <w:rPr>
          <w:spacing w:val="13"/>
          <w:sz w:val="20"/>
          <w:szCs w:val="20"/>
        </w:rPr>
        <w:t xml:space="preserve">  </w:t>
      </w:r>
      <w:r>
        <w:rPr>
          <w:spacing w:val="10"/>
          <w:sz w:val="20"/>
          <w:szCs w:val="20"/>
        </w:rPr>
        <w:t>违约责任</w:t>
      </w:r>
    </w:p>
    <w:p w14:paraId="79B2233A">
      <w:pPr>
        <w:pStyle w:val="2"/>
        <w:spacing w:before="192" w:line="228" w:lineRule="auto"/>
        <w:ind w:left="441"/>
        <w:rPr>
          <w:sz w:val="20"/>
          <w:szCs w:val="20"/>
        </w:rPr>
      </w:pPr>
      <w:r>
        <w:rPr>
          <w:spacing w:val="13"/>
          <w:sz w:val="20"/>
          <w:szCs w:val="20"/>
        </w:rPr>
        <w:t>（一）服务人员工作过失或乙方未尽管理责任导致甲方或其他人受损失的，应承担责任；</w:t>
      </w:r>
    </w:p>
    <w:p w14:paraId="37D9E4F2">
      <w:pPr>
        <w:pStyle w:val="2"/>
        <w:spacing w:before="194" w:line="228" w:lineRule="auto"/>
        <w:ind w:left="441"/>
        <w:rPr>
          <w:sz w:val="20"/>
          <w:szCs w:val="20"/>
        </w:rPr>
      </w:pPr>
      <w:r>
        <w:rPr>
          <w:spacing w:val="8"/>
          <w:sz w:val="20"/>
          <w:szCs w:val="20"/>
        </w:rPr>
        <w:t>（二）双方约定的其他违约责任：</w:t>
      </w:r>
      <w:r>
        <w:rPr>
          <w:spacing w:val="8"/>
          <w:sz w:val="20"/>
          <w:szCs w:val="20"/>
          <w:u w:val="single" w:color="auto"/>
        </w:rPr>
        <w:t xml:space="preserve">                               </w:t>
      </w:r>
    </w:p>
    <w:p w14:paraId="380FB581">
      <w:pPr>
        <w:pStyle w:val="2"/>
        <w:spacing w:before="193" w:line="316" w:lineRule="auto"/>
        <w:ind w:firstLine="430"/>
        <w:rPr>
          <w:sz w:val="20"/>
          <w:szCs w:val="20"/>
        </w:rPr>
      </w:pPr>
      <w:r>
        <w:rPr>
          <w:spacing w:val="16"/>
          <w:sz w:val="20"/>
          <w:szCs w:val="20"/>
        </w:rPr>
        <w:t>第九条 双方在履行合同中所发生的一切争议，应通过协商解决。如协商不成，按合同事先约定的</w:t>
      </w:r>
      <w:r>
        <w:rPr>
          <w:spacing w:val="4"/>
          <w:sz w:val="20"/>
          <w:szCs w:val="20"/>
        </w:rPr>
        <w:t xml:space="preserve"> </w:t>
      </w:r>
      <w:r>
        <w:rPr>
          <w:spacing w:val="9"/>
          <w:sz w:val="20"/>
          <w:szCs w:val="20"/>
        </w:rPr>
        <w:t>条款，</w:t>
      </w:r>
      <w:r>
        <w:rPr>
          <w:spacing w:val="-57"/>
          <w:sz w:val="20"/>
          <w:szCs w:val="20"/>
        </w:rPr>
        <w:t xml:space="preserve"> </w:t>
      </w:r>
      <w:r>
        <w:rPr>
          <w:spacing w:val="9"/>
          <w:sz w:val="20"/>
          <w:szCs w:val="20"/>
        </w:rPr>
        <w:t>向仲裁委员会申请仲裁。</w:t>
      </w:r>
    </w:p>
    <w:p w14:paraId="4C47A7FE">
      <w:pPr>
        <w:pStyle w:val="2"/>
        <w:spacing w:before="196" w:line="347" w:lineRule="auto"/>
        <w:ind w:firstLine="431"/>
        <w:rPr>
          <w:sz w:val="20"/>
          <w:szCs w:val="20"/>
        </w:rPr>
      </w:pPr>
      <w:r>
        <w:rPr>
          <w:spacing w:val="16"/>
          <w:sz w:val="20"/>
          <w:szCs w:val="20"/>
        </w:rPr>
        <w:t>第十条 在合同有效期限内，任何一方因不可抗力事件导致不能按时履行合同，则合同履行期可延</w:t>
      </w:r>
      <w:r>
        <w:rPr>
          <w:spacing w:val="4"/>
          <w:sz w:val="20"/>
          <w:szCs w:val="20"/>
        </w:rPr>
        <w:t xml:space="preserve"> </w:t>
      </w:r>
      <w:r>
        <w:rPr>
          <w:spacing w:val="13"/>
          <w:sz w:val="20"/>
          <w:szCs w:val="20"/>
        </w:rPr>
        <w:t>长，其延长期与不可抗力影响期相同。</w:t>
      </w:r>
      <w:r>
        <w:rPr>
          <w:spacing w:val="-56"/>
          <w:sz w:val="20"/>
          <w:szCs w:val="20"/>
        </w:rPr>
        <w:t xml:space="preserve"> </w:t>
      </w:r>
      <w:r>
        <w:rPr>
          <w:spacing w:val="13"/>
          <w:sz w:val="20"/>
          <w:szCs w:val="20"/>
        </w:rPr>
        <w:t>由于不可抗力事件导致合同的根本目的不能实现时</w:t>
      </w:r>
      <w:r>
        <w:rPr>
          <w:spacing w:val="12"/>
          <w:sz w:val="20"/>
          <w:szCs w:val="20"/>
        </w:rPr>
        <w:t>，一方可解除</w:t>
      </w:r>
      <w:r>
        <w:rPr>
          <w:sz w:val="20"/>
          <w:szCs w:val="20"/>
        </w:rPr>
        <w:t xml:space="preserve"> </w:t>
      </w:r>
      <w:r>
        <w:rPr>
          <w:spacing w:val="4"/>
          <w:sz w:val="20"/>
          <w:szCs w:val="20"/>
        </w:rPr>
        <w:t>合同。</w:t>
      </w:r>
    </w:p>
    <w:p w14:paraId="5580DF9F">
      <w:pPr>
        <w:pStyle w:val="2"/>
        <w:spacing w:before="192" w:line="227" w:lineRule="auto"/>
        <w:ind w:left="434"/>
        <w:rPr>
          <w:sz w:val="20"/>
          <w:szCs w:val="20"/>
        </w:rPr>
      </w:pPr>
      <w:r>
        <w:rPr>
          <w:spacing w:val="13"/>
          <w:sz w:val="20"/>
          <w:szCs w:val="20"/>
        </w:rPr>
        <w:t>不可抗力事件发生后，应立即通知对方，并寄送有关权威机构出具的证明。</w:t>
      </w:r>
    </w:p>
    <w:p w14:paraId="1A0005F4">
      <w:pPr>
        <w:pStyle w:val="2"/>
        <w:spacing w:before="193" w:line="228" w:lineRule="auto"/>
        <w:ind w:left="434"/>
        <w:rPr>
          <w:sz w:val="20"/>
          <w:szCs w:val="20"/>
        </w:rPr>
      </w:pPr>
      <w:r>
        <w:rPr>
          <w:spacing w:val="11"/>
          <w:sz w:val="20"/>
          <w:szCs w:val="20"/>
        </w:rPr>
        <w:t>不可抗力事件延续</w:t>
      </w:r>
      <w:r>
        <w:rPr>
          <w:spacing w:val="-3"/>
          <w:sz w:val="20"/>
          <w:szCs w:val="20"/>
        </w:rPr>
        <w:t xml:space="preserve"> </w:t>
      </w:r>
      <w:r>
        <w:rPr>
          <w:spacing w:val="11"/>
          <w:sz w:val="20"/>
          <w:szCs w:val="20"/>
        </w:rPr>
        <w:t>120</w:t>
      </w:r>
      <w:r>
        <w:rPr>
          <w:spacing w:val="-29"/>
          <w:sz w:val="20"/>
          <w:szCs w:val="20"/>
        </w:rPr>
        <w:t xml:space="preserve"> </w:t>
      </w:r>
      <w:r>
        <w:rPr>
          <w:spacing w:val="11"/>
          <w:sz w:val="20"/>
          <w:szCs w:val="20"/>
        </w:rPr>
        <w:t>天以上，双方应通过友好协商，确定是否继续履行合同。</w:t>
      </w:r>
    </w:p>
    <w:p w14:paraId="5E1858B9">
      <w:pPr>
        <w:pStyle w:val="2"/>
        <w:spacing w:before="192" w:line="318" w:lineRule="auto"/>
        <w:ind w:left="2" w:firstLine="428"/>
        <w:rPr>
          <w:sz w:val="20"/>
          <w:szCs w:val="20"/>
        </w:rPr>
      </w:pPr>
      <w:r>
        <w:rPr>
          <w:spacing w:val="16"/>
          <w:sz w:val="20"/>
          <w:szCs w:val="20"/>
        </w:rPr>
        <w:t>第十一条 本合同附件为合同有效组成部分。凡本合同及附件未规定的事宜以及合同词语，均以有</w:t>
      </w:r>
      <w:r>
        <w:rPr>
          <w:spacing w:val="4"/>
          <w:sz w:val="20"/>
          <w:szCs w:val="20"/>
        </w:rPr>
        <w:t xml:space="preserve"> </w:t>
      </w:r>
      <w:r>
        <w:rPr>
          <w:spacing w:val="11"/>
          <w:sz w:val="20"/>
          <w:szCs w:val="20"/>
        </w:rPr>
        <w:t>关法律、法规、政策规定为准。</w:t>
      </w:r>
    </w:p>
    <w:p w14:paraId="15D94F97">
      <w:pPr>
        <w:pStyle w:val="2"/>
        <w:spacing w:before="192" w:line="317" w:lineRule="auto"/>
        <w:ind w:left="2" w:firstLine="428"/>
        <w:rPr>
          <w:sz w:val="20"/>
          <w:szCs w:val="20"/>
        </w:rPr>
      </w:pPr>
      <w:r>
        <w:rPr>
          <w:spacing w:val="15"/>
          <w:sz w:val="20"/>
          <w:szCs w:val="20"/>
        </w:rPr>
        <w:t>第十二条 本合同未尽事宜由甲、</w:t>
      </w:r>
      <w:r>
        <w:rPr>
          <w:spacing w:val="-53"/>
          <w:sz w:val="20"/>
          <w:szCs w:val="20"/>
        </w:rPr>
        <w:t xml:space="preserve"> </w:t>
      </w:r>
      <w:r>
        <w:rPr>
          <w:spacing w:val="15"/>
          <w:sz w:val="20"/>
          <w:szCs w:val="20"/>
        </w:rPr>
        <w:t>乙方双方另行协商签订补充协议，补充协议与本合同具有同等效</w:t>
      </w:r>
      <w:r>
        <w:rPr>
          <w:sz w:val="20"/>
          <w:szCs w:val="20"/>
        </w:rPr>
        <w:t xml:space="preserve"> </w:t>
      </w:r>
      <w:r>
        <w:rPr>
          <w:spacing w:val="-2"/>
          <w:sz w:val="20"/>
          <w:szCs w:val="20"/>
        </w:rPr>
        <w:t>力。</w:t>
      </w:r>
    </w:p>
    <w:p w14:paraId="0BAA1356">
      <w:pPr>
        <w:pStyle w:val="2"/>
        <w:spacing w:before="194" w:line="317" w:lineRule="auto"/>
        <w:ind w:left="2" w:firstLine="428"/>
        <w:rPr>
          <w:sz w:val="20"/>
          <w:szCs w:val="20"/>
        </w:rPr>
      </w:pPr>
      <w:r>
        <w:rPr>
          <w:spacing w:val="13"/>
          <w:sz w:val="20"/>
          <w:szCs w:val="20"/>
        </w:rPr>
        <w:t>第十三条本合同一式六份，具有同等法律效力，财政部门（政府采购监管部门）</w:t>
      </w:r>
      <w:r>
        <w:rPr>
          <w:spacing w:val="-59"/>
          <w:sz w:val="20"/>
          <w:szCs w:val="20"/>
        </w:rPr>
        <w:t xml:space="preserve"> </w:t>
      </w:r>
      <w:r>
        <w:rPr>
          <w:spacing w:val="12"/>
          <w:sz w:val="20"/>
          <w:szCs w:val="20"/>
        </w:rPr>
        <w:t>、采购代理机构各</w:t>
      </w:r>
      <w:r>
        <w:rPr>
          <w:sz w:val="20"/>
          <w:szCs w:val="20"/>
        </w:rPr>
        <w:t xml:space="preserve"> </w:t>
      </w:r>
      <w:r>
        <w:rPr>
          <w:spacing w:val="10"/>
          <w:sz w:val="20"/>
          <w:szCs w:val="20"/>
        </w:rPr>
        <w:t>一份，</w:t>
      </w:r>
      <w:r>
        <w:rPr>
          <w:spacing w:val="-38"/>
          <w:sz w:val="20"/>
          <w:szCs w:val="20"/>
        </w:rPr>
        <w:t xml:space="preserve"> </w:t>
      </w:r>
      <w:r>
        <w:rPr>
          <w:spacing w:val="10"/>
          <w:sz w:val="20"/>
          <w:szCs w:val="20"/>
        </w:rPr>
        <w:t>甲乙双方各两份（可根据需要另增加）。</w:t>
      </w:r>
    </w:p>
    <w:p w14:paraId="4853F85B">
      <w:pPr>
        <w:pStyle w:val="2"/>
        <w:spacing w:before="192" w:line="327" w:lineRule="auto"/>
        <w:ind w:left="3" w:firstLine="428"/>
        <w:rPr>
          <w:sz w:val="20"/>
          <w:szCs w:val="20"/>
        </w:rPr>
      </w:pPr>
      <w:r>
        <w:rPr>
          <w:spacing w:val="13"/>
          <w:sz w:val="20"/>
          <w:szCs w:val="20"/>
        </w:rPr>
        <w:t>本合同甲乙双方签字盖章后生效，</w:t>
      </w:r>
      <w:r>
        <w:rPr>
          <w:spacing w:val="-47"/>
          <w:sz w:val="20"/>
          <w:szCs w:val="20"/>
        </w:rPr>
        <w:t xml:space="preserve"> </w:t>
      </w:r>
      <w:r>
        <w:rPr>
          <w:spacing w:val="13"/>
          <w:sz w:val="20"/>
          <w:szCs w:val="20"/>
        </w:rPr>
        <w:t>自签订之日起七</w:t>
      </w:r>
      <w:r>
        <w:rPr>
          <w:spacing w:val="12"/>
          <w:sz w:val="20"/>
          <w:szCs w:val="20"/>
        </w:rPr>
        <w:t>个工作日内，采购人或采购代理机构应当将合同</w:t>
      </w:r>
      <w:r>
        <w:rPr>
          <w:sz w:val="20"/>
          <w:szCs w:val="20"/>
        </w:rPr>
        <w:t xml:space="preserve"> </w:t>
      </w:r>
      <w:r>
        <w:rPr>
          <w:spacing w:val="11"/>
          <w:sz w:val="20"/>
          <w:szCs w:val="20"/>
        </w:rPr>
        <w:t>副本报同级财政部门备案。</w:t>
      </w:r>
    </w:p>
    <w:tbl>
      <w:tblPr>
        <w:tblStyle w:val="9"/>
        <w:tblW w:w="94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
        <w:gridCol w:w="4587"/>
        <w:gridCol w:w="95"/>
        <w:gridCol w:w="4587"/>
        <w:gridCol w:w="95"/>
      </w:tblGrid>
      <w:tr w14:paraId="556DE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5" w:type="dxa"/>
          <w:trHeight w:val="1780" w:hRule="atLeast"/>
        </w:trPr>
        <w:tc>
          <w:tcPr>
            <w:tcW w:w="4682" w:type="dxa"/>
            <w:gridSpan w:val="2"/>
            <w:vAlign w:val="top"/>
          </w:tcPr>
          <w:p w14:paraId="1A1B9CC0">
            <w:pPr>
              <w:spacing w:line="363" w:lineRule="auto"/>
              <w:rPr>
                <w:rFonts w:ascii="Arial"/>
                <w:sz w:val="21"/>
              </w:rPr>
            </w:pPr>
          </w:p>
          <w:p w14:paraId="32CCA730">
            <w:pPr>
              <w:pStyle w:val="10"/>
              <w:spacing w:before="65" w:line="227" w:lineRule="auto"/>
              <w:ind w:left="40"/>
            </w:pPr>
            <w:r>
              <w:rPr>
                <w:spacing w:val="3"/>
              </w:rPr>
              <w:t>甲方（章）</w:t>
            </w:r>
          </w:p>
          <w:p w14:paraId="1E5820D8">
            <w:pPr>
              <w:spacing w:line="242" w:lineRule="auto"/>
              <w:rPr>
                <w:rFonts w:ascii="Arial"/>
                <w:sz w:val="21"/>
              </w:rPr>
            </w:pPr>
          </w:p>
          <w:p w14:paraId="597A8812">
            <w:pPr>
              <w:spacing w:line="242" w:lineRule="auto"/>
              <w:rPr>
                <w:rFonts w:ascii="Arial"/>
                <w:sz w:val="21"/>
              </w:rPr>
            </w:pPr>
          </w:p>
          <w:p w14:paraId="563513E3">
            <w:pPr>
              <w:pStyle w:val="10"/>
              <w:spacing w:before="65" w:line="228" w:lineRule="auto"/>
              <w:jc w:val="right"/>
            </w:pPr>
            <w:r>
              <w:rPr>
                <w:spacing w:val="-14"/>
              </w:rPr>
              <w:t>年</w:t>
            </w:r>
            <w:r>
              <w:rPr>
                <w:spacing w:val="13"/>
              </w:rPr>
              <w:t xml:space="preserve">   </w:t>
            </w:r>
            <w:r>
              <w:rPr>
                <w:spacing w:val="-14"/>
              </w:rPr>
              <w:t>月</w:t>
            </w:r>
            <w:r>
              <w:rPr>
                <w:spacing w:val="24"/>
              </w:rPr>
              <w:t xml:space="preserve">   </w:t>
            </w:r>
            <w:r>
              <w:rPr>
                <w:spacing w:val="-14"/>
              </w:rPr>
              <w:t>日</w:t>
            </w:r>
          </w:p>
        </w:tc>
        <w:tc>
          <w:tcPr>
            <w:tcW w:w="4682" w:type="dxa"/>
            <w:gridSpan w:val="2"/>
            <w:vAlign w:val="top"/>
          </w:tcPr>
          <w:p w14:paraId="75ABD138">
            <w:pPr>
              <w:spacing w:line="363" w:lineRule="auto"/>
              <w:rPr>
                <w:rFonts w:ascii="Arial"/>
                <w:sz w:val="21"/>
              </w:rPr>
            </w:pPr>
          </w:p>
          <w:p w14:paraId="3C79BE8B">
            <w:pPr>
              <w:pStyle w:val="10"/>
              <w:spacing w:before="65" w:line="227" w:lineRule="auto"/>
              <w:ind w:left="32"/>
            </w:pPr>
            <w:r>
              <w:rPr>
                <w:spacing w:val="4"/>
              </w:rPr>
              <w:t>乙方（章）</w:t>
            </w:r>
          </w:p>
          <w:p w14:paraId="14F07B2F">
            <w:pPr>
              <w:spacing w:line="242" w:lineRule="auto"/>
              <w:rPr>
                <w:rFonts w:ascii="Arial"/>
                <w:sz w:val="21"/>
              </w:rPr>
            </w:pPr>
          </w:p>
          <w:p w14:paraId="7FC11A83">
            <w:pPr>
              <w:spacing w:line="242" w:lineRule="auto"/>
              <w:rPr>
                <w:rFonts w:ascii="Arial"/>
                <w:sz w:val="21"/>
              </w:rPr>
            </w:pPr>
          </w:p>
          <w:p w14:paraId="132BEC3A">
            <w:pPr>
              <w:pStyle w:val="10"/>
              <w:spacing w:before="65" w:line="228" w:lineRule="auto"/>
              <w:jc w:val="right"/>
            </w:pPr>
            <w:r>
              <w:rPr>
                <w:spacing w:val="-14"/>
              </w:rPr>
              <w:t>年</w:t>
            </w:r>
            <w:r>
              <w:rPr>
                <w:spacing w:val="13"/>
              </w:rPr>
              <w:t xml:space="preserve">   </w:t>
            </w:r>
            <w:r>
              <w:rPr>
                <w:spacing w:val="-14"/>
              </w:rPr>
              <w:t>月</w:t>
            </w:r>
            <w:r>
              <w:rPr>
                <w:spacing w:val="24"/>
              </w:rPr>
              <w:t xml:space="preserve">   </w:t>
            </w:r>
            <w:r>
              <w:rPr>
                <w:spacing w:val="-14"/>
              </w:rPr>
              <w:t>日</w:t>
            </w:r>
          </w:p>
        </w:tc>
      </w:tr>
      <w:tr w14:paraId="5D6A9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5" w:type="dxa"/>
          <w:trHeight w:val="562" w:hRule="atLeast"/>
        </w:trPr>
        <w:tc>
          <w:tcPr>
            <w:tcW w:w="4682" w:type="dxa"/>
            <w:gridSpan w:val="2"/>
            <w:vAlign w:val="top"/>
          </w:tcPr>
          <w:p w14:paraId="6B32ED72">
            <w:pPr>
              <w:pStyle w:val="10"/>
              <w:spacing w:before="223" w:line="228" w:lineRule="auto"/>
              <w:ind w:left="15"/>
            </w:pPr>
            <w:r>
              <w:rPr>
                <w:spacing w:val="8"/>
              </w:rPr>
              <w:t>单位地址：</w:t>
            </w:r>
          </w:p>
        </w:tc>
        <w:tc>
          <w:tcPr>
            <w:tcW w:w="4682" w:type="dxa"/>
            <w:gridSpan w:val="2"/>
            <w:vAlign w:val="top"/>
          </w:tcPr>
          <w:p w14:paraId="4A55C0D7">
            <w:pPr>
              <w:pStyle w:val="10"/>
              <w:spacing w:before="223" w:line="228" w:lineRule="auto"/>
              <w:ind w:left="13"/>
            </w:pPr>
            <w:r>
              <w:rPr>
                <w:spacing w:val="8"/>
              </w:rPr>
              <w:t>单位地址：</w:t>
            </w:r>
          </w:p>
        </w:tc>
      </w:tr>
      <w:tr w14:paraId="78BDC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5" w:type="dxa"/>
          <w:trHeight w:val="714" w:hRule="atLeast"/>
        </w:trPr>
        <w:tc>
          <w:tcPr>
            <w:tcW w:w="4682" w:type="dxa"/>
            <w:gridSpan w:val="2"/>
            <w:vAlign w:val="top"/>
          </w:tcPr>
          <w:p w14:paraId="0310B378">
            <w:pPr>
              <w:pStyle w:val="10"/>
              <w:spacing w:before="298" w:line="228" w:lineRule="auto"/>
              <w:ind w:left="14"/>
            </w:pPr>
            <w:r>
              <w:rPr>
                <w:spacing w:val="13"/>
              </w:rPr>
              <w:t>法定代表人（或委托代理人</w:t>
            </w:r>
            <w:r>
              <w:t>）：</w:t>
            </w:r>
          </w:p>
        </w:tc>
        <w:tc>
          <w:tcPr>
            <w:tcW w:w="4682" w:type="dxa"/>
            <w:gridSpan w:val="2"/>
            <w:vAlign w:val="top"/>
          </w:tcPr>
          <w:p w14:paraId="44F25AAC">
            <w:pPr>
              <w:pStyle w:val="10"/>
              <w:spacing w:before="298" w:line="228" w:lineRule="auto"/>
              <w:ind w:left="12"/>
            </w:pPr>
            <w:r>
              <w:rPr>
                <w:spacing w:val="13"/>
              </w:rPr>
              <w:t>法定代表人（或委托代理人</w:t>
            </w:r>
            <w:r>
              <w:t>）：</w:t>
            </w:r>
          </w:p>
        </w:tc>
      </w:tr>
      <w:tr w14:paraId="74AE6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5" w:type="dxa"/>
          <w:trHeight w:val="557" w:hRule="atLeast"/>
        </w:trPr>
        <w:tc>
          <w:tcPr>
            <w:tcW w:w="4682" w:type="dxa"/>
            <w:gridSpan w:val="2"/>
            <w:vAlign w:val="top"/>
          </w:tcPr>
          <w:p w14:paraId="4883B3F7">
            <w:pPr>
              <w:pStyle w:val="10"/>
              <w:spacing w:before="218" w:line="230" w:lineRule="auto"/>
              <w:ind w:left="38"/>
            </w:pPr>
            <w:r>
              <w:rPr>
                <w:spacing w:val="-4"/>
              </w:rPr>
              <w:t>电话：</w:t>
            </w:r>
          </w:p>
        </w:tc>
        <w:tc>
          <w:tcPr>
            <w:tcW w:w="4682" w:type="dxa"/>
            <w:gridSpan w:val="2"/>
            <w:vAlign w:val="top"/>
          </w:tcPr>
          <w:p w14:paraId="6DB16B5D">
            <w:pPr>
              <w:pStyle w:val="10"/>
              <w:spacing w:before="218" w:line="230" w:lineRule="auto"/>
              <w:ind w:left="36"/>
            </w:pPr>
            <w:r>
              <w:rPr>
                <w:spacing w:val="-4"/>
              </w:rPr>
              <w:t>电话：</w:t>
            </w:r>
          </w:p>
        </w:tc>
      </w:tr>
      <w:tr w14:paraId="11B86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5" w:type="dxa"/>
          <w:trHeight w:val="560" w:hRule="atLeast"/>
        </w:trPr>
        <w:tc>
          <w:tcPr>
            <w:tcW w:w="4682" w:type="dxa"/>
            <w:gridSpan w:val="2"/>
            <w:vAlign w:val="top"/>
          </w:tcPr>
          <w:p w14:paraId="0799AE9F">
            <w:pPr>
              <w:pStyle w:val="10"/>
              <w:spacing w:before="220" w:line="228" w:lineRule="auto"/>
              <w:ind w:left="38"/>
            </w:pPr>
            <w:r>
              <w:rPr>
                <w:spacing w:val="3"/>
              </w:rPr>
              <w:t>电子邮箱：</w:t>
            </w:r>
          </w:p>
        </w:tc>
        <w:tc>
          <w:tcPr>
            <w:tcW w:w="4682" w:type="dxa"/>
            <w:gridSpan w:val="2"/>
            <w:vAlign w:val="top"/>
          </w:tcPr>
          <w:p w14:paraId="10BFC0FF">
            <w:pPr>
              <w:pStyle w:val="10"/>
              <w:spacing w:before="220" w:line="228" w:lineRule="auto"/>
              <w:ind w:left="36"/>
            </w:pPr>
            <w:r>
              <w:rPr>
                <w:spacing w:val="3"/>
              </w:rPr>
              <w:t>电子邮箱：</w:t>
            </w:r>
          </w:p>
        </w:tc>
      </w:tr>
      <w:tr w14:paraId="1CCAE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5" w:type="dxa"/>
          <w:trHeight w:val="568" w:hRule="atLeast"/>
        </w:trPr>
        <w:tc>
          <w:tcPr>
            <w:tcW w:w="4682" w:type="dxa"/>
            <w:gridSpan w:val="2"/>
            <w:vAlign w:val="top"/>
          </w:tcPr>
          <w:p w14:paraId="60392930">
            <w:pPr>
              <w:pStyle w:val="10"/>
              <w:spacing w:before="224" w:line="228" w:lineRule="auto"/>
              <w:ind w:left="14"/>
            </w:pPr>
            <w:r>
              <w:rPr>
                <w:spacing w:val="8"/>
              </w:rPr>
              <w:t>开户银行：</w:t>
            </w:r>
          </w:p>
        </w:tc>
        <w:tc>
          <w:tcPr>
            <w:tcW w:w="4682" w:type="dxa"/>
            <w:gridSpan w:val="2"/>
            <w:vAlign w:val="top"/>
          </w:tcPr>
          <w:p w14:paraId="207B0682">
            <w:pPr>
              <w:pStyle w:val="10"/>
              <w:spacing w:before="224" w:line="228" w:lineRule="auto"/>
              <w:ind w:left="12"/>
            </w:pPr>
            <w:r>
              <w:rPr>
                <w:spacing w:val="8"/>
              </w:rPr>
              <w:t>开户银行：</w:t>
            </w:r>
          </w:p>
        </w:tc>
      </w:tr>
      <w:tr w14:paraId="5DA2A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5" w:type="dxa"/>
          <w:trHeight w:val="562" w:hRule="atLeast"/>
        </w:trPr>
        <w:tc>
          <w:tcPr>
            <w:tcW w:w="4682" w:type="dxa"/>
            <w:gridSpan w:val="2"/>
            <w:vAlign w:val="top"/>
          </w:tcPr>
          <w:p w14:paraId="13A4A6B4">
            <w:pPr>
              <w:pStyle w:val="10"/>
              <w:spacing w:before="222" w:line="229" w:lineRule="auto"/>
              <w:ind w:left="17"/>
            </w:pPr>
            <w:r>
              <w:rPr>
                <w:spacing w:val="3"/>
              </w:rPr>
              <w:t>账号：</w:t>
            </w:r>
          </w:p>
        </w:tc>
        <w:tc>
          <w:tcPr>
            <w:tcW w:w="4682" w:type="dxa"/>
            <w:gridSpan w:val="2"/>
            <w:vAlign w:val="top"/>
          </w:tcPr>
          <w:p w14:paraId="17D5326D">
            <w:pPr>
              <w:pStyle w:val="10"/>
              <w:spacing w:before="222" w:line="229" w:lineRule="auto"/>
              <w:ind w:left="15"/>
            </w:pPr>
            <w:r>
              <w:rPr>
                <w:spacing w:val="3"/>
              </w:rPr>
              <w:t>账号：</w:t>
            </w:r>
          </w:p>
        </w:tc>
      </w:tr>
      <w:tr w14:paraId="673C8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95" w:type="dxa"/>
          <w:trHeight w:val="702" w:hRule="atLeast"/>
        </w:trPr>
        <w:tc>
          <w:tcPr>
            <w:tcW w:w="4682" w:type="dxa"/>
            <w:gridSpan w:val="2"/>
            <w:vAlign w:val="top"/>
          </w:tcPr>
          <w:p w14:paraId="2F06FA71">
            <w:pPr>
              <w:pStyle w:val="10"/>
              <w:spacing w:before="291" w:line="228" w:lineRule="auto"/>
              <w:ind w:left="29"/>
            </w:pPr>
            <w:r>
              <w:rPr>
                <w:spacing w:val="5"/>
              </w:rPr>
              <w:t>邮政编码：</w:t>
            </w:r>
          </w:p>
        </w:tc>
        <w:tc>
          <w:tcPr>
            <w:tcW w:w="4682" w:type="dxa"/>
            <w:gridSpan w:val="2"/>
            <w:vAlign w:val="top"/>
          </w:tcPr>
          <w:p w14:paraId="6EBE5919">
            <w:pPr>
              <w:pStyle w:val="10"/>
              <w:spacing w:before="291" w:line="228" w:lineRule="auto"/>
              <w:ind w:left="27"/>
            </w:pPr>
            <w:r>
              <w:rPr>
                <w:spacing w:val="5"/>
              </w:rPr>
              <w:t>邮政编码：</w:t>
            </w:r>
          </w:p>
        </w:tc>
      </w:tr>
    </w:tbl>
    <w:p w14:paraId="1AF3CD10">
      <w:pPr>
        <w:spacing w:line="337" w:lineRule="auto"/>
        <w:rPr>
          <w:rFonts w:ascii="Arial"/>
          <w:sz w:val="21"/>
        </w:rPr>
      </w:pPr>
    </w:p>
    <w:p w14:paraId="22ECBDE5">
      <w:pPr>
        <w:spacing w:line="337" w:lineRule="auto"/>
        <w:rPr>
          <w:rFonts w:ascii="Arial"/>
          <w:sz w:val="21"/>
        </w:rPr>
      </w:pPr>
    </w:p>
    <w:p w14:paraId="14C26806">
      <w:pPr>
        <w:pStyle w:val="2"/>
        <w:spacing w:before="78" w:line="219" w:lineRule="auto"/>
        <w:ind w:left="4053"/>
        <w:rPr>
          <w:sz w:val="24"/>
          <w:szCs w:val="24"/>
        </w:rPr>
      </w:pPr>
      <w:r>
        <w:rPr>
          <w:b/>
          <w:bCs/>
          <w:spacing w:val="-21"/>
          <w:sz w:val="24"/>
          <w:szCs w:val="24"/>
        </w:rPr>
        <w:t>合</w:t>
      </w:r>
      <w:r>
        <w:rPr>
          <w:spacing w:val="39"/>
          <w:sz w:val="24"/>
          <w:szCs w:val="24"/>
        </w:rPr>
        <w:t xml:space="preserve"> </w:t>
      </w:r>
      <w:r>
        <w:rPr>
          <w:b/>
          <w:bCs/>
          <w:spacing w:val="-21"/>
          <w:sz w:val="24"/>
          <w:szCs w:val="24"/>
        </w:rPr>
        <w:t>同</w:t>
      </w:r>
      <w:r>
        <w:rPr>
          <w:spacing w:val="38"/>
          <w:sz w:val="24"/>
          <w:szCs w:val="24"/>
        </w:rPr>
        <w:t xml:space="preserve"> </w:t>
      </w:r>
      <w:r>
        <w:rPr>
          <w:b/>
          <w:bCs/>
          <w:spacing w:val="-21"/>
          <w:sz w:val="24"/>
          <w:szCs w:val="24"/>
        </w:rPr>
        <w:t>附</w:t>
      </w:r>
      <w:r>
        <w:rPr>
          <w:spacing w:val="15"/>
          <w:sz w:val="24"/>
          <w:szCs w:val="24"/>
        </w:rPr>
        <w:t xml:space="preserve"> </w:t>
      </w:r>
      <w:r>
        <w:rPr>
          <w:b/>
          <w:bCs/>
          <w:spacing w:val="-21"/>
          <w:sz w:val="24"/>
          <w:szCs w:val="24"/>
        </w:rPr>
        <w:t>件</w:t>
      </w:r>
    </w:p>
    <w:tbl>
      <w:tblPr>
        <w:tblStyle w:val="9"/>
        <w:tblW w:w="9049" w:type="dxa"/>
        <w:tblInd w:w="1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1"/>
        <w:gridCol w:w="4828"/>
      </w:tblGrid>
      <w:tr w14:paraId="6268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9049" w:type="dxa"/>
            <w:gridSpan w:val="2"/>
            <w:vAlign w:val="top"/>
          </w:tcPr>
          <w:p w14:paraId="4DF56AC3">
            <w:pPr>
              <w:pStyle w:val="10"/>
              <w:spacing w:before="227" w:line="219" w:lineRule="auto"/>
              <w:ind w:left="617"/>
              <w:rPr>
                <w:sz w:val="24"/>
                <w:szCs w:val="24"/>
              </w:rPr>
            </w:pPr>
            <w:r>
              <w:rPr>
                <w:sz w:val="24"/>
                <w:szCs w:val="24"/>
              </w:rPr>
              <w:t>1、供应商承诺具体事项：</w:t>
            </w:r>
          </w:p>
        </w:tc>
      </w:tr>
      <w:tr w14:paraId="5E42B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3" w:hRule="atLeast"/>
        </w:trPr>
        <w:tc>
          <w:tcPr>
            <w:tcW w:w="9049" w:type="dxa"/>
            <w:gridSpan w:val="2"/>
            <w:vAlign w:val="top"/>
          </w:tcPr>
          <w:p w14:paraId="72BD20F0">
            <w:pPr>
              <w:pStyle w:val="10"/>
              <w:spacing w:before="224" w:line="219" w:lineRule="auto"/>
              <w:ind w:left="602"/>
              <w:rPr>
                <w:sz w:val="24"/>
                <w:szCs w:val="24"/>
              </w:rPr>
            </w:pPr>
            <w:r>
              <w:rPr>
                <w:spacing w:val="1"/>
                <w:sz w:val="24"/>
                <w:szCs w:val="24"/>
              </w:rPr>
              <w:t>2、售后服务具体事项：</w:t>
            </w:r>
          </w:p>
        </w:tc>
      </w:tr>
      <w:tr w14:paraId="62908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9049" w:type="dxa"/>
            <w:gridSpan w:val="2"/>
            <w:vAlign w:val="top"/>
          </w:tcPr>
          <w:p w14:paraId="14A65CFD">
            <w:pPr>
              <w:pStyle w:val="10"/>
              <w:spacing w:before="223" w:line="219" w:lineRule="auto"/>
              <w:ind w:left="604"/>
              <w:rPr>
                <w:sz w:val="24"/>
                <w:szCs w:val="24"/>
              </w:rPr>
            </w:pPr>
            <w:r>
              <w:rPr>
                <w:sz w:val="24"/>
                <w:szCs w:val="24"/>
              </w:rPr>
              <w:t>3、服务期责任：</w:t>
            </w:r>
          </w:p>
        </w:tc>
      </w:tr>
      <w:tr w14:paraId="538DB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trPr>
        <w:tc>
          <w:tcPr>
            <w:tcW w:w="9049" w:type="dxa"/>
            <w:gridSpan w:val="2"/>
            <w:vAlign w:val="top"/>
          </w:tcPr>
          <w:p w14:paraId="22FF1D9F">
            <w:pPr>
              <w:pStyle w:val="10"/>
              <w:spacing w:before="227" w:line="220" w:lineRule="auto"/>
              <w:ind w:left="599"/>
              <w:rPr>
                <w:sz w:val="24"/>
                <w:szCs w:val="24"/>
              </w:rPr>
            </w:pPr>
            <w:r>
              <w:rPr>
                <w:spacing w:val="1"/>
                <w:sz w:val="24"/>
                <w:szCs w:val="24"/>
              </w:rPr>
              <w:t>4、其他具体事项：</w:t>
            </w:r>
          </w:p>
        </w:tc>
      </w:tr>
      <w:tr w14:paraId="33A5A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8" w:hRule="atLeast"/>
        </w:trPr>
        <w:tc>
          <w:tcPr>
            <w:tcW w:w="4221" w:type="dxa"/>
            <w:vAlign w:val="top"/>
          </w:tcPr>
          <w:p w14:paraId="1364E1D8">
            <w:pPr>
              <w:pStyle w:val="10"/>
              <w:spacing w:before="117" w:line="219" w:lineRule="auto"/>
              <w:ind w:left="630"/>
              <w:rPr>
                <w:sz w:val="24"/>
                <w:szCs w:val="24"/>
              </w:rPr>
            </w:pPr>
            <w:r>
              <w:rPr>
                <w:spacing w:val="-6"/>
                <w:sz w:val="24"/>
                <w:szCs w:val="24"/>
              </w:rPr>
              <w:t>甲方（章）</w:t>
            </w:r>
          </w:p>
          <w:p w14:paraId="41AD13DC">
            <w:pPr>
              <w:spacing w:line="242" w:lineRule="auto"/>
              <w:rPr>
                <w:rFonts w:ascii="Arial"/>
                <w:sz w:val="21"/>
              </w:rPr>
            </w:pPr>
          </w:p>
          <w:p w14:paraId="7CB22D28">
            <w:pPr>
              <w:spacing w:line="242" w:lineRule="auto"/>
              <w:rPr>
                <w:rFonts w:ascii="Arial"/>
                <w:sz w:val="21"/>
              </w:rPr>
            </w:pPr>
          </w:p>
          <w:p w14:paraId="12E2D1CC">
            <w:pPr>
              <w:spacing w:line="242" w:lineRule="auto"/>
              <w:rPr>
                <w:rFonts w:ascii="Arial"/>
                <w:sz w:val="21"/>
              </w:rPr>
            </w:pPr>
          </w:p>
          <w:p w14:paraId="2A7EE037">
            <w:pPr>
              <w:spacing w:line="242" w:lineRule="auto"/>
              <w:rPr>
                <w:rFonts w:ascii="Arial"/>
                <w:sz w:val="21"/>
              </w:rPr>
            </w:pPr>
          </w:p>
          <w:p w14:paraId="20354311">
            <w:pPr>
              <w:spacing w:line="242" w:lineRule="auto"/>
              <w:rPr>
                <w:rFonts w:ascii="Arial"/>
                <w:sz w:val="21"/>
              </w:rPr>
            </w:pPr>
          </w:p>
          <w:p w14:paraId="2E6345E8">
            <w:pPr>
              <w:spacing w:line="242" w:lineRule="auto"/>
              <w:rPr>
                <w:rFonts w:ascii="Arial"/>
                <w:sz w:val="21"/>
              </w:rPr>
            </w:pPr>
          </w:p>
          <w:p w14:paraId="572F5446">
            <w:pPr>
              <w:spacing w:line="243" w:lineRule="auto"/>
              <w:rPr>
                <w:rFonts w:ascii="Arial"/>
                <w:sz w:val="21"/>
              </w:rPr>
            </w:pPr>
          </w:p>
          <w:p w14:paraId="2311FC57">
            <w:pPr>
              <w:spacing w:line="243" w:lineRule="auto"/>
              <w:rPr>
                <w:rFonts w:ascii="Arial"/>
                <w:sz w:val="21"/>
              </w:rPr>
            </w:pPr>
          </w:p>
          <w:p w14:paraId="3EED092B">
            <w:pPr>
              <w:spacing w:line="243" w:lineRule="auto"/>
              <w:rPr>
                <w:rFonts w:ascii="Arial"/>
                <w:sz w:val="21"/>
              </w:rPr>
            </w:pPr>
          </w:p>
          <w:p w14:paraId="6C3A34A0">
            <w:pPr>
              <w:spacing w:line="243" w:lineRule="auto"/>
              <w:rPr>
                <w:rFonts w:ascii="Arial"/>
                <w:sz w:val="21"/>
              </w:rPr>
            </w:pPr>
          </w:p>
          <w:p w14:paraId="67CFF666">
            <w:pPr>
              <w:pStyle w:val="10"/>
              <w:spacing w:before="78" w:line="219" w:lineRule="auto"/>
              <w:ind w:left="2674"/>
              <w:rPr>
                <w:sz w:val="24"/>
                <w:szCs w:val="24"/>
              </w:rPr>
            </w:pPr>
            <w:r>
              <w:rPr>
                <w:spacing w:val="-6"/>
                <w:sz w:val="24"/>
                <w:szCs w:val="24"/>
              </w:rPr>
              <w:t>年</w:t>
            </w:r>
            <w:r>
              <w:rPr>
                <w:spacing w:val="2"/>
                <w:sz w:val="24"/>
                <w:szCs w:val="24"/>
              </w:rPr>
              <w:t xml:space="preserve">        </w:t>
            </w:r>
            <w:r>
              <w:rPr>
                <w:spacing w:val="-6"/>
                <w:sz w:val="24"/>
                <w:szCs w:val="24"/>
              </w:rPr>
              <w:t>月</w:t>
            </w:r>
          </w:p>
          <w:p w14:paraId="2808E592">
            <w:pPr>
              <w:pStyle w:val="10"/>
              <w:spacing w:before="115" w:line="214" w:lineRule="auto"/>
              <w:ind w:left="158"/>
              <w:rPr>
                <w:sz w:val="24"/>
                <w:szCs w:val="24"/>
              </w:rPr>
            </w:pPr>
            <w:r>
              <w:rPr>
                <w:sz w:val="24"/>
                <w:szCs w:val="24"/>
              </w:rPr>
              <w:t>日</w:t>
            </w:r>
          </w:p>
        </w:tc>
        <w:tc>
          <w:tcPr>
            <w:tcW w:w="4828" w:type="dxa"/>
            <w:vAlign w:val="top"/>
          </w:tcPr>
          <w:p w14:paraId="66758ECE">
            <w:pPr>
              <w:pStyle w:val="10"/>
              <w:spacing w:before="319" w:line="219" w:lineRule="auto"/>
              <w:ind w:left="621"/>
              <w:rPr>
                <w:sz w:val="24"/>
                <w:szCs w:val="24"/>
              </w:rPr>
            </w:pPr>
            <w:r>
              <w:rPr>
                <w:spacing w:val="-5"/>
                <w:sz w:val="24"/>
                <w:szCs w:val="24"/>
              </w:rPr>
              <w:t>乙方（章）</w:t>
            </w:r>
          </w:p>
          <w:p w14:paraId="7D235A45">
            <w:pPr>
              <w:spacing w:line="242" w:lineRule="auto"/>
              <w:rPr>
                <w:rFonts w:ascii="Arial"/>
                <w:sz w:val="21"/>
              </w:rPr>
            </w:pPr>
          </w:p>
          <w:p w14:paraId="198D20DC">
            <w:pPr>
              <w:spacing w:line="242" w:lineRule="auto"/>
              <w:rPr>
                <w:rFonts w:ascii="Arial"/>
                <w:sz w:val="21"/>
              </w:rPr>
            </w:pPr>
          </w:p>
          <w:p w14:paraId="41691B45">
            <w:pPr>
              <w:spacing w:line="242" w:lineRule="auto"/>
              <w:rPr>
                <w:rFonts w:ascii="Arial"/>
                <w:sz w:val="21"/>
              </w:rPr>
            </w:pPr>
          </w:p>
          <w:p w14:paraId="40F2FE91">
            <w:pPr>
              <w:spacing w:line="242" w:lineRule="auto"/>
              <w:rPr>
                <w:rFonts w:ascii="Arial"/>
                <w:sz w:val="21"/>
              </w:rPr>
            </w:pPr>
          </w:p>
          <w:p w14:paraId="516A4A2E">
            <w:pPr>
              <w:spacing w:line="242" w:lineRule="auto"/>
              <w:rPr>
                <w:rFonts w:ascii="Arial"/>
                <w:sz w:val="21"/>
              </w:rPr>
            </w:pPr>
          </w:p>
          <w:p w14:paraId="41F164EA">
            <w:pPr>
              <w:spacing w:line="242" w:lineRule="auto"/>
              <w:rPr>
                <w:rFonts w:ascii="Arial"/>
                <w:sz w:val="21"/>
              </w:rPr>
            </w:pPr>
          </w:p>
          <w:p w14:paraId="30976CEB">
            <w:pPr>
              <w:spacing w:line="242" w:lineRule="auto"/>
              <w:rPr>
                <w:rFonts w:ascii="Arial"/>
                <w:sz w:val="21"/>
              </w:rPr>
            </w:pPr>
          </w:p>
          <w:p w14:paraId="37E03538">
            <w:pPr>
              <w:spacing w:line="242" w:lineRule="auto"/>
              <w:rPr>
                <w:rFonts w:ascii="Arial"/>
                <w:sz w:val="21"/>
              </w:rPr>
            </w:pPr>
          </w:p>
          <w:p w14:paraId="38E7DB50">
            <w:pPr>
              <w:spacing w:line="242" w:lineRule="auto"/>
              <w:rPr>
                <w:rFonts w:ascii="Arial"/>
                <w:sz w:val="21"/>
              </w:rPr>
            </w:pPr>
          </w:p>
          <w:p w14:paraId="087A0798">
            <w:pPr>
              <w:spacing w:line="243" w:lineRule="auto"/>
              <w:rPr>
                <w:rFonts w:ascii="Arial"/>
                <w:sz w:val="21"/>
              </w:rPr>
            </w:pPr>
          </w:p>
          <w:p w14:paraId="452C43AF">
            <w:pPr>
              <w:pStyle w:val="10"/>
              <w:spacing w:before="78" w:line="219" w:lineRule="auto"/>
              <w:ind w:left="2550"/>
              <w:rPr>
                <w:sz w:val="24"/>
                <w:szCs w:val="24"/>
              </w:rPr>
            </w:pPr>
            <w:r>
              <w:rPr>
                <w:spacing w:val="-9"/>
                <w:sz w:val="24"/>
                <w:szCs w:val="24"/>
              </w:rPr>
              <w:t>年</w:t>
            </w:r>
            <w:r>
              <w:rPr>
                <w:spacing w:val="8"/>
                <w:sz w:val="24"/>
                <w:szCs w:val="24"/>
              </w:rPr>
              <w:t xml:space="preserve">   </w:t>
            </w:r>
            <w:r>
              <w:rPr>
                <w:spacing w:val="-9"/>
                <w:sz w:val="24"/>
                <w:szCs w:val="24"/>
              </w:rPr>
              <w:t>月</w:t>
            </w:r>
            <w:r>
              <w:rPr>
                <w:spacing w:val="21"/>
                <w:sz w:val="24"/>
                <w:szCs w:val="24"/>
              </w:rPr>
              <w:t xml:space="preserve">   </w:t>
            </w:r>
            <w:r>
              <w:rPr>
                <w:spacing w:val="-9"/>
                <w:sz w:val="24"/>
                <w:szCs w:val="24"/>
              </w:rPr>
              <w:t>日</w:t>
            </w:r>
          </w:p>
        </w:tc>
      </w:tr>
    </w:tbl>
    <w:p w14:paraId="5D05BC90">
      <w:pPr>
        <w:pStyle w:val="2"/>
        <w:spacing w:before="36" w:line="219" w:lineRule="auto"/>
        <w:ind w:left="149"/>
        <w:rPr>
          <w:sz w:val="24"/>
          <w:szCs w:val="24"/>
        </w:rPr>
      </w:pPr>
      <w:r>
        <w:rPr>
          <w:spacing w:val="3"/>
          <w:sz w:val="24"/>
          <w:szCs w:val="24"/>
        </w:rPr>
        <w:t>注：售后服务事项填不下时可另加附页</w:t>
      </w:r>
    </w:p>
    <w:p w14:paraId="688C7448">
      <w:pPr>
        <w:spacing w:line="219" w:lineRule="auto"/>
        <w:rPr>
          <w:sz w:val="24"/>
          <w:szCs w:val="24"/>
        </w:rPr>
        <w:sectPr>
          <w:footerReference r:id="rId42" w:type="default"/>
          <w:pgSz w:w="11906" w:h="16839"/>
          <w:pgMar w:top="918" w:right="1077" w:bottom="918" w:left="1140" w:header="680" w:footer="680" w:gutter="0"/>
          <w:pgNumType w:fmt="decimal"/>
          <w:cols w:space="0" w:num="1"/>
          <w:rtlGutter w:val="0"/>
          <w:docGrid w:linePitch="0" w:charSpace="0"/>
        </w:sectPr>
      </w:pPr>
    </w:p>
    <w:p w14:paraId="5F4CE9CD">
      <w:pPr>
        <w:pStyle w:val="2"/>
        <w:spacing w:before="65" w:line="227" w:lineRule="auto"/>
        <w:ind w:left="14"/>
        <w:rPr>
          <w:sz w:val="20"/>
          <w:szCs w:val="20"/>
        </w:rPr>
      </w:pPr>
      <w:r>
        <w:rPr>
          <w:spacing w:val="-6"/>
          <w:sz w:val="20"/>
          <w:szCs w:val="20"/>
        </w:rPr>
        <w:t>附件</w:t>
      </w:r>
      <w:r>
        <w:rPr>
          <w:spacing w:val="-15"/>
          <w:sz w:val="20"/>
          <w:szCs w:val="20"/>
        </w:rPr>
        <w:t xml:space="preserve"> </w:t>
      </w:r>
      <w:r>
        <w:rPr>
          <w:spacing w:val="-6"/>
          <w:sz w:val="20"/>
          <w:szCs w:val="20"/>
        </w:rPr>
        <w:t>1：</w:t>
      </w:r>
    </w:p>
    <w:p w14:paraId="3B93D723">
      <w:pPr>
        <w:pStyle w:val="2"/>
        <w:spacing w:before="156" w:line="224" w:lineRule="auto"/>
        <w:ind w:left="933"/>
        <w:rPr>
          <w:sz w:val="31"/>
          <w:szCs w:val="31"/>
        </w:rPr>
      </w:pPr>
      <w:r>
        <w:rPr>
          <w:spacing w:val="13"/>
          <w:sz w:val="31"/>
          <w:szCs w:val="31"/>
        </w:rPr>
        <w:t>广西壮族自治区政府采购项目合同验收书（参</w:t>
      </w:r>
      <w:r>
        <w:rPr>
          <w:spacing w:val="12"/>
          <w:sz w:val="31"/>
          <w:szCs w:val="31"/>
        </w:rPr>
        <w:t>考格式）</w:t>
      </w:r>
    </w:p>
    <w:p w14:paraId="2C3B580A">
      <w:pPr>
        <w:pStyle w:val="2"/>
        <w:spacing w:before="183" w:line="227" w:lineRule="auto"/>
        <w:jc w:val="right"/>
        <w:rPr>
          <w:sz w:val="20"/>
          <w:szCs w:val="20"/>
        </w:rPr>
      </w:pPr>
      <w:r>
        <w:pict>
          <v:shape id="_x0000_s1026" o:spid="_x0000_s1026" style="position:absolute;left:0pt;margin-left:6.2pt;margin-top:37.65pt;height:1pt;width:469.55pt;z-index:-251656192;mso-width-relative:page;mso-height-relative:page;" filled="f" stroked="t" coordsize="9390,20" path="m0,9l9390,9e">
            <v:fill on="f" focussize="0,0"/>
            <v:stroke weight="0.96pt" color="#000000" miterlimit="2" joinstyle="bevel"/>
            <v:imagedata o:title=""/>
            <o:lock v:ext="edit"/>
          </v:shape>
        </w:pict>
      </w:r>
      <w:r>
        <w:pict>
          <v:shape id="_x0000_s1027" o:spid="_x0000_s1027" o:spt="202" type="#_x0000_t202" style="position:absolute;left:0pt;margin-left:-1pt;margin-top:24.15pt;height:14.3pt;width:421.65pt;z-index:-251655168;mso-width-relative:page;mso-height-relative:page;" filled="f" stroked="f" coordsize="21600,21600">
            <v:path/>
            <v:fill on="f" focussize="0,0"/>
            <v:stroke on="f"/>
            <v:imagedata o:title=""/>
            <o:lock v:ext="edit" aspectratio="f"/>
            <v:textbox inset="0mm,0mm,0mm,0mm">
              <w:txbxContent>
                <w:p w14:paraId="402229E4">
                  <w:pPr>
                    <w:pStyle w:val="2"/>
                    <w:spacing w:before="19" w:line="227" w:lineRule="auto"/>
                    <w:jc w:val="right"/>
                    <w:rPr>
                      <w:sz w:val="20"/>
                      <w:szCs w:val="20"/>
                    </w:rPr>
                  </w:pPr>
                  <w:r>
                    <w:rPr>
                      <w:spacing w:val="10"/>
                      <w:sz w:val="20"/>
                      <w:szCs w:val="20"/>
                    </w:rPr>
                    <w:t>成交）供应商（</w:t>
                  </w:r>
                  <w:r>
                    <w:rPr>
                      <w:spacing w:val="60"/>
                      <w:sz w:val="20"/>
                      <w:szCs w:val="20"/>
                    </w:rPr>
                    <w:t xml:space="preserve"> </w:t>
                  </w:r>
                  <w:r>
                    <w:rPr>
                      <w:spacing w:val="10"/>
                      <w:sz w:val="20"/>
                      <w:szCs w:val="20"/>
                    </w:rPr>
                    <w:t>公司名称</w:t>
                  </w:r>
                  <w:r>
                    <w:rPr>
                      <w:spacing w:val="40"/>
                      <w:sz w:val="20"/>
                      <w:szCs w:val="20"/>
                    </w:rPr>
                    <w:t xml:space="preserve"> </w:t>
                  </w:r>
                  <w:r>
                    <w:rPr>
                      <w:spacing w:val="10"/>
                      <w:sz w:val="20"/>
                      <w:szCs w:val="20"/>
                    </w:rPr>
                    <w:t>） 提供的货物（或工程</w:t>
                  </w:r>
                  <w:r>
                    <w:rPr>
                      <w:spacing w:val="9"/>
                      <w:sz w:val="20"/>
                      <w:szCs w:val="20"/>
                    </w:rPr>
                    <w:t xml:space="preserve">  服务）进行了验收  验收情况如下：</w:t>
                  </w:r>
                </w:p>
              </w:txbxContent>
            </v:textbox>
          </v:shape>
        </w:pict>
      </w:r>
      <w:r>
        <w:rPr>
          <w:spacing w:val="9"/>
          <w:sz w:val="20"/>
          <w:szCs w:val="20"/>
        </w:rPr>
        <w:t>根据政府采购项目（</w:t>
      </w:r>
      <w:r>
        <w:rPr>
          <w:spacing w:val="-56"/>
          <w:sz w:val="20"/>
          <w:szCs w:val="20"/>
        </w:rPr>
        <w:t xml:space="preserve"> </w:t>
      </w:r>
      <w:r>
        <w:rPr>
          <w:spacing w:val="9"/>
          <w:sz w:val="20"/>
          <w:szCs w:val="20"/>
          <w:u w:val="single" w:color="auto"/>
        </w:rPr>
        <w:t>采购合同编号</w:t>
      </w:r>
      <w:r>
        <w:rPr>
          <w:sz w:val="20"/>
          <w:szCs w:val="20"/>
          <w:u w:val="single" w:color="auto"/>
        </w:rPr>
        <w:t>：</w:t>
      </w:r>
      <w:r>
        <w:rPr>
          <w:spacing w:val="20"/>
          <w:sz w:val="20"/>
          <w:szCs w:val="20"/>
          <w:u w:val="single" w:color="auto"/>
        </w:rPr>
        <w:t xml:space="preserve"> </w:t>
      </w:r>
      <w:r>
        <w:rPr>
          <w:spacing w:val="-69"/>
          <w:sz w:val="20"/>
          <w:szCs w:val="20"/>
        </w:rPr>
        <w:t xml:space="preserve"> </w:t>
      </w:r>
      <w:r>
        <w:rPr>
          <w:sz w:val="20"/>
          <w:szCs w:val="20"/>
        </w:rPr>
        <w:t>）</w:t>
      </w:r>
      <w:r>
        <w:rPr>
          <w:spacing w:val="9"/>
          <w:sz w:val="20"/>
          <w:szCs w:val="20"/>
        </w:rPr>
        <w:t>的约定，我单位对（</w:t>
      </w:r>
      <w:r>
        <w:rPr>
          <w:spacing w:val="55"/>
          <w:sz w:val="20"/>
          <w:szCs w:val="20"/>
          <w:u w:val="single" w:color="auto"/>
        </w:rPr>
        <w:t xml:space="preserve"> </w:t>
      </w:r>
      <w:r>
        <w:rPr>
          <w:spacing w:val="9"/>
          <w:sz w:val="20"/>
          <w:szCs w:val="20"/>
          <w:u w:val="single" w:color="auto"/>
        </w:rPr>
        <w:t>项目名称</w:t>
      </w:r>
      <w:r>
        <w:rPr>
          <w:spacing w:val="40"/>
          <w:sz w:val="20"/>
          <w:szCs w:val="20"/>
          <w:u w:val="single" w:color="auto"/>
        </w:rPr>
        <w:t xml:space="preserve"> </w:t>
      </w:r>
      <w:r>
        <w:rPr>
          <w:spacing w:val="9"/>
          <w:sz w:val="20"/>
          <w:szCs w:val="20"/>
        </w:rPr>
        <w:t>） 政府采购</w:t>
      </w:r>
      <w:r>
        <w:rPr>
          <w:spacing w:val="8"/>
          <w:sz w:val="20"/>
          <w:szCs w:val="20"/>
        </w:rPr>
        <w:t>项目中标（或</w:t>
      </w:r>
    </w:p>
    <w:p w14:paraId="6C538A98">
      <w:pPr>
        <w:spacing w:line="203" w:lineRule="exact"/>
      </w:pPr>
    </w:p>
    <w:tbl>
      <w:tblPr>
        <w:tblStyle w:val="9"/>
        <w:tblW w:w="9375" w:type="dxa"/>
        <w:tblInd w:w="1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8"/>
        <w:gridCol w:w="1918"/>
        <w:gridCol w:w="797"/>
        <w:gridCol w:w="2100"/>
        <w:gridCol w:w="178"/>
        <w:gridCol w:w="684"/>
        <w:gridCol w:w="2360"/>
      </w:tblGrid>
      <w:tr w14:paraId="11E6A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3256" w:type="dxa"/>
            <w:gridSpan w:val="2"/>
            <w:tcBorders>
              <w:top w:val="nil"/>
            </w:tcBorders>
            <w:vAlign w:val="top"/>
          </w:tcPr>
          <w:p w14:paraId="5E23D06C">
            <w:pPr>
              <w:pStyle w:val="10"/>
              <w:spacing w:before="296" w:line="228" w:lineRule="auto"/>
              <w:ind w:left="1094"/>
            </w:pPr>
            <w:r>
              <w:rPr>
                <w:spacing w:val="8"/>
              </w:rPr>
              <w:t>验收方式：</w:t>
            </w:r>
          </w:p>
        </w:tc>
        <w:tc>
          <w:tcPr>
            <w:tcW w:w="6119" w:type="dxa"/>
            <w:gridSpan w:val="5"/>
            <w:tcBorders>
              <w:top w:val="nil"/>
            </w:tcBorders>
            <w:vAlign w:val="top"/>
          </w:tcPr>
          <w:p w14:paraId="3491BAA4">
            <w:pPr>
              <w:pStyle w:val="10"/>
              <w:spacing w:line="107" w:lineRule="exact"/>
              <w:ind w:left="1446"/>
            </w:pPr>
            <w:r>
              <w:rPr>
                <w:spacing w:val="-5"/>
                <w:position w:val="1"/>
              </w:rPr>
              <w:t>、                  ，</w:t>
            </w:r>
          </w:p>
          <w:p w14:paraId="22CF326F">
            <w:pPr>
              <w:pStyle w:val="10"/>
              <w:spacing w:before="189" w:line="228" w:lineRule="auto"/>
              <w:ind w:left="2194"/>
            </w:pPr>
            <w:r>
              <w:rPr>
                <w:spacing w:val="2"/>
              </w:rPr>
              <w:t>□</w:t>
            </w:r>
            <w:r>
              <w:rPr>
                <w:spacing w:val="-49"/>
              </w:rPr>
              <w:t xml:space="preserve"> </w:t>
            </w:r>
            <w:r>
              <w:rPr>
                <w:spacing w:val="2"/>
              </w:rPr>
              <w:t>自行验收</w:t>
            </w:r>
            <w:r>
              <w:rPr>
                <w:spacing w:val="42"/>
              </w:rPr>
              <w:t xml:space="preserve"> </w:t>
            </w:r>
            <w:r>
              <w:rPr>
                <w:spacing w:val="2"/>
              </w:rPr>
              <w:t>□委托验收</w:t>
            </w:r>
          </w:p>
        </w:tc>
      </w:tr>
      <w:tr w14:paraId="1EECA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338" w:type="dxa"/>
            <w:vAlign w:val="top"/>
          </w:tcPr>
          <w:p w14:paraId="52FA21BC">
            <w:pPr>
              <w:pStyle w:val="10"/>
              <w:spacing w:before="235" w:line="229" w:lineRule="auto"/>
              <w:ind w:left="453"/>
            </w:pPr>
            <w:r>
              <w:rPr>
                <w:spacing w:val="7"/>
              </w:rPr>
              <w:t>序号</w:t>
            </w:r>
          </w:p>
        </w:tc>
        <w:tc>
          <w:tcPr>
            <w:tcW w:w="1918" w:type="dxa"/>
            <w:vAlign w:val="top"/>
          </w:tcPr>
          <w:p w14:paraId="34035CCF">
            <w:pPr>
              <w:pStyle w:val="10"/>
              <w:spacing w:before="235" w:line="230" w:lineRule="auto"/>
              <w:ind w:left="693"/>
            </w:pPr>
            <w:r>
              <w:t>名</w:t>
            </w:r>
            <w:r>
              <w:rPr>
                <w:spacing w:val="17"/>
              </w:rPr>
              <w:t xml:space="preserve"> </w:t>
            </w:r>
            <w:r>
              <w:t>称</w:t>
            </w:r>
          </w:p>
        </w:tc>
        <w:tc>
          <w:tcPr>
            <w:tcW w:w="2897" w:type="dxa"/>
            <w:gridSpan w:val="2"/>
            <w:vAlign w:val="top"/>
          </w:tcPr>
          <w:p w14:paraId="7C6CC7E9">
            <w:pPr>
              <w:pStyle w:val="10"/>
              <w:spacing w:before="74" w:line="227" w:lineRule="auto"/>
              <w:ind w:left="63"/>
            </w:pPr>
            <w:r>
              <w:rPr>
                <w:spacing w:val="12"/>
              </w:rPr>
              <w:t>货物型号规格、标准及配置等</w:t>
            </w:r>
          </w:p>
          <w:p w14:paraId="3CCDE1C8">
            <w:pPr>
              <w:pStyle w:val="10"/>
              <w:spacing w:before="76" w:line="219" w:lineRule="auto"/>
              <w:ind w:left="388"/>
            </w:pPr>
            <w:r>
              <w:rPr>
                <w:spacing w:val="10"/>
              </w:rPr>
              <w:t>（或服务内容、标准）</w:t>
            </w:r>
          </w:p>
        </w:tc>
        <w:tc>
          <w:tcPr>
            <w:tcW w:w="862" w:type="dxa"/>
            <w:gridSpan w:val="2"/>
            <w:vAlign w:val="top"/>
          </w:tcPr>
          <w:p w14:paraId="3A2F6E4E">
            <w:pPr>
              <w:pStyle w:val="10"/>
              <w:spacing w:before="235" w:line="228" w:lineRule="auto"/>
              <w:ind w:left="221"/>
            </w:pPr>
            <w:r>
              <w:rPr>
                <w:spacing w:val="6"/>
              </w:rPr>
              <w:t>数量</w:t>
            </w:r>
          </w:p>
        </w:tc>
        <w:tc>
          <w:tcPr>
            <w:tcW w:w="2360" w:type="dxa"/>
            <w:vAlign w:val="top"/>
          </w:tcPr>
          <w:p w14:paraId="69506573">
            <w:pPr>
              <w:pStyle w:val="10"/>
              <w:spacing w:before="235" w:line="228" w:lineRule="auto"/>
              <w:ind w:left="916"/>
            </w:pPr>
            <w:r>
              <w:t>金</w:t>
            </w:r>
            <w:r>
              <w:rPr>
                <w:spacing w:val="20"/>
              </w:rPr>
              <w:t xml:space="preserve"> </w:t>
            </w:r>
            <w:r>
              <w:t>额</w:t>
            </w:r>
          </w:p>
        </w:tc>
      </w:tr>
      <w:tr w14:paraId="1B10F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vAlign w:val="top"/>
          </w:tcPr>
          <w:p w14:paraId="28F9E77B">
            <w:pPr>
              <w:rPr>
                <w:rFonts w:ascii="Arial"/>
                <w:sz w:val="21"/>
              </w:rPr>
            </w:pPr>
          </w:p>
        </w:tc>
        <w:tc>
          <w:tcPr>
            <w:tcW w:w="1918" w:type="dxa"/>
            <w:vAlign w:val="top"/>
          </w:tcPr>
          <w:p w14:paraId="62E8A7CB">
            <w:pPr>
              <w:rPr>
                <w:rFonts w:ascii="Arial"/>
                <w:sz w:val="21"/>
              </w:rPr>
            </w:pPr>
          </w:p>
        </w:tc>
        <w:tc>
          <w:tcPr>
            <w:tcW w:w="2897" w:type="dxa"/>
            <w:gridSpan w:val="2"/>
            <w:vAlign w:val="top"/>
          </w:tcPr>
          <w:p w14:paraId="3BE2C442">
            <w:pPr>
              <w:rPr>
                <w:rFonts w:ascii="Arial"/>
                <w:sz w:val="21"/>
              </w:rPr>
            </w:pPr>
          </w:p>
        </w:tc>
        <w:tc>
          <w:tcPr>
            <w:tcW w:w="862" w:type="dxa"/>
            <w:gridSpan w:val="2"/>
            <w:vAlign w:val="top"/>
          </w:tcPr>
          <w:p w14:paraId="51B639F4">
            <w:pPr>
              <w:rPr>
                <w:rFonts w:ascii="Arial"/>
                <w:sz w:val="21"/>
              </w:rPr>
            </w:pPr>
          </w:p>
        </w:tc>
        <w:tc>
          <w:tcPr>
            <w:tcW w:w="2360" w:type="dxa"/>
            <w:vAlign w:val="top"/>
          </w:tcPr>
          <w:p w14:paraId="74FFE83B">
            <w:pPr>
              <w:rPr>
                <w:rFonts w:ascii="Arial"/>
                <w:sz w:val="21"/>
              </w:rPr>
            </w:pPr>
          </w:p>
        </w:tc>
      </w:tr>
      <w:tr w14:paraId="4D68A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vAlign w:val="top"/>
          </w:tcPr>
          <w:p w14:paraId="12A38BA8">
            <w:pPr>
              <w:rPr>
                <w:rFonts w:ascii="Arial"/>
                <w:sz w:val="21"/>
              </w:rPr>
            </w:pPr>
          </w:p>
        </w:tc>
        <w:tc>
          <w:tcPr>
            <w:tcW w:w="1918" w:type="dxa"/>
            <w:vAlign w:val="top"/>
          </w:tcPr>
          <w:p w14:paraId="7293DE33">
            <w:pPr>
              <w:rPr>
                <w:rFonts w:ascii="Arial"/>
                <w:sz w:val="21"/>
              </w:rPr>
            </w:pPr>
          </w:p>
        </w:tc>
        <w:tc>
          <w:tcPr>
            <w:tcW w:w="2897" w:type="dxa"/>
            <w:gridSpan w:val="2"/>
            <w:vAlign w:val="top"/>
          </w:tcPr>
          <w:p w14:paraId="17E432EB">
            <w:pPr>
              <w:rPr>
                <w:rFonts w:ascii="Arial"/>
                <w:sz w:val="21"/>
              </w:rPr>
            </w:pPr>
          </w:p>
        </w:tc>
        <w:tc>
          <w:tcPr>
            <w:tcW w:w="862" w:type="dxa"/>
            <w:gridSpan w:val="2"/>
            <w:vAlign w:val="top"/>
          </w:tcPr>
          <w:p w14:paraId="1F98D3F1">
            <w:pPr>
              <w:rPr>
                <w:rFonts w:ascii="Arial"/>
                <w:sz w:val="21"/>
              </w:rPr>
            </w:pPr>
          </w:p>
        </w:tc>
        <w:tc>
          <w:tcPr>
            <w:tcW w:w="2360" w:type="dxa"/>
            <w:vAlign w:val="top"/>
          </w:tcPr>
          <w:p w14:paraId="148C137E">
            <w:pPr>
              <w:rPr>
                <w:rFonts w:ascii="Arial"/>
                <w:sz w:val="21"/>
              </w:rPr>
            </w:pPr>
          </w:p>
        </w:tc>
      </w:tr>
      <w:tr w14:paraId="209E4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vAlign w:val="top"/>
          </w:tcPr>
          <w:p w14:paraId="17D4AA41">
            <w:pPr>
              <w:rPr>
                <w:rFonts w:ascii="Arial"/>
                <w:sz w:val="21"/>
              </w:rPr>
            </w:pPr>
          </w:p>
        </w:tc>
        <w:tc>
          <w:tcPr>
            <w:tcW w:w="1918" w:type="dxa"/>
            <w:vAlign w:val="top"/>
          </w:tcPr>
          <w:p w14:paraId="25A45A5E">
            <w:pPr>
              <w:rPr>
                <w:rFonts w:ascii="Arial"/>
                <w:sz w:val="21"/>
              </w:rPr>
            </w:pPr>
          </w:p>
        </w:tc>
        <w:tc>
          <w:tcPr>
            <w:tcW w:w="2897" w:type="dxa"/>
            <w:gridSpan w:val="2"/>
            <w:vAlign w:val="top"/>
          </w:tcPr>
          <w:p w14:paraId="1C0CA690">
            <w:pPr>
              <w:rPr>
                <w:rFonts w:ascii="Arial"/>
                <w:sz w:val="21"/>
              </w:rPr>
            </w:pPr>
          </w:p>
        </w:tc>
        <w:tc>
          <w:tcPr>
            <w:tcW w:w="862" w:type="dxa"/>
            <w:gridSpan w:val="2"/>
            <w:vAlign w:val="top"/>
          </w:tcPr>
          <w:p w14:paraId="168F6E42">
            <w:pPr>
              <w:rPr>
                <w:rFonts w:ascii="Arial"/>
                <w:sz w:val="21"/>
              </w:rPr>
            </w:pPr>
          </w:p>
        </w:tc>
        <w:tc>
          <w:tcPr>
            <w:tcW w:w="2360" w:type="dxa"/>
            <w:vAlign w:val="top"/>
          </w:tcPr>
          <w:p w14:paraId="00515F4C">
            <w:pPr>
              <w:rPr>
                <w:rFonts w:ascii="Arial"/>
                <w:sz w:val="21"/>
              </w:rPr>
            </w:pPr>
          </w:p>
        </w:tc>
      </w:tr>
      <w:tr w14:paraId="3C5ED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153" w:type="dxa"/>
            <w:gridSpan w:val="4"/>
            <w:vAlign w:val="top"/>
          </w:tcPr>
          <w:p w14:paraId="1133EF9A">
            <w:pPr>
              <w:pStyle w:val="10"/>
              <w:spacing w:before="163" w:line="229" w:lineRule="auto"/>
              <w:ind w:left="2816"/>
            </w:pPr>
            <w:r>
              <w:t>合</w:t>
            </w:r>
            <w:r>
              <w:rPr>
                <w:spacing w:val="18"/>
              </w:rPr>
              <w:t xml:space="preserve"> </w:t>
            </w:r>
            <w:r>
              <w:t>计</w:t>
            </w:r>
          </w:p>
        </w:tc>
        <w:tc>
          <w:tcPr>
            <w:tcW w:w="862" w:type="dxa"/>
            <w:gridSpan w:val="2"/>
            <w:vAlign w:val="top"/>
          </w:tcPr>
          <w:p w14:paraId="26C8B2EC">
            <w:pPr>
              <w:rPr>
                <w:rFonts w:ascii="Arial"/>
                <w:sz w:val="21"/>
              </w:rPr>
            </w:pPr>
          </w:p>
        </w:tc>
        <w:tc>
          <w:tcPr>
            <w:tcW w:w="2360" w:type="dxa"/>
            <w:vAlign w:val="top"/>
          </w:tcPr>
          <w:p w14:paraId="4B05A1A7">
            <w:pPr>
              <w:rPr>
                <w:rFonts w:ascii="Arial"/>
                <w:sz w:val="21"/>
              </w:rPr>
            </w:pPr>
          </w:p>
        </w:tc>
      </w:tr>
      <w:tr w14:paraId="3E4AD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9375" w:type="dxa"/>
            <w:gridSpan w:val="7"/>
            <w:vAlign w:val="top"/>
          </w:tcPr>
          <w:p w14:paraId="0BD7A6ED">
            <w:pPr>
              <w:pStyle w:val="10"/>
              <w:spacing w:before="240" w:line="228" w:lineRule="auto"/>
              <w:ind w:left="15"/>
            </w:pPr>
            <w:r>
              <w:rPr>
                <w:spacing w:val="5"/>
              </w:rPr>
              <w:t>合计大写金额：</w:t>
            </w:r>
            <w:r>
              <w:rPr>
                <w:spacing w:val="41"/>
              </w:rPr>
              <w:t xml:space="preserve"> </w:t>
            </w:r>
            <w:r>
              <w:rPr>
                <w:spacing w:val="5"/>
              </w:rPr>
              <w:t>亿 仟</w:t>
            </w:r>
            <w:r>
              <w:rPr>
                <w:spacing w:val="20"/>
              </w:rPr>
              <w:t xml:space="preserve"> </w:t>
            </w:r>
            <w:r>
              <w:rPr>
                <w:spacing w:val="5"/>
              </w:rPr>
              <w:t>佰</w:t>
            </w:r>
            <w:r>
              <w:rPr>
                <w:spacing w:val="20"/>
              </w:rPr>
              <w:t xml:space="preserve"> </w:t>
            </w:r>
            <w:r>
              <w:rPr>
                <w:spacing w:val="5"/>
              </w:rPr>
              <w:t>拾</w:t>
            </w:r>
            <w:r>
              <w:rPr>
                <w:spacing w:val="24"/>
              </w:rPr>
              <w:t xml:space="preserve"> </w:t>
            </w:r>
            <w:r>
              <w:rPr>
                <w:spacing w:val="5"/>
              </w:rPr>
              <w:t>万</w:t>
            </w:r>
            <w:r>
              <w:rPr>
                <w:spacing w:val="22"/>
              </w:rPr>
              <w:t xml:space="preserve"> </w:t>
            </w:r>
            <w:r>
              <w:rPr>
                <w:spacing w:val="5"/>
              </w:rPr>
              <w:t>仟</w:t>
            </w:r>
            <w:r>
              <w:rPr>
                <w:spacing w:val="20"/>
              </w:rPr>
              <w:t xml:space="preserve"> </w:t>
            </w:r>
            <w:r>
              <w:rPr>
                <w:spacing w:val="5"/>
              </w:rPr>
              <w:t>佰</w:t>
            </w:r>
            <w:r>
              <w:rPr>
                <w:spacing w:val="21"/>
              </w:rPr>
              <w:t xml:space="preserve"> </w:t>
            </w:r>
            <w:r>
              <w:rPr>
                <w:spacing w:val="5"/>
              </w:rPr>
              <w:t>拾</w:t>
            </w:r>
            <w:r>
              <w:rPr>
                <w:spacing w:val="22"/>
              </w:rPr>
              <w:t xml:space="preserve"> </w:t>
            </w:r>
            <w:r>
              <w:rPr>
                <w:spacing w:val="5"/>
              </w:rPr>
              <w:t>元</w:t>
            </w:r>
          </w:p>
        </w:tc>
      </w:tr>
      <w:tr w14:paraId="5A327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338" w:type="dxa"/>
            <w:vAlign w:val="top"/>
          </w:tcPr>
          <w:p w14:paraId="65761E7A">
            <w:pPr>
              <w:pStyle w:val="10"/>
              <w:spacing w:before="240" w:line="227" w:lineRule="auto"/>
              <w:ind w:left="31"/>
            </w:pPr>
            <w:r>
              <w:rPr>
                <w:spacing w:val="11"/>
              </w:rPr>
              <w:t>实际供货日期</w:t>
            </w:r>
          </w:p>
        </w:tc>
        <w:tc>
          <w:tcPr>
            <w:tcW w:w="2715" w:type="dxa"/>
            <w:gridSpan w:val="2"/>
            <w:vAlign w:val="top"/>
          </w:tcPr>
          <w:p w14:paraId="5552F68C">
            <w:pPr>
              <w:rPr>
                <w:rFonts w:ascii="Arial"/>
                <w:sz w:val="21"/>
              </w:rPr>
            </w:pPr>
          </w:p>
        </w:tc>
        <w:tc>
          <w:tcPr>
            <w:tcW w:w="2278" w:type="dxa"/>
            <w:gridSpan w:val="2"/>
            <w:vAlign w:val="top"/>
          </w:tcPr>
          <w:p w14:paraId="00DC8DAC">
            <w:pPr>
              <w:pStyle w:val="10"/>
              <w:spacing w:before="240" w:line="227" w:lineRule="auto"/>
              <w:ind w:left="306"/>
            </w:pPr>
            <w:r>
              <w:rPr>
                <w:spacing w:val="12"/>
              </w:rPr>
              <w:t>合同交货验收日期</w:t>
            </w:r>
          </w:p>
        </w:tc>
        <w:tc>
          <w:tcPr>
            <w:tcW w:w="3044" w:type="dxa"/>
            <w:gridSpan w:val="2"/>
            <w:vAlign w:val="top"/>
          </w:tcPr>
          <w:p w14:paraId="417011CA">
            <w:pPr>
              <w:rPr>
                <w:rFonts w:ascii="Arial"/>
                <w:sz w:val="21"/>
              </w:rPr>
            </w:pPr>
          </w:p>
        </w:tc>
      </w:tr>
      <w:tr w14:paraId="202E7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338" w:type="dxa"/>
            <w:vAlign w:val="top"/>
          </w:tcPr>
          <w:p w14:paraId="149609B4">
            <w:pPr>
              <w:rPr>
                <w:rFonts w:ascii="Arial"/>
                <w:sz w:val="21"/>
              </w:rPr>
            </w:pPr>
          </w:p>
        </w:tc>
        <w:tc>
          <w:tcPr>
            <w:tcW w:w="2715" w:type="dxa"/>
            <w:gridSpan w:val="2"/>
            <w:vAlign w:val="top"/>
          </w:tcPr>
          <w:p w14:paraId="23A7CB23">
            <w:pPr>
              <w:rPr>
                <w:rFonts w:ascii="Arial"/>
                <w:sz w:val="21"/>
              </w:rPr>
            </w:pPr>
          </w:p>
        </w:tc>
        <w:tc>
          <w:tcPr>
            <w:tcW w:w="2278" w:type="dxa"/>
            <w:gridSpan w:val="2"/>
            <w:vAlign w:val="top"/>
          </w:tcPr>
          <w:p w14:paraId="531E918F">
            <w:pPr>
              <w:rPr>
                <w:rFonts w:ascii="Arial"/>
                <w:sz w:val="21"/>
              </w:rPr>
            </w:pPr>
          </w:p>
        </w:tc>
        <w:tc>
          <w:tcPr>
            <w:tcW w:w="3044" w:type="dxa"/>
            <w:gridSpan w:val="2"/>
            <w:vAlign w:val="top"/>
          </w:tcPr>
          <w:p w14:paraId="67FC89E0">
            <w:pPr>
              <w:rPr>
                <w:rFonts w:ascii="Arial"/>
                <w:sz w:val="21"/>
              </w:rPr>
            </w:pPr>
          </w:p>
        </w:tc>
      </w:tr>
      <w:tr w14:paraId="2C24B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1338" w:type="dxa"/>
            <w:vAlign w:val="top"/>
          </w:tcPr>
          <w:p w14:paraId="33CE77F1">
            <w:pPr>
              <w:pStyle w:val="10"/>
              <w:spacing w:before="240" w:line="299" w:lineRule="auto"/>
              <w:ind w:left="113" w:right="154" w:hanging="3"/>
            </w:pPr>
            <w:r>
              <w:rPr>
                <w:spacing w:val="11"/>
              </w:rPr>
              <w:t>验收具体内</w:t>
            </w:r>
            <w:r>
              <w:rPr>
                <w:spacing w:val="2"/>
              </w:rPr>
              <w:t xml:space="preserve"> </w:t>
            </w:r>
            <w:r>
              <w:t>容</w:t>
            </w:r>
          </w:p>
        </w:tc>
        <w:tc>
          <w:tcPr>
            <w:tcW w:w="8037" w:type="dxa"/>
            <w:gridSpan w:val="6"/>
            <w:vAlign w:val="top"/>
          </w:tcPr>
          <w:p w14:paraId="114ADD47">
            <w:pPr>
              <w:pStyle w:val="10"/>
              <w:spacing w:before="83" w:line="268" w:lineRule="auto"/>
              <w:ind w:left="104" w:right="108" w:firstLine="8"/>
              <w:jc w:val="both"/>
            </w:pPr>
            <w:r>
              <w:rPr>
                <w:spacing w:val="11"/>
              </w:rPr>
              <w:t>（应按采购合同、采购文件、投标响应文件及验收方案等进行</w:t>
            </w:r>
            <w:r>
              <w:rPr>
                <w:spacing w:val="10"/>
              </w:rPr>
              <w:t>验收；并核对中标或者</w:t>
            </w:r>
            <w:r>
              <w:t xml:space="preserve"> </w:t>
            </w:r>
            <w:r>
              <w:rPr>
                <w:spacing w:val="11"/>
              </w:rPr>
              <w:t>成交供应商在安装调试等方面是否违反合同约定或服务规范要求、提供的质量保证证</w:t>
            </w:r>
            <w:r>
              <w:rPr>
                <w:spacing w:val="1"/>
              </w:rPr>
              <w:t xml:space="preserve"> </w:t>
            </w:r>
            <w:r>
              <w:rPr>
                <w:spacing w:val="13"/>
              </w:rPr>
              <w:t>明材料是否齐全、应有的配件及附件是否达到合同约定等。可附件)</w:t>
            </w:r>
          </w:p>
        </w:tc>
      </w:tr>
      <w:tr w14:paraId="24C4B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338" w:type="dxa"/>
            <w:vMerge w:val="restart"/>
            <w:tcBorders>
              <w:bottom w:val="nil"/>
            </w:tcBorders>
            <w:vAlign w:val="top"/>
          </w:tcPr>
          <w:p w14:paraId="1649DDFB">
            <w:pPr>
              <w:spacing w:line="259" w:lineRule="auto"/>
              <w:rPr>
                <w:rFonts w:ascii="Arial"/>
                <w:sz w:val="21"/>
              </w:rPr>
            </w:pPr>
          </w:p>
          <w:p w14:paraId="07F377E8">
            <w:pPr>
              <w:spacing w:line="260" w:lineRule="auto"/>
              <w:rPr>
                <w:rFonts w:ascii="Arial"/>
                <w:sz w:val="21"/>
              </w:rPr>
            </w:pPr>
          </w:p>
          <w:p w14:paraId="4E41A71C">
            <w:pPr>
              <w:spacing w:line="260" w:lineRule="auto"/>
              <w:rPr>
                <w:rFonts w:ascii="Arial"/>
                <w:sz w:val="21"/>
              </w:rPr>
            </w:pPr>
          </w:p>
          <w:p w14:paraId="242486FF">
            <w:pPr>
              <w:pStyle w:val="10"/>
              <w:spacing w:before="65" w:line="298" w:lineRule="auto"/>
              <w:ind w:left="114" w:right="154" w:hanging="4"/>
            </w:pPr>
            <w:r>
              <w:rPr>
                <w:spacing w:val="11"/>
              </w:rPr>
              <w:t>验收小组意</w:t>
            </w:r>
            <w:r>
              <w:rPr>
                <w:spacing w:val="2"/>
              </w:rPr>
              <w:t xml:space="preserve"> </w:t>
            </w:r>
            <w:r>
              <w:t>见</w:t>
            </w:r>
          </w:p>
        </w:tc>
        <w:tc>
          <w:tcPr>
            <w:tcW w:w="8037" w:type="dxa"/>
            <w:gridSpan w:val="6"/>
            <w:vAlign w:val="top"/>
          </w:tcPr>
          <w:p w14:paraId="178D828A">
            <w:pPr>
              <w:spacing w:line="471" w:lineRule="auto"/>
              <w:rPr>
                <w:rFonts w:ascii="Arial"/>
                <w:sz w:val="21"/>
              </w:rPr>
            </w:pPr>
          </w:p>
          <w:p w14:paraId="20A66205">
            <w:pPr>
              <w:pStyle w:val="10"/>
              <w:spacing w:before="65" w:line="228" w:lineRule="auto"/>
              <w:ind w:left="5"/>
            </w:pPr>
            <w:r>
              <w:rPr>
                <w:spacing w:val="10"/>
              </w:rPr>
              <w:t>验收结论性意见：</w:t>
            </w:r>
          </w:p>
        </w:tc>
      </w:tr>
      <w:tr w14:paraId="1DBAA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6" w:hRule="atLeast"/>
        </w:trPr>
        <w:tc>
          <w:tcPr>
            <w:tcW w:w="1338" w:type="dxa"/>
            <w:vMerge w:val="continue"/>
            <w:tcBorders>
              <w:top w:val="nil"/>
            </w:tcBorders>
            <w:vAlign w:val="top"/>
          </w:tcPr>
          <w:p w14:paraId="0B762881">
            <w:pPr>
              <w:rPr>
                <w:rFonts w:ascii="Arial"/>
                <w:sz w:val="21"/>
              </w:rPr>
            </w:pPr>
          </w:p>
        </w:tc>
        <w:tc>
          <w:tcPr>
            <w:tcW w:w="8037" w:type="dxa"/>
            <w:gridSpan w:val="6"/>
            <w:vAlign w:val="top"/>
          </w:tcPr>
          <w:p w14:paraId="47DAB8E6">
            <w:pPr>
              <w:pStyle w:val="10"/>
              <w:spacing w:before="61" w:line="228" w:lineRule="auto"/>
              <w:ind w:left="103"/>
            </w:pPr>
            <w:r>
              <w:rPr>
                <w:spacing w:val="11"/>
              </w:rPr>
              <w:t>有异议的意见和说明理由：</w:t>
            </w:r>
          </w:p>
          <w:p w14:paraId="6985B796">
            <w:pPr>
              <w:spacing w:line="286" w:lineRule="auto"/>
              <w:rPr>
                <w:rFonts w:ascii="Arial"/>
                <w:sz w:val="21"/>
              </w:rPr>
            </w:pPr>
          </w:p>
          <w:p w14:paraId="43456443">
            <w:pPr>
              <w:pStyle w:val="10"/>
              <w:spacing w:before="65" w:line="228" w:lineRule="auto"/>
              <w:ind w:left="6"/>
            </w:pPr>
            <w:r>
              <w:rPr>
                <w:spacing w:val="4"/>
              </w:rPr>
              <w:t>签字：</w:t>
            </w:r>
          </w:p>
        </w:tc>
      </w:tr>
      <w:tr w14:paraId="179F1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9375" w:type="dxa"/>
            <w:gridSpan w:val="7"/>
            <w:vAlign w:val="top"/>
          </w:tcPr>
          <w:p w14:paraId="375F0E1C">
            <w:pPr>
              <w:pStyle w:val="10"/>
              <w:spacing w:before="154" w:line="228" w:lineRule="auto"/>
              <w:ind w:left="110"/>
            </w:pPr>
            <w:r>
              <w:rPr>
                <w:spacing w:val="11"/>
              </w:rPr>
              <w:t>验收小组成员签字：</w:t>
            </w:r>
          </w:p>
        </w:tc>
      </w:tr>
      <w:tr w14:paraId="6B508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6" w:hRule="atLeast"/>
        </w:trPr>
        <w:tc>
          <w:tcPr>
            <w:tcW w:w="9375" w:type="dxa"/>
            <w:gridSpan w:val="7"/>
            <w:vAlign w:val="top"/>
          </w:tcPr>
          <w:p w14:paraId="0140EC2C">
            <w:pPr>
              <w:pStyle w:val="10"/>
              <w:spacing w:before="62" w:line="228" w:lineRule="auto"/>
              <w:ind w:left="111"/>
            </w:pPr>
            <w:r>
              <w:rPr>
                <w:spacing w:val="12"/>
              </w:rPr>
              <w:t>监督人员或其他相关人员签字：</w:t>
            </w:r>
          </w:p>
          <w:p w14:paraId="22269378">
            <w:pPr>
              <w:spacing w:line="286" w:lineRule="auto"/>
              <w:rPr>
                <w:rFonts w:ascii="Arial"/>
                <w:sz w:val="21"/>
              </w:rPr>
            </w:pPr>
          </w:p>
          <w:p w14:paraId="0779FE00">
            <w:pPr>
              <w:pStyle w:val="10"/>
              <w:spacing w:before="65" w:line="227" w:lineRule="auto"/>
              <w:ind w:left="187"/>
            </w:pPr>
            <w:r>
              <w:rPr>
                <w:spacing w:val="12"/>
              </w:rPr>
              <w:t>或受邀机构的意见（盖章</w:t>
            </w:r>
            <w:r>
              <w:rPr>
                <w:spacing w:val="13"/>
              </w:rPr>
              <w:t>）：</w:t>
            </w:r>
          </w:p>
        </w:tc>
      </w:tr>
      <w:tr w14:paraId="128BC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4053" w:type="dxa"/>
            <w:gridSpan w:val="3"/>
            <w:tcBorders>
              <w:right w:val="nil"/>
            </w:tcBorders>
            <w:vAlign w:val="top"/>
          </w:tcPr>
          <w:p w14:paraId="2C094352">
            <w:pPr>
              <w:pStyle w:val="10"/>
              <w:spacing w:before="65" w:line="227" w:lineRule="auto"/>
              <w:ind w:right="32"/>
              <w:jc w:val="right"/>
            </w:pPr>
            <w:r>
              <w:rPr>
                <w:spacing w:val="11"/>
              </w:rPr>
              <w:t>中标或者成交供应商负责人签字或盖章：</w:t>
            </w:r>
          </w:p>
          <w:p w14:paraId="53297E26">
            <w:pPr>
              <w:spacing w:line="287" w:lineRule="auto"/>
              <w:rPr>
                <w:rFonts w:ascii="Arial"/>
                <w:sz w:val="21"/>
              </w:rPr>
            </w:pPr>
          </w:p>
          <w:p w14:paraId="46D7C8E9">
            <w:pPr>
              <w:pStyle w:val="10"/>
              <w:spacing w:before="65" w:line="228" w:lineRule="auto"/>
              <w:ind w:left="111"/>
            </w:pPr>
            <w:r>
              <w:rPr>
                <w:spacing w:val="4"/>
              </w:rPr>
              <w:t>联系电话：</w:t>
            </w:r>
            <w:r>
              <w:rPr>
                <w:spacing w:val="38"/>
              </w:rPr>
              <w:t xml:space="preserve"> </w:t>
            </w:r>
            <w:r>
              <w:rPr>
                <w:spacing w:val="4"/>
              </w:rPr>
              <w:t>年</w:t>
            </w:r>
            <w:r>
              <w:rPr>
                <w:spacing w:val="26"/>
              </w:rPr>
              <w:t xml:space="preserve"> </w:t>
            </w:r>
            <w:r>
              <w:rPr>
                <w:spacing w:val="4"/>
              </w:rPr>
              <w:t>月</w:t>
            </w:r>
            <w:r>
              <w:rPr>
                <w:spacing w:val="57"/>
              </w:rPr>
              <w:t xml:space="preserve"> </w:t>
            </w:r>
            <w:r>
              <w:rPr>
                <w:spacing w:val="4"/>
              </w:rPr>
              <w:t>日</w:t>
            </w:r>
          </w:p>
        </w:tc>
        <w:tc>
          <w:tcPr>
            <w:tcW w:w="5322" w:type="dxa"/>
            <w:gridSpan w:val="4"/>
            <w:tcBorders>
              <w:left w:val="nil"/>
            </w:tcBorders>
            <w:vAlign w:val="top"/>
          </w:tcPr>
          <w:p w14:paraId="41D541E0">
            <w:pPr>
              <w:pStyle w:val="10"/>
              <w:spacing w:before="65" w:line="227" w:lineRule="auto"/>
              <w:ind w:left="108"/>
            </w:pPr>
            <w:r>
              <w:rPr>
                <w:spacing w:val="13"/>
              </w:rPr>
              <w:t>采购人或受托机构的意见（盖章</w:t>
            </w:r>
            <w:r>
              <w:rPr>
                <w:spacing w:val="12"/>
              </w:rPr>
              <w:t>）：</w:t>
            </w:r>
          </w:p>
          <w:p w14:paraId="228EBB39">
            <w:pPr>
              <w:spacing w:line="287" w:lineRule="auto"/>
              <w:rPr>
                <w:rFonts w:ascii="Arial"/>
                <w:sz w:val="21"/>
              </w:rPr>
            </w:pPr>
          </w:p>
          <w:p w14:paraId="40E86379">
            <w:pPr>
              <w:pStyle w:val="10"/>
              <w:spacing w:before="65" w:line="228" w:lineRule="auto"/>
              <w:ind w:left="110"/>
            </w:pPr>
            <w:r>
              <w:rPr>
                <w:spacing w:val="4"/>
              </w:rPr>
              <w:t>联系电话：</w:t>
            </w:r>
            <w:r>
              <w:rPr>
                <w:spacing w:val="38"/>
              </w:rPr>
              <w:t xml:space="preserve"> </w:t>
            </w:r>
            <w:r>
              <w:rPr>
                <w:spacing w:val="4"/>
              </w:rPr>
              <w:t>年</w:t>
            </w:r>
            <w:r>
              <w:rPr>
                <w:spacing w:val="26"/>
              </w:rPr>
              <w:t xml:space="preserve"> </w:t>
            </w:r>
            <w:r>
              <w:rPr>
                <w:spacing w:val="4"/>
              </w:rPr>
              <w:t>月</w:t>
            </w:r>
            <w:r>
              <w:rPr>
                <w:spacing w:val="57"/>
              </w:rPr>
              <w:t xml:space="preserve"> </w:t>
            </w:r>
            <w:r>
              <w:rPr>
                <w:spacing w:val="4"/>
              </w:rPr>
              <w:t>日</w:t>
            </w:r>
          </w:p>
        </w:tc>
      </w:tr>
    </w:tbl>
    <w:p w14:paraId="1B26A7D5">
      <w:pPr>
        <w:rPr>
          <w:rFonts w:ascii="Arial"/>
          <w:sz w:val="21"/>
        </w:rPr>
      </w:pPr>
    </w:p>
    <w:p w14:paraId="155B5ADC">
      <w:pPr>
        <w:rPr>
          <w:rFonts w:ascii="Arial" w:hAnsi="Arial" w:eastAsia="Arial" w:cs="Arial"/>
          <w:sz w:val="21"/>
          <w:szCs w:val="21"/>
        </w:rPr>
        <w:sectPr>
          <w:footerReference r:id="rId43" w:type="default"/>
          <w:pgSz w:w="11906" w:h="16839"/>
          <w:pgMar w:top="918" w:right="1077" w:bottom="918" w:left="1140" w:header="680" w:footer="680" w:gutter="0"/>
          <w:pgNumType w:fmt="decimal"/>
          <w:cols w:space="0" w:num="1"/>
          <w:rtlGutter w:val="0"/>
          <w:docGrid w:linePitch="0" w:charSpace="0"/>
        </w:sectPr>
      </w:pPr>
    </w:p>
    <w:p w14:paraId="21EB75C5">
      <w:pPr>
        <w:pStyle w:val="2"/>
        <w:spacing w:before="100" w:line="224" w:lineRule="auto"/>
        <w:ind w:left="3523"/>
        <w:outlineLvl w:val="0"/>
        <w:rPr>
          <w:sz w:val="31"/>
          <w:szCs w:val="31"/>
        </w:rPr>
      </w:pPr>
      <w:bookmarkStart w:id="8" w:name="bookmark6"/>
      <w:bookmarkEnd w:id="8"/>
      <w:r>
        <w:rPr>
          <w:b/>
          <w:bCs/>
          <w:spacing w:val="6"/>
          <w:sz w:val="31"/>
          <w:szCs w:val="31"/>
        </w:rPr>
        <w:t>第六章</w:t>
      </w:r>
      <w:r>
        <w:rPr>
          <w:spacing w:val="19"/>
          <w:sz w:val="31"/>
          <w:szCs w:val="31"/>
        </w:rPr>
        <w:t xml:space="preserve">  </w:t>
      </w:r>
      <w:r>
        <w:rPr>
          <w:b/>
          <w:bCs/>
          <w:spacing w:val="6"/>
          <w:sz w:val="31"/>
          <w:szCs w:val="31"/>
        </w:rPr>
        <w:t>评审方法</w:t>
      </w:r>
    </w:p>
    <w:p w14:paraId="0B9B2AF6">
      <w:pPr>
        <w:spacing w:line="278" w:lineRule="auto"/>
        <w:rPr>
          <w:rFonts w:ascii="Arial"/>
          <w:sz w:val="21"/>
        </w:rPr>
      </w:pPr>
    </w:p>
    <w:p w14:paraId="2A256836">
      <w:pPr>
        <w:spacing w:line="279" w:lineRule="auto"/>
        <w:rPr>
          <w:rFonts w:ascii="Arial"/>
          <w:sz w:val="21"/>
        </w:rPr>
      </w:pPr>
    </w:p>
    <w:p w14:paraId="2290ED5D">
      <w:pPr>
        <w:pStyle w:val="2"/>
        <w:spacing w:before="65" w:line="228" w:lineRule="auto"/>
        <w:ind w:left="469"/>
        <w:rPr>
          <w:sz w:val="20"/>
          <w:szCs w:val="20"/>
        </w:rPr>
      </w:pPr>
      <w:r>
        <w:rPr>
          <w:b/>
          <w:bCs/>
          <w:spacing w:val="10"/>
          <w:sz w:val="20"/>
          <w:szCs w:val="20"/>
        </w:rPr>
        <w:t>一、评标原则</w:t>
      </w:r>
    </w:p>
    <w:p w14:paraId="101D1DC5">
      <w:pPr>
        <w:pStyle w:val="2"/>
        <w:spacing w:before="162" w:line="227" w:lineRule="auto"/>
        <w:jc w:val="right"/>
        <w:rPr>
          <w:sz w:val="20"/>
          <w:szCs w:val="20"/>
        </w:rPr>
      </w:pPr>
      <w:r>
        <w:rPr>
          <w:spacing w:val="12"/>
          <w:sz w:val="20"/>
          <w:szCs w:val="20"/>
        </w:rPr>
        <w:t>（一）评委构成：本项目的评委分别由依法组成的评审专家、采购单位代表共</w:t>
      </w:r>
      <w:r>
        <w:rPr>
          <w:spacing w:val="-31"/>
          <w:sz w:val="20"/>
          <w:szCs w:val="20"/>
        </w:rPr>
        <w:t xml:space="preserve"> </w:t>
      </w:r>
      <w:r>
        <w:rPr>
          <w:spacing w:val="12"/>
          <w:sz w:val="20"/>
          <w:szCs w:val="20"/>
          <w:u w:val="single" w:color="auto"/>
        </w:rPr>
        <w:t>3</w:t>
      </w:r>
      <w:r>
        <w:rPr>
          <w:spacing w:val="-34"/>
          <w:sz w:val="20"/>
          <w:szCs w:val="20"/>
          <w:u w:val="single" w:color="auto"/>
        </w:rPr>
        <w:t xml:space="preserve"> </w:t>
      </w:r>
      <w:r>
        <w:rPr>
          <w:spacing w:val="12"/>
          <w:sz w:val="20"/>
          <w:szCs w:val="20"/>
        </w:rPr>
        <w:t>人或以上单数构成。</w:t>
      </w:r>
    </w:p>
    <w:p w14:paraId="7C2BD38D">
      <w:pPr>
        <w:pStyle w:val="2"/>
        <w:spacing w:before="165" w:line="303" w:lineRule="auto"/>
        <w:ind w:left="3" w:right="66" w:firstLine="324"/>
        <w:rPr>
          <w:sz w:val="20"/>
          <w:szCs w:val="20"/>
        </w:rPr>
      </w:pPr>
      <w:r>
        <w:rPr>
          <w:spacing w:val="11"/>
          <w:sz w:val="20"/>
          <w:szCs w:val="20"/>
        </w:rPr>
        <w:t>（二）评标依据：评委将以磋商文件为评审依据，对磋商人的磋商报价、商务技术、资信等三方面内</w:t>
      </w:r>
      <w:r>
        <w:rPr>
          <w:spacing w:val="13"/>
          <w:sz w:val="20"/>
          <w:szCs w:val="20"/>
        </w:rPr>
        <w:t xml:space="preserve"> </w:t>
      </w:r>
      <w:r>
        <w:rPr>
          <w:spacing w:val="10"/>
          <w:sz w:val="20"/>
          <w:szCs w:val="20"/>
        </w:rPr>
        <w:t>容按百分制打分。</w:t>
      </w:r>
    </w:p>
    <w:p w14:paraId="584EA5D0">
      <w:pPr>
        <w:pStyle w:val="2"/>
        <w:spacing w:before="162" w:line="228" w:lineRule="auto"/>
        <w:ind w:left="327"/>
        <w:rPr>
          <w:sz w:val="20"/>
          <w:szCs w:val="20"/>
        </w:rPr>
      </w:pPr>
      <w:r>
        <w:rPr>
          <w:spacing w:val="8"/>
          <w:sz w:val="20"/>
          <w:szCs w:val="20"/>
        </w:rPr>
        <w:t>（三）评审方式：</w:t>
      </w:r>
      <w:r>
        <w:rPr>
          <w:spacing w:val="-41"/>
          <w:sz w:val="20"/>
          <w:szCs w:val="20"/>
        </w:rPr>
        <w:t xml:space="preserve"> </w:t>
      </w:r>
      <w:r>
        <w:rPr>
          <w:spacing w:val="8"/>
          <w:sz w:val="20"/>
          <w:szCs w:val="20"/>
        </w:rPr>
        <w:t>以封闭方式进行。</w:t>
      </w:r>
    </w:p>
    <w:p w14:paraId="00155FDB">
      <w:pPr>
        <w:pStyle w:val="2"/>
        <w:spacing w:before="163" w:line="228" w:lineRule="auto"/>
        <w:ind w:left="469"/>
        <w:rPr>
          <w:sz w:val="20"/>
          <w:szCs w:val="20"/>
        </w:rPr>
      </w:pPr>
      <w:r>
        <w:rPr>
          <w:b/>
          <w:bCs/>
          <w:spacing w:val="10"/>
          <w:sz w:val="20"/>
          <w:szCs w:val="20"/>
        </w:rPr>
        <w:t>二、评定方法</w:t>
      </w:r>
    </w:p>
    <w:p w14:paraId="147F24FB">
      <w:pPr>
        <w:pStyle w:val="2"/>
        <w:spacing w:before="163" w:line="227" w:lineRule="auto"/>
        <w:ind w:left="327"/>
        <w:rPr>
          <w:sz w:val="20"/>
          <w:szCs w:val="20"/>
        </w:rPr>
      </w:pPr>
      <w:r>
        <w:rPr>
          <w:spacing w:val="12"/>
          <w:sz w:val="20"/>
          <w:szCs w:val="20"/>
        </w:rPr>
        <w:t>（一）对进入详评的，采用百分制综合评分法。</w:t>
      </w:r>
    </w:p>
    <w:p w14:paraId="31529395">
      <w:pPr>
        <w:pStyle w:val="2"/>
        <w:spacing w:before="164" w:line="228" w:lineRule="auto"/>
        <w:ind w:left="327"/>
        <w:rPr>
          <w:sz w:val="20"/>
          <w:szCs w:val="20"/>
        </w:rPr>
      </w:pPr>
      <w:r>
        <w:rPr>
          <w:spacing w:val="11"/>
          <w:sz w:val="20"/>
          <w:szCs w:val="20"/>
        </w:rPr>
        <w:t>（二）计分办法(按四舍五入取至百分位)：</w:t>
      </w:r>
    </w:p>
    <w:p w14:paraId="38BC3EBF">
      <w:pPr>
        <w:pStyle w:val="2"/>
        <w:spacing w:before="236" w:line="226" w:lineRule="auto"/>
        <w:ind w:left="448"/>
        <w:rPr>
          <w:sz w:val="20"/>
          <w:szCs w:val="20"/>
        </w:rPr>
      </w:pPr>
      <w:r>
        <w:rPr>
          <w:b/>
          <w:bCs/>
          <w:spacing w:val="-2"/>
          <w:sz w:val="20"/>
          <w:szCs w:val="20"/>
        </w:rPr>
        <w:t>1、价格分（</w:t>
      </w:r>
      <w:r>
        <w:rPr>
          <w:spacing w:val="-34"/>
          <w:sz w:val="20"/>
          <w:szCs w:val="20"/>
        </w:rPr>
        <w:t xml:space="preserve"> </w:t>
      </w:r>
      <w:r>
        <w:rPr>
          <w:b/>
          <w:bCs/>
          <w:spacing w:val="-2"/>
          <w:sz w:val="20"/>
          <w:szCs w:val="20"/>
        </w:rPr>
        <w:t>10</w:t>
      </w:r>
      <w:r>
        <w:rPr>
          <w:spacing w:val="-34"/>
          <w:sz w:val="20"/>
          <w:szCs w:val="20"/>
        </w:rPr>
        <w:t xml:space="preserve"> </w:t>
      </w:r>
      <w:r>
        <w:rPr>
          <w:b/>
          <w:bCs/>
          <w:spacing w:val="-2"/>
          <w:sz w:val="20"/>
          <w:szCs w:val="20"/>
        </w:rPr>
        <w:t>分）</w:t>
      </w:r>
    </w:p>
    <w:p w14:paraId="6AA8A5E1">
      <w:pPr>
        <w:pStyle w:val="2"/>
        <w:spacing w:before="170" w:line="335" w:lineRule="auto"/>
        <w:ind w:left="2" w:right="63" w:firstLine="445"/>
        <w:rPr>
          <w:sz w:val="20"/>
          <w:szCs w:val="20"/>
        </w:rPr>
      </w:pPr>
      <w:r>
        <w:rPr>
          <w:b/>
          <w:bCs/>
          <w:spacing w:val="12"/>
          <w:sz w:val="20"/>
          <w:szCs w:val="20"/>
        </w:rPr>
        <w:t>1.1</w:t>
      </w:r>
      <w:r>
        <w:rPr>
          <w:spacing w:val="-18"/>
          <w:sz w:val="20"/>
          <w:szCs w:val="20"/>
        </w:rPr>
        <w:t xml:space="preserve"> </w:t>
      </w:r>
      <w:r>
        <w:rPr>
          <w:b/>
          <w:bCs/>
          <w:spacing w:val="12"/>
          <w:sz w:val="20"/>
          <w:szCs w:val="20"/>
        </w:rPr>
        <w:t>本项目为专门面对中小企业项目，不再执行价格评审优惠的扶持政策</w:t>
      </w:r>
      <w:r>
        <w:rPr>
          <w:spacing w:val="12"/>
          <w:sz w:val="20"/>
          <w:szCs w:val="20"/>
        </w:rPr>
        <w:t>。供应商的评审价等于最</w:t>
      </w:r>
      <w:r>
        <w:rPr>
          <w:sz w:val="20"/>
          <w:szCs w:val="20"/>
        </w:rPr>
        <w:t xml:space="preserve"> </w:t>
      </w:r>
      <w:r>
        <w:rPr>
          <w:spacing w:val="12"/>
          <w:sz w:val="20"/>
          <w:szCs w:val="20"/>
        </w:rPr>
        <w:t>后报价，最终成交供应商的成交金额等于最后报价（如有修正，以确认修正后的最后报价为准）。</w:t>
      </w:r>
    </w:p>
    <w:p w14:paraId="741FDBF6">
      <w:pPr>
        <w:pStyle w:val="2"/>
        <w:spacing w:before="236" w:line="373" w:lineRule="auto"/>
        <w:ind w:right="65" w:firstLine="448"/>
        <w:rPr>
          <w:sz w:val="20"/>
          <w:szCs w:val="20"/>
        </w:rPr>
      </w:pPr>
      <w:r>
        <w:rPr>
          <w:spacing w:val="9"/>
          <w:sz w:val="20"/>
          <w:szCs w:val="20"/>
        </w:rPr>
        <w:t>1.2</w:t>
      </w:r>
      <w:r>
        <w:rPr>
          <w:spacing w:val="-28"/>
          <w:sz w:val="20"/>
          <w:szCs w:val="20"/>
        </w:rPr>
        <w:t xml:space="preserve"> </w:t>
      </w:r>
      <w:r>
        <w:rPr>
          <w:spacing w:val="9"/>
          <w:sz w:val="20"/>
          <w:szCs w:val="20"/>
        </w:rPr>
        <w:t>供应商在响应文件中应当提供《中小企业声明函》，或由省级以上监狱管理局、戒毒管理局（含</w:t>
      </w:r>
      <w:r>
        <w:rPr>
          <w:spacing w:val="13"/>
          <w:sz w:val="20"/>
          <w:szCs w:val="20"/>
        </w:rPr>
        <w:t>新疆生产建设兵团）</w:t>
      </w:r>
      <w:r>
        <w:rPr>
          <w:spacing w:val="-55"/>
          <w:sz w:val="20"/>
          <w:szCs w:val="20"/>
        </w:rPr>
        <w:t xml:space="preserve"> </w:t>
      </w:r>
      <w:r>
        <w:rPr>
          <w:spacing w:val="13"/>
          <w:sz w:val="20"/>
          <w:szCs w:val="20"/>
        </w:rPr>
        <w:t>出具的属于监狱企业的证明文件，或残疾人福利性单位在响应文件中应</w:t>
      </w:r>
      <w:r>
        <w:rPr>
          <w:spacing w:val="12"/>
          <w:sz w:val="20"/>
          <w:szCs w:val="20"/>
        </w:rPr>
        <w:t>当提供《残疾人福利性单位声明函》。</w:t>
      </w:r>
    </w:p>
    <w:p w14:paraId="6804F90F">
      <w:pPr>
        <w:pStyle w:val="2"/>
        <w:spacing w:before="234" w:line="444" w:lineRule="auto"/>
        <w:ind w:right="63" w:firstLine="434"/>
        <w:jc w:val="both"/>
        <w:rPr>
          <w:sz w:val="20"/>
          <w:szCs w:val="20"/>
        </w:rPr>
      </w:pPr>
      <w:r>
        <w:rPr>
          <w:spacing w:val="11"/>
          <w:sz w:val="20"/>
          <w:szCs w:val="20"/>
        </w:rPr>
        <w:t>按照《财政部、司法部关于政府采购支持监狱企业发展有关问题的通知》（财库〔2014〕68</w:t>
      </w:r>
      <w:r>
        <w:rPr>
          <w:spacing w:val="-16"/>
          <w:sz w:val="20"/>
          <w:szCs w:val="20"/>
        </w:rPr>
        <w:t xml:space="preserve"> </w:t>
      </w:r>
      <w:r>
        <w:rPr>
          <w:spacing w:val="11"/>
          <w:sz w:val="20"/>
          <w:szCs w:val="20"/>
        </w:rPr>
        <w:t>号）的</w:t>
      </w:r>
      <w:r>
        <w:rPr>
          <w:sz w:val="20"/>
          <w:szCs w:val="20"/>
        </w:rPr>
        <w:t xml:space="preserve"> </w:t>
      </w:r>
      <w:r>
        <w:rPr>
          <w:spacing w:val="14"/>
          <w:sz w:val="20"/>
          <w:szCs w:val="20"/>
        </w:rPr>
        <w:t>规定，监狱企业视同小型、微型企业，享受预留份额、评审中价格扣除等促进中小企业发展</w:t>
      </w:r>
      <w:r>
        <w:rPr>
          <w:spacing w:val="13"/>
          <w:sz w:val="20"/>
          <w:szCs w:val="20"/>
        </w:rPr>
        <w:t>的政府采购</w:t>
      </w:r>
      <w:r>
        <w:rPr>
          <w:sz w:val="20"/>
          <w:szCs w:val="20"/>
        </w:rPr>
        <w:t xml:space="preserve"> </w:t>
      </w:r>
      <w:r>
        <w:rPr>
          <w:spacing w:val="12"/>
          <w:sz w:val="20"/>
          <w:szCs w:val="20"/>
        </w:rPr>
        <w:t>政策。监狱企业参加政府采购活动时，应当提供</w:t>
      </w:r>
      <w:r>
        <w:rPr>
          <w:spacing w:val="11"/>
          <w:sz w:val="20"/>
          <w:szCs w:val="20"/>
        </w:rPr>
        <w:t>由省级以上监狱管理局、戒毒管理局(含新疆生产建设兵</w:t>
      </w:r>
      <w:r>
        <w:rPr>
          <w:spacing w:val="12"/>
          <w:sz w:val="20"/>
          <w:szCs w:val="20"/>
        </w:rPr>
        <w:t>团)出具的属于监狱企业的证明文件。</w:t>
      </w:r>
    </w:p>
    <w:p w14:paraId="7B32B9E4">
      <w:pPr>
        <w:pStyle w:val="2"/>
        <w:spacing w:before="3" w:line="444" w:lineRule="auto"/>
        <w:ind w:left="2" w:right="66" w:firstLine="431"/>
        <w:jc w:val="both"/>
        <w:rPr>
          <w:sz w:val="20"/>
          <w:szCs w:val="20"/>
        </w:rPr>
      </w:pPr>
      <w:r>
        <w:rPr>
          <w:spacing w:val="10"/>
          <w:sz w:val="20"/>
          <w:szCs w:val="20"/>
        </w:rPr>
        <w:t>按照《关于促进残疾人就业政府采购政策的通知》</w:t>
      </w:r>
      <w:r>
        <w:rPr>
          <w:spacing w:val="-64"/>
          <w:sz w:val="20"/>
          <w:szCs w:val="20"/>
        </w:rPr>
        <w:t xml:space="preserve"> </w:t>
      </w:r>
      <w:r>
        <w:rPr>
          <w:spacing w:val="10"/>
          <w:sz w:val="20"/>
          <w:szCs w:val="20"/>
        </w:rPr>
        <w:t>（财库〔2017〕</w:t>
      </w:r>
      <w:r>
        <w:rPr>
          <w:spacing w:val="-59"/>
          <w:sz w:val="20"/>
          <w:szCs w:val="20"/>
        </w:rPr>
        <w:t xml:space="preserve"> </w:t>
      </w:r>
      <w:r>
        <w:rPr>
          <w:spacing w:val="10"/>
          <w:sz w:val="20"/>
          <w:szCs w:val="20"/>
        </w:rPr>
        <w:t>141 号）</w:t>
      </w:r>
      <w:r>
        <w:rPr>
          <w:spacing w:val="-57"/>
          <w:sz w:val="20"/>
          <w:szCs w:val="20"/>
        </w:rPr>
        <w:t xml:space="preserve"> </w:t>
      </w:r>
      <w:r>
        <w:rPr>
          <w:spacing w:val="10"/>
          <w:sz w:val="20"/>
          <w:szCs w:val="20"/>
        </w:rPr>
        <w:t>的规定，残疾人福利性</w:t>
      </w:r>
      <w:r>
        <w:rPr>
          <w:sz w:val="20"/>
          <w:szCs w:val="20"/>
        </w:rPr>
        <w:t xml:space="preserve"> </w:t>
      </w:r>
      <w:r>
        <w:rPr>
          <w:spacing w:val="14"/>
          <w:sz w:val="20"/>
          <w:szCs w:val="20"/>
        </w:rPr>
        <w:t>单位视同小型、微型企业，享受预留份额、评审中价格扣除等促进中小企业发展的政</w:t>
      </w:r>
      <w:r>
        <w:rPr>
          <w:spacing w:val="13"/>
          <w:sz w:val="20"/>
          <w:szCs w:val="20"/>
        </w:rPr>
        <w:t>府采购政策。残疾人福利性单位参加政府采购活动时，应当提供该通知规定的《残疾人福利性单位声</w:t>
      </w:r>
      <w:r>
        <w:rPr>
          <w:spacing w:val="12"/>
          <w:sz w:val="20"/>
          <w:szCs w:val="20"/>
        </w:rPr>
        <w:t>明函》</w:t>
      </w:r>
      <w:r>
        <w:rPr>
          <w:spacing w:val="-54"/>
          <w:sz w:val="20"/>
          <w:szCs w:val="20"/>
        </w:rPr>
        <w:t xml:space="preserve"> </w:t>
      </w:r>
      <w:r>
        <w:rPr>
          <w:spacing w:val="12"/>
          <w:sz w:val="20"/>
          <w:szCs w:val="20"/>
        </w:rPr>
        <w:t>，并对声明的</w:t>
      </w:r>
      <w:r>
        <w:rPr>
          <w:spacing w:val="13"/>
          <w:sz w:val="20"/>
          <w:szCs w:val="20"/>
        </w:rPr>
        <w:t>真实性负责。残疾人福利性单位属于小型、微型企业的，不重复享受政策。</w:t>
      </w:r>
    </w:p>
    <w:p w14:paraId="7FA3B361">
      <w:pPr>
        <w:pStyle w:val="2"/>
        <w:spacing w:before="2" w:line="445" w:lineRule="auto"/>
        <w:ind w:right="63" w:firstLine="432"/>
        <w:jc w:val="both"/>
        <w:rPr>
          <w:sz w:val="20"/>
          <w:szCs w:val="20"/>
        </w:rPr>
      </w:pPr>
      <w:r>
        <w:rPr>
          <w:spacing w:val="14"/>
          <w:sz w:val="20"/>
          <w:szCs w:val="20"/>
        </w:rPr>
        <w:t>在本项目采购活动中，供应商提供的服务应符合下列情形：在服务采购项目中，服</w:t>
      </w:r>
      <w:r>
        <w:rPr>
          <w:spacing w:val="13"/>
          <w:sz w:val="20"/>
          <w:szCs w:val="20"/>
        </w:rPr>
        <w:t>务由中小企业承</w:t>
      </w:r>
      <w:r>
        <w:rPr>
          <w:spacing w:val="14"/>
          <w:sz w:val="20"/>
          <w:szCs w:val="20"/>
        </w:rPr>
        <w:t>接，即提供服务的人员为中小企业依照《中华人民共和国劳动合同法》订立劳动合同的从业</w:t>
      </w:r>
      <w:r>
        <w:rPr>
          <w:spacing w:val="13"/>
          <w:sz w:val="20"/>
          <w:szCs w:val="20"/>
        </w:rPr>
        <w:t>人员。本项目属于</w:t>
      </w:r>
      <w:r>
        <w:rPr>
          <w:b/>
          <w:bCs/>
          <w:spacing w:val="13"/>
          <w:sz w:val="20"/>
          <w:szCs w:val="20"/>
        </w:rPr>
        <w:t>物业管理</w:t>
      </w:r>
      <w:r>
        <w:rPr>
          <w:spacing w:val="13"/>
          <w:sz w:val="20"/>
          <w:szCs w:val="20"/>
        </w:rPr>
        <w:t>，中型、小型或微型企业划分标准参照《关于印发中小企业划型标准规定的通知》</w:t>
      </w:r>
      <w:r>
        <w:rPr>
          <w:spacing w:val="-68"/>
          <w:sz w:val="20"/>
          <w:szCs w:val="20"/>
        </w:rPr>
        <w:t xml:space="preserve"> </w:t>
      </w:r>
      <w:r>
        <w:rPr>
          <w:spacing w:val="13"/>
          <w:sz w:val="20"/>
          <w:szCs w:val="20"/>
        </w:rPr>
        <w:t>（工</w:t>
      </w:r>
      <w:r>
        <w:rPr>
          <w:spacing w:val="9"/>
          <w:sz w:val="20"/>
          <w:szCs w:val="20"/>
        </w:rPr>
        <w:t>信部联企业[2011]300</w:t>
      </w:r>
      <w:r>
        <w:rPr>
          <w:spacing w:val="-28"/>
          <w:sz w:val="20"/>
          <w:szCs w:val="20"/>
        </w:rPr>
        <w:t xml:space="preserve"> </w:t>
      </w:r>
      <w:r>
        <w:rPr>
          <w:spacing w:val="9"/>
          <w:sz w:val="20"/>
          <w:szCs w:val="20"/>
        </w:rPr>
        <w:t>号）文件执</w:t>
      </w:r>
      <w:r>
        <w:rPr>
          <w:spacing w:val="8"/>
          <w:sz w:val="20"/>
          <w:szCs w:val="20"/>
        </w:rPr>
        <w:t>行。</w:t>
      </w:r>
    </w:p>
    <w:p w14:paraId="2556542C">
      <w:pPr>
        <w:pStyle w:val="2"/>
        <w:spacing w:before="79" w:line="226" w:lineRule="auto"/>
        <w:ind w:left="448"/>
        <w:rPr>
          <w:sz w:val="20"/>
          <w:szCs w:val="20"/>
        </w:rPr>
      </w:pPr>
      <w:r>
        <w:rPr>
          <w:b/>
          <w:bCs/>
          <w:spacing w:val="9"/>
          <w:sz w:val="20"/>
          <w:szCs w:val="20"/>
        </w:rPr>
        <w:t>1.3</w:t>
      </w:r>
      <w:r>
        <w:rPr>
          <w:spacing w:val="-15"/>
          <w:sz w:val="20"/>
          <w:szCs w:val="20"/>
        </w:rPr>
        <w:t xml:space="preserve"> </w:t>
      </w:r>
      <w:r>
        <w:rPr>
          <w:b/>
          <w:bCs/>
          <w:spacing w:val="9"/>
          <w:sz w:val="20"/>
          <w:szCs w:val="20"/>
        </w:rPr>
        <w:t>以进入比较与评价环节的最低的评审价为基准价</w:t>
      </w:r>
      <w:r>
        <w:rPr>
          <w:b/>
          <w:bCs/>
          <w:spacing w:val="8"/>
          <w:sz w:val="20"/>
          <w:szCs w:val="20"/>
        </w:rPr>
        <w:t>，基准价得分为</w:t>
      </w:r>
      <w:r>
        <w:rPr>
          <w:spacing w:val="39"/>
          <w:sz w:val="20"/>
          <w:szCs w:val="20"/>
        </w:rPr>
        <w:t xml:space="preserve"> </w:t>
      </w:r>
      <w:r>
        <w:rPr>
          <w:b/>
          <w:bCs/>
          <w:spacing w:val="8"/>
          <w:sz w:val="20"/>
          <w:szCs w:val="20"/>
        </w:rPr>
        <w:t>10</w:t>
      </w:r>
      <w:r>
        <w:rPr>
          <w:spacing w:val="8"/>
          <w:sz w:val="20"/>
          <w:szCs w:val="20"/>
        </w:rPr>
        <w:t xml:space="preserve"> </w:t>
      </w:r>
      <w:r>
        <w:rPr>
          <w:b/>
          <w:bCs/>
          <w:spacing w:val="8"/>
          <w:sz w:val="20"/>
          <w:szCs w:val="20"/>
        </w:rPr>
        <w:t>分。</w:t>
      </w:r>
    </w:p>
    <w:p w14:paraId="348017EC">
      <w:pPr>
        <w:spacing w:line="348" w:lineRule="auto"/>
        <w:rPr>
          <w:rFonts w:ascii="Arial"/>
          <w:sz w:val="21"/>
        </w:rPr>
      </w:pPr>
    </w:p>
    <w:p w14:paraId="12AA5C69">
      <w:pPr>
        <w:pStyle w:val="2"/>
        <w:spacing w:before="65" w:line="226" w:lineRule="auto"/>
        <w:ind w:left="432"/>
        <w:rPr>
          <w:sz w:val="20"/>
          <w:szCs w:val="20"/>
        </w:rPr>
      </w:pPr>
      <w:r>
        <w:rPr>
          <w:b/>
          <w:bCs/>
          <w:spacing w:val="10"/>
          <w:sz w:val="20"/>
          <w:szCs w:val="20"/>
        </w:rPr>
        <w:t>某供应商价格得分</w:t>
      </w:r>
      <w:r>
        <w:rPr>
          <w:spacing w:val="10"/>
          <w:sz w:val="20"/>
          <w:szCs w:val="20"/>
        </w:rPr>
        <w:t xml:space="preserve"> </w:t>
      </w:r>
      <w:r>
        <w:rPr>
          <w:b/>
          <w:bCs/>
          <w:spacing w:val="10"/>
          <w:sz w:val="20"/>
          <w:szCs w:val="20"/>
        </w:rPr>
        <w:t>=</w:t>
      </w:r>
      <w:r>
        <w:rPr>
          <w:spacing w:val="10"/>
          <w:sz w:val="20"/>
          <w:szCs w:val="20"/>
        </w:rPr>
        <w:t xml:space="preserve"> </w:t>
      </w:r>
      <w:r>
        <w:rPr>
          <w:b/>
          <w:bCs/>
          <w:spacing w:val="10"/>
          <w:sz w:val="20"/>
          <w:szCs w:val="20"/>
        </w:rPr>
        <w:t>基准价/某供应商最后报价×10</w:t>
      </w:r>
      <w:r>
        <w:rPr>
          <w:spacing w:val="-22"/>
          <w:sz w:val="20"/>
          <w:szCs w:val="20"/>
        </w:rPr>
        <w:t xml:space="preserve"> </w:t>
      </w:r>
      <w:r>
        <w:rPr>
          <w:b/>
          <w:bCs/>
          <w:spacing w:val="10"/>
          <w:sz w:val="20"/>
          <w:szCs w:val="20"/>
        </w:rPr>
        <w:t>分</w:t>
      </w:r>
    </w:p>
    <w:p w14:paraId="4446E6F0">
      <w:pPr>
        <w:spacing w:line="226" w:lineRule="auto"/>
        <w:rPr>
          <w:sz w:val="20"/>
          <w:szCs w:val="20"/>
        </w:rPr>
        <w:sectPr>
          <w:footerReference r:id="rId44" w:type="default"/>
          <w:pgSz w:w="11906" w:h="16839"/>
          <w:pgMar w:top="918" w:right="1077" w:bottom="918" w:left="1140" w:header="680" w:footer="680" w:gutter="0"/>
          <w:pgNumType w:fmt="decimal"/>
          <w:cols w:space="0" w:num="1"/>
          <w:rtlGutter w:val="0"/>
          <w:docGrid w:linePitch="0" w:charSpace="0"/>
        </w:sectPr>
      </w:pPr>
    </w:p>
    <w:p w14:paraId="20EDC00A">
      <w:pPr>
        <w:spacing w:line="295" w:lineRule="auto"/>
        <w:rPr>
          <w:rFonts w:ascii="Arial"/>
          <w:sz w:val="21"/>
        </w:rPr>
      </w:pPr>
    </w:p>
    <w:p w14:paraId="297ED1B9">
      <w:pPr>
        <w:pStyle w:val="2"/>
        <w:keepNext w:val="0"/>
        <w:keepLines w:val="0"/>
        <w:pageBreakBefore w:val="0"/>
        <w:widowControl/>
        <w:kinsoku w:val="0"/>
        <w:wordWrap/>
        <w:overflowPunct/>
        <w:topLinePunct w:val="0"/>
        <w:autoSpaceDE w:val="0"/>
        <w:autoSpaceDN w:val="0"/>
        <w:bidi w:val="0"/>
        <w:adjustRightInd w:val="0"/>
        <w:snapToGrid w:val="0"/>
        <w:spacing w:before="170" w:line="360" w:lineRule="auto"/>
        <w:ind w:left="435"/>
        <w:textAlignment w:val="baseline"/>
        <w:rPr>
          <w:sz w:val="20"/>
          <w:szCs w:val="20"/>
        </w:rPr>
      </w:pPr>
      <w:r>
        <w:rPr>
          <w:b/>
          <w:bCs/>
          <w:spacing w:val="11"/>
          <w:sz w:val="20"/>
          <w:szCs w:val="20"/>
        </w:rPr>
        <w:t>2、项目实施方案分……………………………………………………………………………满分</w:t>
      </w:r>
      <w:r>
        <w:rPr>
          <w:spacing w:val="-17"/>
          <w:sz w:val="20"/>
          <w:szCs w:val="20"/>
        </w:rPr>
        <w:t xml:space="preserve"> </w:t>
      </w:r>
      <w:r>
        <w:rPr>
          <w:rFonts w:hint="eastAsia" w:ascii="Times New Roman" w:hAnsi="Times New Roman" w:eastAsia="宋体" w:cs="Times New Roman"/>
          <w:b/>
          <w:bCs/>
          <w:spacing w:val="11"/>
          <w:sz w:val="20"/>
          <w:szCs w:val="20"/>
          <w:lang w:val="en-US" w:eastAsia="zh-CN"/>
        </w:rPr>
        <w:t>90</w:t>
      </w:r>
      <w:r>
        <w:rPr>
          <w:rFonts w:ascii="Times New Roman" w:hAnsi="Times New Roman" w:eastAsia="Times New Roman" w:cs="Times New Roman"/>
          <w:b/>
          <w:bCs/>
          <w:spacing w:val="19"/>
          <w:w w:val="101"/>
          <w:sz w:val="20"/>
          <w:szCs w:val="20"/>
        </w:rPr>
        <w:t xml:space="preserve"> </w:t>
      </w:r>
      <w:r>
        <w:rPr>
          <w:b/>
          <w:bCs/>
          <w:spacing w:val="11"/>
          <w:sz w:val="20"/>
          <w:szCs w:val="20"/>
        </w:rPr>
        <w:t>分</w:t>
      </w:r>
    </w:p>
    <w:p w14:paraId="50B91650">
      <w:pPr>
        <w:pStyle w:val="2"/>
        <w:spacing w:before="1" w:line="444" w:lineRule="auto"/>
        <w:ind w:firstLine="434"/>
        <w:jc w:val="both"/>
        <w:rPr>
          <w:rFonts w:ascii="宋体" w:hAnsi="宋体" w:eastAsia="宋体" w:cs="宋体"/>
          <w:b/>
          <w:bCs/>
          <w:spacing w:val="10"/>
          <w:sz w:val="20"/>
          <w:szCs w:val="20"/>
        </w:rPr>
      </w:pPr>
      <w:r>
        <w:rPr>
          <w:rFonts w:ascii="宋体" w:hAnsi="宋体" w:eastAsia="宋体" w:cs="宋体"/>
          <w:b/>
          <w:bCs/>
          <w:spacing w:val="10"/>
          <w:sz w:val="20"/>
          <w:szCs w:val="20"/>
        </w:rPr>
        <w:t>①管理规章制度分…………………………………………………………………………………</w:t>
      </w:r>
      <w:r>
        <w:rPr>
          <w:rFonts w:hint="eastAsia" w:cs="宋体"/>
          <w:b/>
          <w:bCs/>
          <w:spacing w:val="10"/>
          <w:sz w:val="20"/>
          <w:szCs w:val="20"/>
          <w:lang w:val="en-US" w:eastAsia="zh-CN"/>
        </w:rPr>
        <w:t>16</w:t>
      </w:r>
      <w:r>
        <w:rPr>
          <w:rFonts w:hint="eastAsia" w:ascii="宋体" w:hAnsi="宋体" w:eastAsia="宋体" w:cs="宋体"/>
          <w:b/>
          <w:bCs/>
          <w:spacing w:val="10"/>
          <w:sz w:val="20"/>
          <w:szCs w:val="20"/>
          <w:lang w:eastAsia="zh-CN"/>
        </w:rPr>
        <w:t>分</w:t>
      </w:r>
    </w:p>
    <w:p w14:paraId="7B75B846">
      <w:pPr>
        <w:pStyle w:val="2"/>
        <w:spacing w:before="1" w:line="444" w:lineRule="auto"/>
        <w:ind w:firstLine="434"/>
        <w:jc w:val="both"/>
        <w:rPr>
          <w:rFonts w:ascii="宋体" w:hAnsi="宋体" w:eastAsia="宋体" w:cs="宋体"/>
          <w:b w:val="0"/>
          <w:bCs w:val="0"/>
          <w:spacing w:val="10"/>
          <w:sz w:val="20"/>
          <w:szCs w:val="20"/>
        </w:rPr>
      </w:pPr>
      <w:r>
        <w:rPr>
          <w:rFonts w:ascii="宋体" w:hAnsi="宋体" w:eastAsia="宋体" w:cs="宋体"/>
          <w:b/>
          <w:bCs/>
          <w:spacing w:val="10"/>
          <w:sz w:val="20"/>
          <w:szCs w:val="20"/>
        </w:rPr>
        <w:t>一档（</w:t>
      </w:r>
      <w:r>
        <w:rPr>
          <w:rFonts w:hint="eastAsia" w:ascii="新宋体" w:hAnsi="新宋体" w:eastAsia="新宋体" w:cs="新宋体"/>
          <w:b/>
          <w:bCs/>
          <w:snapToGrid w:val="0"/>
          <w:color w:val="000000"/>
          <w:spacing w:val="11"/>
          <w:kern w:val="0"/>
          <w:sz w:val="20"/>
          <w:szCs w:val="20"/>
          <w:lang w:val="en-US" w:eastAsia="zh-CN" w:bidi="ar-SA"/>
        </w:rPr>
        <w:t>4</w:t>
      </w:r>
      <w:r>
        <w:rPr>
          <w:rFonts w:ascii="新宋体" w:hAnsi="新宋体" w:eastAsia="新宋体" w:cs="新宋体"/>
          <w:b/>
          <w:bCs/>
          <w:snapToGrid w:val="0"/>
          <w:color w:val="000000"/>
          <w:spacing w:val="11"/>
          <w:kern w:val="0"/>
          <w:sz w:val="20"/>
          <w:szCs w:val="20"/>
          <w:lang w:val="en-US" w:eastAsia="en-US" w:bidi="ar-SA"/>
        </w:rPr>
        <w:t>分</w:t>
      </w:r>
      <w:r>
        <w:rPr>
          <w:rFonts w:ascii="宋体" w:hAnsi="宋体" w:eastAsia="宋体" w:cs="宋体"/>
          <w:b/>
          <w:bCs/>
          <w:spacing w:val="10"/>
          <w:sz w:val="20"/>
          <w:szCs w:val="20"/>
        </w:rPr>
        <w:t>）</w:t>
      </w:r>
      <w:r>
        <w:rPr>
          <w:rFonts w:ascii="宋体" w:hAnsi="宋体" w:eastAsia="宋体" w:cs="宋体"/>
          <w:b w:val="0"/>
          <w:bCs w:val="0"/>
          <w:spacing w:val="10"/>
          <w:sz w:val="20"/>
          <w:szCs w:val="20"/>
        </w:rPr>
        <w:t>：供应商提供的管理制度基本满足采购需求，管理规章制度各项目内容基本齐全但不具备针对性；</w:t>
      </w:r>
    </w:p>
    <w:p w14:paraId="134D1F44">
      <w:pPr>
        <w:pStyle w:val="2"/>
        <w:spacing w:before="1" w:line="444" w:lineRule="auto"/>
        <w:ind w:firstLine="434"/>
        <w:jc w:val="both"/>
        <w:rPr>
          <w:rFonts w:ascii="宋体" w:hAnsi="宋体" w:eastAsia="宋体" w:cs="宋体"/>
          <w:b w:val="0"/>
          <w:bCs w:val="0"/>
          <w:spacing w:val="10"/>
          <w:sz w:val="20"/>
          <w:szCs w:val="20"/>
        </w:rPr>
      </w:pPr>
      <w:r>
        <w:rPr>
          <w:rFonts w:ascii="宋体" w:hAnsi="宋体" w:eastAsia="宋体" w:cs="宋体"/>
          <w:b/>
          <w:bCs/>
          <w:spacing w:val="10"/>
          <w:sz w:val="20"/>
          <w:szCs w:val="20"/>
        </w:rPr>
        <w:t>二档（</w:t>
      </w:r>
      <w:r>
        <w:rPr>
          <w:rFonts w:hint="eastAsia" w:cs="宋体"/>
          <w:b/>
          <w:bCs/>
          <w:spacing w:val="10"/>
          <w:sz w:val="20"/>
          <w:szCs w:val="20"/>
          <w:lang w:val="en-US" w:eastAsia="zh-CN"/>
        </w:rPr>
        <w:t>8</w:t>
      </w:r>
      <w:r>
        <w:rPr>
          <w:rFonts w:ascii="宋体" w:hAnsi="宋体" w:eastAsia="宋体" w:cs="宋体"/>
          <w:b/>
          <w:bCs/>
          <w:spacing w:val="10"/>
          <w:sz w:val="20"/>
          <w:szCs w:val="20"/>
        </w:rPr>
        <w:t>分）</w:t>
      </w:r>
      <w:r>
        <w:rPr>
          <w:rFonts w:ascii="宋体" w:hAnsi="宋体" w:eastAsia="宋体" w:cs="宋体"/>
          <w:b w:val="0"/>
          <w:bCs w:val="0"/>
          <w:spacing w:val="10"/>
          <w:sz w:val="20"/>
          <w:szCs w:val="20"/>
        </w:rPr>
        <w:t>：供应商提供的管理制度满足采购需求，管理规章制度各项目内容齐全，内容较详细，具备一定可操作性，制度包含档案建立与管理等有关内容；</w:t>
      </w:r>
    </w:p>
    <w:p w14:paraId="0D1EA072">
      <w:pPr>
        <w:pStyle w:val="2"/>
        <w:spacing w:before="1" w:line="444" w:lineRule="auto"/>
        <w:ind w:firstLine="434"/>
        <w:jc w:val="both"/>
        <w:rPr>
          <w:rFonts w:ascii="宋体" w:hAnsi="宋体" w:eastAsia="宋体" w:cs="宋体"/>
          <w:b w:val="0"/>
          <w:bCs w:val="0"/>
          <w:spacing w:val="10"/>
          <w:sz w:val="20"/>
          <w:szCs w:val="20"/>
        </w:rPr>
      </w:pPr>
      <w:r>
        <w:rPr>
          <w:rFonts w:ascii="宋体" w:hAnsi="宋体" w:eastAsia="宋体" w:cs="宋体"/>
          <w:b/>
          <w:bCs/>
          <w:spacing w:val="10"/>
          <w:sz w:val="20"/>
          <w:szCs w:val="20"/>
        </w:rPr>
        <w:t>三档（</w:t>
      </w:r>
      <w:r>
        <w:rPr>
          <w:rFonts w:hint="eastAsia" w:cs="宋体"/>
          <w:b/>
          <w:bCs/>
          <w:spacing w:val="10"/>
          <w:sz w:val="20"/>
          <w:szCs w:val="20"/>
          <w:lang w:val="en-US" w:eastAsia="zh-CN"/>
        </w:rPr>
        <w:t>12</w:t>
      </w:r>
      <w:r>
        <w:rPr>
          <w:rFonts w:ascii="宋体" w:hAnsi="宋体" w:eastAsia="宋体" w:cs="宋体"/>
          <w:b/>
          <w:bCs/>
          <w:spacing w:val="10"/>
          <w:sz w:val="20"/>
          <w:szCs w:val="20"/>
        </w:rPr>
        <w:t>分）</w:t>
      </w:r>
      <w:r>
        <w:rPr>
          <w:rFonts w:ascii="宋体" w:hAnsi="宋体" w:eastAsia="宋体" w:cs="宋体"/>
          <w:b w:val="0"/>
          <w:bCs w:val="0"/>
          <w:spacing w:val="10"/>
          <w:sz w:val="20"/>
          <w:szCs w:val="20"/>
        </w:rPr>
        <w:t>：供应商提供的管理制度满足采购需求，管理规章制度各项目内容齐全，内容较详细且有一定针对性，具备可操作性，制度包含档案建立与管理、人力资源管理、财务管理等有关内容；</w:t>
      </w:r>
    </w:p>
    <w:p w14:paraId="27292920">
      <w:pPr>
        <w:pStyle w:val="2"/>
        <w:spacing w:before="1" w:line="444" w:lineRule="auto"/>
        <w:ind w:firstLine="434"/>
        <w:jc w:val="both"/>
        <w:rPr>
          <w:rFonts w:ascii="宋体" w:hAnsi="宋体" w:eastAsia="宋体" w:cs="宋体"/>
          <w:b/>
          <w:bCs/>
          <w:spacing w:val="13"/>
          <w:sz w:val="20"/>
          <w:szCs w:val="20"/>
        </w:rPr>
      </w:pPr>
      <w:r>
        <w:rPr>
          <w:rFonts w:ascii="宋体" w:hAnsi="宋体" w:eastAsia="宋体" w:cs="宋体"/>
          <w:b/>
          <w:bCs/>
          <w:spacing w:val="10"/>
          <w:sz w:val="20"/>
          <w:szCs w:val="20"/>
        </w:rPr>
        <w:t>四档（1</w:t>
      </w:r>
      <w:r>
        <w:rPr>
          <w:rFonts w:hint="eastAsia" w:cs="宋体"/>
          <w:b/>
          <w:bCs/>
          <w:spacing w:val="10"/>
          <w:sz w:val="20"/>
          <w:szCs w:val="20"/>
          <w:lang w:val="en-US" w:eastAsia="zh-CN"/>
        </w:rPr>
        <w:t>6</w:t>
      </w:r>
      <w:r>
        <w:rPr>
          <w:rFonts w:ascii="宋体" w:hAnsi="宋体" w:eastAsia="宋体" w:cs="宋体"/>
          <w:b/>
          <w:bCs/>
          <w:spacing w:val="10"/>
          <w:sz w:val="20"/>
          <w:szCs w:val="20"/>
        </w:rPr>
        <w:t>分）</w:t>
      </w:r>
      <w:r>
        <w:rPr>
          <w:rFonts w:ascii="宋体" w:hAnsi="宋体" w:eastAsia="宋体" w:cs="宋体"/>
          <w:b w:val="0"/>
          <w:bCs w:val="0"/>
          <w:spacing w:val="10"/>
          <w:sz w:val="20"/>
          <w:szCs w:val="20"/>
        </w:rPr>
        <w:t>：供应商提供的管理制度完全满足采购需求，管理规章制度各项目内容齐全，陈述详细有针对性，具备可操作性，制度包含档案建立与管理、人力资源管理、财务管理等内容，制定有针对服务需要的工作记录制度（包括交接资料、巡视记录、投诉与处理记录、其它管理与服务活动记录等)。</w:t>
      </w:r>
    </w:p>
    <w:p w14:paraId="70297707">
      <w:pPr>
        <w:pStyle w:val="2"/>
        <w:keepNext w:val="0"/>
        <w:keepLines w:val="0"/>
        <w:pageBreakBefore w:val="0"/>
        <w:widowControl/>
        <w:kinsoku w:val="0"/>
        <w:wordWrap/>
        <w:overflowPunct/>
        <w:topLinePunct w:val="0"/>
        <w:autoSpaceDE w:val="0"/>
        <w:autoSpaceDN w:val="0"/>
        <w:bidi w:val="0"/>
        <w:adjustRightInd w:val="0"/>
        <w:snapToGrid w:val="0"/>
        <w:spacing w:before="3" w:line="360" w:lineRule="auto"/>
        <w:ind w:left="2" w:right="66" w:firstLine="431"/>
        <w:jc w:val="both"/>
        <w:textAlignment w:val="baseline"/>
        <w:rPr>
          <w:rFonts w:ascii="宋体" w:hAnsi="宋体" w:eastAsia="宋体" w:cs="宋体"/>
          <w:b/>
          <w:bCs/>
          <w:spacing w:val="13"/>
          <w:sz w:val="20"/>
          <w:szCs w:val="20"/>
        </w:rPr>
      </w:pPr>
      <w:r>
        <w:rPr>
          <w:rFonts w:ascii="宋体" w:hAnsi="宋体" w:eastAsia="宋体" w:cs="宋体"/>
          <w:b/>
          <w:bCs/>
          <w:spacing w:val="13"/>
          <w:sz w:val="20"/>
          <w:szCs w:val="20"/>
        </w:rPr>
        <w:t>②综合服务及项目实施方案分……………………………………………………………………26</w:t>
      </w:r>
      <w:r>
        <w:rPr>
          <w:rFonts w:hint="eastAsia" w:ascii="宋体" w:hAnsi="宋体" w:eastAsia="宋体" w:cs="宋体"/>
          <w:b/>
          <w:bCs/>
          <w:spacing w:val="13"/>
          <w:sz w:val="20"/>
          <w:szCs w:val="20"/>
          <w:lang w:eastAsia="zh-CN"/>
        </w:rPr>
        <w:t>分</w:t>
      </w:r>
      <w:r>
        <w:rPr>
          <w:rFonts w:ascii="宋体" w:hAnsi="宋体" w:eastAsia="宋体" w:cs="宋体"/>
          <w:b/>
          <w:bCs/>
          <w:spacing w:val="13"/>
          <w:sz w:val="20"/>
          <w:szCs w:val="20"/>
        </w:rPr>
        <w:t xml:space="preserve"> </w:t>
      </w:r>
    </w:p>
    <w:p w14:paraId="77074844">
      <w:pPr>
        <w:pStyle w:val="2"/>
        <w:spacing w:before="3" w:line="444" w:lineRule="auto"/>
        <w:ind w:left="2" w:right="66" w:firstLine="431"/>
        <w:jc w:val="both"/>
        <w:rPr>
          <w:rFonts w:ascii="宋体" w:hAnsi="宋体" w:eastAsia="宋体" w:cs="宋体"/>
          <w:spacing w:val="13"/>
          <w:sz w:val="20"/>
          <w:szCs w:val="20"/>
          <w:lang w:val="en-US" w:eastAsia="en-US"/>
        </w:rPr>
      </w:pPr>
      <w:r>
        <w:rPr>
          <w:rFonts w:ascii="宋体" w:hAnsi="宋体" w:eastAsia="宋体" w:cs="宋体"/>
          <w:spacing w:val="13"/>
          <w:sz w:val="20"/>
          <w:szCs w:val="20"/>
          <w:lang w:val="en-US" w:eastAsia="en-US"/>
        </w:rPr>
        <w:t>由磋商评审小组根据响应文件中</w:t>
      </w:r>
      <w:r>
        <w:rPr>
          <w:rFonts w:hint="eastAsia" w:ascii="宋体" w:hAnsi="宋体" w:eastAsia="宋体" w:cs="宋体"/>
          <w:spacing w:val="13"/>
          <w:sz w:val="20"/>
          <w:szCs w:val="20"/>
          <w:lang w:val="en-US" w:eastAsia="zh-CN"/>
        </w:rPr>
        <w:t>提供</w:t>
      </w:r>
      <w:r>
        <w:rPr>
          <w:rFonts w:ascii="宋体" w:hAnsi="宋体" w:eastAsia="宋体" w:cs="宋体"/>
          <w:spacing w:val="13"/>
          <w:sz w:val="20"/>
          <w:szCs w:val="20"/>
          <w:lang w:val="en-US" w:eastAsia="en-US"/>
        </w:rPr>
        <w:t>的拟采取的管理方式、工作计划、服务质量保证措施以及项目服务工作的实施开展等方面进行独立评审打分：</w:t>
      </w:r>
    </w:p>
    <w:p w14:paraId="2DFC2E6B">
      <w:pPr>
        <w:spacing w:line="224" w:lineRule="auto"/>
        <w:ind w:left="436"/>
        <w:rPr>
          <w:rFonts w:ascii="新宋体" w:hAnsi="新宋体" w:eastAsia="新宋体" w:cs="新宋体"/>
          <w:sz w:val="20"/>
          <w:szCs w:val="20"/>
        </w:rPr>
      </w:pPr>
      <w:r>
        <w:rPr>
          <w:rFonts w:ascii="新宋体" w:hAnsi="新宋体" w:eastAsia="新宋体" w:cs="新宋体"/>
          <w:b/>
          <w:bCs/>
          <w:spacing w:val="11"/>
          <w:sz w:val="20"/>
          <w:szCs w:val="20"/>
        </w:rPr>
        <w:t>一档（6</w:t>
      </w:r>
      <w:r>
        <w:rPr>
          <w:rFonts w:ascii="新宋体" w:hAnsi="新宋体" w:eastAsia="新宋体" w:cs="新宋体"/>
          <w:spacing w:val="-32"/>
          <w:sz w:val="20"/>
          <w:szCs w:val="20"/>
        </w:rPr>
        <w:t xml:space="preserve"> </w:t>
      </w:r>
      <w:r>
        <w:rPr>
          <w:rFonts w:ascii="新宋体" w:hAnsi="新宋体" w:eastAsia="新宋体" w:cs="新宋体"/>
          <w:b/>
          <w:bCs/>
          <w:spacing w:val="11"/>
          <w:sz w:val="20"/>
          <w:szCs w:val="20"/>
        </w:rPr>
        <w:t>分</w:t>
      </w:r>
      <w:r>
        <w:rPr>
          <w:rFonts w:ascii="新宋体" w:hAnsi="新宋体" w:eastAsia="新宋体" w:cs="新宋体"/>
          <w:b/>
          <w:bCs/>
          <w:spacing w:val="-4"/>
          <w:sz w:val="20"/>
          <w:szCs w:val="20"/>
        </w:rPr>
        <w:t>）</w:t>
      </w:r>
      <w:r>
        <w:rPr>
          <w:rFonts w:ascii="新宋体" w:hAnsi="新宋体" w:eastAsia="新宋体" w:cs="新宋体"/>
          <w:spacing w:val="-53"/>
          <w:sz w:val="20"/>
          <w:szCs w:val="20"/>
        </w:rPr>
        <w:t xml:space="preserve"> </w:t>
      </w:r>
      <w:r>
        <w:rPr>
          <w:rFonts w:ascii="新宋体" w:hAnsi="新宋体" w:eastAsia="新宋体" w:cs="新宋体"/>
          <w:b/>
          <w:bCs/>
          <w:spacing w:val="-4"/>
          <w:sz w:val="20"/>
          <w:szCs w:val="20"/>
        </w:rPr>
        <w:t>：</w:t>
      </w:r>
      <w:r>
        <w:rPr>
          <w:rFonts w:ascii="新宋体" w:hAnsi="新宋体" w:eastAsia="新宋体" w:cs="新宋体"/>
          <w:spacing w:val="11"/>
          <w:sz w:val="20"/>
          <w:szCs w:val="20"/>
        </w:rPr>
        <w:t>服务实施方案简单，合理性、操作性</w:t>
      </w:r>
      <w:r>
        <w:rPr>
          <w:rFonts w:ascii="新宋体" w:hAnsi="新宋体" w:eastAsia="新宋体" w:cs="新宋体"/>
          <w:spacing w:val="10"/>
          <w:sz w:val="20"/>
          <w:szCs w:val="20"/>
        </w:rPr>
        <w:t>低。</w:t>
      </w:r>
    </w:p>
    <w:p w14:paraId="01A14E24">
      <w:pPr>
        <w:spacing w:before="240" w:line="444" w:lineRule="auto"/>
        <w:ind w:right="73" w:firstLine="435"/>
        <w:rPr>
          <w:rFonts w:ascii="新宋体" w:hAnsi="新宋体" w:eastAsia="新宋体" w:cs="新宋体"/>
          <w:sz w:val="20"/>
          <w:szCs w:val="20"/>
        </w:rPr>
      </w:pPr>
      <w:r>
        <w:rPr>
          <w:rFonts w:ascii="新宋体" w:hAnsi="新宋体" w:eastAsia="新宋体" w:cs="新宋体"/>
          <w:b/>
          <w:bCs/>
          <w:spacing w:val="12"/>
          <w:sz w:val="20"/>
          <w:szCs w:val="20"/>
        </w:rPr>
        <w:t>二档（12</w:t>
      </w:r>
      <w:r>
        <w:rPr>
          <w:rFonts w:ascii="新宋体" w:hAnsi="新宋体" w:eastAsia="新宋体" w:cs="新宋体"/>
          <w:spacing w:val="-32"/>
          <w:sz w:val="20"/>
          <w:szCs w:val="20"/>
        </w:rPr>
        <w:t xml:space="preserve"> </w:t>
      </w:r>
      <w:r>
        <w:rPr>
          <w:rFonts w:ascii="新宋体" w:hAnsi="新宋体" w:eastAsia="新宋体" w:cs="新宋体"/>
          <w:b/>
          <w:bCs/>
          <w:spacing w:val="12"/>
          <w:sz w:val="20"/>
          <w:szCs w:val="20"/>
        </w:rPr>
        <w:t>分</w:t>
      </w:r>
      <w:r>
        <w:rPr>
          <w:rFonts w:ascii="新宋体" w:hAnsi="新宋体" w:eastAsia="新宋体" w:cs="新宋体"/>
          <w:b/>
          <w:bCs/>
          <w:spacing w:val="8"/>
          <w:sz w:val="20"/>
          <w:szCs w:val="20"/>
        </w:rPr>
        <w:t>）：</w:t>
      </w:r>
      <w:r>
        <w:rPr>
          <w:rFonts w:ascii="新宋体" w:hAnsi="新宋体" w:eastAsia="新宋体" w:cs="新宋体"/>
          <w:spacing w:val="12"/>
          <w:sz w:val="20"/>
          <w:szCs w:val="20"/>
        </w:rPr>
        <w:t>服务实施方案较详细，有拟采取的管理方式和</w:t>
      </w:r>
      <w:r>
        <w:rPr>
          <w:rFonts w:ascii="新宋体" w:hAnsi="新宋体" w:eastAsia="新宋体" w:cs="新宋体"/>
          <w:spacing w:val="11"/>
          <w:sz w:val="20"/>
          <w:szCs w:val="20"/>
        </w:rPr>
        <w:t>工作计划，质量保证措施及进度保证</w:t>
      </w:r>
      <w:r>
        <w:rPr>
          <w:rFonts w:ascii="新宋体" w:hAnsi="新宋体" w:eastAsia="新宋体" w:cs="新宋体"/>
          <w:sz w:val="20"/>
          <w:szCs w:val="20"/>
        </w:rPr>
        <w:t xml:space="preserve"> </w:t>
      </w:r>
      <w:r>
        <w:rPr>
          <w:rFonts w:ascii="新宋体" w:hAnsi="新宋体" w:eastAsia="新宋体" w:cs="新宋体"/>
          <w:spacing w:val="13"/>
          <w:sz w:val="20"/>
          <w:szCs w:val="20"/>
        </w:rPr>
        <w:t>措施基本可行，整体规划技术路线清晰，思路合理，创新性、可操作性较强。</w:t>
      </w:r>
    </w:p>
    <w:p w14:paraId="00555EBC">
      <w:pPr>
        <w:spacing w:before="2" w:line="444" w:lineRule="auto"/>
        <w:ind w:right="73" w:firstLine="432"/>
        <w:jc w:val="both"/>
        <w:rPr>
          <w:rFonts w:ascii="新宋体" w:hAnsi="新宋体" w:eastAsia="新宋体" w:cs="新宋体"/>
          <w:sz w:val="20"/>
          <w:szCs w:val="20"/>
        </w:rPr>
      </w:pPr>
      <w:r>
        <w:rPr>
          <w:rFonts w:ascii="新宋体" w:hAnsi="新宋体" w:eastAsia="新宋体" w:cs="新宋体"/>
          <w:b/>
          <w:bCs/>
          <w:spacing w:val="12"/>
          <w:sz w:val="20"/>
          <w:szCs w:val="20"/>
        </w:rPr>
        <w:t>三档（18</w:t>
      </w:r>
      <w:r>
        <w:rPr>
          <w:rFonts w:ascii="新宋体" w:hAnsi="新宋体" w:eastAsia="新宋体" w:cs="新宋体"/>
          <w:spacing w:val="-32"/>
          <w:sz w:val="20"/>
          <w:szCs w:val="20"/>
        </w:rPr>
        <w:t xml:space="preserve"> </w:t>
      </w:r>
      <w:r>
        <w:rPr>
          <w:rFonts w:ascii="新宋体" w:hAnsi="新宋体" w:eastAsia="新宋体" w:cs="新宋体"/>
          <w:b/>
          <w:bCs/>
          <w:spacing w:val="12"/>
          <w:sz w:val="20"/>
          <w:szCs w:val="20"/>
        </w:rPr>
        <w:t>分</w:t>
      </w:r>
      <w:r>
        <w:rPr>
          <w:rFonts w:ascii="新宋体" w:hAnsi="新宋体" w:eastAsia="新宋体" w:cs="新宋体"/>
          <w:b/>
          <w:bCs/>
          <w:spacing w:val="4"/>
          <w:sz w:val="20"/>
          <w:szCs w:val="20"/>
        </w:rPr>
        <w:t>）：</w:t>
      </w:r>
      <w:r>
        <w:rPr>
          <w:rFonts w:ascii="新宋体" w:hAnsi="新宋体" w:eastAsia="新宋体" w:cs="新宋体"/>
          <w:spacing w:val="12"/>
          <w:sz w:val="20"/>
          <w:szCs w:val="20"/>
        </w:rPr>
        <w:t>服务实施方案详细且科学合理，有切实可行的拟采取的管理方式和切实</w:t>
      </w:r>
      <w:r>
        <w:rPr>
          <w:rFonts w:ascii="新宋体" w:hAnsi="新宋体" w:eastAsia="新宋体" w:cs="新宋体"/>
          <w:spacing w:val="11"/>
          <w:sz w:val="20"/>
          <w:szCs w:val="20"/>
        </w:rPr>
        <w:t>际的工作计</w:t>
      </w:r>
      <w:r>
        <w:rPr>
          <w:rFonts w:ascii="新宋体" w:hAnsi="新宋体" w:eastAsia="新宋体" w:cs="新宋体"/>
          <w:sz w:val="20"/>
          <w:szCs w:val="20"/>
        </w:rPr>
        <w:t xml:space="preserve"> </w:t>
      </w:r>
      <w:r>
        <w:rPr>
          <w:rFonts w:ascii="新宋体" w:hAnsi="新宋体" w:eastAsia="新宋体" w:cs="新宋体"/>
          <w:spacing w:val="14"/>
          <w:sz w:val="20"/>
          <w:szCs w:val="20"/>
        </w:rPr>
        <w:t>划，质量保证措施及进度保证措施到位，整体规划技术路线较清晰，思路较合理，创新性较</w:t>
      </w:r>
      <w:r>
        <w:rPr>
          <w:rFonts w:ascii="新宋体" w:hAnsi="新宋体" w:eastAsia="新宋体" w:cs="新宋体"/>
          <w:spacing w:val="13"/>
          <w:sz w:val="20"/>
          <w:szCs w:val="20"/>
        </w:rPr>
        <w:t>强，可操作</w:t>
      </w:r>
      <w:r>
        <w:rPr>
          <w:rFonts w:ascii="新宋体" w:hAnsi="新宋体" w:eastAsia="新宋体" w:cs="新宋体"/>
          <w:spacing w:val="7"/>
          <w:sz w:val="20"/>
          <w:szCs w:val="20"/>
        </w:rPr>
        <w:t>性较强。</w:t>
      </w:r>
    </w:p>
    <w:p w14:paraId="71675088">
      <w:pPr>
        <w:pStyle w:val="2"/>
        <w:keepNext w:val="0"/>
        <w:keepLines w:val="0"/>
        <w:pageBreakBefore w:val="0"/>
        <w:widowControl/>
        <w:kinsoku w:val="0"/>
        <w:wordWrap/>
        <w:overflowPunct/>
        <w:topLinePunct w:val="0"/>
        <w:autoSpaceDE w:val="0"/>
        <w:autoSpaceDN w:val="0"/>
        <w:bidi w:val="0"/>
        <w:adjustRightInd w:val="0"/>
        <w:snapToGrid w:val="0"/>
        <w:spacing w:before="3" w:line="360" w:lineRule="auto"/>
        <w:ind w:left="2" w:right="66" w:firstLine="431"/>
        <w:jc w:val="both"/>
        <w:textAlignment w:val="baseline"/>
        <w:rPr>
          <w:rFonts w:ascii="宋体" w:hAnsi="宋体" w:eastAsia="宋体" w:cs="宋体"/>
          <w:b/>
          <w:bCs/>
          <w:spacing w:val="13"/>
          <w:sz w:val="20"/>
          <w:szCs w:val="20"/>
        </w:rPr>
      </w:pPr>
      <w:r>
        <w:rPr>
          <w:rFonts w:ascii="新宋体" w:hAnsi="新宋体" w:eastAsia="新宋体" w:cs="新宋体"/>
          <w:b/>
          <w:bCs/>
          <w:spacing w:val="11"/>
          <w:sz w:val="20"/>
          <w:szCs w:val="20"/>
        </w:rPr>
        <w:t>四档（26</w:t>
      </w:r>
      <w:r>
        <w:rPr>
          <w:rFonts w:ascii="新宋体" w:hAnsi="新宋体" w:eastAsia="新宋体" w:cs="新宋体"/>
          <w:spacing w:val="-32"/>
          <w:sz w:val="20"/>
          <w:szCs w:val="20"/>
        </w:rPr>
        <w:t xml:space="preserve"> </w:t>
      </w:r>
      <w:r>
        <w:rPr>
          <w:rFonts w:ascii="新宋体" w:hAnsi="新宋体" w:eastAsia="新宋体" w:cs="新宋体"/>
          <w:b/>
          <w:bCs/>
          <w:spacing w:val="11"/>
          <w:sz w:val="20"/>
          <w:szCs w:val="20"/>
        </w:rPr>
        <w:t>分</w:t>
      </w:r>
      <w:r>
        <w:rPr>
          <w:rFonts w:ascii="新宋体" w:hAnsi="新宋体" w:eastAsia="新宋体" w:cs="新宋体"/>
          <w:b/>
          <w:bCs/>
          <w:spacing w:val="14"/>
          <w:sz w:val="20"/>
          <w:szCs w:val="20"/>
        </w:rPr>
        <w:t>）：</w:t>
      </w:r>
      <w:r>
        <w:rPr>
          <w:rFonts w:ascii="新宋体" w:hAnsi="新宋体" w:eastAsia="新宋体" w:cs="新宋体"/>
          <w:spacing w:val="11"/>
          <w:sz w:val="20"/>
          <w:szCs w:val="20"/>
        </w:rPr>
        <w:t>服务实施方案详实、科学，有优于采购人需求的拟采取的管理方式和切实际的工作</w:t>
      </w:r>
      <w:r>
        <w:rPr>
          <w:rFonts w:ascii="新宋体" w:hAnsi="新宋体" w:eastAsia="新宋体" w:cs="新宋体"/>
          <w:sz w:val="20"/>
          <w:szCs w:val="20"/>
        </w:rPr>
        <w:t xml:space="preserve"> </w:t>
      </w:r>
      <w:r>
        <w:rPr>
          <w:rFonts w:ascii="新宋体" w:hAnsi="新宋体" w:eastAsia="新宋体" w:cs="新宋体"/>
          <w:spacing w:val="14"/>
          <w:sz w:val="20"/>
          <w:szCs w:val="20"/>
        </w:rPr>
        <w:t>计划</w:t>
      </w:r>
      <w:r>
        <w:rPr>
          <w:rFonts w:ascii="新宋体" w:hAnsi="新宋体" w:eastAsia="新宋体" w:cs="新宋体"/>
          <w:b w:val="0"/>
          <w:bCs w:val="0"/>
          <w:spacing w:val="14"/>
          <w:sz w:val="20"/>
          <w:szCs w:val="20"/>
        </w:rPr>
        <w:t>，质量保证措施及进度保证措施具体可行，服务意识强，管理水平高，且可操作性及</w:t>
      </w:r>
      <w:r>
        <w:rPr>
          <w:rFonts w:ascii="新宋体" w:hAnsi="新宋体" w:eastAsia="新宋体" w:cs="新宋体"/>
          <w:b w:val="0"/>
          <w:bCs w:val="0"/>
          <w:spacing w:val="13"/>
          <w:sz w:val="20"/>
          <w:szCs w:val="20"/>
        </w:rPr>
        <w:t>针对性强，整体</w:t>
      </w:r>
      <w:r>
        <w:rPr>
          <w:rFonts w:ascii="宋体" w:hAnsi="宋体" w:eastAsia="宋体" w:cs="宋体"/>
          <w:b w:val="0"/>
          <w:bCs w:val="0"/>
          <w:spacing w:val="13"/>
          <w:sz w:val="20"/>
          <w:szCs w:val="20"/>
        </w:rPr>
        <w:t>规划技术路线清晰，思路合理，创新性强，整体方案优于采购服务需求。</w:t>
      </w:r>
    </w:p>
    <w:p w14:paraId="22336A4F">
      <w:pPr>
        <w:pStyle w:val="2"/>
        <w:keepNext w:val="0"/>
        <w:keepLines w:val="0"/>
        <w:pageBreakBefore w:val="0"/>
        <w:widowControl/>
        <w:kinsoku w:val="0"/>
        <w:wordWrap/>
        <w:overflowPunct/>
        <w:topLinePunct w:val="0"/>
        <w:autoSpaceDE w:val="0"/>
        <w:autoSpaceDN w:val="0"/>
        <w:bidi w:val="0"/>
        <w:adjustRightInd w:val="0"/>
        <w:snapToGrid w:val="0"/>
        <w:spacing w:before="3" w:line="360" w:lineRule="auto"/>
        <w:ind w:left="2" w:right="66" w:firstLine="431"/>
        <w:jc w:val="both"/>
        <w:textAlignment w:val="baseline"/>
        <w:rPr>
          <w:rFonts w:ascii="宋体" w:hAnsi="宋体" w:eastAsia="宋体" w:cs="宋体"/>
          <w:b/>
          <w:bCs/>
          <w:spacing w:val="13"/>
          <w:sz w:val="20"/>
          <w:szCs w:val="20"/>
        </w:rPr>
      </w:pPr>
      <w:r>
        <w:rPr>
          <w:b/>
          <w:bCs/>
          <w:spacing w:val="12"/>
          <w:sz w:val="20"/>
          <w:szCs w:val="20"/>
        </w:rPr>
        <w:t>③</w:t>
      </w:r>
      <w:r>
        <w:rPr>
          <w:rFonts w:ascii="宋体" w:hAnsi="宋体" w:eastAsia="宋体" w:cs="宋体"/>
          <w:b/>
          <w:bCs/>
          <w:spacing w:val="13"/>
          <w:sz w:val="20"/>
          <w:szCs w:val="20"/>
        </w:rPr>
        <w:t>人员培训、管理分</w:t>
      </w:r>
      <w:r>
        <w:rPr>
          <w:rFonts w:hint="eastAsia" w:cs="宋体"/>
          <w:b/>
          <w:bCs/>
          <w:spacing w:val="13"/>
          <w:sz w:val="20"/>
          <w:szCs w:val="20"/>
          <w:lang w:eastAsia="zh-CN"/>
        </w:rPr>
        <w:t>案</w:t>
      </w:r>
      <w:r>
        <w:rPr>
          <w:rFonts w:ascii="宋体" w:hAnsi="宋体" w:eastAsia="宋体" w:cs="宋体"/>
          <w:b/>
          <w:bCs/>
          <w:spacing w:val="13"/>
          <w:sz w:val="20"/>
          <w:szCs w:val="20"/>
        </w:rPr>
        <w:t>………………………………………………………………………………1</w:t>
      </w:r>
      <w:r>
        <w:rPr>
          <w:rFonts w:hint="eastAsia" w:ascii="宋体" w:hAnsi="宋体" w:eastAsia="宋体" w:cs="宋体"/>
          <w:b/>
          <w:bCs/>
          <w:spacing w:val="13"/>
          <w:sz w:val="20"/>
          <w:szCs w:val="20"/>
          <w:lang w:val="en-US" w:eastAsia="zh-CN"/>
        </w:rPr>
        <w:t>6</w:t>
      </w:r>
      <w:r>
        <w:rPr>
          <w:rFonts w:ascii="宋体" w:hAnsi="宋体" w:eastAsia="宋体" w:cs="宋体"/>
          <w:b/>
          <w:bCs/>
          <w:spacing w:val="13"/>
          <w:sz w:val="20"/>
          <w:szCs w:val="20"/>
        </w:rPr>
        <w:t>分</w:t>
      </w:r>
    </w:p>
    <w:p w14:paraId="61BF9CAC">
      <w:pPr>
        <w:pStyle w:val="2"/>
        <w:keepNext w:val="0"/>
        <w:keepLines w:val="0"/>
        <w:pageBreakBefore w:val="0"/>
        <w:widowControl/>
        <w:kinsoku w:val="0"/>
        <w:wordWrap/>
        <w:overflowPunct/>
        <w:topLinePunct w:val="0"/>
        <w:autoSpaceDE w:val="0"/>
        <w:autoSpaceDN w:val="0"/>
        <w:bidi w:val="0"/>
        <w:adjustRightInd w:val="0"/>
        <w:snapToGrid w:val="0"/>
        <w:spacing w:before="3" w:line="360" w:lineRule="auto"/>
        <w:ind w:left="2" w:right="66" w:firstLine="431"/>
        <w:jc w:val="both"/>
        <w:textAlignment w:val="baseline"/>
        <w:rPr>
          <w:rFonts w:ascii="宋体" w:hAnsi="宋体" w:eastAsia="宋体" w:cs="宋体"/>
          <w:b/>
          <w:bCs/>
          <w:spacing w:val="10"/>
          <w:sz w:val="20"/>
          <w:szCs w:val="20"/>
        </w:rPr>
      </w:pPr>
      <w:r>
        <w:rPr>
          <w:rFonts w:ascii="宋体" w:hAnsi="宋体" w:eastAsia="宋体" w:cs="宋体"/>
          <w:b/>
          <w:bCs/>
          <w:spacing w:val="13"/>
          <w:sz w:val="20"/>
          <w:szCs w:val="20"/>
        </w:rPr>
        <w:t>一档（4 分）：</w:t>
      </w:r>
      <w:r>
        <w:rPr>
          <w:rFonts w:ascii="宋体" w:hAnsi="宋体" w:eastAsia="宋体" w:cs="宋体"/>
          <w:b w:val="0"/>
          <w:bCs w:val="0"/>
          <w:spacing w:val="13"/>
          <w:sz w:val="20"/>
          <w:szCs w:val="20"/>
        </w:rPr>
        <w:t>供应商的培训方案</w:t>
      </w:r>
      <w:r>
        <w:rPr>
          <w:rFonts w:ascii="宋体" w:hAnsi="宋体" w:eastAsia="宋体" w:cs="宋体"/>
          <w:b w:val="0"/>
          <w:bCs w:val="0"/>
          <w:spacing w:val="10"/>
          <w:sz w:val="20"/>
          <w:szCs w:val="20"/>
        </w:rPr>
        <w:t>简单，</w:t>
      </w:r>
      <w:r>
        <w:rPr>
          <w:rFonts w:hint="eastAsia" w:cs="宋体"/>
          <w:b w:val="0"/>
          <w:bCs w:val="0"/>
          <w:spacing w:val="10"/>
          <w:sz w:val="20"/>
          <w:szCs w:val="20"/>
          <w:lang w:eastAsia="zh-CN"/>
        </w:rPr>
        <w:t>不</w:t>
      </w:r>
      <w:r>
        <w:rPr>
          <w:rFonts w:ascii="宋体" w:hAnsi="宋体" w:eastAsia="宋体" w:cs="宋体"/>
          <w:b w:val="0"/>
          <w:bCs w:val="0"/>
          <w:spacing w:val="10"/>
          <w:sz w:val="20"/>
          <w:szCs w:val="20"/>
        </w:rPr>
        <w:t>合理；</w:t>
      </w:r>
    </w:p>
    <w:p w14:paraId="3FCF4E8E">
      <w:pPr>
        <w:pStyle w:val="2"/>
        <w:spacing w:before="1" w:line="444" w:lineRule="auto"/>
        <w:ind w:firstLine="434"/>
        <w:jc w:val="both"/>
        <w:rPr>
          <w:rFonts w:ascii="宋体" w:hAnsi="宋体" w:eastAsia="宋体" w:cs="宋体"/>
          <w:b/>
          <w:bCs/>
          <w:spacing w:val="10"/>
          <w:sz w:val="20"/>
          <w:szCs w:val="20"/>
        </w:rPr>
      </w:pPr>
      <w:r>
        <w:rPr>
          <w:rFonts w:hint="eastAsia" w:cs="宋体"/>
          <w:b/>
          <w:bCs/>
          <w:spacing w:val="10"/>
          <w:sz w:val="20"/>
          <w:szCs w:val="20"/>
          <w:lang w:eastAsia="zh-CN"/>
        </w:rPr>
        <w:t>二</w:t>
      </w:r>
      <w:r>
        <w:rPr>
          <w:rFonts w:ascii="宋体" w:hAnsi="宋体" w:eastAsia="宋体" w:cs="宋体"/>
          <w:b/>
          <w:bCs/>
          <w:spacing w:val="10"/>
          <w:sz w:val="20"/>
          <w:szCs w:val="20"/>
        </w:rPr>
        <w:t>档（</w:t>
      </w:r>
      <w:r>
        <w:rPr>
          <w:rFonts w:hint="eastAsia" w:cs="宋体"/>
          <w:b/>
          <w:bCs/>
          <w:spacing w:val="10"/>
          <w:sz w:val="20"/>
          <w:szCs w:val="20"/>
          <w:lang w:val="en-US" w:eastAsia="zh-CN"/>
        </w:rPr>
        <w:t>8</w:t>
      </w:r>
      <w:r>
        <w:rPr>
          <w:rFonts w:ascii="宋体" w:hAnsi="宋体" w:eastAsia="宋体" w:cs="宋体"/>
          <w:b/>
          <w:bCs/>
          <w:spacing w:val="10"/>
          <w:sz w:val="20"/>
          <w:szCs w:val="20"/>
        </w:rPr>
        <w:t xml:space="preserve"> 分）：</w:t>
      </w:r>
      <w:r>
        <w:rPr>
          <w:rFonts w:ascii="宋体" w:hAnsi="宋体" w:eastAsia="宋体" w:cs="宋体"/>
          <w:b w:val="0"/>
          <w:bCs w:val="0"/>
          <w:spacing w:val="10"/>
          <w:sz w:val="20"/>
          <w:szCs w:val="20"/>
        </w:rPr>
        <w:t>供应商的培训方案比较简单，基本合理；</w:t>
      </w:r>
    </w:p>
    <w:p w14:paraId="290D6F6B">
      <w:pPr>
        <w:pStyle w:val="2"/>
        <w:spacing w:before="1" w:line="444" w:lineRule="auto"/>
        <w:ind w:firstLine="434"/>
        <w:jc w:val="both"/>
        <w:rPr>
          <w:sz w:val="20"/>
          <w:szCs w:val="20"/>
        </w:rPr>
      </w:pPr>
      <w:r>
        <w:rPr>
          <w:rFonts w:hint="eastAsia"/>
          <w:b/>
          <w:bCs/>
          <w:spacing w:val="10"/>
          <w:sz w:val="20"/>
          <w:szCs w:val="20"/>
          <w:lang w:eastAsia="zh-CN"/>
        </w:rPr>
        <w:t>三</w:t>
      </w:r>
      <w:r>
        <w:rPr>
          <w:b/>
          <w:bCs/>
          <w:spacing w:val="10"/>
          <w:sz w:val="20"/>
          <w:szCs w:val="20"/>
        </w:rPr>
        <w:t>档（</w:t>
      </w:r>
      <w:r>
        <w:rPr>
          <w:rFonts w:hint="eastAsia"/>
          <w:b/>
          <w:bCs/>
          <w:spacing w:val="10"/>
          <w:sz w:val="20"/>
          <w:szCs w:val="20"/>
          <w:lang w:val="en-US" w:eastAsia="zh-CN"/>
        </w:rPr>
        <w:t>12</w:t>
      </w:r>
      <w:r>
        <w:rPr>
          <w:spacing w:val="-32"/>
          <w:sz w:val="20"/>
          <w:szCs w:val="20"/>
        </w:rPr>
        <w:t xml:space="preserve"> </w:t>
      </w:r>
      <w:r>
        <w:rPr>
          <w:b/>
          <w:bCs/>
          <w:spacing w:val="10"/>
          <w:sz w:val="20"/>
          <w:szCs w:val="20"/>
        </w:rPr>
        <w:t>分）：</w:t>
      </w:r>
      <w:r>
        <w:rPr>
          <w:spacing w:val="10"/>
          <w:sz w:val="20"/>
          <w:szCs w:val="20"/>
        </w:rPr>
        <w:t>供应商的培训方案优劣情况（包括对服务人员的培训计划、方</w:t>
      </w:r>
      <w:r>
        <w:rPr>
          <w:spacing w:val="9"/>
          <w:sz w:val="20"/>
          <w:szCs w:val="20"/>
        </w:rPr>
        <w:t>式、目标及言行规范、</w:t>
      </w:r>
      <w:r>
        <w:rPr>
          <w:spacing w:val="13"/>
          <w:sz w:val="20"/>
          <w:szCs w:val="20"/>
        </w:rPr>
        <w:t>仪表仪容、公众形象、人员录用及考核，淘汰机制，服务意识，日常管理制度等内容）方</w:t>
      </w:r>
      <w:r>
        <w:rPr>
          <w:spacing w:val="12"/>
          <w:sz w:val="20"/>
          <w:szCs w:val="20"/>
        </w:rPr>
        <w:t>案比较详细，比较合理、完整，有针对性；</w:t>
      </w:r>
    </w:p>
    <w:p w14:paraId="053FF3C2">
      <w:pPr>
        <w:pStyle w:val="2"/>
        <w:spacing w:before="1" w:line="444" w:lineRule="auto"/>
        <w:ind w:firstLine="431"/>
        <w:jc w:val="both"/>
        <w:rPr>
          <w:sz w:val="20"/>
          <w:szCs w:val="20"/>
        </w:rPr>
      </w:pPr>
      <w:r>
        <w:rPr>
          <w:rFonts w:hint="eastAsia"/>
          <w:b/>
          <w:bCs/>
          <w:spacing w:val="9"/>
          <w:sz w:val="20"/>
          <w:szCs w:val="20"/>
          <w:lang w:eastAsia="zh-CN"/>
        </w:rPr>
        <w:t>四</w:t>
      </w:r>
      <w:r>
        <w:rPr>
          <w:b/>
          <w:bCs/>
          <w:spacing w:val="9"/>
          <w:sz w:val="20"/>
          <w:szCs w:val="20"/>
        </w:rPr>
        <w:t>档（1</w:t>
      </w:r>
      <w:r>
        <w:rPr>
          <w:rFonts w:hint="eastAsia"/>
          <w:b/>
          <w:bCs/>
          <w:spacing w:val="9"/>
          <w:sz w:val="20"/>
          <w:szCs w:val="20"/>
          <w:lang w:val="en-US" w:eastAsia="zh-CN"/>
        </w:rPr>
        <w:t>6</w:t>
      </w:r>
      <w:r>
        <w:rPr>
          <w:spacing w:val="-34"/>
          <w:sz w:val="20"/>
          <w:szCs w:val="20"/>
        </w:rPr>
        <w:t xml:space="preserve"> </w:t>
      </w:r>
      <w:r>
        <w:rPr>
          <w:b/>
          <w:bCs/>
          <w:spacing w:val="9"/>
          <w:sz w:val="20"/>
          <w:szCs w:val="20"/>
        </w:rPr>
        <w:t>分</w:t>
      </w:r>
      <w:r>
        <w:rPr>
          <w:b/>
          <w:bCs/>
          <w:spacing w:val="-2"/>
          <w:sz w:val="20"/>
          <w:szCs w:val="20"/>
        </w:rPr>
        <w:t>）：</w:t>
      </w:r>
      <w:r>
        <w:rPr>
          <w:spacing w:val="9"/>
          <w:sz w:val="20"/>
          <w:szCs w:val="20"/>
        </w:rPr>
        <w:t>供应商的培训方案优劣情况（包括对服务人员的培训计划、方式、目标及言行规范、</w:t>
      </w:r>
      <w:r>
        <w:rPr>
          <w:sz w:val="20"/>
          <w:szCs w:val="20"/>
        </w:rPr>
        <w:t xml:space="preserve"> </w:t>
      </w:r>
      <w:r>
        <w:rPr>
          <w:spacing w:val="10"/>
          <w:sz w:val="20"/>
          <w:szCs w:val="20"/>
        </w:rPr>
        <w:t>仪表仪容、公众形象、人员录用及考核，淘汰机制，服务意识，日常管理制度等内容）方案详细</w:t>
      </w:r>
      <w:r>
        <w:rPr>
          <w:spacing w:val="9"/>
          <w:sz w:val="20"/>
          <w:szCs w:val="20"/>
        </w:rPr>
        <w:t>、合理、</w:t>
      </w:r>
      <w:r>
        <w:rPr>
          <w:sz w:val="20"/>
          <w:szCs w:val="20"/>
        </w:rPr>
        <w:t xml:space="preserve"> </w:t>
      </w:r>
      <w:r>
        <w:rPr>
          <w:spacing w:val="8"/>
          <w:sz w:val="20"/>
          <w:szCs w:val="20"/>
        </w:rPr>
        <w:t>完整、可行、</w:t>
      </w:r>
      <w:r>
        <w:rPr>
          <w:spacing w:val="-49"/>
          <w:sz w:val="20"/>
          <w:szCs w:val="20"/>
        </w:rPr>
        <w:t xml:space="preserve"> </w:t>
      </w:r>
      <w:r>
        <w:rPr>
          <w:spacing w:val="8"/>
          <w:sz w:val="20"/>
          <w:szCs w:val="20"/>
        </w:rPr>
        <w:t>比较有针对性。</w:t>
      </w:r>
    </w:p>
    <w:p w14:paraId="3111538C">
      <w:pPr>
        <w:pStyle w:val="2"/>
        <w:spacing w:line="225" w:lineRule="auto"/>
        <w:ind w:left="430"/>
        <w:rPr>
          <w:sz w:val="20"/>
          <w:szCs w:val="20"/>
        </w:rPr>
      </w:pPr>
      <w:r>
        <w:rPr>
          <w:rFonts w:ascii="新宋体" w:hAnsi="新宋体" w:eastAsia="新宋体" w:cs="新宋体"/>
          <w:b/>
          <w:bCs/>
          <w:spacing w:val="12"/>
          <w:sz w:val="20"/>
          <w:szCs w:val="20"/>
          <w:highlight w:val="none"/>
        </w:rPr>
        <w:t>④</w:t>
      </w:r>
      <w:r>
        <w:rPr>
          <w:b/>
          <w:bCs/>
          <w:spacing w:val="12"/>
          <w:sz w:val="20"/>
          <w:szCs w:val="20"/>
        </w:rPr>
        <w:t>应急预案分…………………………………………………………………………………………</w:t>
      </w:r>
      <w:r>
        <w:rPr>
          <w:b/>
          <w:bCs/>
          <w:spacing w:val="11"/>
          <w:sz w:val="20"/>
          <w:szCs w:val="20"/>
        </w:rPr>
        <w:t>16</w:t>
      </w:r>
      <w:r>
        <w:rPr>
          <w:spacing w:val="-33"/>
          <w:sz w:val="20"/>
          <w:szCs w:val="20"/>
        </w:rPr>
        <w:t xml:space="preserve"> </w:t>
      </w:r>
      <w:r>
        <w:rPr>
          <w:b/>
          <w:bCs/>
          <w:spacing w:val="11"/>
          <w:sz w:val="20"/>
          <w:szCs w:val="20"/>
        </w:rPr>
        <w:t>分</w:t>
      </w:r>
    </w:p>
    <w:p w14:paraId="606BEED3">
      <w:pPr>
        <w:pStyle w:val="2"/>
        <w:spacing w:before="238" w:line="227" w:lineRule="auto"/>
        <w:ind w:left="435"/>
        <w:rPr>
          <w:sz w:val="20"/>
          <w:szCs w:val="20"/>
        </w:rPr>
      </w:pPr>
      <w:r>
        <w:rPr>
          <w:b/>
          <w:bCs/>
          <w:spacing w:val="8"/>
          <w:sz w:val="20"/>
          <w:szCs w:val="20"/>
        </w:rPr>
        <w:t>一档（4</w:t>
      </w:r>
      <w:r>
        <w:rPr>
          <w:spacing w:val="-32"/>
          <w:sz w:val="20"/>
          <w:szCs w:val="20"/>
        </w:rPr>
        <w:t xml:space="preserve"> </w:t>
      </w:r>
      <w:r>
        <w:rPr>
          <w:b/>
          <w:bCs/>
          <w:spacing w:val="8"/>
          <w:sz w:val="20"/>
          <w:szCs w:val="20"/>
        </w:rPr>
        <w:t>分</w:t>
      </w:r>
      <w:r>
        <w:rPr>
          <w:b/>
          <w:bCs/>
          <w:spacing w:val="5"/>
          <w:sz w:val="20"/>
          <w:szCs w:val="20"/>
        </w:rPr>
        <w:t>）</w:t>
      </w:r>
      <w:r>
        <w:rPr>
          <w:spacing w:val="-53"/>
          <w:sz w:val="20"/>
          <w:szCs w:val="20"/>
        </w:rPr>
        <w:t xml:space="preserve"> </w:t>
      </w:r>
      <w:r>
        <w:rPr>
          <w:b/>
          <w:bCs/>
          <w:spacing w:val="5"/>
          <w:sz w:val="20"/>
          <w:szCs w:val="20"/>
        </w:rPr>
        <w:t>：</w:t>
      </w:r>
      <w:r>
        <w:rPr>
          <w:spacing w:val="8"/>
          <w:sz w:val="20"/>
          <w:szCs w:val="20"/>
        </w:rPr>
        <w:t>预案简单、</w:t>
      </w:r>
      <w:r>
        <w:rPr>
          <w:spacing w:val="-57"/>
          <w:sz w:val="20"/>
          <w:szCs w:val="20"/>
        </w:rPr>
        <w:t xml:space="preserve"> </w:t>
      </w:r>
      <w:r>
        <w:rPr>
          <w:spacing w:val="8"/>
          <w:sz w:val="20"/>
          <w:szCs w:val="20"/>
        </w:rPr>
        <w:t>内容一般，可操作性不强。</w:t>
      </w:r>
    </w:p>
    <w:p w14:paraId="78D965F2">
      <w:pPr>
        <w:pStyle w:val="2"/>
        <w:spacing w:before="235" w:line="445" w:lineRule="auto"/>
        <w:ind w:left="1" w:right="73" w:firstLine="433"/>
        <w:rPr>
          <w:sz w:val="20"/>
          <w:szCs w:val="20"/>
        </w:rPr>
      </w:pPr>
      <w:r>
        <w:rPr>
          <w:b/>
          <w:bCs/>
          <w:spacing w:val="14"/>
          <w:sz w:val="20"/>
          <w:szCs w:val="20"/>
        </w:rPr>
        <w:t>二档（8</w:t>
      </w:r>
      <w:r>
        <w:rPr>
          <w:spacing w:val="-33"/>
          <w:sz w:val="20"/>
          <w:szCs w:val="20"/>
        </w:rPr>
        <w:t xml:space="preserve"> </w:t>
      </w:r>
      <w:r>
        <w:rPr>
          <w:b/>
          <w:bCs/>
          <w:spacing w:val="14"/>
          <w:sz w:val="20"/>
          <w:szCs w:val="20"/>
        </w:rPr>
        <w:t>分</w:t>
      </w:r>
      <w:r>
        <w:rPr>
          <w:b/>
          <w:bCs/>
          <w:spacing w:val="-2"/>
          <w:sz w:val="20"/>
          <w:szCs w:val="20"/>
        </w:rPr>
        <w:t>）</w:t>
      </w:r>
      <w:r>
        <w:rPr>
          <w:spacing w:val="-51"/>
          <w:sz w:val="20"/>
          <w:szCs w:val="20"/>
        </w:rPr>
        <w:t xml:space="preserve"> </w:t>
      </w:r>
      <w:r>
        <w:rPr>
          <w:b/>
          <w:bCs/>
          <w:spacing w:val="-2"/>
          <w:sz w:val="20"/>
          <w:szCs w:val="20"/>
        </w:rPr>
        <w:t>：</w:t>
      </w:r>
      <w:r>
        <w:rPr>
          <w:spacing w:val="14"/>
          <w:sz w:val="20"/>
          <w:szCs w:val="20"/>
        </w:rPr>
        <w:t>预案较符合采购要求，对突发事件的发生，一般性响应</w:t>
      </w:r>
      <w:r>
        <w:rPr>
          <w:spacing w:val="13"/>
          <w:sz w:val="20"/>
          <w:szCs w:val="20"/>
        </w:rPr>
        <w:t>，结构较合理、应急处置预</w:t>
      </w:r>
      <w:r>
        <w:rPr>
          <w:sz w:val="20"/>
          <w:szCs w:val="20"/>
        </w:rPr>
        <w:t xml:space="preserve"> </w:t>
      </w:r>
      <w:r>
        <w:rPr>
          <w:spacing w:val="9"/>
          <w:sz w:val="20"/>
          <w:szCs w:val="20"/>
        </w:rPr>
        <w:t>案内容完整。</w:t>
      </w:r>
    </w:p>
    <w:p w14:paraId="2F55BB85">
      <w:pPr>
        <w:pStyle w:val="2"/>
        <w:spacing w:line="444" w:lineRule="auto"/>
        <w:ind w:left="25" w:right="73" w:firstLine="512"/>
        <w:rPr>
          <w:sz w:val="20"/>
          <w:szCs w:val="20"/>
        </w:rPr>
      </w:pPr>
      <w:r>
        <w:rPr>
          <w:b/>
          <w:bCs/>
          <w:spacing w:val="12"/>
          <w:sz w:val="20"/>
          <w:szCs w:val="20"/>
        </w:rPr>
        <w:t>三档（12</w:t>
      </w:r>
      <w:r>
        <w:rPr>
          <w:spacing w:val="-30"/>
          <w:sz w:val="20"/>
          <w:szCs w:val="20"/>
        </w:rPr>
        <w:t xml:space="preserve"> </w:t>
      </w:r>
      <w:r>
        <w:rPr>
          <w:b/>
          <w:bCs/>
          <w:spacing w:val="12"/>
          <w:sz w:val="20"/>
          <w:szCs w:val="20"/>
        </w:rPr>
        <w:t>分</w:t>
      </w:r>
      <w:r>
        <w:rPr>
          <w:b/>
          <w:bCs/>
          <w:spacing w:val="-1"/>
          <w:sz w:val="20"/>
          <w:szCs w:val="20"/>
        </w:rPr>
        <w:t>）</w:t>
      </w:r>
      <w:r>
        <w:rPr>
          <w:spacing w:val="-51"/>
          <w:sz w:val="20"/>
          <w:szCs w:val="20"/>
        </w:rPr>
        <w:t xml:space="preserve"> </w:t>
      </w:r>
      <w:r>
        <w:rPr>
          <w:b/>
          <w:bCs/>
          <w:spacing w:val="-1"/>
          <w:sz w:val="20"/>
          <w:szCs w:val="20"/>
        </w:rPr>
        <w:t>：</w:t>
      </w:r>
      <w:r>
        <w:rPr>
          <w:spacing w:val="12"/>
          <w:sz w:val="20"/>
          <w:szCs w:val="20"/>
        </w:rPr>
        <w:t>预案具体、可行性高，对突发事件的发生，响应迅速，结构合理、应急处置预案</w:t>
      </w:r>
      <w:r>
        <w:rPr>
          <w:sz w:val="20"/>
          <w:szCs w:val="20"/>
        </w:rPr>
        <w:t xml:space="preserve"> </w:t>
      </w:r>
      <w:r>
        <w:rPr>
          <w:spacing w:val="8"/>
          <w:sz w:val="20"/>
          <w:szCs w:val="20"/>
        </w:rPr>
        <w:t>内容较详细、完善。</w:t>
      </w:r>
    </w:p>
    <w:p w14:paraId="49514DF0">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2" w:right="73" w:firstLine="449"/>
        <w:textAlignment w:val="baseline"/>
        <w:rPr>
          <w:spacing w:val="10"/>
          <w:sz w:val="20"/>
          <w:szCs w:val="20"/>
        </w:rPr>
      </w:pPr>
      <w:r>
        <w:rPr>
          <w:b/>
          <w:bCs/>
          <w:spacing w:val="10"/>
          <w:sz w:val="20"/>
          <w:szCs w:val="20"/>
        </w:rPr>
        <w:t>四档（16</w:t>
      </w:r>
      <w:r>
        <w:rPr>
          <w:spacing w:val="-33"/>
          <w:sz w:val="20"/>
          <w:szCs w:val="20"/>
        </w:rPr>
        <w:t xml:space="preserve"> </w:t>
      </w:r>
      <w:r>
        <w:rPr>
          <w:b/>
          <w:bCs/>
          <w:spacing w:val="10"/>
          <w:sz w:val="20"/>
          <w:szCs w:val="20"/>
        </w:rPr>
        <w:t>分</w:t>
      </w:r>
      <w:r>
        <w:rPr>
          <w:b/>
          <w:bCs/>
          <w:spacing w:val="11"/>
          <w:sz w:val="20"/>
          <w:szCs w:val="20"/>
        </w:rPr>
        <w:t>）：</w:t>
      </w:r>
      <w:r>
        <w:rPr>
          <w:spacing w:val="10"/>
          <w:sz w:val="20"/>
          <w:szCs w:val="20"/>
        </w:rPr>
        <w:t>预案详细、具体，可行性高，对突发事件的发生</w:t>
      </w:r>
      <w:r>
        <w:rPr>
          <w:spacing w:val="9"/>
          <w:sz w:val="20"/>
          <w:szCs w:val="20"/>
        </w:rPr>
        <w:t>，如安全事故等应急处置预案等内</w:t>
      </w:r>
      <w:r>
        <w:rPr>
          <w:sz w:val="20"/>
          <w:szCs w:val="20"/>
        </w:rPr>
        <w:t xml:space="preserve"> </w:t>
      </w:r>
      <w:r>
        <w:rPr>
          <w:spacing w:val="13"/>
          <w:sz w:val="20"/>
          <w:szCs w:val="20"/>
        </w:rPr>
        <w:t>容全</w:t>
      </w:r>
      <w:r>
        <w:rPr>
          <w:spacing w:val="10"/>
          <w:sz w:val="20"/>
          <w:szCs w:val="20"/>
        </w:rPr>
        <w:t>面，即时响应，时效性强，方案详实、科学，能结合本项目特点作出有针对性的预案。</w:t>
      </w:r>
    </w:p>
    <w:p w14:paraId="5DE6FCD3">
      <w:pPr>
        <w:pStyle w:val="2"/>
        <w:spacing w:before="235" w:line="445" w:lineRule="auto"/>
        <w:ind w:left="1" w:right="73" w:firstLine="433"/>
        <w:rPr>
          <w:b/>
          <w:bCs/>
          <w:spacing w:val="13"/>
          <w:sz w:val="20"/>
          <w:szCs w:val="20"/>
        </w:rPr>
      </w:pPr>
      <w:r>
        <w:rPr>
          <w:rFonts w:hint="eastAsia" w:ascii="微软雅黑" w:hAnsi="微软雅黑" w:eastAsia="微软雅黑" w:cs="微软雅黑"/>
          <w:b/>
          <w:bCs/>
          <w:spacing w:val="13"/>
          <w:sz w:val="20"/>
          <w:szCs w:val="20"/>
        </w:rPr>
        <w:t>⑤</w:t>
      </w:r>
      <w:r>
        <w:rPr>
          <w:b/>
          <w:bCs/>
          <w:spacing w:val="13"/>
          <w:sz w:val="20"/>
          <w:szCs w:val="20"/>
        </w:rPr>
        <w:t>服务承诺方案分……………………………………………………………………………………16 分</w:t>
      </w:r>
    </w:p>
    <w:p w14:paraId="36DD752C">
      <w:pPr>
        <w:pStyle w:val="2"/>
        <w:spacing w:before="1" w:line="444" w:lineRule="auto"/>
        <w:ind w:left="2" w:right="73" w:firstLine="449"/>
        <w:rPr>
          <w:sz w:val="20"/>
          <w:szCs w:val="20"/>
        </w:rPr>
      </w:pPr>
      <w:r>
        <w:rPr>
          <w:b/>
          <w:bCs/>
          <w:spacing w:val="13"/>
          <w:sz w:val="20"/>
          <w:szCs w:val="20"/>
        </w:rPr>
        <w:t>一档（4 分）</w:t>
      </w:r>
      <w:r>
        <w:rPr>
          <w:spacing w:val="13"/>
          <w:sz w:val="20"/>
          <w:szCs w:val="20"/>
        </w:rPr>
        <w:t>：服务承</w:t>
      </w:r>
      <w:r>
        <w:rPr>
          <w:spacing w:val="11"/>
          <w:sz w:val="20"/>
          <w:szCs w:val="20"/>
        </w:rPr>
        <w:t>诺方案简单，各项服务措施不全面。</w:t>
      </w:r>
      <w:bookmarkStart w:id="9" w:name="_GoBack"/>
      <w:bookmarkEnd w:id="9"/>
    </w:p>
    <w:p w14:paraId="521381BB">
      <w:pPr>
        <w:pStyle w:val="2"/>
        <w:spacing w:before="236" w:line="447" w:lineRule="auto"/>
        <w:ind w:left="431" w:right="73" w:firstLine="3"/>
        <w:rPr>
          <w:rFonts w:ascii="Arial"/>
          <w:sz w:val="21"/>
        </w:rPr>
      </w:pPr>
      <w:r>
        <w:rPr>
          <w:b/>
          <w:bCs/>
          <w:spacing w:val="13"/>
          <w:sz w:val="20"/>
          <w:szCs w:val="20"/>
        </w:rPr>
        <w:t>二档（8</w:t>
      </w:r>
      <w:r>
        <w:rPr>
          <w:spacing w:val="-32"/>
          <w:sz w:val="20"/>
          <w:szCs w:val="20"/>
        </w:rPr>
        <w:t xml:space="preserve"> </w:t>
      </w:r>
      <w:r>
        <w:rPr>
          <w:b/>
          <w:bCs/>
          <w:spacing w:val="13"/>
          <w:sz w:val="20"/>
          <w:szCs w:val="20"/>
        </w:rPr>
        <w:t>分</w:t>
      </w:r>
      <w:r>
        <w:rPr>
          <w:b/>
          <w:bCs/>
          <w:sz w:val="20"/>
          <w:szCs w:val="20"/>
        </w:rPr>
        <w:t>）</w:t>
      </w:r>
      <w:r>
        <w:rPr>
          <w:spacing w:val="-53"/>
          <w:sz w:val="20"/>
          <w:szCs w:val="20"/>
        </w:rPr>
        <w:t xml:space="preserve"> </w:t>
      </w:r>
      <w:r>
        <w:rPr>
          <w:b/>
          <w:bCs/>
          <w:sz w:val="20"/>
          <w:szCs w:val="20"/>
        </w:rPr>
        <w:t>：</w:t>
      </w:r>
      <w:r>
        <w:rPr>
          <w:spacing w:val="13"/>
          <w:sz w:val="20"/>
          <w:szCs w:val="20"/>
        </w:rPr>
        <w:t>服务承诺方案较完整，工作安排及后续服务保障基本合理，各项服务措施较全面。</w:t>
      </w:r>
      <w:r>
        <w:rPr>
          <w:sz w:val="20"/>
          <w:szCs w:val="20"/>
        </w:rPr>
        <w:t xml:space="preserve"> </w:t>
      </w:r>
      <w:r>
        <w:rPr>
          <w:b/>
          <w:bCs/>
          <w:spacing w:val="10"/>
          <w:sz w:val="20"/>
          <w:szCs w:val="20"/>
        </w:rPr>
        <w:t>三档（</w:t>
      </w:r>
      <w:r>
        <w:rPr>
          <w:spacing w:val="-38"/>
          <w:sz w:val="20"/>
          <w:szCs w:val="20"/>
        </w:rPr>
        <w:t xml:space="preserve"> </w:t>
      </w:r>
      <w:r>
        <w:rPr>
          <w:b/>
          <w:bCs/>
          <w:spacing w:val="10"/>
          <w:sz w:val="20"/>
          <w:szCs w:val="20"/>
        </w:rPr>
        <w:t>12</w:t>
      </w:r>
      <w:r>
        <w:rPr>
          <w:spacing w:val="-33"/>
          <w:sz w:val="20"/>
          <w:szCs w:val="20"/>
        </w:rPr>
        <w:t xml:space="preserve"> </w:t>
      </w:r>
      <w:r>
        <w:rPr>
          <w:b/>
          <w:bCs/>
          <w:spacing w:val="10"/>
          <w:sz w:val="20"/>
          <w:szCs w:val="20"/>
        </w:rPr>
        <w:t>分</w:t>
      </w:r>
      <w:r>
        <w:rPr>
          <w:b/>
          <w:bCs/>
          <w:spacing w:val="13"/>
          <w:sz w:val="20"/>
          <w:szCs w:val="20"/>
        </w:rPr>
        <w:t>）：</w:t>
      </w:r>
      <w:r>
        <w:rPr>
          <w:spacing w:val="10"/>
          <w:sz w:val="20"/>
          <w:szCs w:val="20"/>
        </w:rPr>
        <w:t>服务承诺方案表述清晰、完整，工作安排及后续服务保障具体、有效，各项服务措</w:t>
      </w:r>
    </w:p>
    <w:p w14:paraId="44EE61EC">
      <w:pPr>
        <w:pStyle w:val="2"/>
        <w:spacing w:before="65" w:line="228" w:lineRule="auto"/>
        <w:rPr>
          <w:sz w:val="20"/>
          <w:szCs w:val="20"/>
        </w:rPr>
      </w:pPr>
      <w:r>
        <w:rPr>
          <w:spacing w:val="10"/>
          <w:sz w:val="20"/>
          <w:szCs w:val="20"/>
        </w:rPr>
        <w:t>施可行性高。</w:t>
      </w:r>
    </w:p>
    <w:p w14:paraId="5428BD57">
      <w:pPr>
        <w:pStyle w:val="2"/>
        <w:spacing w:before="231" w:line="445" w:lineRule="auto"/>
        <w:ind w:right="89" w:firstLine="451"/>
        <w:jc w:val="both"/>
        <w:rPr>
          <w:sz w:val="20"/>
          <w:szCs w:val="20"/>
        </w:rPr>
      </w:pPr>
      <w:r>
        <w:rPr>
          <w:b/>
          <w:bCs/>
          <w:spacing w:val="10"/>
          <w:sz w:val="20"/>
          <w:szCs w:val="20"/>
        </w:rPr>
        <w:t>四档（</w:t>
      </w:r>
      <w:r>
        <w:rPr>
          <w:spacing w:val="-40"/>
          <w:sz w:val="20"/>
          <w:szCs w:val="20"/>
        </w:rPr>
        <w:t xml:space="preserve"> </w:t>
      </w:r>
      <w:r>
        <w:rPr>
          <w:b/>
          <w:bCs/>
          <w:spacing w:val="10"/>
          <w:sz w:val="20"/>
          <w:szCs w:val="20"/>
        </w:rPr>
        <w:t>16</w:t>
      </w:r>
      <w:r>
        <w:rPr>
          <w:spacing w:val="-33"/>
          <w:sz w:val="20"/>
          <w:szCs w:val="20"/>
        </w:rPr>
        <w:t xml:space="preserve"> </w:t>
      </w:r>
      <w:r>
        <w:rPr>
          <w:b/>
          <w:bCs/>
          <w:spacing w:val="10"/>
          <w:sz w:val="20"/>
          <w:szCs w:val="20"/>
        </w:rPr>
        <w:t>分</w:t>
      </w:r>
      <w:r>
        <w:rPr>
          <w:b/>
          <w:bCs/>
          <w:spacing w:val="-1"/>
          <w:sz w:val="20"/>
          <w:szCs w:val="20"/>
        </w:rPr>
        <w:t>）</w:t>
      </w:r>
      <w:r>
        <w:rPr>
          <w:spacing w:val="-50"/>
          <w:sz w:val="20"/>
          <w:szCs w:val="20"/>
        </w:rPr>
        <w:t xml:space="preserve"> </w:t>
      </w:r>
      <w:r>
        <w:rPr>
          <w:b/>
          <w:bCs/>
          <w:spacing w:val="-1"/>
          <w:sz w:val="20"/>
          <w:szCs w:val="20"/>
        </w:rPr>
        <w:t>：</w:t>
      </w:r>
      <w:r>
        <w:rPr>
          <w:spacing w:val="10"/>
          <w:sz w:val="20"/>
          <w:szCs w:val="20"/>
        </w:rPr>
        <w:t>服务承诺比较细致、合理、可行，保障响应措施有力，并承诺提供 7</w:t>
      </w:r>
      <w:r>
        <w:rPr>
          <w:spacing w:val="-59"/>
          <w:sz w:val="20"/>
          <w:szCs w:val="20"/>
        </w:rPr>
        <w:t xml:space="preserve"> </w:t>
      </w:r>
      <w:r>
        <w:rPr>
          <w:spacing w:val="10"/>
          <w:sz w:val="20"/>
          <w:szCs w:val="20"/>
        </w:rPr>
        <w:t>×24 服务热</w:t>
      </w:r>
      <w:r>
        <w:rPr>
          <w:spacing w:val="14"/>
          <w:sz w:val="20"/>
          <w:szCs w:val="20"/>
        </w:rPr>
        <w:t>线，响应时间短，快捷、迅速，服务承诺详细，项目的后续服务得到有力的保障，且切实</w:t>
      </w:r>
      <w:r>
        <w:rPr>
          <w:spacing w:val="13"/>
          <w:sz w:val="20"/>
          <w:szCs w:val="20"/>
        </w:rPr>
        <w:t>可行，服务承</w:t>
      </w:r>
      <w:r>
        <w:rPr>
          <w:spacing w:val="12"/>
          <w:sz w:val="20"/>
          <w:szCs w:val="20"/>
        </w:rPr>
        <w:t>诺和保障措施考虑周全、完整详细。</w:t>
      </w:r>
    </w:p>
    <w:p w14:paraId="52FD3C4A">
      <w:pPr>
        <w:pStyle w:val="2"/>
        <w:spacing w:before="9" w:line="228" w:lineRule="auto"/>
        <w:ind w:left="320"/>
        <w:rPr>
          <w:sz w:val="20"/>
          <w:szCs w:val="20"/>
        </w:rPr>
      </w:pPr>
      <w:r>
        <w:rPr>
          <w:b/>
          <w:bCs/>
          <w:spacing w:val="8"/>
          <w:sz w:val="20"/>
          <w:szCs w:val="20"/>
        </w:rPr>
        <w:t>综合得分＝1+2</w:t>
      </w:r>
    </w:p>
    <w:p w14:paraId="56EB6768">
      <w:pPr>
        <w:pStyle w:val="2"/>
        <w:spacing w:before="164" w:line="227" w:lineRule="auto"/>
        <w:ind w:left="317"/>
        <w:rPr>
          <w:sz w:val="20"/>
          <w:szCs w:val="20"/>
        </w:rPr>
      </w:pPr>
      <w:r>
        <w:rPr>
          <w:b/>
          <w:bCs/>
          <w:spacing w:val="11"/>
          <w:sz w:val="20"/>
          <w:szCs w:val="20"/>
        </w:rPr>
        <w:t>三、成交供应商的确定</w:t>
      </w:r>
    </w:p>
    <w:p w14:paraId="721A830F">
      <w:pPr>
        <w:pStyle w:val="2"/>
        <w:spacing w:before="186" w:line="406" w:lineRule="auto"/>
        <w:ind w:left="1" w:right="87" w:firstLine="418"/>
        <w:jc w:val="both"/>
        <w:rPr>
          <w:sz w:val="20"/>
          <w:szCs w:val="20"/>
        </w:rPr>
      </w:pPr>
      <w:r>
        <w:rPr>
          <w:spacing w:val="13"/>
          <w:sz w:val="20"/>
          <w:szCs w:val="20"/>
        </w:rPr>
        <w:t>磋商小组应当根据综合评分情况，按照评审总得分由高到低顺序推荐</w:t>
      </w:r>
      <w:r>
        <w:rPr>
          <w:spacing w:val="-19"/>
          <w:sz w:val="20"/>
          <w:szCs w:val="20"/>
        </w:rPr>
        <w:t xml:space="preserve"> </w:t>
      </w:r>
      <w:r>
        <w:rPr>
          <w:spacing w:val="13"/>
          <w:sz w:val="20"/>
          <w:szCs w:val="20"/>
        </w:rPr>
        <w:t>3</w:t>
      </w:r>
      <w:r>
        <w:rPr>
          <w:spacing w:val="-33"/>
          <w:sz w:val="20"/>
          <w:szCs w:val="20"/>
        </w:rPr>
        <w:t xml:space="preserve"> </w:t>
      </w:r>
      <w:r>
        <w:rPr>
          <w:spacing w:val="13"/>
          <w:sz w:val="20"/>
          <w:szCs w:val="20"/>
        </w:rPr>
        <w:t>名以上成交候选供应商，并</w:t>
      </w:r>
      <w:r>
        <w:rPr>
          <w:spacing w:val="14"/>
          <w:sz w:val="20"/>
          <w:szCs w:val="20"/>
        </w:rPr>
        <w:t>编写评审报告。符合《政府采购竞争性磋商采购方式管理暂行办法》第二十一条第三款</w:t>
      </w:r>
      <w:r>
        <w:rPr>
          <w:spacing w:val="13"/>
          <w:sz w:val="20"/>
          <w:szCs w:val="20"/>
        </w:rPr>
        <w:t>情形的，可以推</w:t>
      </w:r>
      <w:r>
        <w:rPr>
          <w:spacing w:val="12"/>
          <w:sz w:val="20"/>
          <w:szCs w:val="20"/>
        </w:rPr>
        <w:t>荐</w:t>
      </w:r>
      <w:r>
        <w:rPr>
          <w:spacing w:val="-10"/>
          <w:sz w:val="20"/>
          <w:szCs w:val="20"/>
        </w:rPr>
        <w:t xml:space="preserve"> </w:t>
      </w:r>
      <w:r>
        <w:rPr>
          <w:spacing w:val="12"/>
          <w:sz w:val="20"/>
          <w:szCs w:val="20"/>
        </w:rPr>
        <w:t>1</w:t>
      </w:r>
      <w:r>
        <w:rPr>
          <w:spacing w:val="-36"/>
          <w:sz w:val="20"/>
          <w:szCs w:val="20"/>
        </w:rPr>
        <w:t xml:space="preserve"> </w:t>
      </w:r>
      <w:r>
        <w:rPr>
          <w:spacing w:val="12"/>
          <w:sz w:val="20"/>
          <w:szCs w:val="20"/>
        </w:rPr>
        <w:t>家成交候选供应商。评审总得分、最后报价相同的，按照服务技术优劣顺序推荐。</w:t>
      </w:r>
    </w:p>
    <w:p w14:paraId="08D087CB">
      <w:pPr>
        <w:pStyle w:val="2"/>
        <w:spacing w:before="5" w:line="406" w:lineRule="auto"/>
        <w:ind w:right="89" w:firstLine="420"/>
        <w:jc w:val="both"/>
        <w:rPr>
          <w:sz w:val="20"/>
          <w:szCs w:val="20"/>
        </w:rPr>
      </w:pPr>
      <w:r>
        <w:rPr>
          <w:spacing w:val="14"/>
          <w:sz w:val="20"/>
          <w:szCs w:val="20"/>
        </w:rPr>
        <w:t>磋商小组将根据综合评分总得分由高到低排列次序（评审总得分、最后报价相同的，按照服务技术优劣顺序推荐）并推荐成交候选供应商；排名第一的成交候选人为成交供应商。排名第一的</w:t>
      </w:r>
      <w:r>
        <w:rPr>
          <w:spacing w:val="13"/>
          <w:sz w:val="20"/>
          <w:szCs w:val="20"/>
        </w:rPr>
        <w:t>成交供应商</w:t>
      </w:r>
      <w:r>
        <w:rPr>
          <w:spacing w:val="14"/>
          <w:sz w:val="20"/>
          <w:szCs w:val="20"/>
        </w:rPr>
        <w:t>放弃中标、因不可抗力提出不能履行合同，或者采购文件规定应当提交履约保证金而在规定</w:t>
      </w:r>
      <w:r>
        <w:rPr>
          <w:spacing w:val="13"/>
          <w:sz w:val="20"/>
          <w:szCs w:val="20"/>
        </w:rPr>
        <w:t>的期限内未</w:t>
      </w:r>
      <w:r>
        <w:rPr>
          <w:spacing w:val="14"/>
          <w:sz w:val="20"/>
          <w:szCs w:val="20"/>
        </w:rPr>
        <w:t>能提交的，招标采购单位可以确定排名第二的成交候选人为成交供应商。排名第二的成交候</w:t>
      </w:r>
      <w:r>
        <w:rPr>
          <w:spacing w:val="13"/>
          <w:sz w:val="20"/>
          <w:szCs w:val="20"/>
        </w:rPr>
        <w:t>选人因前款</w:t>
      </w:r>
      <w:r>
        <w:rPr>
          <w:spacing w:val="14"/>
          <w:sz w:val="20"/>
          <w:szCs w:val="20"/>
        </w:rPr>
        <w:t>规定的同样原因不能签订合同的，招标采购单位可</w:t>
      </w:r>
      <w:r>
        <w:rPr>
          <w:spacing w:val="13"/>
          <w:sz w:val="20"/>
          <w:szCs w:val="20"/>
        </w:rPr>
        <w:t>以确定排名第三的成交候选人为成交供应商。</w:t>
      </w:r>
    </w:p>
    <w:sectPr>
      <w:footerReference r:id="rId45" w:type="default"/>
      <w:pgSz w:w="11906" w:h="16839"/>
      <w:pgMar w:top="918" w:right="1077" w:bottom="918" w:left="1140" w:header="680" w:footer="68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6"/>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0AE20">
    <w:pPr>
      <w:pStyle w:val="2"/>
      <w:tabs>
        <w:tab w:val="left" w:pos="4762"/>
      </w:tabs>
      <w:spacing w:line="229" w:lineRule="auto"/>
      <w:ind w:left="4875"/>
      <w:rPr>
        <w:rFonts w:hint="eastAsia" w:eastAsia="宋体"/>
        <w:sz w:val="18"/>
        <w:szCs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E7A67">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0E7A67">
                    <w:pPr>
                      <w:pStyle w:val="4"/>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18"/>
        <w:szCs w:val="18"/>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1E75C">
    <w:pPr>
      <w:pStyle w:val="2"/>
      <w:spacing w:line="229" w:lineRule="auto"/>
      <w:ind w:left="4815"/>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44A42">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3D44A42">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56C8A">
    <w:pPr>
      <w:pStyle w:val="2"/>
      <w:spacing w:line="229" w:lineRule="auto"/>
      <w:ind w:left="4815"/>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12DE0">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9D12DE0">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B8550">
    <w:pPr>
      <w:pStyle w:val="2"/>
      <w:spacing w:line="229" w:lineRule="auto"/>
      <w:ind w:left="4087"/>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55B1C">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8B55B1C">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A4EFE">
    <w:pPr>
      <w:pStyle w:val="2"/>
      <w:spacing w:line="229" w:lineRule="auto"/>
      <w:ind w:left="4727"/>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EC8CF">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A7EC8CF">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56AFB">
    <w:pPr>
      <w:pStyle w:val="2"/>
      <w:spacing w:line="229" w:lineRule="auto"/>
      <w:ind w:left="4577"/>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35268">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0F35268">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E8CC4">
    <w:pPr>
      <w:pStyle w:val="2"/>
      <w:spacing w:line="229" w:lineRule="auto"/>
      <w:ind w:left="4732"/>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A9C55">
                          <w:pPr>
                            <w:pStyle w:val="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C7A9C55">
                    <w:pPr>
                      <w:pStyle w:val="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6711A">
    <w:pPr>
      <w:pStyle w:val="2"/>
      <w:spacing w:line="229" w:lineRule="auto"/>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DB5E2">
                          <w:pPr>
                            <w:pStyle w:val="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1BDB5E2">
                    <w:pPr>
                      <w:pStyle w:val="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084FD">
    <w:pPr>
      <w:pStyle w:val="2"/>
      <w:spacing w:line="229" w:lineRule="auto"/>
      <w:ind w:left="4747"/>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7FD2B">
                          <w:pPr>
                            <w:pStyle w:val="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0A7FD2B">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1C76A">
    <w:pPr>
      <w:pStyle w:val="2"/>
      <w:spacing w:line="230" w:lineRule="auto"/>
      <w:ind w:left="4727"/>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849C2">
                          <w:pPr>
                            <w:pStyle w:val="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D8849C2">
                    <w:pPr>
                      <w:pStyle w:val="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B9A6D">
    <w:pPr>
      <w:pStyle w:val="2"/>
      <w:spacing w:line="230" w:lineRule="auto"/>
      <w:ind w:left="4727"/>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FA7FA">
                          <w:pPr>
                            <w:pStyle w:val="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A3FA7FA">
                    <w:pPr>
                      <w:pStyle w:val="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706B">
    <w:pPr>
      <w:pStyle w:val="2"/>
      <w:spacing w:line="229" w:lineRule="auto"/>
      <w:ind w:left="4788"/>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1BEAF">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61BEAF">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064D2">
    <w:pPr>
      <w:pStyle w:val="2"/>
      <w:spacing w:line="229" w:lineRule="auto"/>
      <w:ind w:left="4729"/>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69622">
                          <w:pPr>
                            <w:pStyle w:val="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CA69622">
                    <w:pPr>
                      <w:pStyle w:val="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6F783">
    <w:pPr>
      <w:pStyle w:val="2"/>
      <w:spacing w:line="230" w:lineRule="auto"/>
      <w:ind w:left="4728"/>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53F41">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6B53F41">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694BC">
    <w:pPr>
      <w:pStyle w:val="2"/>
      <w:spacing w:line="229" w:lineRule="auto"/>
      <w:ind w:left="4726"/>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E948E">
                          <w:pPr>
                            <w:pStyle w:val="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18E948E">
                    <w:pPr>
                      <w:pStyle w:val="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C8331">
    <w:pPr>
      <w:pStyle w:val="2"/>
      <w:spacing w:line="229" w:lineRule="auto"/>
      <w:ind w:left="4585"/>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53F99">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9C53F99">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FB576">
    <w:pPr>
      <w:pStyle w:val="2"/>
      <w:spacing w:line="229" w:lineRule="auto"/>
      <w:ind w:left="4902"/>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56D66">
                          <w:pPr>
                            <w:pStyle w:val="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7156D66">
                    <w:pPr>
                      <w:pStyle w:val="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59D4C">
    <w:pPr>
      <w:pStyle w:val="2"/>
      <w:spacing w:line="229" w:lineRule="auto"/>
      <w:ind w:left="4727"/>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83548">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E783548">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8DFCA">
    <w:pPr>
      <w:pStyle w:val="2"/>
      <w:spacing w:line="229" w:lineRule="auto"/>
      <w:ind w:left="4578"/>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C4A4A">
                          <w:pPr>
                            <w:pStyle w:val="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10C4A4A">
                    <w:pPr>
                      <w:pStyle w:val="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9B6DB">
    <w:pPr>
      <w:pStyle w:val="2"/>
      <w:spacing w:line="229" w:lineRule="auto"/>
      <w:ind w:left="4730"/>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0948C">
                          <w:pPr>
                            <w:pStyle w:val="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290948C">
                    <w:pPr>
                      <w:pStyle w:val="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C9A98">
    <w:pPr>
      <w:pStyle w:val="2"/>
      <w:spacing w:line="229" w:lineRule="auto"/>
      <w:ind w:left="4726"/>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58E59">
                          <w:pPr>
                            <w:pStyle w:val="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DE58E59">
                    <w:pPr>
                      <w:pStyle w:val="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97164">
    <w:pPr>
      <w:pStyle w:val="2"/>
      <w:spacing w:line="229" w:lineRule="auto"/>
      <w:ind w:left="4732"/>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75472">
                          <w:pPr>
                            <w:pStyle w:val="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2175472">
                    <w:pPr>
                      <w:pStyle w:val="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3AFB4">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98A9D">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BF98A9D">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9381D">
    <w:pPr>
      <w:pStyle w:val="2"/>
      <w:spacing w:line="229" w:lineRule="auto"/>
      <w:ind w:left="4852"/>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8D567">
                          <w:pPr>
                            <w:pStyle w:val="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6928D567">
                    <w:pPr>
                      <w:pStyle w:val="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D9C4D">
    <w:pPr>
      <w:pStyle w:val="2"/>
      <w:spacing w:line="229" w:lineRule="auto"/>
      <w:ind w:left="4852"/>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5D833">
                          <w:pPr>
                            <w:pStyle w:val="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B65D833">
                    <w:pPr>
                      <w:pStyle w:val="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8301A">
    <w:pPr>
      <w:pStyle w:val="2"/>
      <w:spacing w:line="229" w:lineRule="auto"/>
      <w:ind w:left="4743"/>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466A0">
                          <w:pPr>
                            <w:pStyle w:val="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05466A0">
                    <w:pPr>
                      <w:pStyle w:val="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3FD1E">
    <w:pPr>
      <w:pStyle w:val="2"/>
      <w:spacing w:line="229" w:lineRule="auto"/>
      <w:ind w:left="4733"/>
      <w:rPr>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392DC">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C7392DC">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27485">
    <w:pPr>
      <w:pStyle w:val="2"/>
      <w:spacing w:line="229" w:lineRule="auto"/>
      <w:ind w:left="4636"/>
      <w:rPr>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C60FE">
                          <w:pPr>
                            <w:pStyle w:val="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26BC60FE">
                    <w:pPr>
                      <w:pStyle w:val="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44C2">
    <w:pPr>
      <w:pStyle w:val="2"/>
      <w:spacing w:line="229" w:lineRule="auto"/>
      <w:ind w:left="4731"/>
      <w:rPr>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9A612">
                          <w:pPr>
                            <w:pStyle w:val="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5779A612">
                    <w:pPr>
                      <w:pStyle w:val="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1CEB0">
    <w:pPr>
      <w:pStyle w:val="2"/>
      <w:spacing w:line="229" w:lineRule="auto"/>
      <w:ind w:left="4731"/>
      <w:rPr>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14B81">
                          <w:pPr>
                            <w:pStyle w:val="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2B514B81">
                    <w:pPr>
                      <w:pStyle w:val="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BA62F">
    <w:pPr>
      <w:pStyle w:val="4"/>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0591C">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2EC0591C">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F20FD">
    <w:pPr>
      <w:pStyle w:val="2"/>
      <w:spacing w:line="229" w:lineRule="auto"/>
      <w:ind w:left="4931"/>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A85F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BA85F5">
                    <w:pPr>
                      <w:pStyle w:val="4"/>
                    </w:pPr>
                    <w:r>
                      <w:fldChar w:fldCharType="begin"/>
                    </w:r>
                    <w:r>
                      <w:instrText xml:space="preserve"> PAGE  \* MERGEFORMAT </w:instrText>
                    </w:r>
                    <w:r>
                      <w:fldChar w:fldCharType="separate"/>
                    </w:r>
                    <w:r>
                      <w:t>5</w:t>
                    </w:r>
                    <w:r>
                      <w:fldChar w:fldCharType="end"/>
                    </w:r>
                  </w:p>
                </w:txbxContent>
              </v:textbox>
            </v:shape>
          </w:pict>
        </mc:Fallback>
      </mc:AlternateContent>
    </w:r>
    <w:r>
      <w:rPr>
        <w:sz w:val="18"/>
        <w:szCs w:val="18"/>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5243C">
    <w:pPr>
      <w:pStyle w:val="2"/>
      <w:spacing w:line="229" w:lineRule="auto"/>
      <w:ind w:left="4928"/>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02CDC">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A902CDC">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479E3">
    <w:pPr>
      <w:pStyle w:val="2"/>
      <w:spacing w:line="229" w:lineRule="auto"/>
      <w:ind w:left="4776"/>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AD224">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5DAD224">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A3032">
    <w:pPr>
      <w:pStyle w:val="2"/>
      <w:spacing w:line="229" w:lineRule="auto"/>
      <w:ind w:left="4742"/>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05190">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6605190">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35CA0">
    <w:pPr>
      <w:pStyle w:val="2"/>
      <w:spacing w:line="230" w:lineRule="auto"/>
      <w:ind w:left="4741"/>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260A3">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8E260A3">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F0DB9">
    <w:pPr>
      <w:pStyle w:val="2"/>
      <w:spacing w:line="230" w:lineRule="auto"/>
      <w:ind w:left="4743"/>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16B1B">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4716B1B">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D7362">
    <w:pPr>
      <w:pStyle w:val="2"/>
      <w:spacing w:before="65" w:line="219" w:lineRule="auto"/>
      <w:rPr>
        <w:sz w:val="24"/>
        <w:szCs w:val="24"/>
      </w:rPr>
    </w:pPr>
    <w:r>
      <w:rPr>
        <w:b/>
        <w:bCs/>
        <w:spacing w:val="-1"/>
        <w:sz w:val="24"/>
        <w:szCs w:val="24"/>
      </w:rPr>
      <w:t>资格证明文件目录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63CA1">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1B760">
    <w:pPr>
      <w:pStyle w:val="2"/>
      <w:spacing w:before="64" w:line="218" w:lineRule="auto"/>
      <w:rPr>
        <w:sz w:val="24"/>
        <w:szCs w:val="24"/>
      </w:rPr>
    </w:pPr>
    <w:r>
      <w:rPr>
        <w:b/>
        <w:bCs/>
        <w:sz w:val="24"/>
        <w:szCs w:val="24"/>
      </w:rPr>
      <w:t>报价文件目录</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AB71E">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8BF40AC"/>
    <w:rsid w:val="0DCD6E44"/>
    <w:rsid w:val="0FEE19DA"/>
    <w:rsid w:val="1283185F"/>
    <w:rsid w:val="18DC65B5"/>
    <w:rsid w:val="19FD3B34"/>
    <w:rsid w:val="24E13E52"/>
    <w:rsid w:val="261E1681"/>
    <w:rsid w:val="2680441E"/>
    <w:rsid w:val="27DE0906"/>
    <w:rsid w:val="29A6213E"/>
    <w:rsid w:val="2B373B1E"/>
    <w:rsid w:val="2F7144B7"/>
    <w:rsid w:val="307161FB"/>
    <w:rsid w:val="367B6FB5"/>
    <w:rsid w:val="38403A79"/>
    <w:rsid w:val="3F94691A"/>
    <w:rsid w:val="477A7EB5"/>
    <w:rsid w:val="5A774377"/>
    <w:rsid w:val="5F2D57C6"/>
    <w:rsid w:val="627337DB"/>
    <w:rsid w:val="67D30EB3"/>
    <w:rsid w:val="67E305CD"/>
    <w:rsid w:val="6A31633E"/>
    <w:rsid w:val="6F411E43"/>
    <w:rsid w:val="75A6798A"/>
    <w:rsid w:val="799534B7"/>
    <w:rsid w:val="7B8257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Plain Text"/>
    <w:basedOn w:val="1"/>
    <w:next w:val="1"/>
    <w:qFormat/>
    <w:uiPriority w:val="0"/>
    <w:rPr>
      <w:rFonts w:ascii="宋体" w:hAnsi="Courier New"/>
      <w:kern w:val="0"/>
      <w:sz w:val="20"/>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0"/>
      <w:szCs w:val="20"/>
      <w:lang w:val="en-US" w:eastAsia="en-US" w:bidi="ar-SA"/>
    </w:rPr>
  </w:style>
  <w:style w:type="paragraph" w:customStyle="1" w:styleId="11">
    <w:name w:val="表格文字"/>
    <w:basedOn w:val="1"/>
    <w:next w:val="2"/>
    <w:qFormat/>
    <w:uiPriority w:val="0"/>
    <w:pPr>
      <w:spacing w:before="25" w:after="25"/>
      <w:jc w:val="left"/>
    </w:pPr>
    <w:rPr>
      <w:bCs/>
      <w:spacing w:val="10"/>
      <w:kern w:val="0"/>
      <w:sz w:val="24"/>
      <w:szCs w:val="20"/>
    </w:rPr>
  </w:style>
  <w:style w:type="paragraph" w:customStyle="1" w:styleId="12">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8" Type="http://schemas.openxmlformats.org/officeDocument/2006/relationships/fontTable" Target="fontTable.xml"/><Relationship Id="rId47" Type="http://schemas.openxmlformats.org/officeDocument/2006/relationships/customXml" Target="../customXml/item1.xml"/><Relationship Id="rId46" Type="http://schemas.openxmlformats.org/officeDocument/2006/relationships/theme" Target="theme/theme1.xml"/><Relationship Id="rId45" Type="http://schemas.openxmlformats.org/officeDocument/2006/relationships/footer" Target="footer37.xml"/><Relationship Id="rId44" Type="http://schemas.openxmlformats.org/officeDocument/2006/relationships/footer" Target="footer36.xml"/><Relationship Id="rId43" Type="http://schemas.openxmlformats.org/officeDocument/2006/relationships/footer" Target="footer35.xml"/><Relationship Id="rId42" Type="http://schemas.openxmlformats.org/officeDocument/2006/relationships/footer" Target="footer34.xml"/><Relationship Id="rId41" Type="http://schemas.openxmlformats.org/officeDocument/2006/relationships/footer" Target="footer33.xml"/><Relationship Id="rId40" Type="http://schemas.openxmlformats.org/officeDocument/2006/relationships/footer" Target="footer32.xml"/><Relationship Id="rId4" Type="http://schemas.openxmlformats.org/officeDocument/2006/relationships/endnotes" Target="endnotes.xml"/><Relationship Id="rId39" Type="http://schemas.openxmlformats.org/officeDocument/2006/relationships/footer" Target="footer31.xml"/><Relationship Id="rId38" Type="http://schemas.openxmlformats.org/officeDocument/2006/relationships/footer" Target="footer30.xml"/><Relationship Id="rId37" Type="http://schemas.openxmlformats.org/officeDocument/2006/relationships/footer" Target="footer29.xml"/><Relationship Id="rId36" Type="http://schemas.openxmlformats.org/officeDocument/2006/relationships/footer" Target="footer28.xml"/><Relationship Id="rId35" Type="http://schemas.openxmlformats.org/officeDocument/2006/relationships/footer" Target="footer27.xml"/><Relationship Id="rId34" Type="http://schemas.openxmlformats.org/officeDocument/2006/relationships/footer" Target="footer26.xml"/><Relationship Id="rId33" Type="http://schemas.openxmlformats.org/officeDocument/2006/relationships/footer" Target="footer25.xml"/><Relationship Id="rId32" Type="http://schemas.openxmlformats.org/officeDocument/2006/relationships/footer" Target="footer24.xml"/><Relationship Id="rId31" Type="http://schemas.openxmlformats.org/officeDocument/2006/relationships/header" Target="header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header" Target="header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header" Target="header2.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header" Target="header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9227</Words>
  <Characters>10134</Characters>
  <TotalTime>134</TotalTime>
  <ScaleCrop>false</ScaleCrop>
  <LinksUpToDate>false</LinksUpToDate>
  <CharactersWithSpaces>10562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2025-06-24T12:15:00Z</dcterms:created>
  <dc:creator>LCM</dc:creator>
  <cp:lastModifiedBy>A娜180 7876 5845</cp:lastModifiedBy>
  <dcterms:modified xsi:type="dcterms:W3CDTF">2026-03-17T04:29:22Z</dcterms:modified>
  <dc:title>广西骏驰工程咨询有限责任公司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2026-01-29T16:21:14Z</vt:filetime>
  </property>
  <property fmtid="{D5CDD505-2E9C-101B-9397-08002B2CF9AE}" pid="4" name="KSOTemplateDocerSaveRecord">
    <vt:lpwstr>eyJoZGlkIjoiZjU0YjQ2YTRiNTgxZGZjZjg2NmFlNmI2Y2Q5MzM3NGEiLCJ1c2VySWQiOiI1NjY2OTY0MDgifQ==</vt:lpwstr>
  </property>
  <property fmtid="{D5CDD505-2E9C-101B-9397-08002B2CF9AE}" pid="5" name="KSOProductBuildVer">
    <vt:lpwstr>2052-12.1.0.20305</vt:lpwstr>
  </property>
  <property fmtid="{D5CDD505-2E9C-101B-9397-08002B2CF9AE}" pid="6" name="ICV">
    <vt:lpwstr>12E2BC34D9A342DD9EF9E12C444D23A2_12</vt:lpwstr>
  </property>
</Properties>
</file>