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8891">
      <w:pPr>
        <w:spacing w:before="165" w:beforeLines="50" w:line="360" w:lineRule="auto"/>
        <w:jc w:val="center"/>
        <w:rPr>
          <w:rFonts w:hint="eastAsia" w:ascii="宋体" w:hAnsi="宋体" w:cs="Times New Roman"/>
          <w:color w:val="auto"/>
          <w:sz w:val="52"/>
          <w:szCs w:val="52"/>
          <w:highlight w:val="none"/>
          <w:lang w:val="en-US" w:eastAsia="zh-CN"/>
        </w:rPr>
      </w:pPr>
    </w:p>
    <w:p w14:paraId="62DCCFC2">
      <w:pPr>
        <w:spacing w:before="165" w:beforeLines="50" w:line="360" w:lineRule="auto"/>
        <w:jc w:val="center"/>
        <w:rPr>
          <w:rFonts w:hint="eastAsia" w:ascii="宋体" w:hAnsi="宋体" w:cs="Times New Roman"/>
          <w:color w:val="auto"/>
          <w:sz w:val="52"/>
          <w:szCs w:val="52"/>
          <w:highlight w:val="none"/>
          <w:lang w:val="en-US" w:eastAsia="zh-CN"/>
        </w:rPr>
      </w:pPr>
    </w:p>
    <w:p w14:paraId="487E72C4">
      <w:pPr>
        <w:spacing w:before="165" w:beforeLines="50" w:line="360" w:lineRule="auto"/>
        <w:jc w:val="center"/>
        <w:rPr>
          <w:rFonts w:hint="default" w:ascii="宋体" w:hAnsi="宋体" w:eastAsia="宋体" w:cs="Times New Roman"/>
          <w:color w:val="auto"/>
          <w:sz w:val="72"/>
          <w:szCs w:val="72"/>
          <w:highlight w:val="none"/>
          <w:lang w:val="en-US" w:eastAsia="zh-CN"/>
        </w:rPr>
      </w:pPr>
      <w:r>
        <w:rPr>
          <w:rFonts w:hint="eastAsia" w:ascii="宋体" w:hAnsi="宋体" w:cs="Times New Roman"/>
          <w:color w:val="auto"/>
          <w:sz w:val="72"/>
          <w:szCs w:val="72"/>
          <w:highlight w:val="none"/>
          <w:lang w:val="en-US" w:eastAsia="zh-CN"/>
        </w:rPr>
        <w:t>广西创佳项目管理有限公司</w:t>
      </w:r>
    </w:p>
    <w:p w14:paraId="5B7CD1F5">
      <w:pPr>
        <w:spacing w:before="0" w:beforeLines="-2147483648" w:line="240" w:lineRule="auto"/>
        <w:jc w:val="left"/>
        <w:rPr>
          <w:rFonts w:hint="default" w:ascii="Times New Roman" w:hAnsi="Times New Roman" w:eastAsia="宋体" w:cs="Times New Roman"/>
          <w:b w:val="0"/>
          <w:color w:val="auto"/>
          <w:sz w:val="48"/>
          <w:szCs w:val="56"/>
          <w:highlight w:val="none"/>
        </w:rPr>
      </w:pPr>
    </w:p>
    <w:p w14:paraId="14843994">
      <w:pPr>
        <w:snapToGrid w:val="0"/>
        <w:spacing w:before="165" w:beforeLines="50"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14:paraId="5D9B872D">
      <w:pPr>
        <w:snapToGrid w:val="0"/>
        <w:spacing w:before="165" w:beforeLines="50" w:line="360" w:lineRule="auto"/>
        <w:jc w:val="center"/>
        <w:rPr>
          <w:rFonts w:hint="eastAsia" w:ascii="仿宋_GB2312" w:hAnsi="宋体" w:eastAsia="仿宋_GB2312" w:cs="Times New Roman"/>
          <w:b/>
          <w:bCs/>
          <w:color w:val="auto"/>
          <w:sz w:val="30"/>
          <w:szCs w:val="72"/>
          <w:highlight w:val="none"/>
        </w:rPr>
      </w:pPr>
      <w:r>
        <w:rPr>
          <w:rFonts w:hint="eastAsia" w:ascii="仿宋_GB2312" w:hAnsi="宋体" w:eastAsia="仿宋_GB2312" w:cs="Times New Roman"/>
          <w:b/>
          <w:bCs/>
          <w:color w:val="auto"/>
          <w:sz w:val="30"/>
          <w:szCs w:val="72"/>
          <w:highlight w:val="none"/>
        </w:rPr>
        <w:t>（全流程电子化评标）</w:t>
      </w:r>
    </w:p>
    <w:p w14:paraId="27E302FC">
      <w:pPr>
        <w:pStyle w:val="16"/>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52842FA9">
      <w:pPr>
        <w:pStyle w:val="16"/>
        <w:snapToGrid w:val="0"/>
        <w:spacing w:before="50" w:after="120" w:line="360" w:lineRule="auto"/>
        <w:ind w:firstLine="1506" w:firstLineChars="500"/>
        <w:jc w:val="both"/>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桂平市公安局食材配送服务</w:t>
      </w:r>
    </w:p>
    <w:p w14:paraId="24D7D7D9">
      <w:pPr>
        <w:widowControl w:val="0"/>
        <w:snapToGrid w:val="0"/>
        <w:spacing w:before="50" w:after="120" w:line="360" w:lineRule="auto"/>
        <w:ind w:firstLine="1506" w:firstLineChars="5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val="en-US" w:eastAsia="zh-CN"/>
        </w:rPr>
        <w:t>GGZC2026-G3-810017-GXCJ</w:t>
      </w:r>
    </w:p>
    <w:p w14:paraId="256BC2DC">
      <w:pPr>
        <w:pStyle w:val="18"/>
        <w:rPr>
          <w:rFonts w:hint="eastAsia" w:ascii="宋体" w:hAnsi="宋体" w:eastAsia="宋体" w:cs="宋体"/>
          <w:b/>
          <w:bCs/>
          <w:color w:val="auto"/>
          <w:w w:val="95"/>
          <w:kern w:val="2"/>
          <w:sz w:val="30"/>
          <w:szCs w:val="30"/>
          <w:highlight w:val="none"/>
          <w:lang w:val="en-US" w:eastAsia="zh-CN" w:bidi="ar-SA"/>
        </w:rPr>
      </w:pPr>
    </w:p>
    <w:p w14:paraId="6F09D808">
      <w:pPr>
        <w:rPr>
          <w:rFonts w:hint="eastAsia"/>
          <w:color w:val="auto"/>
          <w:highlight w:val="none"/>
          <w:lang w:val="en-US" w:eastAsia="zh-CN"/>
        </w:rPr>
      </w:pPr>
    </w:p>
    <w:p w14:paraId="4D5AC80A">
      <w:pPr>
        <w:widowControl w:val="0"/>
        <w:snapToGrid w:val="0"/>
        <w:spacing w:before="50" w:after="120" w:line="360" w:lineRule="auto"/>
        <w:ind w:firstLine="1431" w:firstLineChars="5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ascii="宋体" w:hAnsi="宋体" w:cs="宋体"/>
          <w:b/>
          <w:bCs/>
          <w:color w:val="auto"/>
          <w:w w:val="95"/>
          <w:kern w:val="2"/>
          <w:sz w:val="30"/>
          <w:szCs w:val="30"/>
          <w:highlight w:val="none"/>
          <w:lang w:val="en-US" w:eastAsia="zh-CN" w:bidi="ar-SA"/>
        </w:rPr>
        <w:t>桂平市公安局</w:t>
      </w:r>
    </w:p>
    <w:p w14:paraId="714DDE89">
      <w:pPr>
        <w:widowControl w:val="0"/>
        <w:snapToGrid w:val="0"/>
        <w:spacing w:before="50" w:after="120" w:line="360" w:lineRule="auto"/>
        <w:ind w:firstLine="1431" w:firstLineChars="5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r>
        <w:rPr>
          <w:rFonts w:hint="eastAsia" w:ascii="宋体" w:hAnsi="宋体" w:cs="宋体"/>
          <w:b/>
          <w:bCs/>
          <w:color w:val="auto"/>
          <w:w w:val="95"/>
          <w:kern w:val="2"/>
          <w:sz w:val="30"/>
          <w:szCs w:val="30"/>
          <w:highlight w:val="none"/>
          <w:lang w:val="en-US" w:eastAsia="zh-CN" w:bidi="ar-SA"/>
        </w:rPr>
        <w:t>广西创佳项目管理有限公司</w:t>
      </w:r>
    </w:p>
    <w:p w14:paraId="4BC3F30B">
      <w:pPr>
        <w:rPr>
          <w:rFonts w:hint="default" w:ascii="宋体" w:hAnsi="Courier New" w:eastAsia="宋体" w:cs="Times New Roman"/>
          <w:b w:val="0"/>
          <w:bCs w:val="0"/>
          <w:color w:val="auto"/>
          <w:w w:val="100"/>
          <w:kern w:val="2"/>
          <w:sz w:val="21"/>
          <w:szCs w:val="20"/>
          <w:highlight w:val="none"/>
          <w:lang w:val="en-US" w:eastAsia="zh-CN" w:bidi="ar-SA"/>
        </w:rPr>
      </w:pPr>
    </w:p>
    <w:p w14:paraId="50B2F93F">
      <w:pPr>
        <w:pStyle w:val="16"/>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2026年3</w:t>
      </w:r>
      <w:r>
        <w:rPr>
          <w:rFonts w:hint="eastAsia" w:ascii="宋体" w:hAnsi="宋体" w:eastAsia="宋体" w:cs="宋体"/>
          <w:b/>
          <w:bCs/>
          <w:color w:val="auto"/>
          <w:w w:val="95"/>
          <w:kern w:val="2"/>
          <w:sz w:val="30"/>
          <w:szCs w:val="30"/>
          <w:highlight w:val="none"/>
          <w:lang w:val="en-US" w:eastAsia="zh-CN" w:bidi="ar-SA"/>
        </w:rPr>
        <w:t>月</w:t>
      </w:r>
    </w:p>
    <w:p w14:paraId="10D83099">
      <w:pPr>
        <w:widowControl/>
        <w:spacing w:line="360" w:lineRule="auto"/>
        <w:jc w:val="both"/>
        <w:rPr>
          <w:rFonts w:hint="eastAsia" w:ascii="宋体" w:hAnsi="宋体" w:eastAsia="宋体" w:cs="宋体"/>
          <w:b/>
          <w:bCs/>
          <w:color w:val="auto"/>
          <w:w w:val="95"/>
          <w:sz w:val="30"/>
          <w:szCs w:val="30"/>
          <w:highlight w:val="none"/>
        </w:rPr>
      </w:pPr>
    </w:p>
    <w:p w14:paraId="410A2229">
      <w:pPr>
        <w:pStyle w:val="18"/>
        <w:rPr>
          <w:rFonts w:hint="eastAsia"/>
          <w:color w:val="auto"/>
          <w:highlight w:val="none"/>
        </w:rPr>
        <w:sectPr>
          <w:pgSz w:w="11905" w:h="16838"/>
          <w:pgMar w:top="1134" w:right="1134" w:bottom="1134" w:left="1134" w:header="850" w:footer="850" w:gutter="0"/>
          <w:pgNumType w:fmt="decimal" w:start="1"/>
          <w:cols w:space="0" w:num="1"/>
          <w:titlePg/>
          <w:rtlGutter w:val="0"/>
          <w:docGrid w:linePitch="331" w:charSpace="0"/>
        </w:sectPr>
      </w:pPr>
    </w:p>
    <w:p w14:paraId="57F9CC03">
      <w:pPr>
        <w:pStyle w:val="16"/>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7378A213">
      <w:pPr>
        <w:pStyle w:val="20"/>
        <w:tabs>
          <w:tab w:val="right" w:leader="dot" w:pos="9637"/>
        </w:tabs>
        <w:rPr>
          <w:color w:val="auto"/>
          <w:highlight w:val="none"/>
        </w:rPr>
      </w:pPr>
    </w:p>
    <w:p w14:paraId="41CCBBC5">
      <w:pPr>
        <w:pStyle w:val="20"/>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54B042">
      <w:pPr>
        <w:pStyle w:val="20"/>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E0D802">
      <w:pPr>
        <w:pStyle w:val="20"/>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EF45F5">
      <w:pPr>
        <w:pStyle w:val="20"/>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1D638B">
      <w:pPr>
        <w:pStyle w:val="20"/>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958A55">
      <w:pPr>
        <w:pStyle w:val="20"/>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6BDFE8">
      <w:pPr>
        <w:pStyle w:val="20"/>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7953CF">
      <w:pPr>
        <w:pStyle w:val="16"/>
        <w:jc w:val="center"/>
        <w:rPr>
          <w:rFonts w:hint="eastAsia" w:eastAsia="宋体" w:cs="Times New Roman"/>
          <w:color w:val="auto"/>
          <w:highlight w:val="none"/>
        </w:rPr>
      </w:pPr>
      <w:r>
        <w:rPr>
          <w:color w:val="auto"/>
          <w:highlight w:val="none"/>
        </w:rPr>
        <w:fldChar w:fldCharType="end"/>
      </w:r>
      <w:bookmarkStart w:id="0" w:name="_Toc532545041"/>
    </w:p>
    <w:p w14:paraId="7C83DB89">
      <w:pPr>
        <w:rPr>
          <w:rFonts w:hint="eastAsia" w:eastAsia="宋体" w:cs="Times New Roman"/>
          <w:color w:val="auto"/>
          <w:highlight w:val="none"/>
        </w:rPr>
      </w:pPr>
      <w:r>
        <w:rPr>
          <w:rFonts w:hint="eastAsia" w:eastAsia="宋体" w:cs="Times New Roman"/>
          <w:color w:val="auto"/>
          <w:highlight w:val="none"/>
        </w:rPr>
        <w:br w:type="page"/>
      </w:r>
    </w:p>
    <w:p w14:paraId="097C603D">
      <w:pPr>
        <w:pStyle w:val="16"/>
        <w:jc w:val="center"/>
        <w:outlineLvl w:val="0"/>
        <w:rPr>
          <w:rFonts w:hint="eastAsia" w:ascii="Times New Roman" w:hAnsi="Times New Roman" w:eastAsia="宋体" w:cs="Times New Roman"/>
          <w:b/>
          <w:color w:val="auto"/>
          <w:sz w:val="36"/>
          <w:szCs w:val="20"/>
          <w:highlight w:val="none"/>
        </w:rPr>
      </w:pPr>
      <w:bookmarkStart w:id="1" w:name="_Toc16576"/>
      <w:bookmarkStart w:id="2" w:name="_Toc8345"/>
      <w:bookmarkStart w:id="3" w:name="_Toc16222"/>
      <w:bookmarkStart w:id="4" w:name="_Toc20258"/>
      <w:bookmarkStart w:id="5" w:name="_Toc184"/>
      <w:bookmarkStart w:id="6" w:name="_Toc12228"/>
      <w:bookmarkStart w:id="7" w:name="_Toc11500"/>
      <w:bookmarkStart w:id="8" w:name="_Toc18459"/>
      <w:bookmarkStart w:id="9" w:name="_Toc18707"/>
      <w:bookmarkStart w:id="10" w:name="_Toc19537"/>
      <w:bookmarkStart w:id="11" w:name="_Toc9949"/>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08D9875E">
      <w:pPr>
        <w:rPr>
          <w:rFonts w:hint="eastAsia"/>
          <w:color w:val="auto"/>
          <w:highlight w:val="none"/>
        </w:rPr>
      </w:pPr>
    </w:p>
    <w:p w14:paraId="75BE17B8">
      <w:pPr>
        <w:pStyle w:val="16"/>
        <w:jc w:val="center"/>
        <w:rPr>
          <w:rFonts w:hint="eastAsia" w:ascii="Times New Roman" w:hAnsi="Times New Roman" w:eastAsia="宋体" w:cs="Times New Roman"/>
          <w:b/>
          <w:color w:val="auto"/>
          <w:sz w:val="30"/>
          <w:szCs w:val="30"/>
          <w:highlight w:val="none"/>
        </w:rPr>
      </w:pPr>
      <w:r>
        <w:rPr>
          <w:rFonts w:hint="eastAsia" w:ascii="Times New Roman" w:hAnsi="Times New Roman" w:cs="Times New Roman"/>
          <w:b/>
          <w:color w:val="auto"/>
          <w:sz w:val="30"/>
          <w:szCs w:val="30"/>
          <w:highlight w:val="none"/>
          <w:lang w:eastAsia="zh-CN"/>
        </w:rPr>
        <w:t>桂平市公安局食材配送服务</w:t>
      </w:r>
      <w:r>
        <w:rPr>
          <w:rFonts w:hint="eastAsia" w:ascii="Times New Roman" w:hAnsi="Times New Roman" w:eastAsia="宋体" w:cs="Times New Roman"/>
          <w:b/>
          <w:color w:val="auto"/>
          <w:sz w:val="30"/>
          <w:szCs w:val="30"/>
          <w:highlight w:val="none"/>
        </w:rPr>
        <w:t>招标公告</w:t>
      </w:r>
    </w:p>
    <w:p w14:paraId="481D5A37">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5C9BADE">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kern w:val="0"/>
          <w:szCs w:val="21"/>
          <w:highlight w:val="none"/>
          <w:u w:val="single"/>
          <w:lang w:eastAsia="zh-CN"/>
        </w:rPr>
        <w:t>桂平市公安局食材配送服务</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kern w:val="0"/>
          <w:szCs w:val="21"/>
          <w:highlight w:val="none"/>
          <w:u w:val="single"/>
          <w:lang w:val="en-US" w:eastAsia="zh-CN"/>
        </w:rPr>
        <w:t>广西政府采购云平台</w:t>
      </w:r>
      <w:r>
        <w:rPr>
          <w:rFonts w:hint="eastAsia" w:ascii="宋体" w:hAnsi="宋体" w:cs="宋体"/>
          <w:color w:val="auto"/>
          <w:kern w:val="0"/>
          <w:szCs w:val="21"/>
          <w:highlight w:val="none"/>
          <w:u w:val="single"/>
          <w:lang w:eastAsia="zh-CN"/>
        </w:rPr>
        <w:t>（https://www.gcy.zfcg.gxzf.gov.cn/）</w:t>
      </w:r>
      <w:r>
        <w:rPr>
          <w:rFonts w:hint="eastAsia" w:ascii="宋体" w:hAnsi="宋体" w:eastAsia="宋体" w:cs="宋体"/>
          <w:color w:val="auto"/>
          <w:sz w:val="21"/>
          <w:szCs w:val="21"/>
          <w:highlight w:val="none"/>
        </w:rPr>
        <w:t>获取招标文件，并于</w:t>
      </w:r>
      <w:r>
        <w:rPr>
          <w:rFonts w:hint="eastAsia" w:ascii="宋体" w:hAnsi="宋体" w:cs="宋体"/>
          <w:b/>
          <w:bCs/>
          <w:color w:val="auto"/>
          <w:szCs w:val="21"/>
          <w:highlight w:val="none"/>
          <w:u w:val="single"/>
          <w:lang w:val="en-US" w:eastAsia="zh-CN"/>
        </w:rPr>
        <w:t>2026年4 月8 日9点00分</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28236D8A">
      <w:pPr>
        <w:spacing w:line="360" w:lineRule="auto"/>
        <w:rPr>
          <w:rFonts w:hint="eastAsia" w:ascii="黑体" w:hAnsi="黑体" w:eastAsia="黑体" w:cs="Times New Roman"/>
          <w:b/>
          <w:bCs/>
          <w:color w:val="auto"/>
          <w:sz w:val="24"/>
          <w:highlight w:val="none"/>
        </w:rPr>
      </w:pPr>
      <w:bookmarkStart w:id="12" w:name="_Toc35393790"/>
      <w:bookmarkStart w:id="13" w:name="_Toc28359079"/>
      <w:bookmarkStart w:id="14" w:name="_Toc35393621"/>
      <w:bookmarkStart w:id="15" w:name="_Toc28359002"/>
      <w:bookmarkStart w:id="16" w:name="_Hlk24379207"/>
      <w:r>
        <w:rPr>
          <w:rFonts w:hint="eastAsia" w:ascii="黑体" w:hAnsi="黑体" w:eastAsia="黑体" w:cs="Times New Roman"/>
          <w:b/>
          <w:bCs/>
          <w:color w:val="auto"/>
          <w:sz w:val="24"/>
          <w:highlight w:val="none"/>
        </w:rPr>
        <w:t>一、项目基本情况</w:t>
      </w:r>
      <w:bookmarkEnd w:id="12"/>
      <w:bookmarkEnd w:id="13"/>
      <w:bookmarkEnd w:id="14"/>
      <w:bookmarkEnd w:id="15"/>
    </w:p>
    <w:p w14:paraId="72978F36">
      <w:pPr>
        <w:spacing w:line="360" w:lineRule="auto"/>
        <w:ind w:firstLine="420" w:firstLineChars="200"/>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val="en-US" w:eastAsia="zh-CN"/>
        </w:rPr>
        <w:t>GGZC2026-G3-810017-GXCJ</w:t>
      </w:r>
    </w:p>
    <w:p w14:paraId="5DFFAE26">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bookmarkEnd w:id="16"/>
      <w:r>
        <w:rPr>
          <w:rFonts w:hint="eastAsia" w:ascii="宋体" w:hAnsi="宋体" w:cs="宋体"/>
          <w:color w:val="auto"/>
          <w:kern w:val="0"/>
          <w:szCs w:val="21"/>
          <w:highlight w:val="none"/>
          <w:u w:val="none"/>
          <w:lang w:eastAsia="zh-CN"/>
        </w:rPr>
        <w:t>桂平市公安局食材配送服务</w:t>
      </w:r>
    </w:p>
    <w:p w14:paraId="7E7A36F0">
      <w:pPr>
        <w:spacing w:line="360" w:lineRule="auto"/>
        <w:ind w:firstLine="420" w:firstLineChars="200"/>
        <w:rPr>
          <w:rFonts w:hint="eastAsia" w:ascii="宋体" w:hAnsi="宋体" w:cs="宋体"/>
          <w:color w:val="auto"/>
          <w:szCs w:val="21"/>
          <w:highlight w:val="none"/>
          <w:u w:val="none"/>
          <w:lang w:eastAsia="zh-CN"/>
        </w:rPr>
      </w:pPr>
      <w:r>
        <w:rPr>
          <w:rFonts w:hint="eastAsia" w:ascii="宋体" w:hAnsi="宋体" w:eastAsia="宋体" w:cs="Times New Roman"/>
          <w:b w:val="0"/>
          <w:bCs w:val="0"/>
          <w:color w:val="auto"/>
          <w:szCs w:val="21"/>
          <w:highlight w:val="none"/>
          <w:u w:val="none"/>
        </w:rPr>
        <w:t>预算金额：</w:t>
      </w:r>
      <w:bookmarkStart w:id="17" w:name="PO_3000001867_PM001392"/>
      <w:r>
        <w:rPr>
          <w:rFonts w:hint="eastAsia" w:ascii="宋体" w:hAnsi="宋体" w:cs="宋体"/>
          <w:color w:val="auto"/>
          <w:szCs w:val="21"/>
          <w:highlight w:val="none"/>
          <w:u w:val="none"/>
          <w:lang w:eastAsia="zh-CN"/>
        </w:rPr>
        <w:t>人民币</w:t>
      </w:r>
      <w:r>
        <w:rPr>
          <w:rFonts w:hint="eastAsia" w:ascii="宋体" w:hAnsi="宋体" w:cs="宋体"/>
          <w:color w:val="auto"/>
          <w:szCs w:val="21"/>
          <w:highlight w:val="none"/>
          <w:u w:val="none"/>
          <w:lang w:val="en-US" w:eastAsia="zh-CN"/>
        </w:rPr>
        <w:t>玖佰壹拾万元整</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9100000</w:t>
      </w:r>
      <w:r>
        <w:rPr>
          <w:rFonts w:hint="eastAsia" w:ascii="宋体" w:hAnsi="宋体" w:cs="宋体"/>
          <w:color w:val="auto"/>
          <w:szCs w:val="21"/>
          <w:highlight w:val="none"/>
          <w:u w:val="none"/>
          <w:lang w:eastAsia="zh-CN"/>
        </w:rPr>
        <w:t>.00）。</w:t>
      </w:r>
      <w:bookmarkEnd w:id="17"/>
    </w:p>
    <w:p w14:paraId="5637A9E3">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w:t>
      </w:r>
      <w:r>
        <w:rPr>
          <w:rFonts w:hint="eastAsia" w:ascii="宋体" w:hAnsi="宋体" w:cs="宋体"/>
          <w:color w:val="auto"/>
          <w:szCs w:val="21"/>
          <w:highlight w:val="none"/>
          <w:u w:val="none"/>
          <w:lang w:eastAsia="zh-CN"/>
        </w:rPr>
        <w:t>人民币玖佰壹拾万元整（¥</w:t>
      </w:r>
      <w:r>
        <w:rPr>
          <w:rFonts w:hint="eastAsia" w:ascii="宋体" w:hAnsi="宋体" w:cs="宋体"/>
          <w:color w:val="auto"/>
          <w:szCs w:val="21"/>
          <w:highlight w:val="none"/>
          <w:u w:val="none"/>
          <w:lang w:val="en-US" w:eastAsia="zh-CN"/>
        </w:rPr>
        <w:t>9100000</w:t>
      </w:r>
      <w:r>
        <w:rPr>
          <w:rFonts w:hint="eastAsia" w:ascii="宋体" w:hAnsi="宋体" w:cs="宋体"/>
          <w:color w:val="auto"/>
          <w:szCs w:val="21"/>
          <w:highlight w:val="none"/>
          <w:u w:val="none"/>
          <w:lang w:eastAsia="zh-CN"/>
        </w:rPr>
        <w:t>.00）。</w:t>
      </w:r>
    </w:p>
    <w:p w14:paraId="6EBE898A">
      <w:pPr>
        <w:pageBreakBefore w:val="0"/>
        <w:widowControl w:val="0"/>
        <w:kinsoku/>
        <w:wordWrap/>
        <w:overflowPunct/>
        <w:topLinePunct w:val="0"/>
        <w:bidi w:val="0"/>
        <w:adjustRightInd/>
        <w:spacing w:beforeAutospacing="0" w:line="500" w:lineRule="exact"/>
        <w:ind w:firstLine="420" w:firstLineChars="200"/>
        <w:textAlignment w:val="auto"/>
        <w:rPr>
          <w:rFonts w:hint="eastAsia" w:ascii="Times New Roman" w:hAnsi="Times New Roman" w:eastAsia="宋体" w:cs="Times New Roman"/>
          <w:color w:val="auto"/>
          <w:szCs w:val="21"/>
          <w:highlight w:val="none"/>
          <w:lang w:eastAsia="zh-CN"/>
        </w:rPr>
      </w:pPr>
      <w:r>
        <w:rPr>
          <w:rFonts w:hint="eastAsia" w:ascii="宋体" w:hAnsi="宋体" w:eastAsia="宋体" w:cs="Times New Roman"/>
          <w:b w:val="0"/>
          <w:bCs w:val="0"/>
          <w:color w:val="auto"/>
          <w:szCs w:val="21"/>
          <w:highlight w:val="none"/>
        </w:rPr>
        <w:t>采购需求：</w:t>
      </w:r>
      <w:bookmarkStart w:id="18" w:name="PO_3000001867_PM004"/>
      <w:r>
        <w:rPr>
          <w:rFonts w:hint="eastAsia" w:cs="Times New Roman"/>
          <w:color w:val="auto"/>
          <w:szCs w:val="21"/>
          <w:highlight w:val="none"/>
          <w:lang w:eastAsia="zh-CN"/>
        </w:rPr>
        <w:t>桂平市公安局食材</w:t>
      </w:r>
      <w:r>
        <w:rPr>
          <w:rFonts w:hint="eastAsia" w:cs="Times New Roman"/>
          <w:color w:val="auto"/>
          <w:szCs w:val="21"/>
          <w:highlight w:val="none"/>
          <w:lang w:val="en-US" w:eastAsia="zh-CN"/>
        </w:rPr>
        <w:t>采购</w:t>
      </w:r>
      <w:r>
        <w:rPr>
          <w:rFonts w:hint="eastAsia" w:cs="Times New Roman"/>
          <w:color w:val="auto"/>
          <w:szCs w:val="21"/>
          <w:highlight w:val="none"/>
          <w:lang w:eastAsia="zh-CN"/>
        </w:rPr>
        <w:t>配送服务一</w:t>
      </w:r>
      <w:r>
        <w:rPr>
          <w:rFonts w:hint="eastAsia" w:cs="Times New Roman"/>
          <w:color w:val="auto"/>
          <w:szCs w:val="21"/>
          <w:highlight w:val="none"/>
          <w:lang w:val="en-US" w:eastAsia="zh-CN"/>
        </w:rPr>
        <w:t>项</w:t>
      </w:r>
      <w:r>
        <w:rPr>
          <w:rFonts w:hint="eastAsia" w:cs="Times New Roman"/>
          <w:color w:val="auto"/>
          <w:szCs w:val="21"/>
          <w:highlight w:val="none"/>
          <w:lang w:eastAsia="zh-CN"/>
        </w:rPr>
        <w:t>，</w:t>
      </w:r>
      <w:r>
        <w:rPr>
          <w:rFonts w:ascii="宋体" w:hAnsi="宋体" w:eastAsia="宋体" w:cs="宋体"/>
          <w:color w:val="auto"/>
          <w:spacing w:val="7"/>
          <w:sz w:val="21"/>
          <w:szCs w:val="21"/>
          <w:highlight w:val="none"/>
        </w:rPr>
        <w:t>食品原材料</w:t>
      </w:r>
      <w:r>
        <w:rPr>
          <w:rFonts w:hint="eastAsia" w:ascii="宋体" w:hAnsi="宋体"/>
          <w:color w:val="auto"/>
          <w:szCs w:val="21"/>
          <w:highlight w:val="none"/>
        </w:rPr>
        <w:t>（包括但不限于以下品种）</w:t>
      </w:r>
      <w:r>
        <w:rPr>
          <w:rFonts w:ascii="宋体" w:hAnsi="宋体" w:eastAsia="宋体" w:cs="宋体"/>
          <w:color w:val="auto"/>
          <w:spacing w:val="7"/>
          <w:sz w:val="21"/>
          <w:szCs w:val="21"/>
          <w:highlight w:val="none"/>
        </w:rPr>
        <w:t>：</w:t>
      </w:r>
      <w:r>
        <w:rPr>
          <w:rFonts w:hint="eastAsia" w:ascii="宋体" w:hAnsi="宋体" w:cs="Times New Roman"/>
          <w:color w:val="auto"/>
          <w:szCs w:val="21"/>
          <w:highlight w:val="none"/>
          <w:lang w:val="en-US" w:eastAsia="zh-CN"/>
        </w:rPr>
        <w:t>大米、花生油、猪肉、牛肉、鸡肉、鸭肉、生鲜肉类、</w:t>
      </w:r>
      <w:r>
        <w:rPr>
          <w:rFonts w:hint="eastAsia"/>
          <w:color w:val="auto"/>
          <w:spacing w:val="-3"/>
          <w:szCs w:val="21"/>
          <w:highlight w:val="none"/>
        </w:rPr>
        <w:t>鲜活水产类</w:t>
      </w:r>
      <w:r>
        <w:rPr>
          <w:rFonts w:hint="eastAsia"/>
          <w:color w:val="auto"/>
          <w:spacing w:val="-3"/>
          <w:szCs w:val="21"/>
          <w:highlight w:val="none"/>
          <w:lang w:eastAsia="zh-CN"/>
        </w:rPr>
        <w:t>、</w:t>
      </w:r>
      <w:r>
        <w:rPr>
          <w:rFonts w:hint="eastAsia" w:ascii="宋体" w:hAnsi="宋体" w:cs="Times New Roman"/>
          <w:color w:val="auto"/>
          <w:szCs w:val="21"/>
          <w:highlight w:val="none"/>
          <w:lang w:val="en-US" w:eastAsia="zh-CN"/>
        </w:rPr>
        <w:t>禽蛋类、调味品、干杂货食品、豆制品、奶制品、蔬菜类、面包、糕点类、粉类等。</w:t>
      </w:r>
      <w:r>
        <w:rPr>
          <w:rFonts w:hint="eastAsia" w:ascii="Times New Roman" w:hAnsi="Times New Roman" w:eastAsia="宋体" w:cs="Times New Roman"/>
          <w:color w:val="auto"/>
          <w:szCs w:val="21"/>
          <w:highlight w:val="none"/>
          <w:lang w:eastAsia="zh-CN"/>
        </w:rPr>
        <w:t>如需进一步了解详细内容，详见招标文件</w:t>
      </w:r>
      <w:r>
        <w:rPr>
          <w:rFonts w:hint="eastAsia" w:cs="Times New Roman"/>
          <w:color w:val="auto"/>
          <w:szCs w:val="21"/>
          <w:highlight w:val="none"/>
          <w:lang w:eastAsia="zh-CN"/>
        </w:rPr>
        <w:t>《</w:t>
      </w:r>
      <w:r>
        <w:rPr>
          <w:rFonts w:hint="eastAsia" w:cs="Times New Roman"/>
          <w:color w:val="auto"/>
          <w:szCs w:val="21"/>
          <w:highlight w:val="none"/>
          <w:lang w:val="en-US" w:eastAsia="zh-CN"/>
        </w:rPr>
        <w:t xml:space="preserve">第二章 </w:t>
      </w:r>
      <w:r>
        <w:rPr>
          <w:rFonts w:hint="eastAsia" w:ascii="Times New Roman" w:hAnsi="Times New Roman" w:eastAsia="宋体" w:cs="Times New Roman"/>
          <w:color w:val="auto"/>
          <w:szCs w:val="21"/>
          <w:highlight w:val="none"/>
          <w:lang w:eastAsia="zh-CN"/>
        </w:rPr>
        <w:t>采购需求</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bookmarkEnd w:id="18"/>
    </w:p>
    <w:p w14:paraId="0AE3F93A">
      <w:pPr>
        <w:spacing w:line="360" w:lineRule="auto"/>
        <w:ind w:firstLine="420" w:firstLineChars="200"/>
        <w:rPr>
          <w:rFonts w:hint="eastAsia" w:ascii="宋体" w:hAnsi="宋体" w:eastAsia="宋体" w:cs="Times New Roman"/>
          <w:color w:val="auto"/>
          <w:szCs w:val="21"/>
          <w:highlight w:val="none"/>
          <w:lang w:eastAsia="zh-CN"/>
        </w:rPr>
      </w:pPr>
    </w:p>
    <w:p w14:paraId="3D7AB9FA">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eastAsia="宋体" w:cs="宋体"/>
          <w:bCs/>
          <w:color w:val="auto"/>
          <w:kern w:val="2"/>
          <w:sz w:val="21"/>
          <w:szCs w:val="21"/>
          <w:highlight w:val="none"/>
          <w:u w:color="auto"/>
          <w:lang w:val="en-US" w:eastAsia="zh-CN" w:bidi="ar-SA"/>
        </w:rPr>
        <w:t>自合同签订之日起1年（具体起止时间以签订合同为准）。</w:t>
      </w:r>
    </w:p>
    <w:p w14:paraId="371F7CD8">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Times New Roman"/>
          <w:color w:val="auto"/>
          <w:szCs w:val="21"/>
          <w:highlight w:val="none"/>
          <w:lang w:val="en-US" w:eastAsia="zh-CN"/>
        </w:rPr>
        <w:t>不</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w:t>
      </w:r>
    </w:p>
    <w:p w14:paraId="37218C65">
      <w:pPr>
        <w:spacing w:line="360" w:lineRule="auto"/>
        <w:rPr>
          <w:rFonts w:hint="eastAsia" w:ascii="黑体" w:hAnsi="黑体" w:eastAsia="黑体" w:cs="Times New Roman"/>
          <w:b/>
          <w:bCs/>
          <w:color w:val="auto"/>
          <w:sz w:val="24"/>
          <w:highlight w:val="none"/>
        </w:rPr>
      </w:pPr>
      <w:bookmarkStart w:id="19" w:name="_Toc35393791"/>
      <w:bookmarkStart w:id="20" w:name="_Toc28359080"/>
      <w:bookmarkStart w:id="21" w:name="_Toc28359003"/>
      <w:bookmarkStart w:id="22" w:name="_Toc35393622"/>
    </w:p>
    <w:p w14:paraId="3F06EF07">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19"/>
      <w:bookmarkEnd w:id="20"/>
      <w:bookmarkEnd w:id="21"/>
      <w:bookmarkEnd w:id="22"/>
    </w:p>
    <w:p w14:paraId="01E47BC0">
      <w:pPr>
        <w:spacing w:line="360" w:lineRule="auto"/>
        <w:ind w:firstLine="420" w:firstLineChars="200"/>
        <w:rPr>
          <w:rFonts w:hint="eastAsia" w:ascii="宋体" w:hAnsi="宋体" w:eastAsia="宋体" w:cs="Times New Roman"/>
          <w:color w:val="auto"/>
          <w:szCs w:val="21"/>
          <w:highlight w:val="none"/>
          <w:lang w:eastAsia="zh-CN"/>
        </w:rPr>
      </w:pPr>
      <w:bookmarkStart w:id="23" w:name="_Toc28359004"/>
      <w:bookmarkStart w:id="24" w:name="_Toc28359081"/>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18C1634C">
      <w:pPr>
        <w:spacing w:line="360" w:lineRule="auto"/>
        <w:ind w:firstLine="420" w:firstLineChars="200"/>
        <w:rPr>
          <w:rFonts w:hint="eastAsia" w:ascii="宋体" w:hAnsi="宋体"/>
          <w:color w:val="auto"/>
          <w:szCs w:val="21"/>
          <w:highlight w:val="none"/>
          <w:lang w:eastAsia="zh-CN"/>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color w:val="auto"/>
          <w:szCs w:val="21"/>
          <w:highlight w:val="none"/>
        </w:rPr>
        <w:t>本项目为专门面向中小企业采购的项目</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w:t>
      </w:r>
      <w:r>
        <w:rPr>
          <w:rFonts w:hint="eastAsia" w:ascii="宋体" w:hAnsi="宋体"/>
          <w:color w:val="auto"/>
          <w:szCs w:val="21"/>
          <w:highlight w:val="none"/>
        </w:rPr>
        <w:t>应为中小微企业或监狱企业或残疾人福利性单位</w:t>
      </w:r>
      <w:r>
        <w:rPr>
          <w:rFonts w:hint="eastAsia" w:ascii="宋体" w:hAnsi="宋体"/>
          <w:color w:val="auto"/>
          <w:szCs w:val="21"/>
          <w:highlight w:val="none"/>
          <w:lang w:eastAsia="zh-CN"/>
        </w:rPr>
        <w:t>。</w:t>
      </w:r>
    </w:p>
    <w:p w14:paraId="3AAAC08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eastAsia="宋体" w:cs="宋体"/>
          <w:color w:val="auto"/>
          <w:szCs w:val="21"/>
          <w:highlight w:val="none"/>
          <w:lang w:val="en-US" w:eastAsia="zh-CN"/>
        </w:rPr>
        <w:t>具备有效的</w:t>
      </w:r>
      <w:r>
        <w:rPr>
          <w:rFonts w:hint="eastAsia" w:ascii="宋体" w:hAnsi="宋体" w:cs="宋体"/>
          <w:color w:val="auto"/>
          <w:szCs w:val="21"/>
          <w:highlight w:val="none"/>
          <w:lang w:val="en-US" w:eastAsia="zh-CN"/>
        </w:rPr>
        <w:t>《食品经营许可证》</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食品生产许可证</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w:t>
      </w:r>
    </w:p>
    <w:p w14:paraId="28807E84">
      <w:pPr>
        <w:spacing w:line="360" w:lineRule="auto"/>
        <w:rPr>
          <w:rFonts w:hint="eastAsia" w:ascii="黑体" w:hAnsi="黑体" w:eastAsia="黑体" w:cs="Times New Roman"/>
          <w:b/>
          <w:bCs/>
          <w:color w:val="auto"/>
          <w:sz w:val="24"/>
          <w:highlight w:val="none"/>
        </w:rPr>
      </w:pPr>
      <w:bookmarkStart w:id="25" w:name="_Toc35393792"/>
      <w:bookmarkStart w:id="26" w:name="_Toc35393623"/>
      <w:r>
        <w:rPr>
          <w:rFonts w:hint="eastAsia" w:ascii="黑体" w:hAnsi="黑体" w:eastAsia="黑体" w:cs="Times New Roman"/>
          <w:b/>
          <w:bCs/>
          <w:color w:val="auto"/>
          <w:sz w:val="24"/>
          <w:highlight w:val="none"/>
        </w:rPr>
        <w:t>三、获取招标文件</w:t>
      </w:r>
      <w:bookmarkEnd w:id="23"/>
      <w:bookmarkEnd w:id="24"/>
      <w:bookmarkEnd w:id="25"/>
      <w:bookmarkEnd w:id="26"/>
    </w:p>
    <w:p w14:paraId="5A8C2D91">
      <w:pPr>
        <w:snapToGrid w:val="0"/>
        <w:spacing w:line="360" w:lineRule="auto"/>
        <w:ind w:firstLine="472" w:firstLineChars="225"/>
        <w:rPr>
          <w:rFonts w:hint="eastAsia" w:ascii="宋体" w:hAnsi="宋体" w:eastAsia="宋体" w:cs="Times New Roman"/>
          <w:b w:val="0"/>
          <w:bCs w:val="0"/>
          <w:color w:val="auto"/>
          <w:szCs w:val="21"/>
          <w:highlight w:val="none"/>
        </w:rPr>
      </w:pPr>
      <w:bookmarkStart w:id="27" w:name="_Toc28359082"/>
      <w:bookmarkStart w:id="28" w:name="_Toc28359005"/>
      <w:bookmarkStart w:id="29" w:name="_Toc35393624"/>
      <w:bookmarkStart w:id="30" w:name="_Toc35393793"/>
      <w:r>
        <w:rPr>
          <w:rFonts w:hint="eastAsia" w:ascii="宋体" w:hAnsi="宋体" w:eastAsia="宋体" w:cs="Times New Roman"/>
          <w:color w:val="auto"/>
          <w:szCs w:val="21"/>
          <w:highlight w:val="none"/>
        </w:rPr>
        <w:t>时间：</w:t>
      </w:r>
      <w:r>
        <w:rPr>
          <w:rFonts w:hint="eastAsia" w:ascii="宋体" w:hAnsi="宋体" w:cs="宋体"/>
          <w:b/>
          <w:bCs w:val="0"/>
          <w:color w:val="auto"/>
          <w:kern w:val="0"/>
          <w:szCs w:val="21"/>
          <w:highlight w:val="none"/>
          <w:u w:val="single"/>
          <w:lang w:val="en-US" w:eastAsia="zh-CN"/>
        </w:rPr>
        <w:t>2026年3</w:t>
      </w:r>
      <w:r>
        <w:rPr>
          <w:rFonts w:hint="eastAsia" w:ascii="宋体" w:hAnsi="宋体" w:cs="宋体"/>
          <w:b/>
          <w:bCs w:val="0"/>
          <w:color w:val="auto"/>
          <w:kern w:val="0"/>
          <w:szCs w:val="21"/>
          <w:highlight w:val="none"/>
          <w:u w:val="single"/>
        </w:rPr>
        <w:t>月</w:t>
      </w:r>
      <w:r>
        <w:rPr>
          <w:rFonts w:hint="eastAsia" w:ascii="宋体" w:hAnsi="宋体" w:cs="宋体"/>
          <w:b/>
          <w:bCs w:val="0"/>
          <w:color w:val="auto"/>
          <w:kern w:val="0"/>
          <w:szCs w:val="21"/>
          <w:highlight w:val="none"/>
          <w:u w:val="single"/>
          <w:lang w:val="en-US" w:eastAsia="zh-CN"/>
        </w:rPr>
        <w:t>17</w:t>
      </w:r>
      <w:r>
        <w:rPr>
          <w:rFonts w:hint="eastAsia" w:ascii="宋体" w:hAnsi="宋体" w:cs="宋体"/>
          <w:b/>
          <w:bCs w:val="0"/>
          <w:color w:val="auto"/>
          <w:kern w:val="0"/>
          <w:szCs w:val="21"/>
          <w:highlight w:val="none"/>
          <w:u w:val="single"/>
        </w:rPr>
        <w:t>日</w:t>
      </w:r>
      <w:r>
        <w:rPr>
          <w:rFonts w:hint="eastAsia" w:ascii="宋体" w:hAnsi="宋体" w:cs="宋体"/>
          <w:b/>
          <w:bCs w:val="0"/>
          <w:color w:val="auto"/>
          <w:kern w:val="0"/>
          <w:szCs w:val="21"/>
          <w:highlight w:val="none"/>
        </w:rPr>
        <w:t>至</w:t>
      </w:r>
      <w:r>
        <w:rPr>
          <w:rFonts w:hint="eastAsia" w:ascii="宋体" w:hAnsi="宋体" w:cs="宋体"/>
          <w:b/>
          <w:bCs w:val="0"/>
          <w:color w:val="auto"/>
          <w:kern w:val="0"/>
          <w:szCs w:val="21"/>
          <w:highlight w:val="none"/>
          <w:u w:val="single"/>
          <w:lang w:val="en-US" w:eastAsia="zh-CN"/>
        </w:rPr>
        <w:t>2026年3月24日（北京时间）</w:t>
      </w:r>
      <w:r>
        <w:rPr>
          <w:rFonts w:hint="eastAsia" w:ascii="宋体" w:hAnsi="宋体" w:eastAsia="宋体" w:cs="Times New Roman"/>
          <w:b w:val="0"/>
          <w:bCs w:val="0"/>
          <w:color w:val="auto"/>
          <w:szCs w:val="21"/>
          <w:highlight w:val="none"/>
        </w:rPr>
        <w:t>。</w:t>
      </w:r>
    </w:p>
    <w:p w14:paraId="074273EC">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7CA7A46">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获取采购文件</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找到本项目</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68B3F349">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r>
        <w:rPr>
          <w:rFonts w:hint="eastAsia" w:ascii="宋体" w:hAnsi="宋体" w:cs="宋体"/>
          <w:color w:val="auto"/>
          <w:szCs w:val="21"/>
          <w:highlight w:val="none"/>
          <w:lang w:eastAsia="zh-CN"/>
        </w:rPr>
        <w:t>。</w:t>
      </w:r>
    </w:p>
    <w:p w14:paraId="74903EA8">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7"/>
      <w:bookmarkEnd w:id="28"/>
      <w:r>
        <w:rPr>
          <w:rFonts w:hint="eastAsia" w:ascii="黑体" w:hAnsi="黑体" w:eastAsia="黑体" w:cs="Times New Roman"/>
          <w:b/>
          <w:bCs/>
          <w:color w:val="auto"/>
          <w:sz w:val="24"/>
          <w:highlight w:val="none"/>
        </w:rPr>
        <w:t>截止时间、开标时间和地点</w:t>
      </w:r>
      <w:bookmarkEnd w:id="29"/>
      <w:bookmarkEnd w:id="30"/>
    </w:p>
    <w:p w14:paraId="35E0CCD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1.</w:t>
      </w:r>
      <w:r>
        <w:rPr>
          <w:rFonts w:hint="eastAsia" w:ascii="宋体" w:hAnsi="宋体" w:cs="宋体"/>
          <w:bCs/>
          <w:color w:val="auto"/>
          <w:szCs w:val="21"/>
          <w:highlight w:val="none"/>
        </w:rPr>
        <w:t>提交投标文件截止时间和开标时间：</w:t>
      </w:r>
      <w:bookmarkStart w:id="31" w:name="PO_3000001867_PM015_1"/>
      <w:r>
        <w:rPr>
          <w:rFonts w:hint="eastAsia" w:ascii="宋体" w:hAnsi="宋体" w:cs="宋体"/>
          <w:b/>
          <w:bCs/>
          <w:color w:val="auto"/>
          <w:szCs w:val="21"/>
          <w:highlight w:val="none"/>
          <w:u w:val="none"/>
          <w:lang w:val="en-US" w:eastAsia="zh-CN"/>
        </w:rPr>
        <w:t>2026年4月8 日9点00分</w:t>
      </w:r>
      <w:r>
        <w:rPr>
          <w:rFonts w:hint="eastAsia" w:ascii="宋体" w:hAnsi="宋体" w:cs="宋体"/>
          <w:bCs/>
          <w:color w:val="auto"/>
          <w:szCs w:val="21"/>
          <w:highlight w:val="none"/>
        </w:rPr>
        <w:t>（北京时间）</w:t>
      </w:r>
      <w:bookmarkEnd w:id="31"/>
    </w:p>
    <w:p w14:paraId="16B50F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07E5BB99">
      <w:pPr>
        <w:spacing w:line="360" w:lineRule="auto"/>
        <w:rPr>
          <w:rFonts w:hint="eastAsia" w:ascii="黑体" w:hAnsi="黑体" w:eastAsia="黑体" w:cs="Times New Roman"/>
          <w:b/>
          <w:bCs/>
          <w:color w:val="auto"/>
          <w:sz w:val="24"/>
          <w:highlight w:val="none"/>
        </w:rPr>
      </w:pPr>
      <w:bookmarkStart w:id="32" w:name="_Toc35393794"/>
      <w:bookmarkStart w:id="33" w:name="_Toc28359007"/>
      <w:bookmarkStart w:id="34" w:name="_Toc28359084"/>
      <w:bookmarkStart w:id="35" w:name="_Toc35393625"/>
      <w:r>
        <w:rPr>
          <w:rFonts w:hint="eastAsia" w:ascii="黑体" w:hAnsi="黑体" w:eastAsia="黑体" w:cs="Times New Roman"/>
          <w:b/>
          <w:bCs/>
          <w:color w:val="auto"/>
          <w:sz w:val="24"/>
          <w:highlight w:val="none"/>
        </w:rPr>
        <w:t>五、公告期限</w:t>
      </w:r>
      <w:bookmarkEnd w:id="32"/>
      <w:bookmarkEnd w:id="33"/>
      <w:bookmarkEnd w:id="34"/>
      <w:bookmarkEnd w:id="35"/>
    </w:p>
    <w:p w14:paraId="35924AC2">
      <w:pPr>
        <w:spacing w:line="360" w:lineRule="auto"/>
        <w:ind w:firstLine="420" w:firstLineChars="200"/>
        <w:rPr>
          <w:rFonts w:hint="eastAsia" w:ascii="宋体" w:hAnsi="宋体" w:eastAsia="宋体" w:cs="宋体"/>
          <w:color w:val="auto"/>
          <w:kern w:val="0"/>
          <w:szCs w:val="21"/>
          <w:highlight w:val="none"/>
        </w:rPr>
      </w:pPr>
      <w:r>
        <w:rPr>
          <w:rFonts w:hint="eastAsia"/>
          <w:color w:val="auto"/>
          <w:highlight w:val="none"/>
        </w:rPr>
        <w:t>自本公告发布之日起5个工作日</w:t>
      </w:r>
      <w:r>
        <w:rPr>
          <w:rFonts w:hint="eastAsia" w:ascii="宋体" w:hAnsi="宋体" w:eastAsia="宋体" w:cs="宋体"/>
          <w:color w:val="auto"/>
          <w:kern w:val="0"/>
          <w:szCs w:val="21"/>
          <w:highlight w:val="none"/>
        </w:rPr>
        <w:t>。</w:t>
      </w:r>
    </w:p>
    <w:p w14:paraId="1F7796A9">
      <w:pPr>
        <w:spacing w:line="360" w:lineRule="auto"/>
        <w:rPr>
          <w:rFonts w:hint="eastAsia" w:ascii="黑体" w:hAnsi="黑体" w:eastAsia="黑体" w:cs="Times New Roman"/>
          <w:b/>
          <w:bCs/>
          <w:color w:val="auto"/>
          <w:sz w:val="24"/>
          <w:highlight w:val="none"/>
        </w:rPr>
      </w:pPr>
      <w:bookmarkStart w:id="36" w:name="_Toc35393795"/>
      <w:bookmarkStart w:id="37" w:name="_Toc35393626"/>
      <w:r>
        <w:rPr>
          <w:rFonts w:hint="eastAsia" w:ascii="黑体" w:hAnsi="黑体" w:eastAsia="黑体" w:cs="Times New Roman"/>
          <w:b/>
          <w:bCs/>
          <w:color w:val="auto"/>
          <w:sz w:val="24"/>
          <w:highlight w:val="none"/>
        </w:rPr>
        <w:t>六、其他补充事宜</w:t>
      </w:r>
      <w:bookmarkEnd w:id="36"/>
      <w:bookmarkEnd w:id="37"/>
    </w:p>
    <w:p w14:paraId="07FBE4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kern w:val="0"/>
          <w:szCs w:val="21"/>
          <w:highlight w:val="none"/>
        </w:rPr>
        <w:t>1.投标保证金：</w:t>
      </w:r>
      <w:r>
        <w:rPr>
          <w:rFonts w:hint="eastAsia" w:ascii="宋体" w:hAnsi="宋体" w:cs="宋体"/>
          <w:b w:val="0"/>
          <w:bCs w:val="0"/>
          <w:color w:val="auto"/>
          <w:szCs w:val="21"/>
          <w:highlight w:val="none"/>
          <w:lang w:eastAsia="zh-CN"/>
        </w:rPr>
        <w:t>本项目不需要缴</w:t>
      </w:r>
      <w:r>
        <w:rPr>
          <w:rFonts w:hint="eastAsia" w:ascii="宋体" w:hAnsi="宋体" w:cs="宋体"/>
          <w:b w:val="0"/>
          <w:bCs w:val="0"/>
          <w:color w:val="auto"/>
          <w:kern w:val="0"/>
          <w:szCs w:val="21"/>
          <w:highlight w:val="none"/>
        </w:rPr>
        <w:t>纳</w:t>
      </w:r>
      <w:r>
        <w:rPr>
          <w:rFonts w:hint="eastAsia" w:ascii="宋体" w:hAnsi="宋体" w:cs="宋体"/>
          <w:b w:val="0"/>
          <w:bCs w:val="0"/>
          <w:color w:val="auto"/>
          <w:szCs w:val="21"/>
          <w:highlight w:val="none"/>
          <w:lang w:eastAsia="zh-CN"/>
        </w:rPr>
        <w:t>投标保证金。</w:t>
      </w:r>
    </w:p>
    <w:p w14:paraId="3DF10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.网上查询地址</w:t>
      </w:r>
      <w:r>
        <w:rPr>
          <w:rFonts w:hint="eastAsia" w:ascii="宋体" w:hAnsi="宋体" w:cs="宋体"/>
          <w:b w:val="0"/>
          <w:bCs w:val="0"/>
          <w:color w:val="auto"/>
          <w:kern w:val="0"/>
          <w:szCs w:val="21"/>
          <w:highlight w:val="none"/>
          <w:lang w:val="en-US" w:eastAsia="zh-CN"/>
        </w:rPr>
        <w:t>：</w:t>
      </w:r>
    </w:p>
    <w:p w14:paraId="0DA46F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cs="宋体"/>
          <w:i w:val="0"/>
          <w:caps w:val="0"/>
          <w:color w:val="auto"/>
          <w:spacing w:val="0"/>
          <w:sz w:val="21"/>
          <w:szCs w:val="21"/>
          <w:highlight w:val="none"/>
          <w:lang w:eastAsia="zh-CN"/>
        </w:rPr>
        <w:t>（广西政府采购网）</w:t>
      </w:r>
      <w:r>
        <w:rPr>
          <w:rFonts w:hint="eastAsia" w:ascii="宋体" w:hAnsi="宋体" w:cs="宋体"/>
          <w:color w:val="auto"/>
          <w:highlight w:val="none"/>
        </w:rPr>
        <w:t>、http：//zfcg.czj.gxgg.gov.cn/（贵港市政府采购网）、http：//ggzy.jgswj.gxzf.gov.cn/ggggzy/</w:t>
      </w:r>
      <w:r>
        <w:rPr>
          <w:rFonts w:hint="eastAsia" w:ascii="宋体" w:hAnsi="宋体" w:cs="宋体"/>
          <w:color w:val="auto"/>
          <w:highlight w:val="none"/>
          <w:lang w:eastAsia="zh-CN"/>
        </w:rPr>
        <w:t>（全国公共资源交易平台（广西 贵港））</w:t>
      </w:r>
      <w:r>
        <w:rPr>
          <w:rFonts w:hint="eastAsia" w:ascii="宋体" w:hAnsi="宋体" w:cs="宋体"/>
          <w:color w:val="auto"/>
          <w:highlight w:val="none"/>
        </w:rPr>
        <w:t>。</w:t>
      </w:r>
    </w:p>
    <w:p w14:paraId="7037DA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56174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366E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5F326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670EBF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1CF23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5B279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0A9D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www.creditchina.gov.cn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、中国政府采购网</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2A13813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19139B20">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6613463E">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4F024DCB">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4EC0193A">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6CAC89A3">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05ACCA99">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554D1853">
      <w:pPr>
        <w:shd w:val="clear" w:color="auto" w:fill="auto"/>
        <w:wordWrap w:val="0"/>
        <w:spacing w:line="440" w:lineRule="exact"/>
        <w:ind w:firstLine="422" w:firstLineChars="200"/>
        <w:jc w:val="left"/>
        <w:rPr>
          <w:rFonts w:hint="eastAsia" w:ascii="宋体" w:hAnsi="宋体" w:eastAsia="宋体" w:cs="宋体"/>
          <w:bCs/>
          <w:color w:val="auto"/>
          <w:kern w:val="0"/>
          <w:szCs w:val="21"/>
          <w:highlight w:val="none"/>
          <w:lang w:eastAsia="zh-CN"/>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监督部门：</w:t>
      </w:r>
      <w:r>
        <w:rPr>
          <w:rFonts w:hint="eastAsia" w:ascii="宋体" w:hAnsi="宋体" w:cs="宋体"/>
          <w:b/>
          <w:color w:val="auto"/>
          <w:kern w:val="0"/>
          <w:szCs w:val="21"/>
          <w:highlight w:val="none"/>
          <w:lang w:eastAsia="zh-CN"/>
        </w:rPr>
        <w:t>桂平市财政局政府采购监督管理股</w:t>
      </w:r>
      <w:r>
        <w:rPr>
          <w:rFonts w:hint="eastAsia" w:ascii="宋体" w:hAnsi="宋体" w:cs="宋体"/>
          <w:bCs/>
          <w:color w:val="auto"/>
          <w:kern w:val="0"/>
          <w:szCs w:val="21"/>
          <w:highlight w:val="none"/>
        </w:rPr>
        <w:t xml:space="preserve">   联系电话：</w:t>
      </w:r>
      <w:r>
        <w:rPr>
          <w:rFonts w:hint="eastAsia" w:ascii="宋体" w:hAnsi="宋体" w:cs="宋体"/>
          <w:bCs/>
          <w:color w:val="auto"/>
          <w:kern w:val="0"/>
          <w:szCs w:val="21"/>
          <w:highlight w:val="none"/>
          <w:lang w:eastAsia="zh-CN"/>
        </w:rPr>
        <w:t>0775-3380263</w:t>
      </w:r>
    </w:p>
    <w:p w14:paraId="6046B529">
      <w:pPr>
        <w:shd w:val="clear" w:color="auto" w:fill="auto"/>
        <w:wordWrap w:val="0"/>
        <w:spacing w:line="440" w:lineRule="exact"/>
        <w:ind w:firstLine="422" w:firstLineChars="200"/>
        <w:jc w:val="left"/>
        <w:rPr>
          <w:rFonts w:hint="eastAsia" w:ascii="宋体" w:hAnsi="宋体" w:cs="宋体"/>
          <w:b/>
          <w:color w:val="auto"/>
          <w:kern w:val="0"/>
          <w:szCs w:val="21"/>
          <w:highlight w:val="none"/>
          <w:lang w:eastAsia="zh-CN"/>
        </w:rPr>
      </w:pPr>
      <w:bookmarkStart w:id="38" w:name="_Toc35393627"/>
      <w:bookmarkStart w:id="39" w:name="_Toc28359085"/>
      <w:bookmarkStart w:id="40" w:name="_Toc35393796"/>
      <w:bookmarkStart w:id="41" w:name="_Toc28359008"/>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lang w:eastAsia="zh-CN"/>
        </w:rPr>
        <w:t>.评标说明：本项目采用远程异地评标,全流程电子评标。</w:t>
      </w:r>
    </w:p>
    <w:p w14:paraId="695F6AA9">
      <w:pPr>
        <w:rPr>
          <w:rFonts w:hint="eastAsia"/>
          <w:color w:val="auto"/>
          <w:highlight w:val="none"/>
        </w:rPr>
      </w:pPr>
    </w:p>
    <w:p w14:paraId="5CDD0BC1">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七、对本次招标提出询问，请按以下方式联系。</w:t>
      </w:r>
      <w:bookmarkEnd w:id="38"/>
      <w:bookmarkEnd w:id="39"/>
      <w:bookmarkEnd w:id="40"/>
      <w:bookmarkEnd w:id="41"/>
    </w:p>
    <w:p w14:paraId="4AC22026">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人信息</w:t>
      </w:r>
    </w:p>
    <w:p w14:paraId="3E4CF2E4">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桂平市公安局</w:t>
      </w:r>
    </w:p>
    <w:p w14:paraId="15E60203">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桂平市西山镇迎宾大道118号</w:t>
      </w:r>
      <w:bookmarkStart w:id="406" w:name="_GoBack"/>
      <w:bookmarkEnd w:id="406"/>
    </w:p>
    <w:p w14:paraId="56BD3CB6">
      <w:pPr>
        <w:pStyle w:val="18"/>
        <w:ind w:firstLine="420" w:firstLineChars="200"/>
        <w:rPr>
          <w:rFonts w:hint="default"/>
          <w:color w:val="auto"/>
          <w:highlight w:val="none"/>
          <w:lang w:val="en-US"/>
        </w:rPr>
      </w:pPr>
      <w:r>
        <w:rPr>
          <w:rFonts w:hint="eastAsia" w:ascii="宋体" w:hAnsi="宋体" w:eastAsia="宋体" w:cs="宋体"/>
          <w:color w:val="auto"/>
          <w:kern w:val="2"/>
          <w:sz w:val="21"/>
          <w:szCs w:val="21"/>
          <w:highlight w:val="none"/>
          <w:lang w:val="en-US" w:eastAsia="zh-CN" w:bidi="ar-SA"/>
        </w:rPr>
        <w:t>联 系 人：冯</w:t>
      </w:r>
      <w:r>
        <w:rPr>
          <w:rFonts w:hint="eastAsia" w:ascii="宋体" w:hAnsi="宋体" w:cs="宋体"/>
          <w:color w:val="auto"/>
          <w:kern w:val="2"/>
          <w:sz w:val="21"/>
          <w:szCs w:val="21"/>
          <w:highlight w:val="none"/>
          <w:lang w:val="en-US" w:eastAsia="zh-CN" w:bidi="ar-SA"/>
        </w:rPr>
        <w:t>工</w:t>
      </w:r>
    </w:p>
    <w:p w14:paraId="4F71CFA9">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联系方式：</w:t>
      </w:r>
      <w:r>
        <w:rPr>
          <w:rFonts w:hint="eastAsia" w:eastAsia="宋体" w:cs="宋体"/>
          <w:color w:val="auto"/>
          <w:szCs w:val="21"/>
          <w:highlight w:val="none"/>
          <w:lang w:val="en-US" w:eastAsia="zh-CN"/>
        </w:rPr>
        <w:t>0775-3381409</w:t>
      </w:r>
    </w:p>
    <w:p w14:paraId="577E482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4A43D251">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广西创佳项目管理有限公司</w:t>
      </w:r>
    </w:p>
    <w:p w14:paraId="6F5321B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桂平市桂江西路政务服务中心正后面</w:t>
      </w:r>
    </w:p>
    <w:p w14:paraId="194C7126">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系</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覃骞稼、唐维平</w:t>
      </w:r>
    </w:p>
    <w:p w14:paraId="025C5B34">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0775-3360111</w:t>
      </w:r>
    </w:p>
    <w:p w14:paraId="61304523">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eastAsia="zh-CN"/>
        </w:rPr>
      </w:pPr>
    </w:p>
    <w:p w14:paraId="1CDE3DB1">
      <w:pPr>
        <w:widowControl/>
        <w:spacing w:line="360" w:lineRule="auto"/>
        <w:jc w:val="left"/>
        <w:rPr>
          <w:rFonts w:ascii="宋体" w:hAnsi="宋体" w:cs="宋体"/>
          <w:color w:val="auto"/>
          <w:sz w:val="24"/>
          <w:highlight w:val="none"/>
          <w:lang w:val="zh-CN"/>
        </w:rPr>
        <w:sectPr>
          <w:footerReference r:id="rId4" w:type="first"/>
          <w:footerReference r:id="rId3" w:type="default"/>
          <w:pgSz w:w="11905" w:h="16838"/>
          <w:pgMar w:top="1134" w:right="1134" w:bottom="1134" w:left="1134" w:header="850" w:footer="850" w:gutter="0"/>
          <w:pgNumType w:fmt="decimal" w:start="1"/>
          <w:cols w:space="0" w:num="1"/>
          <w:titlePg/>
          <w:rtlGutter w:val="0"/>
          <w:docGrid w:linePitch="331" w:charSpace="0"/>
        </w:sectPr>
      </w:pPr>
    </w:p>
    <w:p w14:paraId="364F7A26">
      <w:pPr>
        <w:pStyle w:val="16"/>
        <w:jc w:val="center"/>
        <w:outlineLvl w:val="0"/>
        <w:rPr>
          <w:rFonts w:hint="eastAsia" w:ascii="Times New Roman" w:hAnsi="Times New Roman" w:eastAsia="宋体" w:cs="Times New Roman"/>
          <w:b/>
          <w:color w:val="auto"/>
          <w:sz w:val="36"/>
          <w:highlight w:val="none"/>
        </w:rPr>
      </w:pPr>
      <w:bookmarkStart w:id="42" w:name="_Toc532545042"/>
      <w:bookmarkStart w:id="43" w:name="_Toc32573"/>
      <w:bookmarkStart w:id="44" w:name="_Toc4483"/>
      <w:bookmarkStart w:id="45" w:name="_Toc2299"/>
      <w:bookmarkStart w:id="46" w:name="_Toc8382"/>
      <w:bookmarkStart w:id="47" w:name="_Toc22408"/>
      <w:bookmarkStart w:id="48" w:name="_Toc7337"/>
      <w:bookmarkStart w:id="49" w:name="_Toc21081"/>
      <w:bookmarkStart w:id="50" w:name="_Toc13449"/>
      <w:bookmarkStart w:id="51" w:name="_Toc7686"/>
      <w:bookmarkStart w:id="52" w:name="_Toc28689"/>
      <w:bookmarkStart w:id="53" w:name="_Toc17621"/>
      <w:bookmarkStart w:id="54" w:name="_Toc937"/>
      <w:bookmarkStart w:id="55" w:name="_Toc24210"/>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2"/>
      <w:r>
        <w:rPr>
          <w:rFonts w:hint="eastAsia" w:ascii="Times New Roman" w:hAnsi="Times New Roman" w:eastAsia="宋体" w:cs="Times New Roman"/>
          <w:b/>
          <w:color w:val="auto"/>
          <w:sz w:val="36"/>
          <w:highlight w:val="none"/>
        </w:rPr>
        <w:t>采购需求</w:t>
      </w:r>
      <w:bookmarkEnd w:id="43"/>
      <w:bookmarkEnd w:id="44"/>
      <w:bookmarkEnd w:id="45"/>
      <w:bookmarkEnd w:id="46"/>
      <w:bookmarkEnd w:id="47"/>
      <w:bookmarkEnd w:id="48"/>
      <w:bookmarkEnd w:id="49"/>
      <w:bookmarkEnd w:id="50"/>
      <w:bookmarkEnd w:id="51"/>
      <w:bookmarkEnd w:id="52"/>
      <w:bookmarkEnd w:id="53"/>
      <w:bookmarkEnd w:id="54"/>
      <w:bookmarkEnd w:id="55"/>
    </w:p>
    <w:p w14:paraId="7A83F0FF">
      <w:pPr>
        <w:rPr>
          <w:color w:val="auto"/>
          <w:highlight w:val="none"/>
        </w:rPr>
      </w:pPr>
    </w:p>
    <w:p w14:paraId="2A44FB64">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33D7C455">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1.“实质性要求”是指招标文件中已经指明不满足则投标无效的条款，或者不能负偏离的条款，或者采购需求中带“▲”的条款。</w:t>
      </w:r>
    </w:p>
    <w:p w14:paraId="3B285181">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2.投标人必须对投标文件中提供的证明材料和资质文件真实性负责，如出现虚假应标情况，投标人除了应接受有关部门的处罚外，还应依据《中华人民共和国民法典》的相关条款来进行赔偿。</w:t>
      </w:r>
    </w:p>
    <w:p w14:paraId="606FBEB5">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3.投标人应对投标内容所涉及的专利承担法律责任，并负责保护采购人的利益不受任何损害。一切由于文字、商标、技术和软件专利授权引起的法律裁决、诉讼和赔偿费用均由中标人负责。</w:t>
      </w:r>
    </w:p>
    <w:p w14:paraId="5F011028">
      <w:pPr>
        <w:pageBreakBefore w:val="0"/>
        <w:widowControl w:val="0"/>
        <w:kinsoku/>
        <w:wordWrap/>
        <w:overflowPunct/>
        <w:topLinePunct w:val="0"/>
        <w:bidi w:val="0"/>
        <w:adjustRightInd/>
        <w:spacing w:beforeAutospacing="0" w:line="500" w:lineRule="exact"/>
        <w:ind w:firstLine="420" w:firstLineChars="200"/>
        <w:textAlignment w:val="auto"/>
        <w:rPr>
          <w:rFonts w:hint="eastAsia"/>
          <w:color w:val="auto"/>
          <w:highlight w:val="none"/>
        </w:rPr>
      </w:pPr>
      <w:r>
        <w:rPr>
          <w:rFonts w:hint="eastAsia" w:ascii="宋体" w:hAnsi="宋体" w:eastAsia="宋体" w:cs="Times New Roman"/>
          <w:color w:val="auto"/>
          <w:szCs w:val="21"/>
          <w:highlight w:val="none"/>
          <w:lang w:val="en-US" w:eastAsia="zh-CN"/>
        </w:rPr>
        <w:t>4.采购内容所属行业：</w:t>
      </w:r>
      <w:r>
        <w:rPr>
          <w:rFonts w:hint="eastAsia" w:ascii="宋体" w:hAnsi="宋体" w:eastAsia="宋体" w:cs="Times New Roman"/>
          <w:b/>
          <w:bCs/>
          <w:color w:val="auto"/>
          <w:szCs w:val="21"/>
          <w:highlight w:val="none"/>
          <w:u w:val="single"/>
          <w:lang w:val="en-US" w:eastAsia="zh-CN"/>
        </w:rPr>
        <w:t xml:space="preserve">    批发业   </w:t>
      </w:r>
      <w:r>
        <w:rPr>
          <w:rFonts w:hint="eastAsia" w:ascii="宋体" w:hAnsi="宋体" w:eastAsia="宋体" w:cs="Times New Roman"/>
          <w:color w:val="auto"/>
          <w:szCs w:val="21"/>
          <w:highlight w:val="none"/>
          <w:lang w:val="en-US" w:eastAsia="zh-CN"/>
        </w:rPr>
        <w:t xml:space="preserve">  。</w:t>
      </w:r>
    </w:p>
    <w:p w14:paraId="493C9560">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5.项目编号：</w:t>
      </w:r>
      <w:r>
        <w:rPr>
          <w:rFonts w:hint="eastAsia" w:ascii="宋体" w:hAnsi="宋体" w:cs="Times New Roman"/>
          <w:color w:val="auto"/>
          <w:szCs w:val="21"/>
          <w:highlight w:val="none"/>
          <w:lang w:val="en-US" w:eastAsia="zh-CN"/>
        </w:rPr>
        <w:t>GGZC2026-G3-810017-GXCJ</w:t>
      </w:r>
    </w:p>
    <w:p w14:paraId="0D218249">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6.项目名称：桂平市公安局食材配送服务</w:t>
      </w:r>
    </w:p>
    <w:p w14:paraId="5FA89B78">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微软雅黑" w:hAnsi="微软雅黑" w:eastAsia="微软雅黑" w:cs="微软雅黑"/>
          <w:b/>
          <w:bCs/>
          <w:color w:val="auto"/>
          <w:kern w:val="2"/>
          <w:sz w:val="28"/>
          <w:szCs w:val="36"/>
          <w:highlight w:val="none"/>
          <w:lang w:val="en-US" w:eastAsia="zh-CN" w:bidi="ar-SA"/>
        </w:rPr>
      </w:pPr>
      <w:r>
        <w:rPr>
          <w:rFonts w:hint="eastAsia" w:ascii="宋体" w:hAnsi="宋体" w:eastAsia="宋体" w:cs="Times New Roman"/>
          <w:color w:val="auto"/>
          <w:szCs w:val="21"/>
          <w:highlight w:val="none"/>
          <w:lang w:val="en-US" w:eastAsia="zh-CN"/>
        </w:rPr>
        <w:t>7.预算金额：人民币玖佰壹拾万元整（¥9100000.00），本项目预算金额仅供参考，以实际结算额为准。</w:t>
      </w:r>
    </w:p>
    <w:p w14:paraId="7A75ECB9">
      <w:pPr>
        <w:keepNext w:val="0"/>
        <w:keepLines w:val="0"/>
        <w:pageBreakBefore w:val="0"/>
        <w:widowControl w:val="0"/>
        <w:numPr>
          <w:ilvl w:val="0"/>
          <w:numId w:val="0"/>
        </w:numPr>
        <w:kinsoku/>
        <w:wordWrap/>
        <w:overflowPunct/>
        <w:topLinePunct w:val="0"/>
        <w:autoSpaceDE/>
        <w:autoSpaceDN/>
        <w:bidi w:val="0"/>
        <w:adjustRightInd/>
        <w:snapToGrid/>
        <w:spacing w:beforeAutospacing="0" w:line="480" w:lineRule="auto"/>
        <w:textAlignment w:val="auto"/>
        <w:rPr>
          <w:rFonts w:hint="eastAsia" w:ascii="微软雅黑" w:hAnsi="微软雅黑" w:eastAsia="微软雅黑" w:cs="微软雅黑"/>
          <w:b/>
          <w:bCs/>
          <w:color w:val="auto"/>
          <w:kern w:val="2"/>
          <w:sz w:val="28"/>
          <w:szCs w:val="36"/>
          <w:highlight w:val="none"/>
          <w:lang w:val="en-US" w:eastAsia="zh-CN" w:bidi="ar-SA"/>
        </w:rPr>
      </w:pPr>
    </w:p>
    <w:p w14:paraId="54332D6C">
      <w:pPr>
        <w:keepNext w:val="0"/>
        <w:keepLines w:val="0"/>
        <w:pageBreakBefore w:val="0"/>
        <w:widowControl w:val="0"/>
        <w:numPr>
          <w:ilvl w:val="0"/>
          <w:numId w:val="0"/>
        </w:numPr>
        <w:kinsoku/>
        <w:wordWrap/>
        <w:overflowPunct/>
        <w:topLinePunct w:val="0"/>
        <w:autoSpaceDE/>
        <w:autoSpaceDN/>
        <w:bidi w:val="0"/>
        <w:adjustRightInd/>
        <w:snapToGrid/>
        <w:spacing w:beforeAutospacing="0" w:line="480" w:lineRule="auto"/>
        <w:textAlignment w:val="auto"/>
        <w:rPr>
          <w:rFonts w:hint="eastAsia" w:ascii="微软雅黑" w:hAnsi="微软雅黑" w:eastAsia="微软雅黑" w:cs="微软雅黑"/>
          <w:b/>
          <w:bCs/>
          <w:color w:val="auto"/>
          <w:kern w:val="2"/>
          <w:sz w:val="28"/>
          <w:szCs w:val="36"/>
          <w:highlight w:val="none"/>
          <w:lang w:val="en-US" w:eastAsia="zh-CN" w:bidi="ar-SA"/>
        </w:rPr>
      </w:pPr>
      <w:r>
        <w:rPr>
          <w:rFonts w:hint="eastAsia" w:ascii="微软雅黑" w:hAnsi="微软雅黑" w:eastAsia="微软雅黑" w:cs="微软雅黑"/>
          <w:b/>
          <w:bCs/>
          <w:color w:val="auto"/>
          <w:kern w:val="2"/>
          <w:sz w:val="28"/>
          <w:szCs w:val="36"/>
          <w:highlight w:val="none"/>
          <w:lang w:val="en-US" w:eastAsia="zh-CN" w:bidi="ar-SA"/>
        </w:rPr>
        <w:t>一、技术要求</w:t>
      </w:r>
    </w:p>
    <w:p w14:paraId="7DAC43C3">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一</w:t>
      </w:r>
      <w:r>
        <w:rPr>
          <w:rFonts w:hint="eastAsia" w:ascii="宋体" w:hAnsi="宋体" w:eastAsia="宋体" w:cs="宋体"/>
          <w:b/>
          <w:bCs/>
          <w:color w:val="auto"/>
          <w:highlight w:val="none"/>
          <w:lang w:val="en-US" w:eastAsia="zh-CN"/>
        </w:rPr>
        <w:t>）采购范围：</w:t>
      </w:r>
    </w:p>
    <w:p w14:paraId="32502F85">
      <w:pPr>
        <w:pageBreakBefore w:val="0"/>
        <w:widowControl w:val="0"/>
        <w:kinsoku/>
        <w:wordWrap/>
        <w:overflowPunct/>
        <w:topLinePunct w:val="0"/>
        <w:bidi w:val="0"/>
        <w:adjustRightInd/>
        <w:spacing w:beforeAutospacing="0" w:line="5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桂平市公安局食材采购配送服务一项，食品原材料（包括但不限于以下品种）：</w:t>
      </w:r>
      <w:r>
        <w:rPr>
          <w:rFonts w:hint="eastAsia" w:ascii="宋体" w:hAnsi="宋体" w:cs="Times New Roman"/>
          <w:color w:val="auto"/>
          <w:szCs w:val="21"/>
          <w:highlight w:val="none"/>
          <w:lang w:val="en-US" w:eastAsia="zh-CN"/>
        </w:rPr>
        <w:t>大米、花生油、猪肉、牛肉、鸡肉、鸭肉、生鲜肉类、</w:t>
      </w:r>
      <w:r>
        <w:rPr>
          <w:rFonts w:hint="eastAsia"/>
          <w:color w:val="auto"/>
          <w:spacing w:val="-3"/>
          <w:szCs w:val="21"/>
          <w:highlight w:val="none"/>
        </w:rPr>
        <w:t>鲜活水产类</w:t>
      </w:r>
      <w:r>
        <w:rPr>
          <w:rFonts w:hint="eastAsia"/>
          <w:color w:val="auto"/>
          <w:spacing w:val="-3"/>
          <w:szCs w:val="21"/>
          <w:highlight w:val="none"/>
          <w:lang w:eastAsia="zh-CN"/>
        </w:rPr>
        <w:t>、</w:t>
      </w:r>
      <w:r>
        <w:rPr>
          <w:rFonts w:hint="eastAsia" w:ascii="宋体" w:hAnsi="宋体" w:cs="Times New Roman"/>
          <w:color w:val="auto"/>
          <w:szCs w:val="21"/>
          <w:highlight w:val="none"/>
          <w:lang w:val="en-US" w:eastAsia="zh-CN"/>
        </w:rPr>
        <w:t>禽蛋类、调味品、干杂货食品、豆制品、奶制品、蔬菜类、面包、糕点类、粉类等。</w:t>
      </w:r>
    </w:p>
    <w:p w14:paraId="798D7CDC">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二</w:t>
      </w:r>
      <w:r>
        <w:rPr>
          <w:rFonts w:hint="eastAsia" w:ascii="宋体" w:hAnsi="宋体" w:eastAsia="宋体" w:cs="宋体"/>
          <w:b/>
          <w:bCs/>
          <w:color w:val="auto"/>
          <w:highlight w:val="none"/>
          <w:lang w:val="en-US" w:eastAsia="zh-CN"/>
        </w:rPr>
        <w:t>）食材质量配送要求：</w:t>
      </w:r>
    </w:p>
    <w:p w14:paraId="1D37BD73">
      <w:pPr>
        <w:pageBreakBefore w:val="0"/>
        <w:widowControl w:val="0"/>
        <w:kinsoku/>
        <w:wordWrap/>
        <w:overflowPunct/>
        <w:topLinePunct w:val="0"/>
        <w:bidi w:val="0"/>
        <w:adjustRightInd/>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highlight w:val="none"/>
          <w:lang w:val="en-US" w:eastAsia="zh-CN"/>
        </w:rPr>
        <w:t>配送到食堂的原材料食材必须符合新的《中华人民共和国食品安全法》第三章“食品安全标准”中的规定。食品中污染物限量应符合GB2762-2022标准，食品中农药残留量符合GB2763-2021标准；不得采购转基因食品或利用转基因食品原料加工的成品；食品原料新鲜、清洁卫生，同时对每批次食品原料进行检测，具有食品安监部门或国家承认的检测机构检测报告（同批次），供货时进行提供。</w:t>
      </w:r>
    </w:p>
    <w:p w14:paraId="1A032D83">
      <w:pPr>
        <w:pageBreakBefore w:val="0"/>
        <w:widowControl w:val="0"/>
        <w:kinsoku/>
        <w:wordWrap/>
        <w:overflowPunct/>
        <w:topLinePunct w:val="0"/>
        <w:bidi w:val="0"/>
        <w:adjustRightInd/>
        <w:spacing w:beforeAutospacing="0" w:line="500" w:lineRule="exact"/>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（三）食材主要技术指标</w:t>
      </w:r>
      <w:r>
        <w:rPr>
          <w:rFonts w:hint="eastAsia" w:ascii="宋体" w:hAnsi="宋体" w:cs="宋体"/>
          <w:b/>
          <w:bCs/>
          <w:color w:val="auto"/>
          <w:highlight w:val="none"/>
          <w:lang w:val="en-US" w:eastAsia="zh-CN"/>
        </w:rPr>
        <w:t>：</w:t>
      </w:r>
    </w:p>
    <w:tbl>
      <w:tblPr>
        <w:tblStyle w:val="24"/>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7906"/>
      </w:tblGrid>
      <w:tr w14:paraId="5FC8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E5F348C">
            <w:pPr>
              <w:pageBreakBefore w:val="0"/>
              <w:widowControl w:val="0"/>
              <w:kinsoku/>
              <w:wordWrap/>
              <w:overflowPunct/>
              <w:topLinePunct w:val="0"/>
              <w:bidi w:val="0"/>
              <w:adjustRightInd/>
              <w:spacing w:line="500" w:lineRule="exact"/>
              <w:ind w:right="165"/>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品类</w:t>
            </w:r>
          </w:p>
        </w:tc>
        <w:tc>
          <w:tcPr>
            <w:tcW w:w="7906" w:type="dxa"/>
            <w:noWrap w:val="0"/>
            <w:vAlign w:val="center"/>
          </w:tcPr>
          <w:p w14:paraId="3B0C4707">
            <w:pPr>
              <w:pageBreakBefore w:val="0"/>
              <w:widowControl w:val="0"/>
              <w:kinsoku/>
              <w:wordWrap/>
              <w:overflowPunct/>
              <w:topLinePunct w:val="0"/>
              <w:bidi w:val="0"/>
              <w:adjustRightInd/>
              <w:spacing w:line="500" w:lineRule="exact"/>
              <w:ind w:right="165"/>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产品质量要求及技术指标</w:t>
            </w:r>
          </w:p>
        </w:tc>
      </w:tr>
      <w:tr w14:paraId="7A85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12D1F2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3"/>
                <w:sz w:val="21"/>
                <w:szCs w:val="21"/>
                <w:highlight w:val="none"/>
                <w:lang w:val="en-US" w:eastAsia="zh-CN"/>
              </w:rPr>
              <w:t>大米</w:t>
            </w:r>
          </w:p>
        </w:tc>
        <w:tc>
          <w:tcPr>
            <w:tcW w:w="7906" w:type="dxa"/>
            <w:noWrap w:val="0"/>
            <w:vAlign w:val="center"/>
          </w:tcPr>
          <w:p w14:paraId="0F2BD3A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1、采购需求</w:t>
            </w:r>
          </w:p>
          <w:p w14:paraId="7982869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（1）实行每批次采购，供应商应按采购单位的货物请购清单提供相应数量的货物。</w:t>
            </w:r>
          </w:p>
          <w:p w14:paraId="4A369D4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（2）结算时按实际采购数量结算。</w:t>
            </w:r>
          </w:p>
          <w:p w14:paraId="7BE2D9B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▲2、质量要求</w:t>
            </w:r>
          </w:p>
          <w:p w14:paraId="0BA69FC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（1）每批次产品交货时必须提供食品安监部门或国家承认的检测机构检测报告。</w:t>
            </w:r>
          </w:p>
          <w:p w14:paraId="10945E3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（2）质量指标：生产厂家具有食品有效生产资质；保证新鲜且符合食品安全法要求；大米生产用的稻谷原材料储存期不超过1年，符合相应食品类别的执行标准或企业标准；符合 GB/T1354-2018 标准，产品等级要求是一级或二级米，呈清白色或精白色，具有光泽呈半透明状，大小均匀，颗粒饱满，表面光滑、完整，无虫，不含杂物（如沙石、色素等异物）</w:t>
            </w:r>
            <w:r>
              <w:rPr>
                <w:rFonts w:hint="eastAsia"/>
                <w:color w:val="auto"/>
                <w:highlight w:val="none"/>
                <w:lang w:eastAsia="zh-CN"/>
              </w:rPr>
              <w:t>，大米口感软硬适中</w:t>
            </w:r>
            <w:r>
              <w:rPr>
                <w:rFonts w:hint="eastAsia" w:ascii="宋体" w:hAnsi="宋体" w:cs="宋体"/>
                <w:color w:val="auto"/>
                <w:szCs w:val="21"/>
                <w:highlight w:val="none"/>
                <w:lang w:val="en-US" w:eastAsia="zh-CN"/>
              </w:rPr>
              <w:t>。</w:t>
            </w:r>
          </w:p>
          <w:p w14:paraId="266B01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包装：预包装食品，标签符合《中华人民共和国食品安全法》第六十七条规定标明内容，包装用密封性能好、无毒、无害塑料编织袋（直接接触食品的包装必须为食品级），包装的正面需印生产企业名称、地址、联系电话及生产日期等字样。包装、运输和储存必须符合保质、保量、运输安全和分类、分等储存的要求，严防污染；外包装必须符合《中华人民共和国食品安全法》的相关规定，提供营业执照、食品生产许可证或食品经营许可证。</w:t>
            </w:r>
          </w:p>
          <w:p w14:paraId="0E8025C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（4）保质期：达到国家规定要求，剩余保存期时间不得少于保质期的四分之三。保证生产日期新鲜且符合食品安全国家标准和食品安全法要求。</w:t>
            </w:r>
          </w:p>
        </w:tc>
      </w:tr>
      <w:tr w14:paraId="6738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579D4B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spacing w:val="-3"/>
                <w:sz w:val="21"/>
                <w:szCs w:val="21"/>
                <w:highlight w:val="none"/>
                <w:lang w:val="en-US" w:eastAsia="zh-CN"/>
              </w:rPr>
              <w:t>花生油</w:t>
            </w:r>
          </w:p>
        </w:tc>
        <w:tc>
          <w:tcPr>
            <w:tcW w:w="7906" w:type="dxa"/>
            <w:noWrap w:val="0"/>
            <w:vAlign w:val="center"/>
          </w:tcPr>
          <w:p w14:paraId="7D48950A">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1、采购需求</w:t>
            </w:r>
          </w:p>
          <w:p w14:paraId="41D1701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（1）实行每批次采购，供应商应按采购单位的货物请购清单提供相应数量的货物。</w:t>
            </w:r>
          </w:p>
          <w:p w14:paraId="7CC6558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（2）结算时按实际采购数量结算。</w:t>
            </w:r>
          </w:p>
          <w:p w14:paraId="51D9B0D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▲2、质量要求</w:t>
            </w:r>
          </w:p>
          <w:p w14:paraId="06D55E5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（1）每批次产品交货时必须提供食品安监部门或国家承认的检测机构检测报告。</w:t>
            </w:r>
          </w:p>
          <w:p w14:paraId="2360FD6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（2）食用油</w:t>
            </w:r>
            <w:r>
              <w:rPr>
                <w:rFonts w:hint="eastAsia"/>
                <w:color w:val="auto"/>
                <w:highlight w:val="none"/>
                <w:lang w:eastAsia="zh-CN"/>
              </w:rPr>
              <w:t>生产厂家具有食品生产许可证或小作坊登记证，</w:t>
            </w:r>
            <w:r>
              <w:rPr>
                <w:rFonts w:hint="eastAsia" w:ascii="宋体" w:hAnsi="宋体" w:cs="宋体"/>
                <w:color w:val="auto"/>
                <w:szCs w:val="21"/>
                <w:highlight w:val="none"/>
                <w:lang w:val="en-US" w:eastAsia="zh-CN"/>
              </w:rPr>
              <w:t>食用油具有产品合格证，外包装标明保质期及生产日期。产品原料必须为非转基因原料。</w:t>
            </w:r>
          </w:p>
          <w:p w14:paraId="432B251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（3）食用油必须符合 GB/T1534-2017 标准，为花生油，压榨花生油产品等级要求是一级，产品包装要求机械封装，外包装必须符合《中华人民共和国食品安全法》的相关规定。</w:t>
            </w:r>
          </w:p>
          <w:p w14:paraId="63449F8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食用油须同时满足以下要求：具有固有的气味和滋味，无异味；不得混有其他食用油或非食用油；加热试验（280℃) 油色不得变深，无析出物；卫生标准和动植物检疫项目，按照国家有关规定执行。</w:t>
            </w:r>
          </w:p>
          <w:p w14:paraId="517E6ED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（4）保质期：达到国家规定要求，剩余保存期时间不得少于保质期的四分之三。保证生产日期新鲜且符合食品安全国家标准和食品安全法要求。</w:t>
            </w:r>
          </w:p>
        </w:tc>
      </w:tr>
      <w:tr w14:paraId="52AE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389" w:type="dxa"/>
            <w:noWrap w:val="0"/>
            <w:vAlign w:val="center"/>
          </w:tcPr>
          <w:p w14:paraId="4DC67889">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猪肉</w:t>
            </w:r>
            <w:r>
              <w:rPr>
                <w:rFonts w:hint="eastAsia" w:ascii="宋体" w:hAnsi="宋体" w:cs="宋体"/>
                <w:color w:val="auto"/>
                <w:kern w:val="0"/>
                <w:szCs w:val="21"/>
                <w:highlight w:val="none"/>
                <w:u w:val="none"/>
                <w:lang w:val="en-US" w:eastAsia="zh-CN"/>
              </w:rPr>
              <w:t>、牛肉</w:t>
            </w:r>
          </w:p>
        </w:tc>
        <w:tc>
          <w:tcPr>
            <w:tcW w:w="7906" w:type="dxa"/>
            <w:noWrap w:val="0"/>
            <w:vAlign w:val="center"/>
          </w:tcPr>
          <w:p w14:paraId="54B2CDD9">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31FE0A4B">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实行每日采购，供应商每日应按采购单位的货物请购清单提供相应数量的货物。</w:t>
            </w:r>
          </w:p>
          <w:p w14:paraId="729C7E27">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结算时按实际采购数量结算。</w:t>
            </w:r>
          </w:p>
          <w:p w14:paraId="4A82E168">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6EF6EB04">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（1）宰杀至交货时间不得超过9小时，肉质新鲜，色泽好，有弹性，无变质无异味、无冰冻，无注水或注入其他物质；无传染病和致人中毒的毒素、无危害人体健康的各种有害激素以及大肠杆菌不超标；</w:t>
            </w:r>
            <w:r>
              <w:rPr>
                <w:rFonts w:hint="eastAsia"/>
                <w:color w:val="auto"/>
                <w:szCs w:val="21"/>
                <w:highlight w:val="none"/>
              </w:rPr>
              <w:t>严禁病死畜肉、畜肉不得使用瘦肉精等禁用物质</w:t>
            </w:r>
            <w:r>
              <w:rPr>
                <w:rFonts w:hint="eastAsia" w:ascii="宋体" w:hAnsi="宋体" w:eastAsia="宋体" w:cs="宋体"/>
                <w:color w:val="auto"/>
                <w:szCs w:val="21"/>
                <w:highlight w:val="none"/>
                <w:lang w:val="en-US" w:eastAsia="zh-CN"/>
              </w:rPr>
              <w:t xml:space="preserve">。    </w:t>
            </w:r>
          </w:p>
          <w:p w14:paraId="3E28C5B1">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（2）产品必须符合食品卫生生产标准和食品卫生安全要求，必须符合</w:t>
            </w:r>
            <w:r>
              <w:rPr>
                <w:rFonts w:hint="eastAsia" w:ascii="宋体" w:hAnsi="宋体" w:cs="宋体"/>
                <w:color w:val="auto"/>
                <w:szCs w:val="21"/>
                <w:highlight w:val="none"/>
                <w:lang w:val="en-US" w:eastAsia="zh-CN"/>
              </w:rPr>
              <w:t>《中华人民共和国食品安全法》</w:t>
            </w:r>
            <w:r>
              <w:rPr>
                <w:rFonts w:hint="eastAsia" w:ascii="宋体" w:hAnsi="宋体" w:eastAsia="宋体" w:cs="宋体"/>
                <w:color w:val="auto"/>
                <w:szCs w:val="21"/>
                <w:highlight w:val="none"/>
                <w:lang w:val="en-US" w:eastAsia="zh-CN"/>
              </w:rPr>
              <w:t>相关的要求。肉类必须经防疫部门检验合格。每次供货必须提供当批次的《动物检疫合格证明》《肉品品质检验合格证》等检验检疫证明。生鲜猪肉须提供两章两证一报告（动物产品检疫合格证、肉品品质检验合格证、胴体上的红色和蓝色滚花印章、非洲猪瘟病毒检测结果报告），五花肉肥瘦比例适中价格参考前后腿肉价格</w:t>
            </w:r>
            <w:r>
              <w:rPr>
                <w:rFonts w:hint="eastAsia" w:ascii="宋体" w:hAnsi="宋体" w:cs="宋体"/>
                <w:color w:val="auto"/>
                <w:szCs w:val="21"/>
                <w:highlight w:val="none"/>
                <w:lang w:val="en-US" w:eastAsia="zh-CN"/>
              </w:rPr>
              <w:t>。</w:t>
            </w:r>
          </w:p>
          <w:p w14:paraId="22656F70">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（3）产品必须经过固定合法牲畜屠宰场所屠宰，符合食品卫生生产标准，符合食品卫生安全要求。</w:t>
            </w:r>
          </w:p>
          <w:p w14:paraId="16FCE887">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jc w:val="both"/>
              <w:textAlignment w:val="auto"/>
              <w:rPr>
                <w:rFonts w:hint="eastAsia"/>
                <w:color w:val="auto"/>
                <w:highlight w:val="none"/>
              </w:rPr>
            </w:pPr>
            <w:r>
              <w:rPr>
                <w:rFonts w:hint="eastAsia" w:ascii="宋体" w:hAnsi="宋体" w:eastAsia="宋体" w:cs="宋体"/>
                <w:color w:val="auto"/>
                <w:szCs w:val="21"/>
                <w:highlight w:val="none"/>
                <w:lang w:val="en-US" w:eastAsia="zh-CN"/>
              </w:rPr>
              <w:t>（4）按照采购单位需要进行</w:t>
            </w:r>
            <w:r>
              <w:rPr>
                <w:rFonts w:hint="eastAsia" w:ascii="宋体" w:hAnsi="宋体" w:cs="宋体"/>
                <w:color w:val="auto"/>
                <w:szCs w:val="21"/>
                <w:highlight w:val="none"/>
              </w:rPr>
              <w:t>响应</w:t>
            </w:r>
            <w:r>
              <w:rPr>
                <w:rFonts w:hint="eastAsia" w:ascii="宋体" w:hAnsi="宋体" w:eastAsia="宋体" w:cs="宋体"/>
                <w:color w:val="auto"/>
                <w:szCs w:val="21"/>
                <w:highlight w:val="none"/>
                <w:lang w:val="en-US" w:eastAsia="zh-CN"/>
              </w:rPr>
              <w:t>加工，每日按时配送。</w:t>
            </w:r>
          </w:p>
        </w:tc>
      </w:tr>
      <w:tr w14:paraId="2C4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696CA46">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鸡</w:t>
            </w:r>
            <w:r>
              <w:rPr>
                <w:rFonts w:hint="eastAsia" w:ascii="宋体" w:hAnsi="宋体" w:cs="宋体"/>
                <w:color w:val="auto"/>
                <w:szCs w:val="21"/>
                <w:highlight w:val="none"/>
                <w:lang w:val="en-US" w:eastAsia="zh-CN"/>
              </w:rPr>
              <w:t>肉、</w:t>
            </w:r>
            <w:r>
              <w:rPr>
                <w:rFonts w:hint="eastAsia" w:ascii="宋体" w:hAnsi="宋体" w:eastAsia="宋体" w:cs="宋体"/>
                <w:color w:val="auto"/>
                <w:szCs w:val="21"/>
                <w:highlight w:val="none"/>
              </w:rPr>
              <w:t>鸭</w:t>
            </w:r>
            <w:r>
              <w:rPr>
                <w:rFonts w:hint="eastAsia" w:ascii="宋体" w:hAnsi="宋体" w:cs="宋体"/>
                <w:color w:val="auto"/>
                <w:szCs w:val="21"/>
                <w:highlight w:val="none"/>
                <w:lang w:val="en-US" w:eastAsia="zh-CN"/>
              </w:rPr>
              <w:t>肉</w:t>
            </w:r>
          </w:p>
        </w:tc>
        <w:tc>
          <w:tcPr>
            <w:tcW w:w="7906" w:type="dxa"/>
            <w:noWrap w:val="0"/>
            <w:vAlign w:val="center"/>
          </w:tcPr>
          <w:p w14:paraId="004FC1E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1490490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554E5E8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7BCE271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▲2、质量要求</w:t>
            </w:r>
          </w:p>
          <w:p w14:paraId="047FE19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（1）新鲜鸡鸭类：宰杀至交货时间不得超过9小时，肉质新鲜，色泽好，有弹性，无变质无异味、无冰冻，无注水或注入其他物质；无传染病和致人中毒的毒素、无危害人体健康的各种有害激素</w:t>
            </w:r>
            <w:r>
              <w:rPr>
                <w:rFonts w:hint="eastAsia" w:ascii="宋体" w:hAnsi="宋体" w:cs="宋体"/>
                <w:color w:val="auto"/>
                <w:szCs w:val="21"/>
                <w:highlight w:val="none"/>
              </w:rPr>
              <w:t>及大肠杆菌不超标；严禁病死禽肉，禽肉</w:t>
            </w:r>
            <w:r>
              <w:rPr>
                <w:rFonts w:hint="eastAsia"/>
                <w:color w:val="auto"/>
                <w:szCs w:val="21"/>
                <w:highlight w:val="none"/>
              </w:rPr>
              <w:t>不得使用</w:t>
            </w:r>
            <w:r>
              <w:rPr>
                <w:rFonts w:hint="eastAsia" w:ascii="宋体" w:hAnsi="宋体" w:cs="宋体"/>
                <w:color w:val="auto"/>
                <w:szCs w:val="21"/>
                <w:highlight w:val="none"/>
              </w:rPr>
              <w:t>瘦肉精等禁用物质</w:t>
            </w:r>
            <w:r>
              <w:rPr>
                <w:rFonts w:hint="eastAsia" w:ascii="宋体" w:hAnsi="宋体" w:eastAsia="宋体" w:cs="宋体"/>
                <w:color w:val="auto"/>
                <w:szCs w:val="21"/>
                <w:highlight w:val="none"/>
                <w:lang w:val="en-US" w:eastAsia="zh-CN"/>
              </w:rPr>
              <w:t>。</w:t>
            </w:r>
          </w:p>
          <w:p w14:paraId="104EFC6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（2）产品必须符合食品卫生生产标准和食品卫生安全要求，必须符合</w:t>
            </w:r>
            <w:r>
              <w:rPr>
                <w:rFonts w:hint="eastAsia" w:ascii="宋体" w:hAnsi="宋体" w:cs="宋体"/>
                <w:color w:val="auto"/>
                <w:szCs w:val="21"/>
                <w:highlight w:val="none"/>
                <w:lang w:val="en-US" w:eastAsia="zh-CN"/>
              </w:rPr>
              <w:t>《中华人民共和国食品安全法》</w:t>
            </w:r>
            <w:r>
              <w:rPr>
                <w:rFonts w:hint="eastAsia" w:ascii="宋体" w:hAnsi="宋体" w:eastAsia="宋体" w:cs="宋体"/>
                <w:color w:val="auto"/>
                <w:szCs w:val="21"/>
                <w:highlight w:val="none"/>
                <w:lang w:val="en-US" w:eastAsia="zh-CN"/>
              </w:rPr>
              <w:t>相关的要求。肉类必须经防疫部门检验合格。</w:t>
            </w:r>
          </w:p>
          <w:p w14:paraId="3686889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（3）每次供货必须提供相应《动物检疫合格证明》等检验检疫证明。</w:t>
            </w:r>
          </w:p>
          <w:p w14:paraId="567EE00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（4）按照采购单位需要进行</w:t>
            </w:r>
            <w:r>
              <w:rPr>
                <w:rFonts w:hint="eastAsia" w:ascii="宋体" w:hAnsi="宋体" w:cs="宋体"/>
                <w:color w:val="auto"/>
                <w:szCs w:val="21"/>
                <w:highlight w:val="none"/>
              </w:rPr>
              <w:t>响应</w:t>
            </w:r>
            <w:r>
              <w:rPr>
                <w:rFonts w:hint="eastAsia" w:ascii="宋体" w:hAnsi="宋体" w:eastAsia="宋体" w:cs="宋体"/>
                <w:color w:val="auto"/>
                <w:szCs w:val="21"/>
                <w:highlight w:val="none"/>
                <w:lang w:val="en-US" w:eastAsia="zh-CN"/>
              </w:rPr>
              <w:t>加工，每日按时配送。</w:t>
            </w:r>
          </w:p>
        </w:tc>
      </w:tr>
      <w:tr w14:paraId="1D08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0B85BC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鲜活水产类</w:t>
            </w:r>
          </w:p>
        </w:tc>
        <w:tc>
          <w:tcPr>
            <w:tcW w:w="7906" w:type="dxa"/>
            <w:noWrap w:val="0"/>
            <w:vAlign w:val="center"/>
          </w:tcPr>
          <w:p w14:paraId="64F65CB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107792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59BACAE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73AE9C7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rPr>
            </w:pPr>
            <w:r>
              <w:rPr>
                <w:rFonts w:hint="eastAsia"/>
                <w:color w:val="auto"/>
                <w:highlight w:val="none"/>
                <w:lang w:val="en-US" w:eastAsia="zh-CN"/>
              </w:rPr>
              <w:t>▲2、质量要求</w:t>
            </w:r>
          </w:p>
          <w:p w14:paraId="5CF6940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eastAsia="zh-CN"/>
              </w:rPr>
            </w:pPr>
            <w:r>
              <w:rPr>
                <w:rFonts w:hint="eastAsia"/>
                <w:color w:val="auto"/>
                <w:highlight w:val="none"/>
                <w:lang w:eastAsia="zh-CN"/>
              </w:rPr>
              <w:t>鲜活鱼：</w:t>
            </w:r>
          </w:p>
          <w:p w14:paraId="173C3A88">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rPr>
            </w:pPr>
            <w:r>
              <w:rPr>
                <w:rFonts w:hint="eastAsia"/>
                <w:color w:val="auto"/>
                <w:highlight w:val="none"/>
              </w:rPr>
              <w:t>保证新鲜且符合食品安全国家标准和食品安全法要求。</w:t>
            </w:r>
          </w:p>
          <w:p w14:paraId="56D82DBB">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外形：</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应外形完整，无断裂、变形、残缺和破损等缺陷。例如，鱼类应皮鳞完整。</w:t>
            </w:r>
          </w:p>
          <w:p w14:paraId="7829D5C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）气味：</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应具有天然的海洋或淡水气味，不应有异味或臭味。</w:t>
            </w:r>
          </w:p>
          <w:p w14:paraId="3F6F235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）色泽：</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应具有光亮透明的色泽，没有发黑、发暗等异常。例如，鲜鱼应有金红色、白肉色或红肉色。</w:t>
            </w:r>
          </w:p>
          <w:p w14:paraId="65CC827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）口感：</w:t>
            </w:r>
            <w:r>
              <w:rPr>
                <w:rFonts w:hint="eastAsia" w:ascii="宋体" w:hAnsi="宋体" w:cs="宋体"/>
                <w:color w:val="auto"/>
                <w:szCs w:val="21"/>
                <w:highlight w:val="none"/>
                <w:lang w:eastAsia="zh-CN"/>
              </w:rPr>
              <w:t>鱼</w:t>
            </w:r>
            <w:r>
              <w:rPr>
                <w:rFonts w:hint="eastAsia" w:ascii="宋体" w:hAnsi="宋体" w:eastAsia="宋体" w:cs="宋体"/>
                <w:color w:val="auto"/>
                <w:szCs w:val="21"/>
                <w:highlight w:val="none"/>
                <w:lang w:val="en-US" w:eastAsia="zh-CN"/>
              </w:rPr>
              <w:t>应具有鲜嫩、弹性和带有香味的口感，没有腥膻等异味</w:t>
            </w:r>
            <w:r>
              <w:rPr>
                <w:rFonts w:hint="eastAsia" w:ascii="宋体" w:hAnsi="宋体" w:cs="宋体"/>
                <w:color w:val="auto"/>
                <w:szCs w:val="21"/>
                <w:highlight w:val="none"/>
                <w:lang w:val="en-US" w:eastAsia="zh-CN"/>
              </w:rPr>
              <w:t>。</w:t>
            </w:r>
          </w:p>
          <w:p w14:paraId="131246B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）新鲜、无病毒、不含有害物质；</w:t>
            </w:r>
            <w:r>
              <w:rPr>
                <w:rFonts w:hint="eastAsia" w:ascii="Times New Roman" w:hAnsi="Times New Roman" w:eastAsia="宋体" w:cs="Times New Roman"/>
                <w:color w:val="auto"/>
                <w:kern w:val="2"/>
                <w:sz w:val="21"/>
                <w:szCs w:val="21"/>
                <w:highlight w:val="none"/>
                <w:lang w:val="en-US" w:eastAsia="zh-CN" w:bidi="ar-SA"/>
              </w:rPr>
              <w:t>按照采购单位需要进行响应加工，每日按时配送</w:t>
            </w:r>
            <w:r>
              <w:rPr>
                <w:rFonts w:hint="eastAsia" w:cs="Times New Roman"/>
                <w:color w:val="auto"/>
                <w:kern w:val="2"/>
                <w:sz w:val="21"/>
                <w:szCs w:val="21"/>
                <w:highlight w:val="none"/>
                <w:lang w:val="en-US" w:eastAsia="zh-CN" w:bidi="ar-SA"/>
              </w:rPr>
              <w:t>；</w:t>
            </w:r>
            <w:r>
              <w:rPr>
                <w:rFonts w:hint="eastAsia" w:ascii="宋体" w:hAnsi="宋体" w:eastAsia="宋体" w:cs="宋体"/>
                <w:color w:val="auto"/>
                <w:szCs w:val="21"/>
                <w:highlight w:val="none"/>
                <w:lang w:val="en-US" w:eastAsia="zh-CN"/>
              </w:rPr>
              <w:t>如需剖杀的鱼，要做到鱼鳞刮除干净，去内脏、鱼鳃、腹内黑膜。</w:t>
            </w:r>
          </w:p>
          <w:p w14:paraId="31B37EF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符合国家卫生标准规定的限量标准，不得含有有毒物质或超过安全限量的重金属，如汞、铅等。</w:t>
            </w:r>
          </w:p>
        </w:tc>
      </w:tr>
      <w:tr w14:paraId="056C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426173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highlight w:val="none"/>
                <w:lang w:eastAsia="zh-CN"/>
              </w:rPr>
            </w:pPr>
            <w:r>
              <w:rPr>
                <w:rFonts w:hint="eastAsia" w:ascii="宋体" w:hAnsi="宋体" w:cs="宋体"/>
                <w:color w:val="auto"/>
                <w:spacing w:val="-3"/>
                <w:kern w:val="2"/>
                <w:sz w:val="21"/>
                <w:szCs w:val="21"/>
                <w:highlight w:val="none"/>
                <w:lang w:val="en-US" w:eastAsia="zh-CN" w:bidi="ar-SA"/>
              </w:rPr>
              <w:t>禽蛋类</w:t>
            </w:r>
          </w:p>
        </w:tc>
        <w:tc>
          <w:tcPr>
            <w:tcW w:w="7906" w:type="dxa"/>
            <w:noWrap w:val="0"/>
            <w:vAlign w:val="center"/>
          </w:tcPr>
          <w:p w14:paraId="444D824C">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1、采购需求 </w:t>
            </w:r>
          </w:p>
          <w:p w14:paraId="6C5BF556">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ascii="宋体" w:hAnsi="宋体" w:cs="宋体"/>
                <w:color w:val="auto"/>
                <w:kern w:val="2"/>
                <w:sz w:val="21"/>
                <w:szCs w:val="21"/>
                <w:highlight w:val="none"/>
                <w:lang w:val="en-US" w:eastAsia="zh-CN" w:bidi="ar-SA"/>
              </w:rPr>
              <w:t>（1）</w:t>
            </w:r>
            <w:r>
              <w:rPr>
                <w:color w:val="auto"/>
                <w:sz w:val="21"/>
                <w:szCs w:val="21"/>
                <w:highlight w:val="none"/>
              </w:rPr>
              <w:t xml:space="preserve">实行每批次采购，供应商应按采购单位的货物请购清单提供相应数量的货物。 </w:t>
            </w:r>
          </w:p>
          <w:p w14:paraId="6D719886">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color w:val="auto"/>
                <w:sz w:val="21"/>
                <w:szCs w:val="21"/>
                <w:highlight w:val="none"/>
                <w:lang w:val="en-US" w:eastAsia="zh-CN"/>
              </w:rPr>
              <w:t>结算时按实际采购数量结算。</w:t>
            </w:r>
          </w:p>
          <w:p w14:paraId="5217DD18">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（3）</w:t>
            </w:r>
            <w:r>
              <w:rPr>
                <w:rFonts w:hint="eastAsia" w:ascii="宋体" w:hAnsi="宋体" w:cs="宋体"/>
                <w:color w:val="auto"/>
                <w:szCs w:val="21"/>
                <w:highlight w:val="none"/>
              </w:rPr>
              <w:t>须</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提供</w:t>
            </w:r>
            <w:r>
              <w:rPr>
                <w:rFonts w:hint="eastAsia" w:ascii="宋体" w:hAnsi="宋体" w:cs="宋体"/>
                <w:color w:val="auto"/>
                <w:szCs w:val="21"/>
                <w:highlight w:val="none"/>
                <w:lang w:eastAsia="zh-CN"/>
              </w:rPr>
              <w:t>不少于</w:t>
            </w:r>
            <w:r>
              <w:rPr>
                <w:rFonts w:hint="eastAsia" w:ascii="宋体" w:hAnsi="宋体" w:cs="宋体"/>
                <w:color w:val="auto"/>
                <w:szCs w:val="21"/>
                <w:highlight w:val="none"/>
                <w:lang w:val="en-US" w:eastAsia="zh-CN"/>
              </w:rPr>
              <w:t>三个不同厂家</w:t>
            </w:r>
            <w:r>
              <w:rPr>
                <w:rFonts w:hint="eastAsia" w:ascii="宋体" w:hAnsi="宋体" w:cs="宋体"/>
                <w:color w:val="auto"/>
                <w:szCs w:val="21"/>
                <w:highlight w:val="none"/>
              </w:rPr>
              <w:t>普通鸡蛋供</w:t>
            </w:r>
            <w:r>
              <w:rPr>
                <w:rFonts w:hint="eastAsia" w:ascii="宋体" w:hAnsi="宋体" w:cs="宋体"/>
                <w:color w:val="auto"/>
                <w:szCs w:val="21"/>
                <w:highlight w:val="none"/>
                <w:lang w:eastAsia="zh-CN"/>
              </w:rPr>
              <w:t>采购单位</w:t>
            </w:r>
            <w:r>
              <w:rPr>
                <w:rFonts w:hint="eastAsia" w:ascii="宋体" w:hAnsi="宋体" w:cs="宋体"/>
                <w:color w:val="auto"/>
                <w:szCs w:val="21"/>
                <w:highlight w:val="none"/>
              </w:rPr>
              <w:t>选择</w:t>
            </w:r>
            <w:r>
              <w:rPr>
                <w:rFonts w:hint="eastAsia" w:ascii="宋体" w:hAnsi="宋体" w:cs="宋体"/>
                <w:color w:val="auto"/>
                <w:szCs w:val="21"/>
                <w:highlight w:val="none"/>
                <w:lang w:eastAsia="zh-CN"/>
              </w:rPr>
              <w:t>。</w:t>
            </w:r>
          </w:p>
          <w:p w14:paraId="6805E55D">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▲2、质量要求 </w:t>
            </w:r>
          </w:p>
          <w:p w14:paraId="6ED4423E">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 xml:space="preserve">新鲜、无变质、无臭蛋，不得来自疫区。 </w:t>
            </w:r>
          </w:p>
          <w:p w14:paraId="063A6EBD">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（2）必须符合食品安全的相关要求。 </w:t>
            </w:r>
          </w:p>
          <w:p w14:paraId="2B0C4244">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（3)具有禽蛋固有的色泽。蛋壳清洁无斑点、无污染、无破裂、打开后蛋壳凸起、完整、有韧性， 蛋白澄清透明，稀稠分明。无异味。无杂质，内容不得有血块及其他组织异物。 </w:t>
            </w:r>
          </w:p>
          <w:p w14:paraId="07556868">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(4)符合《中华人民共和国食品安全法》、《中华人民共和国农产品质量安全法》、《中华人民共和国食品安全法实施条例》等检验检疫证明及对食品安全有关要求，严禁供应假冒伪劣产品，严禁以次充好。 </w:t>
            </w:r>
          </w:p>
          <w:p w14:paraId="341B9F3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(5)符合《食品安全国家标准蛋与蛋制品》（GB 2749-2015）相关的要求。达到国家食品标准和卫生标准，无毒害、无腐烂变质，疫苗用药严禁使用违禁药品、无公害无药残无激素。</w:t>
            </w:r>
          </w:p>
        </w:tc>
      </w:tr>
      <w:tr w14:paraId="08E7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75A175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color w:val="auto"/>
                <w:spacing w:val="-3"/>
                <w:kern w:val="2"/>
                <w:sz w:val="21"/>
                <w:szCs w:val="21"/>
                <w:highlight w:val="none"/>
                <w:lang w:val="en-US" w:eastAsia="zh-CN" w:bidi="ar-SA"/>
              </w:rPr>
            </w:pPr>
            <w:r>
              <w:rPr>
                <w:rFonts w:hint="eastAsia" w:ascii="宋体" w:hAnsi="宋体" w:cs="宋体"/>
                <w:color w:val="auto"/>
                <w:spacing w:val="-3"/>
                <w:kern w:val="2"/>
                <w:sz w:val="21"/>
                <w:szCs w:val="21"/>
                <w:highlight w:val="none"/>
                <w:lang w:val="en-US" w:eastAsia="zh-CN" w:bidi="ar-SA"/>
              </w:rPr>
              <w:t>调味品、干杂货食品类</w:t>
            </w:r>
          </w:p>
        </w:tc>
        <w:tc>
          <w:tcPr>
            <w:tcW w:w="7906" w:type="dxa"/>
            <w:noWrap w:val="0"/>
            <w:vAlign w:val="center"/>
          </w:tcPr>
          <w:p w14:paraId="1911F7F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1、采购需求</w:t>
            </w:r>
          </w:p>
          <w:p w14:paraId="175906B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实行每批次采购，供应商应按采购单位的货物请购清单提供相应数量的货物。</w:t>
            </w:r>
          </w:p>
          <w:p w14:paraId="3C9DC7D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结算时按实际采购数量结算</w:t>
            </w:r>
          </w:p>
          <w:p w14:paraId="18A1278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▲2、质量要求</w:t>
            </w:r>
          </w:p>
          <w:p w14:paraId="04C5C39A">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必须是在市场上流通的，且具有</w:t>
            </w:r>
            <w:r>
              <w:rPr>
                <w:rFonts w:hint="eastAsia" w:ascii="宋体" w:hAnsi="宋体" w:cs="宋体"/>
                <w:color w:val="auto"/>
                <w:kern w:val="1"/>
                <w:szCs w:val="21"/>
                <w:highlight w:val="none"/>
              </w:rPr>
              <w:t>“SC”食品生产许可证编号</w:t>
            </w:r>
            <w:r>
              <w:rPr>
                <w:rFonts w:hint="eastAsia" w:ascii="宋体" w:hAnsi="宋体" w:cs="宋体"/>
                <w:color w:val="auto"/>
                <w:szCs w:val="21"/>
                <w:highlight w:val="none"/>
              </w:rPr>
              <w:t>。</w:t>
            </w:r>
          </w:p>
          <w:p w14:paraId="375CF22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生产厂家具有食品有效生产资质；正规厂商生产，品质良好，预包装食品，标签符合《中华人民共和国食品安全法》第六十七条规定标明内容；包装用密封性能好、无毒、无害塑料编织袋（直接接触食品的包装必须为食品级），包装的正面需印有生产企业名称、地址、联系电话及生产日期等字样；产品在保质期内且生产日期新近。</w:t>
            </w:r>
            <w:r>
              <w:rPr>
                <w:rFonts w:hint="eastAsia" w:ascii="宋体" w:hAnsi="宋体" w:eastAsia="宋体" w:cs="宋体"/>
                <w:color w:val="auto"/>
                <w:kern w:val="2"/>
                <w:sz w:val="21"/>
                <w:szCs w:val="21"/>
                <w:highlight w:val="none"/>
                <w:lang w:val="en-US" w:eastAsia="zh-CN" w:bidi="ar-SA"/>
              </w:rPr>
              <w:t>每次供货必须提供相应的检验合格证明。</w:t>
            </w:r>
          </w:p>
          <w:p w14:paraId="42F6A2F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（3）保质期：达到国家规定要求，剩余保存期时间不得少于保质期的四分之三。保证生产日期新鲜且符合食品安全国家标准和食品安全法要求。严禁供应假冒伪劣过期产品。</w:t>
            </w:r>
          </w:p>
        </w:tc>
      </w:tr>
      <w:tr w14:paraId="5ACF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21F6DF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豆制品</w:t>
            </w:r>
          </w:p>
        </w:tc>
        <w:tc>
          <w:tcPr>
            <w:tcW w:w="7906" w:type="dxa"/>
            <w:noWrap w:val="0"/>
            <w:vAlign w:val="center"/>
          </w:tcPr>
          <w:p w14:paraId="494D5B20">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 xml:space="preserve">采购需求 </w:t>
            </w:r>
          </w:p>
          <w:p w14:paraId="22D4DC3B">
            <w:pPr>
              <w:keepNext w:val="0"/>
              <w:keepLines w:val="0"/>
              <w:pageBreakBefore w:val="0"/>
              <w:numPr>
                <w:ilvl w:val="0"/>
                <w:numId w:val="0"/>
              </w:numPr>
              <w:kinsoku/>
              <w:wordWrap/>
              <w:overflowPunct/>
              <w:topLinePunct w:val="0"/>
              <w:bidi w:val="0"/>
              <w:adjustRightInd/>
              <w:snapToGrid w:val="0"/>
              <w:spacing w:line="300" w:lineRule="exact"/>
              <w:ind w:firstLine="420" w:firstLineChars="200"/>
              <w:jc w:val="left"/>
              <w:textAlignment w:val="auto"/>
              <w:rPr>
                <w:color w:val="auto"/>
                <w:sz w:val="21"/>
                <w:szCs w:val="21"/>
                <w:highlight w:val="none"/>
              </w:rPr>
            </w:pPr>
            <w:r>
              <w:rPr>
                <w:rFonts w:hint="eastAsia" w:ascii="宋体" w:hAnsi="宋体" w:cs="宋体"/>
                <w:color w:val="auto"/>
                <w:kern w:val="2"/>
                <w:sz w:val="21"/>
                <w:szCs w:val="21"/>
                <w:highlight w:val="none"/>
                <w:lang w:val="en-US" w:eastAsia="zh-CN" w:bidi="ar-SA"/>
              </w:rPr>
              <w:t>（1）</w:t>
            </w:r>
            <w:r>
              <w:rPr>
                <w:color w:val="auto"/>
                <w:sz w:val="21"/>
                <w:szCs w:val="21"/>
                <w:highlight w:val="none"/>
              </w:rPr>
              <w:t xml:space="preserve">实行每批次采购，供应商应按采购单位的货物请购清单提供相应数量的货物。 </w:t>
            </w:r>
          </w:p>
          <w:p w14:paraId="6614E1C5">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结算时按实际采购数量结算。</w:t>
            </w:r>
          </w:p>
          <w:p w14:paraId="219CA2D6">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▲2、质量要求</w:t>
            </w:r>
          </w:p>
          <w:p w14:paraId="06CEC4EA">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（1）生产厂家具有食品生产许可证或小作坊登记证；符合相应食品类别的执行标准或企业标准；保证新鲜且符合《中华人民共和国食品安全法》要求；</w:t>
            </w:r>
            <w:r>
              <w:rPr>
                <w:rFonts w:hint="eastAsia" w:ascii="宋体" w:hAnsi="宋体" w:eastAsia="宋体" w:cs="宋体"/>
                <w:color w:val="auto"/>
                <w:kern w:val="2"/>
                <w:sz w:val="21"/>
                <w:szCs w:val="21"/>
                <w:highlight w:val="none"/>
                <w:lang w:val="en-US" w:eastAsia="zh-CN" w:bidi="ar-SA"/>
              </w:rPr>
              <w:t>豆制品必须符合</w:t>
            </w:r>
            <w:r>
              <w:rPr>
                <w:rFonts w:hint="eastAsia" w:ascii="宋体" w:hAnsi="宋体" w:cs="宋体"/>
                <w:color w:val="auto"/>
                <w:kern w:val="2"/>
                <w:sz w:val="21"/>
                <w:szCs w:val="21"/>
                <w:highlight w:val="none"/>
                <w:lang w:val="en-US" w:eastAsia="zh-CN" w:bidi="ar-SA"/>
              </w:rPr>
              <w:t>《中华人民共和国食品安全法》</w:t>
            </w:r>
            <w:r>
              <w:rPr>
                <w:rFonts w:hint="eastAsia" w:ascii="宋体" w:hAnsi="宋体" w:eastAsia="宋体" w:cs="宋体"/>
                <w:color w:val="auto"/>
                <w:kern w:val="2"/>
                <w:sz w:val="21"/>
                <w:szCs w:val="21"/>
                <w:highlight w:val="none"/>
                <w:lang w:val="en-US" w:eastAsia="zh-CN" w:bidi="ar-SA"/>
              </w:rPr>
              <w:t>要求,必须是当前市场上正在流通的产品。提供食品生产许可证、批次检验合格证。</w:t>
            </w:r>
          </w:p>
          <w:p w14:paraId="2475BE2B">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color w:val="auto"/>
                <w:szCs w:val="21"/>
                <w:highlight w:val="none"/>
              </w:rPr>
              <w:t>水豆腐呈均匀的乳白色或淡黄色，稍有光泽，块形完整，软硬适度，富有一定的弹性，质地细嫩，结构均匀，无杂质，具有豆腐特有的香味，取样品品尝时口感细腻鲜嫩，味道纯正清香。油豆腐要求皮</w:t>
            </w:r>
            <w:r>
              <w:rPr>
                <w:rFonts w:hint="eastAsia"/>
                <w:color w:val="auto"/>
                <w:szCs w:val="21"/>
                <w:highlight w:val="none"/>
                <w:lang w:val="en-US" w:eastAsia="zh-CN"/>
              </w:rPr>
              <w:t>薄</w:t>
            </w:r>
            <w:r>
              <w:rPr>
                <w:rFonts w:hint="eastAsia"/>
                <w:color w:val="auto"/>
                <w:szCs w:val="21"/>
                <w:highlight w:val="none"/>
              </w:rPr>
              <w:t>软弱，无实心，色泽金黄，富有弹性，无腐烂变质，质量合格有保证。豆腐皮应呈现黄白色或乳白色，表面平整光滑，无杂质和油渍。其他豆制品应具有应有的色泽、滋味和气味，无异味，无霉变，无正常视力可见的外来异物</w:t>
            </w:r>
            <w:r>
              <w:rPr>
                <w:rFonts w:hint="eastAsia" w:ascii="宋体" w:hAnsi="宋体" w:eastAsia="宋体" w:cs="宋体"/>
                <w:color w:val="auto"/>
                <w:kern w:val="2"/>
                <w:sz w:val="21"/>
                <w:szCs w:val="21"/>
                <w:highlight w:val="none"/>
                <w:lang w:val="en-US" w:eastAsia="zh-CN" w:bidi="ar-SA"/>
              </w:rPr>
              <w:t xml:space="preserve">。 </w:t>
            </w:r>
          </w:p>
          <w:p w14:paraId="4A355563">
            <w:pPr>
              <w:keepNext w:val="0"/>
              <w:keepLines w:val="0"/>
              <w:pageBreakBefore w:val="0"/>
              <w:kinsoku/>
              <w:wordWrap/>
              <w:overflowPunct/>
              <w:topLinePunct w:val="0"/>
              <w:autoSpaceDE w:val="0"/>
              <w:autoSpaceDN w:val="0"/>
              <w:bidi w:val="0"/>
              <w:adjustRightInd/>
              <w:spacing w:line="300" w:lineRule="exact"/>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食品包装上有标签，标签符合《中华人民共和国食品安全法》第六十七条规定标明内容；包装用密封性能好、无毒、无害塑料编织袋（直接接触食品的包装必须为食品级），包装的正面需印有生产企业名称、地址、联系电话</w:t>
            </w:r>
            <w:r>
              <w:rPr>
                <w:rFonts w:hint="eastAsia"/>
                <w:color w:val="auto"/>
                <w:highlight w:val="none"/>
                <w:lang w:val="en-US" w:eastAsia="zh-CN"/>
              </w:rPr>
              <w:t>、保质期、贮存条件</w:t>
            </w:r>
            <w:r>
              <w:rPr>
                <w:rFonts w:hint="eastAsia" w:ascii="宋体" w:hAnsi="宋体" w:cs="宋体"/>
                <w:color w:val="auto"/>
                <w:kern w:val="2"/>
                <w:sz w:val="21"/>
                <w:szCs w:val="21"/>
                <w:highlight w:val="none"/>
                <w:lang w:val="en-US" w:eastAsia="zh-CN" w:bidi="ar-SA"/>
              </w:rPr>
              <w:t>及生产日期等字样，</w:t>
            </w:r>
            <w:r>
              <w:rPr>
                <w:rFonts w:hint="eastAsia" w:ascii="宋体" w:hAnsi="宋体" w:eastAsia="宋体" w:cs="宋体"/>
                <w:color w:val="auto"/>
                <w:kern w:val="2"/>
                <w:sz w:val="21"/>
                <w:szCs w:val="21"/>
                <w:highlight w:val="none"/>
                <w:lang w:val="en-US" w:eastAsia="zh-CN" w:bidi="ar-SA"/>
              </w:rPr>
              <w:t>是当前市场上正在流通的产品，且必须符合 《食品安全法》的相关规定。提供食品生产许可证、批次检验合格证。</w:t>
            </w:r>
          </w:p>
          <w:p w14:paraId="69F7FD8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保质期：达到国家规定要求，剩余保存期时间不得少于保质期的四分之三。</w:t>
            </w:r>
          </w:p>
        </w:tc>
      </w:tr>
      <w:tr w14:paraId="508A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10823414">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奶制品</w:t>
            </w:r>
          </w:p>
        </w:tc>
        <w:tc>
          <w:tcPr>
            <w:tcW w:w="7906" w:type="dxa"/>
            <w:noWrap w:val="0"/>
            <w:vAlign w:val="center"/>
          </w:tcPr>
          <w:p w14:paraId="42E7A87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1、采购需求</w:t>
            </w:r>
          </w:p>
          <w:p w14:paraId="3E62D32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（1）实行每日采购，供应商每日应按采购单位的货物请购清单提供相应数量的货物。</w:t>
            </w:r>
          </w:p>
          <w:p w14:paraId="78F9EB8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（2）结算时按实际采购数量结算。</w:t>
            </w:r>
          </w:p>
          <w:p w14:paraId="319FF26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▲2、质量要求</w:t>
            </w:r>
          </w:p>
          <w:p w14:paraId="0D42633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（1）必须符合《中华人民共和国食品安全法》要求，供货时提供食品生产许可证、批次检验合格证，是当前市场上正在流通的产品。</w:t>
            </w:r>
          </w:p>
          <w:p w14:paraId="2A85E46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（2）原料奶必须来自健康无病的奶牛，不得使用任何激素、抗生素残留超标的奶源；必须提供纯牛奶。</w:t>
            </w:r>
          </w:p>
          <w:p w14:paraId="316F194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（3）应采用超高温瞬时灭菌（UHT）或其他经认可的有效杀菌工艺处理，确保产品安全。</w:t>
            </w:r>
          </w:p>
          <w:p w14:paraId="67F24A5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（4）色泽：呈乳白色或微黄色，均匀一致，无沉淀、无凝块、无杂质。</w:t>
            </w:r>
          </w:p>
          <w:p w14:paraId="3D6F33D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（5）滋味与气味：具有纯牛乳特有的香味，无异味。</w:t>
            </w:r>
          </w:p>
          <w:p w14:paraId="4797A5D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（6）组织状态：呈均匀一致的液体，无凝块、无沉淀、无黏稠现象。</w:t>
            </w:r>
          </w:p>
          <w:p w14:paraId="3029FB6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（7）蛋白质含量：符合国家或行业规定的最低标准，每100mL不低于（含）3.2g。</w:t>
            </w:r>
          </w:p>
          <w:p w14:paraId="2917089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（8）酸度：pH值及滴定酸度应在正常范围内，表明产品新鲜度。</w:t>
            </w:r>
          </w:p>
          <w:p w14:paraId="0591366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（9）杂质度：不得检出肉眼可见的外来杂质。</w:t>
            </w:r>
          </w:p>
          <w:p w14:paraId="73A4BB3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（10）微生物指标：</w:t>
            </w:r>
          </w:p>
          <w:p w14:paraId="0CAD1F2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color w:val="auto"/>
                <w:highlight w:val="none"/>
                <w:lang w:val="en-US" w:eastAsia="zh-CN"/>
              </w:rPr>
            </w:pPr>
            <w:r>
              <w:rPr>
                <w:rFonts w:hint="eastAsia"/>
                <w:color w:val="auto"/>
                <w:highlight w:val="none"/>
                <w:lang w:val="en-US" w:eastAsia="zh-CN"/>
              </w:rPr>
              <w:t>菌落总数：每毫升或每克中不得超过规定的限值，以确保产品卫生质量；大肠菌群：不得检出，以预防肠道传染病的发生；致病菌（如沙门氏菌、金黄色葡萄球菌等）：不得检出，确保产品安全无害。</w:t>
            </w:r>
          </w:p>
          <w:p w14:paraId="24816FB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color w:val="auto"/>
                <w:highlight w:val="none"/>
                <w:lang w:val="en-US" w:eastAsia="zh-CN"/>
              </w:rPr>
              <w:t>（11）生产厂家具有食品有效生产资质；符合相应食品类别的执行标准或企业标准；保证新鲜且符合《中华人民共和国食品安全法》要求；预包装食品，标签符合《中华人民共和国食品安全法》第六十七条规定标明内容；包装用密封性能好、无毒、无害塑料编织袋（直接接触食品的包装必须为食品级），包装的正面需印有供货企业名称、地址、联系电话及生产日期、保质期、营养成分表、贮存条件等字样，符合相关法律法规要求。</w:t>
            </w:r>
          </w:p>
        </w:tc>
      </w:tr>
      <w:tr w14:paraId="70FA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6EA9EB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cs="宋体"/>
                <w:color w:val="auto"/>
                <w:szCs w:val="21"/>
                <w:highlight w:val="none"/>
                <w:lang w:eastAsia="zh-CN"/>
              </w:rPr>
            </w:pPr>
            <w:r>
              <w:rPr>
                <w:rFonts w:hint="eastAsia" w:ascii="宋体" w:hAnsi="宋体" w:eastAsia="宋体" w:cs="宋体"/>
                <w:color w:val="auto"/>
                <w:spacing w:val="-3"/>
                <w:kern w:val="2"/>
                <w:sz w:val="21"/>
                <w:szCs w:val="21"/>
                <w:highlight w:val="none"/>
                <w:lang w:val="en-US" w:eastAsia="zh-CN" w:bidi="ar-SA"/>
              </w:rPr>
              <w:t>蔬菜类</w:t>
            </w:r>
          </w:p>
        </w:tc>
        <w:tc>
          <w:tcPr>
            <w:tcW w:w="7906" w:type="dxa"/>
            <w:noWrap w:val="0"/>
            <w:vAlign w:val="center"/>
          </w:tcPr>
          <w:p w14:paraId="716BD85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1EFE6FE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（1）实行每日采购，供应商每日应按采购单位的货物请购清单提供相应数量的货物。</w:t>
            </w:r>
          </w:p>
          <w:p w14:paraId="4C477B4A">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（2）结算时按实际采购数量结算。</w:t>
            </w:r>
          </w:p>
          <w:p w14:paraId="21646A2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1513F8F9">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（1）必须符合国家食品安全卫生标准。符合</w:t>
            </w:r>
            <w:r>
              <w:rPr>
                <w:rFonts w:hint="eastAsia" w:ascii="宋体" w:hAnsi="宋体" w:cs="宋体"/>
                <w:color w:val="auto"/>
                <w:szCs w:val="21"/>
                <w:highlight w:val="none"/>
                <w:lang w:val="en-US" w:eastAsia="zh-CN"/>
              </w:rPr>
              <w:t>《中华人民共和国食品安全法》</w:t>
            </w:r>
            <w:r>
              <w:rPr>
                <w:rFonts w:hint="eastAsia" w:ascii="宋体" w:hAnsi="宋体" w:eastAsia="宋体" w:cs="宋体"/>
                <w:color w:val="auto"/>
                <w:szCs w:val="21"/>
                <w:highlight w:val="none"/>
                <w:lang w:val="en-US" w:eastAsia="zh-CN"/>
              </w:rPr>
              <w:t>要求，尽量采用当地时令新鲜蔬菜。蔬菜可食用率必须</w:t>
            </w:r>
            <w:r>
              <w:rPr>
                <w:rFonts w:hint="eastAsia" w:ascii="宋体" w:hAnsi="宋体" w:cs="宋体"/>
                <w:color w:val="auto"/>
                <w:szCs w:val="21"/>
                <w:highlight w:val="none"/>
                <w:lang w:val="en-US" w:eastAsia="zh-CN"/>
              </w:rPr>
              <w:t>达到</w:t>
            </w:r>
            <w:r>
              <w:rPr>
                <w:rFonts w:hint="eastAsia" w:ascii="宋体" w:hAnsi="宋体" w:eastAsia="宋体" w:cs="宋体"/>
                <w:color w:val="auto"/>
                <w:szCs w:val="21"/>
                <w:highlight w:val="none"/>
                <w:lang w:val="en-US" w:eastAsia="zh-CN"/>
              </w:rPr>
              <w:t>95%以上</w:t>
            </w:r>
            <w:r>
              <w:rPr>
                <w:rFonts w:hint="eastAsia" w:ascii="宋体" w:hAnsi="宋体" w:cs="宋体"/>
                <w:color w:val="auto"/>
                <w:szCs w:val="21"/>
                <w:highlight w:val="none"/>
                <w:lang w:val="en-US" w:eastAsia="zh-CN"/>
              </w:rPr>
              <w:t>（瓜、果品类除外）</w:t>
            </w:r>
            <w:r>
              <w:rPr>
                <w:rFonts w:hint="eastAsia" w:ascii="宋体" w:hAnsi="宋体" w:eastAsia="宋体" w:cs="宋体"/>
                <w:color w:val="auto"/>
                <w:szCs w:val="21"/>
                <w:highlight w:val="none"/>
                <w:lang w:val="en-US" w:eastAsia="zh-CN"/>
              </w:rPr>
              <w:t>。</w:t>
            </w:r>
          </w:p>
          <w:p w14:paraId="56320754">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（2）瓜、果、蔬菜必须保证新鲜，绿色环保。无公害、无污染、无农药残留；蔬菜残留农药检测合格，必须提供残留农药检测合格证明。质量符合</w:t>
            </w:r>
            <w:r>
              <w:rPr>
                <w:rFonts w:hint="eastAsia" w:ascii="宋体" w:hAnsi="宋体" w:cs="宋体"/>
                <w:color w:val="auto"/>
                <w:szCs w:val="21"/>
                <w:highlight w:val="none"/>
                <w:lang w:val="en-US" w:eastAsia="zh-CN"/>
              </w:rPr>
              <w:t>现行《食用农产品市场销售质量安全监督管理办法》</w:t>
            </w:r>
            <w:r>
              <w:rPr>
                <w:rFonts w:hint="eastAsia" w:ascii="宋体" w:hAnsi="宋体" w:eastAsia="宋体" w:cs="宋体"/>
                <w:color w:val="auto"/>
                <w:szCs w:val="21"/>
                <w:highlight w:val="none"/>
                <w:lang w:val="en-US" w:eastAsia="zh-CN"/>
              </w:rPr>
              <w:t>的要求，尽量采用时令新鲜蔬菜，并要提供每批次的农残检测报告。如含量超标将要求中标人无条件退货或换货。</w:t>
            </w:r>
          </w:p>
          <w:p w14:paraId="0D909A4B">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水果类，包装上要注明商品名称，生产企业名称，产地，生产日期，保质期，联系电话，重量等内容。水果外表光亮无斑点，新鲜，清洁，形状正常，大小均匀，成熟度适中，无软皮，无腐烂，无污染异味，无病虫损害，通过快速检测农药残留含量不超过食品安全标准限量，且符合现行《食用农产品市场销售质量安全监督管理办法》第十二条的要求。</w:t>
            </w:r>
          </w:p>
          <w:p w14:paraId="337AE3D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配送供应商场地卫生条件良好，安全管理措施落实到位，有专门检测室，有检测农药残留设备，有专人负责全天检测并记录。</w:t>
            </w:r>
          </w:p>
          <w:p w14:paraId="45231B16">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）有相对固定的供货渠道，有完善的货物来源记录。</w:t>
            </w:r>
          </w:p>
          <w:p w14:paraId="1EE8FFB1">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以上食材均应当符合《中华人民共和国食品安全法》、《中华人民共和国食品安全法实施条例》、《采购单位食品安全与营养健康管理规定》等相关法律法规、规章的要求。</w:t>
            </w:r>
          </w:p>
        </w:tc>
      </w:tr>
      <w:tr w14:paraId="09F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53A2B0E2">
            <w:pPr>
              <w:pageBreakBefore w:val="0"/>
              <w:widowControl w:val="0"/>
              <w:kinsoku/>
              <w:wordWrap/>
              <w:overflowPunct/>
              <w:topLinePunct w:val="0"/>
              <w:bidi w:val="0"/>
              <w:adjustRightInd/>
              <w:spacing w:line="500" w:lineRule="exact"/>
              <w:ind w:right="165" w:rightChars="0"/>
              <w:jc w:val="center"/>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面包、糕点类</w:t>
            </w:r>
          </w:p>
        </w:tc>
        <w:tc>
          <w:tcPr>
            <w:tcW w:w="7906" w:type="dxa"/>
            <w:noWrap w:val="0"/>
            <w:vAlign w:val="center"/>
          </w:tcPr>
          <w:p w14:paraId="42BCCBA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289F2B9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实行每日采购，供应商每日应按采购单位的货物请购清单提供相应数量的货物。</w:t>
            </w:r>
          </w:p>
          <w:p w14:paraId="05E48D5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结算时按实际采购数量结算。</w:t>
            </w:r>
          </w:p>
          <w:p w14:paraId="7282860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3040F1C7">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（1）外观：外形规整，无明显变形、破损或塌陷。表面色泽均匀，根据不同种类面包呈现出相应的金黄色、棕色等恰当颜色。</w:t>
            </w:r>
          </w:p>
          <w:p w14:paraId="36388E3D">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（2）口感：松软适度，具有良好的咀嚼性，不过于干硬也不过于黏腻。例如，吐司面包应具有绵柔的口感，法棍则带有一定的韧性。</w:t>
            </w:r>
          </w:p>
          <w:p w14:paraId="69E3AE0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（3）新鲜度：具有新鲜面包、</w:t>
            </w:r>
            <w:r>
              <w:rPr>
                <w:rFonts w:hint="eastAsia" w:ascii="宋体" w:hAnsi="宋体" w:eastAsia="宋体" w:cs="宋体"/>
                <w:color w:val="auto"/>
                <w:spacing w:val="-3"/>
                <w:kern w:val="2"/>
                <w:sz w:val="21"/>
                <w:szCs w:val="21"/>
                <w:highlight w:val="none"/>
                <w:lang w:val="en-US" w:eastAsia="zh-CN" w:bidi="ar-SA"/>
              </w:rPr>
              <w:t>糕点类</w:t>
            </w:r>
            <w:r>
              <w:rPr>
                <w:rFonts w:hint="eastAsia" w:ascii="宋体" w:hAnsi="宋体" w:cs="宋体"/>
                <w:color w:val="auto"/>
                <w:szCs w:val="21"/>
                <w:highlight w:val="none"/>
                <w:lang w:val="en-US" w:eastAsia="zh-CN"/>
              </w:rPr>
              <w:t>的香气，无异味和哈喇味等不良气味。面包、</w:t>
            </w:r>
            <w:r>
              <w:rPr>
                <w:rFonts w:hint="eastAsia" w:ascii="宋体" w:hAnsi="宋体" w:eastAsia="宋体" w:cs="宋体"/>
                <w:color w:val="auto"/>
                <w:spacing w:val="-3"/>
                <w:kern w:val="2"/>
                <w:sz w:val="21"/>
                <w:szCs w:val="21"/>
                <w:highlight w:val="none"/>
                <w:lang w:val="en-US" w:eastAsia="zh-CN" w:bidi="ar-SA"/>
              </w:rPr>
              <w:t>糕点类</w:t>
            </w:r>
            <w:r>
              <w:rPr>
                <w:rFonts w:hint="eastAsia" w:ascii="宋体" w:hAnsi="宋体" w:cs="宋体"/>
                <w:color w:val="auto"/>
                <w:szCs w:val="21"/>
                <w:highlight w:val="none"/>
                <w:lang w:val="en-US" w:eastAsia="zh-CN"/>
              </w:rPr>
              <w:t>的质地应保持一定的弹性和湿润度，内部组织细腻均匀，无明显的大孔洞或结块。</w:t>
            </w:r>
          </w:p>
          <w:p w14:paraId="4840421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eastAsia="宋体"/>
                <w:color w:val="auto"/>
                <w:highlight w:val="none"/>
                <w:lang w:val="en-US" w:eastAsia="zh-CN"/>
              </w:rPr>
            </w:pPr>
            <w:r>
              <w:rPr>
                <w:rFonts w:hint="eastAsia"/>
                <w:color w:val="auto"/>
                <w:highlight w:val="none"/>
                <w:lang w:eastAsia="zh-CN"/>
              </w:rPr>
              <w:t>（4）生产厂家具有食品有效生产资质；符合相应食品类别的执行标准或企业标准；保证新鲜且符合《中华人民共和国食品安全法》要求；预包装食品，标签符合《中华人民共和国食品安全法》第六十七条规定标明内容；具有生产许可证和产品合格证；符合GB/T 20981-2021《面包质量通则》标准要求；包装应符合GB7718-2011《食品安全国家标准预包装食品标签通则》标准要求。保证新鲜且符合食品安全法要求；配料合规：使用的面粉、油脂、糖等配料应符合食品安全标准，添加剂的使用也应在规定范围内。例如，面包中使用的酵母应保证其质量，以确保发酵效果良好。包装用密封性能好、无毒、无害塑料编织袋（直接接触食品的包装必须为食品级），包装的正面需印有供货企业名称、产品信息、地址、联系电话、保质期、配料表及生产日期等字样。</w:t>
            </w:r>
          </w:p>
        </w:tc>
      </w:tr>
      <w:tr w14:paraId="7447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noWrap w:val="0"/>
            <w:vAlign w:val="center"/>
          </w:tcPr>
          <w:p w14:paraId="3A3CEE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粉</w:t>
            </w:r>
            <w:r>
              <w:rPr>
                <w:rFonts w:hint="eastAsia" w:ascii="宋体" w:hAnsi="宋体" w:cs="宋体"/>
                <w:color w:val="auto"/>
                <w:szCs w:val="21"/>
                <w:highlight w:val="none"/>
                <w:lang w:val="en-US" w:eastAsia="zh-CN"/>
              </w:rPr>
              <w:t>类</w:t>
            </w:r>
          </w:p>
        </w:tc>
        <w:tc>
          <w:tcPr>
            <w:tcW w:w="7906" w:type="dxa"/>
            <w:noWrap w:val="0"/>
            <w:vAlign w:val="center"/>
          </w:tcPr>
          <w:p w14:paraId="2F6665CF">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1、采购需求</w:t>
            </w:r>
          </w:p>
          <w:p w14:paraId="2B390E0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（1）实行每日采购，供应商每日应按采购单位的货物请购清单提供相应数量的货物。</w:t>
            </w:r>
          </w:p>
          <w:p w14:paraId="18CBE098">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（2）结算时按实际采购数量结算。</w:t>
            </w:r>
          </w:p>
          <w:p w14:paraId="677AC6A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▲2、质量要求</w:t>
            </w:r>
          </w:p>
          <w:p w14:paraId="461F8335">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（1）保证生产日期新鲜且符合食品安全国家标准和</w:t>
            </w:r>
            <w:r>
              <w:rPr>
                <w:rFonts w:hint="eastAsia" w:ascii="宋体" w:hAnsi="宋体" w:cs="宋体"/>
                <w:color w:val="auto"/>
                <w:szCs w:val="21"/>
                <w:highlight w:val="none"/>
                <w:lang w:val="en-US" w:eastAsia="zh-CN"/>
              </w:rPr>
              <w:t>《中华人民共和国食品安全法》</w:t>
            </w:r>
            <w:r>
              <w:rPr>
                <w:rFonts w:hint="eastAsia" w:ascii="宋体" w:hAnsi="宋体" w:eastAsia="宋体" w:cs="宋体"/>
                <w:color w:val="auto"/>
                <w:szCs w:val="21"/>
                <w:highlight w:val="none"/>
                <w:lang w:val="en-US" w:eastAsia="zh-CN"/>
              </w:rPr>
              <w:t>要求，具有生产许可证编号或具有“SC”食品生产许可证编号。</w:t>
            </w:r>
          </w:p>
          <w:p w14:paraId="3BE640E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生产厂家具有食品有效生产资质；符合相应食品类别的执行标准或企业标准；保证新鲜且符合《中华人民共和国食品安全法》要求；预包装食品，标签符合《中华人民共和国食品安全法》第六十七条规定标明内容；包装用密封性能好、无毒、无害塑料编织袋（直接接触食品的包装必须为食品级），包装的正面需印有供货企业名称、地址、联系电话</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保质期及生产日期等字样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外包装必须符合</w:t>
            </w:r>
            <w:r>
              <w:rPr>
                <w:rFonts w:hint="eastAsia" w:ascii="宋体" w:hAnsi="宋体" w:cs="宋体"/>
                <w:color w:val="auto"/>
                <w:szCs w:val="21"/>
                <w:highlight w:val="none"/>
                <w:lang w:val="en-US" w:eastAsia="zh-CN"/>
              </w:rPr>
              <w:t>《中华人民共和国食品安全法》</w:t>
            </w:r>
            <w:r>
              <w:rPr>
                <w:rFonts w:hint="eastAsia" w:ascii="宋体" w:hAnsi="宋体" w:eastAsia="宋体" w:cs="宋体"/>
                <w:color w:val="auto"/>
                <w:szCs w:val="21"/>
                <w:highlight w:val="none"/>
                <w:lang w:val="en-US" w:eastAsia="zh-CN"/>
              </w:rPr>
              <w:t>的相关规定，产品要求为即产即销。</w:t>
            </w:r>
          </w:p>
          <w:p w14:paraId="12B10BC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（3）</w:t>
            </w:r>
            <w:r>
              <w:rPr>
                <w:rFonts w:hint="eastAsia"/>
                <w:color w:val="auto"/>
                <w:highlight w:val="none"/>
                <w:lang w:eastAsia="zh-CN"/>
              </w:rPr>
              <w:t>湿</w:t>
            </w:r>
            <w:r>
              <w:rPr>
                <w:rFonts w:hint="eastAsia" w:ascii="宋体" w:hAnsi="宋体" w:eastAsia="宋体" w:cs="宋体"/>
                <w:bCs/>
                <w:color w:val="auto"/>
                <w:szCs w:val="21"/>
                <w:highlight w:val="none"/>
              </w:rPr>
              <w:t>（河）</w:t>
            </w:r>
            <w:r>
              <w:rPr>
                <w:rFonts w:hint="eastAsia"/>
                <w:color w:val="auto"/>
                <w:highlight w:val="none"/>
                <w:lang w:eastAsia="zh-CN"/>
              </w:rPr>
              <w:t>粉</w:t>
            </w:r>
            <w:r>
              <w:rPr>
                <w:rFonts w:hint="eastAsia" w:ascii="宋体" w:hAnsi="宋体" w:eastAsia="宋体" w:cs="宋体"/>
                <w:bCs/>
                <w:color w:val="auto"/>
                <w:szCs w:val="21"/>
                <w:highlight w:val="none"/>
              </w:rPr>
              <w:t>必须是当天或前一天生产的产品，湿（河）粉等供应的必须是24小时内生产的产品。生产厂家具有食品生产许可证或小作坊登记证；符合相应食品类别的执行标准或企业标准。</w:t>
            </w:r>
          </w:p>
          <w:p w14:paraId="44B821E3">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w:t>
            </w:r>
            <w:r>
              <w:rPr>
                <w:rFonts w:hint="eastAsia" w:ascii="宋体" w:hAnsi="宋体" w:eastAsia="宋体" w:cs="宋体"/>
                <w:color w:val="auto"/>
                <w:szCs w:val="21"/>
                <w:highlight w:val="none"/>
                <w:lang w:val="en-US" w:eastAsia="zh-CN"/>
              </w:rPr>
              <w:t>保质期：达到国家规定要求，供货时的剩余保存期时间不得少于保质期的四分之三。</w:t>
            </w:r>
          </w:p>
        </w:tc>
      </w:tr>
    </w:tbl>
    <w:p w14:paraId="477907AA">
      <w:pPr>
        <w:keepNext w:val="0"/>
        <w:keepLines w:val="0"/>
        <w:pageBreakBefore w:val="0"/>
        <w:widowControl w:val="0"/>
        <w:kinsoku/>
        <w:wordWrap/>
        <w:overflowPunct/>
        <w:topLinePunct w:val="0"/>
        <w:autoSpaceDE/>
        <w:autoSpaceDN/>
        <w:bidi w:val="0"/>
        <w:adjustRightInd/>
        <w:snapToGrid/>
        <w:spacing w:beforeAutospacing="0" w:line="480" w:lineRule="auto"/>
        <w:textAlignment w:val="auto"/>
        <w:rPr>
          <w:rFonts w:hint="eastAsia" w:ascii="宋体" w:hAnsi="宋体" w:cs="宋体"/>
          <w:b/>
          <w:bCs/>
          <w:color w:val="auto"/>
          <w:sz w:val="32"/>
          <w:szCs w:val="32"/>
          <w:highlight w:val="none"/>
          <w:lang w:val="en-US" w:eastAsia="zh-CN"/>
        </w:rPr>
      </w:pPr>
    </w:p>
    <w:p w14:paraId="17C1DA6F">
      <w:pPr>
        <w:numPr>
          <w:ilvl w:val="0"/>
          <w:numId w:val="3"/>
        </w:numPr>
        <w:spacing w:line="480" w:lineRule="auto"/>
        <w:rPr>
          <w:rFonts w:hint="eastAsia" w:ascii="Times New Roman" w:hAnsi="Times New Roman" w:eastAsia="宋体" w:cs="Times New Roman"/>
          <w:b/>
          <w:color w:val="auto"/>
          <w:sz w:val="30"/>
          <w:szCs w:val="30"/>
          <w:highlight w:val="none"/>
          <w:lang w:val="en-US" w:eastAsia="zh-CN"/>
        </w:rPr>
      </w:pPr>
      <w:r>
        <w:rPr>
          <w:rFonts w:hint="eastAsia" w:ascii="Times New Roman" w:hAnsi="Times New Roman" w:eastAsia="宋体" w:cs="Times New Roman"/>
          <w:b/>
          <w:color w:val="auto"/>
          <w:sz w:val="30"/>
          <w:szCs w:val="30"/>
          <w:highlight w:val="none"/>
          <w:lang w:val="en-US" w:eastAsia="zh-CN"/>
        </w:rPr>
        <w:t>商务条款</w:t>
      </w:r>
    </w:p>
    <w:tbl>
      <w:tblPr>
        <w:tblStyle w:val="25"/>
        <w:tblW w:w="0" w:type="auto"/>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6968"/>
      </w:tblGrid>
      <w:tr w14:paraId="173E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5EA3219A">
            <w:pPr>
              <w:numPr>
                <w:ilvl w:val="0"/>
                <w:numId w:val="0"/>
              </w:numPr>
              <w:spacing w:line="48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Times New Roman" w:hAnsi="Times New Roman" w:eastAsia="宋体" w:cs="Times New Roman"/>
                <w:b/>
                <w:color w:val="auto"/>
                <w:sz w:val="21"/>
                <w:szCs w:val="21"/>
                <w:highlight w:val="none"/>
                <w:vertAlign w:val="baseline"/>
                <w:lang w:val="en-US" w:eastAsia="zh-CN"/>
              </w:rPr>
              <w:t>（一）服务总体要求</w:t>
            </w:r>
          </w:p>
        </w:tc>
        <w:tc>
          <w:tcPr>
            <w:tcW w:w="6968" w:type="dxa"/>
          </w:tcPr>
          <w:p w14:paraId="078985FC">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1、供货服务</w:t>
            </w:r>
            <w:r>
              <w:rPr>
                <w:rFonts w:hint="eastAsia"/>
                <w:color w:val="auto"/>
                <w:highlight w:val="none"/>
              </w:rPr>
              <w:t>对象：桂平市公安局办公一区、桂平市公安局办公二区、拘戒所、看守所、刑侦大队、禁毒大队、禁毒办、交通管理大队、新城所、西山所、水上所、桥南所、木圭所、木乐所、马皮所、石咀所、寻旺所、社坡所、油麻所、麻垌所、木根所、罗秀所、中沙所、社步所、罗播所、大洋所、下湾所、大湾所、白沙所、厚禄所、石龙所、蒙圩所、机场所、南木所、金田所、江口所、垌心所、紫荆所、大藤峡所</w:t>
            </w:r>
            <w:r>
              <w:rPr>
                <w:rFonts w:hint="eastAsia"/>
                <w:color w:val="auto"/>
                <w:highlight w:val="none"/>
                <w:lang w:eastAsia="zh-CN"/>
              </w:rPr>
              <w:t>。</w:t>
            </w:r>
          </w:p>
          <w:p w14:paraId="4022503B">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严禁配送预制菜，中标企业</w:t>
            </w:r>
            <w:r>
              <w:rPr>
                <w:rFonts w:hint="eastAsia"/>
                <w:b/>
                <w:bCs/>
                <w:color w:val="auto"/>
                <w:highlight w:val="none"/>
                <w:lang w:eastAsia="zh-CN"/>
              </w:rPr>
              <w:t>中标后</w:t>
            </w:r>
            <w:r>
              <w:rPr>
                <w:rFonts w:hint="eastAsia" w:ascii="宋体" w:hAnsi="宋体" w:cs="宋体"/>
                <w:b/>
                <w:bCs/>
                <w:color w:val="auto"/>
                <w:szCs w:val="21"/>
                <w:highlight w:val="none"/>
                <w:lang w:val="en-US" w:eastAsia="zh-CN"/>
              </w:rPr>
              <w:t>建设统一配送中心和全链条可溯源信息化监管系统。</w:t>
            </w:r>
          </w:p>
          <w:p w14:paraId="6540BE75">
            <w:pPr>
              <w:keepNext w:val="0"/>
              <w:keepLines w:val="0"/>
              <w:pageBreakBefore w:val="0"/>
              <w:widowControl w:val="0"/>
              <w:numPr>
                <w:ilvl w:val="0"/>
                <w:numId w:val="0"/>
              </w:numPr>
              <w:kinsoku/>
              <w:wordWrap/>
              <w:overflowPunct/>
              <w:topLinePunct w:val="0"/>
              <w:autoSpaceDE/>
              <w:autoSpaceDN/>
              <w:bidi w:val="0"/>
              <w:snapToGrid/>
              <w:spacing w:line="440" w:lineRule="exact"/>
              <w:ind w:firstLine="420" w:firstLineChars="200"/>
              <w:textAlignment w:val="auto"/>
              <w:rPr>
                <w:color w:val="auto"/>
                <w:highlight w:val="none"/>
              </w:rPr>
            </w:pPr>
            <w:r>
              <w:rPr>
                <w:rFonts w:ascii="Times New Roman" w:hAnsi="Times New Roman" w:eastAsia="宋体" w:cs="Times New Roman"/>
                <w:color w:val="auto"/>
                <w:kern w:val="2"/>
                <w:sz w:val="21"/>
                <w:szCs w:val="24"/>
                <w:highlight w:val="none"/>
                <w:lang w:val="en-US" w:eastAsia="zh-CN" w:bidi="ar-SA"/>
              </w:rPr>
              <w:t>2、</w:t>
            </w:r>
            <w:r>
              <w:rPr>
                <w:rFonts w:hint="eastAsia"/>
                <w:color w:val="auto"/>
                <w:highlight w:val="none"/>
              </w:rPr>
              <w:t>采购量：实际数量以采购单位根据实际需要为准，结算时按实际采购数量结算。中标供应商不得因实际供应量与中标数量不一致提出异议。</w:t>
            </w:r>
          </w:p>
          <w:p w14:paraId="2816AA93">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b w:val="0"/>
                <w:bCs w:val="0"/>
                <w:color w:val="auto"/>
                <w:highlight w:val="none"/>
              </w:rPr>
            </w:pPr>
            <w:r>
              <w:rPr>
                <w:rFonts w:hint="eastAsia"/>
                <w:b w:val="0"/>
                <w:bCs w:val="0"/>
                <w:color w:val="auto"/>
                <w:highlight w:val="none"/>
              </w:rPr>
              <w:t>3、中标人不得将中标货物转包或分包给第三方，采购单位发现的有权单方终止合同。由此产生的一切经济损失由中标人自行承担。</w:t>
            </w:r>
          </w:p>
          <w:p w14:paraId="3011DE2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中标人在合同履行期间保证对采购单位的货物供应，中标后不得拒绝采购单位分配的任务。中标人在服务期内没能达到投标文件承诺的服务要求的，中标人未按要求履行协议义务的或中标人的资质在服务期内发生变化不再符合要求的，采购单位均有权单方终止合同，由此产生的一切经济损失由中标人自行承担。</w:t>
            </w:r>
          </w:p>
          <w:p w14:paraId="5004CF0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5、中标人必须遵守国家的法律法规及采购单位的规章制度。中标人（包括送货人员）必须服从采购单位的监督、管理。进入</w:t>
            </w:r>
            <w:r>
              <w:rPr>
                <w:rFonts w:hint="eastAsia" w:ascii="宋体" w:hAnsi="宋体" w:cs="宋体"/>
                <w:b w:val="0"/>
                <w:bCs w:val="0"/>
                <w:color w:val="auto"/>
                <w:highlight w:val="none"/>
                <w:lang w:val="en-US" w:eastAsia="zh-CN"/>
              </w:rPr>
              <w:t>工作地点</w:t>
            </w:r>
            <w:r>
              <w:rPr>
                <w:rFonts w:hint="eastAsia" w:ascii="宋体" w:hAnsi="宋体" w:eastAsia="宋体" w:cs="宋体"/>
                <w:b w:val="0"/>
                <w:bCs w:val="0"/>
                <w:color w:val="auto"/>
                <w:highlight w:val="none"/>
                <w:lang w:val="en-US" w:eastAsia="zh-CN"/>
              </w:rPr>
              <w:t>出现与</w:t>
            </w:r>
            <w:r>
              <w:rPr>
                <w:rFonts w:hint="eastAsia" w:ascii="宋体" w:hAnsi="宋体" w:cs="宋体"/>
                <w:b w:val="0"/>
                <w:bCs w:val="0"/>
                <w:color w:val="auto"/>
                <w:highlight w:val="none"/>
                <w:lang w:val="en-US" w:eastAsia="zh-CN"/>
              </w:rPr>
              <w:t>工作人员</w:t>
            </w:r>
            <w:r>
              <w:rPr>
                <w:rFonts w:hint="eastAsia" w:ascii="宋体" w:hAnsi="宋体" w:eastAsia="宋体" w:cs="宋体"/>
                <w:b w:val="0"/>
                <w:bCs w:val="0"/>
                <w:color w:val="auto"/>
                <w:highlight w:val="none"/>
                <w:lang w:val="en-US" w:eastAsia="zh-CN"/>
              </w:rPr>
              <w:t>私自接触、捎带物品和利益交易等违规行为的，直接终止合同，并追究供应商相关责任。</w:t>
            </w:r>
          </w:p>
          <w:p w14:paraId="5DE0333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6、中标人应保证所提供的产品必须是合格安全的产品，供应的货物因产品质量问题造成食品安全事故的，直接取消供应商的供货资格，由供应商承担全部经济赔偿责任及其他法律责任。</w:t>
            </w:r>
          </w:p>
          <w:p w14:paraId="2823E4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7、中标人提供符合工商食卫等部门的有效证明材料。如有效的营业执照、产品合格证、食品原材料采购供应渠道等。建立完备的冷藏、分割、包装、检测、留样、监控系统。</w:t>
            </w:r>
          </w:p>
          <w:p w14:paraId="3BE64B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8</w:t>
            </w:r>
            <w:r>
              <w:rPr>
                <w:rFonts w:hint="eastAsia" w:ascii="宋体" w:hAnsi="宋体" w:eastAsia="宋体" w:cs="宋体"/>
                <w:b w:val="0"/>
                <w:bCs w:val="0"/>
                <w:color w:val="auto"/>
                <w:highlight w:val="none"/>
                <w:lang w:val="en-US" w:eastAsia="zh-CN"/>
              </w:rPr>
              <w:t>、由于项目资金发生不可预见的调整，存在可能引发项目被迫中止的风险，鉴于此情况，所有因此而产生的风险、损失及后果，将由中标人一方独立承担。</w:t>
            </w:r>
          </w:p>
          <w:p w14:paraId="2AB5D95C">
            <w:pPr>
              <w:spacing w:line="440" w:lineRule="exact"/>
              <w:ind w:firstLine="420" w:firstLineChars="200"/>
              <w:rPr>
                <w:rFonts w:hint="eastAsia"/>
                <w:b/>
                <w:bCs/>
                <w:color w:val="auto"/>
                <w:highlight w:val="none"/>
                <w:lang w:val="en-US" w:eastAsia="zh-CN"/>
              </w:rPr>
            </w:pPr>
            <w:r>
              <w:rPr>
                <w:rFonts w:hint="eastAsia" w:ascii="宋体" w:hAnsi="宋体" w:cs="宋体"/>
                <w:b w:val="0"/>
                <w:bCs w:val="0"/>
                <w:color w:val="auto"/>
                <w:highlight w:val="none"/>
                <w:lang w:val="en-US" w:eastAsia="zh-CN"/>
              </w:rPr>
              <w:t>9、</w:t>
            </w:r>
            <w:r>
              <w:rPr>
                <w:rFonts w:hint="eastAsia"/>
                <w:color w:val="auto"/>
                <w:highlight w:val="none"/>
                <w:lang w:val="en-US" w:eastAsia="zh-CN"/>
              </w:rPr>
              <w:t>为保障食材供应安全、及时，</w:t>
            </w:r>
            <w:r>
              <w:rPr>
                <w:rFonts w:hint="eastAsia"/>
                <w:b/>
                <w:bCs/>
                <w:color w:val="auto"/>
                <w:sz w:val="22"/>
                <w:szCs w:val="28"/>
                <w:highlight w:val="none"/>
                <w:lang w:val="en-US" w:eastAsia="zh-CN"/>
              </w:rPr>
              <w:t>供应商必须承诺中标前或中标后在桂平市区域范围内建立配送点进行配送，配送点在桂平区域范围内，投标文件中提供承诺函（格式自拟，必须提供）。</w:t>
            </w:r>
          </w:p>
          <w:p w14:paraId="7C05AAAC">
            <w:pPr>
              <w:spacing w:line="440" w:lineRule="exact"/>
              <w:ind w:firstLine="420" w:firstLineChars="200"/>
              <w:rPr>
                <w:rFonts w:hint="eastAsia" w:ascii="Times New Roman" w:hAnsi="Times New Roman" w:eastAsia="宋体" w:cs="Times New Roman"/>
                <w:b/>
                <w:color w:val="auto"/>
                <w:sz w:val="30"/>
                <w:szCs w:val="30"/>
                <w:highlight w:val="none"/>
                <w:vertAlign w:val="baseline"/>
                <w:lang w:val="en-US" w:eastAsia="zh-CN"/>
              </w:rPr>
            </w:pPr>
            <w:r>
              <w:rPr>
                <w:rFonts w:hint="eastAsia"/>
                <w:color w:val="auto"/>
                <w:highlight w:val="none"/>
                <w:lang w:val="en-US" w:eastAsia="zh-CN"/>
              </w:rPr>
              <w:t>承诺函内容包含但不限于以下内容：（1）为保证食材供应安全，及时，要求投标人在项目当地投入一定的配送场所【包括食品仓库、冷藏室</w:t>
            </w:r>
            <w:r>
              <w:rPr>
                <w:rFonts w:hint="eastAsia" w:ascii="宋体" w:hAnsi="宋体" w:eastAsia="宋体" w:cs="宋体"/>
                <w:b w:val="0"/>
                <w:bCs w:val="0"/>
                <w:color w:val="auto"/>
                <w:szCs w:val="21"/>
                <w:highlight w:val="none"/>
                <w:shd w:val="clear" w:color="auto" w:fill="auto"/>
                <w:lang w:val="en-US" w:eastAsia="zh-CN"/>
              </w:rPr>
              <w:t>（含冷冻室）</w:t>
            </w:r>
            <w:r>
              <w:rPr>
                <w:rFonts w:hint="eastAsia"/>
                <w:color w:val="auto"/>
                <w:highlight w:val="none"/>
                <w:lang w:val="en-US" w:eastAsia="zh-CN"/>
              </w:rPr>
              <w:t>、快检室等】、车辆和人员，承诺中标前或中标后30日内在桂平区域设有与配送业务相适应的配送场所。配送场所配备的条件须与评标标准得分一致【可全程电子监控的“配送厢式冷藏专用车”、足够的正式员工、仓库、分拣储备场地、冷藏室（含冷冻室）及其它履行合同能力的设备设施】。（2）接受桂平市公安局、市场监督管理局等相关部门监督，（3）若中标企业未在规定时间内建成配送场所或设备设施达不到要求的，导致采购单位无法现场核验或现场检验不达标的，采购单位有权上报监督部门取消其供货资格，由下一个中标候选人递补上来，以此类推。</w:t>
            </w:r>
          </w:p>
        </w:tc>
      </w:tr>
      <w:tr w14:paraId="1FAD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394A7298">
            <w:pPr>
              <w:numPr>
                <w:ilvl w:val="0"/>
                <w:numId w:val="0"/>
              </w:numPr>
              <w:spacing w:line="48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Times New Roman" w:hAnsi="Times New Roman" w:eastAsia="宋体" w:cs="Times New Roman"/>
                <w:b/>
                <w:color w:val="auto"/>
                <w:sz w:val="21"/>
                <w:szCs w:val="21"/>
                <w:highlight w:val="none"/>
                <w:vertAlign w:val="baseline"/>
                <w:lang w:val="en-US" w:eastAsia="zh-CN"/>
              </w:rPr>
              <w:t>（二）供应价格要求</w:t>
            </w:r>
          </w:p>
        </w:tc>
        <w:tc>
          <w:tcPr>
            <w:tcW w:w="6968" w:type="dxa"/>
          </w:tcPr>
          <w:p w14:paraId="5C871E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、供应商投标报价采用折扣率报价（以%表示，折扣率报价精确到个位数）。投标报价范围：≤100%（如：供货产品打八折即投标折扣率为80%，以此类推），否则，作无效报价处理。</w:t>
            </w:r>
          </w:p>
          <w:p w14:paraId="517FE72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、供货价格须包含提供食品原材料的成本、生产、检验检测、包装、运输、仓储、配送、服务、利润、税金、政策性规费、保险、劳保等一切相关费用。所产生的费用由中标人负责。</w:t>
            </w:r>
          </w:p>
          <w:p w14:paraId="49ABDFF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color w:val="auto"/>
                <w:highlight w:val="none"/>
                <w:lang w:val="en-US" w:eastAsia="zh-CN"/>
              </w:rPr>
            </w:pP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w:t>
            </w:r>
            <w:r>
              <w:rPr>
                <w:rFonts w:hint="eastAsia" w:ascii="宋体" w:hAnsi="宋体" w:cs="宋体"/>
                <w:b w:val="0"/>
                <w:bCs w:val="0"/>
                <w:color w:val="auto"/>
                <w:highlight w:val="none"/>
                <w:lang w:val="en-US" w:eastAsia="zh-CN"/>
              </w:rPr>
              <w:t>定价周期为1个月，所有食品原材料价格由采购人采购代表询价协商确定。先由供应商报价，采购人采购代表到桂平市农贸市场或超市询价，参加询价的采购人采购代表和供应商进行议价，确定价格基准价，基准价不能高于市场上的最高价，如果价格不能协商确定的，供应商暂停供应该食材，采购人启动应急采购预案，从其他中标商或具有保证食品安全的供应商采购。</w:t>
            </w:r>
          </w:p>
          <w:p w14:paraId="4489AA2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.基准价设定为X，签订的合同折扣率设定为Y%，则该原料供货单价为 X×Y%（</w:t>
            </w:r>
            <w:r>
              <w:rPr>
                <w:rFonts w:hint="eastAsia" w:ascii="宋体" w:hAnsi="宋体" w:eastAsia="宋体" w:cs="宋体"/>
                <w:b/>
                <w:bCs/>
                <w:color w:val="auto"/>
                <w:highlight w:val="none"/>
                <w:lang w:val="en-US" w:eastAsia="zh-CN"/>
              </w:rPr>
              <w:t>例如：市场零售价 X＝100 元，合同折扣率 Y%=97%，该原料供货单价=100×0.97＝97元</w:t>
            </w:r>
            <w:r>
              <w:rPr>
                <w:rFonts w:hint="eastAsia" w:ascii="宋体" w:hAnsi="宋体" w:eastAsia="宋体" w:cs="宋体"/>
                <w:b w:val="0"/>
                <w:bCs w:val="0"/>
                <w:color w:val="auto"/>
                <w:highlight w:val="none"/>
                <w:lang w:val="en-US" w:eastAsia="zh-CN"/>
              </w:rPr>
              <w:t>），不认可该供货价的投标人视为自动放弃中标权利，由下一中标候选人递补。</w:t>
            </w:r>
          </w:p>
        </w:tc>
      </w:tr>
      <w:tr w14:paraId="7505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21C2A2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b/>
                <w:bCs/>
                <w:color w:val="auto"/>
                <w:highlight w:val="none"/>
                <w:lang w:val="en-US" w:eastAsia="zh-CN"/>
              </w:rPr>
              <w:t>（三）货款结算及付款方式</w:t>
            </w:r>
          </w:p>
        </w:tc>
        <w:tc>
          <w:tcPr>
            <w:tcW w:w="6968" w:type="dxa"/>
          </w:tcPr>
          <w:p w14:paraId="71E0E393">
            <w:pPr>
              <w:keepNext w:val="0"/>
              <w:keepLines w:val="0"/>
              <w:pageBreakBefore w:val="0"/>
              <w:widowControl w:val="0"/>
              <w:kinsoku/>
              <w:wordWrap/>
              <w:overflowPunct/>
              <w:topLinePunct w:val="0"/>
              <w:autoSpaceDE/>
              <w:autoSpaceDN/>
              <w:bidi w:val="0"/>
              <w:snapToGrid/>
              <w:spacing w:line="440" w:lineRule="exac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b w:val="0"/>
                <w:bCs/>
                <w:color w:val="auto"/>
                <w:highlight w:val="none"/>
                <w:lang w:val="en-US" w:eastAsia="zh-CN"/>
              </w:rPr>
              <w:t>一</w:t>
            </w:r>
            <w:r>
              <w:rPr>
                <w:rFonts w:hint="eastAsia"/>
                <w:b w:val="0"/>
                <w:bCs/>
                <w:color w:val="auto"/>
                <w:highlight w:val="none"/>
                <w:lang w:eastAsia="zh-CN"/>
              </w:rPr>
              <w:t>般情况下采购单位按月进行结算，采购资金由采购单位财务账户转入中标供应商账户。每月 25 日前，中标供应商向采购单位开具上一月度供货相应数额的发票（农副产品免税的开具免税发票），采购单位收到发票后 10 个工作日内支付。特殊情况，需临时改变结算方式，双方可通过协商解决。</w:t>
            </w:r>
          </w:p>
        </w:tc>
      </w:tr>
      <w:tr w14:paraId="3274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07B14B21">
            <w:pPr>
              <w:numPr>
                <w:ilvl w:val="0"/>
                <w:numId w:val="0"/>
              </w:numPr>
              <w:spacing w:line="48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b/>
                <w:color w:val="auto"/>
                <w:highlight w:val="none"/>
                <w:lang w:eastAsia="zh-CN"/>
              </w:rPr>
              <w:t>（</w:t>
            </w:r>
            <w:r>
              <w:rPr>
                <w:rFonts w:hint="eastAsia"/>
                <w:b/>
                <w:color w:val="auto"/>
                <w:highlight w:val="none"/>
                <w:lang w:val="en-US" w:eastAsia="zh-CN"/>
              </w:rPr>
              <w:t>四</w:t>
            </w:r>
            <w:r>
              <w:rPr>
                <w:rFonts w:hint="eastAsia"/>
                <w:b/>
                <w:color w:val="auto"/>
                <w:highlight w:val="none"/>
                <w:lang w:eastAsia="zh-CN"/>
              </w:rPr>
              <w:t>）</w:t>
            </w:r>
            <w:r>
              <w:rPr>
                <w:rFonts w:hint="eastAsia"/>
                <w:b/>
                <w:color w:val="auto"/>
                <w:highlight w:val="none"/>
              </w:rPr>
              <w:t>配送服务要求</w:t>
            </w:r>
          </w:p>
        </w:tc>
        <w:tc>
          <w:tcPr>
            <w:tcW w:w="6968" w:type="dxa"/>
          </w:tcPr>
          <w:p w14:paraId="73C60E1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1、中标人应当根据采购单位实际情况，按照与采购单位的约定，在规定的时间内将预定的货物保质保量送到指定地点。</w:t>
            </w:r>
          </w:p>
          <w:p w14:paraId="5D6ECEE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2、一般供货要求：采购单位提前一周向配送企业预订货物的品种和数量，配送企业接受配送任务后， 向采购单位提供优质、新鲜的货物，食品原材料必须根据食堂的需要提前到位。配送的食品原材料应取得食品生产许可证、质量检验报告，未列入生产许可目录的应符合国家有关标准要求。中标人最迟在每日凌晨 </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：00 前提供当日使用鲜肉类、糕点、面包、蔬果类等食材。紧急供货要求：在收到招标人发出紧急供货通知后，供方最迟2小时内完成当次现场供货。</w:t>
            </w:r>
          </w:p>
          <w:p w14:paraId="2B78CF8D">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中标企业中标后要配置可全程电子监控的“配送厢式冷藏专用车”，凭专用通行证进出采购单位。蔬菜、鲜肉类、面包、糕点等鲜活食品必须当日配送，其余食品原材料可视采购单位实际需求配送，确保采购单位食品新鲜、优质、安全可靠。中标企业要全程监控配送车辆送货情况，严禁途中调货换货现象发生。中标人必须按照招标人通知的时间、数量、品种、品质要求及协定的价格准时送货，经验收合格后签字确认，不能以任何理由</w:t>
            </w:r>
            <w:r>
              <w:rPr>
                <w:rFonts w:hint="eastAsia" w:ascii="宋体" w:hAnsi="宋体" w:cs="宋体"/>
                <w:color w:val="auto"/>
                <w:highlight w:val="none"/>
                <w:lang w:val="en-US" w:eastAsia="zh-CN"/>
              </w:rPr>
              <w:t>推脱</w:t>
            </w:r>
            <w:r>
              <w:rPr>
                <w:rFonts w:hint="eastAsia" w:ascii="宋体" w:hAnsi="宋体" w:eastAsia="宋体" w:cs="宋体"/>
                <w:color w:val="auto"/>
                <w:highlight w:val="none"/>
                <w:lang w:val="en-US" w:eastAsia="zh-CN"/>
              </w:rPr>
              <w:t>，一旦影响到招标人食堂的正常运转，中标人应承担相应的经济赔偿。</w:t>
            </w:r>
          </w:p>
          <w:p w14:paraId="624B2F25">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企业食品价格严格执行中标时约定的折扣，对于质量有问题的食品要保证退货，并及时更换符合质量标准的食品。要努力提高有关工作人员的服务水平，不得强制向采购单位配送不符合质量标准的食品，对出现有关质量问题的按合同相关事宜处理。</w:t>
            </w:r>
          </w:p>
          <w:p w14:paraId="11D1443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对不按时、不按质、不按量、不按单配送到位的，采购单位有启动应急预案的权利（遇不可</w:t>
            </w:r>
            <w:r>
              <w:rPr>
                <w:rFonts w:hint="eastAsia" w:ascii="宋体" w:hAnsi="宋体" w:cs="宋体"/>
                <w:color w:val="auto"/>
                <w:highlight w:val="none"/>
                <w:lang w:val="en-US" w:eastAsia="zh-CN"/>
              </w:rPr>
              <w:t>抗力</w:t>
            </w:r>
            <w:r>
              <w:rPr>
                <w:rFonts w:hint="eastAsia" w:ascii="宋体" w:hAnsi="宋体" w:eastAsia="宋体" w:cs="宋体"/>
                <w:color w:val="auto"/>
                <w:highlight w:val="none"/>
                <w:lang w:val="en-US" w:eastAsia="zh-CN"/>
              </w:rPr>
              <w:t>除外）。</w:t>
            </w:r>
          </w:p>
          <w:p w14:paraId="71557B2F">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中标人不能满足供货要求时，应提前 1 个月通知采购方，采购方同意后方可</w:t>
            </w:r>
            <w:r>
              <w:rPr>
                <w:rFonts w:hint="eastAsia" w:ascii="宋体" w:hAnsi="宋体" w:cs="宋体"/>
                <w:color w:val="auto"/>
                <w:highlight w:val="none"/>
                <w:lang w:val="en-US" w:eastAsia="zh-CN"/>
              </w:rPr>
              <w:t>终止合同</w:t>
            </w:r>
            <w:r>
              <w:rPr>
                <w:rFonts w:hint="eastAsia" w:ascii="宋体" w:hAnsi="宋体" w:eastAsia="宋体" w:cs="宋体"/>
                <w:color w:val="auto"/>
                <w:highlight w:val="none"/>
                <w:lang w:val="en-US" w:eastAsia="zh-CN"/>
              </w:rPr>
              <w:t>。</w:t>
            </w:r>
          </w:p>
          <w:p w14:paraId="194892A2">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送货地点：桂平市公安局办公一区、桂平市公安局办公二区、拘戒所、看守所、刑侦大队、禁毒大队、禁毒办、交通管理大队、新城所、西山所、水上所、桥南所、木圭所、木乐所、马皮所、石咀所、寻旺所、社坡所、油麻所、麻垌所、木根所、罗秀所、中沙所、社步所、罗播所、大洋所、下湾所、大湾所、白沙所、厚禄所、石龙所、蒙圩所、机场所、南木所、金田所、江口所、垌心所、紫荆所、大藤峡所</w:t>
            </w:r>
            <w:r>
              <w:rPr>
                <w:rFonts w:hint="eastAsia" w:ascii="宋体" w:hAnsi="宋体" w:cs="宋体"/>
                <w:color w:val="auto"/>
                <w:highlight w:val="none"/>
                <w:lang w:val="en-US" w:eastAsia="zh-CN"/>
              </w:rPr>
              <w:t>。</w:t>
            </w:r>
            <w:r>
              <w:rPr>
                <w:rFonts w:hint="eastAsia"/>
                <w:b/>
                <w:color w:val="auto"/>
                <w:highlight w:val="none"/>
                <w:lang w:val="en-US" w:eastAsia="zh-CN"/>
              </w:rPr>
              <w:t>（</w:t>
            </w:r>
            <w:r>
              <w:rPr>
                <w:rFonts w:hint="eastAsia"/>
                <w:b w:val="0"/>
                <w:bCs w:val="0"/>
                <w:color w:val="auto"/>
                <w:szCs w:val="21"/>
                <w:highlight w:val="none"/>
                <w:lang w:val="en-US" w:eastAsia="zh-CN"/>
              </w:rPr>
              <w:t>交货地点如有变动，采购单位不另行支付配送交通费用。</w:t>
            </w:r>
            <w:r>
              <w:rPr>
                <w:rFonts w:hint="eastAsia"/>
                <w:b/>
                <w:color w:val="auto"/>
                <w:highlight w:val="none"/>
                <w:lang w:val="en-US" w:eastAsia="zh-CN"/>
              </w:rPr>
              <w:t>）</w:t>
            </w:r>
          </w:p>
          <w:p w14:paraId="237BE2F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、在采购单位签收之前，货物的所有权和风险属于中标人，货物的数量、质量、遗失、损坏由中标人负责。</w:t>
            </w:r>
          </w:p>
          <w:p w14:paraId="0A55BF7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、中标人必须严格按照采购单位的指令配送货物的数量，不得随意增减，否则，采购单位有权拒收。</w:t>
            </w:r>
          </w:p>
          <w:p w14:paraId="4F6BCF5E">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、除客观不可抗力外，中标人不得更改送货内容。如因市场流通问题确实需要变更供货内容的，中标人应书面告知采购单位，并经采购单位同意后方可改变。经发现</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私自更改菜单中货品时以违约论处，由此产生的一切损失和费用由中标人承担。</w:t>
            </w:r>
          </w:p>
          <w:p w14:paraId="20CA52AB">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、采购单位发现采购货物不能正常食用的，中标人必须无条件退货。</w:t>
            </w:r>
          </w:p>
          <w:p w14:paraId="66ED1FE6">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、中标人不能按核定的供货价交付分标中的某些货物、不能提供与其承诺相符的服务或中标人存在 违反招标文件和合同的行为，并且不予纠正的，将取消其中标资格。此项违约责任包括但不限于下列各项：</w:t>
            </w:r>
          </w:p>
          <w:p w14:paraId="07A40AB1">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⑴中标人在收到采购单位订货要求后，在承诺的供货时间内不能供货的。 </w:t>
            </w:r>
          </w:p>
          <w:p w14:paraId="3D6CCE38">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⑵中标人未能提供承诺的服务的。</w:t>
            </w:r>
          </w:p>
          <w:p w14:paraId="0FC0DB90">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⑶中标货物在保质期出现损坏的，中标人应承诺替换服务，因替换货物产生的费用由中标人负责。</w:t>
            </w:r>
          </w:p>
          <w:p w14:paraId="087D074A">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⑷中标人的送货单必须详细注明货物的名称、品种、单价、数量，不得涂改。标记不清的，采购单位将拒绝签字。结算</w:t>
            </w:r>
            <w:r>
              <w:rPr>
                <w:rFonts w:hint="eastAsia" w:ascii="宋体" w:hAnsi="宋体" w:cs="宋体"/>
                <w:color w:val="auto"/>
                <w:highlight w:val="none"/>
                <w:lang w:val="en-US" w:eastAsia="zh-CN"/>
              </w:rPr>
              <w:t>期末</w:t>
            </w:r>
            <w:r>
              <w:rPr>
                <w:rFonts w:hint="eastAsia" w:ascii="宋体" w:hAnsi="宋体" w:eastAsia="宋体" w:cs="宋体"/>
                <w:color w:val="auto"/>
                <w:highlight w:val="none"/>
                <w:lang w:val="en-US" w:eastAsia="zh-CN"/>
              </w:rPr>
              <w:t>中标人还应提供送货单供采购单位结算。</w:t>
            </w:r>
          </w:p>
          <w:p w14:paraId="382CF1D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⑸中标人必须指定专人送货，并经健康体检合格。送货专员在采购单位活动必须穿着便于辨认的工衣 和佩戴出入证。并严格遵守采购单位的各项规章制度，否则采购单位有权终止合同。</w:t>
            </w:r>
          </w:p>
          <w:p w14:paraId="6BB70229">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⑹中标人不得泄露采购单位的秘密。泄密造成采购单位损失的，中标人将承担由此产生的一切损失和 法律责任。</w:t>
            </w:r>
          </w:p>
          <w:p w14:paraId="2B12B3CC">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、在合同有效期内，因自然灾害或不可抗力事件无法履行合同的行为不作为违约情形，双方均无责任。</w:t>
            </w:r>
          </w:p>
        </w:tc>
      </w:tr>
      <w:tr w14:paraId="7B4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19F61C05">
            <w:pPr>
              <w:numPr>
                <w:ilvl w:val="0"/>
                <w:numId w:val="0"/>
              </w:numPr>
              <w:spacing w:line="48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b/>
                <w:color w:val="auto"/>
                <w:highlight w:val="none"/>
                <w:lang w:eastAsia="zh-CN"/>
              </w:rPr>
              <w:t>（五）</w:t>
            </w:r>
            <w:r>
              <w:rPr>
                <w:rFonts w:hint="eastAsia"/>
                <w:b/>
                <w:color w:val="auto"/>
                <w:highlight w:val="none"/>
              </w:rPr>
              <w:t>安全质量要求</w:t>
            </w:r>
          </w:p>
        </w:tc>
        <w:tc>
          <w:tcPr>
            <w:tcW w:w="6968" w:type="dxa"/>
          </w:tcPr>
          <w:p w14:paraId="29B39B12">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eastAsia="zh-CN"/>
              </w:rPr>
            </w:pPr>
            <w:r>
              <w:rPr>
                <w:rFonts w:hint="eastAsia"/>
                <w:b w:val="0"/>
                <w:bCs/>
                <w:color w:val="auto"/>
                <w:highlight w:val="none"/>
                <w:lang w:val="en-US" w:eastAsia="zh-CN"/>
              </w:rPr>
              <w:t xml:space="preserve">1、中标人应充分理解并认真遵循本招标文件的要求。所提供的货物必须满足招标文件要求，并可追溯，检验合格、无毒、无害、无辐射、无侵权，符合国家有关卫生、质量、包装和保质标准。 </w:t>
            </w:r>
          </w:p>
          <w:p w14:paraId="7E6AD3F3">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eastAsia="zh-CN"/>
              </w:rPr>
            </w:pPr>
            <w:r>
              <w:rPr>
                <w:rFonts w:hint="eastAsia"/>
                <w:b w:val="0"/>
                <w:bCs/>
                <w:color w:val="auto"/>
                <w:highlight w:val="none"/>
                <w:lang w:val="en-US" w:eastAsia="zh-CN"/>
              </w:rPr>
              <w:t>2、中标人提供的蔬菜必须保证每日新鲜，且取得无公害认证优先选择，并符合食品卫生安全法要求。 采购单位</w:t>
            </w:r>
            <w:r>
              <w:rPr>
                <w:rFonts w:hint="eastAsia"/>
                <w:color w:val="auto"/>
                <w:highlight w:val="none"/>
                <w:lang w:eastAsia="zh-CN"/>
              </w:rPr>
              <w:t>有权</w:t>
            </w:r>
            <w:r>
              <w:rPr>
                <w:rFonts w:hint="eastAsia"/>
                <w:b w:val="0"/>
                <w:bCs/>
                <w:color w:val="auto"/>
                <w:highlight w:val="none"/>
                <w:lang w:val="en-US" w:eastAsia="zh-CN"/>
              </w:rPr>
              <w:t xml:space="preserve">每天对每批次蔬菜进行农药残留检测，如含量超标将要求中标人无条件退货或换货。出现 1 次含量超标情况的，处以中标人人民币1000元罚款，罚款由当月供货结算款中扣除。合同期内出现 3 次以上含量超标情况的，采购单位有权终止合同。 </w:t>
            </w:r>
          </w:p>
          <w:p w14:paraId="6E6E98C9">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3、依据产品质量监督检验所提供的质量标准，供应商提供的产品必须是经过质量监督管理部门检验并取得合格证明的产品，每批次货物提供时应交存货物质量合格证明、产品质量检测合格报告或检疫报告 复印件。鲜猪肉、鲜鸡鸭等禽畜产品必须具有动物检验检疫证明。 </w:t>
            </w:r>
          </w:p>
          <w:p w14:paraId="30E1C38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4、中标人应严格遵守《中华人民共和国食品安全法》和《动物检疫法》等相关规定，所提供的产品是合格安全的产品，一经发现供应以下食品，采购方除全部退货外，将取消中标人的供货资格，中标人并承担由此造成的 经济责任和法律责任。 </w:t>
            </w:r>
          </w:p>
          <w:p w14:paraId="6810D0E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(1)腐败变质、油脂酸败、霉变、生虫、污秽不洁、混有异物或者其他感官性状异常，对人体健康有害的； </w:t>
            </w:r>
          </w:p>
          <w:p w14:paraId="61F04DD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(2)含有毒、有害物质或者被有害物质污染，对人体健康有害的； </w:t>
            </w:r>
          </w:p>
          <w:p w14:paraId="6ECB3B7B">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(3)含有致病性寄生虫、微生物或者微生物含量超过国家限定标准的； </w:t>
            </w:r>
          </w:p>
          <w:p w14:paraId="5556722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(4)未经动物检疫部门检疫、检验或者检疫、检验不合格的肉类及其制品； </w:t>
            </w:r>
          </w:p>
          <w:p w14:paraId="70CE0B1A">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(5)病死、毒死或者死因不明的禽、畜、兽、水产动物等及其制品； </w:t>
            </w:r>
          </w:p>
          <w:p w14:paraId="6C5358BF">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(6)掺假、掺杂、伪造，影响营养、卫生的； </w:t>
            </w:r>
          </w:p>
          <w:p w14:paraId="4AF69700">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(7)用非食品原料加工的，加入非食品用化学物质或者将非食品当作食品的； </w:t>
            </w:r>
          </w:p>
          <w:p w14:paraId="7F8EE3A9">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 xml:space="preserve">(8)超过保质期限的。 </w:t>
            </w:r>
          </w:p>
          <w:p w14:paraId="0FBDF6FC">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b w:val="0"/>
                <w:bCs/>
                <w:color w:val="auto"/>
                <w:highlight w:val="none"/>
                <w:lang w:val="en-US" w:eastAsia="zh-CN"/>
              </w:rPr>
            </w:pPr>
            <w:r>
              <w:rPr>
                <w:rFonts w:hint="eastAsia"/>
                <w:b w:val="0"/>
                <w:bCs/>
                <w:color w:val="auto"/>
                <w:highlight w:val="none"/>
                <w:lang w:val="en-US" w:eastAsia="zh-CN"/>
              </w:rPr>
              <w:t>5、</w:t>
            </w:r>
            <w:r>
              <w:rPr>
                <w:rFonts w:hint="eastAsia"/>
                <w:bCs/>
                <w:color w:val="auto"/>
                <w:highlight w:val="none"/>
              </w:rPr>
              <w:t>中标人在中标前未购买</w:t>
            </w:r>
            <w:r>
              <w:rPr>
                <w:rFonts w:hint="eastAsia" w:ascii="宋体" w:hAnsi="宋体" w:cs="宋体"/>
                <w:color w:val="auto"/>
                <w:szCs w:val="21"/>
                <w:highlight w:val="none"/>
              </w:rPr>
              <w:t>食品安全责任保险的</w:t>
            </w:r>
            <w:r>
              <w:rPr>
                <w:rFonts w:hint="eastAsia" w:ascii="宋体" w:hAnsi="宋体" w:cs="宋体"/>
                <w:color w:val="auto"/>
                <w:szCs w:val="21"/>
                <w:highlight w:val="none"/>
                <w:lang w:eastAsia="zh-CN"/>
              </w:rPr>
              <w:t>，</w:t>
            </w:r>
            <w:r>
              <w:rPr>
                <w:rFonts w:hint="eastAsia"/>
                <w:b w:val="0"/>
                <w:bCs/>
                <w:color w:val="auto"/>
                <w:highlight w:val="none"/>
                <w:lang w:val="en-US" w:eastAsia="zh-CN"/>
              </w:rPr>
              <w:t xml:space="preserve">中标人在签订合同后一个月内必须到相关的保险公司进行投保，投保险种为食品安全责任保险，否则采购单位有权终止合同。 </w:t>
            </w:r>
          </w:p>
          <w:p w14:paraId="4516D908">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ascii="Times New Roman" w:hAnsi="Times New Roman" w:eastAsia="宋体" w:cs="Times New Roman"/>
                <w:b w:val="0"/>
                <w:bCs/>
                <w:color w:val="auto"/>
                <w:highlight w:val="none"/>
                <w:lang w:val="en-US" w:eastAsia="zh-CN"/>
              </w:rPr>
            </w:pPr>
            <w:r>
              <w:rPr>
                <w:rFonts w:hint="eastAsia"/>
                <w:b w:val="0"/>
                <w:bCs/>
                <w:color w:val="auto"/>
                <w:highlight w:val="none"/>
                <w:lang w:val="en-US" w:eastAsia="zh-CN"/>
              </w:rPr>
              <w:t>6、安全监管要求：（1）建立健全并严格执行各项食品卫生安全管理制度。严格执行原材料进货查验 制度、购销登记制度、索证索票制度、商品质量承诺制度、检测检验制度以及其他按照行业管理规定必须 健全的各项管理制度。（2）如因供应商的食材质量问题，导致采购单位发生食品安全事故，因此造成的损失和责任由供应商全部承担；造成重大食品安全事故的，采购单位可以单方解除合同，供应商要赔偿因此造成的全部损失并依法</w:t>
            </w:r>
            <w:r>
              <w:rPr>
                <w:rFonts w:hint="eastAsia" w:ascii="Times New Roman" w:hAnsi="Times New Roman" w:eastAsia="宋体" w:cs="Times New Roman"/>
                <w:b w:val="0"/>
                <w:bCs/>
                <w:color w:val="auto"/>
                <w:highlight w:val="none"/>
                <w:lang w:val="en-US" w:eastAsia="zh-CN"/>
              </w:rPr>
              <w:t xml:space="preserve">承担有关责任。 </w:t>
            </w:r>
          </w:p>
          <w:p w14:paraId="1803C87B">
            <w:pPr>
              <w:keepNext w:val="0"/>
              <w:keepLines w:val="0"/>
              <w:pageBreakBefore w:val="0"/>
              <w:widowControl w:val="0"/>
              <w:kinsoku/>
              <w:wordWrap/>
              <w:overflowPunct/>
              <w:topLinePunct w:val="0"/>
              <w:autoSpaceDE/>
              <w:autoSpaceDN/>
              <w:bidi w:val="0"/>
              <w:snapToGrid/>
              <w:spacing w:line="440" w:lineRule="exact"/>
              <w:ind w:firstLine="420" w:firstLineChars="200"/>
              <w:textAlignment w:val="auto"/>
              <w:rPr>
                <w:rFonts w:hint="eastAsia"/>
                <w:color w:val="auto"/>
                <w:highlight w:val="none"/>
                <w:lang w:val="en-US" w:eastAsia="zh-CN"/>
              </w:rPr>
            </w:pPr>
            <w:r>
              <w:rPr>
                <w:rFonts w:hint="eastAsia" w:ascii="Times New Roman" w:hAnsi="Times New Roman" w:eastAsia="宋体" w:cs="Times New Roman"/>
                <w:b w:val="0"/>
                <w:bCs/>
                <w:color w:val="auto"/>
                <w:highlight w:val="none"/>
                <w:lang w:val="en-US" w:eastAsia="zh-CN"/>
              </w:rPr>
              <w:t>7、签订合同后，采购单位组织相关单位和人员对中标企业进行实地考察，实地考察无误后再与中标配送企业签订配送协议以及安全承诺书，若供应商配送</w:t>
            </w:r>
            <w:r>
              <w:rPr>
                <w:rFonts w:hint="eastAsia" w:cs="Times New Roman"/>
                <w:b w:val="0"/>
                <w:bCs/>
                <w:color w:val="auto"/>
                <w:highlight w:val="none"/>
                <w:lang w:val="en-US" w:eastAsia="zh-CN"/>
              </w:rPr>
              <w:t>场所</w:t>
            </w:r>
            <w:r>
              <w:rPr>
                <w:rFonts w:hint="eastAsia" w:ascii="Times New Roman" w:hAnsi="Times New Roman" w:eastAsia="宋体" w:cs="Times New Roman"/>
                <w:b w:val="0"/>
                <w:bCs/>
                <w:color w:val="auto"/>
                <w:highlight w:val="none"/>
                <w:lang w:val="en-US" w:eastAsia="zh-CN"/>
              </w:rPr>
              <w:t>或设备达不到要求的，采购人有权上报监督部门。</w:t>
            </w:r>
          </w:p>
        </w:tc>
      </w:tr>
      <w:tr w14:paraId="57BF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0713D4F3">
            <w:pPr>
              <w:numPr>
                <w:ilvl w:val="0"/>
                <w:numId w:val="0"/>
              </w:numPr>
              <w:spacing w:line="48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b/>
                <w:bCs w:val="0"/>
                <w:color w:val="auto"/>
                <w:highlight w:val="none"/>
                <w:lang w:eastAsia="zh-CN"/>
              </w:rPr>
              <w:t>（</w:t>
            </w:r>
            <w:r>
              <w:rPr>
                <w:rFonts w:hint="eastAsia"/>
                <w:b/>
                <w:bCs w:val="0"/>
                <w:color w:val="auto"/>
                <w:highlight w:val="none"/>
                <w:lang w:val="en-US" w:eastAsia="zh-CN"/>
              </w:rPr>
              <w:t>六</w:t>
            </w:r>
            <w:r>
              <w:rPr>
                <w:rFonts w:hint="eastAsia"/>
                <w:b/>
                <w:bCs w:val="0"/>
                <w:color w:val="auto"/>
                <w:highlight w:val="none"/>
                <w:lang w:eastAsia="zh-CN"/>
              </w:rPr>
              <w:t>）</w:t>
            </w:r>
            <w:r>
              <w:rPr>
                <w:rFonts w:hint="eastAsia"/>
                <w:b/>
                <w:bCs w:val="0"/>
                <w:color w:val="auto"/>
                <w:highlight w:val="none"/>
              </w:rPr>
              <w:t>验收</w:t>
            </w:r>
            <w:r>
              <w:rPr>
                <w:rFonts w:hint="eastAsia"/>
                <w:b/>
                <w:bCs w:val="0"/>
                <w:color w:val="auto"/>
                <w:highlight w:val="none"/>
                <w:lang w:val="en-US" w:eastAsia="zh-CN"/>
              </w:rPr>
              <w:t>标准</w:t>
            </w:r>
          </w:p>
        </w:tc>
        <w:tc>
          <w:tcPr>
            <w:tcW w:w="6968" w:type="dxa"/>
          </w:tcPr>
          <w:p w14:paraId="6B3C0C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1、凡是</w:t>
            </w:r>
            <w:r>
              <w:rPr>
                <w:rFonts w:hint="eastAsia" w:ascii="宋体" w:hAnsi="宋体" w:cs="宋体"/>
                <w:b w:val="0"/>
                <w:bCs w:val="0"/>
                <w:color w:val="auto"/>
                <w:highlight w:val="none"/>
                <w:lang w:val="en-US" w:eastAsia="zh-CN"/>
              </w:rPr>
              <w:t>《中华人民共和国食品安全法》</w:t>
            </w:r>
            <w:r>
              <w:rPr>
                <w:rFonts w:hint="eastAsia" w:ascii="宋体" w:hAnsi="宋体" w:eastAsia="宋体" w:cs="宋体"/>
                <w:b w:val="0"/>
                <w:bCs w:val="0"/>
                <w:color w:val="auto"/>
                <w:highlight w:val="none"/>
                <w:lang w:val="en-US" w:eastAsia="zh-CN"/>
              </w:rPr>
              <w:t>禁止经营的食品一律不得采购和使用，严禁配送“三无"食品、有毒、有害、过期、变质、假冒伪劣等不合格食品。禁止提供冷荦熟食制品，禁止提供野生蘑菇、发芽</w:t>
            </w:r>
            <w:r>
              <w:rPr>
                <w:rFonts w:hint="eastAsia" w:ascii="宋体" w:hAnsi="宋体" w:cs="宋体"/>
                <w:b w:val="0"/>
                <w:bCs w:val="0"/>
                <w:color w:val="auto"/>
                <w:highlight w:val="none"/>
                <w:lang w:val="en-US" w:eastAsia="zh-CN"/>
              </w:rPr>
              <w:t>马铃薯</w:t>
            </w:r>
            <w:r>
              <w:rPr>
                <w:rFonts w:hint="eastAsia" w:ascii="宋体" w:hAnsi="宋体" w:eastAsia="宋体" w:cs="宋体"/>
                <w:b w:val="0"/>
                <w:bCs w:val="0"/>
                <w:color w:val="auto"/>
                <w:highlight w:val="none"/>
                <w:lang w:val="en-US" w:eastAsia="zh-CN"/>
              </w:rPr>
              <w:t>、四季豆等高风险食材给单位加工食用。</w:t>
            </w:r>
          </w:p>
          <w:p w14:paraId="14C5312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2、物料的验收工作由采购方和供应商共同进行。供应商提供的产品须经过食堂验收人员的 感官检验、外观检验和试用检验，若产品外观、包装、形式不符合要求、感官检验不能达到食品卫生要求，当即拒收;供应商不能满足食品的质、量及售后服务要求时，采购方有权进行处罚或终止合同。</w:t>
            </w:r>
          </w:p>
          <w:p w14:paraId="6FC833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w:t>
            </w:r>
          </w:p>
          <w:p w14:paraId="0949827F">
            <w:pPr>
              <w:pStyle w:val="11"/>
              <w:rPr>
                <w:rFonts w:hint="eastAsia"/>
                <w:color w:val="auto"/>
                <w:highlight w:val="none"/>
                <w:lang w:val="en-US" w:eastAsia="zh-CN"/>
              </w:rPr>
            </w:pPr>
          </w:p>
        </w:tc>
      </w:tr>
      <w:tr w14:paraId="35A9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3BEA45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b/>
                <w:bCs/>
                <w:color w:val="auto"/>
                <w:highlight w:val="none"/>
                <w:lang w:val="en-US" w:eastAsia="zh-CN"/>
              </w:rPr>
              <w:t>（</w:t>
            </w: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lang w:val="en-US" w:eastAsia="zh-CN"/>
              </w:rPr>
              <w:t>）对配送供应商供应能力要求</w:t>
            </w:r>
          </w:p>
        </w:tc>
        <w:tc>
          <w:tcPr>
            <w:tcW w:w="6968" w:type="dxa"/>
          </w:tcPr>
          <w:p w14:paraId="2E69DD32">
            <w:pPr>
              <w:spacing w:line="440" w:lineRule="exact"/>
              <w:jc w:val="lef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配送供应商须具备较强的基地生产或稳定食品原材料采购供应渠道。</w:t>
            </w:r>
          </w:p>
          <w:p w14:paraId="1611B50B">
            <w:pPr>
              <w:spacing w:line="440" w:lineRule="exact"/>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要求每天配送一次，具备足够的符合安全卫生标准的封闭厢式保鲜专用配送车辆及符合食品运输要求的固定司机。司机相关证照、健康证等报主管部门备案。</w:t>
            </w:r>
          </w:p>
          <w:p w14:paraId="6B8FBCE9">
            <w:pPr>
              <w:spacing w:line="440" w:lineRule="exact"/>
              <w:jc w:val="lef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可追溯体系和监管体系要求。</w:t>
            </w:r>
          </w:p>
          <w:p w14:paraId="711D65F0">
            <w:pPr>
              <w:numPr>
                <w:ilvl w:val="0"/>
                <w:numId w:val="0"/>
              </w:numPr>
              <w:spacing w:line="480" w:lineRule="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highlight w:val="none"/>
              </w:rPr>
              <w:t>配送供应商能够对生产和销售的食品材料追溯种植源头，对原材料从生产到加工每个环节实行实时监督。实行商品质量责任制，有严格的质量管理、质量监督、质量保证体系，有稳定的进货渠道。销售商品在保质期内。商品质量、卫生检测合格，符合国家标准、行业标准。</w:t>
            </w:r>
          </w:p>
        </w:tc>
      </w:tr>
      <w:tr w14:paraId="189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14:paraId="7E3734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eastAsia="宋体" w:cs="宋体"/>
                <w:b/>
                <w:bCs/>
                <w:color w:val="auto"/>
                <w:highlight w:val="none"/>
                <w:lang w:val="en-US" w:eastAsia="zh-CN"/>
              </w:rPr>
              <w:t>（八）</w:t>
            </w:r>
            <w:r>
              <w:rPr>
                <w:rFonts w:hint="eastAsia"/>
                <w:b/>
                <w:color w:val="auto"/>
                <w:highlight w:val="none"/>
                <w:lang w:val="en-US" w:eastAsia="zh-CN"/>
              </w:rPr>
              <w:t>合同签订期、合同履行期限</w:t>
            </w:r>
          </w:p>
        </w:tc>
        <w:tc>
          <w:tcPr>
            <w:tcW w:w="6968" w:type="dxa"/>
          </w:tcPr>
          <w:p w14:paraId="6045FA1B">
            <w:pPr>
              <w:keepNext w:val="0"/>
              <w:keepLines w:val="0"/>
              <w:pageBreakBefore w:val="0"/>
              <w:widowControl w:val="0"/>
              <w:kinsoku/>
              <w:wordWrap/>
              <w:overflowPunct/>
              <w:topLinePunct w:val="0"/>
              <w:autoSpaceDE/>
              <w:autoSpaceDN/>
              <w:bidi w:val="0"/>
              <w:snapToGrid/>
              <w:spacing w:line="440" w:lineRule="exact"/>
              <w:jc w:val="both"/>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1、合同签订期：自中标通知书发出之日起 2</w:t>
            </w:r>
            <w:r>
              <w:rPr>
                <w:rFonts w:hint="eastAsia" w:cs="Times New Roman"/>
                <w:color w:val="auto"/>
                <w:szCs w:val="21"/>
                <w:highlight w:val="none"/>
                <w:lang w:val="en-US" w:eastAsia="zh-CN"/>
              </w:rPr>
              <w:t>5</w:t>
            </w:r>
            <w:r>
              <w:rPr>
                <w:rFonts w:hint="eastAsia" w:ascii="Times New Roman" w:hAnsi="Times New Roman" w:eastAsia="宋体" w:cs="Times New Roman"/>
                <w:color w:val="auto"/>
                <w:szCs w:val="21"/>
                <w:highlight w:val="none"/>
                <w:lang w:val="en-US" w:eastAsia="zh-CN"/>
              </w:rPr>
              <w:t>个自然日内。</w:t>
            </w:r>
          </w:p>
          <w:p w14:paraId="42A8DCC6">
            <w:pPr>
              <w:keepNext w:val="0"/>
              <w:keepLines w:val="0"/>
              <w:pageBreakBefore w:val="0"/>
              <w:widowControl w:val="0"/>
              <w:kinsoku/>
              <w:wordWrap/>
              <w:overflowPunct/>
              <w:topLinePunct w:val="0"/>
              <w:autoSpaceDE/>
              <w:autoSpaceDN/>
              <w:bidi w:val="0"/>
              <w:snapToGrid/>
              <w:spacing w:line="440" w:lineRule="exact"/>
              <w:jc w:val="both"/>
              <w:textAlignment w:val="auto"/>
              <w:rPr>
                <w:rFonts w:hint="eastAsia" w:ascii="Times New Roman" w:hAnsi="Times New Roman" w:eastAsia="宋体" w:cs="Times New Roman"/>
                <w:b/>
                <w:color w:val="auto"/>
                <w:sz w:val="30"/>
                <w:szCs w:val="30"/>
                <w:highlight w:val="none"/>
                <w:vertAlign w:val="baseline"/>
                <w:lang w:val="en-US" w:eastAsia="zh-CN"/>
              </w:rPr>
            </w:pPr>
            <w:r>
              <w:rPr>
                <w:rFonts w:hint="eastAsia" w:ascii="Times New Roman" w:hAnsi="Times New Roman" w:eastAsia="宋体" w:cs="Times New Roman"/>
                <w:color w:val="auto"/>
                <w:szCs w:val="21"/>
                <w:highlight w:val="none"/>
                <w:lang w:val="en-US" w:eastAsia="zh-CN"/>
              </w:rPr>
              <w:t>2、合同履行期限：自合同签订之日起1年（具体起止时间以签订合同为准）。</w:t>
            </w:r>
          </w:p>
        </w:tc>
      </w:tr>
      <w:tr w14:paraId="7A2C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5D2305A8">
            <w:pPr>
              <w:snapToGrid w:val="0"/>
              <w:spacing w:line="46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与实现项目目标相关的其他要求</w:t>
            </w:r>
          </w:p>
        </w:tc>
      </w:tr>
      <w:tr w14:paraId="2312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53CC9FB1">
            <w:pPr>
              <w:snapToGrid w:val="0"/>
              <w:spacing w:line="460" w:lineRule="exact"/>
              <w:jc w:val="left"/>
              <w:rPr>
                <w:rFonts w:hint="eastAsia" w:ascii="宋体" w:hAnsi="宋体" w:cs="宋体"/>
                <w:color w:val="auto"/>
                <w:szCs w:val="21"/>
                <w:highlight w:val="none"/>
              </w:rPr>
            </w:pPr>
            <w:r>
              <w:rPr>
                <w:rFonts w:hint="eastAsia" w:ascii="宋体" w:hAnsi="宋体" w:cs="宋体"/>
                <w:b/>
                <w:color w:val="auto"/>
                <w:szCs w:val="21"/>
                <w:highlight w:val="none"/>
              </w:rPr>
              <w:t>（一）投标人的履约能力要求</w:t>
            </w:r>
          </w:p>
        </w:tc>
      </w:tr>
      <w:tr w14:paraId="1778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675BCF5D">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管理体系要求</w:t>
            </w:r>
          </w:p>
        </w:tc>
        <w:tc>
          <w:tcPr>
            <w:tcW w:w="6968" w:type="dxa"/>
            <w:vAlign w:val="center"/>
          </w:tcPr>
          <w:p w14:paraId="0710EFC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70D0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1A50341D">
            <w:pPr>
              <w:spacing w:line="360" w:lineRule="auto"/>
              <w:jc w:val="center"/>
              <w:rPr>
                <w:rFonts w:hint="eastAsia" w:ascii="Times New Roman" w:hAnsi="Times New Roman" w:eastAsia="宋体" w:cs="Times New Roman"/>
                <w:b/>
                <w:color w:val="auto"/>
                <w:sz w:val="30"/>
                <w:szCs w:val="30"/>
                <w:highlight w:val="none"/>
                <w:vertAlign w:val="baseline"/>
                <w:lang w:val="en-US" w:eastAsia="zh-CN"/>
              </w:rPr>
            </w:pPr>
            <w:r>
              <w:rPr>
                <w:rFonts w:hint="eastAsia" w:ascii="宋体" w:hAnsi="宋体" w:cs="宋体"/>
                <w:color w:val="auto"/>
                <w:szCs w:val="21"/>
                <w:highlight w:val="none"/>
              </w:rPr>
              <w:t>业绩要求</w:t>
            </w:r>
          </w:p>
        </w:tc>
        <w:tc>
          <w:tcPr>
            <w:tcW w:w="6968" w:type="dxa"/>
            <w:vAlign w:val="center"/>
          </w:tcPr>
          <w:p w14:paraId="2BABE98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w:t>
            </w:r>
          </w:p>
        </w:tc>
      </w:tr>
      <w:tr w14:paraId="1DD6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2"/>
            <w:vAlign w:val="center"/>
          </w:tcPr>
          <w:p w14:paraId="1D7E7CE6">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）其他要求</w:t>
            </w:r>
          </w:p>
        </w:tc>
      </w:tr>
      <w:tr w14:paraId="71A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vAlign w:val="center"/>
          </w:tcPr>
          <w:p w14:paraId="605254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968" w:type="dxa"/>
            <w:vAlign w:val="center"/>
          </w:tcPr>
          <w:p w14:paraId="4C7E10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投标人根据本项目招标文件要求，于投标文件中提供相应的</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项目实施方案</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食品安全与质量保障能力</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shd w:val="clear" w:color="auto" w:fill="auto"/>
              </w:rPr>
              <w:t>服务承诺与售后服务方案</w:t>
            </w:r>
            <w:r>
              <w:rPr>
                <w:rFonts w:hint="eastAsia" w:ascii="宋体" w:hAnsi="宋体" w:cs="宋体"/>
                <w:b/>
                <w:bCs/>
                <w:color w:val="auto"/>
                <w:szCs w:val="21"/>
                <w:highlight w:val="none"/>
              </w:rPr>
              <w:t>、管理制度、配送能力、拟投入人员、</w:t>
            </w:r>
            <w:r>
              <w:rPr>
                <w:rFonts w:hint="eastAsia" w:ascii="宋体" w:hAnsi="宋体" w:cs="宋体"/>
                <w:b/>
                <w:bCs/>
                <w:color w:val="auto"/>
                <w:szCs w:val="21"/>
                <w:highlight w:val="none"/>
                <w:lang w:val="en-US" w:eastAsia="zh-CN"/>
              </w:rPr>
              <w:t>配送</w:t>
            </w:r>
            <w:r>
              <w:rPr>
                <w:rFonts w:hint="eastAsia" w:ascii="宋体" w:hAnsi="宋体" w:cs="宋体"/>
                <w:b/>
                <w:bCs/>
                <w:color w:val="auto"/>
                <w:szCs w:val="21"/>
                <w:highlight w:val="none"/>
              </w:rPr>
              <w:t>场所、投标人承诺或购买《食品安全责任保险》</w:t>
            </w:r>
            <w:r>
              <w:rPr>
                <w:rFonts w:hint="eastAsia" w:ascii="宋体" w:hAnsi="宋体" w:cs="宋体"/>
                <w:b/>
                <w:bCs/>
                <w:color w:val="auto"/>
                <w:szCs w:val="21"/>
                <w:highlight w:val="none"/>
                <w:lang w:eastAsia="zh-CN"/>
              </w:rPr>
              <w:t>、业绩</w:t>
            </w:r>
            <w:r>
              <w:rPr>
                <w:rFonts w:hint="eastAsia" w:ascii="宋体" w:hAnsi="宋体" w:cs="宋体"/>
                <w:b/>
                <w:bCs/>
                <w:color w:val="auto"/>
                <w:szCs w:val="21"/>
                <w:highlight w:val="none"/>
              </w:rPr>
              <w:t>”</w:t>
            </w:r>
            <w:r>
              <w:rPr>
                <w:rFonts w:hint="eastAsia" w:ascii="宋体" w:hAnsi="宋体" w:cs="宋体"/>
                <w:color w:val="auto"/>
                <w:szCs w:val="21"/>
                <w:highlight w:val="none"/>
              </w:rPr>
              <w:t>等内容。</w:t>
            </w:r>
          </w:p>
        </w:tc>
      </w:tr>
    </w:tbl>
    <w:p w14:paraId="534F1800">
      <w:pPr>
        <w:spacing w:line="428" w:lineRule="exact"/>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14:paraId="0D682AE3">
      <w:pPr>
        <w:spacing w:before="7"/>
        <w:rPr>
          <w:rFonts w:hint="eastAsia" w:ascii="宋体" w:hAnsi="宋体" w:eastAsia="宋体" w:cs="宋体"/>
          <w:color w:val="auto"/>
          <w:sz w:val="17"/>
          <w:szCs w:val="17"/>
          <w:highlight w:val="none"/>
        </w:rPr>
      </w:pPr>
    </w:p>
    <w:p w14:paraId="32EEB970">
      <w:pPr>
        <w:pStyle w:val="16"/>
        <w:jc w:val="left"/>
        <w:rPr>
          <w:rFonts w:hint="eastAsia" w:ascii="宋体" w:hAnsi="宋体" w:eastAsia="宋体" w:cs="宋体"/>
          <w:color w:val="auto"/>
          <w:sz w:val="32"/>
          <w:szCs w:val="32"/>
          <w:highlight w:val="none"/>
        </w:rPr>
      </w:pPr>
    </w:p>
    <w:p w14:paraId="18DDFAC9">
      <w:pPr>
        <w:widowControl/>
        <w:spacing w:before="156" w:beforeLines="50" w:after="156" w:afterLines="50" w:line="280" w:lineRule="exact"/>
        <w:jc w:val="center"/>
        <w:rPr>
          <w:rFonts w:ascii="宋体" w:hAnsi="宋体" w:cs="宋体"/>
          <w:b/>
          <w:bCs/>
          <w:color w:val="auto"/>
          <w:kern w:val="0"/>
          <w:sz w:val="30"/>
          <w:szCs w:val="30"/>
          <w:highlight w:val="none"/>
        </w:rPr>
      </w:pPr>
      <w:bookmarkStart w:id="56" w:name="_Toc28361_WPSOffice_Level2"/>
      <w:r>
        <w:rPr>
          <w:rFonts w:hint="eastAsia" w:ascii="宋体" w:hAnsi="宋体" w:cs="宋体"/>
          <w:b/>
          <w:bCs/>
          <w:color w:val="auto"/>
          <w:kern w:val="0"/>
          <w:sz w:val="30"/>
          <w:szCs w:val="30"/>
          <w:highlight w:val="none"/>
        </w:rPr>
        <w:t>统计上大中小微型企业划分标准</w:t>
      </w:r>
      <w:bookmarkEnd w:id="56"/>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C3E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60FFCA3">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5F19C38">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129CA8E3">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38E018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395A78F3">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2B6E9BC3">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14C6C73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4561BF5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0DF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AD608F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00B6C6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197F1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C5011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3987F7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3CC0C9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3252D5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3EA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47F42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2A7BD5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63FFA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31C52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1C130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97BA2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8E66B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046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EB1CA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F4D0E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EF1D4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6555C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83FE1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051AE7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1D447D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B39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C633B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3785DB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71A73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888D5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48243A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645595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570DAA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2A7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1F8D34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C59EF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74AC37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E177F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1A4398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439155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2B422C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B1C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7F846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570458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8A1D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3461E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002C9F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182AA1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5DC43C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B41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D6AB51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F87F8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DEDF4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F78EE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2C617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177C36A4">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5F25A8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F41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F6F0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7A9DB6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4FAE2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B3CF7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ECE64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7C064A26">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DAA21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7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87D6D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A6FC9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DDF4A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87C8A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FD3F9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6DF43F94">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08667F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FE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93BB97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5FEA60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071BD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092B8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9DD5A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4AECB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7BAFE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98C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DB2FA9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16F71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FDB15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FEDAD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671A5C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1A6B02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FF764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08C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D49CD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15126C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1CBFA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CDE32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435D34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1516AB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71090E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47F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D50F8E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EFF95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B9462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5EE55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CD8DA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23CB38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40706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F76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97E1BE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4C2112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9C360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58A91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9DC08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801ED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27403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24B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20449A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CDAD8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033E1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6A2D5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36DD3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58FC20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452BC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43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F0D289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39648B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DDF58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7B269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E0450D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5BC12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42ACD5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387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AF221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9C115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8D910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A59CF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7B4E6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E3953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43B693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DA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07BEF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27C182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6E97D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55FF4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C42720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3BD6AA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109AC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E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C8756FF">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F7654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F6209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6F56B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5FA10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7DDF7A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C850A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BC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99E86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45E2AF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0B092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D5F9A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7C3634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73D4D9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2BBF3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10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F4D19D5">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E0E45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B4AE7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78330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14734C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796DB6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F4675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4F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AFD4976">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749CD7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BC331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E804F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81B54FB">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380674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C9587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B5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87E71DB">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4D9D95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D702C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00085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120B0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292F62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4E53CA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774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CDF6F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2B8B8D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CE627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D3FEB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4B7143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75A43A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1FE095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FC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6BEA3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76D1E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51DC4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8CACE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497FE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7E445E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2BE34C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E9D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6093F3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3E5F3D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EF732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35F4B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4FC43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4F472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2422CB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577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649065A">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C5C1A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05C4B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308D7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33A93D0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564E0E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725B5F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7A6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54F635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66AFB0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2076C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E376B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5AA6D5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CB8E9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81045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25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227D62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0AF95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0E8FE5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81AD9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6FFDC98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264C9F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2C89E3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098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B3F5D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16F50B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846B27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07EFB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94F456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04433D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B502E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32F714B">
      <w:pPr>
        <w:widowControl/>
        <w:spacing w:line="280" w:lineRule="exact"/>
        <w:rPr>
          <w:rFonts w:ascii="宋体" w:hAnsi="宋体" w:cs="宋体"/>
          <w:color w:val="auto"/>
          <w:spacing w:val="8"/>
          <w:kern w:val="0"/>
          <w:sz w:val="24"/>
          <w:highlight w:val="none"/>
        </w:rPr>
      </w:pPr>
    </w:p>
    <w:p w14:paraId="441539E4">
      <w:pPr>
        <w:widowControl/>
        <w:spacing w:line="360" w:lineRule="auto"/>
        <w:rPr>
          <w:rFonts w:hint="eastAsia" w:ascii="宋体" w:hAnsi="宋体" w:cs="宋体"/>
          <w:color w:val="auto"/>
          <w:spacing w:val="8"/>
          <w:kern w:val="0"/>
          <w:szCs w:val="21"/>
          <w:highlight w:val="none"/>
        </w:rPr>
      </w:pPr>
    </w:p>
    <w:p w14:paraId="7BABE1D0">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149438A3">
      <w:pPr>
        <w:pStyle w:val="16"/>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1012F52D">
      <w:pPr>
        <w:pStyle w:val="16"/>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AA0A57A">
      <w:pPr>
        <w:pStyle w:val="16"/>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9CD3A90">
      <w:pPr>
        <w:jc w:val="left"/>
        <w:outlineLvl w:val="9"/>
        <w:rPr>
          <w:rFonts w:hint="default" w:ascii="Times New Roman" w:hAnsi="Times New Roman" w:eastAsia="宋体" w:cs="Times New Roman"/>
          <w:b w:val="0"/>
          <w:color w:val="auto"/>
          <w:sz w:val="21"/>
          <w:highlight w:val="none"/>
        </w:rPr>
      </w:pPr>
      <w:bookmarkStart w:id="57" w:name="_Toc29172"/>
      <w:bookmarkStart w:id="58" w:name="_Toc3325"/>
      <w:bookmarkStart w:id="59" w:name="_Toc496"/>
      <w:bookmarkStart w:id="60" w:name="_Toc28587"/>
      <w:bookmarkStart w:id="61" w:name="_Toc532545044"/>
      <w:bookmarkStart w:id="62" w:name="_Toc6362"/>
      <w:bookmarkStart w:id="63" w:name="_Toc26039"/>
      <w:bookmarkStart w:id="64" w:name="_Toc24489"/>
      <w:bookmarkStart w:id="65" w:name="_Toc8975"/>
      <w:bookmarkStart w:id="66" w:name="_Toc9063"/>
      <w:r>
        <w:rPr>
          <w:rFonts w:hint="default" w:ascii="Times New Roman" w:hAnsi="Times New Roman" w:eastAsia="宋体" w:cs="Times New Roman"/>
          <w:b w:val="0"/>
          <w:color w:val="auto"/>
          <w:sz w:val="21"/>
          <w:highlight w:val="none"/>
        </w:rPr>
        <w:br w:type="page"/>
      </w:r>
    </w:p>
    <w:p w14:paraId="430A8371">
      <w:pPr>
        <w:pStyle w:val="16"/>
        <w:jc w:val="center"/>
        <w:outlineLvl w:val="0"/>
        <w:rPr>
          <w:rFonts w:hint="eastAsia" w:hAnsi="宋体" w:eastAsia="宋体" w:cs="Times New Roman"/>
          <w:b/>
          <w:color w:val="auto"/>
          <w:sz w:val="36"/>
          <w:szCs w:val="36"/>
          <w:highlight w:val="none"/>
        </w:rPr>
      </w:pPr>
      <w:bookmarkStart w:id="67" w:name="_Toc20953"/>
      <w:bookmarkStart w:id="68" w:name="_Toc26044"/>
      <w:bookmarkStart w:id="69" w:name="_Toc20085"/>
      <w:bookmarkStart w:id="70" w:name="_Toc1536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E39A937">
      <w:pPr>
        <w:rPr>
          <w:rFonts w:hint="eastAsia"/>
          <w:color w:val="auto"/>
          <w:highlight w:val="none"/>
        </w:rPr>
      </w:pPr>
      <w:bookmarkStart w:id="71" w:name="_Toc11515"/>
      <w:bookmarkStart w:id="72" w:name="_Toc24714"/>
      <w:bookmarkStart w:id="73" w:name="_Toc16388"/>
      <w:bookmarkStart w:id="74" w:name="_Toc29809"/>
      <w:bookmarkStart w:id="75" w:name="_Toc8769"/>
      <w:bookmarkStart w:id="76" w:name="_Toc1597"/>
      <w:bookmarkStart w:id="77" w:name="_Toc4562"/>
      <w:bookmarkStart w:id="78" w:name="_Toc29813"/>
      <w:bookmarkStart w:id="79" w:name="_Toc10039"/>
      <w:bookmarkStart w:id="80" w:name="_Toc32208"/>
    </w:p>
    <w:p w14:paraId="6FC3E0D5">
      <w:pPr>
        <w:pStyle w:val="16"/>
        <w:spacing w:line="720" w:lineRule="auto"/>
        <w:jc w:val="center"/>
        <w:outlineLvl w:val="1"/>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1"/>
      <w:bookmarkEnd w:id="72"/>
      <w:bookmarkEnd w:id="73"/>
      <w:bookmarkEnd w:id="74"/>
      <w:bookmarkEnd w:id="75"/>
      <w:bookmarkEnd w:id="76"/>
      <w:bookmarkEnd w:id="77"/>
      <w:bookmarkEnd w:id="78"/>
      <w:bookmarkEnd w:id="79"/>
      <w:bookmarkEnd w:id="80"/>
    </w:p>
    <w:tbl>
      <w:tblPr>
        <w:tblStyle w:val="24"/>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2010"/>
        <w:gridCol w:w="7203"/>
      </w:tblGrid>
      <w:tr w14:paraId="25D25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FFB2A5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C11BB2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7485872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0C596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ED240A1">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AE1F8E4">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6464B9D">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6EBE5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3C5ECC5">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709832C">
            <w:pPr>
              <w:spacing w:line="380" w:lineRule="exact"/>
              <w:rPr>
                <w:rFonts w:hint="eastAsia" w:ascii="宋体" w:hAnsi="宋体" w:eastAsia="宋体" w:cs="宋体"/>
                <w:color w:val="auto"/>
                <w:sz w:val="21"/>
                <w:szCs w:val="21"/>
                <w:highlight w:val="none"/>
              </w:rPr>
            </w:pPr>
            <w:bookmarkStart w:id="81" w:name="_5"/>
            <w:bookmarkEnd w:id="81"/>
            <w:bookmarkStart w:id="82" w:name="_8.1"/>
            <w:bookmarkEnd w:id="82"/>
            <w:bookmarkStart w:id="83" w:name="_9.2"/>
            <w:bookmarkEnd w:id="83"/>
            <w:r>
              <w:rPr>
                <w:rFonts w:hint="eastAsia" w:ascii="宋体" w:hAnsi="宋体" w:eastAsia="宋体" w:cs="宋体"/>
                <w:color w:val="auto"/>
                <w:sz w:val="21"/>
                <w:szCs w:val="21"/>
                <w:highlight w:val="none"/>
              </w:rPr>
              <w:t>是否接受联合体投标</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511C372">
            <w:pPr>
              <w:pStyle w:val="10"/>
              <w:spacing w:line="380" w:lineRule="exact"/>
              <w:rPr>
                <w:rFonts w:hint="eastAsia" w:ascii="宋体" w:hAnsi="宋体" w:eastAsia="宋体" w:cs="宋体"/>
                <w:color w:val="auto"/>
                <w:sz w:val="21"/>
                <w:szCs w:val="21"/>
                <w:highlight w:val="none"/>
              </w:rPr>
            </w:pPr>
            <w:bookmarkStart w:id="84" w:name="PO_3000001866_PM007"/>
            <w:r>
              <w:rPr>
                <w:rFonts w:hint="eastAsia" w:ascii="宋体" w:hAnsi="宋体" w:cs="宋体"/>
                <w:color w:val="auto"/>
                <w:szCs w:val="21"/>
                <w:highlight w:val="none"/>
              </w:rPr>
              <w:t>详见招标公告。</w:t>
            </w:r>
            <w:bookmarkEnd w:id="84"/>
          </w:p>
        </w:tc>
      </w:tr>
      <w:tr w14:paraId="7C1FF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93625D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27A671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649A9FD">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szCs w:val="21"/>
                <w:highlight w:val="none"/>
                <w:lang w:val="en-US" w:eastAsia="zh-CN"/>
              </w:rPr>
              <w:t>无。</w:t>
            </w:r>
          </w:p>
        </w:tc>
      </w:tr>
      <w:tr w14:paraId="6203F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FF0ADCF">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541EFA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99CB738">
            <w:pPr>
              <w:pStyle w:val="10"/>
              <w:spacing w:line="380" w:lineRule="exact"/>
              <w:rPr>
                <w:rFonts w:hint="eastAsia" w:ascii="宋体" w:hAnsi="宋体" w:eastAsia="宋体" w:cs="宋体"/>
                <w:color w:val="auto"/>
                <w:sz w:val="21"/>
                <w:szCs w:val="21"/>
                <w:highlight w:val="none"/>
              </w:rPr>
            </w:pPr>
            <w:bookmarkStart w:id="85" w:name="PO_3000001866_PM044"/>
            <w:r>
              <w:rPr>
                <w:rFonts w:hint="eastAsia" w:ascii="宋体" w:hAnsi="宋体" w:eastAsia="宋体" w:cs="宋体"/>
                <w:color w:val="auto"/>
                <w:sz w:val="21"/>
                <w:szCs w:val="21"/>
                <w:highlight w:val="none"/>
                <w:lang w:eastAsia="zh-CN"/>
              </w:rPr>
              <w:t>不允许分包</w:t>
            </w:r>
            <w:bookmarkEnd w:id="85"/>
          </w:p>
        </w:tc>
      </w:tr>
      <w:tr w14:paraId="4AAA8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0008EB2">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FD8509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3B523F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3651E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8B653D5">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C4F7D0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B34812E">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不组织召开开标前答疑会</w:t>
            </w:r>
          </w:p>
        </w:tc>
      </w:tr>
      <w:tr w14:paraId="49527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vMerge w:val="restart"/>
            <w:tcBorders>
              <w:top w:val="nil"/>
              <w:left w:val="single" w:color="auto" w:sz="4" w:space="0"/>
              <w:right w:val="single" w:color="auto" w:sz="4" w:space="0"/>
            </w:tcBorders>
            <w:noWrap w:val="0"/>
            <w:vAlign w:val="center"/>
          </w:tcPr>
          <w:p w14:paraId="78CC3294">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B2AB853">
            <w:pPr>
              <w:snapToGrid w:val="0"/>
              <w:spacing w:line="380" w:lineRule="exact"/>
              <w:jc w:val="left"/>
              <w:rPr>
                <w:rFonts w:hint="eastAsia" w:ascii="宋体" w:hAnsi="宋体" w:eastAsia="宋体" w:cs="宋体"/>
                <w:color w:val="auto"/>
                <w:sz w:val="21"/>
                <w:szCs w:val="21"/>
                <w:highlight w:val="none"/>
              </w:rPr>
            </w:pPr>
            <w:bookmarkStart w:id="86" w:name="_13.2"/>
            <w:bookmarkEnd w:id="86"/>
            <w:r>
              <w:rPr>
                <w:rFonts w:hint="eastAsia" w:ascii="宋体" w:hAnsi="宋体" w:eastAsia="宋体" w:cs="宋体"/>
                <w:color w:val="auto"/>
                <w:sz w:val="21"/>
                <w:szCs w:val="21"/>
                <w:highlight w:val="none"/>
              </w:rPr>
              <w:t>资格证明文件组成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A472B0F">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有效的营业执照复印件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D564540">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2、桂平市</w:t>
            </w:r>
            <w:r>
              <w:rPr>
                <w:rFonts w:hint="eastAsia" w:ascii="宋体" w:hAnsi="宋体" w:cs="宋体"/>
                <w:color w:val="auto"/>
                <w:szCs w:val="21"/>
                <w:highlight w:val="none"/>
              </w:rPr>
              <w:t>政府采购项目</w:t>
            </w:r>
            <w:r>
              <w:rPr>
                <w:rFonts w:hint="eastAsia" w:ascii="宋体" w:hAnsi="宋体" w:cs="宋体"/>
                <w:color w:val="auto"/>
                <w:szCs w:val="21"/>
                <w:highlight w:val="none"/>
                <w:lang w:eastAsia="zh-CN"/>
              </w:rPr>
              <w:t>投</w:t>
            </w:r>
            <w:r>
              <w:rPr>
                <w:rFonts w:hint="eastAsia" w:ascii="宋体" w:hAnsi="宋体" w:cs="宋体"/>
                <w:color w:val="auto"/>
                <w:szCs w:val="21"/>
                <w:highlight w:val="none"/>
              </w:rPr>
              <w:t>标资格承诺函（格式后附）；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
                <w:bCs/>
                <w:color w:val="auto"/>
                <w:szCs w:val="21"/>
                <w:highlight w:val="none"/>
              </w:rPr>
              <w:t>）</w:t>
            </w:r>
          </w:p>
          <w:p w14:paraId="3E08D589">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声明</w:t>
            </w:r>
            <w:r>
              <w:rPr>
                <w:rFonts w:hint="eastAsia" w:ascii="宋体" w:hAnsi="宋体" w:cs="宋体"/>
                <w:color w:val="auto"/>
                <w:szCs w:val="21"/>
                <w:highlight w:val="none"/>
                <w:lang w:eastAsia="zh-CN"/>
              </w:rPr>
              <w:t>函</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05024C8">
            <w:pPr>
              <w:numPr>
                <w:ilvl w:val="-1"/>
                <w:numId w:val="0"/>
              </w:numPr>
              <w:shd w:val="clear" w:color="auto" w:fill="auto"/>
              <w:wordWrap w:val="0"/>
              <w:snapToGrid/>
              <w:spacing w:line="440" w:lineRule="exact"/>
              <w:jc w:val="left"/>
              <w:rPr>
                <w:rFonts w:hint="eastAsia" w:ascii="宋体" w:hAnsi="宋体" w:cs="宋体"/>
                <w:color w:val="auto"/>
                <w:szCs w:val="21"/>
                <w:highlight w:val="none"/>
                <w:lang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供应商</w:t>
            </w:r>
            <w:r>
              <w:rPr>
                <w:rFonts w:hint="eastAsia" w:ascii="宋体" w:hAnsi="宋体" w:eastAsia="宋体" w:cs="宋体"/>
                <w:color w:val="auto"/>
                <w:kern w:val="0"/>
                <w:sz w:val="21"/>
                <w:szCs w:val="21"/>
                <w:highlight w:val="none"/>
                <w:lang w:val="en-US" w:eastAsia="zh-CN" w:bidi="ar"/>
              </w:rPr>
              <w:t>具备有效的</w:t>
            </w:r>
            <w:r>
              <w:rPr>
                <w:rFonts w:hint="eastAsia" w:ascii="宋体" w:hAnsi="宋体" w:cs="宋体"/>
                <w:color w:val="auto"/>
                <w:kern w:val="0"/>
                <w:sz w:val="21"/>
                <w:szCs w:val="21"/>
                <w:highlight w:val="none"/>
                <w:lang w:val="en-US" w:eastAsia="zh-CN" w:bidi="ar"/>
              </w:rPr>
              <w:t>《食品经营许可证》</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食品生产许可证</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（提供有效期内的证书复印件）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7BCE3F09">
            <w:pPr>
              <w:pStyle w:val="18"/>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color w:val="auto"/>
                <w:kern w:val="2"/>
                <w:sz w:val="21"/>
                <w:szCs w:val="21"/>
                <w:highlight w:val="none"/>
                <w:lang w:val="en-US" w:eastAsia="zh-CN" w:bidi="ar-SA"/>
              </w:rPr>
              <w:t>（必须提供，否则作无效投标处理）</w:t>
            </w:r>
          </w:p>
          <w:p w14:paraId="0A2A29A4">
            <w:pPr>
              <w:snapToGrid w:val="0"/>
              <w:spacing w:line="380" w:lineRule="exact"/>
              <w:jc w:val="left"/>
              <w:rPr>
                <w:rFonts w:hint="eastAsia" w:ascii="宋体" w:hAnsi="宋体" w:eastAsia="宋体" w:cs="宋体"/>
                <w:color w:val="auto"/>
                <w:sz w:val="21"/>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034A2ED1">
            <w:pPr>
              <w:snapToGrid w:val="0"/>
              <w:spacing w:line="380" w:lineRule="exact"/>
              <w:jc w:val="left"/>
              <w:rPr>
                <w:rFonts w:hint="eastAsia"/>
                <w:color w:val="auto"/>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08088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52CC644">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89607A0">
            <w:pPr>
              <w:snapToGrid w:val="0"/>
              <w:spacing w:line="380" w:lineRule="exact"/>
              <w:jc w:val="left"/>
              <w:rPr>
                <w:rFonts w:hint="eastAsia" w:ascii="宋体" w:hAnsi="宋体" w:eastAsia="宋体" w:cs="宋体"/>
                <w:color w:val="auto"/>
                <w:sz w:val="21"/>
                <w:szCs w:val="21"/>
                <w:highlight w:val="none"/>
              </w:rPr>
            </w:pPr>
            <w:bookmarkStart w:id="87" w:name="_13.3"/>
            <w:bookmarkEnd w:id="87"/>
            <w:r>
              <w:rPr>
                <w:rFonts w:hint="eastAsia" w:ascii="宋体" w:hAnsi="宋体" w:eastAsia="宋体" w:cs="宋体"/>
                <w:color w:val="auto"/>
                <w:sz w:val="21"/>
                <w:szCs w:val="21"/>
                <w:highlight w:val="none"/>
              </w:rPr>
              <w:t>商务文件组成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05E84E9">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EB94A3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5DE6A80">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6A4CCC94">
            <w:pPr>
              <w:pStyle w:val="18"/>
              <w:rPr>
                <w:rFonts w:hint="eastAsia" w:eastAsia="宋体"/>
                <w:color w:val="auto"/>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11E1E41">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、企业综合实力</w:t>
            </w:r>
            <w:r>
              <w:rPr>
                <w:rFonts w:hint="eastAsia" w:ascii="宋体" w:hAnsi="宋体" w:cs="宋体"/>
                <w:color w:val="auto"/>
                <w:sz w:val="21"/>
                <w:szCs w:val="21"/>
                <w:highlight w:val="none"/>
                <w:lang w:eastAsia="zh-CN"/>
              </w:rPr>
              <w:t>证明材料</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如有请提供，部分格式后附</w:t>
            </w:r>
            <w:r>
              <w:rPr>
                <w:rFonts w:hint="eastAsia" w:ascii="宋体" w:hAnsi="宋体" w:eastAsia="宋体" w:cs="宋体"/>
                <w:color w:val="auto"/>
                <w:sz w:val="21"/>
                <w:szCs w:val="21"/>
                <w:highlight w:val="none"/>
              </w:rPr>
              <w:t>）；</w:t>
            </w:r>
          </w:p>
          <w:p w14:paraId="36B85394">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28D97ED7">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w:t>
            </w:r>
            <w:r>
              <w:rPr>
                <w:rFonts w:hint="eastAsia" w:ascii="宋体" w:hAnsi="宋体" w:cs="宋体"/>
                <w:b/>
                <w:bCs/>
                <w:color w:val="auto"/>
                <w:sz w:val="21"/>
                <w:szCs w:val="21"/>
                <w:highlight w:val="none"/>
                <w:lang w:val="en-US" w:eastAsia="zh-CN"/>
              </w:rPr>
              <w:t>或电子签名</w:t>
            </w:r>
            <w:r>
              <w:rPr>
                <w:rFonts w:hint="eastAsia" w:ascii="宋体" w:hAnsi="宋体" w:eastAsia="宋体" w:cs="宋体"/>
                <w:b/>
                <w:bCs/>
                <w:color w:val="auto"/>
                <w:sz w:val="21"/>
                <w:szCs w:val="21"/>
                <w:highlight w:val="none"/>
              </w:rPr>
              <w:t>，并加盖投标人公章，否则作无效投标处理。</w:t>
            </w:r>
          </w:p>
          <w:p w14:paraId="56981BE7">
            <w:pPr>
              <w:snapToGrid w:val="0"/>
              <w:spacing w:line="3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p w14:paraId="2A9D0C35">
            <w:pPr>
              <w:pStyle w:val="18"/>
              <w:rPr>
                <w:rFonts w:hint="eastAsia"/>
                <w:color w:val="auto"/>
                <w:highlight w:val="none"/>
              </w:rPr>
            </w:pPr>
          </w:p>
        </w:tc>
      </w:tr>
      <w:tr w14:paraId="3CAC5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149DEB83">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6ADE043">
            <w:pPr>
              <w:snapToGrid w:val="0"/>
              <w:spacing w:line="380" w:lineRule="exact"/>
              <w:jc w:val="left"/>
              <w:rPr>
                <w:rFonts w:hint="eastAsia" w:ascii="宋体" w:hAnsi="宋体" w:eastAsia="宋体" w:cs="宋体"/>
                <w:color w:val="auto"/>
                <w:sz w:val="21"/>
                <w:szCs w:val="21"/>
                <w:highlight w:val="none"/>
              </w:rPr>
            </w:pPr>
            <w:bookmarkStart w:id="88" w:name="_13.4"/>
            <w:bookmarkEnd w:id="88"/>
            <w:r>
              <w:rPr>
                <w:rFonts w:hint="eastAsia" w:ascii="宋体" w:hAnsi="宋体" w:eastAsia="宋体" w:cs="宋体"/>
                <w:color w:val="auto"/>
                <w:sz w:val="21"/>
                <w:szCs w:val="21"/>
                <w:highlight w:val="none"/>
              </w:rPr>
              <w:t>技术文件组成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27123B2">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984A326">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136D584E">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、除招标文件规定必须提供以外，投标人需要说明的其他文件和说明（格式自拟）。</w:t>
            </w:r>
          </w:p>
          <w:p w14:paraId="68F641F7">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13858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bottom w:val="single" w:color="auto" w:sz="4" w:space="0"/>
              <w:right w:val="single" w:color="auto" w:sz="4" w:space="0"/>
            </w:tcBorders>
            <w:noWrap w:val="0"/>
            <w:vAlign w:val="center"/>
          </w:tcPr>
          <w:p w14:paraId="34075524">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CF28D03">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89F3BCD">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bCs/>
                <w:color w:val="auto"/>
                <w:sz w:val="21"/>
                <w:szCs w:val="21"/>
                <w:highlight w:val="none"/>
              </w:rPr>
              <w:t>（必须提供，否则作无效投标处理）</w:t>
            </w:r>
          </w:p>
          <w:p w14:paraId="2488E357">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2、开标一览表（格式后附）；</w:t>
            </w:r>
            <w:r>
              <w:rPr>
                <w:rFonts w:hint="eastAsia" w:ascii="宋体" w:hAnsi="宋体" w:eastAsia="宋体" w:cs="宋体"/>
                <w:b/>
                <w:bCs/>
                <w:color w:val="auto"/>
                <w:sz w:val="21"/>
                <w:szCs w:val="21"/>
                <w:highlight w:val="none"/>
              </w:rPr>
              <w:t>（必须提供，否则作无效投标处理）</w:t>
            </w:r>
          </w:p>
          <w:p w14:paraId="0CCA67F0">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02A30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8587A0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07B19D5">
            <w:pPr>
              <w:spacing w:line="380" w:lineRule="exact"/>
              <w:rPr>
                <w:rFonts w:hint="eastAsia" w:ascii="宋体" w:hAnsi="宋体" w:eastAsia="宋体" w:cs="宋体"/>
                <w:color w:val="auto"/>
                <w:sz w:val="21"/>
                <w:szCs w:val="21"/>
                <w:highlight w:val="none"/>
              </w:rPr>
            </w:pPr>
            <w:bookmarkStart w:id="89" w:name="_16.2"/>
            <w:bookmarkEnd w:id="89"/>
            <w:r>
              <w:rPr>
                <w:rFonts w:hint="eastAsia" w:ascii="宋体" w:hAnsi="宋体" w:eastAsia="宋体" w:cs="宋体"/>
                <w:color w:val="auto"/>
                <w:sz w:val="21"/>
                <w:szCs w:val="21"/>
                <w:highlight w:val="none"/>
              </w:rPr>
              <w:t>投标报价要求</w:t>
            </w:r>
          </w:p>
        </w:tc>
        <w:tc>
          <w:tcPr>
            <w:tcW w:w="72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AB60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1、本项目投标应以价格折扣率报价（以%表示，折扣率报价精确到个位数）。投标报价范围：≤100%（如：供货产品打九七折即投标折扣率为97%，以此类推），否则，作无效报价处理。 </w:t>
            </w:r>
          </w:p>
          <w:p w14:paraId="24E21CD0">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2、实际采购时，上述数量仅作投标报价使用，结算时按实际采购数量结算。基准价设定为X，签订的合同折扣率设定为 Y%，则该原料供货单价为 X× Y%（例如：市场零售价 X=100 元，合同折扣率 Y%=97%，该原料供货单价=100× 0.97=97 元）。</w:t>
            </w:r>
          </w:p>
          <w:p w14:paraId="6D98B37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投标人必须就《招标项目采购需求》中的全部内容作完整唯一报价。否则，其报价将被拒绝。如果投标人所填报的内容与招标文件相比较有存在漏项的状况且在评审时被接受，则将被认为该遗漏项目已包含在报价中，中标人在服务时应严格按投标文件要求的内容完整提供，不得要求招标人对其漏报的款项追加支付货款。 </w:t>
            </w:r>
          </w:p>
          <w:p w14:paraId="607BB1F9">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投标人的报价大写折扣率和小写折扣率不一致的，以大写折扣率为准；对不同文字文本投标文件的解释发生异议的，以中文文本为准。如果因投标人原因引起的报价失误，并在评审时被接受，其后果由投标人自负。 </w:t>
            </w:r>
          </w:p>
          <w:p w14:paraId="0AEAD62D">
            <w:pPr>
              <w:pStyle w:val="18"/>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21"/>
                <w:szCs w:val="21"/>
                <w:highlight w:val="none"/>
                <w:lang w:val="en-US" w:eastAsia="zh-CN"/>
              </w:rPr>
              <w:t>5、不论投标结果如何，投标人均应自行承担所有与投标有关的全部费用。</w:t>
            </w:r>
          </w:p>
        </w:tc>
      </w:tr>
      <w:tr w14:paraId="06ABA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72FEF1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2C432DE">
            <w:pPr>
              <w:spacing w:line="380" w:lineRule="exact"/>
              <w:rPr>
                <w:rFonts w:hint="eastAsia" w:ascii="宋体" w:hAnsi="宋体" w:eastAsia="宋体" w:cs="宋体"/>
                <w:color w:val="auto"/>
                <w:sz w:val="21"/>
                <w:szCs w:val="21"/>
                <w:highlight w:val="none"/>
              </w:rPr>
            </w:pPr>
            <w:bookmarkStart w:id="90" w:name="_17.1"/>
            <w:bookmarkEnd w:id="90"/>
            <w:r>
              <w:rPr>
                <w:rFonts w:hint="eastAsia" w:ascii="宋体" w:hAnsi="宋体" w:eastAsia="宋体" w:cs="宋体"/>
                <w:color w:val="auto"/>
                <w:sz w:val="21"/>
                <w:szCs w:val="21"/>
                <w:highlight w:val="none"/>
              </w:rPr>
              <w:t>投标有效期</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1B4B5BF">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72FD3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D0BCD6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4EF5D11">
            <w:pPr>
              <w:spacing w:line="380" w:lineRule="exact"/>
              <w:rPr>
                <w:rFonts w:hint="eastAsia" w:ascii="宋体" w:hAnsi="宋体" w:eastAsia="宋体" w:cs="宋体"/>
                <w:color w:val="auto"/>
                <w:sz w:val="21"/>
                <w:szCs w:val="21"/>
                <w:highlight w:val="none"/>
              </w:rPr>
            </w:pPr>
            <w:bookmarkStart w:id="91" w:name="_18"/>
            <w:bookmarkEnd w:id="91"/>
            <w:r>
              <w:rPr>
                <w:rFonts w:hint="eastAsia" w:ascii="宋体" w:hAnsi="宋体" w:eastAsia="宋体" w:cs="宋体"/>
                <w:color w:val="auto"/>
                <w:sz w:val="21"/>
                <w:szCs w:val="21"/>
                <w:highlight w:val="none"/>
              </w:rPr>
              <w:t>投标保证金金额</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4F51FDD">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本项目不需要缴纳投标保证金。</w:t>
            </w:r>
          </w:p>
        </w:tc>
      </w:tr>
      <w:tr w14:paraId="151D4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E2E24E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F5A1B2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42F0845">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投标文件应按报价文件、资格证明文件、商务文件、技术文件分别编制，并按</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的要求编制、加密、上传。</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7067C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81A9C5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3874C6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637869F">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4B315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restart"/>
            <w:tcBorders>
              <w:top w:val="single" w:color="auto" w:sz="4" w:space="0"/>
              <w:left w:val="single" w:color="auto" w:sz="4" w:space="0"/>
              <w:bottom w:val="nil"/>
              <w:right w:val="single" w:color="auto" w:sz="4" w:space="0"/>
            </w:tcBorders>
            <w:noWrap w:val="0"/>
            <w:vAlign w:val="center"/>
          </w:tcPr>
          <w:p w14:paraId="08F5AE7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71A68EA">
            <w:pPr>
              <w:spacing w:line="380" w:lineRule="exact"/>
              <w:rPr>
                <w:rFonts w:hint="eastAsia" w:ascii="宋体" w:hAnsi="宋体" w:eastAsia="宋体" w:cs="宋体"/>
                <w:color w:val="auto"/>
                <w:sz w:val="21"/>
                <w:szCs w:val="21"/>
                <w:highlight w:val="none"/>
              </w:rPr>
            </w:pPr>
            <w:bookmarkStart w:id="92" w:name="_21.1"/>
            <w:bookmarkEnd w:id="92"/>
            <w:r>
              <w:rPr>
                <w:rFonts w:hint="eastAsia" w:ascii="宋体" w:hAnsi="宋体" w:eastAsia="宋体" w:cs="宋体"/>
                <w:color w:val="auto"/>
                <w:sz w:val="21"/>
                <w:szCs w:val="21"/>
                <w:highlight w:val="none"/>
              </w:rPr>
              <w:t>投标截止时间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732E5749">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60793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4057FB68">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695A79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9403A4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F837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135347E7">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1849E7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0DCFE41">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w:t>
            </w:r>
          </w:p>
        </w:tc>
      </w:tr>
      <w:tr w14:paraId="7782D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009B0D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A254433">
            <w:pPr>
              <w:spacing w:line="380" w:lineRule="exact"/>
              <w:rPr>
                <w:rFonts w:hint="eastAsia" w:ascii="宋体" w:hAnsi="宋体" w:eastAsia="宋体" w:cs="宋体"/>
                <w:color w:val="auto"/>
                <w:sz w:val="21"/>
                <w:szCs w:val="21"/>
                <w:highlight w:val="none"/>
              </w:rPr>
            </w:pPr>
            <w:bookmarkStart w:id="93" w:name="_23"/>
            <w:bookmarkEnd w:id="93"/>
            <w:r>
              <w:rPr>
                <w:rFonts w:hint="eastAsia" w:ascii="宋体" w:hAnsi="宋体" w:eastAsia="宋体" w:cs="宋体"/>
                <w:color w:val="auto"/>
                <w:sz w:val="21"/>
                <w:szCs w:val="21"/>
                <w:highlight w:val="none"/>
              </w:rPr>
              <w:t>开标时间、地点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74CB19A">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22FFA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24BF023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391B09B">
            <w:pPr>
              <w:spacing w:line="380" w:lineRule="exact"/>
              <w:rPr>
                <w:rFonts w:hint="eastAsia" w:ascii="宋体" w:hAnsi="宋体" w:eastAsia="宋体" w:cs="宋体"/>
                <w:color w:val="auto"/>
                <w:sz w:val="21"/>
                <w:szCs w:val="21"/>
                <w:highlight w:val="none"/>
              </w:rPr>
            </w:pPr>
            <w:bookmarkStart w:id="94" w:name="_25.3"/>
            <w:bookmarkEnd w:id="94"/>
            <w:r>
              <w:rPr>
                <w:rFonts w:hint="eastAsia" w:ascii="宋体" w:hAnsi="宋体" w:eastAsia="宋体" w:cs="宋体"/>
                <w:color w:val="auto"/>
                <w:sz w:val="21"/>
                <w:szCs w:val="21"/>
                <w:highlight w:val="none"/>
              </w:rPr>
              <w:t>投标人信用查询渠道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C62452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32DA8C3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55251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88D9AE1">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BB2363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4A37BED">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资格审查结束前</w:t>
            </w:r>
            <w:r>
              <w:rPr>
                <w:rFonts w:hint="eastAsia" w:ascii="宋体" w:hAnsi="宋体" w:cs="宋体"/>
                <w:color w:val="auto"/>
                <w:sz w:val="21"/>
                <w:szCs w:val="21"/>
                <w:highlight w:val="none"/>
                <w:lang w:eastAsia="zh-CN"/>
              </w:rPr>
              <w:t>。</w:t>
            </w:r>
          </w:p>
        </w:tc>
      </w:tr>
      <w:tr w14:paraId="28DCE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8B5FA2E">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A6E578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D2BFC0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77D18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3130F55B">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C44D17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3685DA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737E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EBEE7E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5EC27C8">
            <w:pPr>
              <w:spacing w:line="380" w:lineRule="exact"/>
              <w:rPr>
                <w:rFonts w:hint="eastAsia" w:ascii="宋体" w:hAnsi="宋体" w:eastAsia="宋体" w:cs="宋体"/>
                <w:color w:val="auto"/>
                <w:sz w:val="21"/>
                <w:szCs w:val="21"/>
                <w:highlight w:val="none"/>
              </w:rPr>
            </w:pPr>
            <w:bookmarkStart w:id="95" w:name="_28.3"/>
            <w:bookmarkEnd w:id="95"/>
            <w:bookmarkStart w:id="96" w:name="_26"/>
            <w:bookmarkEnd w:id="96"/>
            <w:r>
              <w:rPr>
                <w:rFonts w:hint="eastAsia" w:ascii="宋体" w:hAnsi="宋体" w:eastAsia="宋体" w:cs="宋体"/>
                <w:color w:val="auto"/>
                <w:sz w:val="21"/>
                <w:szCs w:val="21"/>
                <w:highlight w:val="none"/>
              </w:rPr>
              <w:t>评标方法</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A971099">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6B774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27" w:type="dxa"/>
            <w:tcBorders>
              <w:top w:val="single" w:color="auto" w:sz="4" w:space="0"/>
              <w:left w:val="single" w:color="auto" w:sz="4" w:space="0"/>
              <w:bottom w:val="nil"/>
              <w:right w:val="single" w:color="auto" w:sz="4" w:space="0"/>
            </w:tcBorders>
            <w:noWrap w:val="0"/>
            <w:vAlign w:val="center"/>
          </w:tcPr>
          <w:p w14:paraId="59E434D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010" w:type="dxa"/>
            <w:tcBorders>
              <w:top w:val="single" w:color="auto" w:sz="4" w:space="0"/>
              <w:left w:val="single" w:color="auto" w:sz="4" w:space="0"/>
              <w:bottom w:val="nil"/>
              <w:right w:val="single" w:color="auto" w:sz="4" w:space="0"/>
            </w:tcBorders>
            <w:noWrap w:val="0"/>
            <w:vAlign w:val="center"/>
          </w:tcPr>
          <w:p w14:paraId="194ECEC1">
            <w:pPr>
              <w:spacing w:line="380" w:lineRule="exact"/>
              <w:rPr>
                <w:rFonts w:hint="eastAsia" w:ascii="宋体" w:hAnsi="宋体" w:eastAsia="宋体" w:cs="宋体"/>
                <w:color w:val="auto"/>
                <w:sz w:val="21"/>
                <w:szCs w:val="21"/>
                <w:highlight w:val="none"/>
              </w:rPr>
            </w:pPr>
            <w:bookmarkStart w:id="97" w:name="_29.2.2（2）"/>
            <w:bookmarkEnd w:id="97"/>
            <w:r>
              <w:rPr>
                <w:rFonts w:hint="eastAsia" w:ascii="宋体" w:hAnsi="宋体" w:eastAsia="宋体" w:cs="宋体"/>
                <w:color w:val="auto"/>
                <w:sz w:val="21"/>
                <w:szCs w:val="21"/>
                <w:highlight w:val="none"/>
              </w:rPr>
              <w:t>允许负偏离项</w:t>
            </w:r>
          </w:p>
        </w:tc>
        <w:tc>
          <w:tcPr>
            <w:tcW w:w="7203" w:type="dxa"/>
            <w:tcBorders>
              <w:top w:val="single" w:color="auto" w:sz="4" w:space="0"/>
              <w:left w:val="single" w:color="auto" w:sz="4" w:space="0"/>
              <w:bottom w:val="nil"/>
              <w:right w:val="single" w:color="auto" w:sz="4" w:space="0"/>
            </w:tcBorders>
            <w:noWrap w:val="0"/>
            <w:vAlign w:val="center"/>
          </w:tcPr>
          <w:p w14:paraId="0DFE6FC3">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05C7D7DD">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348D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8D994D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51D1FC6">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A43E5FB">
            <w:pPr>
              <w:pStyle w:val="10"/>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w:t>
            </w:r>
            <w:r>
              <w:rPr>
                <w:rFonts w:hint="eastAsia" w:ascii="宋体" w:hAnsi="宋体" w:cs="宋体"/>
                <w:color w:val="auto"/>
                <w:szCs w:val="21"/>
                <w:highlight w:val="none"/>
                <w:lang w:eastAsia="zh-CN"/>
              </w:rPr>
              <w:t>以下</w:t>
            </w:r>
            <w:r>
              <w:rPr>
                <w:rFonts w:hint="eastAsia" w:ascii="宋体" w:hAnsi="宋体" w:eastAsia="宋体" w:cs="宋体"/>
                <w:color w:val="auto"/>
                <w:szCs w:val="21"/>
                <w:highlight w:val="none"/>
              </w:rPr>
              <w:t>方式确定中标人：</w:t>
            </w:r>
          </w:p>
          <w:p w14:paraId="1D4320BC">
            <w:pPr>
              <w:autoSpaceDE w:val="0"/>
              <w:autoSpaceDN w:val="0"/>
              <w:snapToGrid w:val="0"/>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p>
        </w:tc>
      </w:tr>
      <w:tr w14:paraId="2BAA3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779A89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9EB2108">
            <w:pPr>
              <w:spacing w:line="380" w:lineRule="exact"/>
              <w:rPr>
                <w:rFonts w:hint="eastAsia" w:ascii="宋体" w:hAnsi="宋体" w:eastAsia="宋体" w:cs="宋体"/>
                <w:color w:val="auto"/>
                <w:sz w:val="21"/>
                <w:szCs w:val="21"/>
                <w:highlight w:val="none"/>
              </w:rPr>
            </w:pPr>
            <w:bookmarkStart w:id="98" w:name="_39.1"/>
            <w:bookmarkEnd w:id="98"/>
            <w:r>
              <w:rPr>
                <w:rFonts w:hint="eastAsia" w:ascii="宋体" w:hAnsi="宋体" w:eastAsia="宋体" w:cs="宋体"/>
                <w:color w:val="auto"/>
                <w:sz w:val="21"/>
                <w:szCs w:val="21"/>
                <w:highlight w:val="none"/>
              </w:rPr>
              <w:t>履约保证金金额</w:t>
            </w:r>
          </w:p>
        </w:tc>
        <w:tc>
          <w:tcPr>
            <w:tcW w:w="7203" w:type="dxa"/>
            <w:tcBorders>
              <w:top w:val="single" w:color="auto" w:sz="4" w:space="0"/>
              <w:left w:val="single" w:color="auto" w:sz="4" w:space="0"/>
              <w:bottom w:val="single" w:color="auto" w:sz="4" w:space="0"/>
              <w:right w:val="single" w:color="auto" w:sz="4" w:space="0"/>
            </w:tcBorders>
            <w:noWrap w:val="0"/>
            <w:vAlign w:val="bottom"/>
          </w:tcPr>
          <w:p w14:paraId="24E768AE">
            <w:pPr>
              <w:spacing w:line="360" w:lineRule="auto"/>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本项目不需要缴纳履约保证金</w:t>
            </w:r>
          </w:p>
        </w:tc>
      </w:tr>
      <w:tr w14:paraId="744D9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3DD7B1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66F8FD4">
            <w:pPr>
              <w:spacing w:line="380" w:lineRule="exact"/>
              <w:rPr>
                <w:rFonts w:hint="eastAsia" w:ascii="宋体" w:hAnsi="宋体" w:eastAsia="宋体" w:cs="宋体"/>
                <w:color w:val="auto"/>
                <w:sz w:val="21"/>
                <w:szCs w:val="21"/>
                <w:highlight w:val="none"/>
              </w:rPr>
            </w:pPr>
            <w:bookmarkStart w:id="99" w:name="_40.1"/>
            <w:bookmarkEnd w:id="99"/>
            <w:r>
              <w:rPr>
                <w:rFonts w:hint="eastAsia" w:ascii="宋体" w:hAnsi="宋体" w:eastAsia="宋体" w:cs="宋体"/>
                <w:color w:val="auto"/>
                <w:sz w:val="21"/>
                <w:szCs w:val="21"/>
                <w:highlight w:val="none"/>
              </w:rPr>
              <w:t>签订合同携带的材料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F7E33B2">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05D284FE">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56FE2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275A8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07D742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6F40785">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以书面形式</w:t>
            </w:r>
            <w:r>
              <w:rPr>
                <w:rFonts w:hint="eastAsia" w:ascii="宋体" w:hAnsi="宋体" w:cs="宋体"/>
                <w:color w:val="auto"/>
                <w:sz w:val="21"/>
                <w:szCs w:val="21"/>
                <w:highlight w:val="none"/>
                <w:lang w:eastAsia="zh-CN"/>
              </w:rPr>
              <w:t>。</w:t>
            </w:r>
          </w:p>
        </w:tc>
      </w:tr>
      <w:tr w14:paraId="6BD1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E85EA7E">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B957C8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7199095F">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名称：广西创佳项目管理有限公司（采购代理机构）</w:t>
            </w:r>
            <w:r>
              <w:rPr>
                <w:rFonts w:hint="eastAsia" w:ascii="宋体" w:hAnsi="宋体" w:cs="宋体"/>
                <w:color w:val="auto"/>
                <w:szCs w:val="21"/>
                <w:highlight w:val="none"/>
                <w:lang w:val="en-US" w:eastAsia="zh-CN"/>
              </w:rPr>
              <w:t xml:space="preserve"> </w:t>
            </w:r>
          </w:p>
          <w:p w14:paraId="1A76A556">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szCs w:val="21"/>
                <w:highlight w:val="none"/>
                <w:lang w:val="en-US" w:eastAsia="zh-CN"/>
              </w:rPr>
              <w:t xml:space="preserve">0775-3360111 </w:t>
            </w:r>
          </w:p>
          <w:p w14:paraId="77CC8837">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通讯地址：桂平市桂江西路政务服务中心正后面</w:t>
            </w:r>
            <w:r>
              <w:rPr>
                <w:rFonts w:hint="eastAsia" w:ascii="宋体" w:hAnsi="宋体" w:cs="宋体"/>
                <w:color w:val="auto"/>
                <w:szCs w:val="21"/>
                <w:highlight w:val="none"/>
                <w:lang w:val="en-US" w:eastAsia="zh-CN"/>
              </w:rPr>
              <w:t xml:space="preserve"> </w:t>
            </w:r>
          </w:p>
        </w:tc>
      </w:tr>
      <w:tr w14:paraId="49019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73EC2EF8">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94833A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4DF53CE">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5C1AE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027" w:type="dxa"/>
            <w:tcBorders>
              <w:top w:val="nil"/>
              <w:left w:val="single" w:color="auto" w:sz="4" w:space="0"/>
              <w:bottom w:val="single" w:color="auto" w:sz="4" w:space="0"/>
              <w:right w:val="single" w:color="auto" w:sz="4" w:space="0"/>
            </w:tcBorders>
            <w:noWrap w:val="0"/>
            <w:vAlign w:val="center"/>
          </w:tcPr>
          <w:p w14:paraId="5379685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524D91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EB464A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4C1C9312">
            <w:pPr>
              <w:snapToGrid w:val="0"/>
              <w:spacing w:line="38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7628DF89">
            <w:pPr>
              <w:snapToGrid w:val="0"/>
              <w:spacing w:line="380" w:lineRule="exact"/>
              <w:rPr>
                <w:rFonts w:hint="eastAsia" w:ascii="宋体" w:hAnsi="宋体" w:eastAsia="宋体" w:cs="宋体"/>
                <w:color w:val="auto"/>
                <w:sz w:val="18"/>
                <w:szCs w:val="21"/>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桂平市财政局政府采购监督管理股</w:t>
            </w:r>
          </w:p>
          <w:p w14:paraId="0D76576B">
            <w:pPr>
              <w:snapToGrid w:val="0"/>
              <w:spacing w:line="380" w:lineRule="exact"/>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桂平市</w:t>
            </w:r>
          </w:p>
          <w:p w14:paraId="27462E5D">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highlight w:val="none"/>
              </w:rPr>
              <w:t>联系电话：</w:t>
            </w:r>
            <w:r>
              <w:rPr>
                <w:rFonts w:hint="eastAsia" w:ascii="宋体" w:hAnsi="宋体" w:cs="宋体"/>
                <w:color w:val="auto"/>
                <w:highlight w:val="none"/>
                <w:lang w:eastAsia="zh-CN"/>
              </w:rPr>
              <w:t>0775-3380263</w:t>
            </w:r>
          </w:p>
        </w:tc>
      </w:tr>
      <w:tr w14:paraId="1B564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140080D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47A588B">
            <w:pPr>
              <w:spacing w:line="380" w:lineRule="exact"/>
              <w:rPr>
                <w:rFonts w:hint="eastAsia" w:ascii="宋体" w:hAnsi="宋体" w:eastAsia="宋体" w:cs="宋体"/>
                <w:color w:val="auto"/>
                <w:sz w:val="21"/>
                <w:szCs w:val="21"/>
                <w:highlight w:val="none"/>
              </w:rPr>
            </w:pPr>
            <w:bookmarkStart w:id="100" w:name="_41"/>
            <w:bookmarkEnd w:id="100"/>
            <w:bookmarkStart w:id="101" w:name="_42"/>
            <w:bookmarkEnd w:id="101"/>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75E43F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本项目采购代理服务费由中标人在领取中标通知书前，以银行转账、电汇等方式一次性向采购代理机构支付</w:t>
            </w:r>
            <w:r>
              <w:rPr>
                <w:rFonts w:hint="eastAsia" w:ascii="宋体" w:hAnsi="宋体" w:eastAsia="宋体" w:cs="宋体"/>
                <w:color w:val="auto"/>
                <w:kern w:val="0"/>
                <w:sz w:val="22"/>
                <w:szCs w:val="22"/>
                <w:highlight w:val="none"/>
                <w:lang w:val="en-US" w:eastAsia="zh-CN" w:bidi="ar"/>
              </w:rPr>
              <w:t>。</w:t>
            </w:r>
          </w:p>
        </w:tc>
      </w:tr>
      <w:tr w14:paraId="19E16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3"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33A242DE">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8424B0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20DB2C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采购代理收费：代理服务费按国家发展计划委员会计价格</w:t>
            </w:r>
            <w:r>
              <w:rPr>
                <w:rFonts w:hint="eastAsia" w:ascii="宋体" w:hAnsi="宋体" w:cs="宋体"/>
                <w:color w:val="auto"/>
                <w:sz w:val="21"/>
                <w:szCs w:val="21"/>
                <w:highlight w:val="none"/>
                <w:lang w:val="en-US" w:eastAsia="zh-CN"/>
              </w:rPr>
              <w:t>〔2015〕299号</w:t>
            </w:r>
            <w:r>
              <w:rPr>
                <w:rFonts w:hint="eastAsia" w:ascii="宋体" w:hAnsi="宋体" w:eastAsia="宋体" w:cs="宋体"/>
                <w:color w:val="auto"/>
                <w:sz w:val="21"/>
                <w:szCs w:val="21"/>
                <w:highlight w:val="none"/>
                <w:lang w:val="en-US" w:eastAsia="zh-CN"/>
              </w:rPr>
              <w:t>《招标代理服务费管理暂行办法》收费标准收取，本项目代理服务费</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人民币</w:t>
            </w:r>
            <w:r>
              <w:rPr>
                <w:rFonts w:hint="eastAsia" w:ascii="宋体" w:hAnsi="宋体" w:cs="宋体"/>
                <w:color w:val="auto"/>
                <w:sz w:val="21"/>
                <w:szCs w:val="21"/>
                <w:highlight w:val="none"/>
                <w:lang w:val="en-US" w:eastAsia="zh-CN"/>
              </w:rPr>
              <w:t>：陆万伍仟肆佰伍拾</w:t>
            </w:r>
            <w:r>
              <w:rPr>
                <w:rFonts w:hint="eastAsia" w:ascii="宋体" w:hAnsi="宋体" w:eastAsia="宋体" w:cs="宋体"/>
                <w:color w:val="auto"/>
                <w:sz w:val="21"/>
                <w:szCs w:val="21"/>
                <w:highlight w:val="none"/>
                <w:lang w:val="en-US" w:eastAsia="zh-CN"/>
              </w:rPr>
              <w:t>元整（¥</w:t>
            </w:r>
            <w:r>
              <w:rPr>
                <w:rFonts w:hint="eastAsia" w:ascii="宋体" w:hAnsi="宋体" w:cs="宋体"/>
                <w:color w:val="auto"/>
                <w:sz w:val="21"/>
                <w:szCs w:val="21"/>
                <w:highlight w:val="none"/>
                <w:lang w:val="en-US" w:eastAsia="zh-CN"/>
              </w:rPr>
              <w:t>65450</w:t>
            </w:r>
            <w:r>
              <w:rPr>
                <w:rFonts w:hint="eastAsia" w:ascii="宋体" w:hAnsi="宋体" w:eastAsia="宋体" w:cs="宋体"/>
                <w:color w:val="auto"/>
                <w:sz w:val="21"/>
                <w:szCs w:val="21"/>
                <w:highlight w:val="none"/>
                <w:lang w:val="en-US" w:eastAsia="zh-CN"/>
              </w:rPr>
              <w:t>.00元），由中标人向招标代理机构支付。在</w:t>
            </w:r>
            <w:r>
              <w:rPr>
                <w:rFonts w:hint="eastAsia" w:ascii="宋体" w:hAnsi="宋体" w:cs="宋体"/>
                <w:color w:val="auto"/>
                <w:sz w:val="21"/>
                <w:szCs w:val="21"/>
                <w:highlight w:val="none"/>
                <w:lang w:val="en-US" w:eastAsia="zh-CN"/>
              </w:rPr>
              <w:t>领取中标通知书</w:t>
            </w:r>
            <w:r>
              <w:rPr>
                <w:rFonts w:hint="eastAsia" w:ascii="宋体" w:hAnsi="宋体" w:eastAsia="宋体" w:cs="宋体"/>
                <w:color w:val="auto"/>
                <w:sz w:val="21"/>
                <w:szCs w:val="21"/>
                <w:highlight w:val="none"/>
                <w:lang w:val="en-US" w:eastAsia="zh-CN"/>
              </w:rPr>
              <w:t xml:space="preserve">前，中标人应向招标代理机构一次付清招标代理服务费。否则，招标代理机构将视之为违约并上报政府采购监督部门。 </w:t>
            </w:r>
          </w:p>
          <w:p w14:paraId="1F23851D">
            <w:pPr>
              <w:snapToGrid w:val="0"/>
              <w:spacing w:line="380" w:lineRule="exact"/>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不论投标结果如何，投标人均应自行承担所有与投标有关的全部费用。</w:t>
            </w:r>
          </w:p>
        </w:tc>
      </w:tr>
      <w:tr w14:paraId="27EEA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C898447">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60E88F7">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E5E9F91">
            <w:pPr>
              <w:pStyle w:val="16"/>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开户名称：广西创佳项目管理有限公司</w:t>
            </w:r>
          </w:p>
          <w:p w14:paraId="7B722821">
            <w:pPr>
              <w:pStyle w:val="16"/>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开户银行：中国工商银行股份有限公司桂平市新区支行</w:t>
            </w:r>
          </w:p>
          <w:p w14:paraId="12C74FEC">
            <w:pPr>
              <w:pStyle w:val="16"/>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银行账号：2116006809100057549</w:t>
            </w:r>
          </w:p>
        </w:tc>
      </w:tr>
      <w:tr w14:paraId="1BB42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2D511C1">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3AF609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FD1F457">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434CC19F">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E41A84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编制，参与本项目的各政府采购当事人依法享有上述法律法规所赋予的权利与义务。</w:t>
            </w:r>
          </w:p>
        </w:tc>
      </w:tr>
      <w:tr w14:paraId="46CFE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6"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A4B2CD6">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66254E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5752343">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w:t>
            </w:r>
            <w:r>
              <w:rPr>
                <w:rFonts w:hint="eastAsia" w:ascii="宋体" w:hAnsi="宋体" w:cs="宋体"/>
                <w:color w:val="auto"/>
                <w:kern w:val="2"/>
                <w:szCs w:val="21"/>
                <w:highlight w:val="none"/>
                <w:lang w:eastAsia="zh-CN"/>
              </w:rPr>
              <w:t>，使</w:t>
            </w:r>
            <w:r>
              <w:rPr>
                <w:rFonts w:hint="eastAsia" w:ascii="宋体" w:hAnsi="宋体" w:eastAsia="宋体" w:cs="宋体"/>
                <w:color w:val="auto"/>
                <w:kern w:val="2"/>
                <w:szCs w:val="21"/>
                <w:highlight w:val="none"/>
              </w:rPr>
              <w:t>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D899FBE">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277DA4D3">
            <w:pPr>
              <w:pStyle w:val="10"/>
              <w:tabs>
                <w:tab w:val="center" w:pos="4153"/>
                <w:tab w:val="right" w:pos="8306"/>
              </w:tabs>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14:paraId="58B6ADA4">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0EC6BB77">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204698AB">
            <w:pPr>
              <w:pStyle w:val="10"/>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09DED2F8">
      <w:pPr>
        <w:rPr>
          <w:rFonts w:ascii="Arial" w:hAnsi="Arial" w:eastAsia="黑体"/>
          <w:b/>
          <w:bCs/>
          <w:color w:val="auto"/>
          <w:sz w:val="32"/>
          <w:szCs w:val="32"/>
          <w:highlight w:val="none"/>
        </w:rPr>
      </w:pPr>
    </w:p>
    <w:p w14:paraId="1F888254">
      <w:pPr>
        <w:pStyle w:val="18"/>
        <w:rPr>
          <w:rFonts w:ascii="Arial" w:hAnsi="Arial" w:eastAsia="黑体"/>
          <w:b/>
          <w:bCs/>
          <w:color w:val="auto"/>
          <w:sz w:val="32"/>
          <w:szCs w:val="32"/>
          <w:highlight w:val="none"/>
        </w:rPr>
      </w:pPr>
    </w:p>
    <w:p w14:paraId="2102BB9B">
      <w:pPr>
        <w:rPr>
          <w:color w:val="auto"/>
          <w:highlight w:val="none"/>
        </w:rPr>
        <w:sectPr>
          <w:headerReference r:id="rId5" w:type="default"/>
          <w:footerReference r:id="rId6" w:type="default"/>
          <w:pgSz w:w="11905" w:h="16838"/>
          <w:pgMar w:top="1134" w:right="1134" w:bottom="1134" w:left="1134" w:header="850" w:footer="850" w:gutter="0"/>
          <w:pgNumType w:fmt="decimal"/>
          <w:cols w:space="0" w:num="1"/>
          <w:titlePg/>
          <w:rtlGutter w:val="0"/>
          <w:docGrid w:linePitch="331" w:charSpace="0"/>
        </w:sectPr>
      </w:pPr>
    </w:p>
    <w:p w14:paraId="650387AF">
      <w:pPr>
        <w:pStyle w:val="3"/>
        <w:jc w:val="center"/>
        <w:rPr>
          <w:rFonts w:cs="Times New Roman"/>
          <w:color w:val="auto"/>
          <w:highlight w:val="none"/>
        </w:rPr>
      </w:pPr>
      <w:bookmarkStart w:id="102" w:name="_Toc7784"/>
      <w:bookmarkStart w:id="103" w:name="_Toc1030"/>
      <w:bookmarkStart w:id="104" w:name="_Toc11336"/>
      <w:bookmarkStart w:id="105" w:name="_Toc13813"/>
      <w:bookmarkStart w:id="106" w:name="_Toc29311"/>
      <w:bookmarkStart w:id="107" w:name="_Toc8807"/>
      <w:bookmarkStart w:id="108" w:name="_Toc25117"/>
      <w:bookmarkStart w:id="109" w:name="_Toc30841"/>
      <w:bookmarkStart w:id="110" w:name="_Toc453"/>
      <w:bookmarkStart w:id="111" w:name="_Toc24313"/>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2"/>
      <w:bookmarkEnd w:id="103"/>
      <w:bookmarkEnd w:id="104"/>
      <w:bookmarkEnd w:id="105"/>
      <w:bookmarkEnd w:id="106"/>
      <w:bookmarkEnd w:id="107"/>
      <w:bookmarkEnd w:id="108"/>
      <w:bookmarkEnd w:id="109"/>
      <w:bookmarkEnd w:id="110"/>
      <w:bookmarkEnd w:id="111"/>
    </w:p>
    <w:p w14:paraId="25E892FD">
      <w:pPr>
        <w:pStyle w:val="4"/>
        <w:keepNext w:val="0"/>
        <w:keepLines w:val="0"/>
        <w:spacing w:line="400" w:lineRule="exact"/>
        <w:jc w:val="center"/>
        <w:rPr>
          <w:rFonts w:ascii="Times New Roman" w:hAnsi="Times New Roman" w:eastAsia="宋体" w:cs="Times New Roman"/>
          <w:color w:val="auto"/>
          <w:highlight w:val="none"/>
        </w:rPr>
      </w:pPr>
      <w:bookmarkStart w:id="112" w:name="_Toc22266"/>
      <w:bookmarkStart w:id="113" w:name="_Toc28360"/>
      <w:bookmarkStart w:id="114" w:name="_Toc3522"/>
      <w:bookmarkStart w:id="115" w:name="_Toc15523"/>
      <w:bookmarkStart w:id="116" w:name="_Toc6594"/>
      <w:bookmarkStart w:id="117" w:name="_Toc3607"/>
      <w:bookmarkStart w:id="118" w:name="_Toc18594"/>
      <w:bookmarkStart w:id="119" w:name="_Toc30794"/>
      <w:bookmarkStart w:id="120" w:name="_Toc19454"/>
      <w:bookmarkStart w:id="121" w:name="_Toc21176"/>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2"/>
      <w:bookmarkEnd w:id="113"/>
      <w:bookmarkEnd w:id="114"/>
      <w:bookmarkEnd w:id="115"/>
      <w:bookmarkEnd w:id="116"/>
      <w:bookmarkEnd w:id="117"/>
      <w:bookmarkEnd w:id="118"/>
      <w:bookmarkEnd w:id="119"/>
      <w:bookmarkEnd w:id="120"/>
      <w:bookmarkEnd w:id="121"/>
    </w:p>
    <w:p w14:paraId="08F8B15B">
      <w:pPr>
        <w:rPr>
          <w:rFonts w:hint="eastAsia"/>
          <w:color w:val="auto"/>
          <w:highlight w:val="none"/>
        </w:rPr>
      </w:pPr>
      <w:bookmarkStart w:id="122" w:name="_Toc254970668"/>
      <w:bookmarkStart w:id="123" w:name="_Toc254970527"/>
    </w:p>
    <w:p w14:paraId="44F81301">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1.适用范围</w:t>
      </w:r>
      <w:bookmarkEnd w:id="122"/>
      <w:bookmarkEnd w:id="123"/>
    </w:p>
    <w:p w14:paraId="0F23D16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253809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38BC3D7">
      <w:pPr>
        <w:spacing w:line="360" w:lineRule="auto"/>
        <w:ind w:firstLine="480" w:firstLineChars="200"/>
        <w:rPr>
          <w:rFonts w:hint="eastAsia" w:ascii="黑体" w:hAnsi="黑体" w:eastAsia="黑体" w:cs="Times New Roman"/>
          <w:color w:val="auto"/>
          <w:sz w:val="24"/>
          <w:highlight w:val="none"/>
        </w:rPr>
      </w:pPr>
      <w:bookmarkStart w:id="124" w:name="_Toc254970528"/>
      <w:bookmarkStart w:id="125" w:name="_Toc254970669"/>
      <w:r>
        <w:rPr>
          <w:rFonts w:hint="eastAsia" w:ascii="黑体" w:hAnsi="黑体" w:eastAsia="黑体" w:cs="Times New Roman"/>
          <w:color w:val="auto"/>
          <w:sz w:val="24"/>
          <w:highlight w:val="none"/>
        </w:rPr>
        <w:t>2.定义</w:t>
      </w:r>
      <w:bookmarkEnd w:id="124"/>
      <w:bookmarkEnd w:id="125"/>
    </w:p>
    <w:p w14:paraId="5CBB182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025C48C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184613C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61FB9DD3">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36BB9B0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3EA3DB9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34EA4F6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40C1BB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59CA24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7DB19F5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26" w:name="_Toc254970529"/>
      <w:bookmarkStart w:id="127" w:name="_Toc254970670"/>
    </w:p>
    <w:p w14:paraId="78D9998D">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26"/>
      <w:bookmarkEnd w:id="127"/>
      <w:r>
        <w:rPr>
          <w:rFonts w:hint="eastAsia" w:ascii="黑体" w:hAnsi="黑体" w:eastAsia="黑体" w:cs="Times New Roman"/>
          <w:color w:val="auto"/>
          <w:sz w:val="24"/>
          <w:highlight w:val="none"/>
        </w:rPr>
        <w:t>投标人的资格要求</w:t>
      </w:r>
    </w:p>
    <w:p w14:paraId="62C2632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1802E3F8">
      <w:pPr>
        <w:spacing w:line="360" w:lineRule="auto"/>
        <w:ind w:firstLine="480" w:firstLineChars="200"/>
        <w:rPr>
          <w:rFonts w:hint="eastAsia" w:ascii="黑体" w:hAnsi="黑体" w:eastAsia="黑体" w:cs="Times New Roman"/>
          <w:color w:val="auto"/>
          <w:sz w:val="24"/>
          <w:highlight w:val="none"/>
        </w:rPr>
      </w:pPr>
      <w:bookmarkStart w:id="128" w:name="_Toc254970530"/>
      <w:bookmarkStart w:id="129" w:name="_Toc254970671"/>
      <w:r>
        <w:rPr>
          <w:rFonts w:hint="eastAsia" w:ascii="黑体" w:hAnsi="黑体" w:eastAsia="黑体" w:cs="Times New Roman"/>
          <w:color w:val="auto"/>
          <w:sz w:val="24"/>
          <w:highlight w:val="none"/>
        </w:rPr>
        <w:t>4.投标委托</w:t>
      </w:r>
      <w:bookmarkEnd w:id="128"/>
      <w:bookmarkEnd w:id="129"/>
    </w:p>
    <w:p w14:paraId="13A6C76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0056122E">
      <w:pPr>
        <w:spacing w:line="360" w:lineRule="auto"/>
        <w:ind w:firstLine="480" w:firstLineChars="200"/>
        <w:rPr>
          <w:rFonts w:hint="eastAsia" w:ascii="黑体" w:hAnsi="黑体" w:eastAsia="黑体" w:cs="Times New Roman"/>
          <w:color w:val="auto"/>
          <w:sz w:val="24"/>
          <w:highlight w:val="none"/>
        </w:rPr>
      </w:pPr>
      <w:bookmarkStart w:id="130" w:name="_5.投标费用"/>
      <w:bookmarkEnd w:id="130"/>
      <w:bookmarkStart w:id="131" w:name="_Toc254970672"/>
      <w:bookmarkStart w:id="132" w:name="_Toc254970531"/>
      <w:r>
        <w:rPr>
          <w:rFonts w:hint="eastAsia" w:ascii="黑体" w:hAnsi="黑体" w:eastAsia="黑体" w:cs="Times New Roman"/>
          <w:color w:val="auto"/>
          <w:sz w:val="24"/>
          <w:highlight w:val="none"/>
        </w:rPr>
        <w:t>5.投标费用</w:t>
      </w:r>
      <w:bookmarkEnd w:id="131"/>
      <w:bookmarkEnd w:id="132"/>
    </w:p>
    <w:p w14:paraId="7203BC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7F01BA4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159108A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5CC9D06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6785C60C">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eastAsia="zh-CN"/>
        </w:rPr>
        <w:t>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w:t>
      </w:r>
      <w:r>
        <w:rPr>
          <w:rFonts w:hint="eastAsia" w:ascii="宋体" w:hAnsi="宋体" w:cs="宋体"/>
          <w:bCs/>
          <w:color w:val="auto"/>
          <w:szCs w:val="21"/>
          <w:highlight w:val="none"/>
          <w:lang w:eastAsia="zh-CN"/>
        </w:rPr>
        <w:t>4%—6%</w:t>
      </w:r>
      <w:r>
        <w:rPr>
          <w:rFonts w:hint="eastAsia" w:ascii="宋体" w:hAnsi="宋体" w:eastAsia="宋体" w:cs="宋体"/>
          <w:bCs/>
          <w:color w:val="auto"/>
          <w:szCs w:val="21"/>
          <w:highlight w:val="none"/>
        </w:rPr>
        <w:t>的扣除，用扣除后的价格参加评审。组成联合体的小微企业与联合体内其他企业、分包企业之间存在直接控股、管理关系的，不享受价格扣除优惠政策。</w:t>
      </w:r>
    </w:p>
    <w:p w14:paraId="76E5D8CB">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2F107A6B">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13D43AA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D0A63E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w:t>
      </w:r>
      <w:r>
        <w:rPr>
          <w:rFonts w:hint="eastAsia" w:ascii="宋体" w:hAnsi="宋体" w:cs="宋体"/>
          <w:bCs/>
          <w:color w:val="auto"/>
          <w:szCs w:val="21"/>
          <w:highlight w:val="none"/>
          <w:lang w:eastAsia="zh-CN"/>
        </w:rPr>
        <w:t>4%—6%</w:t>
      </w:r>
      <w:r>
        <w:rPr>
          <w:rFonts w:hint="eastAsia" w:ascii="宋体" w:hAnsi="宋体" w:eastAsia="宋体" w:cs="宋体"/>
          <w:bCs/>
          <w:color w:val="auto"/>
          <w:szCs w:val="21"/>
          <w:highlight w:val="none"/>
        </w:rPr>
        <w:t>的扣除，用扣除后的价格参加评审。接受分包的小微企业与分包企业之间存在直接控股、管理关系的，不享受价格扣除优惠政策。</w:t>
      </w:r>
    </w:p>
    <w:p w14:paraId="39FEAD27">
      <w:pPr>
        <w:spacing w:line="360" w:lineRule="auto"/>
        <w:ind w:firstLine="480" w:firstLineChars="200"/>
        <w:rPr>
          <w:rFonts w:hint="eastAsia" w:ascii="黑体" w:hAnsi="黑体" w:eastAsia="黑体" w:cs="Times New Roman"/>
          <w:color w:val="auto"/>
          <w:sz w:val="24"/>
          <w:highlight w:val="none"/>
        </w:rPr>
      </w:pPr>
      <w:bookmarkStart w:id="133" w:name="_Toc254970532"/>
      <w:bookmarkStart w:id="134" w:name="_Toc254970673"/>
      <w:r>
        <w:rPr>
          <w:rFonts w:hint="eastAsia" w:ascii="黑体" w:hAnsi="黑体" w:eastAsia="黑体" w:cs="Times New Roman"/>
          <w:color w:val="auto"/>
          <w:sz w:val="24"/>
          <w:highlight w:val="none"/>
        </w:rPr>
        <w:t>8.特别说明</w:t>
      </w:r>
      <w:bookmarkEnd w:id="133"/>
      <w:bookmarkEnd w:id="134"/>
      <w:bookmarkStart w:id="135" w:name="_8.1提供相同品牌产品且通过资格审查、符合性审查的不同投标人参加同一合"/>
      <w:bookmarkEnd w:id="135"/>
    </w:p>
    <w:p w14:paraId="272D569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1DDF561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7FBFC65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BEEAE9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5E9A5C5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67F288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13E4E5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165453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76C105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446870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665EB95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61A3EE">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9.2有下列情形之一的视为投标人相互串通投标，投标文件将被视为无效：</w:t>
      </w:r>
    </w:p>
    <w:p w14:paraId="7F5C006C">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37EC5BC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2A94907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1BCAAD9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56EB9CA2">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1F96457E">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5F979F22">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9.3供应商有下列情形之一的，属于恶意串通行为，将报同级监督管理部门：</w:t>
      </w:r>
    </w:p>
    <w:p w14:paraId="130F50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4A9500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6EC978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395FA9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7E5B93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3ED633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0AF2C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17937656">
      <w:pPr>
        <w:pStyle w:val="16"/>
        <w:snapToGrid w:val="0"/>
        <w:spacing w:line="360" w:lineRule="auto"/>
        <w:ind w:left="2" w:leftChars="1" w:firstLine="422" w:firstLineChars="200"/>
        <w:rPr>
          <w:rFonts w:hAnsi="宋体" w:eastAsia="宋体" w:cs="Times New Roman"/>
          <w:b/>
          <w:color w:val="auto"/>
          <w:highlight w:val="none"/>
        </w:rPr>
      </w:pPr>
    </w:p>
    <w:p w14:paraId="3DF55725">
      <w:pPr>
        <w:pStyle w:val="4"/>
        <w:keepNext w:val="0"/>
        <w:keepLines w:val="0"/>
        <w:spacing w:line="400" w:lineRule="exact"/>
        <w:jc w:val="center"/>
        <w:rPr>
          <w:rFonts w:hint="eastAsia" w:ascii="Times New Roman" w:hAnsi="Times New Roman" w:eastAsia="宋体" w:cs="Times New Roman"/>
          <w:color w:val="auto"/>
          <w:highlight w:val="none"/>
        </w:rPr>
      </w:pPr>
      <w:bookmarkStart w:id="136" w:name="_Toc25104"/>
      <w:bookmarkStart w:id="137" w:name="_Toc17855"/>
      <w:bookmarkStart w:id="138" w:name="_Toc10320"/>
      <w:bookmarkStart w:id="139" w:name="_Toc11054"/>
      <w:bookmarkStart w:id="140" w:name="_Toc19016"/>
      <w:bookmarkStart w:id="141" w:name="_Toc22911"/>
      <w:bookmarkStart w:id="142" w:name="_Toc9988"/>
      <w:bookmarkStart w:id="143" w:name="_Toc128"/>
      <w:bookmarkStart w:id="144" w:name="_Toc6920"/>
      <w:bookmarkStart w:id="145" w:name="_Toc254970534"/>
      <w:bookmarkStart w:id="146" w:name="_Toc18580"/>
      <w:bookmarkStart w:id="147" w:name="_Toc254970675"/>
      <w:r>
        <w:rPr>
          <w:rFonts w:hint="eastAsia" w:ascii="Times New Roman" w:hAnsi="Times New Roman" w:eastAsia="宋体" w:cs="Times New Roman"/>
          <w:color w:val="auto"/>
          <w:highlight w:val="none"/>
        </w:rPr>
        <w:t>二、招标文件</w:t>
      </w:r>
      <w:bookmarkEnd w:id="136"/>
      <w:bookmarkEnd w:id="137"/>
      <w:bookmarkEnd w:id="138"/>
      <w:bookmarkEnd w:id="139"/>
      <w:bookmarkEnd w:id="140"/>
      <w:bookmarkEnd w:id="141"/>
      <w:bookmarkEnd w:id="142"/>
      <w:bookmarkEnd w:id="143"/>
      <w:bookmarkEnd w:id="144"/>
      <w:bookmarkEnd w:id="145"/>
      <w:bookmarkEnd w:id="146"/>
      <w:bookmarkEnd w:id="147"/>
    </w:p>
    <w:p w14:paraId="0B5B640F">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448A1AF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5D5370D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31F736D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22D92D8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696C31E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51C6F9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4F10484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60ED27F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7EDBAA44">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7FE636C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11.1</w:t>
      </w:r>
      <w:r>
        <w:rPr>
          <w:rFonts w:hint="eastAsia" w:ascii="宋体" w:hAnsi="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4467AB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1173C5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cs="宋体"/>
          <w:color w:val="auto"/>
          <w:highlight w:val="none"/>
          <w:lang w:eastAsia="zh-CN"/>
        </w:rPr>
        <w:t>（</w:t>
      </w:r>
      <w:r>
        <w:rPr>
          <w:rFonts w:hint="eastAsia" w:ascii="宋体" w:hAnsi="宋体" w:eastAsia="宋体" w:cs="宋体"/>
          <w:color w:val="auto"/>
          <w:highlight w:val="none"/>
        </w:rPr>
        <w:t>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w:t>
      </w:r>
      <w:r>
        <w:rPr>
          <w:rFonts w:hint="eastAsia" w:ascii="宋体" w:hAnsi="宋体" w:cs="宋体"/>
          <w:color w:val="auto"/>
          <w:highlight w:val="none"/>
          <w:lang w:eastAsia="zh-CN"/>
        </w:rPr>
        <w:t>）</w:t>
      </w:r>
      <w:r>
        <w:rPr>
          <w:rFonts w:hint="eastAsia" w:ascii="宋体" w:hAnsi="宋体" w:eastAsia="宋体" w:cs="宋体"/>
          <w:color w:val="auto"/>
          <w:highlight w:val="none"/>
        </w:rPr>
        <w:t>所有获取招标文件的潜在投标人；不足15日的，采购人或者采购代理机构应当顺延提交投标文件的截止时间。</w:t>
      </w:r>
    </w:p>
    <w:p w14:paraId="702E72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49F5AC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5AEC90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48"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7B5E75E4">
      <w:pPr>
        <w:pStyle w:val="18"/>
        <w:rPr>
          <w:rFonts w:hint="eastAsia"/>
          <w:color w:val="auto"/>
          <w:highlight w:val="none"/>
        </w:rPr>
      </w:pPr>
    </w:p>
    <w:bookmarkEnd w:id="148"/>
    <w:p w14:paraId="608D4B63">
      <w:pPr>
        <w:pStyle w:val="4"/>
        <w:keepNext w:val="0"/>
        <w:keepLines w:val="0"/>
        <w:spacing w:line="400" w:lineRule="exact"/>
        <w:jc w:val="center"/>
        <w:rPr>
          <w:rFonts w:ascii="Times New Roman" w:hAnsi="Times New Roman" w:eastAsia="宋体" w:cs="Times New Roman"/>
          <w:color w:val="auto"/>
          <w:highlight w:val="none"/>
        </w:rPr>
      </w:pPr>
      <w:bookmarkStart w:id="149" w:name="_Toc24872"/>
      <w:bookmarkStart w:id="150" w:name="_Toc20"/>
      <w:bookmarkStart w:id="151" w:name="_Toc16623"/>
      <w:bookmarkStart w:id="152" w:name="_Toc7841"/>
      <w:bookmarkStart w:id="153" w:name="_Toc27367"/>
      <w:bookmarkStart w:id="154" w:name="_Toc32154"/>
      <w:bookmarkStart w:id="155" w:name="_Toc254970535"/>
      <w:bookmarkStart w:id="156" w:name="_Toc254970676"/>
      <w:bookmarkStart w:id="157" w:name="_Toc12080"/>
      <w:bookmarkStart w:id="158" w:name="_Toc32499"/>
      <w:bookmarkStart w:id="159" w:name="_Toc28419"/>
      <w:bookmarkStart w:id="160" w:name="_Toc2635"/>
      <w:r>
        <w:rPr>
          <w:rFonts w:hint="eastAsia" w:ascii="Times New Roman" w:hAnsi="Times New Roman" w:eastAsia="宋体" w:cs="Times New Roman"/>
          <w:color w:val="auto"/>
          <w:highlight w:val="none"/>
        </w:rPr>
        <w:t>三、投标文件的编制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6FC8AF2A">
      <w:pPr>
        <w:spacing w:line="360" w:lineRule="auto"/>
        <w:ind w:firstLine="480" w:firstLineChars="200"/>
        <w:rPr>
          <w:rFonts w:ascii="黑体" w:hAnsi="黑体" w:eastAsia="黑体" w:cs="Times New Roman"/>
          <w:color w:val="auto"/>
          <w:sz w:val="24"/>
          <w:highlight w:val="none"/>
        </w:rPr>
      </w:pPr>
      <w:bookmarkStart w:id="161" w:name="_Toc254970677"/>
      <w:bookmarkStart w:id="162" w:name="_Toc254970536"/>
      <w:r>
        <w:rPr>
          <w:rFonts w:hint="eastAsia" w:ascii="黑体" w:hAnsi="黑体" w:eastAsia="黑体" w:cs="Times New Roman"/>
          <w:color w:val="auto"/>
          <w:sz w:val="24"/>
          <w:highlight w:val="none"/>
        </w:rPr>
        <w:t>12.投标文件的编制原则</w:t>
      </w:r>
    </w:p>
    <w:p w14:paraId="66244C9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1380068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1"/>
      <w:bookmarkEnd w:id="162"/>
    </w:p>
    <w:p w14:paraId="32F0BD8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1B015A4D">
      <w:pPr>
        <w:spacing w:line="360" w:lineRule="auto"/>
        <w:ind w:firstLine="420" w:firstLineChars="200"/>
        <w:rPr>
          <w:rFonts w:hint="eastAsia" w:ascii="宋体" w:hAnsi="宋体" w:eastAsia="宋体" w:cs="Times New Roman"/>
          <w:bCs/>
          <w:color w:val="auto"/>
          <w:szCs w:val="21"/>
          <w:highlight w:val="none"/>
        </w:rPr>
      </w:pPr>
      <w:bookmarkStart w:id="163" w:name="_13.1报价文件:_具体材料见“投标人须知前附表”。"/>
      <w:bookmarkEnd w:id="163"/>
      <w:bookmarkStart w:id="164" w:name="_13.2资格证明文件：具体材料见“投标人须知前附表”。"/>
      <w:bookmarkEnd w:id="164"/>
      <w:r>
        <w:rPr>
          <w:rFonts w:hint="eastAsia" w:ascii="宋体" w:hAnsi="宋体" w:eastAsia="宋体" w:cs="Times New Roman"/>
          <w:bCs/>
          <w:color w:val="auto"/>
          <w:szCs w:val="21"/>
          <w:highlight w:val="none"/>
        </w:rPr>
        <w:t>（1）资格证明文件：具体材料见“投标人须知前附表”。</w:t>
      </w:r>
    </w:p>
    <w:p w14:paraId="6C53BA01">
      <w:pPr>
        <w:spacing w:line="360" w:lineRule="auto"/>
        <w:ind w:firstLine="420" w:firstLineChars="200"/>
        <w:rPr>
          <w:rFonts w:hint="eastAsia" w:ascii="宋体" w:hAnsi="宋体" w:eastAsia="宋体" w:cs="Times New Roman"/>
          <w:bCs/>
          <w:color w:val="auto"/>
          <w:szCs w:val="21"/>
          <w:highlight w:val="none"/>
        </w:rPr>
      </w:pPr>
      <w:bookmarkStart w:id="165" w:name="_13.3商务文件:_具体材料见“投标人须知前附表”。"/>
      <w:bookmarkEnd w:id="165"/>
      <w:r>
        <w:rPr>
          <w:rFonts w:hint="eastAsia" w:ascii="宋体" w:hAnsi="宋体" w:eastAsia="宋体" w:cs="Times New Roman"/>
          <w:bCs/>
          <w:color w:val="auto"/>
          <w:szCs w:val="21"/>
          <w:highlight w:val="none"/>
        </w:rPr>
        <w:t>（2）商务文件：具体材料见“投标人须知前附表”。</w:t>
      </w:r>
    </w:p>
    <w:p w14:paraId="4782730F">
      <w:pPr>
        <w:spacing w:line="360" w:lineRule="auto"/>
        <w:ind w:firstLine="420" w:firstLineChars="200"/>
        <w:rPr>
          <w:rFonts w:hint="eastAsia" w:ascii="宋体" w:hAnsi="宋体" w:eastAsia="宋体" w:cs="Times New Roman"/>
          <w:bCs/>
          <w:color w:val="auto"/>
          <w:szCs w:val="21"/>
          <w:highlight w:val="none"/>
        </w:rPr>
      </w:pPr>
      <w:bookmarkStart w:id="166" w:name="_13.4技术文件：具体材料见“投标人须知前附表”。"/>
      <w:bookmarkEnd w:id="166"/>
      <w:r>
        <w:rPr>
          <w:rFonts w:hint="eastAsia" w:ascii="宋体" w:hAnsi="宋体" w:eastAsia="宋体" w:cs="Times New Roman"/>
          <w:bCs/>
          <w:color w:val="auto"/>
          <w:szCs w:val="21"/>
          <w:highlight w:val="none"/>
        </w:rPr>
        <w:t xml:space="preserve">（3）技术文件：具体材料见“投标人须知前附表”。 </w:t>
      </w:r>
    </w:p>
    <w:p w14:paraId="59E1F42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70003EFE">
      <w:pPr>
        <w:spacing w:line="360" w:lineRule="auto"/>
        <w:ind w:firstLine="420" w:firstLineChars="200"/>
        <w:rPr>
          <w:rFonts w:hint="eastAsia" w:ascii="宋体" w:hAnsi="宋体" w:eastAsia="宋体" w:cs="Times New Roman"/>
          <w:bCs/>
          <w:color w:val="auto"/>
          <w:szCs w:val="21"/>
          <w:highlight w:val="none"/>
        </w:rPr>
      </w:pPr>
      <w:bookmarkStart w:id="167" w:name="_13.5投标文件电子版：具体材料见“投标人须知前附表”。"/>
      <w:bookmarkEnd w:id="167"/>
      <w:r>
        <w:rPr>
          <w:rFonts w:hint="eastAsia" w:ascii="宋体" w:hAnsi="宋体" w:eastAsia="宋体" w:cs="Times New Roman"/>
          <w:bCs/>
          <w:color w:val="auto"/>
          <w:szCs w:val="21"/>
          <w:highlight w:val="none"/>
        </w:rPr>
        <w:t>13.2投标文件电子版：具体要求见本节19.投标文件编制。</w:t>
      </w:r>
    </w:p>
    <w:p w14:paraId="746AE929">
      <w:pPr>
        <w:spacing w:line="360" w:lineRule="auto"/>
        <w:ind w:firstLine="480" w:firstLineChars="200"/>
        <w:rPr>
          <w:rFonts w:hint="eastAsia" w:ascii="黑体" w:hAnsi="黑体" w:eastAsia="黑体" w:cs="Times New Roman"/>
          <w:color w:val="auto"/>
          <w:sz w:val="24"/>
          <w:highlight w:val="none"/>
        </w:rPr>
      </w:pPr>
      <w:bookmarkStart w:id="168" w:name="_Toc254970537"/>
      <w:bookmarkStart w:id="169" w:name="_Toc254970678"/>
      <w:r>
        <w:rPr>
          <w:rFonts w:hint="eastAsia" w:ascii="黑体" w:hAnsi="黑体" w:eastAsia="黑体" w:cs="Times New Roman"/>
          <w:color w:val="auto"/>
          <w:sz w:val="24"/>
          <w:highlight w:val="none"/>
        </w:rPr>
        <w:t>14.投标文件的语言及计量</w:t>
      </w:r>
      <w:bookmarkEnd w:id="168"/>
      <w:bookmarkEnd w:id="169"/>
    </w:p>
    <w:p w14:paraId="386E769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3172A12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415C37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79FF97B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58A1F93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4832C05D">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0E5FF847">
      <w:pPr>
        <w:spacing w:line="360" w:lineRule="auto"/>
        <w:ind w:firstLine="480" w:firstLineChars="200"/>
        <w:rPr>
          <w:rFonts w:ascii="黑体" w:hAnsi="黑体" w:eastAsia="黑体" w:cs="Times New Roman"/>
          <w:color w:val="auto"/>
          <w:sz w:val="24"/>
          <w:highlight w:val="none"/>
        </w:rPr>
      </w:pPr>
      <w:bookmarkStart w:id="170" w:name="_Toc254970679"/>
      <w:bookmarkStart w:id="171" w:name="_Toc254970538"/>
      <w:r>
        <w:rPr>
          <w:rFonts w:hint="eastAsia" w:ascii="黑体" w:hAnsi="黑体" w:eastAsia="黑体" w:cs="Times New Roman"/>
          <w:color w:val="auto"/>
          <w:sz w:val="24"/>
          <w:highlight w:val="none"/>
        </w:rPr>
        <w:t>16.投标报价</w:t>
      </w:r>
      <w:bookmarkEnd w:id="170"/>
      <w:bookmarkEnd w:id="171"/>
    </w:p>
    <w:p w14:paraId="16AF895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w:t>
      </w:r>
      <w:r>
        <w:rPr>
          <w:rFonts w:hint="eastAsia" w:ascii="宋体" w:hAnsi="宋体" w:cs="Times New Roman"/>
          <w:bCs/>
          <w:color w:val="auto"/>
          <w:szCs w:val="20"/>
          <w:highlight w:val="none"/>
          <w:lang w:val="en-US" w:eastAsia="zh-CN"/>
        </w:rPr>
        <w:t xml:space="preserve"> </w:t>
      </w:r>
      <w:r>
        <w:rPr>
          <w:rFonts w:hint="eastAsia" w:ascii="宋体" w:hAnsi="宋体" w:eastAsia="宋体" w:cs="Times New Roman"/>
          <w:bCs/>
          <w:color w:val="auto"/>
          <w:szCs w:val="20"/>
          <w:highlight w:val="none"/>
        </w:rPr>
        <w:t>投标文件格式”中“开标一览表”格式填写。</w:t>
      </w:r>
    </w:p>
    <w:p w14:paraId="4C8205DE">
      <w:pPr>
        <w:spacing w:line="360" w:lineRule="auto"/>
        <w:ind w:firstLine="420" w:firstLineChars="200"/>
        <w:rPr>
          <w:rFonts w:hint="eastAsia" w:ascii="宋体" w:hAnsi="宋体" w:eastAsia="宋体" w:cs="Times New Roman"/>
          <w:bCs/>
          <w:color w:val="auto"/>
          <w:szCs w:val="21"/>
          <w:highlight w:val="none"/>
        </w:rPr>
      </w:pPr>
      <w:bookmarkStart w:id="172" w:name="_16.2投标报价具体定义见投标人须知前附表。"/>
      <w:bookmarkEnd w:id="172"/>
      <w:r>
        <w:rPr>
          <w:rFonts w:hint="eastAsia" w:ascii="宋体" w:hAnsi="宋体" w:eastAsia="宋体" w:cs="Times New Roman"/>
          <w:bCs/>
          <w:color w:val="auto"/>
          <w:szCs w:val="21"/>
          <w:highlight w:val="none"/>
        </w:rPr>
        <w:t>16.2投标报价具体包括内容详见“投标人须知前附表”。</w:t>
      </w:r>
    </w:p>
    <w:p w14:paraId="6EC41E2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14:paraId="23453B5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2B3369CC">
      <w:pPr>
        <w:spacing w:line="360" w:lineRule="auto"/>
        <w:ind w:firstLine="420" w:firstLineChars="200"/>
        <w:rPr>
          <w:rFonts w:hint="eastAsia" w:ascii="宋体" w:hAnsi="宋体" w:eastAsia="宋体" w:cs="Times New Roman"/>
          <w:bCs/>
          <w:color w:val="auto"/>
          <w:szCs w:val="21"/>
          <w:highlight w:val="none"/>
        </w:rPr>
      </w:pPr>
      <w:bookmarkStart w:id="173" w:name="_17.1投标有效期应按“投标人须知中的前附表”规定的期限。"/>
      <w:bookmarkEnd w:id="173"/>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5CDA0625">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4" w:name="_Toc254970681"/>
      <w:bookmarkStart w:id="175"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14:paraId="5850D8A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4"/>
      <w:bookmarkEnd w:id="175"/>
    </w:p>
    <w:p w14:paraId="7719E4E6">
      <w:pPr>
        <w:spacing w:line="360" w:lineRule="auto"/>
        <w:ind w:firstLine="480" w:firstLineChars="200"/>
        <w:rPr>
          <w:rFonts w:hint="eastAsia" w:ascii="黑体" w:hAnsi="黑体" w:eastAsia="黑体" w:cs="Times New Roman"/>
          <w:color w:val="auto"/>
          <w:sz w:val="24"/>
          <w:highlight w:val="none"/>
        </w:rPr>
      </w:pPr>
      <w:bookmarkStart w:id="176" w:name="_18.投标保证金"/>
      <w:bookmarkEnd w:id="176"/>
      <w:bookmarkStart w:id="177" w:name="_Toc254970541"/>
      <w:bookmarkStart w:id="178" w:name="_Toc254970682"/>
      <w:r>
        <w:rPr>
          <w:rFonts w:hint="eastAsia" w:ascii="黑体" w:hAnsi="黑体" w:eastAsia="黑体" w:cs="Times New Roman"/>
          <w:color w:val="auto"/>
          <w:sz w:val="24"/>
          <w:highlight w:val="none"/>
        </w:rPr>
        <w:t>18.投标保证金</w:t>
      </w:r>
      <w:bookmarkEnd w:id="177"/>
      <w:bookmarkEnd w:id="178"/>
    </w:p>
    <w:p w14:paraId="650E4808">
      <w:pPr>
        <w:spacing w:line="360" w:lineRule="auto"/>
        <w:ind w:firstLine="420" w:firstLineChars="200"/>
        <w:rPr>
          <w:rFonts w:hint="eastAsia" w:ascii="宋体" w:hAnsi="宋体" w:eastAsia="宋体" w:cs="Times New Roman"/>
          <w:bCs/>
          <w:color w:val="auto"/>
          <w:szCs w:val="21"/>
          <w:highlight w:val="none"/>
        </w:rPr>
      </w:pPr>
      <w:bookmarkStart w:id="179" w:name="_Toc254970683"/>
      <w:bookmarkStart w:id="180" w:name="_Toc254970542"/>
      <w:r>
        <w:rPr>
          <w:rFonts w:hint="eastAsia" w:ascii="宋体" w:hAnsi="宋体" w:eastAsia="宋体" w:cs="Times New Roman"/>
          <w:bCs/>
          <w:color w:val="auto"/>
          <w:szCs w:val="21"/>
          <w:highlight w:val="none"/>
        </w:rPr>
        <w:t>18.1投标人须按“投标人须知前附表” 的规定提交投标保证金。</w:t>
      </w:r>
    </w:p>
    <w:p w14:paraId="0C3FCF29">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18.2投标保证金的退还</w:t>
      </w:r>
    </w:p>
    <w:p w14:paraId="5391287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18.2.1未中标人的投标保证金自中标通知书发出之日起</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个工作日内退还，退还方式如下：</w:t>
      </w:r>
    </w:p>
    <w:p w14:paraId="2BEE0B01">
      <w:pPr>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347A722F">
      <w:pPr>
        <w:pStyle w:val="7"/>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4188AACE">
      <w:pPr>
        <w:ind w:left="420" w:leftChars="200" w:firstLine="0" w:firstLineChars="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或者转为中标人的履约保证金。</w:t>
      </w:r>
    </w:p>
    <w:p w14:paraId="60FC789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18.3除逾期退还投标保证金和终止招标的情形以外，投标保证金不计息。</w:t>
      </w:r>
    </w:p>
    <w:p w14:paraId="45E3364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18.4投标人有下列情形之一的，投标保证金将不予退还： </w:t>
      </w:r>
    </w:p>
    <w:p w14:paraId="20ECD93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5E25A945">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4C568CA0">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557604AF">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46C36AD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7942C9F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0D314714">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79"/>
      <w:bookmarkEnd w:id="180"/>
      <w:r>
        <w:rPr>
          <w:rFonts w:hint="eastAsia" w:ascii="黑体" w:hAnsi="黑体" w:eastAsia="黑体" w:cs="Times New Roman"/>
          <w:color w:val="auto"/>
          <w:sz w:val="24"/>
          <w:highlight w:val="none"/>
        </w:rPr>
        <w:t>编制</w:t>
      </w:r>
    </w:p>
    <w:p w14:paraId="1BC535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1" w:name="_19.2投标文件应按报价文件、资格证明文件、商务文件、技术文件分别编制"/>
      <w:bookmarkEnd w:id="181"/>
      <w:r>
        <w:rPr>
          <w:rFonts w:hint="eastAsia" w:ascii="宋体" w:hAnsi="宋体" w:eastAsia="宋体" w:cs="宋体"/>
          <w:color w:val="auto"/>
          <w:szCs w:val="21"/>
          <w:highlight w:val="none"/>
        </w:rPr>
        <w:t xml:space="preserve"> </w:t>
      </w:r>
    </w:p>
    <w:p w14:paraId="70E97B7C">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12206CFA">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695F19C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0B999E29">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19.5投标文件应避免涂改、行间插字或者删除</w:t>
      </w:r>
      <w:r>
        <w:rPr>
          <w:rFonts w:hint="eastAsia" w:ascii="宋体" w:hAnsi="宋体" w:eastAsia="宋体" w:cs="宋体"/>
          <w:color w:val="auto"/>
          <w:szCs w:val="21"/>
          <w:highlight w:val="none"/>
          <w:lang w:eastAsia="zh-CN"/>
        </w:rPr>
        <w:t>。</w:t>
      </w:r>
    </w:p>
    <w:p w14:paraId="38E8254E">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608BCE0A">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1360BD6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04AB5213">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14:paraId="384017F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68C490EB">
      <w:pPr>
        <w:spacing w:line="360" w:lineRule="auto"/>
        <w:ind w:firstLine="420" w:firstLineChars="200"/>
        <w:rPr>
          <w:rFonts w:hint="eastAsia" w:ascii="Times New Roman" w:hAnsi="宋体" w:eastAsia="宋体" w:cs="Times New Roman"/>
          <w:b/>
          <w:color w:val="auto"/>
          <w:highlight w:val="none"/>
        </w:rPr>
      </w:pPr>
      <w:bookmarkStart w:id="182" w:name="_21.1投标人必须在“投标人须知中的前附表”规定的投标文件接收时间和投"/>
      <w:bookmarkEnd w:id="182"/>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p>
    <w:p w14:paraId="4509B0D9">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046A8667">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5939E2F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22.投标文件的补充、修改、撤回</w:t>
      </w:r>
      <w:bookmarkStart w:id="183" w:name="_Toc254970684"/>
      <w:bookmarkStart w:id="184" w:name="_Toc254970543"/>
    </w:p>
    <w:p w14:paraId="7CE977CF">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017D15BA">
      <w:pPr>
        <w:pStyle w:val="34"/>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3"/>
    <w:bookmarkEnd w:id="184"/>
    <w:p w14:paraId="2F3A8967">
      <w:pPr>
        <w:pStyle w:val="12"/>
        <w:snapToGrid w:val="0"/>
        <w:spacing w:line="400" w:lineRule="exact"/>
        <w:ind w:firstLine="739"/>
        <w:rPr>
          <w:rFonts w:hint="eastAsia" w:hAnsi="宋体" w:eastAsia="宋体" w:cs="Times New Roman"/>
          <w:snapToGrid w:val="0"/>
          <w:color w:val="auto"/>
          <w:sz w:val="21"/>
          <w:szCs w:val="21"/>
          <w:highlight w:val="none"/>
        </w:rPr>
      </w:pPr>
    </w:p>
    <w:p w14:paraId="1E36BFFF">
      <w:pPr>
        <w:pStyle w:val="4"/>
        <w:keepNext w:val="0"/>
        <w:keepLines w:val="0"/>
        <w:spacing w:line="400" w:lineRule="exact"/>
        <w:jc w:val="center"/>
        <w:rPr>
          <w:rFonts w:hint="eastAsia" w:ascii="Times New Roman" w:hAnsi="Times New Roman" w:eastAsia="宋体" w:cs="Times New Roman"/>
          <w:color w:val="auto"/>
          <w:highlight w:val="none"/>
        </w:rPr>
      </w:pPr>
      <w:bookmarkStart w:id="185" w:name="_Toc2573"/>
      <w:bookmarkStart w:id="186" w:name="_Toc810"/>
      <w:bookmarkStart w:id="187" w:name="_Toc27037"/>
      <w:bookmarkStart w:id="188" w:name="_Toc12790"/>
      <w:bookmarkStart w:id="189" w:name="_Toc254970544"/>
      <w:bookmarkStart w:id="190" w:name="_Toc14091"/>
      <w:bookmarkStart w:id="191" w:name="_Toc13250"/>
      <w:bookmarkStart w:id="192" w:name="_Toc22661"/>
      <w:bookmarkStart w:id="193" w:name="_Toc1586"/>
      <w:bookmarkStart w:id="194" w:name="_Toc1356"/>
      <w:bookmarkStart w:id="195" w:name="_Toc254970685"/>
      <w:bookmarkStart w:id="196" w:name="_Toc32494"/>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5"/>
      <w:bookmarkEnd w:id="186"/>
      <w:bookmarkEnd w:id="187"/>
      <w:bookmarkEnd w:id="188"/>
      <w:bookmarkEnd w:id="189"/>
      <w:bookmarkEnd w:id="190"/>
      <w:bookmarkEnd w:id="191"/>
      <w:bookmarkEnd w:id="192"/>
      <w:bookmarkEnd w:id="193"/>
      <w:bookmarkEnd w:id="194"/>
      <w:bookmarkEnd w:id="195"/>
      <w:bookmarkEnd w:id="196"/>
    </w:p>
    <w:p w14:paraId="7B2B5E1E">
      <w:pPr>
        <w:spacing w:line="360" w:lineRule="auto"/>
        <w:ind w:firstLine="480" w:firstLineChars="200"/>
        <w:rPr>
          <w:rFonts w:ascii="黑体" w:hAnsi="黑体" w:eastAsia="黑体" w:cs="Times New Roman"/>
          <w:color w:val="auto"/>
          <w:sz w:val="24"/>
          <w:highlight w:val="none"/>
        </w:rPr>
      </w:pPr>
      <w:bookmarkStart w:id="197" w:name="_23.开标时间和地点"/>
      <w:bookmarkEnd w:id="197"/>
      <w:r>
        <w:rPr>
          <w:rFonts w:hint="eastAsia" w:ascii="黑体" w:hAnsi="黑体" w:eastAsia="黑体" w:cs="Times New Roman"/>
          <w:color w:val="auto"/>
          <w:sz w:val="24"/>
          <w:highlight w:val="none"/>
        </w:rPr>
        <w:t>23.开标时间和地点</w:t>
      </w:r>
    </w:p>
    <w:p w14:paraId="1645E7A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2AC2F0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760DB328">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35B786E3">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30F75712">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43AFD478">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E338D56">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09CA15A2">
      <w:pPr>
        <w:pStyle w:val="16"/>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442827DC">
      <w:pPr>
        <w:pStyle w:val="16"/>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62CE99BA">
      <w:pPr>
        <w:rPr>
          <w:rFonts w:hint="eastAsia"/>
          <w:color w:val="auto"/>
          <w:highlight w:val="none"/>
        </w:rPr>
      </w:pPr>
    </w:p>
    <w:p w14:paraId="2FBC2EC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036D947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631FECF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D989F8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326BFA6A">
      <w:pPr>
        <w:pStyle w:val="16"/>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613BE849">
      <w:pPr>
        <w:pStyle w:val="16"/>
        <w:snapToGrid w:val="0"/>
        <w:spacing w:line="400" w:lineRule="exact"/>
        <w:ind w:left="689" w:leftChars="228" w:hanging="210" w:hangingChars="100"/>
        <w:rPr>
          <w:rFonts w:hint="eastAsia" w:hAnsi="宋体" w:eastAsia="宋体" w:cs="Times New Roman"/>
          <w:color w:val="auto"/>
          <w:highlight w:val="none"/>
        </w:rPr>
      </w:pPr>
    </w:p>
    <w:p w14:paraId="35A62CA2">
      <w:pPr>
        <w:pStyle w:val="4"/>
        <w:keepNext w:val="0"/>
        <w:keepLines w:val="0"/>
        <w:spacing w:line="400" w:lineRule="exact"/>
        <w:jc w:val="center"/>
        <w:rPr>
          <w:rFonts w:hint="eastAsia" w:ascii="Times New Roman" w:hAnsi="Times New Roman" w:eastAsia="宋体" w:cs="Times New Roman"/>
          <w:color w:val="auto"/>
          <w:highlight w:val="none"/>
        </w:rPr>
      </w:pPr>
      <w:bookmarkStart w:id="198" w:name="_Toc6866"/>
      <w:bookmarkStart w:id="199" w:name="_Toc19053"/>
      <w:bookmarkStart w:id="200" w:name="_Toc2575"/>
      <w:bookmarkStart w:id="201" w:name="_Toc1489"/>
      <w:bookmarkStart w:id="202" w:name="_Toc8919"/>
      <w:bookmarkStart w:id="203" w:name="_Toc29189"/>
      <w:bookmarkStart w:id="204" w:name="_Toc25053"/>
      <w:bookmarkStart w:id="205" w:name="_Toc23512"/>
      <w:bookmarkStart w:id="206" w:name="_Toc31994"/>
      <w:bookmarkStart w:id="207" w:name="_Toc22509"/>
      <w:r>
        <w:rPr>
          <w:rFonts w:hint="eastAsia" w:ascii="Times New Roman" w:hAnsi="Times New Roman" w:eastAsia="宋体" w:cs="Times New Roman"/>
          <w:color w:val="auto"/>
          <w:highlight w:val="none"/>
        </w:rPr>
        <w:t>五、资格审查</w:t>
      </w:r>
      <w:bookmarkEnd w:id="198"/>
      <w:bookmarkEnd w:id="199"/>
      <w:bookmarkEnd w:id="200"/>
      <w:bookmarkEnd w:id="201"/>
      <w:bookmarkEnd w:id="202"/>
      <w:bookmarkEnd w:id="203"/>
      <w:bookmarkEnd w:id="204"/>
      <w:bookmarkEnd w:id="205"/>
      <w:bookmarkEnd w:id="206"/>
      <w:bookmarkEnd w:id="207"/>
    </w:p>
    <w:p w14:paraId="7C384710">
      <w:pPr>
        <w:outlineLvl w:val="9"/>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545FB854">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63C8C6B2">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09F0E543">
      <w:pPr>
        <w:spacing w:line="360" w:lineRule="auto"/>
        <w:ind w:firstLine="422" w:firstLineChars="200"/>
        <w:rPr>
          <w:rFonts w:hint="eastAsia" w:ascii="宋体" w:hAnsi="宋体" w:eastAsia="宋体" w:cs="Times New Roman"/>
          <w:b/>
          <w:bCs/>
          <w:color w:val="auto"/>
          <w:szCs w:val="20"/>
          <w:highlight w:val="none"/>
        </w:rPr>
      </w:pPr>
      <w:bookmarkStart w:id="208" w:name="_25.3_投标人有下列情形之一的，资格审查不通过而导致其投标无效："/>
      <w:bookmarkEnd w:id="208"/>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3FF6D7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74E939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175789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B2D10B7">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047C67AF">
      <w:pPr>
        <w:ind w:firstLine="422"/>
        <w:rPr>
          <w:rFonts w:hint="eastAsia" w:ascii="宋体" w:hAnsi="宋体" w:eastAsia="宋体" w:cs="Times New Roman"/>
          <w:b/>
          <w:bCs/>
          <w:color w:val="auto"/>
          <w:sz w:val="21"/>
          <w:szCs w:val="20"/>
          <w:highlight w:val="none"/>
        </w:rPr>
      </w:pPr>
      <w:r>
        <w:rPr>
          <w:rFonts w:hint="eastAsia" w:ascii="宋体" w:hAnsi="宋体" w:eastAsia="宋体" w:cs="Times New Roman"/>
          <w:b/>
          <w:bCs/>
          <w:color w:val="auto"/>
          <w:sz w:val="21"/>
          <w:szCs w:val="20"/>
          <w:highlight w:val="none"/>
        </w:rPr>
        <w:t>25.</w:t>
      </w:r>
      <w:r>
        <w:rPr>
          <w:rFonts w:hint="eastAsia" w:ascii="宋体" w:hAnsi="宋体" w:eastAsia="宋体" w:cs="Times New Roman"/>
          <w:b/>
          <w:bCs/>
          <w:color w:val="auto"/>
          <w:sz w:val="21"/>
          <w:szCs w:val="20"/>
          <w:highlight w:val="none"/>
          <w:lang w:val="en-US" w:eastAsia="zh-CN"/>
        </w:rPr>
        <w:t>4</w:t>
      </w:r>
      <w:r>
        <w:rPr>
          <w:rFonts w:hint="eastAsia" w:ascii="宋体" w:hAnsi="宋体" w:eastAsia="宋体" w:cs="Times New Roman"/>
          <w:b/>
          <w:bCs/>
          <w:color w:val="auto"/>
          <w:sz w:val="21"/>
          <w:szCs w:val="20"/>
          <w:highlight w:val="none"/>
        </w:rPr>
        <w:t>资格审查的合格投标人不足3家的，不得评标。</w:t>
      </w:r>
    </w:p>
    <w:p w14:paraId="7C3555CB">
      <w:pPr>
        <w:rPr>
          <w:rFonts w:hint="eastAsia"/>
          <w:color w:val="auto"/>
          <w:highlight w:val="none"/>
        </w:rPr>
      </w:pPr>
    </w:p>
    <w:p w14:paraId="5BD5E88F">
      <w:pPr>
        <w:pStyle w:val="4"/>
        <w:keepNext w:val="0"/>
        <w:keepLines w:val="0"/>
        <w:spacing w:line="360" w:lineRule="auto"/>
        <w:jc w:val="center"/>
        <w:rPr>
          <w:rFonts w:hint="eastAsia" w:ascii="Times New Roman" w:hAnsi="Times New Roman" w:eastAsia="宋体" w:cs="Times New Roman"/>
          <w:color w:val="auto"/>
          <w:highlight w:val="none"/>
        </w:rPr>
      </w:pPr>
      <w:bookmarkStart w:id="209" w:name="_Toc20983"/>
      <w:bookmarkStart w:id="210" w:name="_Toc21152"/>
      <w:bookmarkStart w:id="211" w:name="_Toc2770"/>
      <w:bookmarkStart w:id="212" w:name="_Toc1454"/>
      <w:bookmarkStart w:id="213" w:name="_Toc20446"/>
      <w:bookmarkStart w:id="214" w:name="_Toc29412"/>
      <w:bookmarkStart w:id="215" w:name="_Toc11169"/>
      <w:bookmarkStart w:id="216" w:name="_Toc3548"/>
      <w:bookmarkStart w:id="217" w:name="_Toc15749"/>
      <w:bookmarkStart w:id="218" w:name="_Toc19035"/>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09"/>
      <w:bookmarkEnd w:id="210"/>
      <w:bookmarkEnd w:id="211"/>
      <w:bookmarkEnd w:id="212"/>
      <w:bookmarkEnd w:id="213"/>
      <w:bookmarkEnd w:id="214"/>
      <w:bookmarkEnd w:id="215"/>
      <w:bookmarkEnd w:id="216"/>
      <w:bookmarkEnd w:id="217"/>
      <w:bookmarkEnd w:id="218"/>
    </w:p>
    <w:p w14:paraId="30164627">
      <w:pPr>
        <w:spacing w:line="360" w:lineRule="auto"/>
        <w:ind w:firstLine="480" w:firstLineChars="200"/>
        <w:rPr>
          <w:rFonts w:ascii="黑体" w:hAnsi="黑体" w:eastAsia="黑体" w:cs="Times New Roman"/>
          <w:color w:val="auto"/>
          <w:sz w:val="24"/>
          <w:highlight w:val="none"/>
        </w:rPr>
      </w:pPr>
      <w:bookmarkStart w:id="219" w:name="_26.组建评标委员会"/>
      <w:bookmarkEnd w:id="219"/>
      <w:r>
        <w:rPr>
          <w:rFonts w:hint="eastAsia" w:ascii="黑体" w:hAnsi="黑体" w:eastAsia="黑体" w:cs="Times New Roman"/>
          <w:color w:val="auto"/>
          <w:sz w:val="24"/>
          <w:highlight w:val="none"/>
        </w:rPr>
        <w:t>26.组建评标委员会</w:t>
      </w:r>
    </w:p>
    <w:p w14:paraId="7FD2515D">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4CE27C31">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1D7AFFD3">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66903C6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5632E40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0EC7675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E0B607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82D95BC">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3</w:t>
      </w:r>
      <w:r>
        <w:rPr>
          <w:rFonts w:hint="eastAsia" w:ascii="Times New Roman" w:hAnsi="宋体" w:eastAsia="宋体" w:cs="Times New Roman"/>
          <w:color w:val="auto"/>
          <w:highlight w:val="none"/>
        </w:rPr>
        <w:t>评标过程的监控。本项目电子评标过程实行网上留痕、全程录音、录像监控，投标人在评标过程中所进行的试图影响评标结果的不公正活动，可能导致其投标</w:t>
      </w:r>
      <w:r>
        <w:rPr>
          <w:rFonts w:hint="eastAsia" w:ascii="Times New Roman" w:hAnsi="宋体" w:eastAsia="宋体" w:cs="Times New Roman"/>
          <w:color w:val="auto"/>
          <w:highlight w:val="none"/>
          <w:lang w:eastAsia="zh-CN"/>
        </w:rPr>
        <w:t>作</w:t>
      </w:r>
      <w:r>
        <w:rPr>
          <w:rFonts w:hint="eastAsia" w:ascii="Times New Roman" w:hAnsi="宋体" w:eastAsia="宋体" w:cs="Times New Roman"/>
          <w:color w:val="auto"/>
          <w:highlight w:val="none"/>
        </w:rPr>
        <w:t>无效处理。</w:t>
      </w:r>
    </w:p>
    <w:p w14:paraId="4C87954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01A5105">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38E617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本项目的评标方法详见“投标人须知前附表”。</w:t>
      </w:r>
    </w:p>
    <w:p w14:paraId="4FDD07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75A39E4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29.3 电子交易活动的中止。采购过程中出现以下情形，导致电子交易平台无法正常运行，或者无法保证电子交易的公平、公正和安全时，采购机构可中止电子交易活动：</w:t>
      </w:r>
    </w:p>
    <w:p w14:paraId="09CDF32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（1）电子交易平台发生故障而无法登录访问的；</w:t>
      </w:r>
    </w:p>
    <w:p w14:paraId="37D7B5C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618FAA4D">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26854DE8">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（4）病毒发作导致不能进行正常操作的；</w:t>
      </w:r>
    </w:p>
    <w:p w14:paraId="78E26CB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eastAsia="zh-CN"/>
        </w:rPr>
        <w:t>5</w:t>
      </w:r>
      <w:r>
        <w:rPr>
          <w:rFonts w:hint="eastAsia" w:ascii="Times New Roman" w:hAnsi="宋体" w:eastAsia="宋体" w:cs="Times New Roman"/>
          <w:color w:val="auto"/>
          <w:highlight w:val="none"/>
        </w:rPr>
        <w:t>）其他无法保证电子交易的公平、公正和安全的情况。</w:t>
      </w:r>
    </w:p>
    <w:p w14:paraId="0556149D">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29.4</w:t>
      </w:r>
      <w:r>
        <w:rPr>
          <w:rFonts w:hint="eastAsia" w:hAnsi="宋体" w:cs="Times New Roman"/>
          <w:color w:val="auto"/>
          <w:highlight w:val="none"/>
          <w:lang w:val="en-US" w:eastAsia="zh-CN"/>
        </w:rPr>
        <w:t xml:space="preserve"> </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22D10BA">
      <w:pPr>
        <w:rPr>
          <w:color w:val="auto"/>
          <w:highlight w:val="none"/>
        </w:rPr>
      </w:pPr>
    </w:p>
    <w:p w14:paraId="2406FD7A">
      <w:pPr>
        <w:pStyle w:val="4"/>
        <w:keepNext w:val="0"/>
        <w:keepLines w:val="0"/>
        <w:spacing w:line="400" w:lineRule="exact"/>
        <w:jc w:val="center"/>
        <w:rPr>
          <w:rFonts w:hint="eastAsia" w:ascii="Times New Roman" w:hAnsi="Times New Roman" w:eastAsia="宋体" w:cs="Times New Roman"/>
          <w:color w:val="auto"/>
          <w:highlight w:val="none"/>
        </w:rPr>
      </w:pPr>
      <w:bookmarkStart w:id="220" w:name="_Toc254970546"/>
      <w:bookmarkStart w:id="221" w:name="_Toc254970687"/>
      <w:bookmarkStart w:id="222" w:name="_Toc2302"/>
      <w:bookmarkStart w:id="223" w:name="_Toc10518"/>
      <w:bookmarkStart w:id="224" w:name="_Toc4688"/>
      <w:bookmarkStart w:id="225" w:name="_Toc32339"/>
      <w:bookmarkStart w:id="226" w:name="_Toc15452"/>
      <w:bookmarkStart w:id="227" w:name="_Toc24771"/>
      <w:bookmarkStart w:id="228" w:name="_Toc31698"/>
      <w:bookmarkStart w:id="229" w:name="_Toc10427"/>
      <w:bookmarkStart w:id="230" w:name="_Toc31226"/>
      <w:bookmarkStart w:id="231" w:name="_Toc14661"/>
      <w:r>
        <w:rPr>
          <w:rFonts w:hint="eastAsia" w:ascii="Times New Roman" w:hAnsi="Times New Roman" w:eastAsia="宋体" w:cs="Times New Roman"/>
          <w:color w:val="auto"/>
          <w:highlight w:val="none"/>
        </w:rPr>
        <w:t>七、</w:t>
      </w:r>
      <w:bookmarkEnd w:id="220"/>
      <w:bookmarkEnd w:id="221"/>
      <w:r>
        <w:rPr>
          <w:rFonts w:hint="eastAsia" w:ascii="Times New Roman" w:hAnsi="Times New Roman" w:eastAsia="宋体" w:cs="Times New Roman"/>
          <w:color w:val="auto"/>
          <w:highlight w:val="none"/>
        </w:rPr>
        <w:t>中标和合同</w:t>
      </w:r>
      <w:bookmarkEnd w:id="222"/>
      <w:bookmarkEnd w:id="223"/>
      <w:bookmarkEnd w:id="224"/>
      <w:bookmarkEnd w:id="225"/>
      <w:bookmarkEnd w:id="226"/>
      <w:bookmarkEnd w:id="227"/>
      <w:bookmarkEnd w:id="228"/>
      <w:bookmarkEnd w:id="229"/>
      <w:bookmarkEnd w:id="230"/>
      <w:bookmarkEnd w:id="231"/>
    </w:p>
    <w:p w14:paraId="7872758B">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6EB3BE6B">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p>
    <w:p w14:paraId="03998C1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1D366BB">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39027F0D">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256A9A0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31.结果公告</w:t>
      </w:r>
    </w:p>
    <w:p w14:paraId="59E509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42D9F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58B55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7CAABDD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25348ED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6048F41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36C765F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73689FF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6DA894C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63132F0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25A23F4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6A9D77FF">
      <w:pPr>
        <w:ind w:firstLine="420" w:firstLineChars="200"/>
        <w:rPr>
          <w:rFonts w:hint="eastAsia" w:ascii="宋体" w:hAnsi="宋体" w:eastAsia="宋体" w:cs="Courier New"/>
          <w:b w:val="0"/>
          <w:color w:val="auto"/>
          <w:sz w:val="21"/>
          <w:szCs w:val="21"/>
          <w:highlight w:val="none"/>
        </w:rPr>
      </w:pPr>
      <w:bookmarkStart w:id="232" w:name="_39.1中标人须于签订合同前按本须知前附表规定的金额转账或电汇到指定账"/>
      <w:bookmarkEnd w:id="232"/>
      <w:r>
        <w:rPr>
          <w:rFonts w:hint="eastAsia" w:ascii="宋体" w:hAnsi="宋体" w:eastAsia="宋体" w:cs="Courier New"/>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Courier New"/>
          <w:b w:val="0"/>
          <w:color w:val="auto"/>
          <w:sz w:val="21"/>
          <w:szCs w:val="21"/>
          <w:highlight w:val="none"/>
          <w:lang w:eastAsia="zh-CN"/>
        </w:rPr>
        <w:t>依法</w:t>
      </w:r>
      <w:r>
        <w:rPr>
          <w:rFonts w:hint="eastAsia" w:ascii="宋体" w:hAnsi="宋体" w:eastAsia="宋体" w:cs="Courier New"/>
          <w:b w:val="0"/>
          <w:color w:val="auto"/>
          <w:sz w:val="21"/>
          <w:szCs w:val="21"/>
          <w:highlight w:val="none"/>
        </w:rPr>
        <w:t>确定下一候选人为中标人，也可以重新开展政府采购活动。</w:t>
      </w:r>
    </w:p>
    <w:p w14:paraId="7015BB02">
      <w:pPr>
        <w:ind w:firstLine="420" w:firstLineChars="200"/>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35.2</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签订合同后，如中标人不按双方签订的合同规定履约，则没收其全部履约保证金，履约保证金不足以赔偿损失的，按实际损失赔偿。</w:t>
      </w:r>
    </w:p>
    <w:p w14:paraId="0060082D">
      <w:pPr>
        <w:ind w:firstLine="420" w:firstLineChars="200"/>
        <w:outlineLvl w:val="9"/>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35.3</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在履约保证金退还日期前，若中标人的开户名称、开户银行、</w:t>
      </w:r>
      <w:r>
        <w:rPr>
          <w:rFonts w:hint="eastAsia" w:ascii="宋体" w:hAnsi="宋体" w:eastAsia="宋体" w:cs="Courier New"/>
          <w:b w:val="0"/>
          <w:color w:val="auto"/>
          <w:sz w:val="21"/>
          <w:szCs w:val="21"/>
          <w:highlight w:val="none"/>
          <w:lang w:eastAsia="zh-CN"/>
        </w:rPr>
        <w:t>账</w:t>
      </w:r>
      <w:r>
        <w:rPr>
          <w:rFonts w:hint="eastAsia" w:ascii="宋体" w:hAnsi="宋体" w:eastAsia="宋体" w:cs="Courier New"/>
          <w:b w:val="0"/>
          <w:color w:val="auto"/>
          <w:sz w:val="21"/>
          <w:szCs w:val="21"/>
          <w:highlight w:val="none"/>
        </w:rPr>
        <w:t>号有变动的，请以书面形式通知履约保证金收取单位，否则由此产生的后果由中标人自行承担。</w:t>
      </w:r>
    </w:p>
    <w:p w14:paraId="6590405B">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4E01DFB3">
      <w:pPr>
        <w:spacing w:line="360" w:lineRule="auto"/>
        <w:ind w:firstLine="422" w:firstLineChars="200"/>
        <w:rPr>
          <w:rFonts w:hint="eastAsia"/>
          <w:b/>
          <w:bCs/>
          <w:i/>
          <w:iCs/>
          <w:color w:val="auto"/>
          <w:szCs w:val="21"/>
          <w:highlight w:val="none"/>
          <w:lang w:eastAsia="zh-CN"/>
        </w:rPr>
      </w:pPr>
      <w:bookmarkStart w:id="233" w:name="_40.1投标人接到中标通知书后，按须知前附表规定向采购人出示相关资格证"/>
      <w:bookmarkEnd w:id="233"/>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2E40FE20">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5A5AC0FF">
      <w:pPr>
        <w:pStyle w:val="34"/>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383CF21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4B92EB0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当承担赔偿责任，双方都有过错的，各自承担相应的责任。</w:t>
      </w:r>
    </w:p>
    <w:p w14:paraId="64D56DB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6AE9D5C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5817DA89">
      <w:pPr>
        <w:spacing w:line="360" w:lineRule="auto"/>
        <w:ind w:firstLine="480" w:firstLineChars="200"/>
        <w:rPr>
          <w:rFonts w:hint="eastAsia" w:ascii="黑体" w:hAnsi="黑体" w:eastAsia="黑体" w:cs="Times New Roman"/>
          <w:color w:val="auto"/>
          <w:sz w:val="24"/>
          <w:highlight w:val="none"/>
        </w:rPr>
      </w:pPr>
      <w:bookmarkStart w:id="234" w:name="_41.政府采购合同公告"/>
      <w:bookmarkEnd w:id="234"/>
      <w:r>
        <w:rPr>
          <w:rFonts w:hint="eastAsia" w:ascii="黑体" w:hAnsi="黑体" w:eastAsia="黑体" w:cs="Times New Roman"/>
          <w:color w:val="auto"/>
          <w:sz w:val="24"/>
          <w:highlight w:val="none"/>
        </w:rPr>
        <w:t>37.政府采购合同公告</w:t>
      </w:r>
    </w:p>
    <w:p w14:paraId="10C954CD">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7C378CCB">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38.询问、质疑和投诉</w:t>
      </w:r>
    </w:p>
    <w:p w14:paraId="3C7676D3">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42D1EFA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711109A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3E2779F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00304C6A">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212DEA0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595885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2B745DF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447C9B7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4108FE11">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60CD2640">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1D9471D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0135EE2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2B8A82B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51B0152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713D9EC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6A446E7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0AF0372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177F4A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07DBEB95">
      <w:pPr>
        <w:spacing w:line="360" w:lineRule="auto"/>
        <w:ind w:firstLine="422" w:firstLineChars="200"/>
        <w:rPr>
          <w:rFonts w:ascii="宋体" w:hAnsi="宋体" w:eastAsia="宋体" w:cs="Times New Roman"/>
          <w:b/>
          <w:bCs/>
          <w:color w:val="auto"/>
          <w:szCs w:val="21"/>
          <w:highlight w:val="none"/>
        </w:rPr>
      </w:pPr>
      <w:bookmarkStart w:id="235" w:name="_9.2质疑、投诉应当采用书面形式，质疑函、投诉书均应明确阐述招标文件、"/>
      <w:bookmarkEnd w:id="235"/>
      <w:r>
        <w:rPr>
          <w:rFonts w:hint="eastAsia" w:ascii="宋体" w:hAnsi="宋体" w:eastAsia="宋体" w:cs="Times New Roman"/>
          <w:b/>
          <w:bCs/>
          <w:color w:val="auto"/>
          <w:szCs w:val="21"/>
          <w:highlight w:val="none"/>
        </w:rPr>
        <w:t xml:space="preserve">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220B83F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5DA1176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592C23B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2FF76F1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3C9A00D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1FE79E7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A8B982F">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04B06BDF">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26F9DC0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6220585">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06AF93BD">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7C2FD533">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3ED54E4C">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1352CCAF">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w:t>
      </w:r>
      <w:r>
        <w:rPr>
          <w:rFonts w:hint="eastAsia" w:ascii="宋体" w:hAnsi="宋体" w:cs="宋体"/>
          <w:bCs/>
          <w:color w:val="auto"/>
          <w:highlight w:val="none"/>
          <w:lang w:eastAsia="zh-CN"/>
        </w:rPr>
        <w:t>作出</w:t>
      </w:r>
      <w:r>
        <w:rPr>
          <w:rFonts w:hint="eastAsia" w:ascii="宋体" w:hAnsi="宋体" w:eastAsia="宋体" w:cs="宋体"/>
          <w:bCs/>
          <w:color w:val="auto"/>
          <w:highlight w:val="none"/>
        </w:rPr>
        <w:t>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6B958834">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793FBC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2F57EA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11E2E5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0D56DC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4D296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40C0FD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738F85EB">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27CC96B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396DFB20">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6E36AC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061591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2943FC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6BD7A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669396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33105E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033C6175">
      <w:pPr>
        <w:pStyle w:val="18"/>
        <w:rPr>
          <w:rFonts w:hint="eastAsia"/>
          <w:color w:val="auto"/>
          <w:highlight w:val="none"/>
        </w:rPr>
      </w:pPr>
    </w:p>
    <w:p w14:paraId="483249DB">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36" w:name="_Toc25946"/>
      <w:bookmarkStart w:id="237" w:name="_Toc14937"/>
      <w:bookmarkStart w:id="238" w:name="_Toc27653"/>
      <w:bookmarkStart w:id="239" w:name="_Toc8731"/>
      <w:bookmarkStart w:id="240" w:name="_Toc23239"/>
      <w:bookmarkStart w:id="241" w:name="_Toc26583"/>
      <w:bookmarkStart w:id="242" w:name="_Toc7828"/>
      <w:bookmarkStart w:id="243" w:name="_Toc1756"/>
      <w:bookmarkStart w:id="244" w:name="_Toc13659"/>
      <w:bookmarkStart w:id="245" w:name="_Toc29288"/>
      <w:r>
        <w:rPr>
          <w:rFonts w:hint="eastAsia" w:ascii="Times New Roman" w:hAnsi="Times New Roman" w:eastAsia="宋体" w:cs="Times New Roman"/>
          <w:b/>
          <w:bCs/>
          <w:color w:val="auto"/>
          <w:sz w:val="32"/>
          <w:szCs w:val="32"/>
          <w:highlight w:val="none"/>
        </w:rPr>
        <w:t>八、验收</w:t>
      </w:r>
      <w:bookmarkEnd w:id="236"/>
      <w:bookmarkEnd w:id="237"/>
      <w:bookmarkEnd w:id="238"/>
      <w:bookmarkEnd w:id="239"/>
      <w:bookmarkEnd w:id="240"/>
      <w:bookmarkEnd w:id="241"/>
      <w:bookmarkEnd w:id="242"/>
      <w:bookmarkEnd w:id="243"/>
      <w:bookmarkEnd w:id="244"/>
      <w:bookmarkEnd w:id="245"/>
    </w:p>
    <w:p w14:paraId="5C352FB7">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2CC84E04">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15124231">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04B478E6">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0131689B">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1B69A09A">
      <w:pPr>
        <w:pStyle w:val="16"/>
        <w:snapToGrid w:val="0"/>
        <w:spacing w:line="400" w:lineRule="exact"/>
        <w:rPr>
          <w:rFonts w:hAnsi="宋体" w:eastAsia="宋体" w:cs="Times New Roman"/>
          <w:color w:val="auto"/>
          <w:highlight w:val="none"/>
        </w:rPr>
      </w:pPr>
    </w:p>
    <w:p w14:paraId="6AFAB763">
      <w:pPr>
        <w:pStyle w:val="4"/>
        <w:keepNext w:val="0"/>
        <w:keepLines w:val="0"/>
        <w:spacing w:line="360" w:lineRule="auto"/>
        <w:jc w:val="center"/>
        <w:rPr>
          <w:rFonts w:hint="eastAsia" w:ascii="Times New Roman" w:hAnsi="Times New Roman" w:eastAsia="宋体" w:cs="Times New Roman"/>
          <w:color w:val="auto"/>
          <w:highlight w:val="none"/>
        </w:rPr>
      </w:pPr>
      <w:bookmarkStart w:id="246" w:name="_八、其他事项"/>
      <w:bookmarkEnd w:id="246"/>
      <w:bookmarkStart w:id="247" w:name="_Toc16509"/>
      <w:bookmarkStart w:id="248" w:name="_Toc13217"/>
      <w:bookmarkStart w:id="249" w:name="_Toc5795"/>
      <w:bookmarkStart w:id="250" w:name="_Toc31560"/>
      <w:bookmarkStart w:id="251" w:name="_Toc14814"/>
      <w:bookmarkStart w:id="252" w:name="_Toc28972"/>
      <w:bookmarkStart w:id="253" w:name="_Toc32163"/>
      <w:bookmarkStart w:id="254" w:name="_Toc24348"/>
      <w:bookmarkStart w:id="255" w:name="_Toc13612"/>
      <w:bookmarkStart w:id="256" w:name="_Toc27249"/>
      <w:r>
        <w:rPr>
          <w:rFonts w:hint="eastAsia" w:ascii="Times New Roman" w:hAnsi="Times New Roman" w:eastAsia="宋体" w:cs="Times New Roman"/>
          <w:color w:val="auto"/>
          <w:highlight w:val="none"/>
        </w:rPr>
        <w:t>九、其他事项</w:t>
      </w:r>
      <w:bookmarkEnd w:id="247"/>
      <w:bookmarkEnd w:id="248"/>
      <w:bookmarkEnd w:id="249"/>
      <w:bookmarkEnd w:id="250"/>
      <w:bookmarkEnd w:id="251"/>
      <w:bookmarkEnd w:id="252"/>
      <w:bookmarkEnd w:id="253"/>
      <w:bookmarkEnd w:id="254"/>
      <w:bookmarkEnd w:id="255"/>
      <w:bookmarkEnd w:id="256"/>
    </w:p>
    <w:p w14:paraId="1C32165B">
      <w:pPr>
        <w:spacing w:line="360" w:lineRule="auto"/>
        <w:ind w:firstLine="480" w:firstLineChars="200"/>
        <w:rPr>
          <w:rFonts w:ascii="黑体" w:hAnsi="黑体" w:eastAsia="黑体" w:cs="Times New Roman"/>
          <w:color w:val="auto"/>
          <w:sz w:val="24"/>
          <w:highlight w:val="none"/>
        </w:rPr>
      </w:pPr>
      <w:bookmarkStart w:id="257" w:name="_42.代理服务费"/>
      <w:bookmarkEnd w:id="257"/>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26DF9A70">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3D79910B">
      <w:pPr>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4"/>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5D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3A49F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B2ADC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2786F042">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A2ED4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52BAA8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672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3E43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448FDA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1990985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3AAB8B0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6246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4C1D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2923963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3231175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7A84A18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5EDB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874C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5577E6A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52E4D15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56522E2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BF9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50ECF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0BA8F5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67087E0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4B15F14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BF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EB69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FD15BB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22C6FBD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61F39F1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5959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F3C752">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eastAsia="宋体" w:cs="宋体"/>
                <w:color w:val="auto"/>
                <w:szCs w:val="21"/>
                <w:highlight w:val="none"/>
              </w:rPr>
              <w:t>元</w:t>
            </w:r>
          </w:p>
        </w:tc>
        <w:tc>
          <w:tcPr>
            <w:tcW w:w="1659" w:type="dxa"/>
            <w:noWrap w:val="0"/>
            <w:vAlign w:val="top"/>
          </w:tcPr>
          <w:p w14:paraId="633927C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0CFE66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62E2F3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20CA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EDBC45">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eastAsia="宋体" w:cs="宋体"/>
                <w:color w:val="auto"/>
                <w:szCs w:val="21"/>
                <w:highlight w:val="none"/>
              </w:rPr>
              <w:t>元</w:t>
            </w:r>
          </w:p>
        </w:tc>
        <w:tc>
          <w:tcPr>
            <w:tcW w:w="1659" w:type="dxa"/>
            <w:noWrap w:val="0"/>
            <w:vAlign w:val="top"/>
          </w:tcPr>
          <w:p w14:paraId="5856405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4B57D0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1703480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187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4C7B44">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eastAsia="宋体" w:cs="宋体"/>
                <w:color w:val="auto"/>
                <w:szCs w:val="21"/>
                <w:highlight w:val="none"/>
              </w:rPr>
              <w:t>元</w:t>
            </w:r>
          </w:p>
        </w:tc>
        <w:tc>
          <w:tcPr>
            <w:tcW w:w="1659" w:type="dxa"/>
            <w:noWrap w:val="0"/>
            <w:vAlign w:val="top"/>
          </w:tcPr>
          <w:p w14:paraId="474D679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07C8DF7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6761E2B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578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54D14BA">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eastAsia="宋体" w:cs="宋体"/>
                <w:color w:val="auto"/>
                <w:szCs w:val="21"/>
                <w:highlight w:val="none"/>
              </w:rPr>
              <w:t>元</w:t>
            </w:r>
          </w:p>
        </w:tc>
        <w:tc>
          <w:tcPr>
            <w:tcW w:w="1659" w:type="dxa"/>
            <w:noWrap w:val="0"/>
            <w:vAlign w:val="top"/>
          </w:tcPr>
          <w:p w14:paraId="44997F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6A4A0C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3248C0E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426B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3AD27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eastAsia="zh-CN"/>
              </w:rPr>
              <w:t>元</w:t>
            </w:r>
            <w:r>
              <w:rPr>
                <w:rFonts w:hint="eastAsia" w:ascii="宋体" w:hAnsi="宋体" w:eastAsia="宋体" w:cs="宋体"/>
                <w:color w:val="auto"/>
                <w:szCs w:val="21"/>
                <w:highlight w:val="none"/>
              </w:rPr>
              <w:t>以上</w:t>
            </w:r>
          </w:p>
        </w:tc>
        <w:tc>
          <w:tcPr>
            <w:tcW w:w="1659" w:type="dxa"/>
            <w:noWrap w:val="0"/>
            <w:vAlign w:val="top"/>
          </w:tcPr>
          <w:p w14:paraId="5B1C80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6067358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58E128E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25049B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3FE492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313BE7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17599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62F91D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1F3E2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46B0624E">
      <w:pPr>
        <w:pStyle w:val="16"/>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5FA1A586">
      <w:pPr>
        <w:pStyle w:val="18"/>
        <w:rPr>
          <w:rFonts w:hint="eastAsia"/>
          <w:color w:val="auto"/>
          <w:highlight w:val="none"/>
        </w:rPr>
      </w:pPr>
    </w:p>
    <w:p w14:paraId="554418B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004F43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48AC0B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19D880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34022F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07FBF1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012A8980">
      <w:pPr>
        <w:numPr>
          <w:ilvl w:val="0"/>
          <w:numId w:val="4"/>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58" w:name="_Toc532545043"/>
    </w:p>
    <w:p w14:paraId="3B512906">
      <w:pPr>
        <w:pStyle w:val="16"/>
        <w:jc w:val="center"/>
        <w:outlineLvl w:val="0"/>
        <w:rPr>
          <w:rFonts w:hint="eastAsia" w:ascii="Times New Roman" w:hAnsi="Times New Roman" w:eastAsia="宋体" w:cs="Times New Roman"/>
          <w:b/>
          <w:color w:val="auto"/>
          <w:sz w:val="36"/>
          <w:highlight w:val="none"/>
          <w:lang w:eastAsia="zh-CN"/>
        </w:rPr>
      </w:pPr>
      <w:bookmarkStart w:id="259" w:name="_Toc12751"/>
      <w:bookmarkStart w:id="260" w:name="_Toc26567"/>
      <w:bookmarkStart w:id="261" w:name="_Toc14666"/>
      <w:bookmarkStart w:id="262" w:name="_Toc2789"/>
      <w:bookmarkStart w:id="263" w:name="_Toc18631"/>
      <w:bookmarkStart w:id="264" w:name="_Toc11694"/>
      <w:bookmarkStart w:id="265" w:name="_Toc24569"/>
      <w:bookmarkStart w:id="266" w:name="_Toc31952"/>
      <w:bookmarkStart w:id="267" w:name="_Toc10034"/>
      <w:bookmarkStart w:id="268" w:name="_Toc28468"/>
      <w:bookmarkStart w:id="269" w:name="_Toc19117"/>
      <w:bookmarkStart w:id="270" w:name="_Toc3584"/>
      <w:bookmarkStart w:id="271" w:name="_Toc1011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58"/>
      <w:bookmarkEnd w:id="259"/>
      <w:bookmarkEnd w:id="260"/>
      <w:bookmarkEnd w:id="261"/>
      <w:bookmarkEnd w:id="262"/>
      <w:bookmarkEnd w:id="263"/>
      <w:bookmarkEnd w:id="264"/>
      <w:bookmarkEnd w:id="265"/>
      <w:bookmarkEnd w:id="266"/>
      <w:r>
        <w:rPr>
          <w:rFonts w:hint="eastAsia" w:ascii="Times New Roman" w:hAnsi="Times New Roman" w:cs="Times New Roman"/>
          <w:b/>
          <w:color w:val="auto"/>
          <w:sz w:val="36"/>
          <w:highlight w:val="none"/>
          <w:lang w:eastAsia="zh-CN"/>
        </w:rPr>
        <w:t>评标方法和评标标准</w:t>
      </w:r>
      <w:bookmarkEnd w:id="267"/>
      <w:bookmarkEnd w:id="268"/>
      <w:bookmarkEnd w:id="269"/>
      <w:bookmarkEnd w:id="270"/>
      <w:bookmarkEnd w:id="271"/>
    </w:p>
    <w:p w14:paraId="2B7BF544">
      <w:pPr>
        <w:pStyle w:val="16"/>
        <w:jc w:val="center"/>
        <w:outlineLvl w:val="1"/>
        <w:rPr>
          <w:rFonts w:ascii="Times New Roman" w:hAnsi="Times New Roman" w:eastAsia="宋体" w:cs="Times New Roman"/>
          <w:b/>
          <w:bCs/>
          <w:color w:val="auto"/>
          <w:sz w:val="32"/>
          <w:szCs w:val="32"/>
          <w:highlight w:val="none"/>
        </w:rPr>
      </w:pPr>
      <w:bookmarkStart w:id="272" w:name="_Toc14342"/>
      <w:bookmarkStart w:id="273" w:name="_Toc9604"/>
      <w:bookmarkStart w:id="274" w:name="_Toc28945"/>
      <w:bookmarkStart w:id="275" w:name="_Toc12345"/>
      <w:bookmarkStart w:id="276" w:name="_Toc20519"/>
      <w:bookmarkStart w:id="277" w:name="_Toc6104"/>
      <w:bookmarkStart w:id="278" w:name="_Toc5889"/>
      <w:bookmarkStart w:id="279" w:name="_Toc28074"/>
      <w:bookmarkStart w:id="280" w:name="_Toc3574"/>
      <w:bookmarkStart w:id="281" w:name="_Toc29945"/>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2"/>
      <w:bookmarkEnd w:id="273"/>
      <w:bookmarkEnd w:id="274"/>
      <w:bookmarkEnd w:id="275"/>
      <w:bookmarkEnd w:id="276"/>
      <w:bookmarkEnd w:id="277"/>
      <w:bookmarkEnd w:id="278"/>
      <w:bookmarkEnd w:id="279"/>
      <w:bookmarkEnd w:id="280"/>
      <w:bookmarkEnd w:id="281"/>
    </w:p>
    <w:p w14:paraId="125AA17D">
      <w:pPr>
        <w:pStyle w:val="16"/>
        <w:tabs>
          <w:tab w:val="left" w:pos="2472"/>
        </w:tabs>
        <w:spacing w:line="24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w:t>
      </w:r>
      <w:r>
        <w:rPr>
          <w:rFonts w:hint="eastAsia" w:hAnsi="宋体" w:cs="宋体"/>
          <w:b/>
          <w:bCs/>
          <w:color w:val="auto"/>
          <w:szCs w:val="21"/>
          <w:highlight w:val="none"/>
          <w:u w:val="single"/>
          <w:lang w:val="en-US" w:eastAsia="zh-CN"/>
        </w:rPr>
        <w:t>综合评分法</w:t>
      </w:r>
      <w:r>
        <w:rPr>
          <w:rFonts w:hint="eastAsia" w:hAnsi="宋体" w:cs="宋体"/>
          <w:color w:val="auto"/>
          <w:szCs w:val="21"/>
          <w:highlight w:val="none"/>
          <w:u w:val="single"/>
          <w:lang w:val="en-US" w:eastAsia="zh-CN"/>
        </w:rPr>
        <w:t xml:space="preserve"> </w:t>
      </w:r>
      <w:r>
        <w:rPr>
          <w:rFonts w:hint="eastAsia" w:hAnsi="宋体" w:eastAsia="宋体" w:cs="宋体"/>
          <w:color w:val="auto"/>
          <w:szCs w:val="21"/>
          <w:highlight w:val="none"/>
        </w:rPr>
        <w:t>进行评审。</w:t>
      </w:r>
    </w:p>
    <w:p w14:paraId="4AB798F5">
      <w:pPr>
        <w:autoSpaceDE w:val="0"/>
        <w:autoSpaceDN w:val="0"/>
        <w:adjustRightInd w:val="0"/>
        <w:spacing w:line="240" w:lineRule="auto"/>
        <w:ind w:firstLine="420" w:firstLineChars="200"/>
        <w:rPr>
          <w:rFonts w:hint="eastAsia" w:ascii="宋体" w:hAnsi="宋体" w:eastAsia="宋体" w:cs="Times New Roman"/>
          <w:color w:val="auto"/>
          <w:sz w:val="24"/>
          <w:highlight w:val="none"/>
        </w:rPr>
      </w:pP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7622D6BB">
      <w:pPr>
        <w:pStyle w:val="16"/>
        <w:spacing w:line="240" w:lineRule="auto"/>
        <w:ind w:firstLine="420"/>
        <w:rPr>
          <w:rFonts w:hint="eastAsia" w:hAnsi="宋体" w:eastAsia="宋体" w:cs="Times New Roman"/>
          <w:color w:val="auto"/>
          <w:highlight w:val="none"/>
        </w:rPr>
      </w:pPr>
    </w:p>
    <w:p w14:paraId="4A10F5CA">
      <w:pPr>
        <w:pStyle w:val="16"/>
        <w:tabs>
          <w:tab w:val="left" w:pos="2472"/>
        </w:tabs>
        <w:spacing w:line="240" w:lineRule="auto"/>
        <w:jc w:val="center"/>
        <w:outlineLvl w:val="1"/>
        <w:rPr>
          <w:rFonts w:hint="eastAsia" w:ascii="Times New Roman" w:hAnsi="Times New Roman" w:eastAsia="宋体" w:cs="Times New Roman"/>
          <w:b/>
          <w:bCs/>
          <w:color w:val="auto"/>
          <w:sz w:val="32"/>
          <w:szCs w:val="32"/>
          <w:highlight w:val="none"/>
        </w:rPr>
      </w:pPr>
      <w:bookmarkStart w:id="282" w:name="_Toc18477"/>
      <w:bookmarkStart w:id="283" w:name="_Toc588"/>
      <w:bookmarkStart w:id="284" w:name="_Toc9259"/>
      <w:bookmarkStart w:id="285" w:name="_Toc4190"/>
      <w:bookmarkStart w:id="286" w:name="_Toc1643"/>
      <w:bookmarkStart w:id="287" w:name="_Toc9023"/>
      <w:bookmarkStart w:id="288" w:name="_Toc24507"/>
      <w:bookmarkStart w:id="289" w:name="_Toc23151"/>
      <w:bookmarkStart w:id="290" w:name="_Toc30114"/>
      <w:bookmarkStart w:id="291" w:name="_Toc10545"/>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2"/>
      <w:bookmarkEnd w:id="283"/>
      <w:bookmarkEnd w:id="284"/>
      <w:bookmarkEnd w:id="285"/>
      <w:bookmarkEnd w:id="286"/>
      <w:bookmarkEnd w:id="287"/>
      <w:bookmarkEnd w:id="288"/>
      <w:bookmarkEnd w:id="289"/>
      <w:bookmarkEnd w:id="290"/>
      <w:bookmarkEnd w:id="291"/>
    </w:p>
    <w:p w14:paraId="0CDB4E4F">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60881E08">
      <w:pPr>
        <w:spacing w:line="24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7CF417FA">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28C0DBB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4C3D0D7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018B1BF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11948354">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39193B4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110F720C">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4262F99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6ABEC693">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532E7D8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7D30F3EB">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6D06FDC8">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45D713B8">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501C940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13B179DB">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5ACDB935">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46933154">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2401A28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775C249D">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263F9BFA">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0666A97B">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0DEB6F47">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eastAsia="zh-CN"/>
        </w:rPr>
        <w:t>法律法规</w:t>
      </w:r>
      <w:r>
        <w:rPr>
          <w:rFonts w:hint="eastAsia" w:ascii="宋体" w:hAnsi="宋体" w:eastAsia="宋体" w:cs="Times New Roman"/>
          <w:color w:val="auto"/>
          <w:szCs w:val="21"/>
          <w:highlight w:val="none"/>
        </w:rPr>
        <w:t>和招标文件规定的其他无效情形。</w:t>
      </w:r>
    </w:p>
    <w:p w14:paraId="348D869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3C5BA914">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2F4B884C">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4FD5B3DF">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0D5731F5">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12037804">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6EA59563">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1715847C">
      <w:pPr>
        <w:spacing w:line="24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32FE19F7">
      <w:pPr>
        <w:spacing w:line="24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38F4AD7">
      <w:pPr>
        <w:spacing w:line="24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06CC4876">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510D501A">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5FD12B03">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6329964F">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5AC4D438">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0D7D3657">
      <w:pPr>
        <w:spacing w:line="24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36951B31">
      <w:pPr>
        <w:spacing w:line="24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02D50459">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701A1892">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17767ADD">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0F10CAC5">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5640F582">
      <w:pPr>
        <w:widowControl/>
        <w:numPr>
          <w:ilvl w:val="0"/>
          <w:numId w:val="0"/>
        </w:numPr>
        <w:spacing w:after="150" w:line="24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9D176CC">
      <w:pPr>
        <w:widowControl/>
        <w:numPr>
          <w:ilvl w:val="0"/>
          <w:numId w:val="0"/>
        </w:numPr>
        <w:spacing w:after="150" w:line="24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（2）</w:t>
      </w: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5132B86">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1F55DDF0">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7216B145">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51668D5F">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highlight w:val="none"/>
          <w:lang w:eastAsia="zh-CN"/>
        </w:rPr>
        <w:t>作出</w:t>
      </w:r>
      <w:r>
        <w:rPr>
          <w:rFonts w:hint="eastAsia" w:ascii="宋体" w:hAnsi="宋体" w:eastAsia="宋体" w:cs="宋体"/>
          <w:color w:val="auto"/>
          <w:highlight w:val="none"/>
        </w:rPr>
        <w:t>结论。持不同意见的评标委员会应当在评标报告上签署不同意见及理由，否则视为同意评标报告。</w:t>
      </w:r>
    </w:p>
    <w:p w14:paraId="254E7BFC">
      <w:pPr>
        <w:spacing w:line="24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575D799B">
      <w:pPr>
        <w:spacing w:line="24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47E4DFE5">
      <w:pPr>
        <w:widowControl/>
        <w:spacing w:line="24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63CF6055">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2BCB91A5">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1DAFECC0">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08A7B9BE">
      <w:pPr>
        <w:widowControl/>
        <w:spacing w:line="24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5B2CA543">
      <w:pPr>
        <w:spacing w:line="24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9AA65C3">
      <w:pPr>
        <w:pStyle w:val="3"/>
        <w:jc w:val="center"/>
        <w:rPr>
          <w:rFonts w:cs="Times New Roman"/>
          <w:b w:val="0"/>
          <w:color w:val="auto"/>
          <w:sz w:val="36"/>
          <w:szCs w:val="36"/>
          <w:highlight w:val="none"/>
        </w:rPr>
      </w:pPr>
      <w:bookmarkStart w:id="292" w:name="_Toc22963"/>
      <w:bookmarkStart w:id="293" w:name="_Toc27331"/>
      <w:bookmarkStart w:id="294" w:name="_Toc5755"/>
      <w:bookmarkStart w:id="295" w:name="_Toc25728"/>
      <w:bookmarkStart w:id="296" w:name="_Toc4866"/>
      <w:bookmarkStart w:id="297" w:name="_Toc19942"/>
      <w:bookmarkStart w:id="298" w:name="_Toc13548"/>
      <w:bookmarkStart w:id="299" w:name="_Toc17834"/>
      <w:bookmarkStart w:id="300" w:name="_Toc28193"/>
      <w:bookmarkStart w:id="301" w:name="_Toc28829"/>
      <w:r>
        <w:rPr>
          <w:rFonts w:hint="eastAsia" w:cs="Times New Roman"/>
          <w:b w:val="0"/>
          <w:color w:val="auto"/>
          <w:sz w:val="36"/>
          <w:szCs w:val="36"/>
          <w:highlight w:val="none"/>
        </w:rPr>
        <w:t>第三节</w:t>
      </w:r>
      <w:r>
        <w:rPr>
          <w:rFonts w:cs="Times New Roman"/>
          <w:b w:val="0"/>
          <w:color w:val="auto"/>
          <w:sz w:val="36"/>
          <w:szCs w:val="36"/>
          <w:highlight w:val="none"/>
        </w:rPr>
        <w:t xml:space="preserve"> </w:t>
      </w:r>
      <w:r>
        <w:rPr>
          <w:rFonts w:hint="eastAsia" w:cs="Times New Roman"/>
          <w:b w:val="0"/>
          <w:color w:val="auto"/>
          <w:sz w:val="36"/>
          <w:szCs w:val="36"/>
          <w:highlight w:val="none"/>
        </w:rPr>
        <w:t>评分标准</w:t>
      </w:r>
      <w:bookmarkEnd w:id="292"/>
      <w:bookmarkEnd w:id="293"/>
      <w:bookmarkEnd w:id="294"/>
      <w:bookmarkEnd w:id="295"/>
      <w:bookmarkEnd w:id="296"/>
      <w:bookmarkEnd w:id="297"/>
      <w:bookmarkEnd w:id="298"/>
      <w:bookmarkEnd w:id="299"/>
      <w:bookmarkEnd w:id="300"/>
      <w:bookmarkEnd w:id="301"/>
    </w:p>
    <w:p w14:paraId="30DC554E">
      <w:pPr>
        <w:pStyle w:val="16"/>
        <w:ind w:firstLine="602" w:firstLineChars="200"/>
        <w:jc w:val="center"/>
        <w:rPr>
          <w:rFonts w:hint="eastAsia" w:ascii="Times New Roman" w:hAnsi="Times New Roman" w:eastAsia="宋体" w:cs="Times New Roman"/>
          <w:b/>
          <w:color w:val="auto"/>
          <w:sz w:val="30"/>
          <w:szCs w:val="30"/>
          <w:highlight w:val="none"/>
          <w:lang w:eastAsia="zh-CN"/>
        </w:rPr>
      </w:pPr>
      <w:r>
        <w:rPr>
          <w:rFonts w:hint="eastAsia" w:ascii="Times New Roman" w:hAnsi="Times New Roman" w:eastAsia="宋体" w:cs="Times New Roman"/>
          <w:b/>
          <w:color w:val="auto"/>
          <w:sz w:val="30"/>
          <w:szCs w:val="30"/>
          <w:highlight w:val="none"/>
        </w:rPr>
        <w:t>综合评分法</w:t>
      </w:r>
    </w:p>
    <w:p w14:paraId="6A3C6C99">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5CD566A4">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（一）评委构成：本招标采购项目的评委分别由依法组成的评审专家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、招标单位代表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共</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人构成。</w:t>
      </w:r>
    </w:p>
    <w:p w14:paraId="183B1868">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（二）评标依据：评委将以招投标文件为评标依据，对投标人的投标报价、服务实施方案分</w:t>
      </w:r>
      <w:r>
        <w:rPr>
          <w:rFonts w:hint="eastAsia" w:ascii="宋体" w:hAnsi="宋体" w:cs="宋体"/>
          <w:bCs/>
          <w:color w:val="auto"/>
          <w:szCs w:val="21"/>
          <w:highlight w:val="none"/>
          <w:lang w:eastAsia="zh-CN"/>
        </w:rPr>
        <w:t>、管理制度分、企业综合实力分</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四</w:t>
      </w:r>
      <w:r>
        <w:rPr>
          <w:rFonts w:hint="eastAsia" w:ascii="宋体" w:hAnsi="宋体" w:cs="宋体"/>
          <w:bCs/>
          <w:color w:val="auto"/>
          <w:szCs w:val="21"/>
          <w:highlight w:val="none"/>
        </w:rPr>
        <w:t>方面内容按百分制打分。</w:t>
      </w:r>
    </w:p>
    <w:p w14:paraId="2038EDCE">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14:paraId="078B00DA">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二、评定方法</w:t>
      </w:r>
    </w:p>
    <w:p w14:paraId="1A6B9A91">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（一）评标标准：本招标项目评标方法采用综合评分法，实行百分制。</w:t>
      </w:r>
    </w:p>
    <w:p w14:paraId="37776F5B">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color w:val="auto"/>
          <w:highlight w:val="none"/>
          <w:lang w:eastAsia="zh-CN"/>
        </w:rPr>
      </w:pPr>
      <w:r>
        <w:rPr>
          <w:rFonts w:hint="eastAsia" w:ascii="宋体" w:hAnsi="宋体" w:cs="宋体"/>
          <w:color w:val="auto"/>
          <w:szCs w:val="21"/>
          <w:highlight w:val="none"/>
        </w:rPr>
        <w:t>（二）计分办法（按四舍五入取至百分位）：</w:t>
      </w:r>
    </w:p>
    <w:tbl>
      <w:tblPr>
        <w:tblStyle w:val="24"/>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520"/>
        <w:gridCol w:w="6096"/>
      </w:tblGrid>
      <w:tr w14:paraId="7B8A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550A5144">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20" w:type="dxa"/>
            <w:noWrap w:val="0"/>
            <w:vAlign w:val="center"/>
          </w:tcPr>
          <w:p w14:paraId="5E75FD31">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6096" w:type="dxa"/>
            <w:noWrap w:val="0"/>
            <w:vAlign w:val="center"/>
          </w:tcPr>
          <w:p w14:paraId="0AD9C2CC">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21B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562" w:type="dxa"/>
            <w:noWrap w:val="0"/>
            <w:vAlign w:val="center"/>
          </w:tcPr>
          <w:p w14:paraId="55F469C2">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14:paraId="3ABB6AB4">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14:paraId="5B9A6B41">
            <w:pPr>
              <w:keepNext w:val="0"/>
              <w:keepLines w:val="0"/>
              <w:pageBreakBefore w:val="0"/>
              <w:widowControl/>
              <w:kinsoku/>
              <w:overflowPunct/>
              <w:topLinePunct w:val="0"/>
              <w:autoSpaceDE/>
              <w:autoSpaceDN/>
              <w:bidi w:val="0"/>
              <w:snapToGrid w:val="0"/>
              <w:spacing w:line="36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none"/>
                <w:lang w:val="en-US" w:eastAsia="zh-CN" w:bidi="ar-SA"/>
              </w:rPr>
              <w:t xml:space="preserve"> </w:t>
            </w:r>
            <w:r>
              <w:rPr>
                <w:rFonts w:hint="eastAsia" w:ascii="宋体" w:hAnsi="宋体" w:cs="宋体"/>
                <w:bCs/>
                <w:color w:val="auto"/>
                <w:kern w:val="0"/>
                <w:sz w:val="21"/>
                <w:szCs w:val="21"/>
                <w:highlight w:val="none"/>
                <w:u w:val="none"/>
                <w:lang w:val="en-US" w:eastAsia="zh-CN" w:bidi="ar-SA"/>
              </w:rPr>
              <w:t>1</w:t>
            </w:r>
            <w:r>
              <w:rPr>
                <w:rFonts w:hint="eastAsia" w:ascii="宋体" w:hAnsi="宋体" w:eastAsia="宋体" w:cs="宋体"/>
                <w:bCs/>
                <w:color w:val="auto"/>
                <w:kern w:val="0"/>
                <w:sz w:val="21"/>
                <w:szCs w:val="21"/>
                <w:highlight w:val="none"/>
                <w:u w:val="none"/>
                <w:lang w:val="en-US" w:eastAsia="zh-CN" w:bidi="ar-SA"/>
              </w:rPr>
              <w:t xml:space="preserve">0 </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4858E023">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tc>
        <w:tc>
          <w:tcPr>
            <w:tcW w:w="6096" w:type="dxa"/>
            <w:noWrap w:val="0"/>
            <w:vAlign w:val="center"/>
          </w:tcPr>
          <w:p w14:paraId="71728603">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本项目属于专门面向中小企业采购的项目，不再执行价格评审优惠的扶持政策。</w:t>
            </w:r>
          </w:p>
          <w:p w14:paraId="2E02A985">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本项目为专门面向中小企业采购的项目，按照《政府采购促进中小企业发展管理办法》（财库〔2020〕46号）的规定，对投标人的投标报价不再执行价格评审优惠的扶持政策。</w:t>
            </w:r>
          </w:p>
          <w:p w14:paraId="787FFBBC">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w:t>
            </w:r>
            <w:r>
              <w:rPr>
                <w:rFonts w:hint="eastAsia" w:ascii="宋体" w:hAnsi="宋体" w:cs="宋体"/>
                <w:color w:val="auto"/>
                <w:szCs w:val="21"/>
                <w:highlight w:val="none"/>
                <w:lang w:eastAsia="zh-CN"/>
              </w:rPr>
              <w:t>只</w:t>
            </w:r>
            <w:r>
              <w:rPr>
                <w:rFonts w:hint="eastAsia" w:ascii="宋体" w:hAnsi="宋体" w:eastAsia="宋体" w:cs="宋体"/>
                <w:color w:val="auto"/>
                <w:szCs w:val="21"/>
                <w:highlight w:val="none"/>
              </w:rPr>
              <w:t>作为评审时使用。最终</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中标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等于</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w:t>
            </w:r>
          </w:p>
          <w:p w14:paraId="4E6B1E36">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val="en-US" w:eastAsia="zh-CN"/>
              </w:rPr>
              <w:t>投标折扣率</w:t>
            </w:r>
            <w:r>
              <w:rPr>
                <w:rFonts w:hint="eastAsia" w:ascii="宋体" w:hAnsi="宋体" w:eastAsia="宋体" w:cs="宋体"/>
                <w:bCs/>
                <w:color w:val="auto"/>
                <w:szCs w:val="21"/>
                <w:highlight w:val="none"/>
              </w:rPr>
              <w:t xml:space="preserve">最低的为评标基准价，基准价得分为 </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 xml:space="preserve"> 分。</w:t>
            </w:r>
          </w:p>
          <w:p w14:paraId="1FC75E0F">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）价格分计算公式：</w:t>
            </w:r>
          </w:p>
          <w:p w14:paraId="6A5B5D39">
            <w:pPr>
              <w:keepNext w:val="0"/>
              <w:keepLines w:val="0"/>
              <w:pageBreakBefore w:val="0"/>
              <w:shd w:val="clear" w:color="auto" w:fill="auto"/>
              <w:kinsoku/>
              <w:wordWrap w:val="0"/>
              <w:overflowPunct/>
              <w:topLinePunct w:val="0"/>
              <w:autoSpaceDE/>
              <w:autoSpaceDN/>
              <w:bidi w:val="0"/>
              <w:spacing w:line="360" w:lineRule="exact"/>
              <w:ind w:firstLine="420" w:firstLineChars="20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none"/>
                <w:lang w:val="en-US" w:eastAsia="zh-CN"/>
              </w:rPr>
              <w:t xml:space="preserve"> </w:t>
            </w:r>
            <w:r>
              <w:rPr>
                <w:rFonts w:hint="eastAsia" w:ascii="宋体" w:hAnsi="宋体" w:cs="宋体"/>
                <w:bCs/>
                <w:strike w:val="0"/>
                <w:dstrike w:val="0"/>
                <w:color w:val="auto"/>
                <w:sz w:val="21"/>
                <w:highlight w:val="none"/>
                <w:u w:val="none"/>
                <w:lang w:val="en-US" w:eastAsia="zh-CN"/>
              </w:rPr>
              <w:t>10</w:t>
            </w:r>
            <w:r>
              <w:rPr>
                <w:rFonts w:hint="eastAsia" w:ascii="宋体" w:hAnsi="宋体" w:eastAsia="宋体" w:cs="宋体"/>
                <w:bCs/>
                <w:strike w:val="0"/>
                <w:dstrike w:val="0"/>
                <w:color w:val="auto"/>
                <w:sz w:val="21"/>
                <w:highlight w:val="none"/>
                <w:u w:val="none"/>
                <w:lang w:val="en-US" w:eastAsia="zh-CN"/>
              </w:rPr>
              <w:t xml:space="preserve"> </w:t>
            </w:r>
            <w:r>
              <w:rPr>
                <w:rFonts w:hint="eastAsia" w:ascii="宋体" w:hAnsi="宋体" w:eastAsia="宋体" w:cs="宋体"/>
                <w:bCs/>
                <w:color w:val="auto"/>
                <w:kern w:val="2"/>
                <w:sz w:val="21"/>
                <w:highlight w:val="none"/>
                <w:lang w:val="en-US" w:eastAsia="zh-CN"/>
              </w:rPr>
              <w:t>分</w:t>
            </w:r>
          </w:p>
        </w:tc>
      </w:tr>
      <w:tr w14:paraId="4C8A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2F82929C">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14:paraId="7100CE26">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服务实施方案分</w:t>
            </w:r>
          </w:p>
          <w:p w14:paraId="6DF59240">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none"/>
                <w:lang w:val="en-US" w:eastAsia="zh-CN" w:bidi="ar-SA"/>
              </w:rPr>
              <w:t>53</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7B360808">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（1）</w:t>
            </w:r>
            <w:r>
              <w:rPr>
                <w:rFonts w:hint="eastAsia" w:ascii="宋体" w:hAnsi="宋体" w:cs="宋体"/>
                <w:b/>
                <w:color w:val="auto"/>
                <w:szCs w:val="21"/>
                <w:highlight w:val="none"/>
              </w:rPr>
              <w:t>配送实施方案（满分</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分）</w:t>
            </w:r>
          </w:p>
        </w:tc>
        <w:tc>
          <w:tcPr>
            <w:tcW w:w="6096" w:type="dxa"/>
            <w:noWrap w:val="0"/>
            <w:vAlign w:val="center"/>
          </w:tcPr>
          <w:p w14:paraId="544ABBF3">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：管理制度不够完善，配送服务方案基本符合要求。针对采购人实际需求的描述不够详细，基本能保证配送服务的质量。对于问题食材引发的紧急事件处理预案内容缺乏针对性，且对紧急事件的现场处理时间超过 60 分钟；</w:t>
            </w:r>
          </w:p>
          <w:p w14:paraId="041541C6">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：项目配送供货时间安排合理，管理制度简洁明了，配送服务方案基本满足需求。针对采购人实际需求的描述较为简略，具体实施步骤和要求的阐述不够详尽，但能确保配送服务的正常进行。能在</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0 分钟内到达现场处理紧急事件。问题食材发生紧急事件处理预案内容简洁实用；</w:t>
            </w:r>
          </w:p>
          <w:p w14:paraId="7F2192DE">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三档（</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项目配送体系合理，供货时间安排得当。管理制度完善，配送服务方案详尽。针对采购人实际需求描述详细，具体实施步骤和要求明确。除保证配送服务业务外，还配备有机动人员应对紧急事件处理。对配送及应急处理的响应时间不超过 10 分钟，对紧急事件的现场处理时间不超过 </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0 分钟。问题食材发生紧急事件处理预案内容具体，具有一定针对性；</w:t>
            </w:r>
          </w:p>
          <w:p w14:paraId="1BC39618">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配送工作体系完备。供货时间安排合理，管理制度和配送服务方案较为完善，描述详尽，具体实施步骤和要求明确。除保证常规配送服务外，还配备有机动人员专门处理紧急事件。对配送和应急处理的响应迅速，不超过 5 分钟。处理紧急事件时，能在 </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0 分钟内到达现场。针对问题食材发生的紧急事件，制定了具体且有针对性的处理预案。</w:t>
            </w:r>
          </w:p>
          <w:p w14:paraId="7C2C29C8">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cs="宋体"/>
                <w:b/>
                <w:bCs/>
                <w:color w:val="auto"/>
                <w:szCs w:val="21"/>
                <w:highlight w:val="none"/>
                <w:lang w:val="en-US" w:eastAsia="zh-CN"/>
              </w:rPr>
              <w:t>20分</w:t>
            </w: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配送工作体系成熟完备，供货时间安排合理。针对项目实际，提供全面细致、可靠的管理制度和配送服务方案，描述详尽，实施步骤和要求全面，具备较高的可行性，充分满足项目需求。问题食材紧急事件处理预案具体、全面，在保障配送服务的同时，配备充足的机动人员处理紧急事件，人员配置充足。对配送及应急处理的响应迅速，不超过 1 分钟，紧急事件现场处理时间不</w:t>
            </w:r>
            <w:r>
              <w:rPr>
                <w:rFonts w:hint="eastAsia" w:ascii="宋体" w:hAnsi="宋体" w:cs="宋体"/>
                <w:b w:val="0"/>
                <w:bCs w:val="0"/>
                <w:color w:val="auto"/>
                <w:szCs w:val="21"/>
                <w:highlight w:val="none"/>
                <w:lang w:eastAsia="zh-CN"/>
              </w:rPr>
              <w:t>超过</w:t>
            </w:r>
            <w:r>
              <w:rPr>
                <w:rFonts w:hint="eastAsia" w:ascii="宋体" w:hAnsi="宋体" w:eastAsia="宋体" w:cs="宋体"/>
                <w:b w:val="0"/>
                <w:bCs w:val="0"/>
                <w:color w:val="auto"/>
                <w:szCs w:val="21"/>
                <w:highlight w:val="none"/>
              </w:rPr>
              <w:t xml:space="preserve"> 20 分钟，可行性高。方案具有针对性，重点突出，预案清晰，且能根据具体情况制定全面细致的方案，确保采购食材的卫生安全等重要因素。</w:t>
            </w:r>
          </w:p>
        </w:tc>
      </w:tr>
      <w:tr w14:paraId="2EBD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46D25E49">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center"/>
          </w:tcPr>
          <w:p w14:paraId="2848E2F4">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6FBBFA56">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（2）</w:t>
            </w:r>
            <w:r>
              <w:rPr>
                <w:rFonts w:hint="eastAsia" w:ascii="宋体" w:hAnsi="宋体" w:cs="宋体"/>
                <w:b/>
                <w:color w:val="auto"/>
                <w:szCs w:val="21"/>
                <w:highlight w:val="none"/>
              </w:rPr>
              <w:t>食品安全保障措施（满分</w:t>
            </w:r>
            <w:r>
              <w:rPr>
                <w:rFonts w:hint="eastAsia" w:ascii="宋体" w:hAnsi="宋体" w:cs="宋体"/>
                <w:b/>
                <w:color w:val="auto"/>
                <w:szCs w:val="21"/>
                <w:highlight w:val="none"/>
                <w:lang w:val="en-US" w:eastAsia="zh-CN"/>
              </w:rPr>
              <w:t>15</w:t>
            </w:r>
            <w:r>
              <w:rPr>
                <w:rFonts w:hint="eastAsia" w:ascii="宋体" w:hAnsi="宋体" w:cs="宋体"/>
                <w:b/>
                <w:color w:val="auto"/>
                <w:szCs w:val="21"/>
                <w:highlight w:val="none"/>
              </w:rPr>
              <w:t>分）</w:t>
            </w:r>
          </w:p>
        </w:tc>
        <w:tc>
          <w:tcPr>
            <w:tcW w:w="6096" w:type="dxa"/>
            <w:noWrap w:val="0"/>
            <w:vAlign w:val="center"/>
          </w:tcPr>
          <w:p w14:paraId="5DD88153">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：食材安全措施在进货渠道、食材控制管理、检验检疫、质量标准管控和追溯方式等方面的描述较为简略，仅达到采购文件的基本要求。</w:t>
            </w:r>
          </w:p>
          <w:p w14:paraId="07C8769E">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：食材安全措施中，进货渠道、食材控制管理措施、检验检疫措施、食材质量标准管控措施、追溯方式等方面的描述虽清晰，然尚不全面。</w:t>
            </w:r>
          </w:p>
          <w:p w14:paraId="2B0A6607">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：食材安全措施涵盖了进货渠道、食材控制管理、检验检疫、质量标准管控和追溯方式等方面，描述清晰、全面、详细，并且主动开展了检验工作。</w:t>
            </w:r>
          </w:p>
          <w:p w14:paraId="0494D481">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：食材安全措施在进货渠道、食材控制管理、检验检疫、质量标准管控以及追溯方式等方面的描述清晰明确、全面系统、详细具体，且主动积极地开展检验工作。</w:t>
            </w:r>
          </w:p>
          <w:p w14:paraId="6A2635A2">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食材安全措施中进货渠道、食材控制管理措施、检验检疫措施、食材质量标准管控措施、追溯方式等方面描述清晰、完整详细，各种措施具有很强的针对性，能够有效地保障食材的安全和质量。</w:t>
            </w:r>
          </w:p>
        </w:tc>
      </w:tr>
      <w:tr w14:paraId="4A8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46874586">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14:paraId="2C4195F3">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tcMar>
              <w:left w:w="57" w:type="dxa"/>
              <w:right w:w="57" w:type="dxa"/>
            </w:tcMar>
            <w:vAlign w:val="center"/>
          </w:tcPr>
          <w:p w14:paraId="50C136A4">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售后服务方案（满分</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分）</w:t>
            </w:r>
          </w:p>
        </w:tc>
        <w:tc>
          <w:tcPr>
            <w:tcW w:w="6096" w:type="dxa"/>
            <w:noWrap w:val="0"/>
            <w:vAlign w:val="center"/>
          </w:tcPr>
          <w:p w14:paraId="24F1E356">
            <w:pPr>
              <w:keepNext w:val="0"/>
              <w:keepLines w:val="0"/>
              <w:pageBreakBefore w:val="0"/>
              <w:shd w:val="clear" w:color="auto" w:fill="auto"/>
              <w:kinsoku/>
              <w:wordWrap w:val="0"/>
              <w:overflowPunct/>
              <w:topLinePunct w:val="0"/>
              <w:autoSpaceDE/>
              <w:autoSpaceDN/>
              <w:bidi w:val="0"/>
              <w:spacing w:line="360" w:lineRule="exact"/>
              <w:ind w:firstLine="211" w:firstLineChars="100"/>
              <w:jc w:val="left"/>
              <w:rPr>
                <w:rFonts w:hint="eastAsia" w:ascii="宋体" w:hAnsi="宋体" w:cs="宋体"/>
                <w:color w:val="auto"/>
                <w:szCs w:val="21"/>
                <w:highlight w:val="none"/>
              </w:rPr>
            </w:pPr>
            <w:r>
              <w:rPr>
                <w:rFonts w:hint="eastAsia" w:ascii="宋体" w:hAnsi="宋体" w:cs="宋体"/>
                <w:b/>
                <w:bCs/>
                <w:color w:val="auto"/>
                <w:szCs w:val="21"/>
                <w:highlight w:val="none"/>
              </w:rPr>
              <w:t>一档（</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r>
              <w:rPr>
                <w:rFonts w:hint="eastAsia" w:ascii="宋体" w:hAnsi="宋体" w:cs="宋体"/>
                <w:color w:val="auto"/>
                <w:szCs w:val="21"/>
                <w:highlight w:val="none"/>
              </w:rPr>
              <w:t>：承诺退换完成时间超过 10 小时，售后服务承诺仅具备基础性，服务承诺内容单一、浅显。</w:t>
            </w:r>
          </w:p>
          <w:p w14:paraId="70455590">
            <w:pPr>
              <w:keepNext w:val="0"/>
              <w:keepLines w:val="0"/>
              <w:pageBreakBefore w:val="0"/>
              <w:shd w:val="clear" w:color="auto" w:fill="auto"/>
              <w:kinsoku/>
              <w:wordWrap w:val="0"/>
              <w:overflowPunct/>
              <w:topLinePunct w:val="0"/>
              <w:autoSpaceDE/>
              <w:autoSpaceDN/>
              <w:bidi w:val="0"/>
              <w:spacing w:line="360" w:lineRule="exact"/>
              <w:ind w:firstLine="211" w:firstLineChars="100"/>
              <w:jc w:val="left"/>
              <w:rPr>
                <w:rFonts w:hint="eastAsia" w:ascii="宋体" w:hAnsi="宋体" w:cs="宋体"/>
                <w:color w:val="auto"/>
                <w:szCs w:val="21"/>
                <w:highlight w:val="none"/>
              </w:rPr>
            </w:pPr>
            <w:r>
              <w:rPr>
                <w:rFonts w:hint="eastAsia" w:ascii="宋体" w:hAnsi="宋体" w:cs="宋体"/>
                <w:b/>
                <w:bCs/>
                <w:color w:val="auto"/>
                <w:szCs w:val="21"/>
                <w:highlight w:val="none"/>
              </w:rPr>
              <w:t>二档（</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承诺退换完成时间在 8 小时以内，但服务承诺、措施以及后期服务承诺缺乏针对性。</w:t>
            </w:r>
            <w:r>
              <w:rPr>
                <w:rFonts w:hint="eastAsia" w:ascii="宋体" w:hAnsi="宋体" w:cs="宋体"/>
                <w:color w:val="auto"/>
                <w:szCs w:val="21"/>
                <w:highlight w:val="none"/>
              </w:rPr>
              <w:t xml:space="preserve"> </w:t>
            </w:r>
          </w:p>
          <w:p w14:paraId="44966D07">
            <w:pPr>
              <w:keepNext w:val="0"/>
              <w:keepLines w:val="0"/>
              <w:pageBreakBefore w:val="0"/>
              <w:shd w:val="clear" w:color="auto" w:fill="auto"/>
              <w:kinsoku/>
              <w:wordWrap w:val="0"/>
              <w:overflowPunct/>
              <w:topLinePunct w:val="0"/>
              <w:autoSpaceDE/>
              <w:autoSpaceDN/>
              <w:bidi w:val="0"/>
              <w:spacing w:line="360" w:lineRule="exact"/>
              <w:ind w:firstLine="211" w:firstLineChars="100"/>
              <w:jc w:val="left"/>
              <w:rPr>
                <w:rFonts w:hint="eastAsia" w:ascii="宋体" w:hAnsi="宋体" w:cs="宋体"/>
                <w:color w:val="auto"/>
                <w:szCs w:val="21"/>
                <w:highlight w:val="none"/>
              </w:rPr>
            </w:pPr>
            <w:r>
              <w:rPr>
                <w:rFonts w:hint="eastAsia" w:ascii="宋体" w:hAnsi="宋体" w:cs="宋体"/>
                <w:b/>
                <w:bCs/>
                <w:color w:val="auto"/>
                <w:szCs w:val="21"/>
                <w:highlight w:val="none"/>
              </w:rPr>
              <w:t>三档（</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分）</w:t>
            </w:r>
            <w:r>
              <w:rPr>
                <w:rFonts w:hint="eastAsia" w:ascii="宋体" w:hAnsi="宋体" w:cs="宋体"/>
                <w:color w:val="auto"/>
                <w:szCs w:val="21"/>
                <w:highlight w:val="none"/>
              </w:rPr>
              <w:t xml:space="preserve">：承诺退换完成时间在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小时以内，且服务承诺、措施切实可行，后期服务承诺响应迅速，能够满足项目需求。</w:t>
            </w:r>
          </w:p>
          <w:p w14:paraId="18E9950C">
            <w:pPr>
              <w:keepNext w:val="0"/>
              <w:keepLines w:val="0"/>
              <w:pageBreakBefore w:val="0"/>
              <w:shd w:val="clear" w:color="auto" w:fill="auto"/>
              <w:kinsoku/>
              <w:wordWrap w:val="0"/>
              <w:overflowPunct/>
              <w:topLinePunct w:val="0"/>
              <w:autoSpaceDE/>
              <w:autoSpaceDN/>
              <w:bidi w:val="0"/>
              <w:spacing w:line="36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rPr>
              <w:t>分）</w:t>
            </w:r>
            <w:r>
              <w:rPr>
                <w:rFonts w:hint="eastAsia" w:ascii="宋体" w:hAnsi="宋体" w:cs="宋体"/>
                <w:color w:val="auto"/>
                <w:szCs w:val="21"/>
                <w:highlight w:val="none"/>
              </w:rPr>
              <w:t xml:space="preserve">：对于紧急事件的处理预案内容详细全面，承诺退换时间在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小时以内，并且具有健全、详细的服务承诺和多种有效的后期售后服务方式，措施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得力</w:t>
            </w:r>
            <w:r>
              <w:rPr>
                <w:rFonts w:hint="eastAsia" w:ascii="宋体" w:hAnsi="宋体" w:cs="宋体"/>
                <w:color w:val="auto"/>
                <w:szCs w:val="21"/>
                <w:highlight w:val="none"/>
              </w:rPr>
              <w:fldChar w:fldCharType="end"/>
            </w:r>
            <w:r>
              <w:rPr>
                <w:rFonts w:hint="eastAsia" w:ascii="宋体" w:hAnsi="宋体" w:cs="宋体"/>
                <w:color w:val="auto"/>
                <w:szCs w:val="21"/>
                <w:highlight w:val="none"/>
              </w:rPr>
              <w:t>，能够满足项目需求。</w:t>
            </w:r>
          </w:p>
          <w:p w14:paraId="191424F2">
            <w:pPr>
              <w:keepNext w:val="0"/>
              <w:keepLines w:val="0"/>
              <w:pageBreakBefore w:val="0"/>
              <w:shd w:val="clear" w:color="auto" w:fill="auto"/>
              <w:kinsoku/>
              <w:wordWrap w:val="0"/>
              <w:overflowPunct/>
              <w:topLinePunct w:val="0"/>
              <w:autoSpaceDE/>
              <w:autoSpaceDN/>
              <w:bidi w:val="0"/>
              <w:spacing w:line="360" w:lineRule="exact"/>
              <w:ind w:firstLine="211" w:firstLineChars="100"/>
              <w:jc w:val="left"/>
              <w:rPr>
                <w:rFonts w:hint="eastAsia" w:ascii="宋体" w:hAnsi="宋体" w:cs="宋体"/>
                <w:color w:val="auto"/>
                <w:szCs w:val="21"/>
                <w:highlight w:val="none"/>
              </w:rPr>
            </w:pPr>
            <w:r>
              <w:rPr>
                <w:rFonts w:hint="eastAsia" w:ascii="宋体" w:hAnsi="宋体" w:cs="宋体"/>
                <w:b/>
                <w:bCs/>
                <w:color w:val="auto"/>
                <w:szCs w:val="21"/>
                <w:highlight w:val="none"/>
              </w:rPr>
              <w:t>五档（</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分）</w:t>
            </w:r>
            <w:r>
              <w:rPr>
                <w:rFonts w:hint="eastAsia" w:ascii="宋体" w:hAnsi="宋体" w:cs="宋体"/>
                <w:color w:val="auto"/>
                <w:szCs w:val="21"/>
                <w:highlight w:val="none"/>
              </w:rPr>
              <w:t xml:space="preserve">：针对发生紧急事件的问题处理预案内容详尽、全面，且承诺退换完成时间在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小时以内。此外，还具备健全、详细、高效的服务承诺，后期售后服务</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多样且有效，措施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得力</w:t>
            </w:r>
            <w:r>
              <w:rPr>
                <w:rFonts w:hint="eastAsia" w:ascii="宋体" w:hAnsi="宋体" w:cs="宋体"/>
                <w:color w:val="auto"/>
                <w:szCs w:val="21"/>
                <w:highlight w:val="none"/>
              </w:rPr>
              <w:fldChar w:fldCharType="end"/>
            </w:r>
            <w:r>
              <w:rPr>
                <w:rFonts w:hint="eastAsia" w:ascii="宋体" w:hAnsi="宋体" w:cs="宋体"/>
                <w:color w:val="auto"/>
                <w:szCs w:val="21"/>
                <w:highlight w:val="none"/>
              </w:rPr>
              <w:t>，完全符合采购需求，服务意识极高。</w:t>
            </w:r>
          </w:p>
        </w:tc>
      </w:tr>
      <w:tr w14:paraId="1AA2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noWrap w:val="0"/>
            <w:vAlign w:val="center"/>
          </w:tcPr>
          <w:p w14:paraId="1F38D3B1">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585" w:type="dxa"/>
            <w:noWrap w:val="0"/>
            <w:vAlign w:val="center"/>
          </w:tcPr>
          <w:p w14:paraId="2B908B8E">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管理制度分</w:t>
            </w:r>
          </w:p>
          <w:p w14:paraId="11058FA6">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（满分</w:t>
            </w:r>
            <w:r>
              <w:rPr>
                <w:rFonts w:hint="eastAsia" w:ascii="宋体" w:hAnsi="宋体" w:eastAsia="宋体" w:cs="宋体"/>
                <w:b/>
                <w:bCs w:val="0"/>
                <w:color w:val="auto"/>
                <w:kern w:val="0"/>
                <w:sz w:val="21"/>
                <w:szCs w:val="21"/>
                <w:highlight w:val="none"/>
                <w:u w:val="none"/>
                <w:lang w:val="en-US" w:eastAsia="zh-CN" w:bidi="ar-SA"/>
              </w:rPr>
              <w:t xml:space="preserve"> </w:t>
            </w:r>
            <w:r>
              <w:rPr>
                <w:rFonts w:hint="eastAsia" w:ascii="宋体" w:hAnsi="宋体" w:cs="宋体"/>
                <w:b/>
                <w:bCs w:val="0"/>
                <w:color w:val="auto"/>
                <w:kern w:val="0"/>
                <w:sz w:val="21"/>
                <w:szCs w:val="21"/>
                <w:highlight w:val="none"/>
                <w:u w:val="none"/>
                <w:lang w:val="en-US" w:eastAsia="zh-CN" w:bidi="ar-SA"/>
              </w:rPr>
              <w:t>8</w:t>
            </w:r>
            <w:r>
              <w:rPr>
                <w:rFonts w:hint="eastAsia" w:ascii="宋体" w:hAnsi="宋体" w:eastAsia="宋体" w:cs="宋体"/>
                <w:b/>
                <w:bCs w:val="0"/>
                <w:color w:val="auto"/>
                <w:kern w:val="0"/>
                <w:sz w:val="21"/>
                <w:szCs w:val="21"/>
                <w:highlight w:val="none"/>
                <w:u w:val="none"/>
                <w:lang w:val="en-US" w:eastAsia="zh-CN" w:bidi="ar-SA"/>
              </w:rPr>
              <w:t xml:space="preserve"> </w:t>
            </w:r>
            <w:r>
              <w:rPr>
                <w:rFonts w:hint="eastAsia" w:ascii="宋体" w:hAnsi="宋体" w:eastAsia="宋体" w:cs="宋体"/>
                <w:b/>
                <w:bCs w:val="0"/>
                <w:color w:val="auto"/>
                <w:kern w:val="0"/>
                <w:sz w:val="21"/>
                <w:szCs w:val="21"/>
                <w:highlight w:val="none"/>
                <w:lang w:val="en-US" w:eastAsia="zh-CN" w:bidi="ar-SA"/>
              </w:rPr>
              <w:t>分）</w:t>
            </w:r>
          </w:p>
        </w:tc>
        <w:tc>
          <w:tcPr>
            <w:tcW w:w="1520" w:type="dxa"/>
            <w:noWrap w:val="0"/>
            <w:tcMar>
              <w:left w:w="57" w:type="dxa"/>
              <w:right w:w="57" w:type="dxa"/>
            </w:tcMar>
            <w:vAlign w:val="center"/>
          </w:tcPr>
          <w:p w14:paraId="4FF798BA">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管理制度分</w:t>
            </w:r>
          </w:p>
          <w:p w14:paraId="679B7B80">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p>
        </w:tc>
        <w:tc>
          <w:tcPr>
            <w:tcW w:w="6096" w:type="dxa"/>
            <w:noWrap w:val="0"/>
            <w:vAlign w:val="center"/>
          </w:tcPr>
          <w:p w14:paraId="7567EFCA">
            <w:pPr>
              <w:keepNext w:val="0"/>
              <w:keepLines w:val="0"/>
              <w:pageBreakBefore w:val="0"/>
              <w:widowControl/>
              <w:kinsoku/>
              <w:overflowPunct/>
              <w:topLinePunct w:val="0"/>
              <w:autoSpaceDE/>
              <w:autoSpaceDN/>
              <w:bidi w:val="0"/>
              <w:snapToGrid w:val="0"/>
              <w:spacing w:line="360" w:lineRule="exact"/>
              <w:rPr>
                <w:rFonts w:hint="eastAsia" w:ascii="宋体" w:hAnsi="宋体" w:eastAsia="宋体" w:cs="宋体"/>
                <w:b/>
                <w:bCs/>
                <w:color w:val="auto"/>
                <w:szCs w:val="21"/>
                <w:highlight w:val="none"/>
              </w:rPr>
            </w:pPr>
            <w:r>
              <w:rPr>
                <w:rFonts w:hint="eastAsia" w:ascii="宋体" w:hAnsi="宋体" w:cs="宋体"/>
                <w:color w:val="auto"/>
                <w:kern w:val="0"/>
                <w:szCs w:val="21"/>
                <w:highlight w:val="none"/>
              </w:rPr>
              <w:t>管理制度主要内容包含但不仅限于以下内容：①《食品卫生、食品质量检验制度》；②《消费投诉处理和食品卫生安全承诺制度》；③《食品准入台账登记制度》；④《卫生知识培训制度》；⑤《食品留样管理制度》；⑥《从业人员健康制度》；⑦《财务管理制度》。缺少其中一项</w:t>
            </w:r>
            <w:r>
              <w:rPr>
                <w:rFonts w:hint="eastAsia"/>
                <w:color w:val="auto"/>
                <w:highlight w:val="none"/>
                <w:lang w:eastAsia="zh-CN"/>
              </w:rPr>
              <w:t>制度</w:t>
            </w:r>
            <w:r>
              <w:rPr>
                <w:rFonts w:hint="eastAsia" w:ascii="宋体" w:hAnsi="宋体" w:cs="宋体"/>
                <w:color w:val="auto"/>
                <w:kern w:val="0"/>
                <w:szCs w:val="21"/>
                <w:highlight w:val="none"/>
              </w:rPr>
              <w:t>的本评审项目不得分。评审标准如下：</w:t>
            </w:r>
          </w:p>
          <w:p w14:paraId="137D0D2E">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：供应商管理制度</w:t>
            </w:r>
            <w:r>
              <w:rPr>
                <w:rFonts w:hint="eastAsia" w:ascii="宋体" w:hAnsi="宋体" w:cs="宋体"/>
                <w:color w:val="auto"/>
                <w:szCs w:val="21"/>
                <w:highlight w:val="none"/>
                <w:lang w:eastAsia="zh-CN"/>
              </w:rPr>
              <w:t>简单</w:t>
            </w:r>
            <w:r>
              <w:rPr>
                <w:rFonts w:hint="eastAsia" w:ascii="宋体" w:hAnsi="宋体" w:eastAsia="宋体" w:cs="宋体"/>
                <w:color w:val="auto"/>
                <w:szCs w:val="21"/>
                <w:highlight w:val="none"/>
              </w:rPr>
              <w:t>不</w:t>
            </w:r>
            <w:r>
              <w:rPr>
                <w:rFonts w:hint="eastAsia" w:ascii="宋体" w:hAnsi="宋体" w:cs="宋体"/>
                <w:color w:val="auto"/>
                <w:szCs w:val="21"/>
                <w:highlight w:val="none"/>
                <w:lang w:eastAsia="zh-CN"/>
              </w:rPr>
              <w:t>够完整</w:t>
            </w:r>
            <w:r>
              <w:rPr>
                <w:rFonts w:hint="eastAsia" w:ascii="宋体" w:hAnsi="宋体" w:eastAsia="宋体" w:cs="宋体"/>
                <w:color w:val="auto"/>
                <w:szCs w:val="21"/>
                <w:highlight w:val="none"/>
              </w:rPr>
              <w:t>。</w:t>
            </w:r>
          </w:p>
          <w:p w14:paraId="068B5D15">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：供应商具备完整的管理制度，但描述较为简略。</w:t>
            </w:r>
          </w:p>
          <w:p w14:paraId="6B16DB58">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三档（</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：供应商管理制度完善，且描述较为清晰明确。</w:t>
            </w:r>
          </w:p>
          <w:p w14:paraId="6A39F6BC">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四档（</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：供应商管理制度完善，描述清晰详尽，且有根据供应商内部管理和项目实际情况制定的各项专项管理制度</w:t>
            </w:r>
            <w:r>
              <w:rPr>
                <w:rFonts w:hint="eastAsia" w:ascii="宋体" w:hAnsi="宋体" w:cs="宋体"/>
                <w:color w:val="auto"/>
                <w:szCs w:val="21"/>
                <w:highlight w:val="none"/>
                <w:lang w:eastAsia="zh-CN"/>
              </w:rPr>
              <w:t>。</w:t>
            </w:r>
          </w:p>
        </w:tc>
      </w:tr>
      <w:tr w14:paraId="3131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restart"/>
            <w:noWrap w:val="0"/>
            <w:vAlign w:val="center"/>
          </w:tcPr>
          <w:p w14:paraId="6A3DD56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585" w:type="dxa"/>
            <w:vMerge w:val="restart"/>
            <w:noWrap w:val="0"/>
            <w:vAlign w:val="center"/>
          </w:tcPr>
          <w:p w14:paraId="250A1EAF">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企业综合实力分</w:t>
            </w:r>
          </w:p>
          <w:p w14:paraId="0ACC090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w:t>
            </w:r>
            <w:r>
              <w:rPr>
                <w:rFonts w:hint="eastAsia" w:ascii="宋体" w:hAnsi="宋体" w:eastAsia="宋体" w:cs="宋体"/>
                <w:b/>
                <w:bCs/>
                <w:color w:val="auto"/>
                <w:szCs w:val="21"/>
                <w:highlight w:val="none"/>
                <w:lang w:val="en-US" w:eastAsia="zh-CN"/>
              </w:rPr>
              <w:t>满分</w:t>
            </w:r>
            <w:r>
              <w:rPr>
                <w:rFonts w:hint="eastAsia" w:ascii="宋体" w:hAnsi="宋体" w:eastAsia="宋体" w:cs="宋体"/>
                <w:b/>
                <w:bCs/>
                <w:color w:val="auto"/>
                <w:szCs w:val="21"/>
                <w:highlight w:val="none"/>
                <w:u w:val="none"/>
                <w:lang w:val="en-US" w:eastAsia="zh-CN"/>
              </w:rPr>
              <w:t xml:space="preserve"> </w:t>
            </w:r>
            <w:r>
              <w:rPr>
                <w:rFonts w:hint="eastAsia" w:ascii="宋体" w:hAnsi="宋体" w:cs="宋体"/>
                <w:b/>
                <w:bCs/>
                <w:color w:val="auto"/>
                <w:szCs w:val="21"/>
                <w:highlight w:val="none"/>
                <w:u w:val="none"/>
                <w:lang w:val="en-US" w:eastAsia="zh-CN"/>
              </w:rPr>
              <w:t>29</w:t>
            </w:r>
            <w:r>
              <w:rPr>
                <w:rFonts w:hint="eastAsia" w:ascii="宋体" w:hAnsi="宋体" w:eastAsia="宋体" w:cs="宋体"/>
                <w:b/>
                <w:bCs/>
                <w:color w:val="auto"/>
                <w:szCs w:val="21"/>
                <w:highlight w:val="none"/>
                <w:lang w:val="en-US" w:eastAsia="zh-CN"/>
              </w:rPr>
              <w:t>分）</w:t>
            </w:r>
          </w:p>
        </w:tc>
        <w:tc>
          <w:tcPr>
            <w:tcW w:w="1520" w:type="dxa"/>
            <w:noWrap w:val="0"/>
            <w:vAlign w:val="center"/>
          </w:tcPr>
          <w:p w14:paraId="771090CA">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shd w:val="clear" w:color="auto" w:fill="auto"/>
              </w:rPr>
              <w:t>（1）配送能力（</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00173071">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lang w:val="en-US" w:eastAsia="zh-CN"/>
              </w:rPr>
              <w:t>具</w:t>
            </w:r>
            <w:r>
              <w:rPr>
                <w:rFonts w:hint="eastAsia" w:ascii="宋体" w:hAnsi="宋体" w:cs="宋体"/>
                <w:color w:val="auto"/>
                <w:szCs w:val="21"/>
                <w:highlight w:val="none"/>
                <w:shd w:val="clear" w:color="auto" w:fill="auto"/>
                <w:lang w:val="en-US" w:eastAsia="zh-CN"/>
              </w:rPr>
              <w:t>4</w:t>
            </w:r>
            <w:r>
              <w:rPr>
                <w:rFonts w:hint="eastAsia" w:ascii="宋体" w:hAnsi="宋体" w:eastAsia="宋体" w:cs="宋体"/>
                <w:color w:val="auto"/>
                <w:szCs w:val="21"/>
                <w:highlight w:val="none"/>
                <w:shd w:val="clear" w:color="auto" w:fill="auto"/>
                <w:lang w:val="en-US" w:eastAsia="zh-CN"/>
              </w:rPr>
              <w:t>辆</w:t>
            </w:r>
            <w:r>
              <w:rPr>
                <w:rFonts w:hint="eastAsia" w:ascii="宋体" w:hAnsi="宋体" w:eastAsia="宋体" w:cs="宋体"/>
                <w:color w:val="auto"/>
                <w:szCs w:val="21"/>
                <w:highlight w:val="none"/>
                <w:shd w:val="clear" w:color="auto" w:fill="auto"/>
                <w:lang w:eastAsia="zh-CN"/>
              </w:rPr>
              <w:t>自有或租赁全程监控</w:t>
            </w:r>
            <w:r>
              <w:rPr>
                <w:rFonts w:hint="eastAsia" w:ascii="宋体" w:hAnsi="宋体" w:eastAsia="宋体" w:cs="宋体"/>
                <w:color w:val="auto"/>
                <w:szCs w:val="21"/>
                <w:highlight w:val="none"/>
                <w:shd w:val="clear" w:color="auto" w:fill="auto"/>
                <w:lang w:val="en-US" w:eastAsia="zh-CN"/>
              </w:rPr>
              <w:t>配送厢式冷藏专用车</w:t>
            </w:r>
            <w:r>
              <w:rPr>
                <w:rFonts w:hint="eastAsia" w:ascii="宋体" w:hAnsi="宋体" w:cs="宋体"/>
                <w:color w:val="auto"/>
                <w:szCs w:val="21"/>
                <w:highlight w:val="none"/>
                <w:shd w:val="clear" w:color="auto" w:fill="auto"/>
                <w:lang w:val="en-US" w:eastAsia="zh-CN"/>
              </w:rPr>
              <w:t>得4分</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每增加1辆</w:t>
            </w:r>
            <w:r>
              <w:rPr>
                <w:rFonts w:hint="eastAsia" w:ascii="宋体" w:hAnsi="宋体" w:eastAsia="宋体" w:cs="宋体"/>
                <w:color w:val="auto"/>
                <w:szCs w:val="21"/>
                <w:highlight w:val="none"/>
                <w:shd w:val="clear" w:color="auto" w:fill="auto"/>
                <w:lang w:eastAsia="zh-CN"/>
              </w:rPr>
              <w:t>自有或租赁全程监控</w:t>
            </w:r>
            <w:r>
              <w:rPr>
                <w:rFonts w:hint="eastAsia" w:ascii="宋体" w:hAnsi="宋体" w:eastAsia="宋体" w:cs="宋体"/>
                <w:color w:val="auto"/>
                <w:highlight w:val="none"/>
                <w:lang w:val="en-US" w:eastAsia="zh-CN"/>
              </w:rPr>
              <w:t>配送厢式冷藏专用车</w:t>
            </w:r>
            <w:r>
              <w:rPr>
                <w:rFonts w:hint="eastAsia" w:ascii="宋体" w:hAnsi="宋体" w:eastAsia="宋体" w:cs="宋体"/>
                <w:color w:val="auto"/>
                <w:szCs w:val="21"/>
                <w:highlight w:val="none"/>
                <w:shd w:val="clear" w:color="auto" w:fill="auto"/>
                <w:lang w:eastAsia="zh-CN"/>
              </w:rPr>
              <w:t>得</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lang w:val="en-US" w:eastAsia="zh-CN"/>
              </w:rPr>
              <w:t>分</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eastAsia="zh-CN"/>
              </w:rPr>
              <w:t>此项满分</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lang w:val="en-US" w:eastAsia="zh-CN"/>
              </w:rPr>
              <w:t>分。</w:t>
            </w:r>
          </w:p>
          <w:p w14:paraId="060C3689">
            <w:pPr>
              <w:shd w:val="clear" w:color="auto" w:fill="auto"/>
              <w:wordWrap w:val="0"/>
              <w:spacing w:line="460" w:lineRule="exact"/>
              <w:ind w:firstLine="420" w:firstLineChars="200"/>
              <w:jc w:val="left"/>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注：【自有车辆必须提供车辆行驶证或购买车辆发票（车辆所有人为</w:t>
            </w:r>
            <w:r>
              <w:rPr>
                <w:rFonts w:hint="eastAsia" w:ascii="宋体" w:hAnsi="宋体" w:eastAsia="宋体" w:cs="宋体"/>
                <w:color w:val="auto"/>
                <w:szCs w:val="21"/>
                <w:highlight w:val="none"/>
                <w:shd w:val="clear" w:color="auto" w:fill="auto"/>
                <w:lang w:eastAsia="zh-CN"/>
              </w:rPr>
              <w:t>法定代表人</w:t>
            </w:r>
            <w:r>
              <w:rPr>
                <w:rFonts w:hint="eastAsia" w:ascii="宋体" w:hAnsi="宋体" w:eastAsia="宋体" w:cs="宋体"/>
                <w:color w:val="auto"/>
                <w:szCs w:val="21"/>
                <w:highlight w:val="none"/>
                <w:shd w:val="clear" w:color="auto" w:fill="auto"/>
              </w:rPr>
              <w:t>名字或投标单位名字）</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，并提供车辆正面、侧面、后面</w:t>
            </w:r>
            <w:r>
              <w:rPr>
                <w:rFonts w:hint="eastAsia" w:ascii="宋体" w:hAnsi="宋体" w:eastAsia="宋体" w:cs="宋体"/>
                <w:color w:val="auto"/>
                <w:kern w:val="2"/>
                <w:sz w:val="21"/>
                <w:szCs w:val="21"/>
                <w:highlight w:val="none"/>
                <w:shd w:val="clear" w:color="auto" w:fill="auto"/>
                <w:lang w:val="en-US" w:eastAsia="zh-CN" w:bidi="ar-SA"/>
              </w:rPr>
              <w:t>实拍照片</w:t>
            </w:r>
            <w:r>
              <w:rPr>
                <w:rFonts w:hint="eastAsia" w:ascii="宋体" w:hAnsi="宋体" w:eastAsia="宋体" w:cs="宋体"/>
                <w:color w:val="auto"/>
                <w:szCs w:val="21"/>
                <w:highlight w:val="none"/>
                <w:shd w:val="clear" w:color="auto" w:fill="auto"/>
              </w:rPr>
              <w:t>且清晰可辨等</w:t>
            </w:r>
            <w:r>
              <w:rPr>
                <w:rFonts w:hint="eastAsia" w:ascii="宋体" w:hAnsi="宋体" w:eastAsia="宋体" w:cs="宋体"/>
                <w:color w:val="auto"/>
                <w:szCs w:val="21"/>
                <w:highlight w:val="none"/>
                <w:shd w:val="clear" w:color="auto" w:fill="auto"/>
                <w:lang w:eastAsia="zh-CN"/>
              </w:rPr>
              <w:t>证明</w:t>
            </w:r>
            <w:r>
              <w:rPr>
                <w:rFonts w:hint="eastAsia" w:ascii="宋体" w:hAnsi="宋体" w:eastAsia="宋体" w:cs="宋体"/>
                <w:color w:val="auto"/>
                <w:szCs w:val="21"/>
                <w:highlight w:val="none"/>
                <w:shd w:val="clear" w:color="auto" w:fill="auto"/>
              </w:rPr>
              <w:t>文件】；【租赁车辆必须提供行驶证或购买发票（所有人为出租方）</w:t>
            </w: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及租赁合同</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（租车时必须提供，租赁期须包含本项目服务期），并提供车辆正面、侧面、后面</w:t>
            </w:r>
            <w:r>
              <w:rPr>
                <w:rFonts w:hint="eastAsia" w:ascii="宋体" w:hAnsi="宋体" w:cs="宋体"/>
                <w:color w:val="auto"/>
                <w:kern w:val="2"/>
                <w:sz w:val="21"/>
                <w:szCs w:val="21"/>
                <w:highlight w:val="none"/>
                <w:shd w:val="clear" w:color="auto" w:fill="auto"/>
                <w:lang w:val="en-US" w:eastAsia="zh-CN" w:bidi="ar-SA"/>
              </w:rPr>
              <w:t>车辆</w:t>
            </w:r>
            <w:r>
              <w:rPr>
                <w:rFonts w:hint="eastAsia" w:ascii="宋体" w:hAnsi="宋体" w:eastAsia="宋体" w:cs="宋体"/>
                <w:color w:val="auto"/>
                <w:kern w:val="2"/>
                <w:sz w:val="21"/>
                <w:szCs w:val="21"/>
                <w:highlight w:val="none"/>
                <w:shd w:val="clear" w:color="auto" w:fill="auto"/>
                <w:lang w:val="en-US" w:eastAsia="zh-CN" w:bidi="ar-SA"/>
              </w:rPr>
              <w:t>实拍照片</w:t>
            </w:r>
            <w:r>
              <w:rPr>
                <w:rFonts w:hint="eastAsia" w:ascii="宋体" w:hAnsi="宋体" w:eastAsia="宋体" w:cs="宋体"/>
                <w:color w:val="auto"/>
                <w:szCs w:val="21"/>
                <w:highlight w:val="none"/>
                <w:shd w:val="clear" w:color="auto" w:fill="auto"/>
              </w:rPr>
              <w:t>且清晰可辨等</w:t>
            </w:r>
            <w:r>
              <w:rPr>
                <w:rFonts w:hint="eastAsia" w:ascii="宋体" w:hAnsi="宋体" w:eastAsia="宋体" w:cs="宋体"/>
                <w:color w:val="auto"/>
                <w:szCs w:val="21"/>
                <w:highlight w:val="none"/>
                <w:shd w:val="clear" w:color="auto" w:fill="auto"/>
                <w:lang w:eastAsia="zh-CN"/>
              </w:rPr>
              <w:t>证明</w:t>
            </w:r>
            <w:r>
              <w:rPr>
                <w:rFonts w:hint="eastAsia" w:ascii="宋体" w:hAnsi="宋体" w:eastAsia="宋体" w:cs="宋体"/>
                <w:color w:val="auto"/>
                <w:szCs w:val="21"/>
                <w:highlight w:val="none"/>
                <w:shd w:val="clear" w:color="auto" w:fill="auto"/>
              </w:rPr>
              <w:t>文件】，所提供的</w:t>
            </w:r>
            <w:r>
              <w:rPr>
                <w:rFonts w:hint="eastAsia" w:ascii="宋体" w:hAnsi="宋体" w:cs="宋体"/>
                <w:color w:val="auto"/>
                <w:szCs w:val="21"/>
                <w:highlight w:val="none"/>
                <w:shd w:val="clear" w:color="auto" w:fill="auto"/>
                <w:lang w:val="en-US" w:eastAsia="zh-CN"/>
              </w:rPr>
              <w:t>扫描件</w:t>
            </w:r>
            <w:r>
              <w:rPr>
                <w:rFonts w:hint="eastAsia" w:ascii="宋体" w:hAnsi="宋体" w:eastAsia="宋体" w:cs="宋体"/>
                <w:color w:val="auto"/>
                <w:szCs w:val="21"/>
                <w:highlight w:val="none"/>
                <w:shd w:val="clear" w:color="auto" w:fill="auto"/>
              </w:rPr>
              <w:t>须加盖</w:t>
            </w: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公章，未按要求提供相关材料或扫描不清晰导致无法识别的不计得分。</w:t>
            </w:r>
            <w:r>
              <w:rPr>
                <w:rFonts w:hint="eastAsia" w:ascii="宋体" w:hAnsi="宋体" w:cs="宋体"/>
                <w:color w:val="auto"/>
                <w:szCs w:val="21"/>
                <w:highlight w:val="none"/>
                <w:shd w:val="clear" w:color="auto" w:fill="auto"/>
                <w:lang w:val="en-US" w:eastAsia="zh-CN"/>
              </w:rPr>
              <w:t>投标人拟投入的每一辆</w:t>
            </w:r>
            <w:r>
              <w:rPr>
                <w:rFonts w:hint="eastAsia" w:ascii="宋体" w:hAnsi="宋体" w:eastAsia="宋体" w:cs="宋体"/>
                <w:color w:val="auto"/>
                <w:szCs w:val="21"/>
                <w:highlight w:val="none"/>
                <w:shd w:val="clear" w:color="auto" w:fill="auto"/>
                <w:lang w:val="en-US" w:eastAsia="zh-CN"/>
              </w:rPr>
              <w:t>专业配送</w:t>
            </w:r>
            <w:r>
              <w:rPr>
                <w:rFonts w:hint="eastAsia" w:ascii="宋体" w:hAnsi="宋体" w:eastAsia="宋体" w:cs="宋体"/>
                <w:color w:val="auto"/>
                <w:szCs w:val="21"/>
                <w:highlight w:val="none"/>
                <w:shd w:val="clear" w:color="auto" w:fill="auto"/>
              </w:rPr>
              <w:t>货车</w:t>
            </w:r>
            <w:r>
              <w:rPr>
                <w:rFonts w:hint="eastAsia" w:ascii="宋体" w:hAnsi="宋体" w:eastAsia="宋体" w:cs="宋体"/>
                <w:color w:val="auto"/>
                <w:szCs w:val="21"/>
                <w:highlight w:val="none"/>
                <w:shd w:val="clear" w:color="auto" w:fill="auto"/>
                <w:lang w:val="en-US" w:eastAsia="zh-CN"/>
              </w:rPr>
              <w:t>配备1名（含1名）以上</w:t>
            </w:r>
            <w:r>
              <w:rPr>
                <w:rFonts w:hint="eastAsia" w:ascii="宋体" w:hAnsi="宋体" w:eastAsia="宋体" w:cs="宋体"/>
                <w:color w:val="auto"/>
                <w:szCs w:val="21"/>
                <w:highlight w:val="none"/>
                <w:shd w:val="clear" w:color="auto" w:fill="auto"/>
                <w:lang w:eastAsia="zh-CN"/>
              </w:rPr>
              <w:t>配送</w:t>
            </w:r>
            <w:r>
              <w:rPr>
                <w:rFonts w:hint="eastAsia" w:ascii="宋体" w:hAnsi="宋体" w:eastAsia="宋体" w:cs="宋体"/>
                <w:color w:val="auto"/>
                <w:szCs w:val="21"/>
                <w:highlight w:val="none"/>
                <w:shd w:val="clear" w:color="auto" w:fill="auto"/>
                <w:lang w:val="en-US" w:eastAsia="zh-CN"/>
              </w:rPr>
              <w:t>司机且有相对应的驾驶证扫描件、身份证扫描件，未按要求提供者不得分。</w:t>
            </w:r>
          </w:p>
          <w:p w14:paraId="23B3238C">
            <w:pPr>
              <w:shd w:val="clear" w:color="auto" w:fill="auto"/>
              <w:wordWrap w:val="0"/>
              <w:spacing w:line="46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shd w:val="clear" w:color="auto" w:fill="auto"/>
              </w:rPr>
              <w:t>中标后核查行驶证、发票及租赁合同原件，如发现虚假应标则取消中标资格，由下一中标候选人递补。</w:t>
            </w:r>
          </w:p>
        </w:tc>
      </w:tr>
      <w:tr w14:paraId="47BF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59097F6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71073E81">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48E8E338">
            <w:pPr>
              <w:snapToGrid w:val="0"/>
              <w:spacing w:line="36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shd w:val="clear" w:color="auto" w:fill="auto"/>
              </w:rPr>
              <w:t>（2）拟投入人员（</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2CE95BDB">
            <w:pPr>
              <w:spacing w:line="50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拟投入本项目的项目实施人员</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rPr>
              <w:t>人</w:t>
            </w:r>
            <w:r>
              <w:rPr>
                <w:rFonts w:hint="eastAsia" w:ascii="宋体" w:hAnsi="宋体" w:eastAsia="宋体" w:cs="宋体"/>
                <w:color w:val="auto"/>
                <w:szCs w:val="21"/>
                <w:highlight w:val="none"/>
                <w:shd w:val="clear" w:color="auto" w:fill="auto"/>
                <w:lang w:eastAsia="zh-CN"/>
              </w:rPr>
              <w:t>（含配送司机）</w:t>
            </w:r>
            <w:r>
              <w:rPr>
                <w:rFonts w:hint="eastAsia" w:ascii="宋体" w:hAnsi="宋体" w:eastAsia="宋体" w:cs="宋体"/>
                <w:color w:val="auto"/>
                <w:szCs w:val="21"/>
                <w:highlight w:val="none"/>
                <w:shd w:val="clear" w:color="auto" w:fill="auto"/>
              </w:rPr>
              <w:t>得</w:t>
            </w:r>
            <w:r>
              <w:rPr>
                <w:rFonts w:hint="eastAsia" w:ascii="宋体" w:hAnsi="宋体" w:eastAsia="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分，每增加1人得</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分，满分</w:t>
            </w:r>
            <w:r>
              <w:rPr>
                <w:rFonts w:hint="eastAsia" w:ascii="宋体" w:hAnsi="宋体" w:cs="宋体"/>
                <w:color w:val="auto"/>
                <w:szCs w:val="21"/>
                <w:highlight w:val="none"/>
                <w:shd w:val="clear" w:color="auto" w:fill="auto"/>
                <w:lang w:val="en-US" w:eastAsia="zh-CN"/>
              </w:rPr>
              <w:t>8</w:t>
            </w:r>
            <w:r>
              <w:rPr>
                <w:rFonts w:hint="eastAsia" w:ascii="宋体" w:hAnsi="宋体" w:eastAsia="宋体" w:cs="宋体"/>
                <w:color w:val="auto"/>
                <w:szCs w:val="21"/>
                <w:highlight w:val="none"/>
                <w:shd w:val="clear" w:color="auto" w:fill="auto"/>
              </w:rPr>
              <w:t>分。</w:t>
            </w:r>
          </w:p>
          <w:p w14:paraId="379C0FE0">
            <w:pPr>
              <w:spacing w:line="5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auto"/>
              </w:rPr>
              <w:t>注：投标文件须附企业与拟投入人员签订的劳动合同扫描件 （或其他证明其为供应商单位员工证明材料）、身份证扫描件、有 效的健康证扫描件；拟投入配送司机有效的健康证扫描件、身份证 扫描件、驾驶证扫描件及劳动合同扫描件（或其他证明其为供应商 单位员工证明材料）。</w:t>
            </w:r>
          </w:p>
        </w:tc>
      </w:tr>
      <w:tr w14:paraId="43DD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049CC98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078DBDB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3230F0EC">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shd w:val="clear" w:color="auto" w:fill="auto"/>
              </w:rPr>
              <w:t>（3）</w:t>
            </w:r>
            <w:r>
              <w:rPr>
                <w:rFonts w:hint="eastAsia" w:ascii="宋体" w:hAnsi="宋体" w:cs="宋体"/>
                <w:b/>
                <w:bCs/>
                <w:color w:val="auto"/>
                <w:szCs w:val="21"/>
                <w:highlight w:val="none"/>
                <w:shd w:val="clear" w:color="auto" w:fill="auto"/>
                <w:lang w:val="en-US" w:eastAsia="zh-CN"/>
              </w:rPr>
              <w:t>配送</w:t>
            </w:r>
            <w:r>
              <w:rPr>
                <w:rFonts w:hint="eastAsia" w:ascii="宋体" w:hAnsi="宋体" w:eastAsia="宋体" w:cs="宋体"/>
                <w:b/>
                <w:bCs/>
                <w:color w:val="auto"/>
                <w:szCs w:val="21"/>
                <w:highlight w:val="none"/>
                <w:shd w:val="clear" w:color="auto" w:fill="auto"/>
              </w:rPr>
              <w:t>场所（</w:t>
            </w:r>
            <w:r>
              <w:rPr>
                <w:rFonts w:hint="eastAsia" w:ascii="宋体" w:hAnsi="宋体" w:eastAsia="宋体" w:cs="宋体"/>
                <w:b/>
                <w:bCs/>
                <w:color w:val="auto"/>
                <w:szCs w:val="21"/>
                <w:highlight w:val="none"/>
                <w:shd w:val="clear" w:color="auto" w:fill="auto"/>
                <w:lang w:eastAsia="zh-CN"/>
              </w:rPr>
              <w:t>满分</w:t>
            </w:r>
            <w:r>
              <w:rPr>
                <w:rFonts w:hint="eastAsia" w:ascii="宋体" w:hAnsi="宋体" w:cs="宋体"/>
                <w:b/>
                <w:bCs/>
                <w:color w:val="auto"/>
                <w:szCs w:val="21"/>
                <w:highlight w:val="none"/>
                <w:shd w:val="clear" w:color="auto" w:fill="auto"/>
                <w:lang w:val="en-US" w:eastAsia="zh-CN"/>
              </w:rPr>
              <w:t>8</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68F7509B">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Theme="minorEastAsia" w:hAnsiTheme="minorEastAsia" w:eastAsiaTheme="minorEastAsia" w:cstheme="minorEastAsia"/>
                <w:color w:val="auto"/>
                <w:spacing w:val="0"/>
                <w:sz w:val="21"/>
                <w:szCs w:val="21"/>
                <w:highlight w:val="none"/>
                <w:lang w:val="en-US" w:eastAsia="zh-CN" w:bidi="ar-SA"/>
              </w:rPr>
            </w:pPr>
            <w:r>
              <w:rPr>
                <w:rFonts w:hint="eastAsia" w:asciiTheme="minorEastAsia" w:hAnsiTheme="minorEastAsia" w:eastAsiaTheme="minorEastAsia" w:cstheme="minorEastAsia"/>
                <w:color w:val="auto"/>
                <w:spacing w:val="0"/>
                <w:sz w:val="21"/>
                <w:szCs w:val="21"/>
                <w:highlight w:val="none"/>
                <w:lang w:val="en-US" w:eastAsia="zh-CN"/>
              </w:rPr>
              <w:t>投入</w:t>
            </w:r>
            <w:r>
              <w:rPr>
                <w:rFonts w:hint="eastAsia" w:asciiTheme="minorEastAsia" w:hAnsiTheme="minorEastAsia" w:eastAsiaTheme="minorEastAsia" w:cstheme="minorEastAsia"/>
                <w:color w:val="auto"/>
                <w:spacing w:val="0"/>
                <w:sz w:val="21"/>
                <w:szCs w:val="21"/>
                <w:highlight w:val="none"/>
                <w:lang w:eastAsia="zh-CN"/>
              </w:rPr>
              <w:t>本项目</w:t>
            </w:r>
            <w:r>
              <w:rPr>
                <w:rFonts w:hint="eastAsia" w:asciiTheme="minorEastAsia" w:hAnsiTheme="minorEastAsia" w:eastAsiaTheme="minorEastAsia" w:cstheme="minorEastAsia"/>
                <w:color w:val="auto"/>
                <w:spacing w:val="0"/>
                <w:sz w:val="21"/>
                <w:szCs w:val="21"/>
                <w:highlight w:val="none"/>
              </w:rPr>
              <w:t>配送</w:t>
            </w:r>
            <w:r>
              <w:rPr>
                <w:rFonts w:hint="eastAsia" w:asciiTheme="minorEastAsia" w:hAnsiTheme="minorEastAsia" w:eastAsiaTheme="minorEastAsia" w:cstheme="minorEastAsia"/>
                <w:color w:val="auto"/>
                <w:spacing w:val="0"/>
                <w:sz w:val="21"/>
                <w:szCs w:val="21"/>
                <w:highlight w:val="none"/>
                <w:lang w:val="en-US" w:eastAsia="zh-CN"/>
              </w:rPr>
              <w:t>场所</w:t>
            </w:r>
            <w:r>
              <w:rPr>
                <w:rFonts w:hint="eastAsia" w:asciiTheme="minorEastAsia" w:hAnsiTheme="minorEastAsia" w:eastAsiaTheme="minorEastAsia" w:cstheme="minorEastAsia"/>
                <w:color w:val="auto"/>
                <w:spacing w:val="0"/>
                <w:sz w:val="21"/>
                <w:szCs w:val="21"/>
                <w:highlight w:val="none"/>
              </w:rPr>
              <w:t>满足招标</w:t>
            </w:r>
            <w:r>
              <w:rPr>
                <w:rFonts w:hint="eastAsia" w:asciiTheme="minorEastAsia" w:hAnsiTheme="minorEastAsia" w:eastAsiaTheme="minorEastAsia" w:cstheme="minorEastAsia"/>
                <w:color w:val="auto"/>
                <w:spacing w:val="0"/>
                <w:sz w:val="21"/>
                <w:szCs w:val="21"/>
                <w:highlight w:val="none"/>
                <w:lang w:val="en-US" w:eastAsia="zh-CN"/>
              </w:rPr>
              <w:t>文件配送场所功能要求，且</w:t>
            </w:r>
            <w:r>
              <w:rPr>
                <w:rFonts w:hint="eastAsia" w:ascii="宋体" w:hAnsi="宋体" w:cs="宋体"/>
                <w:b w:val="0"/>
                <w:bCs w:val="0"/>
                <w:color w:val="auto"/>
                <w:szCs w:val="21"/>
                <w:highlight w:val="none"/>
                <w:shd w:val="clear" w:color="auto" w:fill="auto"/>
                <w:lang w:val="en-US" w:eastAsia="zh-CN"/>
              </w:rPr>
              <w:t>符合卫生标准，交通便利、通风透光，有办公室、快检室、</w:t>
            </w:r>
            <w:r>
              <w:rPr>
                <w:rFonts w:hint="eastAsia" w:asciiTheme="minorEastAsia" w:hAnsiTheme="minorEastAsia" w:eastAsiaTheme="minorEastAsia" w:cstheme="minorEastAsia"/>
                <w:color w:val="auto"/>
                <w:spacing w:val="0"/>
                <w:sz w:val="21"/>
                <w:szCs w:val="21"/>
                <w:highlight w:val="none"/>
                <w:lang w:val="en-US" w:eastAsia="zh-CN"/>
              </w:rPr>
              <w:t>食品</w:t>
            </w:r>
            <w:r>
              <w:rPr>
                <w:rFonts w:hint="eastAsia" w:ascii="宋体" w:hAnsi="宋体" w:cs="宋体"/>
                <w:b w:val="0"/>
                <w:bCs w:val="0"/>
                <w:color w:val="auto"/>
                <w:szCs w:val="21"/>
                <w:highlight w:val="none"/>
                <w:shd w:val="clear" w:color="auto" w:fill="auto"/>
                <w:lang w:val="en-US" w:eastAsia="zh-CN"/>
              </w:rPr>
              <w:t>仓库、</w:t>
            </w:r>
            <w:r>
              <w:rPr>
                <w:rFonts w:hint="eastAsia" w:asciiTheme="minorEastAsia" w:hAnsiTheme="minorEastAsia" w:eastAsiaTheme="minorEastAsia" w:cstheme="minorEastAsia"/>
                <w:color w:val="auto"/>
                <w:spacing w:val="0"/>
                <w:sz w:val="21"/>
                <w:szCs w:val="21"/>
                <w:highlight w:val="none"/>
                <w:lang w:val="en-US" w:eastAsia="zh-CN"/>
              </w:rPr>
              <w:t>加工生产车间、</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和其他办公用房</w:t>
            </w:r>
            <w:r>
              <w:rPr>
                <w:rFonts w:hint="eastAsia" w:ascii="宋体" w:hAnsi="宋体" w:cs="宋体"/>
                <w:b w:val="0"/>
                <w:bCs w:val="0"/>
                <w:color w:val="auto"/>
                <w:szCs w:val="21"/>
                <w:highlight w:val="none"/>
                <w:shd w:val="clear" w:color="auto" w:fill="auto"/>
                <w:lang w:val="en-US" w:eastAsia="zh-CN"/>
              </w:rPr>
              <w:t>的，</w:t>
            </w:r>
            <w:r>
              <w:rPr>
                <w:rFonts w:hint="eastAsia" w:asciiTheme="minorEastAsia" w:hAnsiTheme="minorEastAsia" w:eastAsiaTheme="minorEastAsia" w:cstheme="minorEastAsia"/>
                <w:color w:val="auto"/>
                <w:spacing w:val="0"/>
                <w:sz w:val="21"/>
                <w:szCs w:val="21"/>
                <w:highlight w:val="none"/>
                <w:lang w:val="en-US" w:eastAsia="zh-CN" w:bidi="ar-SA"/>
              </w:rPr>
              <w:t>得8分。</w:t>
            </w:r>
          </w:p>
          <w:p w14:paraId="33FA7B13">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jc w:val="both"/>
              <w:textAlignment w:val="baseline"/>
              <w:rPr>
                <w:rFonts w:hint="eastAsia" w:ascii="宋体" w:hAnsi="宋体" w:eastAsia="宋体" w:cs="宋体"/>
                <w:bCs/>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0"/>
                <w:sz w:val="21"/>
                <w:szCs w:val="21"/>
                <w:highlight w:val="none"/>
                <w:lang w:val="en-US" w:eastAsia="zh-CN"/>
              </w:rPr>
              <w:t>【注：涉及到场地的证明材料，投标文件需提供“（一）投标人从现有场地中投入本项目使用的提供：</w:t>
            </w:r>
            <w:r>
              <w:rPr>
                <w:rFonts w:hint="eastAsia" w:ascii="宋体" w:hAnsi="宋体" w:eastAsia="宋体" w:cs="宋体"/>
                <w:b/>
                <w:bCs/>
                <w:color w:val="auto"/>
                <w:szCs w:val="21"/>
                <w:highlight w:val="none"/>
                <w:shd w:val="clear" w:color="auto" w:fill="auto"/>
                <w:lang w:val="en-US" w:eastAsia="zh-CN"/>
              </w:rPr>
              <w:t>①</w:t>
            </w:r>
            <w:r>
              <w:rPr>
                <w:rFonts w:hint="eastAsia" w:asciiTheme="minorEastAsia" w:hAnsiTheme="minorEastAsia" w:eastAsiaTheme="minorEastAsia" w:cstheme="minorEastAsia"/>
                <w:color w:val="auto"/>
                <w:spacing w:val="0"/>
                <w:sz w:val="21"/>
                <w:szCs w:val="21"/>
                <w:highlight w:val="none"/>
                <w:lang w:val="en-US" w:eastAsia="zh-CN"/>
              </w:rPr>
              <w:t>配送场所可自有或租赁：属自有的需提供土地权属证</w:t>
            </w:r>
            <w:r>
              <w:rPr>
                <w:rFonts w:hint="eastAsia" w:asciiTheme="minorEastAsia" w:hAnsiTheme="minorEastAsia" w:eastAsiaTheme="minorEastAsia" w:cstheme="minorEastAsia"/>
                <w:color w:val="auto"/>
                <w:spacing w:val="0"/>
                <w:kern w:val="0"/>
                <w:sz w:val="21"/>
                <w:szCs w:val="21"/>
                <w:highlight w:val="none"/>
                <w:lang w:val="en-US" w:eastAsia="zh-CN" w:bidi="ar-SA"/>
              </w:rPr>
              <w:t>明或不动产权证明材料</w:t>
            </w:r>
            <w:r>
              <w:rPr>
                <w:rFonts w:hint="eastAsia" w:asciiTheme="minorEastAsia" w:hAnsiTheme="minorEastAsia" w:eastAsiaTheme="minorEastAsia" w:cstheme="minorEastAsia"/>
                <w:color w:val="auto"/>
                <w:spacing w:val="0"/>
                <w:sz w:val="21"/>
                <w:szCs w:val="21"/>
                <w:highlight w:val="none"/>
                <w:lang w:val="en-US" w:eastAsia="zh-CN"/>
              </w:rPr>
              <w:t>扫描件</w:t>
            </w:r>
            <w:r>
              <w:rPr>
                <w:rFonts w:hint="eastAsia" w:asciiTheme="minorEastAsia" w:hAnsiTheme="minorEastAsia" w:eastAsiaTheme="minorEastAsia" w:cstheme="minorEastAsia"/>
                <w:color w:val="auto"/>
                <w:spacing w:val="0"/>
                <w:kern w:val="0"/>
                <w:sz w:val="21"/>
                <w:szCs w:val="21"/>
                <w:highlight w:val="none"/>
                <w:lang w:val="en-US" w:eastAsia="zh-CN" w:bidi="ar-SA"/>
              </w:rPr>
              <w:t>及配送</w:t>
            </w:r>
            <w:r>
              <w:rPr>
                <w:rFonts w:hint="eastAsia" w:asciiTheme="minorEastAsia" w:hAnsiTheme="minorEastAsia" w:eastAsiaTheme="minorEastAsia" w:cstheme="minorEastAsia"/>
                <w:color w:val="auto"/>
                <w:spacing w:val="0"/>
                <w:sz w:val="21"/>
                <w:szCs w:val="21"/>
                <w:highlight w:val="none"/>
                <w:lang w:val="en-US" w:eastAsia="zh-CN"/>
              </w:rPr>
              <w:t>场所</w:t>
            </w:r>
            <w:r>
              <w:rPr>
                <w:rFonts w:hint="eastAsia" w:asciiTheme="minorEastAsia" w:hAnsiTheme="minorEastAsia" w:eastAsiaTheme="minorEastAsia" w:cstheme="minorEastAsia"/>
                <w:color w:val="auto"/>
                <w:spacing w:val="0"/>
                <w:kern w:val="0"/>
                <w:sz w:val="21"/>
                <w:szCs w:val="21"/>
                <w:highlight w:val="none"/>
                <w:lang w:val="en-US" w:eastAsia="zh-CN" w:bidi="ar-SA"/>
              </w:rPr>
              <w:t>平面图；属租赁的，除提供土地权属证明或不动</w:t>
            </w:r>
            <w:r>
              <w:rPr>
                <w:rFonts w:hint="eastAsia" w:asciiTheme="minorEastAsia" w:hAnsiTheme="minorEastAsia" w:eastAsiaTheme="minorEastAsia" w:cstheme="minorEastAsia"/>
                <w:color w:val="auto"/>
                <w:spacing w:val="0"/>
                <w:sz w:val="21"/>
                <w:szCs w:val="21"/>
                <w:highlight w:val="none"/>
                <w:lang w:val="en-US" w:eastAsia="zh-CN"/>
              </w:rPr>
              <w:t>产权证明材料复印件及配送场所平面图外，还需提供租赁合同扫描件。</w:t>
            </w:r>
            <w:r>
              <w:rPr>
                <w:rFonts w:hint="eastAsia" w:ascii="宋体" w:hAnsi="宋体" w:eastAsia="宋体" w:cs="宋体"/>
                <w:b/>
                <w:bCs/>
                <w:color w:val="auto"/>
                <w:szCs w:val="21"/>
                <w:highlight w:val="none"/>
                <w:shd w:val="clear" w:color="auto" w:fill="auto"/>
                <w:lang w:val="en-US" w:eastAsia="zh-CN"/>
              </w:rPr>
              <w:t>②</w:t>
            </w:r>
            <w:r>
              <w:rPr>
                <w:rFonts w:hint="eastAsia" w:asciiTheme="minorEastAsia" w:hAnsiTheme="minorEastAsia" w:eastAsiaTheme="minorEastAsia" w:cstheme="minorEastAsia"/>
                <w:color w:val="auto"/>
                <w:spacing w:val="0"/>
                <w:sz w:val="21"/>
                <w:szCs w:val="21"/>
                <w:highlight w:val="none"/>
                <w:lang w:val="en-US" w:eastAsia="zh-CN"/>
              </w:rPr>
              <w:t>配送场所至少包含办公室、检测室、食品仓库、加工生产车间、</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和其他办公用房等（提供各个区域现场照片）。</w:t>
            </w:r>
            <w:r>
              <w:rPr>
                <w:rFonts w:hint="eastAsia" w:ascii="宋体" w:hAnsi="宋体" w:eastAsia="宋体" w:cs="宋体"/>
                <w:b/>
                <w:bCs/>
                <w:color w:val="auto"/>
                <w:szCs w:val="21"/>
                <w:highlight w:val="none"/>
                <w:shd w:val="clear" w:color="auto" w:fill="auto"/>
                <w:lang w:val="en-US" w:eastAsia="zh-CN"/>
              </w:rPr>
              <w:t>③</w:t>
            </w:r>
            <w:r>
              <w:rPr>
                <w:rFonts w:hint="eastAsia" w:ascii="宋体" w:hAnsi="宋体" w:cs="宋体"/>
                <w:b w:val="0"/>
                <w:bCs w:val="0"/>
                <w:color w:val="auto"/>
                <w:szCs w:val="21"/>
                <w:highlight w:val="none"/>
                <w:shd w:val="clear" w:color="auto" w:fill="auto"/>
                <w:lang w:val="en-US" w:eastAsia="zh-CN"/>
              </w:rPr>
              <w:t>冷藏室（含冷冻室）</w:t>
            </w:r>
            <w:r>
              <w:rPr>
                <w:rFonts w:hint="eastAsia" w:asciiTheme="minorEastAsia" w:hAnsiTheme="minorEastAsia" w:eastAsiaTheme="minorEastAsia" w:cstheme="minorEastAsia"/>
                <w:color w:val="auto"/>
                <w:spacing w:val="0"/>
                <w:sz w:val="21"/>
                <w:szCs w:val="21"/>
                <w:highlight w:val="none"/>
                <w:lang w:val="en-US" w:eastAsia="zh-CN"/>
              </w:rPr>
              <w:t>制冷设备采购发票（或冷库建设安装合同）扫描件”或（二）“投标人承诺在中标前或中标后建立相应面积配送场所的，投标文件中提供相应承诺函”。由采购单位组织进行考察核实投入场地情况，未能按承诺建立的将取消其中标资格。】</w:t>
            </w:r>
            <w:r>
              <w:rPr>
                <w:rFonts w:hint="eastAsia" w:ascii="宋体" w:hAnsi="宋体" w:cs="宋体"/>
                <w:b/>
                <w:bCs/>
                <w:color w:val="auto"/>
                <w:szCs w:val="21"/>
                <w:highlight w:val="none"/>
                <w:shd w:val="clear" w:color="auto" w:fill="auto"/>
                <w:lang w:val="en-US" w:eastAsia="zh-CN"/>
              </w:rPr>
              <w:t>配送</w:t>
            </w:r>
            <w:r>
              <w:rPr>
                <w:rFonts w:hint="eastAsia" w:ascii="宋体" w:hAnsi="宋体" w:eastAsia="宋体" w:cs="宋体"/>
                <w:b/>
                <w:bCs/>
                <w:color w:val="auto"/>
                <w:szCs w:val="21"/>
                <w:highlight w:val="none"/>
                <w:shd w:val="clear" w:color="auto" w:fill="auto"/>
              </w:rPr>
              <w:t>场所</w:t>
            </w:r>
            <w:r>
              <w:rPr>
                <w:rFonts w:hint="eastAsia" w:ascii="宋体" w:hAnsi="宋体" w:cs="宋体"/>
                <w:b/>
                <w:bCs/>
                <w:color w:val="auto"/>
                <w:szCs w:val="21"/>
                <w:highlight w:val="none"/>
                <w:shd w:val="clear" w:color="auto" w:fill="auto"/>
                <w:lang w:val="en-US" w:eastAsia="zh-CN"/>
              </w:rPr>
              <w:t>未按评分要求提供的不计分</w:t>
            </w:r>
            <w:r>
              <w:rPr>
                <w:rFonts w:hint="eastAsia" w:ascii="宋体" w:hAnsi="宋体" w:eastAsia="宋体" w:cs="宋体"/>
                <w:b/>
                <w:bCs/>
                <w:color w:val="auto"/>
                <w:szCs w:val="21"/>
                <w:highlight w:val="none"/>
                <w:shd w:val="clear" w:color="auto" w:fill="auto"/>
                <w:lang w:val="en-US" w:eastAsia="zh-CN"/>
              </w:rPr>
              <w:t>。</w:t>
            </w:r>
          </w:p>
        </w:tc>
      </w:tr>
      <w:tr w14:paraId="4AE2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4B72CB6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587B922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070ADC30">
            <w:pPr>
              <w:snapToGrid w:val="0"/>
              <w:spacing w:line="360" w:lineRule="atLeas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shd w:val="clear" w:color="auto" w:fill="auto"/>
              </w:rPr>
              <w:t>（4）</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cs="宋体"/>
                <w:b/>
                <w:bCs/>
                <w:color w:val="auto"/>
                <w:szCs w:val="21"/>
                <w:highlight w:val="none"/>
                <w:shd w:val="clear" w:color="auto" w:fill="auto"/>
                <w:lang w:val="en-US" w:eastAsia="zh-CN"/>
              </w:rPr>
              <w:t>承诺或</w:t>
            </w:r>
            <w:r>
              <w:rPr>
                <w:rFonts w:hint="eastAsia" w:ascii="宋体" w:hAnsi="宋体" w:eastAsia="宋体" w:cs="宋体"/>
                <w:b/>
                <w:bCs/>
                <w:color w:val="auto"/>
                <w:szCs w:val="21"/>
                <w:highlight w:val="none"/>
                <w:shd w:val="clear" w:color="auto" w:fill="auto"/>
              </w:rPr>
              <w:t>购买《食品安全责任保险》（有效期内）（满分</w:t>
            </w:r>
            <w:r>
              <w:rPr>
                <w:rFonts w:hint="eastAsia" w:ascii="宋体" w:hAnsi="宋体" w:cs="宋体"/>
                <w:b/>
                <w:bCs/>
                <w:color w:val="auto"/>
                <w:szCs w:val="21"/>
                <w:highlight w:val="none"/>
                <w:shd w:val="clear" w:color="auto" w:fill="auto"/>
                <w:lang w:val="en-US" w:eastAsia="zh-CN"/>
              </w:rPr>
              <w:t>3</w:t>
            </w:r>
            <w:r>
              <w:rPr>
                <w:rFonts w:hint="eastAsia" w:ascii="宋体" w:hAnsi="宋体" w:eastAsia="宋体" w:cs="宋体"/>
                <w:b/>
                <w:bCs/>
                <w:color w:val="auto"/>
                <w:szCs w:val="21"/>
                <w:highlight w:val="none"/>
                <w:shd w:val="clear" w:color="auto" w:fill="auto"/>
              </w:rPr>
              <w:t>分）</w:t>
            </w:r>
          </w:p>
        </w:tc>
        <w:tc>
          <w:tcPr>
            <w:tcW w:w="6096" w:type="dxa"/>
            <w:noWrap w:val="0"/>
            <w:vAlign w:val="top"/>
          </w:tcPr>
          <w:p w14:paraId="1ED36F98">
            <w:pPr>
              <w:shd w:val="clear" w:color="auto" w:fill="auto"/>
              <w:wordWrap w:val="0"/>
              <w:spacing w:line="460" w:lineRule="exact"/>
              <w:ind w:firstLine="422" w:firstLineChars="200"/>
              <w:jc w:val="lef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一档（</w:t>
            </w:r>
            <w:r>
              <w:rPr>
                <w:rFonts w:hint="eastAsia" w:ascii="宋体" w:hAnsi="宋体" w:eastAsia="宋体" w:cs="宋体"/>
                <w:b/>
                <w:bCs/>
                <w:color w:val="auto"/>
                <w:szCs w:val="21"/>
                <w:highlight w:val="none"/>
                <w:shd w:val="clear" w:color="auto" w:fill="auto"/>
                <w:lang w:val="en-US" w:eastAsia="zh-CN"/>
              </w:rPr>
              <w:t>0</w:t>
            </w:r>
            <w:r>
              <w:rPr>
                <w:rFonts w:hint="eastAsia" w:ascii="宋体" w:hAnsi="宋体" w:eastAsia="宋体" w:cs="宋体"/>
                <w:b/>
                <w:bCs/>
                <w:color w:val="auto"/>
                <w:szCs w:val="21"/>
                <w:highlight w:val="none"/>
                <w:shd w:val="clear" w:color="auto" w:fill="auto"/>
              </w:rPr>
              <w:t>分）</w:t>
            </w:r>
            <w:r>
              <w:rPr>
                <w:rFonts w:hint="eastAsia" w:ascii="宋体" w:hAnsi="宋体" w:eastAsia="宋体" w:cs="宋体"/>
                <w:b w:val="0"/>
                <w:bCs w:val="0"/>
                <w:color w:val="auto"/>
                <w:szCs w:val="21"/>
                <w:highlight w:val="none"/>
                <w:shd w:val="clear" w:color="auto" w:fill="auto"/>
              </w:rPr>
              <w:t>：</w:t>
            </w:r>
            <w:r>
              <w:rPr>
                <w:rFonts w:hint="eastAsia" w:ascii="宋体" w:hAnsi="宋体" w:eastAsia="宋体" w:cs="宋体"/>
                <w:b w:val="0"/>
                <w:bCs w:val="0"/>
                <w:color w:val="auto"/>
                <w:szCs w:val="21"/>
                <w:highlight w:val="none"/>
                <w:shd w:val="clear" w:color="auto" w:fill="auto"/>
                <w:lang w:eastAsia="zh-CN"/>
              </w:rPr>
              <w:t>投标人</w:t>
            </w:r>
            <w:r>
              <w:rPr>
                <w:rFonts w:hint="eastAsia" w:ascii="宋体" w:hAnsi="宋体" w:eastAsia="宋体" w:cs="宋体"/>
                <w:b w:val="0"/>
                <w:bCs w:val="0"/>
                <w:color w:val="auto"/>
                <w:szCs w:val="21"/>
                <w:highlight w:val="none"/>
                <w:shd w:val="clear" w:color="auto" w:fill="auto"/>
                <w:lang w:val="en-US" w:eastAsia="zh-CN"/>
              </w:rPr>
              <w:t>未提供《食品安全责任保险》（有效期内）</w:t>
            </w:r>
            <w:r>
              <w:rPr>
                <w:rFonts w:hint="eastAsia" w:ascii="宋体" w:hAnsi="宋体" w:cs="宋体"/>
                <w:b w:val="0"/>
                <w:bCs w:val="0"/>
                <w:color w:val="auto"/>
                <w:szCs w:val="21"/>
                <w:highlight w:val="none"/>
                <w:shd w:val="clear" w:color="auto" w:fill="auto"/>
                <w:lang w:val="en-US" w:eastAsia="zh-CN"/>
              </w:rPr>
              <w:t>相关证明材料或未承诺中标后购买《食品安全责任保险》的</w:t>
            </w:r>
            <w:r>
              <w:rPr>
                <w:rFonts w:hint="eastAsia" w:ascii="宋体" w:hAnsi="宋体" w:eastAsia="宋体" w:cs="宋体"/>
                <w:b w:val="0"/>
                <w:bCs w:val="0"/>
                <w:color w:val="auto"/>
                <w:szCs w:val="21"/>
                <w:highlight w:val="none"/>
                <w:shd w:val="clear" w:color="auto" w:fill="auto"/>
              </w:rPr>
              <w:t>。</w:t>
            </w:r>
          </w:p>
          <w:p w14:paraId="7A7D2769">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val="en-US" w:eastAsia="zh-CN"/>
              </w:rPr>
              <w:t>二</w:t>
            </w:r>
            <w:r>
              <w:rPr>
                <w:rFonts w:hint="eastAsia" w:ascii="宋体" w:hAnsi="宋体" w:eastAsia="宋体" w:cs="宋体"/>
                <w:b/>
                <w:bCs/>
                <w:color w:val="auto"/>
                <w:szCs w:val="21"/>
                <w:highlight w:val="none"/>
                <w:shd w:val="clear" w:color="auto" w:fill="auto"/>
              </w:rPr>
              <w:t>档（0.5分）</w:t>
            </w:r>
            <w:r>
              <w:rPr>
                <w:rFonts w:hint="eastAsia" w:ascii="宋体" w:hAnsi="宋体" w:eastAsia="宋体" w:cs="宋体"/>
                <w:color w:val="auto"/>
                <w:szCs w:val="21"/>
                <w:highlight w:val="none"/>
                <w:shd w:val="clear" w:color="auto" w:fill="auto"/>
              </w:rPr>
              <w:t>：投标人承诺在中标后购买《食品安全责任保险》</w:t>
            </w:r>
            <w:r>
              <w:rPr>
                <w:rFonts w:hint="eastAsia" w:ascii="宋体" w:hAnsi="宋体" w:eastAsia="宋体" w:cs="宋体"/>
                <w:color w:val="auto"/>
                <w:szCs w:val="21"/>
                <w:highlight w:val="none"/>
                <w:shd w:val="clear" w:color="auto" w:fill="auto"/>
                <w:lang w:val="en-US" w:eastAsia="zh-CN"/>
              </w:rPr>
              <w:t xml:space="preserve">且保额 </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00 万元</w:t>
            </w:r>
            <w:r>
              <w:rPr>
                <w:rFonts w:hint="eastAsia" w:ascii="宋体" w:hAnsi="宋体" w:cs="宋体"/>
                <w:color w:val="auto"/>
                <w:szCs w:val="21"/>
                <w:highlight w:val="none"/>
                <w:shd w:val="clear" w:color="auto" w:fill="auto"/>
                <w:lang w:val="en-US" w:eastAsia="zh-CN"/>
              </w:rPr>
              <w:t>（含600万元）以上</w:t>
            </w:r>
            <w:r>
              <w:rPr>
                <w:rFonts w:hint="eastAsia" w:ascii="宋体" w:hAnsi="宋体" w:eastAsia="宋体" w:cs="宋体"/>
                <w:color w:val="auto"/>
                <w:szCs w:val="21"/>
                <w:highlight w:val="none"/>
                <w:shd w:val="clear" w:color="auto" w:fill="auto"/>
                <w:lang w:val="en-US" w:eastAsia="zh-CN"/>
              </w:rPr>
              <w:t>的得 0.5 分</w:t>
            </w:r>
            <w:r>
              <w:rPr>
                <w:rFonts w:hint="eastAsia" w:ascii="宋体" w:hAnsi="宋体" w:eastAsia="宋体" w:cs="宋体"/>
                <w:color w:val="auto"/>
                <w:szCs w:val="21"/>
                <w:highlight w:val="none"/>
                <w:shd w:val="clear" w:color="auto" w:fill="auto"/>
              </w:rPr>
              <w:t>。</w:t>
            </w:r>
            <w:r>
              <w:rPr>
                <w:rFonts w:hint="eastAsia" w:ascii="宋体" w:hAnsi="宋体" w:cs="宋体"/>
                <w:color w:val="auto"/>
                <w:szCs w:val="21"/>
                <w:highlight w:val="none"/>
                <w:shd w:val="clear" w:color="auto" w:fill="auto"/>
                <w:lang w:eastAsia="zh-CN"/>
              </w:rPr>
              <w:t>（在</w:t>
            </w:r>
            <w:r>
              <w:rPr>
                <w:rFonts w:hint="eastAsia" w:ascii="宋体" w:hAnsi="宋体" w:eastAsia="宋体" w:cs="宋体"/>
                <w:color w:val="auto"/>
                <w:szCs w:val="21"/>
                <w:highlight w:val="none"/>
                <w:shd w:val="clear" w:color="auto" w:fill="auto"/>
              </w:rPr>
              <w:t>投标文件中提供相应承诺函）</w:t>
            </w:r>
          </w:p>
          <w:p w14:paraId="3A8A2B61">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三</w:t>
            </w:r>
            <w:r>
              <w:rPr>
                <w:rFonts w:hint="eastAsia" w:ascii="宋体" w:hAnsi="宋体" w:eastAsia="宋体" w:cs="宋体"/>
                <w:b/>
                <w:bCs/>
                <w:color w:val="auto"/>
                <w:szCs w:val="21"/>
                <w:highlight w:val="none"/>
                <w:shd w:val="clear" w:color="auto" w:fill="auto"/>
              </w:rPr>
              <w:t>档（1分）：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00</w:t>
            </w:r>
            <w:r>
              <w:rPr>
                <w:rFonts w:hint="eastAsia" w:ascii="宋体" w:hAnsi="宋体" w:cs="宋体"/>
                <w:color w:val="auto"/>
                <w:szCs w:val="21"/>
                <w:highlight w:val="none"/>
                <w:shd w:val="clear" w:color="auto" w:fill="auto"/>
                <w:lang w:val="en-US" w:eastAsia="zh-CN"/>
              </w:rPr>
              <w:t>0</w:t>
            </w:r>
            <w:r>
              <w:rPr>
                <w:rFonts w:hint="eastAsia" w:ascii="宋体" w:hAnsi="宋体" w:eastAsia="宋体" w:cs="宋体"/>
                <w:color w:val="auto"/>
                <w:szCs w:val="21"/>
                <w:highlight w:val="none"/>
                <w:shd w:val="clear" w:color="auto" w:fill="auto"/>
              </w:rPr>
              <w:t>万元（不含）以下的得1分。</w:t>
            </w:r>
          </w:p>
          <w:p w14:paraId="1787C10D">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四</w:t>
            </w:r>
            <w:r>
              <w:rPr>
                <w:rFonts w:hint="eastAsia" w:ascii="宋体" w:hAnsi="宋体" w:eastAsia="宋体" w:cs="宋体"/>
                <w:b/>
                <w:bCs/>
                <w:color w:val="auto"/>
                <w:szCs w:val="21"/>
                <w:highlight w:val="none"/>
                <w:shd w:val="clear" w:color="auto" w:fill="auto"/>
              </w:rPr>
              <w:t>档（2分）：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10</w:t>
            </w:r>
            <w:r>
              <w:rPr>
                <w:rFonts w:hint="eastAsia" w:ascii="宋体" w:hAnsi="宋体" w:eastAsia="宋体" w:cs="宋体"/>
                <w:color w:val="auto"/>
                <w:szCs w:val="21"/>
                <w:highlight w:val="none"/>
                <w:shd w:val="clear" w:color="auto" w:fill="auto"/>
              </w:rPr>
              <w:t>00万（含）-</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000万（不含）的得2分。</w:t>
            </w:r>
          </w:p>
          <w:p w14:paraId="10D6DE5D">
            <w:pPr>
              <w:shd w:val="clear" w:color="auto" w:fill="auto"/>
              <w:wordWrap w:val="0"/>
              <w:spacing w:line="460" w:lineRule="exact"/>
              <w:ind w:firstLine="422" w:firstLineChars="200"/>
              <w:jc w:val="left"/>
              <w:rPr>
                <w:rFonts w:hint="eastAsia" w:ascii="宋体" w:hAnsi="宋体" w:eastAsia="宋体" w:cs="宋体"/>
                <w:color w:val="auto"/>
                <w:szCs w:val="21"/>
                <w:highlight w:val="none"/>
                <w:shd w:val="clear" w:color="auto" w:fill="auto"/>
              </w:rPr>
            </w:pPr>
            <w:r>
              <w:rPr>
                <w:rFonts w:hint="eastAsia" w:ascii="宋体" w:hAnsi="宋体" w:cs="宋体"/>
                <w:b/>
                <w:bCs/>
                <w:color w:val="auto"/>
                <w:szCs w:val="21"/>
                <w:highlight w:val="none"/>
                <w:shd w:val="clear" w:color="auto" w:fill="auto"/>
                <w:lang w:eastAsia="zh-CN"/>
              </w:rPr>
              <w:t>五</w:t>
            </w:r>
            <w:r>
              <w:rPr>
                <w:rFonts w:hint="eastAsia" w:ascii="宋体" w:hAnsi="宋体" w:eastAsia="宋体" w:cs="宋体"/>
                <w:b/>
                <w:bCs/>
                <w:color w:val="auto"/>
                <w:szCs w:val="21"/>
                <w:highlight w:val="none"/>
                <w:shd w:val="clear" w:color="auto" w:fill="auto"/>
              </w:rPr>
              <w:t>档（3分）：</w:t>
            </w:r>
            <w:r>
              <w:rPr>
                <w:rFonts w:hint="eastAsia" w:ascii="宋体" w:hAnsi="宋体" w:eastAsia="宋体" w:cs="宋体"/>
                <w:color w:val="auto"/>
                <w:szCs w:val="21"/>
                <w:highlight w:val="none"/>
                <w:shd w:val="clear" w:color="auto" w:fill="auto"/>
              </w:rPr>
              <w:t>投标人已购买《食品安全责任保险》且保额</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000万（含）以上得3分。</w:t>
            </w:r>
          </w:p>
          <w:p w14:paraId="72013E01">
            <w:pPr>
              <w:shd w:val="clear" w:color="auto" w:fill="auto"/>
              <w:wordWrap w:val="0"/>
              <w:spacing w:line="460" w:lineRule="exact"/>
              <w:ind w:firstLine="420" w:firstLineChars="20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（只按保额最高计分，不重复累计）。</w:t>
            </w:r>
          </w:p>
          <w:p w14:paraId="56F1AD6A">
            <w:pPr>
              <w:shd w:val="clear" w:color="auto" w:fill="auto"/>
              <w:wordWrap w:val="0"/>
              <w:spacing w:line="460" w:lineRule="exact"/>
              <w:jc w:val="left"/>
              <w:rPr>
                <w:rFonts w:hint="eastAsia" w:ascii="宋体" w:hAnsi="宋体" w:eastAsia="宋体" w:cs="宋体"/>
                <w:b/>
                <w:bCs/>
                <w:color w:val="auto"/>
                <w:szCs w:val="21"/>
                <w:highlight w:val="none"/>
                <w:shd w:val="clear" w:color="auto" w:fill="auto"/>
                <w:lang w:eastAsia="zh-CN"/>
              </w:rPr>
            </w:pPr>
            <w:r>
              <w:rPr>
                <w:rFonts w:hint="eastAsia" w:ascii="宋体" w:hAnsi="宋体" w:eastAsia="宋体" w:cs="宋体"/>
                <w:b/>
                <w:bCs/>
                <w:color w:val="auto"/>
                <w:szCs w:val="21"/>
                <w:highlight w:val="none"/>
                <w:shd w:val="clear" w:color="auto" w:fill="auto"/>
              </w:rPr>
              <w:t>（注：</w:t>
            </w: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1</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已</w:t>
            </w:r>
            <w:r>
              <w:rPr>
                <w:rFonts w:hint="eastAsia" w:ascii="宋体" w:hAnsi="宋体" w:eastAsia="宋体" w:cs="宋体"/>
                <w:b/>
                <w:bCs/>
                <w:color w:val="auto"/>
                <w:szCs w:val="21"/>
                <w:highlight w:val="none"/>
                <w:shd w:val="clear" w:color="auto" w:fill="auto"/>
              </w:rPr>
              <w:t>购买</w:t>
            </w:r>
            <w:r>
              <w:rPr>
                <w:rFonts w:hint="eastAsia" w:ascii="宋体" w:hAnsi="宋体" w:eastAsia="宋体" w:cs="宋体"/>
                <w:b/>
                <w:bCs/>
                <w:color w:val="auto"/>
                <w:szCs w:val="21"/>
                <w:highlight w:val="none"/>
                <w:shd w:val="clear" w:color="auto" w:fill="auto"/>
                <w:lang w:val="en-US" w:eastAsia="zh-CN"/>
              </w:rPr>
              <w:t>《食品安全责任保险》的，</w:t>
            </w:r>
            <w:r>
              <w:rPr>
                <w:rFonts w:hint="eastAsia" w:ascii="宋体" w:hAnsi="宋体" w:eastAsia="宋体" w:cs="宋体"/>
                <w:b/>
                <w:bCs/>
                <w:color w:val="auto"/>
                <w:szCs w:val="21"/>
                <w:highlight w:val="none"/>
                <w:shd w:val="clear" w:color="auto" w:fill="auto"/>
                <w:lang w:eastAsia="zh-CN"/>
              </w:rPr>
              <w:t>在投标文件中提供</w:t>
            </w:r>
            <w:r>
              <w:rPr>
                <w:rFonts w:hint="eastAsia" w:ascii="宋体" w:hAnsi="宋体" w:eastAsia="宋体" w:cs="宋体"/>
                <w:b/>
                <w:bCs/>
                <w:color w:val="auto"/>
                <w:szCs w:val="21"/>
                <w:highlight w:val="none"/>
              </w:rPr>
              <w:t>相关</w:t>
            </w:r>
            <w:r>
              <w:rPr>
                <w:rFonts w:hint="eastAsia" w:ascii="宋体" w:hAnsi="宋体" w:cs="宋体"/>
                <w:b/>
                <w:bCs/>
                <w:color w:val="auto"/>
                <w:szCs w:val="21"/>
                <w:highlight w:val="none"/>
                <w:lang w:val="en-US" w:eastAsia="zh-CN"/>
              </w:rPr>
              <w:t>有效</w:t>
            </w:r>
            <w:r>
              <w:rPr>
                <w:rFonts w:hint="eastAsia" w:ascii="宋体" w:hAnsi="宋体" w:eastAsia="宋体" w:cs="宋体"/>
                <w:b/>
                <w:bCs/>
                <w:color w:val="auto"/>
                <w:szCs w:val="21"/>
                <w:highlight w:val="none"/>
              </w:rPr>
              <w:t>保单</w:t>
            </w:r>
            <w:r>
              <w:rPr>
                <w:rFonts w:hint="eastAsia" w:ascii="宋体" w:hAnsi="宋体" w:eastAsia="宋体" w:cs="宋体"/>
                <w:b/>
                <w:bCs/>
                <w:color w:val="auto"/>
                <w:szCs w:val="21"/>
                <w:highlight w:val="none"/>
                <w:lang w:val="en-US" w:eastAsia="zh-CN"/>
              </w:rPr>
              <w:t>及</w:t>
            </w:r>
            <w:r>
              <w:rPr>
                <w:rFonts w:hint="eastAsia" w:ascii="宋体" w:hAnsi="宋体" w:eastAsia="宋体" w:cs="宋体"/>
                <w:b/>
                <w:bCs/>
                <w:color w:val="auto"/>
                <w:szCs w:val="21"/>
                <w:highlight w:val="none"/>
              </w:rPr>
              <w:t>发票证明</w:t>
            </w:r>
            <w:r>
              <w:rPr>
                <w:rFonts w:hint="eastAsia" w:ascii="宋体" w:hAnsi="宋体" w:eastAsia="宋体" w:cs="宋体"/>
                <w:b/>
                <w:bCs/>
                <w:color w:val="auto"/>
                <w:szCs w:val="21"/>
                <w:highlight w:val="none"/>
                <w:lang w:eastAsia="zh-CN"/>
              </w:rPr>
              <w:t>原件的扫描件</w:t>
            </w:r>
            <w:r>
              <w:rPr>
                <w:rFonts w:hint="eastAsia" w:ascii="宋体" w:hAnsi="宋体" w:eastAsia="宋体" w:cs="宋体"/>
                <w:b/>
                <w:bCs/>
                <w:color w:val="auto"/>
                <w:szCs w:val="21"/>
                <w:highlight w:val="none"/>
                <w:shd w:val="clear" w:color="auto" w:fill="auto"/>
                <w:lang w:eastAsia="zh-CN"/>
              </w:rPr>
              <w:t>。</w:t>
            </w:r>
          </w:p>
          <w:p w14:paraId="7BCF015D">
            <w:pPr>
              <w:shd w:val="clear" w:color="auto" w:fill="auto"/>
              <w:wordWrap w:val="0"/>
              <w:spacing w:line="4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lang w:eastAsia="zh-CN"/>
              </w:rPr>
              <w:t>）投标人</w:t>
            </w:r>
            <w:r>
              <w:rPr>
                <w:rFonts w:hint="eastAsia" w:ascii="宋体" w:hAnsi="宋体" w:eastAsia="宋体" w:cs="宋体"/>
                <w:b/>
                <w:bCs/>
                <w:color w:val="auto"/>
                <w:szCs w:val="21"/>
                <w:highlight w:val="none"/>
                <w:shd w:val="clear" w:color="auto" w:fill="auto"/>
                <w:lang w:val="en-US" w:eastAsia="zh-CN"/>
              </w:rPr>
              <w:t>承诺中标后购买《食品安全责任保险》</w:t>
            </w:r>
            <w:r>
              <w:rPr>
                <w:rFonts w:hint="eastAsia" w:ascii="宋体" w:hAnsi="宋体" w:cs="宋体"/>
                <w:b/>
                <w:bCs/>
                <w:color w:val="auto"/>
                <w:szCs w:val="21"/>
                <w:highlight w:val="none"/>
                <w:shd w:val="clear" w:color="auto" w:fill="auto"/>
                <w:lang w:val="en-US" w:eastAsia="zh-CN"/>
              </w:rPr>
              <w:t>的，</w:t>
            </w:r>
            <w:r>
              <w:rPr>
                <w:rFonts w:hint="eastAsia" w:ascii="宋体" w:hAnsi="宋体" w:eastAsia="宋体" w:cs="宋体"/>
                <w:b/>
                <w:bCs/>
                <w:color w:val="auto"/>
                <w:szCs w:val="21"/>
                <w:highlight w:val="none"/>
                <w:shd w:val="clear" w:color="auto" w:fill="auto"/>
                <w:lang w:eastAsia="zh-CN"/>
              </w:rPr>
              <w:t>在投标文件中</w:t>
            </w:r>
            <w:r>
              <w:rPr>
                <w:rFonts w:hint="eastAsia" w:ascii="宋体" w:hAnsi="宋体" w:eastAsia="宋体" w:cs="宋体"/>
                <w:b/>
                <w:bCs/>
                <w:color w:val="auto"/>
                <w:szCs w:val="21"/>
                <w:highlight w:val="none"/>
                <w:shd w:val="clear" w:color="auto" w:fill="auto"/>
                <w:lang w:val="en-US" w:eastAsia="zh-CN"/>
              </w:rPr>
              <w:t>提供承诺书，格式自拟</w:t>
            </w:r>
            <w:r>
              <w:rPr>
                <w:rFonts w:hint="eastAsia" w:ascii="宋体" w:hAnsi="宋体" w:cs="宋体"/>
                <w:b/>
                <w:bCs/>
                <w:color w:val="auto"/>
                <w:szCs w:val="21"/>
                <w:highlight w:val="none"/>
                <w:shd w:val="clear" w:color="auto" w:fill="auto"/>
                <w:lang w:val="en-US" w:eastAsia="zh-CN"/>
              </w:rPr>
              <w:t>并加</w:t>
            </w:r>
            <w:r>
              <w:rPr>
                <w:rFonts w:hint="eastAsia" w:ascii="宋体" w:hAnsi="宋体" w:eastAsia="宋体" w:cs="宋体"/>
                <w:b/>
                <w:bCs/>
                <w:color w:val="auto"/>
                <w:szCs w:val="21"/>
                <w:highlight w:val="none"/>
                <w:shd w:val="clear" w:color="auto" w:fill="auto"/>
                <w:lang w:val="en-US" w:eastAsia="zh-CN"/>
              </w:rPr>
              <w:t>盖公章</w:t>
            </w:r>
            <w:r>
              <w:rPr>
                <w:rFonts w:hint="eastAsia" w:ascii="宋体" w:hAnsi="宋体" w:cs="宋体"/>
                <w:b/>
                <w:bCs/>
                <w:color w:val="auto"/>
                <w:szCs w:val="21"/>
                <w:highlight w:val="none"/>
                <w:shd w:val="clear" w:color="auto" w:fill="auto"/>
                <w:lang w:val="en-US" w:eastAsia="zh-CN"/>
              </w:rPr>
              <w:t>。签订本项目合同前提供购买《食品安全责任保险》合同或保单证明原件核查。）</w:t>
            </w:r>
          </w:p>
        </w:tc>
      </w:tr>
      <w:tr w14:paraId="6526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515E6F98">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24A1979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shd w:val="clear" w:color="auto" w:fill="auto"/>
            <w:noWrap w:val="0"/>
            <w:vAlign w:val="center"/>
          </w:tcPr>
          <w:p w14:paraId="392AADF0">
            <w:pPr>
              <w:snapToGrid w:val="0"/>
              <w:spacing w:line="360" w:lineRule="atLeas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shd w:val="clear" w:color="auto" w:fill="auto"/>
              </w:rPr>
              <w:t>（5）业绩（满分</w:t>
            </w:r>
            <w:r>
              <w:rPr>
                <w:rFonts w:hint="eastAsia" w:ascii="宋体" w:hAnsi="宋体" w:cs="宋体"/>
                <w:b/>
                <w:bCs/>
                <w:color w:val="auto"/>
                <w:szCs w:val="21"/>
                <w:highlight w:val="none"/>
                <w:shd w:val="clear" w:color="auto" w:fill="auto"/>
                <w:lang w:val="en-US" w:eastAsia="zh-CN"/>
              </w:rPr>
              <w:t>2</w:t>
            </w:r>
            <w:r>
              <w:rPr>
                <w:rFonts w:hint="eastAsia" w:ascii="宋体" w:hAnsi="宋体" w:eastAsia="宋体" w:cs="宋体"/>
                <w:b/>
                <w:bCs/>
                <w:color w:val="auto"/>
                <w:szCs w:val="21"/>
                <w:highlight w:val="none"/>
                <w:shd w:val="clear" w:color="auto" w:fill="auto"/>
              </w:rPr>
              <w:t>分）</w:t>
            </w:r>
          </w:p>
        </w:tc>
        <w:tc>
          <w:tcPr>
            <w:tcW w:w="6096" w:type="dxa"/>
            <w:shd w:val="clear" w:color="auto" w:fill="auto"/>
            <w:noWrap w:val="0"/>
            <w:vAlign w:val="top"/>
          </w:tcPr>
          <w:p w14:paraId="1D6F2B6C">
            <w:pPr>
              <w:shd w:val="clear" w:color="auto" w:fill="auto"/>
              <w:wordWrap w:val="0"/>
              <w:spacing w:line="46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shd w:val="clear" w:color="auto" w:fill="auto"/>
                <w:lang w:eastAsia="zh-CN"/>
              </w:rPr>
              <w:t>投标人</w:t>
            </w:r>
            <w:r>
              <w:rPr>
                <w:rFonts w:hint="eastAsia" w:ascii="宋体" w:hAnsi="宋体" w:eastAsia="宋体" w:cs="宋体"/>
                <w:color w:val="auto"/>
                <w:szCs w:val="21"/>
                <w:highlight w:val="none"/>
                <w:shd w:val="clear" w:color="auto" w:fill="auto"/>
              </w:rPr>
              <w:t>20</w:t>
            </w:r>
            <w:r>
              <w:rPr>
                <w:rFonts w:hint="eastAsia" w:ascii="宋体" w:hAnsi="宋体" w:eastAsia="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rPr>
              <w:t>年1月1日以来</w:t>
            </w:r>
            <w:r>
              <w:rPr>
                <w:rFonts w:hint="eastAsia" w:ascii="宋体" w:hAnsi="宋体" w:cs="宋体"/>
                <w:color w:val="auto"/>
                <w:szCs w:val="21"/>
                <w:highlight w:val="none"/>
                <w:shd w:val="clear" w:color="auto" w:fill="auto"/>
                <w:lang w:val="en-US" w:eastAsia="zh-CN"/>
              </w:rPr>
              <w:t>类似食堂</w:t>
            </w:r>
            <w:r>
              <w:rPr>
                <w:rFonts w:hint="eastAsia" w:ascii="宋体" w:hAnsi="宋体" w:eastAsia="宋体" w:cs="宋体"/>
                <w:color w:val="auto"/>
                <w:szCs w:val="21"/>
                <w:highlight w:val="none"/>
                <w:shd w:val="clear" w:color="auto" w:fill="auto"/>
              </w:rPr>
              <w:t>食品供应服务的业绩</w:t>
            </w:r>
            <w:r>
              <w:rPr>
                <w:rFonts w:hint="eastAsia" w:ascii="宋体" w:hAnsi="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【无不良记录，须在</w:t>
            </w:r>
            <w:r>
              <w:rPr>
                <w:rFonts w:hint="eastAsia" w:ascii="宋体" w:hAnsi="宋体" w:eastAsia="宋体" w:cs="宋体"/>
                <w:color w:val="auto"/>
                <w:szCs w:val="21"/>
                <w:highlight w:val="none"/>
                <w:shd w:val="clear" w:color="auto" w:fill="auto"/>
                <w:lang w:eastAsia="zh-CN"/>
              </w:rPr>
              <w:t>投标</w:t>
            </w:r>
            <w:r>
              <w:rPr>
                <w:rFonts w:hint="eastAsia" w:ascii="宋体" w:hAnsi="宋体" w:eastAsia="宋体" w:cs="宋体"/>
                <w:color w:val="auto"/>
                <w:szCs w:val="21"/>
                <w:highlight w:val="none"/>
                <w:shd w:val="clear" w:color="auto" w:fill="auto"/>
              </w:rPr>
              <w:t>文件中提供①中标（成交）通知书扫描件或签订的合同扫描件；②对应业绩项目供货发票扫描件，否则将不予评审】，每个得</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分，最多得</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分。</w:t>
            </w:r>
          </w:p>
        </w:tc>
      </w:tr>
      <w:tr w14:paraId="419D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63" w:type="dxa"/>
            <w:gridSpan w:val="4"/>
            <w:noWrap w:val="0"/>
            <w:vAlign w:val="center"/>
          </w:tcPr>
          <w:p w14:paraId="77191AAE">
            <w:pPr>
              <w:pStyle w:val="16"/>
              <w:keepNext w:val="0"/>
              <w:keepLines w:val="0"/>
              <w:pageBreakBefore w:val="0"/>
              <w:kinsoku/>
              <w:overflowPunct/>
              <w:topLinePunct w:val="0"/>
              <w:autoSpaceDE/>
              <w:autoSpaceDN/>
              <w:bidi w:val="0"/>
              <w:snapToGrid w:val="0"/>
              <w:spacing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总得分=1+2+3</w:t>
            </w:r>
            <w:r>
              <w:rPr>
                <w:rFonts w:hint="eastAsia" w:ascii="宋体" w:hAnsi="宋体" w:eastAsia="宋体" w:cs="宋体"/>
                <w:b/>
                <w:bCs/>
                <w:color w:val="auto"/>
                <w:sz w:val="24"/>
                <w:szCs w:val="24"/>
                <w:highlight w:val="none"/>
                <w:lang w:val="en-US" w:eastAsia="zh-CN"/>
              </w:rPr>
              <w:t>+4</w:t>
            </w:r>
          </w:p>
        </w:tc>
      </w:tr>
    </w:tbl>
    <w:p w14:paraId="2D11BA50">
      <w:pPr>
        <w:rPr>
          <w:rFonts w:hint="eastAsia"/>
          <w:color w:val="auto"/>
          <w:highlight w:val="none"/>
        </w:rPr>
      </w:pPr>
      <w:r>
        <w:rPr>
          <w:rFonts w:hint="eastAsia"/>
          <w:color w:val="auto"/>
          <w:highlight w:val="none"/>
        </w:rPr>
        <w:br w:type="page"/>
      </w:r>
    </w:p>
    <w:p w14:paraId="3B9F5FB6">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p>
    <w:p w14:paraId="405853D3">
      <w:pPr>
        <w:shd w:val="clear" w:color="auto" w:fill="auto"/>
        <w:wordWrap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评标委员会将根据总得分由高到低排列次序（总得分相同时，以投标报价由低到高顺序排列；总得分相同且投标报价相同的，按技术分由高到低顺序排列；总得分相同、投标报价相同且技术分相同的，按商务分</w:t>
      </w:r>
      <w:r>
        <w:rPr>
          <w:rFonts w:hint="eastAsia" w:ascii="宋体" w:hAnsi="宋体" w:cs="宋体"/>
          <w:color w:val="auto"/>
          <w:kern w:val="0"/>
          <w:sz w:val="22"/>
          <w:szCs w:val="22"/>
          <w:highlight w:val="none"/>
          <w:lang w:bidi="ar"/>
        </w:rPr>
        <w:t>由高到低顺序排列</w:t>
      </w:r>
      <w:r>
        <w:rPr>
          <w:rFonts w:hint="eastAsia" w:ascii="宋体" w:hAnsi="宋体" w:cs="宋体"/>
          <w:bCs/>
          <w:color w:val="auto"/>
          <w:sz w:val="22"/>
          <w:szCs w:val="22"/>
          <w:highlight w:val="none"/>
        </w:rPr>
        <w:t>）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6ADB4A15">
      <w:pPr>
        <w:shd w:val="clear" w:color="auto" w:fill="auto"/>
        <w:wordWrap w:val="0"/>
        <w:spacing w:line="360" w:lineRule="auto"/>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注：如招标文件存在《广西壮族自治区政府采购当事人行为规则》下列的情形，评标委员会不得作为评审依据：招标代理机构不得在招标文件中列入限制、排斥潜在供应商的商务、技术条款；不得为迎合招标人列入单一品牌的规格技术标准及其他有违公平竞争的条款；不得以不合理的注册资本金、销售业绩及资格条件等条款对潜在供应商实行歧视或差别待遇。</w:t>
      </w:r>
    </w:p>
    <w:p w14:paraId="31922B3E">
      <w:pPr>
        <w:outlineLvl w:val="9"/>
        <w:rPr>
          <w:rFonts w:hint="eastAsia"/>
          <w:color w:val="auto"/>
          <w:highlight w:val="none"/>
        </w:rPr>
      </w:pPr>
    </w:p>
    <w:p w14:paraId="2973F3BD">
      <w:pPr>
        <w:rPr>
          <w:rFonts w:hint="eastAsia"/>
          <w:color w:val="auto"/>
          <w:highlight w:val="none"/>
          <w:lang w:eastAsia="zh-CN"/>
        </w:rPr>
      </w:pPr>
    </w:p>
    <w:p w14:paraId="3E1DD90A">
      <w:pPr>
        <w:rPr>
          <w:rFonts w:hint="eastAsia"/>
          <w:color w:val="auto"/>
          <w:highlight w:val="none"/>
          <w:lang w:eastAsia="zh-CN"/>
        </w:rPr>
      </w:pPr>
    </w:p>
    <w:p w14:paraId="2C43A159">
      <w:pPr>
        <w:rPr>
          <w:rFonts w:hint="eastAsia"/>
          <w:color w:val="auto"/>
          <w:highlight w:val="none"/>
          <w:lang w:eastAsia="zh-CN"/>
        </w:rPr>
      </w:pPr>
    </w:p>
    <w:p w14:paraId="446ECDD5">
      <w:pPr>
        <w:rPr>
          <w:rFonts w:hint="eastAsia"/>
          <w:color w:val="auto"/>
          <w:highlight w:val="none"/>
          <w:lang w:eastAsia="zh-CN"/>
        </w:rPr>
      </w:pPr>
    </w:p>
    <w:p w14:paraId="59D3F80D">
      <w:pPr>
        <w:rPr>
          <w:rFonts w:hint="eastAsia"/>
          <w:color w:val="auto"/>
          <w:highlight w:val="none"/>
          <w:lang w:eastAsia="zh-CN"/>
        </w:rPr>
      </w:pPr>
    </w:p>
    <w:p w14:paraId="30E4E912">
      <w:pPr>
        <w:pStyle w:val="3"/>
        <w:spacing w:before="0" w:after="0" w:line="360" w:lineRule="auto"/>
        <w:ind w:firstLine="600" w:firstLineChars="200"/>
        <w:jc w:val="center"/>
        <w:rPr>
          <w:rFonts w:hint="eastAsia" w:cs="Times New Roman"/>
          <w:b w:val="0"/>
          <w:color w:val="auto"/>
          <w:sz w:val="30"/>
          <w:szCs w:val="30"/>
          <w:highlight w:val="none"/>
        </w:rPr>
      </w:pPr>
      <w:bookmarkStart w:id="302" w:name="_Toc15061"/>
      <w:bookmarkStart w:id="303" w:name="_Toc23906"/>
      <w:bookmarkStart w:id="304" w:name="_Toc20313"/>
      <w:bookmarkStart w:id="305" w:name="_Toc16466"/>
      <w:bookmarkStart w:id="306" w:name="_Toc2202"/>
      <w:bookmarkStart w:id="307" w:name="_Toc10751"/>
      <w:bookmarkStart w:id="308" w:name="_Toc12855"/>
      <w:bookmarkStart w:id="309" w:name="_Toc18582"/>
      <w:bookmarkStart w:id="310" w:name="_Toc9480"/>
      <w:bookmarkStart w:id="311" w:name="_Toc11083"/>
      <w:r>
        <w:rPr>
          <w:rFonts w:hint="eastAsia" w:cs="Times New Roman"/>
          <w:b w:val="0"/>
          <w:color w:val="auto"/>
          <w:sz w:val="30"/>
          <w:szCs w:val="30"/>
          <w:highlight w:val="none"/>
        </w:rPr>
        <w:t>第</w:t>
      </w:r>
      <w:r>
        <w:rPr>
          <w:rFonts w:hint="eastAsia" w:cs="Times New Roman"/>
          <w:b w:val="0"/>
          <w:color w:val="auto"/>
          <w:sz w:val="30"/>
          <w:szCs w:val="30"/>
          <w:highlight w:val="none"/>
          <w:lang w:val="en-US" w:eastAsia="zh-CN"/>
        </w:rPr>
        <w:t>五</w:t>
      </w:r>
      <w:r>
        <w:rPr>
          <w:rFonts w:hint="eastAsia" w:cs="Times New Roman"/>
          <w:b w:val="0"/>
          <w:color w:val="auto"/>
          <w:sz w:val="30"/>
          <w:szCs w:val="30"/>
          <w:highlight w:val="none"/>
        </w:rPr>
        <w:t>节</w:t>
      </w:r>
      <w:bookmarkEnd w:id="302"/>
      <w:bookmarkEnd w:id="303"/>
      <w:bookmarkEnd w:id="304"/>
      <w:bookmarkEnd w:id="305"/>
      <w:bookmarkEnd w:id="306"/>
      <w:bookmarkEnd w:id="307"/>
      <w:bookmarkEnd w:id="308"/>
      <w:bookmarkEnd w:id="309"/>
      <w:bookmarkEnd w:id="310"/>
      <w:bookmarkEnd w:id="311"/>
      <w:bookmarkStart w:id="312" w:name="_Toc11545"/>
      <w:bookmarkStart w:id="313" w:name="_Toc13625"/>
      <w:bookmarkStart w:id="314" w:name="_Toc29218"/>
      <w:bookmarkStart w:id="315" w:name="_Toc9602"/>
      <w:bookmarkStart w:id="316" w:name="_Toc11073"/>
      <w:bookmarkStart w:id="317" w:name="_Toc13808"/>
      <w:bookmarkStart w:id="318" w:name="_Toc27419"/>
      <w:bookmarkStart w:id="319" w:name="_Toc22384"/>
      <w:bookmarkStart w:id="320" w:name="_Toc11695"/>
      <w:bookmarkStart w:id="321" w:name="_Toc7971"/>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2"/>
      <w:bookmarkEnd w:id="313"/>
      <w:bookmarkEnd w:id="314"/>
      <w:bookmarkEnd w:id="315"/>
      <w:bookmarkEnd w:id="316"/>
      <w:bookmarkEnd w:id="317"/>
      <w:bookmarkEnd w:id="318"/>
      <w:bookmarkEnd w:id="319"/>
      <w:bookmarkEnd w:id="320"/>
      <w:bookmarkEnd w:id="321"/>
    </w:p>
    <w:p w14:paraId="7D7C0061">
      <w:pPr>
        <w:pStyle w:val="34"/>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6F62F31C">
      <w:pPr>
        <w:pStyle w:val="16"/>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05DC569C">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398FAA11">
      <w:pPr>
        <w:pStyle w:val="16"/>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54BFAEC">
      <w:pPr>
        <w:widowControl/>
        <w:jc w:val="left"/>
        <w:rPr>
          <w:b/>
          <w:color w:val="auto"/>
          <w:sz w:val="36"/>
          <w:szCs w:val="20"/>
          <w:highlight w:val="none"/>
        </w:rPr>
      </w:pPr>
    </w:p>
    <w:p w14:paraId="00230AA6">
      <w:pPr>
        <w:pStyle w:val="18"/>
        <w:rPr>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6BAAEFF2">
      <w:pPr>
        <w:pStyle w:val="16"/>
        <w:tabs>
          <w:tab w:val="left" w:pos="2472"/>
        </w:tabs>
        <w:spacing w:line="460" w:lineRule="exact"/>
        <w:jc w:val="center"/>
        <w:outlineLvl w:val="0"/>
        <w:rPr>
          <w:rFonts w:hint="eastAsia" w:ascii="Times New Roman" w:hAnsi="Times New Roman" w:eastAsia="宋体" w:cs="Times New Roman"/>
          <w:b/>
          <w:color w:val="auto"/>
          <w:sz w:val="36"/>
          <w:highlight w:val="none"/>
        </w:rPr>
      </w:pPr>
      <w:bookmarkStart w:id="322" w:name="_Toc32021"/>
      <w:bookmarkStart w:id="323" w:name="_Toc9012"/>
      <w:bookmarkStart w:id="324" w:name="_Toc20993"/>
      <w:bookmarkStart w:id="325" w:name="_Toc25572"/>
      <w:bookmarkStart w:id="326" w:name="_Toc29347"/>
      <w:bookmarkStart w:id="327" w:name="_Toc26262"/>
      <w:bookmarkStart w:id="328" w:name="_Toc3838"/>
      <w:bookmarkStart w:id="329" w:name="_Toc31791"/>
      <w:bookmarkStart w:id="330" w:name="_Toc9058"/>
      <w:bookmarkStart w:id="331" w:name="_Toc3422"/>
      <w:bookmarkStart w:id="332" w:name="_Toc27014"/>
      <w:bookmarkStart w:id="333" w:name="_Toc17049"/>
      <w:bookmarkStart w:id="334" w:name="_Toc7167"/>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6D44EAE5">
      <w:pPr>
        <w:pStyle w:val="8"/>
        <w:ind w:left="0"/>
        <w:rPr>
          <w:color w:val="auto"/>
          <w:highlight w:val="none"/>
        </w:rPr>
      </w:pPr>
    </w:p>
    <w:p w14:paraId="4BAEC14F">
      <w:pPr>
        <w:rPr>
          <w:color w:val="auto"/>
          <w:highlight w:val="none"/>
        </w:rPr>
      </w:pPr>
    </w:p>
    <w:p w14:paraId="054147E5">
      <w:pPr>
        <w:pStyle w:val="18"/>
        <w:rPr>
          <w:color w:val="auto"/>
          <w:highlight w:val="none"/>
        </w:rPr>
      </w:pPr>
    </w:p>
    <w:p w14:paraId="3ED32D21">
      <w:pPr>
        <w:rPr>
          <w:color w:val="auto"/>
          <w:highlight w:val="none"/>
        </w:rPr>
      </w:pPr>
    </w:p>
    <w:p w14:paraId="25D9ED54">
      <w:pPr>
        <w:keepNext w:val="0"/>
        <w:keepLines w:val="0"/>
        <w:widowControl/>
        <w:suppressLineNumbers w:val="0"/>
        <w:jc w:val="center"/>
        <w:rPr>
          <w:color w:val="auto"/>
          <w:highlight w:val="none"/>
        </w:rPr>
      </w:pPr>
      <w:r>
        <w:rPr>
          <w:rFonts w:hint="eastAsia" w:ascii="宋体" w:hAnsi="宋体" w:cs="宋体"/>
          <w:b/>
          <w:bCs/>
          <w:color w:val="auto"/>
          <w:kern w:val="0"/>
          <w:sz w:val="43"/>
          <w:szCs w:val="43"/>
          <w:highlight w:val="none"/>
          <w:lang w:val="en-US" w:eastAsia="zh-CN" w:bidi="ar"/>
        </w:rPr>
        <w:t>桂平市公安局食材配送服务</w:t>
      </w:r>
      <w:r>
        <w:rPr>
          <w:rFonts w:hint="eastAsia" w:ascii="宋体" w:hAnsi="宋体" w:eastAsia="宋体" w:cs="宋体"/>
          <w:b/>
          <w:bCs/>
          <w:color w:val="auto"/>
          <w:kern w:val="0"/>
          <w:sz w:val="43"/>
          <w:szCs w:val="43"/>
          <w:highlight w:val="none"/>
          <w:lang w:val="en-US" w:eastAsia="zh-CN" w:bidi="ar"/>
        </w:rPr>
        <w:t>合同</w:t>
      </w:r>
    </w:p>
    <w:p w14:paraId="10F33EB1">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4CB6C9D7">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1C4A3A46">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07033EEC">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项目名称：</w:t>
      </w:r>
      <w:r>
        <w:rPr>
          <w:rFonts w:hint="eastAsia" w:ascii="宋体" w:hAnsi="宋体" w:cs="宋体"/>
          <w:color w:val="auto"/>
          <w:kern w:val="0"/>
          <w:sz w:val="31"/>
          <w:szCs w:val="31"/>
          <w:highlight w:val="none"/>
          <w:lang w:val="en-US" w:eastAsia="zh-CN" w:bidi="ar"/>
        </w:rPr>
        <w:t>桂平市公安局食材配送服务</w:t>
      </w:r>
    </w:p>
    <w:p w14:paraId="49510BC2">
      <w:pPr>
        <w:keepNext w:val="0"/>
        <w:keepLines w:val="0"/>
        <w:widowControl/>
        <w:suppressLineNumbers w:val="0"/>
        <w:spacing w:line="720" w:lineRule="auto"/>
        <w:ind w:left="0" w:leftChars="0" w:firstLine="1221" w:firstLineChars="394"/>
        <w:jc w:val="left"/>
        <w:rPr>
          <w:rFonts w:hint="default"/>
          <w:color w:val="auto"/>
          <w:highlight w:val="none"/>
          <w:u w:val="single"/>
          <w:lang w:val="en-US"/>
        </w:rPr>
      </w:pPr>
      <w:r>
        <w:rPr>
          <w:rFonts w:hint="eastAsia" w:ascii="宋体" w:hAnsi="宋体" w:eastAsia="宋体" w:cs="宋体"/>
          <w:color w:val="auto"/>
          <w:kern w:val="0"/>
          <w:sz w:val="31"/>
          <w:szCs w:val="31"/>
          <w:highlight w:val="none"/>
          <w:lang w:val="en-US" w:eastAsia="zh-CN" w:bidi="ar"/>
        </w:rPr>
        <w:t>项目编号：</w:t>
      </w:r>
      <w:r>
        <w:rPr>
          <w:rFonts w:hint="eastAsia" w:ascii="宋体" w:hAnsi="宋体" w:eastAsia="宋体" w:cs="宋体"/>
          <w:color w:val="auto"/>
          <w:kern w:val="0"/>
          <w:sz w:val="31"/>
          <w:szCs w:val="31"/>
          <w:highlight w:val="none"/>
          <w:u w:val="single"/>
          <w:lang w:val="en-US" w:eastAsia="zh-CN" w:bidi="ar"/>
        </w:rPr>
        <w:t xml:space="preserve">                       </w:t>
      </w:r>
    </w:p>
    <w:p w14:paraId="63B956E7">
      <w:pPr>
        <w:keepNext w:val="0"/>
        <w:keepLines w:val="0"/>
        <w:widowControl/>
        <w:suppressLineNumbers w:val="0"/>
        <w:spacing w:line="720" w:lineRule="auto"/>
        <w:ind w:left="0" w:leftChars="0" w:firstLine="1221" w:firstLineChars="394"/>
        <w:jc w:val="left"/>
        <w:rPr>
          <w:rFonts w:hint="default" w:ascii="宋体" w:hAnsi="宋体" w:eastAsia="宋体" w:cs="宋体"/>
          <w:color w:val="auto"/>
          <w:kern w:val="0"/>
          <w:sz w:val="31"/>
          <w:szCs w:val="31"/>
          <w:highlight w:val="none"/>
          <w:lang w:val="en-US" w:eastAsia="zh-CN" w:bidi="ar"/>
        </w:rPr>
      </w:pPr>
    </w:p>
    <w:p w14:paraId="4DFBE717">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采购人（甲方）：</w:t>
      </w:r>
      <w:r>
        <w:rPr>
          <w:rFonts w:hint="eastAsia" w:ascii="宋体" w:hAnsi="宋体" w:eastAsia="宋体" w:cs="宋体"/>
          <w:color w:val="auto"/>
          <w:kern w:val="0"/>
          <w:sz w:val="31"/>
          <w:szCs w:val="31"/>
          <w:highlight w:val="none"/>
          <w:u w:val="single"/>
          <w:lang w:val="en-US" w:eastAsia="zh-CN" w:bidi="ar"/>
        </w:rPr>
        <w:t xml:space="preserve">                       </w:t>
      </w:r>
    </w:p>
    <w:p w14:paraId="0BD4647E">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供应商（乙方）：</w:t>
      </w:r>
      <w:r>
        <w:rPr>
          <w:rFonts w:hint="eastAsia" w:ascii="宋体" w:hAnsi="宋体" w:eastAsia="宋体" w:cs="宋体"/>
          <w:color w:val="auto"/>
          <w:kern w:val="0"/>
          <w:sz w:val="31"/>
          <w:szCs w:val="31"/>
          <w:highlight w:val="none"/>
          <w:u w:val="single"/>
          <w:lang w:val="en-US" w:eastAsia="zh-CN" w:bidi="ar"/>
        </w:rPr>
        <w:t xml:space="preserve">                       </w:t>
      </w:r>
    </w:p>
    <w:p w14:paraId="3D66D2CB">
      <w:pPr>
        <w:rPr>
          <w:rFonts w:hint="eastAsia"/>
          <w:color w:val="auto"/>
          <w:highlight w:val="none"/>
          <w:lang w:val="en-US" w:eastAsia="zh-CN"/>
        </w:rPr>
      </w:pPr>
    </w:p>
    <w:p w14:paraId="7AF6E175">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签订合同地点：</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7A5C602E">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签订合同时间：</w:t>
      </w:r>
      <w:r>
        <w:rPr>
          <w:rFonts w:hint="eastAsia" w:ascii="宋体" w:hAnsi="宋体" w:eastAsia="宋体" w:cs="宋体"/>
          <w:color w:val="auto"/>
          <w:kern w:val="0"/>
          <w:sz w:val="31"/>
          <w:szCs w:val="31"/>
          <w:highlight w:val="none"/>
          <w:u w:val="single"/>
          <w:lang w:val="en-US" w:eastAsia="zh-CN" w:bidi="ar"/>
        </w:rPr>
        <w:t xml:space="preserve">                       </w:t>
      </w:r>
    </w:p>
    <w:p w14:paraId="06B2DDC4">
      <w:pPr>
        <w:rPr>
          <w:color w:val="auto"/>
          <w:highlight w:val="none"/>
        </w:rPr>
      </w:pPr>
    </w:p>
    <w:p w14:paraId="6C2296B5">
      <w:pPr>
        <w:shd w:val="clear" w:color="auto" w:fill="auto"/>
        <w:wordWrap w:val="0"/>
        <w:rPr>
          <w:rFonts w:hint="eastAsia"/>
          <w:color w:val="auto"/>
          <w:highlight w:val="none"/>
        </w:rPr>
      </w:pPr>
      <w:r>
        <w:rPr>
          <w:rFonts w:hint="eastAsia"/>
          <w:color w:val="auto"/>
          <w:highlight w:val="none"/>
        </w:rPr>
        <w:t>注：</w:t>
      </w:r>
    </w:p>
    <w:p w14:paraId="23B2F6F5">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1、以下合同书仅供签订正式合同时参考用，正式合同书应包括此参考格式之内容。</w:t>
      </w:r>
    </w:p>
    <w:p w14:paraId="6260D54D">
      <w:pPr>
        <w:shd w:val="clear" w:color="auto" w:fill="auto"/>
        <w:wordWrap w:val="0"/>
        <w:rPr>
          <w:color w:val="auto"/>
          <w:highlight w:val="none"/>
        </w:rPr>
      </w:pPr>
      <w:r>
        <w:rPr>
          <w:rFonts w:hint="eastAsia" w:ascii="Times New Roman" w:hAnsi="Times New Roman" w:cs="Times New Roman"/>
          <w:color w:val="auto"/>
          <w:highlight w:val="none"/>
        </w:rPr>
        <w:t>2、合同签订双方可根据项目的具体要求进行修订，但合同条款不得与招标文件和中标供应商投标文件有实质性偏离。</w:t>
      </w:r>
    </w:p>
    <w:p w14:paraId="1AECA41C">
      <w:pPr>
        <w:pStyle w:val="18"/>
        <w:rPr>
          <w:color w:val="auto"/>
          <w:highlight w:val="none"/>
        </w:rPr>
      </w:pPr>
    </w:p>
    <w:p w14:paraId="53DDA8AF">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944FDB4">
      <w:pPr>
        <w:snapToGrid w:val="0"/>
        <w:spacing w:line="38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政府采购合同（格式）</w:t>
      </w:r>
    </w:p>
    <w:p w14:paraId="6CF95715">
      <w:pPr>
        <w:pStyle w:val="41"/>
        <w:rPr>
          <w:rFonts w:hint="eastAsia" w:cs="宋体"/>
          <w:color w:val="auto"/>
          <w:highlight w:val="none"/>
        </w:rPr>
      </w:pPr>
    </w:p>
    <w:p w14:paraId="60F5EB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9C338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规定，按照</w:t>
      </w:r>
      <w:r>
        <w:rPr>
          <w:rFonts w:hint="eastAsia" w:ascii="宋体" w:hAnsi="宋体"/>
          <w:color w:val="auto"/>
          <w:szCs w:val="21"/>
          <w:highlight w:val="none"/>
        </w:rPr>
        <w:t>招标文件规定条款和乙方投标文件及其承诺，甲乙双方签订本合同。</w:t>
      </w:r>
    </w:p>
    <w:p w14:paraId="4FE6EB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3C9DD3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2507"/>
      </w:tblGrid>
      <w:tr w14:paraId="3C8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0FBED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17274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7750A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540CCD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943E2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097ABE58">
            <w:pPr>
              <w:spacing w:line="360" w:lineRule="auto"/>
              <w:jc w:val="center"/>
              <w:rPr>
                <w:rFonts w:ascii="宋体" w:hAnsi="宋体" w:cs="宋体"/>
                <w:color w:val="auto"/>
                <w:szCs w:val="21"/>
                <w:highlight w:val="none"/>
              </w:rPr>
            </w:pPr>
            <w:r>
              <w:rPr>
                <w:rFonts w:ascii="宋体" w:hAnsi="宋体" w:cs="宋体"/>
                <w:color w:val="auto"/>
                <w:szCs w:val="21"/>
                <w:highlight w:val="none"/>
              </w:rPr>
              <w:t>折扣率</w:t>
            </w:r>
          </w:p>
        </w:tc>
      </w:tr>
      <w:tr w14:paraId="1C43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FCB49B3">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3DBE8FA">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096168A">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906B637">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52239F">
            <w:pPr>
              <w:spacing w:line="360" w:lineRule="auto"/>
              <w:jc w:val="center"/>
              <w:rPr>
                <w:rFonts w:ascii="宋体" w:hAnsi="宋体" w:cs="宋体"/>
                <w:color w:val="auto"/>
                <w:szCs w:val="21"/>
                <w:highlight w:val="none"/>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14:paraId="5C5EF20B">
            <w:pPr>
              <w:spacing w:line="360" w:lineRule="auto"/>
              <w:jc w:val="center"/>
              <w:rPr>
                <w:rFonts w:ascii="宋体" w:hAnsi="宋体" w:cs="宋体"/>
                <w:color w:val="auto"/>
                <w:szCs w:val="21"/>
                <w:highlight w:val="none"/>
              </w:rPr>
            </w:pPr>
          </w:p>
        </w:tc>
      </w:tr>
      <w:tr w14:paraId="182D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6"/>
            <w:tcBorders>
              <w:top w:val="single" w:color="auto" w:sz="4" w:space="0"/>
              <w:left w:val="single" w:color="auto" w:sz="4" w:space="0"/>
              <w:bottom w:val="single" w:color="auto" w:sz="4" w:space="0"/>
              <w:right w:val="single" w:color="auto" w:sz="4" w:space="0"/>
            </w:tcBorders>
            <w:noWrap w:val="0"/>
            <w:vAlign w:val="center"/>
          </w:tcPr>
          <w:p w14:paraId="523160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详见开标一览表</w:t>
            </w:r>
          </w:p>
        </w:tc>
      </w:tr>
    </w:tbl>
    <w:p w14:paraId="7DF3ED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2.投标折扣率将作为食材或货物实际结算的合同折扣率，结算时以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实际采购量进行结算。</w:t>
      </w:r>
    </w:p>
    <w:p w14:paraId="0B68FCDC">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3.定价周期为1个月，所有食品原材料价格由采购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代表询价协商确定。先由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报价，采购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代表到桂平市农贸市场或超市询价，参加询价的采购</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代表和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进行议价，确定价格基准价，基准价不能高于市场上的最高价，如果价格不能协商确定的，</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暂停供应该食材，</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启动应急采购预案，从其他具有保证食品安全的供应商采购</w:t>
      </w:r>
      <w:r>
        <w:rPr>
          <w:rFonts w:hint="eastAsia" w:ascii="宋体" w:hAnsi="宋体" w:cs="宋体"/>
          <w:color w:val="auto"/>
          <w:highlight w:val="none"/>
        </w:rPr>
        <w:t>。</w:t>
      </w:r>
    </w:p>
    <w:p w14:paraId="65D64F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14:paraId="4FABBA4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570FB5E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1.乙方供应的食材或货物必须达到国家标准；乙方提供食材或货物样本，同时对每批次食品原料进行检测，具有食品安监部门或国家承认的检测机构出具的检测报告（同批次），供货时提供。</w:t>
      </w:r>
    </w:p>
    <w:p w14:paraId="40D5416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2、乙方在签订合同后一个月内必须到相关的保险公司进行投保，投保险种为食品安全责任保险，否则采购单位有权终止合同。保单有效期应覆盖本项目合同履行期限。</w:t>
      </w:r>
    </w:p>
    <w:p w14:paraId="623238F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3.甲方负责定期或不定期组织市场监管、卫健委等部门进行食品质量卫生监督检查，以确保所供食材或货物质量。</w:t>
      </w:r>
    </w:p>
    <w:p w14:paraId="44CD96E9">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7F3A84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7973BB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07F24D3">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2E2BB2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甲方指定地点</w:t>
      </w:r>
      <w:r>
        <w:rPr>
          <w:rFonts w:ascii="宋体" w:hAnsi="宋体" w:cs="宋体"/>
          <w:color w:val="auto"/>
          <w:szCs w:val="21"/>
          <w:highlight w:val="none"/>
          <w:u w:val="single"/>
        </w:rPr>
        <w:t xml:space="preserve"> </w:t>
      </w:r>
      <w:r>
        <w:rPr>
          <w:rFonts w:hint="eastAsia" w:ascii="宋体" w:hAnsi="宋体" w:cs="宋体"/>
          <w:color w:val="auto"/>
          <w:szCs w:val="21"/>
          <w:highlight w:val="none"/>
        </w:rPr>
        <w:t>；交货方式：一般供货要求：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55193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2.乙方应按投标文件的承诺向甲方提供相应的服务，并提供所服务内容的相关技术资料。</w:t>
      </w:r>
    </w:p>
    <w:p w14:paraId="1E50CC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3.乙方提供不符合投标文件和本合同规定的服务成果，甲方有权拒绝接受。</w:t>
      </w:r>
    </w:p>
    <w:p w14:paraId="71FE1D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食材或货物的验收工作由甲方和乙方共同进行。乙方提供的食材或货物须经过食堂验收人员的感官检验、外观检验和试用检验，若食材或货物外观、包装、形式不符合要求、感官检验不能达到食品卫生要求，甲方应当即拒收；乙方不能满足食品的质量及售后服务要求时，甲方有权进行处罚或终止合同。</w:t>
      </w:r>
    </w:p>
    <w:p w14:paraId="486634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验收工作的一般程序为：根据食品请购清单的具体要求，对所购物料进行清点、外观检查以及对物料的各项指标和性能进行实测，并逐项记录。检测结束后，验收人员在验收单上签字。对未能通过验收的，一律退货、更换直至验收合格。</w:t>
      </w:r>
    </w:p>
    <w:p w14:paraId="25B89FBF">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6、甲方在初步验收或者最终验收过程中如发现乙方提供的食材或货物不满足投标文件及本合同规定的，可暂缓向乙方付款，直到乙方及时完善并提供相应的食材或货物且经甲方验收合格后，方可办理付款。</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7、甲</w:t>
      </w:r>
      <w:r>
        <w:rPr>
          <w:rFonts w:hint="eastAsia" w:ascii="宋体" w:hAnsi="宋体"/>
          <w:color w:val="auto"/>
          <w:szCs w:val="21"/>
          <w:highlight w:val="none"/>
          <w:lang w:eastAsia="zh-CN"/>
        </w:rPr>
        <w:t>方在</w:t>
      </w:r>
      <w:r>
        <w:rPr>
          <w:rFonts w:hint="eastAsia" w:ascii="宋体" w:hAnsi="宋体"/>
          <w:color w:val="auto"/>
          <w:szCs w:val="21"/>
          <w:highlight w:val="none"/>
        </w:rPr>
        <w:t>验收时以书面形式提出异议的，乙方应自收到甲方书面异议后一个工作日内及时予以解决，否则甲方有权不出具服务验收合格单。</w:t>
      </w:r>
    </w:p>
    <w:p w14:paraId="0B131238">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14:paraId="5BB1BD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1.乙方应按照国家有关法律法规和本合同所附的《商务要求偏离表》要求为甲方提供相应的售后服务。</w:t>
      </w:r>
    </w:p>
    <w:p w14:paraId="2104B1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07E405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FA87C99">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774D94AB">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甲乙双方同意本合同金额的支付按以下约定执行：</w:t>
      </w:r>
    </w:p>
    <w:p w14:paraId="09394B1B">
      <w:pPr>
        <w:snapToGrid w:val="0"/>
        <w:spacing w:line="360" w:lineRule="auto"/>
        <w:ind w:firstLine="420" w:firstLineChars="200"/>
        <w:rPr>
          <w:rFonts w:hint="eastAsia"/>
          <w:b w:val="0"/>
          <w:bCs/>
          <w:color w:val="auto"/>
          <w:highlight w:val="none"/>
          <w:lang w:eastAsia="zh-CN"/>
        </w:rPr>
      </w:pPr>
      <w:r>
        <w:rPr>
          <w:rFonts w:hint="eastAsia"/>
          <w:b w:val="0"/>
          <w:bCs/>
          <w:color w:val="auto"/>
          <w:highlight w:val="none"/>
          <w:lang w:val="en-US" w:eastAsia="zh-CN"/>
        </w:rPr>
        <w:t>一</w:t>
      </w:r>
      <w:r>
        <w:rPr>
          <w:rFonts w:hint="eastAsia"/>
          <w:b w:val="0"/>
          <w:bCs/>
          <w:color w:val="auto"/>
          <w:highlight w:val="none"/>
          <w:lang w:eastAsia="zh-CN"/>
        </w:rPr>
        <w:t>般情况下采购单位按月进行结算，采购资金由采购单位财务账户转入中标供应商账户。每月 25 日前，中标供应商向采购单位开具上一月度供货相应数额的发票（农副产品免税的开具免税发票），采购单位收到发票后 10 个工作日内支付。特殊情况，需临时改变结算方式，双方可通过协商解决。</w:t>
      </w:r>
    </w:p>
    <w:p w14:paraId="63DBCD1A">
      <w:pPr>
        <w:snapToGrid w:val="0"/>
        <w:spacing w:line="360" w:lineRule="auto"/>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第七条　履约保证金</w:t>
      </w:r>
      <w:r>
        <w:rPr>
          <w:rFonts w:hint="eastAsia" w:ascii="宋体" w:hAnsi="宋体" w:cs="宋体"/>
          <w:b/>
          <w:color w:val="auto"/>
          <w:szCs w:val="21"/>
          <w:highlight w:val="none"/>
          <w:lang w:val="en-US" w:eastAsia="zh-CN"/>
        </w:rPr>
        <w:t xml:space="preserve">  </w:t>
      </w:r>
      <w:r>
        <w:rPr>
          <w:rFonts w:hint="eastAsia" w:ascii="宋体" w:hAnsi="宋体" w:cs="宋体"/>
          <w:b w:val="0"/>
          <w:bCs/>
          <w:color w:val="auto"/>
          <w:szCs w:val="21"/>
          <w:highlight w:val="none"/>
          <w:u w:val="single"/>
          <w:lang w:val="en-US" w:eastAsia="zh-CN"/>
        </w:rPr>
        <w:t>无</w:t>
      </w:r>
    </w:p>
    <w:p w14:paraId="58C1DDD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141D5D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2DE283E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69C8C422">
      <w:pPr>
        <w:snapToGrid w:val="0"/>
        <w:spacing w:line="400" w:lineRule="exact"/>
        <w:ind w:firstLine="420" w:firstLineChars="200"/>
        <w:jc w:val="left"/>
        <w:rPr>
          <w:rFonts w:hint="eastAsia" w:ascii="宋体" w:hAnsi="宋体" w:cs="Arial"/>
          <w:bCs/>
          <w:color w:val="auto"/>
          <w:szCs w:val="21"/>
          <w:highlight w:val="none"/>
        </w:rPr>
      </w:pPr>
      <w:r>
        <w:rPr>
          <w:rFonts w:hint="eastAsia" w:ascii="宋体" w:hAnsi="宋体" w:cs="宋体"/>
          <w:color w:val="auto"/>
          <w:szCs w:val="21"/>
          <w:highlight w:val="none"/>
        </w:rPr>
        <w:t>1.</w:t>
      </w:r>
      <w:r>
        <w:rPr>
          <w:rFonts w:hint="eastAsia"/>
          <w:color w:val="auto"/>
          <w:highlight w:val="none"/>
        </w:rPr>
        <w:t>乙</w:t>
      </w:r>
      <w:r>
        <w:rPr>
          <w:rFonts w:hint="eastAsia" w:ascii="宋体" w:hAnsi="宋体" w:cs="Arial"/>
          <w:bCs/>
          <w:color w:val="auto"/>
          <w:szCs w:val="21"/>
          <w:highlight w:val="none"/>
        </w:rPr>
        <w:t>方提供假冒伪劣、过期、变质食品的，甲方有权要求无条件退货并及时换货，首次发现违约行为的乙方按违约货款额 5% 收取违约金并赔偿经济损失；第二次发现违约行为的乙方按违约货款额 10% 收取违约金并赔偿经济损失，由甲方在乙方货款中扣除，同时甲方可以解除合同。乙方累计发生3次违约行为或乙方因重大过错给甲方造成损失的，甲方有权解除合同，且乙方应赔偿甲方损失。甲方因合同解除需重新组织采购的，在采购人确定新的供应商前，甲方有权向第三方临时采购货物，期间采购货物所增加的费用（高于原中标单价的）由乙方承担。</w:t>
      </w:r>
    </w:p>
    <w:p w14:paraId="2FAB83D6">
      <w:pPr>
        <w:snapToGrid w:val="0"/>
        <w:spacing w:line="400" w:lineRule="exact"/>
        <w:ind w:firstLine="210" w:firstLineChars="100"/>
        <w:rPr>
          <w:rFonts w:hint="eastAsia" w:ascii="宋体" w:hAnsi="宋体" w:cs="Arial"/>
          <w:bCs/>
          <w:color w:val="auto"/>
          <w:szCs w:val="21"/>
          <w:highlight w:val="none"/>
        </w:rPr>
      </w:pPr>
      <w:r>
        <w:rPr>
          <w:rFonts w:hint="eastAsia" w:ascii="宋体" w:hAnsi="宋体" w:cs="Arial"/>
          <w:bCs/>
          <w:color w:val="auto"/>
          <w:szCs w:val="21"/>
          <w:highlight w:val="none"/>
        </w:rPr>
        <w:t>2.乙方若提供有毒有害食品，造成食品安全事故的，经有关单位鉴定原因后，如确实为乙方提供的食品问题，乙方须负担全额的住院费、医药费、护理费、护工费等全部费用，甲方将取消乙方的供货资格</w:t>
      </w:r>
      <w:r>
        <w:rPr>
          <w:rFonts w:hint="eastAsia" w:ascii="宋体" w:hAnsi="宋体" w:cs="Arial"/>
          <w:bCs/>
          <w:color w:val="auto"/>
          <w:szCs w:val="21"/>
          <w:highlight w:val="none"/>
          <w:lang w:eastAsia="zh-CN"/>
        </w:rPr>
        <w:t>，</w:t>
      </w:r>
      <w:r>
        <w:rPr>
          <w:rFonts w:hint="eastAsia" w:ascii="宋体" w:hAnsi="宋体" w:cs="Arial"/>
          <w:bCs/>
          <w:color w:val="auto"/>
          <w:szCs w:val="21"/>
          <w:highlight w:val="none"/>
        </w:rPr>
        <w:t>乙方同时承担相应的民事及刑事法律责任及放弃先诉抗辩权。甲方可以扣留乙方的货款用于支付乙方负担的住院费、医药费、护理费、护工费等费用。</w:t>
      </w:r>
    </w:p>
    <w:p w14:paraId="26B69EFD">
      <w:pPr>
        <w:snapToGrid w:val="0"/>
        <w:spacing w:line="400" w:lineRule="exact"/>
        <w:ind w:firstLine="210" w:firstLineChars="100"/>
        <w:rPr>
          <w:rFonts w:hint="eastAsia" w:ascii="宋体" w:hAnsi="宋体" w:cs="Arial"/>
          <w:bCs/>
          <w:color w:val="auto"/>
          <w:szCs w:val="21"/>
          <w:highlight w:val="none"/>
        </w:rPr>
      </w:pPr>
      <w:r>
        <w:rPr>
          <w:rFonts w:hint="eastAsia" w:ascii="宋体" w:hAnsi="宋体" w:cs="Arial"/>
          <w:bCs/>
          <w:color w:val="auto"/>
          <w:szCs w:val="21"/>
          <w:highlight w:val="none"/>
        </w:rPr>
        <w:t>3.乙方故意提供假冒伪劣、过期、变质产品的，采购人可以拒付未付的所有货款，同时甲方有权终止合同。</w:t>
      </w:r>
    </w:p>
    <w:p w14:paraId="2B27DC99">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.因政策变动或其他人力不可抗拒原因导致合同无法履行的，任何一方不负违约责任。</w:t>
      </w:r>
    </w:p>
    <w:p w14:paraId="02612C83">
      <w:pPr>
        <w:spacing w:line="40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第十条　</w:t>
      </w:r>
      <w:r>
        <w:rPr>
          <w:rFonts w:hint="eastAsia" w:ascii="宋体" w:hAnsi="宋体"/>
          <w:b/>
          <w:color w:val="auto"/>
          <w:szCs w:val="21"/>
          <w:highlight w:val="none"/>
        </w:rPr>
        <w:t>监督办法与退出机制</w:t>
      </w:r>
    </w:p>
    <w:p w14:paraId="4D233ED9">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有下列第（1）、（2）、（3）、（12）（13）、（14）情况之一的，</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停止</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供应资格，有除上述序号以外其他下列情况之一的，经核查属实，</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约谈</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，责令整改，整改不到位或一个学期同一问题发生达二次（含二次）以上的，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有权单方面解除与</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签订的采购协议并由</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承担由此造成一切损失，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启动应急预案。</w:t>
      </w:r>
    </w:p>
    <w:p w14:paraId="0EFEE257">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（1）违反食品安全法律法规，被市场监管部门吊销或注销食品生产或食品经营许可证的；违反相关法律法规，被登记机构吊销营业执照的。</w:t>
      </w:r>
    </w:p>
    <w:p w14:paraId="2675BB57">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（2）供货期内因食品安全质量问题引发食品安全事故的。</w:t>
      </w:r>
    </w:p>
    <w:p w14:paraId="38FB0C31">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配送</w:t>
      </w:r>
      <w:r>
        <w:rPr>
          <w:rFonts w:hint="eastAsia" w:ascii="宋体" w:hAnsi="宋体" w:cs="宋体"/>
          <w:color w:val="auto"/>
          <w:szCs w:val="21"/>
          <w:highlight w:val="none"/>
          <w:lang w:eastAsia="zh-CN"/>
        </w:rPr>
        <w:t>《中华人民共和国食品安全法》</w:t>
      </w:r>
      <w:r>
        <w:rPr>
          <w:rFonts w:hint="eastAsia" w:ascii="宋体" w:hAnsi="宋体" w:cs="宋体"/>
          <w:color w:val="auto"/>
          <w:szCs w:val="21"/>
          <w:highlight w:val="none"/>
        </w:rPr>
        <w:t>规定禁止生产经营食品的。</w:t>
      </w:r>
    </w:p>
    <w:p w14:paraId="5A92011F">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（4）生产、经营者的生产经营条件发生变化，不符合生产经营要求，有发生食品安全事故潜在风险，所配送产品不符合食品安全标准的。</w:t>
      </w:r>
    </w:p>
    <w:p w14:paraId="6E1D04A6">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（5）出现降低供货质量标准，擅自更换履约人等其他违反法律法规或合同的行为的。</w:t>
      </w:r>
    </w:p>
    <w:p w14:paraId="5CF2EC57">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（6）配送的食材价格高于县</w:t>
      </w:r>
      <w:r>
        <w:rPr>
          <w:rFonts w:hint="eastAsia" w:ascii="宋体" w:hAnsi="宋体" w:cs="宋体"/>
          <w:color w:val="auto"/>
          <w:szCs w:val="21"/>
          <w:highlight w:val="none"/>
          <w:lang w:eastAsia="zh-CN"/>
        </w:rPr>
        <w:t>（</w:t>
      </w:r>
      <w:r>
        <w:rPr>
          <w:rFonts w:hint="eastAsia" w:ascii="宋体" w:hAnsi="宋体" w:cs="宋体"/>
          <w:color w:val="auto"/>
          <w:szCs w:val="21"/>
          <w:highlight w:val="none"/>
        </w:rPr>
        <w:t>市、区)及周边地区的同期市场价格</w:t>
      </w:r>
      <w:r>
        <w:rPr>
          <w:rFonts w:hint="eastAsia" w:ascii="宋体" w:hAnsi="宋体" w:cs="宋体"/>
          <w:color w:val="auto"/>
          <w:szCs w:val="21"/>
          <w:highlight w:val="none"/>
          <w:lang w:eastAsia="zh-CN"/>
        </w:rPr>
        <w:t>（</w:t>
      </w:r>
      <w:r>
        <w:rPr>
          <w:rFonts w:hint="eastAsia" w:ascii="宋体" w:hAnsi="宋体" w:cs="宋体"/>
          <w:color w:val="auto"/>
          <w:szCs w:val="21"/>
          <w:highlight w:val="none"/>
        </w:rPr>
        <w:t>市场实际交易价)并拒绝调整的；擅自更换采购合同约定的品牌、型号、规格的；擅自更换和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约定的食谱所需食材品种的；供货时无正当理由拒绝供货或不按约定时间、地点送货的。</w:t>
      </w:r>
    </w:p>
    <w:p w14:paraId="723F3EE3">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（7）供货期间存在克扣、减量、延时、拒绝供货或服务态度恶劣等行为，情节较为严重的。</w:t>
      </w:r>
    </w:p>
    <w:p w14:paraId="59423010">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（8）未按照供货合同规定按时向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提供相关证件、食材抽检报告、分批次自检报告、检疫证明、销售凭证等资料的。</w:t>
      </w:r>
    </w:p>
    <w:p w14:paraId="30BBC1D7">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（9）在供货期间除不可抗力因素外不能按时交货，且给</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造成损失的。</w:t>
      </w:r>
    </w:p>
    <w:p w14:paraId="6AAE1D6C">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（10）未按供货合同规定，未按时提供发票、未履行服务承诺和食品安全保证书的。</w:t>
      </w:r>
    </w:p>
    <w:p w14:paraId="7D705883">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（11）拒绝接受政府相关职能部门监督检查要求的；向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虚开销售凭证、发票的。</w:t>
      </w:r>
    </w:p>
    <w:p w14:paraId="0A4399EB">
      <w:pPr>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（12）因供货商自身原因不能继续履行合同的或在每一个合同期内二次评议不合格的。</w:t>
      </w:r>
    </w:p>
    <w:p w14:paraId="71100605">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食品价格不执行中标时约定的折扣。</w:t>
      </w:r>
    </w:p>
    <w:p w14:paraId="4947A55A">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配送的食材</w:t>
      </w:r>
      <w:r>
        <w:rPr>
          <w:rFonts w:hint="eastAsia" w:ascii="宋体" w:hAnsi="宋体" w:cs="宋体"/>
          <w:color w:val="auto"/>
          <w:kern w:val="0"/>
          <w:szCs w:val="21"/>
          <w:highlight w:val="none"/>
        </w:rPr>
        <w:t>不经</w:t>
      </w:r>
      <w:r>
        <w:rPr>
          <w:rFonts w:hint="eastAsia" w:ascii="宋体" w:hAnsi="宋体" w:cs="宋体"/>
          <w:color w:val="auto"/>
          <w:kern w:val="0"/>
          <w:szCs w:val="21"/>
          <w:highlight w:val="none"/>
          <w:lang w:val="en-US" w:eastAsia="zh-CN"/>
        </w:rPr>
        <w:t>采购人同意</w:t>
      </w:r>
      <w:r>
        <w:rPr>
          <w:rFonts w:hint="eastAsia" w:ascii="宋体" w:hAnsi="宋体" w:cs="宋体"/>
          <w:color w:val="auto"/>
          <w:kern w:val="0"/>
          <w:szCs w:val="21"/>
          <w:highlight w:val="none"/>
        </w:rPr>
        <w:t>就上架向</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销售，</w:t>
      </w:r>
      <w:r>
        <w:rPr>
          <w:rFonts w:hint="eastAsia" w:ascii="宋体" w:hAnsi="宋体" w:cs="宋体"/>
          <w:color w:val="auto"/>
          <w:szCs w:val="21"/>
          <w:highlight w:val="none"/>
        </w:rPr>
        <w:t>或不服从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、市监局等相关部门常规管理，影响</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食材采购工作的。</w:t>
      </w:r>
    </w:p>
    <w:p w14:paraId="58DB33A9">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配送超过保质期、腐败变质、不经检验检疫的食品。</w:t>
      </w:r>
    </w:p>
    <w:p w14:paraId="0E4B6853">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存在严重食品安全隐患，被相关管理部门责令整改。</w:t>
      </w:r>
    </w:p>
    <w:p w14:paraId="57C64C65">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17）</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不按时按质按量配送或拒绝配送，以次充好，短斤缺两，服务态度恶劣。</w:t>
      </w:r>
    </w:p>
    <w:p w14:paraId="7F7F3364">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不经</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同意，擅自改变</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采购清单的种类、品牌、质量和数量。</w:t>
      </w:r>
    </w:p>
    <w:p w14:paraId="410E01D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不可抗力事件处理</w:t>
      </w:r>
    </w:p>
    <w:p w14:paraId="796AAA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2B7073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71C45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26CC11EB">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第十二条  合同争议解决</w:t>
      </w:r>
    </w:p>
    <w:p w14:paraId="56A9E01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5D0A4B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27281B2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4DCECD8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3FC516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703F02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2.合同执行中涉及采购资金和采购内容修改或者补充的，须经监督部门审批，并</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书面补充协议报监督部门备案，方可作为主合同不可分割的一部分。</w:t>
      </w:r>
    </w:p>
    <w:p w14:paraId="6C53AB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4B95805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3CE79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1E4B1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0405B88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7E4A1F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中标通知书</w:t>
      </w:r>
      <w:r>
        <w:rPr>
          <w:rFonts w:hint="eastAsia" w:ascii="宋体" w:hAnsi="宋体" w:cs="宋体"/>
          <w:color w:val="auto"/>
          <w:szCs w:val="21"/>
          <w:highlight w:val="none"/>
        </w:rPr>
        <w:t>；</w:t>
      </w:r>
    </w:p>
    <w:p w14:paraId="74C4CF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2.开标一览表；</w:t>
      </w:r>
    </w:p>
    <w:p w14:paraId="5353CA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3A03D0C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服务实施方案；</w:t>
      </w:r>
    </w:p>
    <w:p w14:paraId="60468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5.投标文件中的其他相关文件。</w:t>
      </w:r>
    </w:p>
    <w:p w14:paraId="394D9DE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4495B24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本合同一式四份，具有同等法律效力，甲方两份，监管部门、采购代理机构各一份，甲乙双方各一份（可根据需要另增加）。</w:t>
      </w:r>
    </w:p>
    <w:p w14:paraId="354F858A">
      <w:pPr>
        <w:spacing w:line="360" w:lineRule="auto"/>
        <w:ind w:firstLine="420" w:firstLineChars="200"/>
        <w:rPr>
          <w:rFonts w:ascii="宋体" w:hAnsi="宋体" w:cs="宋体"/>
          <w:color w:val="auto"/>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E61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68A75651">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甲方（章）           </w:t>
            </w:r>
          </w:p>
          <w:p w14:paraId="67882748">
            <w:pPr>
              <w:snapToGrid w:val="0"/>
              <w:spacing w:line="360" w:lineRule="auto"/>
              <w:rPr>
                <w:rFonts w:ascii="宋体" w:hAnsi="宋体"/>
                <w:color w:val="auto"/>
                <w:szCs w:val="21"/>
                <w:highlight w:val="none"/>
              </w:rPr>
            </w:pPr>
          </w:p>
          <w:p w14:paraId="0C07E2DB">
            <w:pPr>
              <w:snapToGrid w:val="0"/>
              <w:spacing w:line="360" w:lineRule="auto"/>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0"/>
            <w:vAlign w:val="center"/>
          </w:tcPr>
          <w:p w14:paraId="0C205802">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乙方（章）              </w:t>
            </w:r>
          </w:p>
          <w:p w14:paraId="4D58A5E1">
            <w:pPr>
              <w:snapToGrid w:val="0"/>
              <w:spacing w:line="360" w:lineRule="auto"/>
              <w:rPr>
                <w:rFonts w:ascii="宋体" w:hAnsi="宋体"/>
                <w:color w:val="auto"/>
                <w:szCs w:val="21"/>
                <w:highlight w:val="none"/>
              </w:rPr>
            </w:pPr>
          </w:p>
          <w:p w14:paraId="6BD4A80A">
            <w:pPr>
              <w:snapToGrid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6E2A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7549E44A">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c>
          <w:tcPr>
            <w:tcW w:w="4517" w:type="dxa"/>
            <w:noWrap w:val="0"/>
            <w:vAlign w:val="center"/>
          </w:tcPr>
          <w:p w14:paraId="131325DB">
            <w:pPr>
              <w:snapToGrid w:val="0"/>
              <w:spacing w:line="360" w:lineRule="auto"/>
              <w:rPr>
                <w:rFonts w:ascii="宋体" w:hAnsi="宋体"/>
                <w:color w:val="auto"/>
                <w:szCs w:val="21"/>
                <w:highlight w:val="none"/>
              </w:rPr>
            </w:pPr>
            <w:r>
              <w:rPr>
                <w:rFonts w:hint="eastAsia" w:ascii="宋体" w:hAnsi="宋体"/>
                <w:color w:val="auto"/>
                <w:szCs w:val="21"/>
                <w:highlight w:val="none"/>
              </w:rPr>
              <w:t>单位地址：</w:t>
            </w:r>
          </w:p>
        </w:tc>
      </w:tr>
      <w:tr w14:paraId="1D9B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67C35F0C">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0"/>
            <w:vAlign w:val="top"/>
          </w:tcPr>
          <w:p w14:paraId="25F535B1">
            <w:pPr>
              <w:snapToGrid w:val="0"/>
              <w:spacing w:line="360" w:lineRule="auto"/>
              <w:rPr>
                <w:rFonts w:ascii="宋体" w:hAnsi="宋体"/>
                <w:color w:val="auto"/>
                <w:szCs w:val="21"/>
                <w:highlight w:val="none"/>
              </w:rPr>
            </w:pPr>
            <w:r>
              <w:rPr>
                <w:rFonts w:hint="eastAsia" w:ascii="宋体" w:hAnsi="宋体"/>
                <w:color w:val="auto"/>
                <w:szCs w:val="21"/>
                <w:highlight w:val="none"/>
              </w:rPr>
              <w:t>法定代表人或者委托代理人：</w:t>
            </w:r>
          </w:p>
        </w:tc>
      </w:tr>
      <w:tr w14:paraId="520D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68E32881">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c>
          <w:tcPr>
            <w:tcW w:w="4517" w:type="dxa"/>
            <w:noWrap w:val="0"/>
            <w:vAlign w:val="center"/>
          </w:tcPr>
          <w:p w14:paraId="4B2FE964">
            <w:pPr>
              <w:snapToGrid w:val="0"/>
              <w:spacing w:line="360" w:lineRule="auto"/>
              <w:rPr>
                <w:rFonts w:ascii="宋体" w:hAnsi="宋体"/>
                <w:color w:val="auto"/>
                <w:szCs w:val="21"/>
                <w:highlight w:val="none"/>
              </w:rPr>
            </w:pPr>
            <w:r>
              <w:rPr>
                <w:rFonts w:hint="eastAsia" w:ascii="宋体" w:hAnsi="宋体"/>
                <w:color w:val="auto"/>
                <w:szCs w:val="21"/>
                <w:highlight w:val="none"/>
              </w:rPr>
              <w:t>电话：</w:t>
            </w:r>
          </w:p>
        </w:tc>
      </w:tr>
      <w:tr w14:paraId="595B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68E5A21">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c>
          <w:tcPr>
            <w:tcW w:w="4517" w:type="dxa"/>
            <w:noWrap w:val="0"/>
            <w:vAlign w:val="center"/>
          </w:tcPr>
          <w:p w14:paraId="39FEE326">
            <w:pPr>
              <w:snapToGrid w:val="0"/>
              <w:spacing w:line="360" w:lineRule="auto"/>
              <w:rPr>
                <w:rFonts w:ascii="宋体" w:hAnsi="宋体"/>
                <w:color w:val="auto"/>
                <w:szCs w:val="21"/>
                <w:highlight w:val="none"/>
              </w:rPr>
            </w:pPr>
            <w:r>
              <w:rPr>
                <w:rFonts w:hint="eastAsia" w:ascii="宋体" w:hAnsi="宋体"/>
                <w:color w:val="auto"/>
                <w:szCs w:val="21"/>
                <w:highlight w:val="none"/>
              </w:rPr>
              <w:t>电子邮箱：</w:t>
            </w:r>
          </w:p>
        </w:tc>
      </w:tr>
      <w:tr w14:paraId="4FD7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6D25D036">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4517" w:type="dxa"/>
            <w:noWrap w:val="0"/>
            <w:vAlign w:val="center"/>
          </w:tcPr>
          <w:p w14:paraId="53342DBB">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tc>
      </w:tr>
      <w:tr w14:paraId="0131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38A02953">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c>
          <w:tcPr>
            <w:tcW w:w="4517" w:type="dxa"/>
            <w:noWrap w:val="0"/>
            <w:vAlign w:val="center"/>
          </w:tcPr>
          <w:p w14:paraId="34040FEF">
            <w:pPr>
              <w:snapToGrid w:val="0"/>
              <w:spacing w:line="360" w:lineRule="auto"/>
              <w:rPr>
                <w:rFonts w:ascii="宋体" w:hAnsi="宋体"/>
                <w:color w:val="auto"/>
                <w:szCs w:val="21"/>
                <w:highlight w:val="none"/>
              </w:rPr>
            </w:pPr>
            <w:r>
              <w:rPr>
                <w:rFonts w:hint="eastAsia" w:ascii="宋体" w:hAnsi="宋体"/>
                <w:color w:val="auto"/>
                <w:szCs w:val="21"/>
                <w:highlight w:val="none"/>
              </w:rPr>
              <w:t>账号：</w:t>
            </w:r>
          </w:p>
        </w:tc>
      </w:tr>
      <w:tr w14:paraId="07F1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48273602">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c>
          <w:tcPr>
            <w:tcW w:w="4517" w:type="dxa"/>
            <w:noWrap w:val="0"/>
            <w:vAlign w:val="center"/>
          </w:tcPr>
          <w:p w14:paraId="5E367D09">
            <w:pPr>
              <w:snapToGrid w:val="0"/>
              <w:spacing w:line="360" w:lineRule="auto"/>
              <w:rPr>
                <w:rFonts w:ascii="宋体" w:hAnsi="宋体"/>
                <w:color w:val="auto"/>
                <w:szCs w:val="21"/>
                <w:highlight w:val="none"/>
              </w:rPr>
            </w:pPr>
            <w:r>
              <w:rPr>
                <w:rFonts w:hint="eastAsia" w:ascii="宋体" w:hAnsi="宋体"/>
                <w:color w:val="auto"/>
                <w:szCs w:val="21"/>
                <w:highlight w:val="none"/>
              </w:rPr>
              <w:t>邮政编码：</w:t>
            </w:r>
          </w:p>
        </w:tc>
      </w:tr>
    </w:tbl>
    <w:p w14:paraId="3344A6DB">
      <w:pPr>
        <w:pStyle w:val="18"/>
        <w:rPr>
          <w:rFonts w:hint="eastAsia" w:ascii="宋体" w:hAnsi="宋体" w:cs="宋体"/>
          <w:b/>
          <w:bCs/>
          <w:color w:val="auto"/>
          <w:sz w:val="24"/>
          <w:highlight w:val="none"/>
        </w:rPr>
      </w:pPr>
    </w:p>
    <w:p w14:paraId="771E57C3">
      <w:pPr>
        <w:pStyle w:val="16"/>
        <w:tabs>
          <w:tab w:val="left" w:pos="2472"/>
        </w:tabs>
        <w:spacing w:line="460" w:lineRule="exact"/>
        <w:jc w:val="center"/>
        <w:rPr>
          <w:rFonts w:ascii="Times New Roman" w:hAnsi="Times New Roman" w:eastAsia="宋体" w:cs="Times New Roman"/>
          <w:b/>
          <w:color w:val="auto"/>
          <w:sz w:val="36"/>
          <w:highlight w:val="none"/>
        </w:rPr>
      </w:pPr>
      <w:r>
        <w:rPr>
          <w:rFonts w:hint="eastAsia" w:ascii="宋体" w:hAnsi="宋体" w:eastAsia="宋体" w:cs="宋体"/>
          <w:b/>
          <w:color w:val="auto"/>
          <w:szCs w:val="21"/>
          <w:highlight w:val="none"/>
        </w:rPr>
        <w:br w:type="page"/>
      </w:r>
    </w:p>
    <w:p w14:paraId="7478BD73">
      <w:pPr>
        <w:pStyle w:val="16"/>
        <w:tabs>
          <w:tab w:val="left" w:pos="2472"/>
        </w:tabs>
        <w:spacing w:line="460" w:lineRule="exact"/>
        <w:jc w:val="center"/>
        <w:rPr>
          <w:rFonts w:ascii="Times New Roman" w:hAnsi="Times New Roman" w:eastAsia="宋体" w:cs="Times New Roman"/>
          <w:b/>
          <w:color w:val="auto"/>
          <w:sz w:val="36"/>
          <w:highlight w:val="none"/>
        </w:rPr>
      </w:pPr>
    </w:p>
    <w:p w14:paraId="20C9147E">
      <w:pPr>
        <w:pStyle w:val="16"/>
        <w:tabs>
          <w:tab w:val="left" w:pos="2472"/>
        </w:tabs>
        <w:spacing w:line="460" w:lineRule="exact"/>
        <w:jc w:val="center"/>
        <w:rPr>
          <w:rFonts w:ascii="Times New Roman" w:hAnsi="Times New Roman" w:eastAsia="宋体" w:cs="Times New Roman"/>
          <w:b/>
          <w:color w:val="auto"/>
          <w:sz w:val="36"/>
          <w:highlight w:val="none"/>
        </w:rPr>
      </w:pPr>
    </w:p>
    <w:p w14:paraId="23A31267">
      <w:pPr>
        <w:pStyle w:val="16"/>
        <w:tabs>
          <w:tab w:val="left" w:pos="2472"/>
        </w:tabs>
        <w:spacing w:line="460" w:lineRule="exact"/>
        <w:jc w:val="center"/>
        <w:rPr>
          <w:rFonts w:ascii="Times New Roman" w:hAnsi="Times New Roman" w:eastAsia="宋体" w:cs="Times New Roman"/>
          <w:b/>
          <w:color w:val="auto"/>
          <w:sz w:val="36"/>
          <w:highlight w:val="none"/>
        </w:rPr>
      </w:pPr>
    </w:p>
    <w:p w14:paraId="4136F79F">
      <w:pPr>
        <w:pStyle w:val="16"/>
        <w:tabs>
          <w:tab w:val="left" w:pos="2472"/>
        </w:tabs>
        <w:spacing w:line="460" w:lineRule="exact"/>
        <w:jc w:val="center"/>
        <w:rPr>
          <w:rFonts w:ascii="Times New Roman" w:hAnsi="Times New Roman" w:eastAsia="宋体" w:cs="Times New Roman"/>
          <w:b/>
          <w:color w:val="auto"/>
          <w:sz w:val="36"/>
          <w:highlight w:val="none"/>
        </w:rPr>
      </w:pPr>
    </w:p>
    <w:p w14:paraId="7F257AB0">
      <w:pPr>
        <w:pStyle w:val="16"/>
        <w:tabs>
          <w:tab w:val="left" w:pos="2472"/>
        </w:tabs>
        <w:spacing w:line="460" w:lineRule="exact"/>
        <w:jc w:val="center"/>
        <w:rPr>
          <w:rFonts w:ascii="Times New Roman" w:hAnsi="Times New Roman" w:eastAsia="宋体" w:cs="Times New Roman"/>
          <w:b/>
          <w:color w:val="auto"/>
          <w:sz w:val="36"/>
          <w:highlight w:val="none"/>
        </w:rPr>
      </w:pPr>
    </w:p>
    <w:p w14:paraId="2B64866D">
      <w:pPr>
        <w:pStyle w:val="16"/>
        <w:tabs>
          <w:tab w:val="left" w:pos="2472"/>
        </w:tabs>
        <w:spacing w:line="460" w:lineRule="exact"/>
        <w:jc w:val="center"/>
        <w:rPr>
          <w:rFonts w:ascii="Times New Roman" w:hAnsi="Times New Roman" w:eastAsia="宋体" w:cs="Times New Roman"/>
          <w:b/>
          <w:color w:val="auto"/>
          <w:sz w:val="36"/>
          <w:highlight w:val="none"/>
        </w:rPr>
      </w:pPr>
    </w:p>
    <w:p w14:paraId="2844F934">
      <w:pPr>
        <w:pStyle w:val="16"/>
        <w:tabs>
          <w:tab w:val="left" w:pos="2472"/>
        </w:tabs>
        <w:spacing w:line="460" w:lineRule="exact"/>
        <w:jc w:val="center"/>
        <w:rPr>
          <w:rFonts w:ascii="Times New Roman" w:hAnsi="Times New Roman" w:eastAsia="宋体" w:cs="Times New Roman"/>
          <w:b/>
          <w:color w:val="auto"/>
          <w:sz w:val="36"/>
          <w:highlight w:val="none"/>
        </w:rPr>
      </w:pPr>
    </w:p>
    <w:p w14:paraId="04AF3D8A">
      <w:pPr>
        <w:pStyle w:val="16"/>
        <w:tabs>
          <w:tab w:val="left" w:pos="2472"/>
        </w:tabs>
        <w:spacing w:line="460" w:lineRule="exact"/>
        <w:jc w:val="center"/>
        <w:rPr>
          <w:rFonts w:ascii="Times New Roman" w:hAnsi="Times New Roman" w:eastAsia="宋体" w:cs="Times New Roman"/>
          <w:b/>
          <w:color w:val="auto"/>
          <w:sz w:val="36"/>
          <w:highlight w:val="none"/>
        </w:rPr>
      </w:pPr>
    </w:p>
    <w:p w14:paraId="5C732368">
      <w:pPr>
        <w:pStyle w:val="16"/>
        <w:tabs>
          <w:tab w:val="left" w:pos="2472"/>
        </w:tabs>
        <w:spacing w:line="460" w:lineRule="exact"/>
        <w:jc w:val="center"/>
        <w:rPr>
          <w:rFonts w:ascii="Times New Roman" w:hAnsi="Times New Roman" w:eastAsia="宋体" w:cs="Times New Roman"/>
          <w:b/>
          <w:color w:val="auto"/>
          <w:sz w:val="36"/>
          <w:highlight w:val="none"/>
        </w:rPr>
      </w:pPr>
    </w:p>
    <w:p w14:paraId="5242D640">
      <w:pPr>
        <w:pStyle w:val="16"/>
        <w:tabs>
          <w:tab w:val="left" w:pos="2472"/>
        </w:tabs>
        <w:spacing w:line="460" w:lineRule="exact"/>
        <w:jc w:val="center"/>
        <w:rPr>
          <w:rFonts w:ascii="Times New Roman" w:hAnsi="Times New Roman" w:eastAsia="宋体" w:cs="Times New Roman"/>
          <w:b/>
          <w:color w:val="auto"/>
          <w:sz w:val="36"/>
          <w:highlight w:val="none"/>
        </w:rPr>
      </w:pPr>
    </w:p>
    <w:p w14:paraId="0632966A">
      <w:pPr>
        <w:pStyle w:val="16"/>
        <w:tabs>
          <w:tab w:val="left" w:pos="2472"/>
        </w:tabs>
        <w:spacing w:line="460" w:lineRule="exact"/>
        <w:jc w:val="center"/>
        <w:outlineLvl w:val="0"/>
        <w:rPr>
          <w:rFonts w:ascii="Times New Roman" w:hAnsi="Times New Roman" w:eastAsia="宋体" w:cs="Times New Roman"/>
          <w:b/>
          <w:color w:val="auto"/>
          <w:sz w:val="36"/>
          <w:highlight w:val="none"/>
        </w:rPr>
      </w:pPr>
      <w:bookmarkStart w:id="335" w:name="_Toc26884"/>
      <w:bookmarkStart w:id="336" w:name="_Toc9123"/>
      <w:bookmarkStart w:id="337" w:name="_Toc32149"/>
      <w:bookmarkStart w:id="338" w:name="_Toc2517"/>
      <w:bookmarkStart w:id="339" w:name="_Toc26390"/>
      <w:bookmarkStart w:id="340" w:name="_Toc19106"/>
      <w:bookmarkStart w:id="341" w:name="_Toc2377"/>
      <w:bookmarkStart w:id="342" w:name="_Toc24704"/>
      <w:bookmarkStart w:id="343" w:name="_Toc20296"/>
      <w:bookmarkStart w:id="344" w:name="_Toc20832"/>
      <w:bookmarkStart w:id="345" w:name="_Toc11043"/>
      <w:bookmarkStart w:id="346" w:name="_Toc19350"/>
      <w:bookmarkStart w:id="347" w:name="_Toc5736"/>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7C10235E">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2A4F95E">
      <w:pPr>
        <w:pStyle w:val="16"/>
        <w:jc w:val="center"/>
        <w:outlineLvl w:val="1"/>
        <w:rPr>
          <w:rFonts w:hint="eastAsia" w:hAnsi="宋体" w:eastAsia="宋体" w:cs="Times New Roman"/>
          <w:b/>
          <w:bCs/>
          <w:color w:val="auto"/>
          <w:sz w:val="40"/>
          <w:szCs w:val="40"/>
          <w:highlight w:val="none"/>
        </w:rPr>
      </w:pPr>
      <w:bookmarkStart w:id="348" w:name="_Toc20281"/>
      <w:bookmarkStart w:id="349" w:name="_Toc4270"/>
      <w:bookmarkStart w:id="350" w:name="_Toc32370"/>
      <w:bookmarkStart w:id="351" w:name="_Toc7817"/>
      <w:bookmarkStart w:id="352" w:name="_Toc11854"/>
      <w:bookmarkStart w:id="353" w:name="_Toc24486"/>
      <w:bookmarkStart w:id="354" w:name="_Toc32508"/>
      <w:bookmarkStart w:id="355" w:name="_Toc23486"/>
      <w:bookmarkStart w:id="356" w:name="_Toc21700"/>
      <w:bookmarkStart w:id="357" w:name="_Toc16890"/>
      <w:r>
        <w:rPr>
          <w:rFonts w:hint="eastAsia" w:hAnsi="宋体" w:eastAsia="宋体" w:cs="Times New Roman"/>
          <w:b/>
          <w:bCs/>
          <w:color w:val="auto"/>
          <w:sz w:val="40"/>
          <w:szCs w:val="40"/>
          <w:highlight w:val="none"/>
        </w:rPr>
        <w:t>第</w:t>
      </w:r>
      <w:r>
        <w:rPr>
          <w:rFonts w:hint="eastAsia" w:hAnsi="宋体" w:cs="Times New Roman"/>
          <w:b/>
          <w:bCs/>
          <w:color w:val="auto"/>
          <w:sz w:val="40"/>
          <w:szCs w:val="40"/>
          <w:highlight w:val="none"/>
          <w:lang w:eastAsia="zh-CN"/>
        </w:rPr>
        <w:t>一</w:t>
      </w:r>
      <w:r>
        <w:rPr>
          <w:rFonts w:hint="eastAsia" w:hAnsi="宋体" w:eastAsia="宋体" w:cs="Times New Roman"/>
          <w:b/>
          <w:bCs/>
          <w:color w:val="auto"/>
          <w:sz w:val="40"/>
          <w:szCs w:val="40"/>
          <w:highlight w:val="none"/>
        </w:rPr>
        <w:t>节 资格证明文件格式</w:t>
      </w:r>
      <w:bookmarkEnd w:id="348"/>
      <w:bookmarkEnd w:id="349"/>
      <w:bookmarkEnd w:id="350"/>
      <w:bookmarkEnd w:id="351"/>
      <w:bookmarkEnd w:id="352"/>
      <w:bookmarkEnd w:id="353"/>
      <w:bookmarkEnd w:id="354"/>
      <w:bookmarkEnd w:id="355"/>
      <w:bookmarkEnd w:id="356"/>
      <w:bookmarkEnd w:id="357"/>
    </w:p>
    <w:p w14:paraId="10A12077">
      <w:pPr>
        <w:pStyle w:val="16"/>
        <w:spacing w:line="360" w:lineRule="auto"/>
        <w:rPr>
          <w:rFonts w:hint="eastAsia" w:hAnsi="宋体" w:eastAsia="宋体" w:cs="Times New Roman"/>
          <w:color w:val="auto"/>
          <w:sz w:val="30"/>
          <w:highlight w:val="none"/>
        </w:rPr>
      </w:pPr>
    </w:p>
    <w:p w14:paraId="06AE8DD6">
      <w:pPr>
        <w:pStyle w:val="8"/>
        <w:ind w:left="0"/>
        <w:jc w:val="left"/>
        <w:rPr>
          <w:rFonts w:hint="eastAsia" w:hAnsi="宋体" w:cs="宋体"/>
          <w:b/>
          <w:bCs/>
          <w:color w:val="auto"/>
          <w:sz w:val="28"/>
          <w:szCs w:val="28"/>
          <w:highlight w:val="none"/>
          <w:lang w:val="en-US" w:eastAsia="zh-CN"/>
        </w:rPr>
      </w:pPr>
    </w:p>
    <w:p w14:paraId="6D6A8741">
      <w:pPr>
        <w:pStyle w:val="8"/>
        <w:ind w:left="0"/>
        <w:jc w:val="left"/>
        <w:rPr>
          <w:rFonts w:hint="eastAsia" w:hAnsi="宋体" w:cs="宋体"/>
          <w:b/>
          <w:bCs/>
          <w:color w:val="auto"/>
          <w:sz w:val="28"/>
          <w:szCs w:val="28"/>
          <w:highlight w:val="none"/>
          <w:lang w:val="en-US" w:eastAsia="zh-CN"/>
        </w:rPr>
      </w:pPr>
    </w:p>
    <w:p w14:paraId="7CDCACC9">
      <w:pPr>
        <w:pStyle w:val="8"/>
        <w:ind w:left="0"/>
        <w:jc w:val="left"/>
        <w:rPr>
          <w:rFonts w:hint="eastAsia" w:hAnsi="宋体" w:cs="宋体"/>
          <w:b/>
          <w:bCs/>
          <w:color w:val="auto"/>
          <w:sz w:val="28"/>
          <w:szCs w:val="28"/>
          <w:highlight w:val="none"/>
          <w:lang w:val="en-US" w:eastAsia="zh-CN"/>
        </w:rPr>
      </w:pPr>
    </w:p>
    <w:p w14:paraId="6F6E615B">
      <w:pPr>
        <w:pStyle w:val="8"/>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635939BE">
      <w:pPr>
        <w:rPr>
          <w:rFonts w:hint="eastAsia"/>
          <w:color w:val="auto"/>
          <w:highlight w:val="none"/>
        </w:rPr>
      </w:pPr>
    </w:p>
    <w:p w14:paraId="1FB3A680">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7CAAFB50">
      <w:pPr>
        <w:snapToGrid w:val="0"/>
        <w:spacing w:before="165" w:beforeLines="50" w:after="50"/>
        <w:rPr>
          <w:rFonts w:hint="eastAsia" w:ascii="宋体" w:hAnsi="宋体" w:eastAsia="宋体" w:cs="Times New Roman"/>
          <w:color w:val="auto"/>
          <w:sz w:val="24"/>
          <w:szCs w:val="20"/>
          <w:highlight w:val="none"/>
        </w:rPr>
      </w:pPr>
    </w:p>
    <w:p w14:paraId="530FB8D1">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120017E7">
      <w:pPr>
        <w:snapToGrid w:val="0"/>
        <w:spacing w:before="165" w:beforeLines="50" w:after="50"/>
        <w:rPr>
          <w:rFonts w:hint="eastAsia" w:ascii="宋体" w:hAnsi="宋体" w:eastAsia="宋体" w:cs="Times New Roman"/>
          <w:bCs/>
          <w:color w:val="auto"/>
          <w:sz w:val="24"/>
          <w:szCs w:val="20"/>
          <w:highlight w:val="none"/>
        </w:rPr>
      </w:pPr>
    </w:p>
    <w:p w14:paraId="3C3BC623">
      <w:pPr>
        <w:snapToGrid w:val="0"/>
        <w:spacing w:before="165" w:beforeLines="50" w:after="50"/>
        <w:rPr>
          <w:rFonts w:hint="eastAsia" w:ascii="宋体" w:hAnsi="宋体" w:eastAsia="宋体" w:cs="Times New Roman"/>
          <w:bCs/>
          <w:color w:val="auto"/>
          <w:sz w:val="24"/>
          <w:szCs w:val="20"/>
          <w:highlight w:val="none"/>
        </w:rPr>
      </w:pPr>
    </w:p>
    <w:p w14:paraId="5A9F98CC">
      <w:pPr>
        <w:snapToGrid w:val="0"/>
        <w:spacing w:before="165" w:beforeLines="50" w:after="50"/>
        <w:rPr>
          <w:rFonts w:hint="eastAsia" w:ascii="宋体" w:hAnsi="宋体" w:eastAsia="宋体" w:cs="Times New Roman"/>
          <w:bCs/>
          <w:color w:val="auto"/>
          <w:sz w:val="24"/>
          <w:szCs w:val="20"/>
          <w:highlight w:val="none"/>
        </w:rPr>
      </w:pPr>
    </w:p>
    <w:p w14:paraId="1662B30E">
      <w:pPr>
        <w:snapToGrid w:val="0"/>
        <w:spacing w:before="165" w:beforeLines="50" w:after="50"/>
        <w:rPr>
          <w:rFonts w:hint="eastAsia" w:ascii="宋体" w:hAnsi="宋体" w:eastAsia="宋体" w:cs="Times New Roman"/>
          <w:bCs/>
          <w:color w:val="auto"/>
          <w:sz w:val="24"/>
          <w:szCs w:val="20"/>
          <w:highlight w:val="none"/>
        </w:rPr>
      </w:pPr>
    </w:p>
    <w:p w14:paraId="1FA468C9">
      <w:pPr>
        <w:snapToGrid w:val="0"/>
        <w:spacing w:before="165" w:beforeLines="50" w:after="50"/>
        <w:rPr>
          <w:rFonts w:hint="eastAsia" w:ascii="宋体" w:hAnsi="宋体" w:eastAsia="宋体" w:cs="Times New Roman"/>
          <w:bCs/>
          <w:color w:val="auto"/>
          <w:sz w:val="24"/>
          <w:szCs w:val="20"/>
          <w:highlight w:val="none"/>
        </w:rPr>
      </w:pPr>
    </w:p>
    <w:p w14:paraId="5BF1ABEE">
      <w:pPr>
        <w:snapToGrid w:val="0"/>
        <w:spacing w:before="165" w:beforeLines="50" w:after="50"/>
        <w:rPr>
          <w:rFonts w:hint="eastAsia" w:ascii="宋体" w:hAnsi="宋体" w:eastAsia="宋体" w:cs="Times New Roman"/>
          <w:bCs/>
          <w:color w:val="auto"/>
          <w:sz w:val="24"/>
          <w:szCs w:val="20"/>
          <w:highlight w:val="none"/>
        </w:rPr>
      </w:pPr>
    </w:p>
    <w:p w14:paraId="08F7E9FF">
      <w:pPr>
        <w:snapToGrid w:val="0"/>
        <w:spacing w:before="165" w:beforeLines="50" w:after="50"/>
        <w:rPr>
          <w:rFonts w:hint="eastAsia" w:ascii="宋体" w:hAnsi="宋体" w:eastAsia="宋体" w:cs="Times New Roman"/>
          <w:bCs/>
          <w:color w:val="auto"/>
          <w:sz w:val="24"/>
          <w:szCs w:val="20"/>
          <w:highlight w:val="none"/>
        </w:rPr>
      </w:pPr>
    </w:p>
    <w:p w14:paraId="70354B6C">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2D4A12C2">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76795844">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44D62CFC">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63B93FD9">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112A1F7">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6D14B2F5">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0B9B9E6D">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4830CE09">
      <w:pPr>
        <w:snapToGrid w:val="0"/>
        <w:spacing w:before="165" w:beforeLines="50" w:after="50"/>
        <w:ind w:firstLine="645"/>
        <w:jc w:val="center"/>
        <w:rPr>
          <w:rFonts w:hint="eastAsia" w:ascii="宋体" w:hAnsi="宋体" w:eastAsia="宋体" w:cs="Times New Roman"/>
          <w:color w:val="auto"/>
          <w:sz w:val="24"/>
          <w:highlight w:val="none"/>
        </w:rPr>
      </w:pPr>
    </w:p>
    <w:p w14:paraId="26854BB5">
      <w:pPr>
        <w:snapToGrid w:val="0"/>
        <w:spacing w:before="165" w:beforeLines="50" w:after="50"/>
        <w:ind w:firstLine="645"/>
        <w:jc w:val="center"/>
        <w:rPr>
          <w:rFonts w:hint="eastAsia" w:ascii="宋体" w:hAnsi="宋体" w:eastAsia="宋体" w:cs="Times New Roman"/>
          <w:color w:val="auto"/>
          <w:sz w:val="24"/>
          <w:highlight w:val="none"/>
        </w:rPr>
      </w:pPr>
    </w:p>
    <w:p w14:paraId="2886A3DE">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0C889345">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30D6F3D8">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1E2B9D6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23A06D0">
      <w:pPr>
        <w:spacing w:line="360" w:lineRule="auto"/>
        <w:rPr>
          <w:rFonts w:hint="eastAsia" w:ascii="仿宋_GB2312" w:hAnsi="仿宋" w:eastAsia="仿宋_GB2312" w:cs="仿宋_GB2312"/>
          <w:b/>
          <w:bCs/>
          <w:color w:val="auto"/>
          <w:sz w:val="24"/>
          <w:highlight w:val="none"/>
        </w:rPr>
      </w:pPr>
    </w:p>
    <w:p w14:paraId="3F5C541B">
      <w:pPr>
        <w:snapToGrid w:val="0"/>
        <w:spacing w:line="360" w:lineRule="auto"/>
        <w:rPr>
          <w:rFonts w:hint="eastAsia" w:ascii="仿宋_GB2312" w:hAnsi="仿宋" w:eastAsia="仿宋_GB2312" w:cs="仿宋_GB2312"/>
          <w:b/>
          <w:color w:val="auto"/>
          <w:kern w:val="0"/>
          <w:sz w:val="32"/>
          <w:szCs w:val="32"/>
          <w:highlight w:val="none"/>
          <w:lang w:val="zh-CN"/>
        </w:rPr>
      </w:pPr>
    </w:p>
    <w:p w14:paraId="4DFAEBB4">
      <w:pPr>
        <w:snapToGrid w:val="0"/>
        <w:spacing w:line="360" w:lineRule="auto"/>
        <w:rPr>
          <w:rFonts w:hint="eastAsia" w:ascii="仿宋_GB2312" w:hAnsi="仿宋" w:eastAsia="仿宋_GB2312" w:cs="仿宋_GB2312"/>
          <w:color w:val="auto"/>
          <w:kern w:val="0"/>
          <w:sz w:val="24"/>
          <w:highlight w:val="none"/>
          <w:lang w:val="zh-CN"/>
        </w:rPr>
      </w:pPr>
    </w:p>
    <w:p w14:paraId="2B392256">
      <w:pPr>
        <w:snapToGrid w:val="0"/>
        <w:spacing w:line="360" w:lineRule="auto"/>
        <w:ind w:right="480"/>
        <w:jc w:val="both"/>
        <w:rPr>
          <w:rFonts w:hint="eastAsia" w:ascii="仿宋_GB2312" w:hAnsi="仿宋" w:eastAsia="仿宋_GB2312" w:cs="仿宋_GB2312"/>
          <w:b/>
          <w:color w:val="auto"/>
          <w:kern w:val="0"/>
          <w:sz w:val="32"/>
          <w:szCs w:val="32"/>
          <w:highlight w:val="none"/>
          <w:lang w:val="zh-CN"/>
        </w:rPr>
      </w:pPr>
    </w:p>
    <w:p w14:paraId="18C42F0F">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1A5AEE21">
      <w:pPr>
        <w:shd w:val="clear" w:color="auto" w:fill="auto"/>
        <w:wordWrap w:val="0"/>
        <w:spacing w:line="460" w:lineRule="exact"/>
        <w:jc w:val="left"/>
        <w:outlineLvl w:val="3"/>
        <w:rPr>
          <w:rFonts w:hint="eastAsia" w:ascii="宋体" w:hAnsi="宋体" w:eastAsia="宋体" w:cs="宋体"/>
          <w:b/>
          <w:color w:val="auto"/>
          <w:sz w:val="24"/>
          <w:szCs w:val="24"/>
          <w:highlight w:val="none"/>
          <w:lang w:eastAsia="zh-CN"/>
        </w:rPr>
      </w:pPr>
      <w:r>
        <w:rPr>
          <w:rFonts w:hint="eastAsia" w:hAnsi="宋体" w:cs="宋体"/>
          <w:b/>
          <w:bCs/>
          <w:color w:val="auto"/>
          <w:sz w:val="36"/>
          <w:szCs w:val="36"/>
          <w:highlight w:val="none"/>
          <w:lang w:val="en-US" w:eastAsia="zh-CN"/>
        </w:rPr>
        <w:t>3.</w:t>
      </w:r>
      <w:r>
        <w:rPr>
          <w:rFonts w:hint="eastAsia" w:ascii="宋体" w:hAnsi="宋体" w:cs="宋体"/>
          <w:b/>
          <w:color w:val="auto"/>
          <w:sz w:val="32"/>
          <w:szCs w:val="32"/>
          <w:highlight w:val="none"/>
          <w:lang w:val="en-US" w:eastAsia="zh-CN"/>
        </w:rPr>
        <w:t>桂平</w:t>
      </w:r>
      <w:r>
        <w:rPr>
          <w:rFonts w:hint="eastAsia" w:ascii="宋体" w:hAnsi="宋体" w:cs="宋体"/>
          <w:b/>
          <w:color w:val="auto"/>
          <w:sz w:val="32"/>
          <w:szCs w:val="32"/>
          <w:highlight w:val="none"/>
        </w:rPr>
        <w:t>市政府采购项目投标资格承诺函(格式)</w:t>
      </w:r>
      <w:r>
        <w:rPr>
          <w:rFonts w:hint="eastAsia" w:ascii="宋体" w:hAnsi="宋体" w:cs="宋体"/>
          <w:b/>
          <w:color w:val="auto"/>
          <w:sz w:val="32"/>
          <w:szCs w:val="32"/>
          <w:highlight w:val="none"/>
          <w:lang w:eastAsia="zh-CN"/>
        </w:rPr>
        <w:t>：</w:t>
      </w:r>
    </w:p>
    <w:p w14:paraId="0085D3F6">
      <w:pPr>
        <w:pStyle w:val="41"/>
        <w:shd w:val="clear" w:color="auto" w:fill="auto"/>
        <w:wordWrap w:val="0"/>
        <w:rPr>
          <w:rFonts w:hint="eastAsia"/>
          <w:color w:val="auto"/>
          <w:sz w:val="32"/>
          <w:szCs w:val="32"/>
          <w:highlight w:val="none"/>
        </w:rPr>
      </w:pPr>
    </w:p>
    <w:p w14:paraId="24A0A7AF">
      <w:pPr>
        <w:shd w:val="clear" w:color="auto" w:fill="auto"/>
        <w:wordWrap w:val="0"/>
        <w:spacing w:line="5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桂平</w:t>
      </w:r>
      <w:r>
        <w:rPr>
          <w:rFonts w:hint="eastAsia" w:ascii="宋体" w:hAnsi="宋体" w:cs="宋体"/>
          <w:b/>
          <w:color w:val="auto"/>
          <w:sz w:val="36"/>
          <w:szCs w:val="36"/>
          <w:highlight w:val="none"/>
        </w:rPr>
        <w:t>市政府采购项目投标资格承诺函</w:t>
      </w:r>
    </w:p>
    <w:p w14:paraId="187CF48A">
      <w:pPr>
        <w:shd w:val="clear" w:color="auto" w:fill="auto"/>
        <w:wordWrap w:val="0"/>
        <w:spacing w:line="500" w:lineRule="exact"/>
        <w:jc w:val="center"/>
        <w:rPr>
          <w:rFonts w:hint="eastAsia" w:ascii="宋体" w:hAnsi="宋体" w:cs="宋体"/>
          <w:b/>
          <w:color w:val="auto"/>
          <w:szCs w:val="21"/>
          <w:highlight w:val="none"/>
        </w:rPr>
      </w:pPr>
    </w:p>
    <w:p w14:paraId="651091FB">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本公司郑重承诺，根据《中华人民共和国政府采购法》第二十二条的规定，本公司为参加政府采购活动的合格供应商。即本公司同时满足以下条件：</w:t>
      </w:r>
    </w:p>
    <w:p w14:paraId="41D2F0CB">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180589A9">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1DFE86DC">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7FBEC38">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E704B64">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 提交投标文件截止日期前三年内，在经营活动中没有重大违法记录。</w:t>
      </w:r>
    </w:p>
    <w:p w14:paraId="2B1E6BC9">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本公司对上述承诺的真实性负责，并接受政府采购、税务、社会保障等监督管理部门、招标文件规定的资格审查机构、社会公众的监督和检查。如有虚假，将依法承担相应责任。</w:t>
      </w:r>
    </w:p>
    <w:p w14:paraId="12C86B82">
      <w:pPr>
        <w:keepNext w:val="0"/>
        <w:keepLines w:val="0"/>
        <w:widowControl/>
        <w:suppressLineNumbers w:val="0"/>
        <w:ind w:firstLine="480" w:firstLineChars="200"/>
        <w:jc w:val="left"/>
        <w:rPr>
          <w:rFonts w:hint="eastAsia" w:ascii="宋体" w:hAnsi="宋体" w:cs="宋体"/>
          <w:color w:val="auto"/>
          <w:sz w:val="24"/>
          <w:szCs w:val="24"/>
          <w:highlight w:val="none"/>
        </w:rPr>
      </w:pPr>
    </w:p>
    <w:p w14:paraId="4E6582D8">
      <w:pPr>
        <w:keepNext w:val="0"/>
        <w:keepLines w:val="0"/>
        <w:widowControl/>
        <w:suppressLineNumbers w:val="0"/>
        <w:ind w:firstLine="420" w:firstLineChars="200"/>
        <w:jc w:val="left"/>
        <w:rPr>
          <w:rFonts w:hint="eastAsia" w:ascii="宋体" w:hAnsi="宋体" w:cs="宋体"/>
          <w:color w:val="auto"/>
          <w:szCs w:val="21"/>
          <w:highlight w:val="none"/>
        </w:rPr>
      </w:pPr>
    </w:p>
    <w:p w14:paraId="5E1BF624">
      <w:pPr>
        <w:keepNext w:val="0"/>
        <w:keepLines w:val="0"/>
        <w:widowControl/>
        <w:suppressLineNumbers w:val="0"/>
        <w:ind w:firstLine="420" w:firstLineChars="200"/>
        <w:jc w:val="left"/>
        <w:rPr>
          <w:rFonts w:hint="eastAsia" w:ascii="宋体" w:hAnsi="宋体" w:cs="宋体"/>
          <w:color w:val="auto"/>
          <w:szCs w:val="21"/>
          <w:highlight w:val="none"/>
        </w:rPr>
      </w:pPr>
    </w:p>
    <w:p w14:paraId="48187355">
      <w:pPr>
        <w:keepNext w:val="0"/>
        <w:keepLines w:val="0"/>
        <w:widowControl/>
        <w:suppressLineNumbers w:val="0"/>
        <w:ind w:firstLine="420" w:firstLineChars="200"/>
        <w:jc w:val="left"/>
        <w:rPr>
          <w:rFonts w:hint="eastAsia" w:ascii="宋体" w:hAnsi="宋体" w:cs="宋体"/>
          <w:color w:val="auto"/>
          <w:szCs w:val="21"/>
          <w:highlight w:val="none"/>
        </w:rPr>
      </w:pPr>
    </w:p>
    <w:p w14:paraId="64F29E0B">
      <w:pPr>
        <w:keepNext w:val="0"/>
        <w:keepLines w:val="0"/>
        <w:widowControl/>
        <w:suppressLineNumbers w:val="0"/>
        <w:ind w:firstLine="420" w:firstLineChars="200"/>
        <w:jc w:val="left"/>
        <w:rPr>
          <w:rFonts w:hint="eastAsia" w:ascii="宋体" w:hAnsi="宋体" w:cs="宋体"/>
          <w:color w:val="auto"/>
          <w:sz w:val="24"/>
          <w:szCs w:val="24"/>
          <w:highlight w:val="none"/>
        </w:rPr>
      </w:pPr>
      <w:r>
        <w:rPr>
          <w:rFonts w:hint="eastAsia" w:ascii="宋体" w:hAnsi="宋体" w:cs="宋体"/>
          <w:color w:val="auto"/>
          <w:szCs w:val="21"/>
          <w:highlight w:val="none"/>
        </w:rPr>
        <w:t>法定代表人（或负责人）或者委托代理人（签字或者电子签名）：_______</w:t>
      </w:r>
    </w:p>
    <w:p w14:paraId="6A7D2696">
      <w:pPr>
        <w:keepNext w:val="0"/>
        <w:keepLines w:val="0"/>
        <w:widowControl/>
        <w:suppressLineNumbers w:val="0"/>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企业名称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公章</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27331DAB">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0305DEA5">
      <w:pPr>
        <w:widowControl/>
        <w:shd w:val="clear" w:color="auto" w:fill="auto"/>
        <w:wordWrap w:val="0"/>
        <w:jc w:val="left"/>
        <w:rPr>
          <w:rFonts w:hint="eastAsia" w:ascii="宋体" w:hAnsi="宋体"/>
          <w:b/>
          <w:bCs/>
          <w:color w:val="auto"/>
          <w:sz w:val="24"/>
          <w:szCs w:val="30"/>
          <w:highlight w:val="none"/>
        </w:rPr>
      </w:pPr>
    </w:p>
    <w:p w14:paraId="4EFDA120">
      <w:pPr>
        <w:pStyle w:val="7"/>
        <w:overflowPunct w:val="0"/>
        <w:spacing w:line="360" w:lineRule="auto"/>
        <w:ind w:firstLine="6247" w:firstLineChars="2975"/>
        <w:rPr>
          <w:rFonts w:hint="eastAsia" w:ascii="宋体" w:hAnsi="宋体" w:eastAsia="宋体" w:cs="宋体"/>
          <w:color w:val="auto"/>
          <w:sz w:val="24"/>
          <w:highlight w:val="none"/>
        </w:rPr>
      </w:pPr>
      <w:r>
        <w:rPr>
          <w:rFonts w:hint="eastAsia"/>
          <w:color w:val="auto"/>
          <w:highlight w:val="none"/>
        </w:rPr>
        <w:br w:type="page"/>
      </w:r>
    </w:p>
    <w:p w14:paraId="3F607C66">
      <w:pPr>
        <w:pStyle w:val="11"/>
        <w:outlineLvl w:val="3"/>
        <w:rPr>
          <w:rFonts w:hint="eastAsia"/>
          <w:color w:val="auto"/>
          <w:sz w:val="24"/>
          <w:szCs w:val="32"/>
          <w:highlight w:val="none"/>
        </w:rPr>
      </w:pPr>
      <w:r>
        <w:rPr>
          <w:rFonts w:hint="eastAsia" w:ascii="宋体" w:hAnsi="宋体" w:cs="宋体"/>
          <w:b/>
          <w:color w:val="auto"/>
          <w:kern w:val="0"/>
          <w:sz w:val="40"/>
          <w:szCs w:val="40"/>
          <w:highlight w:val="none"/>
          <w:lang w:val="en-US" w:eastAsia="zh-CN"/>
        </w:rPr>
        <w:t>4.</w:t>
      </w:r>
      <w:r>
        <w:rPr>
          <w:rFonts w:hint="eastAsia" w:ascii="宋体" w:hAnsi="宋体" w:cs="宋体"/>
          <w:b/>
          <w:color w:val="auto"/>
          <w:sz w:val="36"/>
          <w:szCs w:val="36"/>
          <w:highlight w:val="none"/>
        </w:rPr>
        <w:t>声明函</w:t>
      </w:r>
      <w:r>
        <w:rPr>
          <w:rFonts w:hint="eastAsia" w:ascii="宋体" w:hAnsi="宋体" w:cs="宋体"/>
          <w:b/>
          <w:color w:val="auto"/>
          <w:sz w:val="36"/>
          <w:szCs w:val="36"/>
          <w:highlight w:val="none"/>
          <w:lang w:eastAsia="zh-CN"/>
        </w:rPr>
        <w:t>的格式</w:t>
      </w:r>
      <w:r>
        <w:rPr>
          <w:rFonts w:hint="eastAsia"/>
          <w:color w:val="auto"/>
          <w:sz w:val="36"/>
          <w:szCs w:val="36"/>
          <w:highlight w:val="none"/>
          <w:lang w:eastAsia="zh-CN"/>
        </w:rPr>
        <w:t>：</w:t>
      </w:r>
    </w:p>
    <w:p w14:paraId="0449866B">
      <w:pPr>
        <w:snapToGrid w:val="0"/>
        <w:spacing w:before="50" w:after="165" w:afterLines="50"/>
        <w:jc w:val="center"/>
        <w:rPr>
          <w:rFonts w:hint="eastAsia" w:ascii="宋体" w:hAnsi="宋体" w:eastAsia="宋体" w:cs="Times New Roman"/>
          <w:b/>
          <w:color w:val="auto"/>
          <w:sz w:val="40"/>
          <w:szCs w:val="40"/>
          <w:highlight w:val="none"/>
        </w:rPr>
      </w:pPr>
      <w:r>
        <w:rPr>
          <w:rFonts w:hint="eastAsia" w:ascii="宋体" w:hAnsi="宋体" w:eastAsia="宋体" w:cs="Times New Roman"/>
          <w:b/>
          <w:color w:val="auto"/>
          <w:sz w:val="40"/>
          <w:szCs w:val="40"/>
          <w:highlight w:val="none"/>
        </w:rPr>
        <w:t>声明函</w:t>
      </w:r>
    </w:p>
    <w:p w14:paraId="06F28BF0">
      <w:pPr>
        <w:tabs>
          <w:tab w:val="left" w:pos="7200"/>
        </w:tabs>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致：</w:t>
      </w:r>
      <w:r>
        <w:rPr>
          <w:rFonts w:hint="eastAsia" w:ascii="宋体" w:hAnsi="宋体" w:cs="Times New Roman"/>
          <w:color w:val="auto"/>
          <w:sz w:val="24"/>
          <w:szCs w:val="24"/>
          <w:highlight w:val="none"/>
          <w:u w:val="single"/>
          <w:lang w:eastAsia="zh-CN"/>
        </w:rPr>
        <w:t>广西创佳项目管理有限公司</w:t>
      </w:r>
      <w:r>
        <w:rPr>
          <w:rFonts w:hint="eastAsia" w:ascii="宋体" w:hAnsi="宋体" w:eastAsia="宋体" w:cs="Times New Roman"/>
          <w:color w:val="auto"/>
          <w:sz w:val="24"/>
          <w:szCs w:val="24"/>
          <w:highlight w:val="none"/>
          <w:u w:val="single"/>
        </w:rPr>
        <w:t xml:space="preserve"> </w:t>
      </w:r>
    </w:p>
    <w:p w14:paraId="064FCADA">
      <w:pPr>
        <w:pStyle w:val="18"/>
        <w:ind w:firstLine="480" w:firstLineChars="200"/>
        <w:rPr>
          <w:rFonts w:hint="eastAsia"/>
          <w:color w:val="auto"/>
          <w:sz w:val="24"/>
          <w:szCs w:val="24"/>
          <w:highlight w:val="none"/>
        </w:rPr>
      </w:pP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val="en-US" w:eastAsia="zh-CN"/>
        </w:rPr>
        <w:t>投标人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E342C2">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我方愿意参加贵方组织的</w:t>
      </w:r>
      <w:r>
        <w:rPr>
          <w:rFonts w:hint="eastAsia" w:ascii="宋体" w:hAnsi="宋体" w:cs="Times New Roman"/>
          <w:i/>
          <w:iCs/>
          <w:color w:val="auto"/>
          <w:sz w:val="24"/>
          <w:szCs w:val="24"/>
          <w:highlight w:val="none"/>
          <w:u w:val="single"/>
          <w:lang w:eastAsia="zh-CN"/>
        </w:rPr>
        <w:t>（项目名称）</w:t>
      </w:r>
      <w:r>
        <w:rPr>
          <w:rFonts w:hint="eastAsia" w:ascii="宋体" w:hAnsi="宋体" w:cs="Times New Roman"/>
          <w:i/>
          <w:iCs/>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（项目编号：</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）项目的投标，为便于贵方公正、择优地确定中标人，我方就本次投标有关事项郑重声明如下：</w:t>
      </w:r>
    </w:p>
    <w:p w14:paraId="27F5EACC">
      <w:pPr>
        <w:pStyle w:val="18"/>
        <w:ind w:firstLine="480" w:firstLineChars="200"/>
        <w:rPr>
          <w:rFonts w:hint="eastAsia" w:eastAsia="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我方向贵方提交的所有</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文件、资料都是准确的和真实的</w:t>
      </w:r>
      <w:r>
        <w:rPr>
          <w:rFonts w:hint="eastAsia" w:ascii="宋体" w:hAnsi="宋体" w:cs="宋体"/>
          <w:color w:val="auto"/>
          <w:sz w:val="24"/>
          <w:szCs w:val="24"/>
          <w:highlight w:val="none"/>
          <w:lang w:eastAsia="zh-CN"/>
        </w:rPr>
        <w:t>。</w:t>
      </w:r>
    </w:p>
    <w:p w14:paraId="4A83A77C">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E5F351D">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在此，我方宣布同意如下：</w:t>
      </w:r>
    </w:p>
    <w:p w14:paraId="182F8861">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文件的约定履行合同责任和义务；</w:t>
      </w:r>
    </w:p>
    <w:p w14:paraId="53CE3EB1">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cs="宋体"/>
          <w:color w:val="auto"/>
          <w:kern w:val="0"/>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714EC93E">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有关的一切数据或者资料。</w:t>
      </w:r>
    </w:p>
    <w:p w14:paraId="38F0C133">
      <w:pPr>
        <w:pStyle w:val="18"/>
        <w:rPr>
          <w:rFonts w:hint="eastAsia"/>
          <w:color w:val="auto"/>
          <w:sz w:val="21"/>
          <w:szCs w:val="21"/>
          <w:highlight w:val="none"/>
        </w:rPr>
      </w:pPr>
    </w:p>
    <w:p w14:paraId="17B3F3E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b w:val="0"/>
          <w:bCs w:val="0"/>
          <w:color w:val="auto"/>
          <w:kern w:val="2"/>
          <w:sz w:val="24"/>
          <w:szCs w:val="24"/>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未被列入失信被执行人、</w:t>
      </w:r>
      <w:r>
        <w:rPr>
          <w:rFonts w:hint="eastAsia" w:ascii="宋体" w:hAnsi="宋体" w:cs="Times New Roman"/>
          <w:color w:val="auto"/>
          <w:sz w:val="24"/>
          <w:szCs w:val="24"/>
          <w:highlight w:val="none"/>
          <w:lang w:eastAsia="zh-CN"/>
        </w:rPr>
        <w:t>重大税收违法失信主体</w:t>
      </w:r>
      <w:r>
        <w:rPr>
          <w:rFonts w:hint="eastAsia" w:ascii="宋体" w:hAnsi="宋体" w:eastAsia="宋体" w:cs="Times New Roman"/>
          <w:color w:val="auto"/>
          <w:sz w:val="24"/>
          <w:szCs w:val="24"/>
          <w:highlight w:val="none"/>
        </w:rPr>
        <w:t>、政府采购严重违法失信行为记录名单。</w:t>
      </w:r>
    </w:p>
    <w:p w14:paraId="41E6354E">
      <w:pPr>
        <w:spacing w:line="360" w:lineRule="exact"/>
        <w:ind w:firstLine="480" w:firstLineChars="200"/>
        <w:contextualSpacing/>
        <w:rPr>
          <w:rFonts w:hint="eastAsia" w:ascii="宋体" w:hAnsi="宋体" w:eastAsia="宋体" w:cs="宋体"/>
          <w:i/>
          <w:iCs/>
          <w:color w:val="auto"/>
          <w:sz w:val="24"/>
          <w:szCs w:val="24"/>
          <w:highlight w:val="none"/>
        </w:rPr>
      </w:pPr>
      <w:r>
        <w:rPr>
          <w:rFonts w:hint="eastAsia" w:ascii="宋体" w:hAnsi="宋体" w:cs="Times New Roman"/>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文件进行注明如下：</w:t>
      </w:r>
      <w:r>
        <w:rPr>
          <w:rFonts w:hint="eastAsia" w:ascii="宋体" w:hAnsi="宋体" w:eastAsia="宋体" w:cs="宋体"/>
          <w:i/>
          <w:iCs/>
          <w:color w:val="auto"/>
          <w:sz w:val="24"/>
          <w:szCs w:val="24"/>
          <w:highlight w:val="none"/>
        </w:rPr>
        <w:t>（两项内容中必须选择一项）</w:t>
      </w:r>
    </w:p>
    <w:p w14:paraId="71BD1E29">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r>
        <w:rPr>
          <w:rFonts w:hint="eastAsia" w:ascii="宋体" w:hAnsi="宋体" w:cs="宋体"/>
          <w:color w:val="auto"/>
          <w:kern w:val="0"/>
          <w:sz w:val="24"/>
          <w:szCs w:val="24"/>
          <w:highlight w:val="none"/>
          <w:lang w:eastAsia="zh-CN"/>
        </w:rPr>
        <w:t>。</w:t>
      </w:r>
    </w:p>
    <w:p w14:paraId="78D7946B">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lang w:eastAsia="zh-CN"/>
        </w:rPr>
        <w:t>。</w:t>
      </w:r>
    </w:p>
    <w:p w14:paraId="48D33ECE">
      <w:pPr>
        <w:pStyle w:val="18"/>
        <w:rPr>
          <w:rFonts w:hint="default" w:eastAsia="宋体"/>
          <w:color w:val="auto"/>
          <w:sz w:val="21"/>
          <w:szCs w:val="21"/>
          <w:highlight w:val="none"/>
          <w:lang w:val="en-US" w:eastAsia="zh-CN"/>
        </w:rPr>
      </w:pPr>
    </w:p>
    <w:p w14:paraId="7409726F">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以上事项如有虚假或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隐瞒，我方愿意承担一切后果，并不再寻求任何旨在减轻或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 xml:space="preserve">免除法律责任的辩解。 </w:t>
      </w:r>
    </w:p>
    <w:p w14:paraId="61E8242C">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1D6BB2B">
      <w:pPr>
        <w:pStyle w:val="18"/>
        <w:rPr>
          <w:rFonts w:hint="eastAsia" w:ascii="宋体" w:hAnsi="宋体" w:eastAsia="宋体" w:cs="宋体"/>
          <w:color w:val="auto"/>
          <w:sz w:val="24"/>
          <w:szCs w:val="24"/>
          <w:highlight w:val="none"/>
        </w:rPr>
      </w:pPr>
    </w:p>
    <w:p w14:paraId="5B9C2989">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Cs w:val="21"/>
          <w:highlight w:val="none"/>
        </w:rPr>
        <w:t>法定代表人（或负责人）或者委托代理人（签字或者电子签名）：_______</w:t>
      </w:r>
    </w:p>
    <w:p w14:paraId="343F2060">
      <w:pPr>
        <w:pStyle w:val="18"/>
        <w:rPr>
          <w:rFonts w:hint="eastAsia"/>
          <w:color w:val="auto"/>
          <w:highlight w:val="none"/>
        </w:rPr>
      </w:pPr>
    </w:p>
    <w:p w14:paraId="23570918">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zh-CN"/>
        </w:rPr>
        <w:t>投标人名称(盖公章)：</w:t>
      </w:r>
    </w:p>
    <w:p w14:paraId="235D9773">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年    月    日</w:t>
      </w:r>
    </w:p>
    <w:p w14:paraId="1C4C0642">
      <w:pPr>
        <w:rPr>
          <w:rFonts w:hint="eastAsia" w:ascii="宋体" w:hAnsi="宋体" w:eastAsia="宋体" w:cs="Times New Roman"/>
          <w:color w:val="auto"/>
          <w:szCs w:val="21"/>
          <w:highlight w:val="none"/>
        </w:rPr>
      </w:pPr>
    </w:p>
    <w:p w14:paraId="740FB931">
      <w:pPr>
        <w:pStyle w:val="18"/>
        <w:rPr>
          <w:rFonts w:hint="eastAsia" w:ascii="宋体" w:hAnsi="宋体" w:eastAsia="宋体" w:cs="Times New Roman"/>
          <w:color w:val="auto"/>
          <w:szCs w:val="21"/>
          <w:highlight w:val="none"/>
        </w:rPr>
      </w:pPr>
    </w:p>
    <w:p w14:paraId="646E7479">
      <w:pPr>
        <w:rPr>
          <w:rFonts w:hint="eastAsia" w:ascii="宋体" w:hAnsi="宋体" w:eastAsia="宋体" w:cs="Times New Roman"/>
          <w:color w:val="auto"/>
          <w:szCs w:val="21"/>
          <w:highlight w:val="none"/>
        </w:rPr>
      </w:pPr>
    </w:p>
    <w:p w14:paraId="59727437">
      <w:pPr>
        <w:pStyle w:val="16"/>
        <w:jc w:val="left"/>
        <w:outlineLvl w:val="3"/>
        <w:rPr>
          <w:rFonts w:hint="eastAsia" w:ascii="Times New Roman" w:hAnsi="Times New Roman" w:eastAsia="宋体" w:cs="Times New Roman"/>
          <w:b/>
          <w:color w:val="auto"/>
          <w:sz w:val="30"/>
          <w:szCs w:val="30"/>
          <w:highlight w:val="none"/>
        </w:rPr>
      </w:pPr>
      <w:r>
        <w:rPr>
          <w:rFonts w:hint="eastAsia" w:hAnsi="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6C581432">
      <w:pPr>
        <w:pStyle w:val="16"/>
        <w:jc w:val="center"/>
        <w:rPr>
          <w:rFonts w:hint="eastAsia" w:ascii="Times New Roman" w:hAnsi="Times New Roman" w:eastAsia="宋体" w:cs="Times New Roman"/>
          <w:b/>
          <w:color w:val="auto"/>
          <w:sz w:val="30"/>
          <w:szCs w:val="30"/>
          <w:highlight w:val="none"/>
        </w:rPr>
      </w:pPr>
    </w:p>
    <w:p w14:paraId="432A0954">
      <w:pPr>
        <w:pStyle w:val="16"/>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25926774">
      <w:pPr>
        <w:pStyle w:val="12"/>
        <w:spacing w:line="240" w:lineRule="auto"/>
        <w:ind w:firstLine="404" w:firstLineChars="200"/>
        <w:rPr>
          <w:rFonts w:hint="eastAsia" w:asciiTheme="minorEastAsia" w:hAnsiTheme="minorEastAsia" w:eastAsiaTheme="minorEastAsia" w:cstheme="minorEastAsia"/>
          <w:color w:val="auto"/>
          <w:sz w:val="21"/>
          <w:szCs w:val="21"/>
          <w:highlight w:val="none"/>
        </w:rPr>
      </w:pPr>
    </w:p>
    <w:p w14:paraId="17F38841">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本公司郑重声明，根据《政府采购促进中小企业发展管理办法》（财库﹝2020﹞46 号）的规定，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DCCEDD4">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采购</w:t>
      </w:r>
      <w:r>
        <w:rPr>
          <w:rFonts w:hint="eastAsia" w:ascii="宋体" w:hAnsi="宋体" w:eastAsia="宋体" w:cs="宋体"/>
          <w:color w:val="auto"/>
          <w:sz w:val="21"/>
          <w:szCs w:val="21"/>
          <w:highlight w:val="none"/>
          <w:u w:val="single"/>
        </w:rPr>
        <w:t>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 xml:space="preserve">，从业人员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万元，属于</w:t>
      </w:r>
      <w:r>
        <w:rPr>
          <w:rFonts w:hint="eastAsia" w:ascii="宋体" w:hAnsi="宋体" w:eastAsia="宋体" w:cs="宋体"/>
          <w:color w:val="auto"/>
          <w:sz w:val="21"/>
          <w:szCs w:val="21"/>
          <w:highlight w:val="none"/>
          <w:u w:val="single"/>
        </w:rPr>
        <w:t>（中型企业、小型企业、微型企业）；</w:t>
      </w:r>
    </w:p>
    <w:p w14:paraId="61C77251">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采购</w:t>
      </w:r>
      <w:r>
        <w:rPr>
          <w:rFonts w:hint="eastAsia" w:ascii="宋体" w:hAnsi="宋体" w:eastAsia="宋体" w:cs="宋体"/>
          <w:color w:val="auto"/>
          <w:sz w:val="21"/>
          <w:szCs w:val="21"/>
          <w:highlight w:val="none"/>
          <w:u w:val="single"/>
        </w:rPr>
        <w:t>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 xml:space="preserve">，从业人员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万元，属于</w:t>
      </w:r>
      <w:r>
        <w:rPr>
          <w:rFonts w:hint="eastAsia" w:ascii="宋体" w:hAnsi="宋体" w:eastAsia="宋体" w:cs="宋体"/>
          <w:color w:val="auto"/>
          <w:sz w:val="21"/>
          <w:szCs w:val="21"/>
          <w:highlight w:val="none"/>
          <w:u w:val="single"/>
        </w:rPr>
        <w:t>（中型企业、小型企业、微型企业）；</w:t>
      </w:r>
    </w:p>
    <w:p w14:paraId="0E08200C">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60CB75A">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D8526D8">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F5C947A">
      <w:pPr>
        <w:pStyle w:val="16"/>
        <w:spacing w:line="360" w:lineRule="auto"/>
        <w:ind w:firstLine="440" w:firstLineChars="200"/>
        <w:rPr>
          <w:rFonts w:hint="eastAsia" w:asciiTheme="minorEastAsia" w:hAnsiTheme="minorEastAsia" w:eastAsiaTheme="minorEastAsia" w:cstheme="minorEastAsia"/>
          <w:color w:val="auto"/>
          <w:sz w:val="22"/>
          <w:szCs w:val="22"/>
          <w:highlight w:val="none"/>
        </w:rPr>
      </w:pPr>
    </w:p>
    <w:p w14:paraId="50674138">
      <w:pPr>
        <w:pStyle w:val="16"/>
        <w:spacing w:line="360" w:lineRule="auto"/>
        <w:ind w:firstLine="440" w:firstLineChars="200"/>
        <w:rPr>
          <w:rFonts w:hint="eastAsia" w:asciiTheme="minorEastAsia" w:hAnsiTheme="minorEastAsia" w:eastAsiaTheme="minorEastAsia" w:cstheme="minorEastAsia"/>
          <w:color w:val="auto"/>
          <w:kern w:val="0"/>
          <w:sz w:val="22"/>
          <w:szCs w:val="22"/>
          <w:highlight w:val="none"/>
          <w:lang w:val="en-US" w:eastAsia="zh-CN" w:bidi="ar-SA"/>
        </w:rPr>
      </w:pPr>
    </w:p>
    <w:p w14:paraId="2CD4BD85">
      <w:pPr>
        <w:snapToGrid w:val="0"/>
        <w:spacing w:line="360" w:lineRule="auto"/>
        <w:ind w:firstLine="4620" w:firstLineChars="2100"/>
        <w:rPr>
          <w:rFonts w:hint="eastAsia" w:asciiTheme="minorEastAsia" w:hAnsiTheme="minorEastAsia" w:eastAsiaTheme="minorEastAsia" w:cstheme="minorEastAsia"/>
          <w:color w:val="auto"/>
          <w:kern w:val="0"/>
          <w:sz w:val="22"/>
          <w:szCs w:val="22"/>
          <w:highlight w:val="none"/>
          <w:lang w:val="en-US" w:eastAsia="zh-CN" w:bidi="ar-SA"/>
        </w:rPr>
      </w:pPr>
      <w:r>
        <w:rPr>
          <w:rFonts w:hint="eastAsia" w:asciiTheme="minorEastAsia" w:hAnsiTheme="minorEastAsia" w:eastAsiaTheme="minorEastAsia" w:cstheme="minorEastAsia"/>
          <w:color w:val="auto"/>
          <w:kern w:val="0"/>
          <w:sz w:val="22"/>
          <w:szCs w:val="22"/>
          <w:highlight w:val="none"/>
          <w:lang w:val="zh-CN" w:eastAsia="zh-CN" w:bidi="ar-SA"/>
        </w:rPr>
        <w:t>投标人名称(盖公章)：</w:t>
      </w:r>
    </w:p>
    <w:p w14:paraId="7468A19C">
      <w:pPr>
        <w:snapToGrid w:val="0"/>
        <w:spacing w:line="360" w:lineRule="auto"/>
        <w:ind w:firstLine="4730" w:firstLineChars="2150"/>
        <w:rPr>
          <w:rFonts w:hint="eastAsia" w:asciiTheme="minorEastAsia" w:hAnsiTheme="minorEastAsia" w:eastAsiaTheme="minorEastAsia" w:cstheme="minorEastAsia"/>
          <w:color w:val="auto"/>
          <w:kern w:val="0"/>
          <w:sz w:val="22"/>
          <w:szCs w:val="22"/>
          <w:highlight w:val="none"/>
          <w:lang w:val="zh-CN" w:eastAsia="zh-CN" w:bidi="ar-SA"/>
        </w:rPr>
      </w:pPr>
      <w:r>
        <w:rPr>
          <w:rFonts w:hint="eastAsia" w:asciiTheme="minorEastAsia" w:hAnsiTheme="minorEastAsia" w:eastAsiaTheme="minorEastAsia" w:cstheme="minorEastAsia"/>
          <w:color w:val="auto"/>
          <w:kern w:val="0"/>
          <w:sz w:val="22"/>
          <w:szCs w:val="22"/>
          <w:highlight w:val="none"/>
          <w:lang w:val="zh-CN" w:eastAsia="zh-CN" w:bidi="ar-SA"/>
        </w:rPr>
        <w:t>日期</w:t>
      </w:r>
      <w:r>
        <w:rPr>
          <w:rFonts w:hint="eastAsia" w:asciiTheme="minorEastAsia" w:hAnsiTheme="minorEastAsia" w:eastAsiaTheme="minorEastAsia" w:cstheme="minorEastAsia"/>
          <w:color w:val="auto"/>
          <w:kern w:val="0"/>
          <w:sz w:val="22"/>
          <w:szCs w:val="22"/>
          <w:highlight w:val="none"/>
          <w:lang w:val="en-US" w:eastAsia="zh-CN" w:bidi="ar-SA"/>
        </w:rPr>
        <w:t xml:space="preserve">：  年  </w:t>
      </w:r>
      <w:r>
        <w:rPr>
          <w:rFonts w:hint="eastAsia" w:asciiTheme="minorEastAsia" w:hAnsiTheme="minorEastAsia" w:eastAsiaTheme="minorEastAsia" w:cstheme="minorEastAsia"/>
          <w:color w:val="auto"/>
          <w:kern w:val="0"/>
          <w:sz w:val="22"/>
          <w:szCs w:val="22"/>
          <w:highlight w:val="none"/>
          <w:lang w:val="zh-CN" w:eastAsia="zh-CN" w:bidi="ar-SA"/>
        </w:rPr>
        <w:t>月</w:t>
      </w:r>
      <w:r>
        <w:rPr>
          <w:rFonts w:hint="eastAsia" w:asciiTheme="minorEastAsia" w:hAnsiTheme="minorEastAsia" w:eastAsiaTheme="minorEastAsia" w:cstheme="minorEastAsia"/>
          <w:color w:val="auto"/>
          <w:kern w:val="0"/>
          <w:sz w:val="22"/>
          <w:szCs w:val="22"/>
          <w:highlight w:val="none"/>
          <w:lang w:val="en-US" w:eastAsia="zh-CN" w:bidi="ar-SA"/>
        </w:rPr>
        <w:t xml:space="preserve">   </w:t>
      </w:r>
      <w:r>
        <w:rPr>
          <w:rFonts w:hint="eastAsia" w:asciiTheme="minorEastAsia" w:hAnsiTheme="minorEastAsia" w:eastAsiaTheme="minorEastAsia" w:cstheme="minorEastAsia"/>
          <w:color w:val="auto"/>
          <w:kern w:val="0"/>
          <w:sz w:val="22"/>
          <w:szCs w:val="22"/>
          <w:highlight w:val="none"/>
          <w:lang w:val="zh-CN" w:eastAsia="zh-CN" w:bidi="ar-SA"/>
        </w:rPr>
        <w:t>日</w:t>
      </w:r>
    </w:p>
    <w:p w14:paraId="1170E1BB">
      <w:pPr>
        <w:pStyle w:val="16"/>
        <w:spacing w:line="360" w:lineRule="auto"/>
        <w:ind w:firstLine="420" w:firstLineChars="200"/>
        <w:rPr>
          <w:rFonts w:hint="eastAsia" w:hAnsi="宋体" w:eastAsia="宋体" w:cs="Times New Roman"/>
          <w:color w:val="auto"/>
          <w:szCs w:val="21"/>
          <w:highlight w:val="none"/>
        </w:rPr>
      </w:pPr>
    </w:p>
    <w:p w14:paraId="1FB7DE3B">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38DF1A5">
      <w:pPr>
        <w:numPr>
          <w:ilvl w:val="0"/>
          <w:numId w:val="5"/>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300E021C">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6B6358D2">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16BCA8CD">
      <w:pPr>
        <w:pStyle w:val="12"/>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44AF08EE">
      <w:pPr>
        <w:pStyle w:val="18"/>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0BD628DD">
      <w:pPr>
        <w:jc w:val="left"/>
        <w:outlineLvl w:val="3"/>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6.残疾人福利性单位声明函的格式：</w:t>
      </w:r>
    </w:p>
    <w:p w14:paraId="0A866C3F">
      <w:pPr>
        <w:jc w:val="left"/>
        <w:rPr>
          <w:rFonts w:hint="eastAsia" w:hAnsi="宋体" w:cs="宋体"/>
          <w:b/>
          <w:color w:val="auto"/>
          <w:sz w:val="28"/>
          <w:szCs w:val="28"/>
          <w:highlight w:val="none"/>
          <w:lang w:val="en-US" w:eastAsia="zh-CN"/>
        </w:rPr>
      </w:pPr>
    </w:p>
    <w:p w14:paraId="34C428B1">
      <w:pPr>
        <w:jc w:val="left"/>
        <w:rPr>
          <w:rFonts w:hint="eastAsia" w:hAnsi="宋体" w:cs="宋体"/>
          <w:b/>
          <w:color w:val="auto"/>
          <w:sz w:val="28"/>
          <w:szCs w:val="28"/>
          <w:highlight w:val="none"/>
          <w:lang w:val="en" w:eastAsia="zh-CN"/>
        </w:rPr>
      </w:pPr>
    </w:p>
    <w:p w14:paraId="33F971D7">
      <w:pPr>
        <w:pStyle w:val="16"/>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6A88D178">
      <w:pPr>
        <w:pStyle w:val="16"/>
        <w:spacing w:line="360" w:lineRule="auto"/>
        <w:jc w:val="center"/>
        <w:rPr>
          <w:rFonts w:hint="eastAsia" w:eastAsia="宋体" w:cs="Times New Roman"/>
          <w:b/>
          <w:color w:val="auto"/>
          <w:sz w:val="30"/>
          <w:szCs w:val="30"/>
          <w:highlight w:val="none"/>
        </w:rPr>
      </w:pPr>
    </w:p>
    <w:p w14:paraId="2128370E">
      <w:pPr>
        <w:pStyle w:val="16"/>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55E8008">
      <w:pPr>
        <w:pStyle w:val="16"/>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1E7AD6B4">
      <w:pPr>
        <w:pStyle w:val="16"/>
        <w:spacing w:line="360" w:lineRule="auto"/>
        <w:jc w:val="left"/>
        <w:rPr>
          <w:rFonts w:hint="eastAsia" w:ascii="宋体" w:hAnsi="宋体" w:eastAsia="宋体" w:cs="宋体"/>
          <w:b/>
          <w:color w:val="auto"/>
          <w:szCs w:val="21"/>
          <w:highlight w:val="none"/>
        </w:rPr>
      </w:pPr>
    </w:p>
    <w:p w14:paraId="272C4299">
      <w:pPr>
        <w:pStyle w:val="16"/>
        <w:spacing w:line="360" w:lineRule="auto"/>
        <w:jc w:val="left"/>
        <w:rPr>
          <w:rFonts w:hint="eastAsia" w:ascii="宋体" w:hAnsi="宋体" w:eastAsia="宋体" w:cs="宋体"/>
          <w:b/>
          <w:color w:val="auto"/>
          <w:szCs w:val="21"/>
          <w:highlight w:val="none"/>
        </w:rPr>
      </w:pPr>
    </w:p>
    <w:p w14:paraId="4D80FBC0">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1BA0CF0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9C25F2D">
      <w:pPr>
        <w:pStyle w:val="16"/>
        <w:spacing w:line="360" w:lineRule="auto"/>
        <w:ind w:left="5132" w:leftChars="1979" w:hanging="976" w:hangingChars="488"/>
        <w:rPr>
          <w:rFonts w:hint="eastAsia" w:ascii="宋体" w:hAnsi="宋体" w:eastAsia="宋体" w:cs="宋体"/>
          <w:color w:val="auto"/>
          <w:sz w:val="20"/>
          <w:highlight w:val="none"/>
        </w:rPr>
      </w:pPr>
    </w:p>
    <w:p w14:paraId="71C92234">
      <w:pPr>
        <w:spacing w:line="360" w:lineRule="auto"/>
        <w:ind w:right="420" w:firstLine="480" w:firstLineChars="200"/>
        <w:rPr>
          <w:rFonts w:hint="eastAsia" w:ascii="宋体" w:hAnsi="宋体" w:eastAsia="宋体" w:cs="宋体"/>
          <w:color w:val="auto"/>
          <w:sz w:val="24"/>
          <w:highlight w:val="none"/>
        </w:rPr>
      </w:pPr>
    </w:p>
    <w:p w14:paraId="004A538C">
      <w:pPr>
        <w:spacing w:line="360" w:lineRule="auto"/>
        <w:ind w:right="420" w:firstLine="480" w:firstLineChars="200"/>
        <w:rPr>
          <w:rFonts w:hint="eastAsia" w:ascii="宋体" w:hAnsi="宋体" w:eastAsia="宋体" w:cs="宋体"/>
          <w:color w:val="auto"/>
          <w:sz w:val="24"/>
          <w:highlight w:val="none"/>
        </w:rPr>
      </w:pPr>
    </w:p>
    <w:p w14:paraId="005C0B0B">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1"/>
          <w:szCs w:val="21"/>
          <w:highlight w:val="none"/>
          <w:lang w:eastAsia="zh-CN"/>
        </w:rPr>
        <w:t>〔2014〕68号</w:t>
      </w:r>
      <w:r>
        <w:rPr>
          <w:rFonts w:hint="eastAsia" w:ascii="宋体" w:hAnsi="宋体" w:eastAsia="宋体" w:cs="宋体"/>
          <w:color w:val="auto"/>
          <w:sz w:val="21"/>
          <w:szCs w:val="21"/>
          <w:highlight w:val="none"/>
        </w:rPr>
        <w:t>）的规定，投标人提供由省级以上监狱管理局、戒毒管理局（含新疆生产建设兵团）出具的属于监狱企业证明文件的，视同为小型和微型企业。</w:t>
      </w:r>
    </w:p>
    <w:p w14:paraId="7A5977E0">
      <w:pPr>
        <w:rPr>
          <w:rFonts w:hint="eastAsia" w:ascii="宋体" w:hAnsi="宋体" w:eastAsia="宋体" w:cs="Times New Roman"/>
          <w:color w:val="auto"/>
          <w:szCs w:val="21"/>
          <w:highlight w:val="none"/>
        </w:rPr>
      </w:pPr>
    </w:p>
    <w:p w14:paraId="67A3F95E">
      <w:pPr>
        <w:pStyle w:val="18"/>
        <w:rPr>
          <w:rFonts w:hint="eastAsia"/>
          <w:color w:val="auto"/>
          <w:highlight w:val="none"/>
          <w:lang w:val="zh-CN"/>
        </w:rPr>
      </w:pPr>
    </w:p>
    <w:p w14:paraId="4C659B93">
      <w:pPr>
        <w:pStyle w:val="16"/>
        <w:spacing w:line="600" w:lineRule="exact"/>
        <w:jc w:val="center"/>
        <w:rPr>
          <w:rFonts w:hint="eastAsia" w:hAnsi="宋体" w:cs="宋体"/>
          <w:color w:val="auto"/>
          <w:kern w:val="0"/>
          <w:szCs w:val="21"/>
          <w:highlight w:val="none"/>
        </w:rPr>
      </w:pPr>
      <w:r>
        <w:rPr>
          <w:rFonts w:hint="eastAsia" w:ascii="Times New Roman" w:hAnsi="Times New Roman" w:eastAsia="宋体" w:cs="Times New Roman"/>
          <w:b/>
          <w:bCs/>
          <w:color w:val="auto"/>
          <w:sz w:val="30"/>
          <w:szCs w:val="30"/>
          <w:highlight w:val="none"/>
        </w:rPr>
        <w:br w:type="page"/>
      </w:r>
    </w:p>
    <w:p w14:paraId="274419A1">
      <w:pPr>
        <w:pStyle w:val="16"/>
        <w:jc w:val="both"/>
        <w:outlineLvl w:val="9"/>
        <w:rPr>
          <w:rFonts w:hAnsi="宋体" w:eastAsia="宋体" w:cs="Times New Roman"/>
          <w:color w:val="auto"/>
          <w:szCs w:val="21"/>
          <w:highlight w:val="none"/>
        </w:rPr>
      </w:pPr>
    </w:p>
    <w:p w14:paraId="18BF12A9">
      <w:pPr>
        <w:pStyle w:val="16"/>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p>
    <w:p w14:paraId="233EEE73">
      <w:pPr>
        <w:snapToGrid w:val="0"/>
        <w:spacing w:before="165" w:beforeLines="50" w:after="50"/>
        <w:rPr>
          <w:rFonts w:hint="eastAsia" w:ascii="宋体" w:hAnsi="宋体" w:eastAsia="宋体" w:cs="Times New Roman"/>
          <w:color w:val="auto"/>
          <w:sz w:val="30"/>
          <w:szCs w:val="20"/>
          <w:highlight w:val="none"/>
        </w:rPr>
      </w:pPr>
    </w:p>
    <w:p w14:paraId="3EB6E9CC">
      <w:pPr>
        <w:pStyle w:val="18"/>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1FD6950D">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755A42CA">
      <w:pPr>
        <w:snapToGrid w:val="0"/>
        <w:spacing w:before="165" w:beforeLines="50" w:after="50"/>
        <w:rPr>
          <w:rFonts w:hint="eastAsia" w:ascii="宋体" w:hAnsi="宋体" w:eastAsia="宋体" w:cs="Times New Roman"/>
          <w:color w:val="auto"/>
          <w:sz w:val="24"/>
          <w:szCs w:val="20"/>
          <w:highlight w:val="none"/>
        </w:rPr>
      </w:pPr>
    </w:p>
    <w:p w14:paraId="190662A7">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43EFB742">
      <w:pPr>
        <w:snapToGrid w:val="0"/>
        <w:spacing w:before="165" w:beforeLines="50" w:after="50"/>
        <w:rPr>
          <w:rFonts w:hint="eastAsia" w:ascii="宋体" w:hAnsi="宋体" w:eastAsia="宋体" w:cs="Times New Roman"/>
          <w:bCs/>
          <w:color w:val="auto"/>
          <w:sz w:val="24"/>
          <w:szCs w:val="20"/>
          <w:highlight w:val="none"/>
        </w:rPr>
      </w:pPr>
    </w:p>
    <w:p w14:paraId="3059E2E7">
      <w:pPr>
        <w:snapToGrid w:val="0"/>
        <w:spacing w:before="165" w:beforeLines="50" w:after="50"/>
        <w:ind w:firstLine="540" w:firstLineChars="225"/>
        <w:rPr>
          <w:rFonts w:hint="eastAsia" w:ascii="宋体" w:hAnsi="宋体" w:eastAsia="宋体" w:cs="Times New Roman"/>
          <w:bCs/>
          <w:color w:val="auto"/>
          <w:sz w:val="24"/>
          <w:highlight w:val="none"/>
        </w:rPr>
      </w:pPr>
    </w:p>
    <w:p w14:paraId="7F9966F3">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7A0BB095">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63C7736A">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5A9591B5">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05689612">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09C2A3E0">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751D8357">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09FA19E6">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32F5AF40">
      <w:pPr>
        <w:snapToGrid w:val="0"/>
        <w:spacing w:before="165" w:beforeLines="50" w:after="50"/>
        <w:ind w:firstLine="645"/>
        <w:rPr>
          <w:rFonts w:hint="eastAsia" w:ascii="宋体" w:hAnsi="宋体" w:cs="Times New Roman"/>
          <w:color w:val="auto"/>
          <w:sz w:val="24"/>
          <w:highlight w:val="none"/>
          <w:lang w:val="en-US" w:eastAsia="zh-CN"/>
        </w:rPr>
      </w:pPr>
    </w:p>
    <w:p w14:paraId="6EC68CE6">
      <w:pPr>
        <w:snapToGrid w:val="0"/>
        <w:spacing w:before="165" w:beforeLines="50" w:after="50"/>
        <w:ind w:firstLine="645"/>
        <w:rPr>
          <w:rFonts w:hint="eastAsia" w:ascii="宋体" w:hAnsi="宋体" w:cs="Times New Roman"/>
          <w:color w:val="auto"/>
          <w:sz w:val="24"/>
          <w:highlight w:val="none"/>
          <w:lang w:val="en-US" w:eastAsia="zh-CN"/>
        </w:rPr>
      </w:pPr>
    </w:p>
    <w:p w14:paraId="55999112">
      <w:pPr>
        <w:snapToGrid w:val="0"/>
        <w:spacing w:before="165" w:beforeLines="50" w:after="50"/>
        <w:ind w:firstLine="645"/>
        <w:rPr>
          <w:rFonts w:hint="eastAsia" w:ascii="宋体" w:hAnsi="宋体" w:cs="Times New Roman"/>
          <w:color w:val="auto"/>
          <w:sz w:val="24"/>
          <w:highlight w:val="none"/>
          <w:lang w:val="en-US" w:eastAsia="zh-CN"/>
        </w:rPr>
      </w:pPr>
    </w:p>
    <w:p w14:paraId="4A2A4EAA">
      <w:pPr>
        <w:snapToGrid w:val="0"/>
        <w:spacing w:before="165" w:beforeLines="50" w:after="50"/>
        <w:ind w:firstLine="645"/>
        <w:rPr>
          <w:rFonts w:hint="eastAsia" w:ascii="宋体" w:hAnsi="宋体" w:cs="Times New Roman"/>
          <w:color w:val="auto"/>
          <w:sz w:val="24"/>
          <w:highlight w:val="none"/>
          <w:lang w:val="en-US" w:eastAsia="zh-CN"/>
        </w:rPr>
      </w:pPr>
    </w:p>
    <w:p w14:paraId="0480D8E4">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23B8F656">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635F291E">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79C227D4">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7C530E4C">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535D3B04">
      <w:pPr>
        <w:snapToGrid w:val="0"/>
        <w:spacing w:before="120" w:beforeLines="50" w:after="50"/>
        <w:ind w:left="0"/>
        <w:jc w:val="both"/>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469CE119">
      <w:pPr>
        <w:snapToGrid w:val="0"/>
        <w:spacing w:before="120" w:beforeLines="50" w:after="50"/>
        <w:ind w:left="420"/>
        <w:jc w:val="center"/>
        <w:rPr>
          <w:rFonts w:hint="eastAsia" w:ascii="宋体" w:hAnsi="宋体" w:eastAsia="宋体" w:cs="Times New Roman"/>
          <w:b/>
          <w:color w:val="auto"/>
          <w:sz w:val="32"/>
          <w:szCs w:val="32"/>
          <w:highlight w:val="none"/>
        </w:rPr>
      </w:pPr>
    </w:p>
    <w:p w14:paraId="70712DA3">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30709010">
      <w:pPr>
        <w:snapToGrid w:val="0"/>
        <w:spacing w:before="120" w:beforeLines="50" w:after="50"/>
        <w:rPr>
          <w:rFonts w:hint="eastAsia" w:ascii="宋体" w:hAnsi="宋体" w:eastAsia="宋体" w:cs="Times New Roman"/>
          <w:b/>
          <w:color w:val="auto"/>
          <w:szCs w:val="21"/>
          <w:highlight w:val="none"/>
        </w:rPr>
      </w:pPr>
    </w:p>
    <w:p w14:paraId="31F07831">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2A00988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5EF5A1C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47D6B66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0FAD9A6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66A0359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7F81299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37853B04">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39116F2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1565486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568A3B0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37BCEB42">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0BA9283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7B568F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54C9436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7EBDCC88">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1B5D3CE1">
      <w:pPr>
        <w:pStyle w:val="11"/>
        <w:rPr>
          <w:rFonts w:hint="eastAsia"/>
          <w:color w:val="auto"/>
          <w:highlight w:val="none"/>
          <w:lang w:eastAsia="zh-CN"/>
        </w:rPr>
      </w:pPr>
    </w:p>
    <w:p w14:paraId="347A3B44">
      <w:pPr>
        <w:pStyle w:val="11"/>
        <w:rPr>
          <w:rFonts w:hint="eastAsia"/>
          <w:color w:val="auto"/>
          <w:highlight w:val="none"/>
          <w:lang w:eastAsia="zh-CN"/>
        </w:rPr>
      </w:pPr>
    </w:p>
    <w:p w14:paraId="06384D71">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B15ABD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44DB9A2">
      <w:pPr>
        <w:pStyle w:val="16"/>
        <w:snapToGrid w:val="0"/>
        <w:spacing w:before="295" w:after="295" w:line="360" w:lineRule="auto"/>
        <w:jc w:val="both"/>
        <w:outlineLvl w:val="3"/>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3D8F53A6">
      <w:pPr>
        <w:spacing w:before="240" w:beforeLines="100" w:after="120" w:afterLines="50"/>
        <w:ind w:left="540"/>
        <w:jc w:val="center"/>
        <w:rPr>
          <w:rFonts w:hint="eastAsia" w:ascii="宋体" w:hAnsi="Courier New" w:eastAsia="宋体" w:cs="Times New Roman"/>
          <w:b/>
          <w:color w:val="auto"/>
          <w:sz w:val="32"/>
          <w:szCs w:val="32"/>
          <w:highlight w:val="none"/>
        </w:rPr>
      </w:pPr>
    </w:p>
    <w:p w14:paraId="6224EADB">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04F1675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00F16C7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054BAA5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727F431C">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02C566EA">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6F000CF7">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5169C73F">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7487129C">
      <w:pPr>
        <w:spacing w:line="500" w:lineRule="exact"/>
        <w:ind w:left="540"/>
        <w:rPr>
          <w:rFonts w:hint="eastAsia" w:ascii="宋体" w:hAnsi="宋体" w:eastAsia="宋体" w:cs="Times New Roman"/>
          <w:color w:val="auto"/>
          <w:sz w:val="24"/>
          <w:highlight w:val="none"/>
        </w:rPr>
      </w:pPr>
    </w:p>
    <w:p w14:paraId="79FC6BE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附：法定代表人有效身份证正反面复印件</w:t>
      </w:r>
    </w:p>
    <w:tbl>
      <w:tblPr>
        <w:tblStyle w:val="2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D73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51CCB1BB">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64DA5E7B">
      <w:pPr>
        <w:spacing w:line="500" w:lineRule="exact"/>
        <w:ind w:left="540"/>
        <w:rPr>
          <w:rFonts w:hint="eastAsia" w:ascii="宋体" w:hAnsi="宋体" w:eastAsia="宋体" w:cs="Times New Roman"/>
          <w:color w:val="auto"/>
          <w:sz w:val="24"/>
          <w:highlight w:val="none"/>
        </w:rPr>
      </w:pPr>
    </w:p>
    <w:p w14:paraId="39993F77">
      <w:pPr>
        <w:spacing w:line="500" w:lineRule="exact"/>
        <w:ind w:left="540"/>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                             </w:t>
      </w:r>
    </w:p>
    <w:p w14:paraId="14ECF342">
      <w:pPr>
        <w:spacing w:line="500" w:lineRule="exact"/>
        <w:ind w:left="540"/>
        <w:rPr>
          <w:rFonts w:hint="eastAsia" w:ascii="宋体" w:hAnsi="宋体" w:eastAsia="宋体" w:cs="Times New Roman"/>
          <w:color w:val="auto"/>
          <w:sz w:val="24"/>
          <w:highlight w:val="none"/>
        </w:rPr>
      </w:pPr>
    </w:p>
    <w:p w14:paraId="1144BD75">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5DACEC9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136D220">
      <w:pPr>
        <w:snapToGrid w:val="0"/>
        <w:spacing w:before="120" w:beforeLines="50" w:after="50"/>
        <w:jc w:val="center"/>
        <w:rPr>
          <w:rFonts w:hint="eastAsia" w:ascii="宋体" w:hAnsi="宋体" w:eastAsia="宋体" w:cs="Times New Roman"/>
          <w:b/>
          <w:color w:val="auto"/>
          <w:sz w:val="24"/>
          <w:highlight w:val="none"/>
        </w:rPr>
      </w:pPr>
    </w:p>
    <w:p w14:paraId="7D041541">
      <w:pP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br w:type="page"/>
      </w:r>
    </w:p>
    <w:p w14:paraId="63E04FCF">
      <w:pPr>
        <w:pStyle w:val="16"/>
        <w:snapToGrid w:val="0"/>
        <w:spacing w:before="295" w:after="295" w:line="360" w:lineRule="auto"/>
        <w:jc w:val="left"/>
        <w:outlineLvl w:val="3"/>
        <w:rPr>
          <w:rFonts w:hint="eastAsia" w:hAnsi="宋体" w:eastAsia="宋体" w:cs="Times New Roman"/>
          <w:b/>
          <w:color w:val="auto"/>
          <w:sz w:val="24"/>
          <w:highlight w:val="none"/>
        </w:rPr>
      </w:pP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54D8FF65">
      <w:pPr>
        <w:snapToGrid w:val="0"/>
        <w:spacing w:before="120" w:beforeLines="50" w:after="50"/>
        <w:jc w:val="center"/>
        <w:rPr>
          <w:rFonts w:hint="eastAsia" w:ascii="宋体" w:hAnsi="宋体" w:eastAsia="宋体" w:cs="Times New Roman"/>
          <w:b/>
          <w:color w:val="auto"/>
          <w:sz w:val="32"/>
          <w:szCs w:val="32"/>
          <w:highlight w:val="none"/>
        </w:rPr>
      </w:pPr>
    </w:p>
    <w:p w14:paraId="21DDA4E7">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790C0720">
      <w:pPr>
        <w:snapToGrid w:val="0"/>
        <w:spacing w:before="120" w:beforeLines="50" w:after="50"/>
        <w:jc w:val="center"/>
        <w:rPr>
          <w:rFonts w:hint="eastAsia" w:ascii="宋体" w:hAnsi="宋体" w:eastAsia="宋体" w:cs="Times New Roman"/>
          <w:b/>
          <w:color w:val="auto"/>
          <w:sz w:val="24"/>
          <w:highlight w:val="none"/>
        </w:rPr>
      </w:pPr>
    </w:p>
    <w:p w14:paraId="2589A52B">
      <w:pPr>
        <w:pStyle w:val="16"/>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eastAsia="zh-CN"/>
        </w:rPr>
        <w:t>广西创佳项目管理有限公司</w:t>
      </w:r>
      <w:r>
        <w:rPr>
          <w:rFonts w:ascii="Times New Roman" w:hAnsi="Times New Roman" w:eastAsia="宋体" w:cs="Times New Roman"/>
          <w:color w:val="auto"/>
          <w:highlight w:val="none"/>
          <w:u w:val="single"/>
        </w:rPr>
        <w:t xml:space="preserve"> </w:t>
      </w:r>
    </w:p>
    <w:p w14:paraId="0448371B">
      <w:pPr>
        <w:pStyle w:val="16"/>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2B784C8E">
      <w:pPr>
        <w:pStyle w:val="16"/>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cs="Times New Roman"/>
          <w:color w:val="auto"/>
          <w:spacing w:val="10"/>
          <w:sz w:val="24"/>
          <w:highlight w:val="none"/>
          <w:u w:val="single"/>
          <w:lang w:val="en-US" w:eastAsia="zh-CN"/>
        </w:rPr>
        <w:t xml:space="preserve">             </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10A0F50D">
      <w:pPr>
        <w:pStyle w:val="16"/>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383B0CF6">
      <w:pPr>
        <w:pStyle w:val="16"/>
        <w:spacing w:line="360" w:lineRule="exact"/>
        <w:ind w:firstLine="420"/>
        <w:rPr>
          <w:rFonts w:ascii="Times New Roman" w:hAnsi="Times New Roman" w:eastAsia="宋体" w:cs="Times New Roman"/>
          <w:color w:val="auto"/>
          <w:highlight w:val="none"/>
        </w:rPr>
      </w:pPr>
    </w:p>
    <w:p w14:paraId="4BB38B01">
      <w:pPr>
        <w:pStyle w:val="16"/>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69C471C0">
      <w:pPr>
        <w:pStyle w:val="16"/>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w:t>
      </w:r>
      <w:r>
        <w:rPr>
          <w:rFonts w:hint="eastAsia" w:ascii="宋体" w:hAnsi="宋体" w:cs="宋体"/>
          <w:color w:val="auto"/>
          <w:szCs w:val="21"/>
          <w:highlight w:val="none"/>
        </w:rPr>
        <w:t>签字或者电子签名</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26648269">
      <w:pPr>
        <w:pStyle w:val="16"/>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11425AF6">
      <w:pPr>
        <w:pStyle w:val="16"/>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w:t>
      </w:r>
      <w:r>
        <w:rPr>
          <w:rFonts w:hint="eastAsia" w:ascii="宋体" w:hAnsi="宋体" w:cs="宋体"/>
          <w:color w:val="auto"/>
          <w:szCs w:val="21"/>
          <w:highlight w:val="none"/>
        </w:rPr>
        <w:t>签字或者电子签名</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4DEA2223">
      <w:pPr>
        <w:pStyle w:val="16"/>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5C82EAEF">
      <w:pPr>
        <w:pStyle w:val="16"/>
        <w:spacing w:line="360" w:lineRule="exact"/>
        <w:ind w:firstLine="420"/>
        <w:rPr>
          <w:rFonts w:ascii="Times New Roman" w:hAnsi="Times New Roman" w:eastAsia="宋体" w:cs="Times New Roman"/>
          <w:color w:val="auto"/>
          <w:highlight w:val="none"/>
          <w:u w:val="single"/>
        </w:rPr>
      </w:pPr>
    </w:p>
    <w:p w14:paraId="5EA3B4A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1EBB9FB">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67923C88">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FB4E1F2">
      <w:pPr>
        <w:rPr>
          <w:rFonts w:hint="eastAsia" w:ascii="宋体" w:hAnsi="Times New Roman" w:eastAsia="宋体" w:cs="Times New Roman"/>
          <w:b/>
          <w:color w:val="auto"/>
          <w:sz w:val="24"/>
          <w:highlight w:val="none"/>
        </w:rPr>
      </w:pPr>
    </w:p>
    <w:p w14:paraId="1AA4BDB9">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4"/>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22ED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0EC91063">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4091B2C5">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391570D2">
      <w:pPr>
        <w:jc w:val="left"/>
        <w:outlineLvl w:val="3"/>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0FAFD68C">
      <w:pPr>
        <w:jc w:val="center"/>
        <w:rPr>
          <w:rFonts w:hint="eastAsia" w:ascii="Times New Roman" w:hAnsi="Times New Roman" w:eastAsia="宋体" w:cs="Times New Roman"/>
          <w:b/>
          <w:bCs/>
          <w:color w:val="auto"/>
          <w:sz w:val="30"/>
          <w:szCs w:val="30"/>
          <w:highlight w:val="none"/>
        </w:rPr>
      </w:pPr>
    </w:p>
    <w:p w14:paraId="308F5EAF">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51A8E528">
      <w:pPr>
        <w:spacing w:line="360" w:lineRule="auto"/>
        <w:ind w:firstLine="0" w:firstLineChars="0"/>
        <w:contextualSpacing/>
        <w:rPr>
          <w:rFonts w:hint="eastAsia" w:ascii="宋体" w:hAnsi="宋体" w:cs="宋体"/>
          <w:color w:val="auto"/>
          <w:sz w:val="24"/>
          <w:highlight w:val="none"/>
        </w:rPr>
      </w:pPr>
    </w:p>
    <w:p w14:paraId="104C0DC5">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B590C50">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34E6F631">
      <w:pPr>
        <w:pStyle w:val="16"/>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4"/>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367"/>
        <w:gridCol w:w="2905"/>
        <w:gridCol w:w="1917"/>
      </w:tblGrid>
      <w:tr w14:paraId="4586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0" w:type="dxa"/>
            <w:tcBorders>
              <w:top w:val="single" w:color="auto" w:sz="4" w:space="0"/>
              <w:left w:val="single" w:color="auto" w:sz="4" w:space="0"/>
              <w:bottom w:val="single" w:color="auto" w:sz="4" w:space="0"/>
              <w:right w:val="single" w:color="auto" w:sz="4" w:space="0"/>
            </w:tcBorders>
            <w:noWrap w:val="0"/>
            <w:vAlign w:val="center"/>
          </w:tcPr>
          <w:p w14:paraId="6C86CEA8">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17C53D0F">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4E71CA08">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B19674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863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2F06B0F2">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D127FCC">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094828F5">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1740A36">
            <w:pPr>
              <w:spacing w:line="300" w:lineRule="exact"/>
              <w:rPr>
                <w:rFonts w:hint="eastAsia" w:ascii="宋体" w:hAnsi="宋体" w:cs="宋体"/>
                <w:color w:val="auto"/>
                <w:szCs w:val="21"/>
                <w:highlight w:val="none"/>
              </w:rPr>
            </w:pPr>
          </w:p>
        </w:tc>
      </w:tr>
      <w:tr w14:paraId="71FB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2833EE3E">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二</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360F7A66">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743C791A">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49AB67ED">
            <w:pPr>
              <w:spacing w:line="300" w:lineRule="exact"/>
              <w:rPr>
                <w:rFonts w:hint="eastAsia" w:ascii="宋体" w:hAnsi="宋体" w:cs="宋体"/>
                <w:color w:val="auto"/>
                <w:szCs w:val="21"/>
                <w:highlight w:val="none"/>
              </w:rPr>
            </w:pPr>
          </w:p>
        </w:tc>
      </w:tr>
      <w:tr w14:paraId="6DE4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17242C8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4707259D">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6CB77D12">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C48D75F">
            <w:pPr>
              <w:spacing w:line="300" w:lineRule="exact"/>
              <w:rPr>
                <w:rFonts w:hint="eastAsia" w:ascii="宋体" w:hAnsi="宋体" w:cs="宋体"/>
                <w:color w:val="auto"/>
                <w:szCs w:val="21"/>
                <w:highlight w:val="none"/>
              </w:rPr>
            </w:pPr>
          </w:p>
        </w:tc>
      </w:tr>
    </w:tbl>
    <w:p w14:paraId="439F7A82">
      <w:pPr>
        <w:pStyle w:val="16"/>
        <w:spacing w:line="360" w:lineRule="auto"/>
        <w:ind w:left="-708" w:leftChars="-337"/>
        <w:rPr>
          <w:rFonts w:hint="eastAsia" w:ascii="Times New Roman" w:hAnsi="Times New Roman" w:eastAsia="宋体" w:cs="Times New Roman"/>
          <w:color w:val="auto"/>
          <w:highlight w:val="none"/>
        </w:rPr>
      </w:pPr>
    </w:p>
    <w:p w14:paraId="4329D82B">
      <w:pPr>
        <w:pStyle w:val="16"/>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6950F629">
      <w:pPr>
        <w:pStyle w:val="16"/>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7DB5214C">
      <w:pPr>
        <w:pStyle w:val="16"/>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79D52A96">
      <w:pPr>
        <w:pStyle w:val="16"/>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3E6FBEDB">
      <w:pPr>
        <w:pStyle w:val="16"/>
        <w:spacing w:line="360" w:lineRule="auto"/>
        <w:ind w:left="-708" w:leftChars="-337" w:firstLine="1050" w:firstLineChars="500"/>
        <w:rPr>
          <w:rFonts w:hint="eastAsia" w:ascii="宋体" w:hAnsi="宋体" w:eastAsia="宋体" w:cs="宋体"/>
          <w:color w:val="auto"/>
          <w:szCs w:val="21"/>
          <w:highlight w:val="none"/>
        </w:rPr>
      </w:pPr>
    </w:p>
    <w:p w14:paraId="327765C8">
      <w:pPr>
        <w:snapToGrid w:val="0"/>
        <w:spacing w:before="50" w:after="50"/>
        <w:ind w:firstLine="2310" w:firstLineChars="1100"/>
        <w:rPr>
          <w:rFonts w:ascii="宋体" w:hAnsi="宋体" w:eastAsia="宋体" w:cs="Times New Roman"/>
          <w:color w:val="auto"/>
          <w:sz w:val="24"/>
          <w:highlight w:val="none"/>
        </w:rPr>
      </w:pPr>
      <w:r>
        <w:rPr>
          <w:rFonts w:hint="eastAsia" w:ascii="宋体" w:hAnsi="宋体" w:cs="宋体"/>
          <w:color w:val="auto"/>
          <w:szCs w:val="21"/>
          <w:highlight w:val="none"/>
        </w:rPr>
        <w:t>法定代表人（或负责人）或者委托代理人（签字或者电子签名）：_______</w:t>
      </w:r>
    </w:p>
    <w:p w14:paraId="0D6F2032">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0A2B20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5AA1B02">
      <w:pPr>
        <w:pStyle w:val="18"/>
        <w:rPr>
          <w:rFonts w:hint="eastAsia" w:ascii="宋体" w:hAnsi="宋体" w:eastAsia="宋体" w:cs="宋体"/>
          <w:color w:val="auto"/>
          <w:kern w:val="0"/>
          <w:sz w:val="24"/>
          <w:highlight w:val="none"/>
          <w:lang w:val="zh-CN"/>
        </w:rPr>
      </w:pPr>
    </w:p>
    <w:p w14:paraId="34126C88">
      <w:pPr>
        <w:rPr>
          <w:rFonts w:hint="eastAsia" w:ascii="宋体" w:hAnsi="宋体" w:eastAsia="宋体" w:cs="宋体"/>
          <w:color w:val="auto"/>
          <w:kern w:val="0"/>
          <w:sz w:val="24"/>
          <w:highlight w:val="none"/>
          <w:lang w:val="zh-CN"/>
        </w:rPr>
      </w:pPr>
    </w:p>
    <w:p w14:paraId="02A5359D">
      <w:pPr>
        <w:pStyle w:val="18"/>
        <w:rPr>
          <w:rFonts w:hint="eastAsia" w:ascii="宋体" w:hAnsi="宋体" w:eastAsia="宋体" w:cs="宋体"/>
          <w:color w:val="auto"/>
          <w:kern w:val="0"/>
          <w:sz w:val="24"/>
          <w:highlight w:val="none"/>
          <w:lang w:val="zh-CN"/>
        </w:rPr>
      </w:pPr>
    </w:p>
    <w:p w14:paraId="7DEE297A">
      <w:pPr>
        <w:rPr>
          <w:rFonts w:hint="eastAsia" w:ascii="宋体" w:hAnsi="宋体" w:eastAsia="宋体" w:cs="宋体"/>
          <w:color w:val="auto"/>
          <w:kern w:val="0"/>
          <w:sz w:val="24"/>
          <w:highlight w:val="none"/>
          <w:lang w:val="zh-CN"/>
        </w:rPr>
      </w:pPr>
    </w:p>
    <w:p w14:paraId="3164501C">
      <w:pPr>
        <w:pStyle w:val="18"/>
        <w:rPr>
          <w:rFonts w:hint="eastAsia" w:ascii="宋体" w:hAnsi="宋体" w:eastAsia="宋体" w:cs="宋体"/>
          <w:color w:val="auto"/>
          <w:kern w:val="0"/>
          <w:sz w:val="24"/>
          <w:highlight w:val="none"/>
          <w:lang w:val="zh-CN"/>
        </w:rPr>
      </w:pPr>
    </w:p>
    <w:p w14:paraId="300E7A80">
      <w:pPr>
        <w:rPr>
          <w:rFonts w:hint="eastAsia" w:ascii="宋体" w:hAnsi="宋体" w:eastAsia="宋体" w:cs="宋体"/>
          <w:color w:val="auto"/>
          <w:kern w:val="0"/>
          <w:sz w:val="24"/>
          <w:highlight w:val="none"/>
          <w:lang w:val="zh-CN"/>
        </w:rPr>
      </w:pPr>
    </w:p>
    <w:p w14:paraId="07519395">
      <w:pPr>
        <w:pStyle w:val="18"/>
        <w:rPr>
          <w:rFonts w:hint="eastAsia" w:ascii="宋体" w:hAnsi="宋体" w:eastAsia="宋体" w:cs="宋体"/>
          <w:color w:val="auto"/>
          <w:kern w:val="0"/>
          <w:sz w:val="24"/>
          <w:highlight w:val="none"/>
          <w:lang w:val="zh-CN"/>
        </w:rPr>
      </w:pPr>
    </w:p>
    <w:p w14:paraId="51E6B1CA">
      <w:pPr>
        <w:jc w:val="left"/>
        <w:outlineLvl w:val="3"/>
        <w:rPr>
          <w:rFonts w:hint="eastAsia" w:ascii="宋体" w:hAnsi="宋体" w:eastAsia="宋体" w:cs="宋体"/>
          <w:b/>
          <w:color w:val="auto"/>
          <w:sz w:val="28"/>
          <w:szCs w:val="28"/>
          <w:highlight w:val="none"/>
          <w:lang w:val="zh-CN"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企业综合实力证明材料（部分格式）</w:t>
      </w:r>
    </w:p>
    <w:p w14:paraId="08B721CB">
      <w:pPr>
        <w:jc w:val="left"/>
        <w:rPr>
          <w:rFonts w:hint="eastAsia"/>
          <w:color w:val="auto"/>
          <w:highlight w:val="none"/>
          <w:lang w:val="zh-CN"/>
        </w:rPr>
      </w:pPr>
    </w:p>
    <w:p w14:paraId="4F6460EE">
      <w:pPr>
        <w:keepNext w:val="0"/>
        <w:keepLines w:val="0"/>
        <w:widowControl/>
        <w:suppressLineNumbers w:val="0"/>
        <w:jc w:val="left"/>
        <w:rPr>
          <w:color w:val="auto"/>
          <w:sz w:val="21"/>
          <w:szCs w:val="24"/>
          <w:highlight w:val="none"/>
        </w:rPr>
      </w:pPr>
      <w:r>
        <w:rPr>
          <w:rFonts w:hint="eastAsia" w:ascii="宋体" w:hAnsi="宋体" w:eastAsia="宋体" w:cs="宋体"/>
          <w:b/>
          <w:bCs/>
          <w:color w:val="auto"/>
          <w:kern w:val="0"/>
          <w:sz w:val="24"/>
          <w:szCs w:val="24"/>
          <w:highlight w:val="none"/>
          <w:lang w:val="en-US" w:eastAsia="zh-CN" w:bidi="ar"/>
        </w:rPr>
        <w:t>7.1拟投入车辆一览表（格式）</w:t>
      </w:r>
    </w:p>
    <w:p w14:paraId="44013027">
      <w:pPr>
        <w:pStyle w:val="18"/>
        <w:rPr>
          <w:rFonts w:hint="eastAsia"/>
          <w:color w:val="auto"/>
          <w:highlight w:val="none"/>
          <w:lang w:val="zh-CN"/>
        </w:rPr>
      </w:pPr>
    </w:p>
    <w:p w14:paraId="7F8772E6">
      <w:pPr>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拟投入车辆一览表</w:t>
      </w:r>
    </w:p>
    <w:p w14:paraId="74C1D6B0">
      <w:pPr>
        <w:pStyle w:val="18"/>
        <w:rPr>
          <w:rFonts w:hint="eastAsia"/>
          <w:color w:val="auto"/>
          <w:highlight w:val="none"/>
          <w:lang w:val="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209"/>
        <w:gridCol w:w="1956"/>
        <w:gridCol w:w="1956"/>
        <w:gridCol w:w="1956"/>
      </w:tblGrid>
      <w:tr w14:paraId="390E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27" w:type="dxa"/>
            <w:vAlign w:val="center"/>
          </w:tcPr>
          <w:p w14:paraId="0DECB501">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2209" w:type="dxa"/>
            <w:vAlign w:val="center"/>
          </w:tcPr>
          <w:p w14:paraId="12471B3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车牌号码</w:t>
            </w:r>
          </w:p>
        </w:tc>
        <w:tc>
          <w:tcPr>
            <w:tcW w:w="1956" w:type="dxa"/>
            <w:vAlign w:val="center"/>
          </w:tcPr>
          <w:p w14:paraId="0634C61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自有</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租赁</w:t>
            </w:r>
          </w:p>
        </w:tc>
        <w:tc>
          <w:tcPr>
            <w:tcW w:w="1956" w:type="dxa"/>
            <w:vAlign w:val="center"/>
          </w:tcPr>
          <w:p w14:paraId="3583919D">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车辆所有人名称</w:t>
            </w:r>
          </w:p>
        </w:tc>
        <w:tc>
          <w:tcPr>
            <w:tcW w:w="1956" w:type="dxa"/>
            <w:vAlign w:val="center"/>
          </w:tcPr>
          <w:p w14:paraId="4D6C77BE">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备注</w:t>
            </w:r>
          </w:p>
        </w:tc>
      </w:tr>
      <w:tr w14:paraId="0D71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1466FD4F">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2209" w:type="dxa"/>
            <w:vAlign w:val="center"/>
          </w:tcPr>
          <w:p w14:paraId="52B1974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5BF8B82">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4555F2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C10B8B6">
            <w:pPr>
              <w:keepNext w:val="0"/>
              <w:keepLines w:val="0"/>
              <w:widowControl/>
              <w:suppressLineNumbers w:val="0"/>
              <w:jc w:val="center"/>
              <w:rPr>
                <w:rFonts w:hint="eastAsia"/>
                <w:color w:val="auto"/>
                <w:sz w:val="28"/>
                <w:szCs w:val="36"/>
                <w:highlight w:val="none"/>
                <w:vertAlign w:val="baseline"/>
                <w:lang w:val="zh-CN"/>
              </w:rPr>
            </w:pPr>
          </w:p>
        </w:tc>
      </w:tr>
      <w:tr w14:paraId="433B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3136AF06">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2209" w:type="dxa"/>
            <w:vAlign w:val="center"/>
          </w:tcPr>
          <w:p w14:paraId="23D86432">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EAEB1E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26EB85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E4E5CFF">
            <w:pPr>
              <w:keepNext w:val="0"/>
              <w:keepLines w:val="0"/>
              <w:widowControl/>
              <w:suppressLineNumbers w:val="0"/>
              <w:jc w:val="center"/>
              <w:rPr>
                <w:rFonts w:hint="eastAsia"/>
                <w:color w:val="auto"/>
                <w:sz w:val="28"/>
                <w:szCs w:val="36"/>
                <w:highlight w:val="none"/>
                <w:vertAlign w:val="baseline"/>
                <w:lang w:val="zh-CN"/>
              </w:rPr>
            </w:pPr>
          </w:p>
        </w:tc>
      </w:tr>
      <w:tr w14:paraId="5751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53141763">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2209" w:type="dxa"/>
            <w:vAlign w:val="center"/>
          </w:tcPr>
          <w:p w14:paraId="1867A7F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5242452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20A654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4D09571">
            <w:pPr>
              <w:keepNext w:val="0"/>
              <w:keepLines w:val="0"/>
              <w:widowControl/>
              <w:suppressLineNumbers w:val="0"/>
              <w:jc w:val="center"/>
              <w:rPr>
                <w:rFonts w:hint="eastAsia"/>
                <w:color w:val="auto"/>
                <w:sz w:val="28"/>
                <w:szCs w:val="36"/>
                <w:highlight w:val="none"/>
                <w:vertAlign w:val="baseline"/>
                <w:lang w:val="zh-CN"/>
              </w:rPr>
            </w:pPr>
          </w:p>
        </w:tc>
      </w:tr>
      <w:tr w14:paraId="7DD0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66C32EBD">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2209" w:type="dxa"/>
            <w:vAlign w:val="center"/>
          </w:tcPr>
          <w:p w14:paraId="7E20F96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830D39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7778A9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0FD2D18D">
            <w:pPr>
              <w:keepNext w:val="0"/>
              <w:keepLines w:val="0"/>
              <w:widowControl/>
              <w:suppressLineNumbers w:val="0"/>
              <w:jc w:val="center"/>
              <w:rPr>
                <w:rFonts w:hint="eastAsia"/>
                <w:color w:val="auto"/>
                <w:sz w:val="28"/>
                <w:szCs w:val="36"/>
                <w:highlight w:val="none"/>
                <w:vertAlign w:val="baseline"/>
                <w:lang w:val="zh-CN"/>
              </w:rPr>
            </w:pPr>
          </w:p>
        </w:tc>
      </w:tr>
      <w:tr w14:paraId="1444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211AF9E4">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2209" w:type="dxa"/>
            <w:vAlign w:val="center"/>
          </w:tcPr>
          <w:p w14:paraId="4DFF9217">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DD55349">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E2F3D5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C6D79D9">
            <w:pPr>
              <w:keepNext w:val="0"/>
              <w:keepLines w:val="0"/>
              <w:widowControl/>
              <w:suppressLineNumbers w:val="0"/>
              <w:jc w:val="center"/>
              <w:rPr>
                <w:rFonts w:hint="eastAsia"/>
                <w:color w:val="auto"/>
                <w:sz w:val="28"/>
                <w:szCs w:val="36"/>
                <w:highlight w:val="none"/>
                <w:vertAlign w:val="baseline"/>
                <w:lang w:val="zh-CN"/>
              </w:rPr>
            </w:pPr>
          </w:p>
        </w:tc>
      </w:tr>
      <w:tr w14:paraId="6B16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47D3C75D">
            <w:pPr>
              <w:keepNext w:val="0"/>
              <w:keepLines w:val="0"/>
              <w:widowControl/>
              <w:suppressLineNumbers w:val="0"/>
              <w:jc w:val="center"/>
              <w:rPr>
                <w:rFonts w:hint="default"/>
                <w:color w:val="auto"/>
                <w:sz w:val="28"/>
                <w:szCs w:val="36"/>
                <w:highlight w:val="none"/>
                <w:vertAlign w:val="baseline"/>
                <w:lang w:val="en-US" w:eastAsia="zh-CN"/>
              </w:rPr>
            </w:pPr>
          </w:p>
        </w:tc>
        <w:tc>
          <w:tcPr>
            <w:tcW w:w="2209" w:type="dxa"/>
            <w:vAlign w:val="center"/>
          </w:tcPr>
          <w:p w14:paraId="180D3EC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5067348">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70580DF">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700DF71">
            <w:pPr>
              <w:keepNext w:val="0"/>
              <w:keepLines w:val="0"/>
              <w:widowControl/>
              <w:suppressLineNumbers w:val="0"/>
              <w:jc w:val="center"/>
              <w:rPr>
                <w:rFonts w:hint="eastAsia"/>
                <w:color w:val="auto"/>
                <w:sz w:val="28"/>
                <w:szCs w:val="36"/>
                <w:highlight w:val="none"/>
                <w:vertAlign w:val="baseline"/>
                <w:lang w:val="zh-CN"/>
              </w:rPr>
            </w:pPr>
          </w:p>
        </w:tc>
      </w:tr>
      <w:tr w14:paraId="2748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27" w:type="dxa"/>
            <w:vAlign w:val="center"/>
          </w:tcPr>
          <w:p w14:paraId="75C0AE2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2209" w:type="dxa"/>
            <w:vAlign w:val="center"/>
          </w:tcPr>
          <w:p w14:paraId="55DFF30E">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B821639">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A5B01C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09A7AA1">
            <w:pPr>
              <w:keepNext w:val="0"/>
              <w:keepLines w:val="0"/>
              <w:widowControl/>
              <w:suppressLineNumbers w:val="0"/>
              <w:jc w:val="center"/>
              <w:rPr>
                <w:rFonts w:hint="eastAsia"/>
                <w:color w:val="auto"/>
                <w:sz w:val="28"/>
                <w:szCs w:val="36"/>
                <w:highlight w:val="none"/>
                <w:vertAlign w:val="baseline"/>
                <w:lang w:val="zh-CN"/>
              </w:rPr>
            </w:pPr>
          </w:p>
        </w:tc>
      </w:tr>
    </w:tbl>
    <w:p w14:paraId="5F4093AC">
      <w:pPr>
        <w:rPr>
          <w:rFonts w:hint="eastAsia"/>
          <w:color w:val="auto"/>
          <w:highlight w:val="none"/>
          <w:lang w:val="zh-CN"/>
        </w:rPr>
      </w:pPr>
    </w:p>
    <w:p w14:paraId="5EDD0E70">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注：车辆证明材料附后（加盖</w:t>
      </w:r>
      <w:r>
        <w:rPr>
          <w:rFonts w:hint="eastAsia" w:ascii="宋体" w:hAnsi="宋体" w:cs="宋体"/>
          <w:color w:val="auto"/>
          <w:kern w:val="0"/>
          <w:sz w:val="20"/>
          <w:szCs w:val="20"/>
          <w:highlight w:val="none"/>
          <w:lang w:val="en-US" w:eastAsia="zh-CN" w:bidi="ar"/>
        </w:rPr>
        <w:t>投标人</w:t>
      </w:r>
      <w:r>
        <w:rPr>
          <w:rFonts w:hint="eastAsia" w:ascii="宋体" w:hAnsi="宋体" w:eastAsia="宋体" w:cs="宋体"/>
          <w:color w:val="auto"/>
          <w:kern w:val="0"/>
          <w:sz w:val="20"/>
          <w:szCs w:val="20"/>
          <w:highlight w:val="none"/>
          <w:lang w:val="en-US" w:eastAsia="zh-CN" w:bidi="ar"/>
        </w:rPr>
        <w:t>公章）。</w:t>
      </w:r>
    </w:p>
    <w:p w14:paraId="4C3BA7B9">
      <w:pPr>
        <w:pStyle w:val="18"/>
        <w:rPr>
          <w:rFonts w:hint="eastAsia"/>
          <w:color w:val="auto"/>
          <w:highlight w:val="none"/>
          <w:lang w:val="zh-CN"/>
        </w:rPr>
      </w:pPr>
    </w:p>
    <w:p w14:paraId="60E41903">
      <w:pPr>
        <w:rPr>
          <w:rFonts w:hint="eastAsia"/>
          <w:color w:val="auto"/>
          <w:highlight w:val="none"/>
          <w:lang w:val="zh-CN"/>
        </w:rPr>
      </w:pPr>
    </w:p>
    <w:p w14:paraId="3714CA43">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8D85CE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CD84FEB">
      <w:pPr>
        <w:pStyle w:val="18"/>
        <w:rPr>
          <w:rFonts w:hint="eastAsia"/>
          <w:color w:val="auto"/>
          <w:highlight w:val="none"/>
          <w:lang w:val="zh-CN"/>
        </w:rPr>
      </w:pPr>
    </w:p>
    <w:p w14:paraId="597C584D">
      <w:pPr>
        <w:rPr>
          <w:rFonts w:hint="eastAsia"/>
          <w:color w:val="auto"/>
          <w:highlight w:val="none"/>
          <w:lang w:val="zh-CN"/>
        </w:rPr>
      </w:pPr>
    </w:p>
    <w:p w14:paraId="0C40066D">
      <w:pPr>
        <w:pStyle w:val="18"/>
        <w:rPr>
          <w:rFonts w:hint="eastAsia"/>
          <w:color w:val="auto"/>
          <w:highlight w:val="none"/>
          <w:lang w:val="zh-CN"/>
        </w:rPr>
      </w:pPr>
    </w:p>
    <w:p w14:paraId="09902FBA">
      <w:pPr>
        <w:rPr>
          <w:rFonts w:hint="eastAsia"/>
          <w:color w:val="auto"/>
          <w:highlight w:val="none"/>
          <w:lang w:val="zh-CN"/>
        </w:rPr>
      </w:pPr>
    </w:p>
    <w:p w14:paraId="52D56D64">
      <w:pPr>
        <w:pStyle w:val="18"/>
        <w:rPr>
          <w:rFonts w:hint="eastAsia"/>
          <w:color w:val="auto"/>
          <w:highlight w:val="none"/>
          <w:lang w:val="zh-CN"/>
        </w:rPr>
      </w:pPr>
    </w:p>
    <w:p w14:paraId="6D63BFB5">
      <w:pPr>
        <w:pStyle w:val="18"/>
        <w:rPr>
          <w:rFonts w:hint="eastAsia"/>
          <w:color w:val="auto"/>
          <w:highlight w:val="none"/>
          <w:lang w:val="zh-CN"/>
        </w:rPr>
      </w:pPr>
    </w:p>
    <w:p w14:paraId="075D0D70">
      <w:pPr>
        <w:keepNext w:val="0"/>
        <w:keepLines w:val="0"/>
        <w:widowControl/>
        <w:suppressLineNumbers w:val="0"/>
        <w:jc w:val="left"/>
        <w:rPr>
          <w:rFonts w:hint="eastAsia" w:ascii="宋体" w:hAnsi="宋体" w:eastAsia="宋体" w:cs="宋体"/>
          <w:b/>
          <w:bCs/>
          <w:color w:val="auto"/>
          <w:kern w:val="0"/>
          <w:sz w:val="24"/>
          <w:szCs w:val="24"/>
          <w:highlight w:val="none"/>
          <w:lang w:val="zh-CN" w:eastAsia="zh-CN" w:bidi="ar"/>
        </w:rPr>
      </w:pPr>
      <w:r>
        <w:rPr>
          <w:rFonts w:hint="eastAsia" w:ascii="宋体" w:hAnsi="宋体" w:cs="宋体"/>
          <w:b/>
          <w:bCs/>
          <w:color w:val="auto"/>
          <w:kern w:val="0"/>
          <w:sz w:val="24"/>
          <w:szCs w:val="24"/>
          <w:highlight w:val="none"/>
          <w:lang w:val="en-US" w:eastAsia="zh-CN" w:bidi="ar"/>
        </w:rPr>
        <w:t>7.2</w:t>
      </w:r>
      <w:r>
        <w:rPr>
          <w:rFonts w:hint="eastAsia" w:ascii="宋体" w:hAnsi="宋体" w:eastAsia="宋体" w:cs="宋体"/>
          <w:b/>
          <w:bCs/>
          <w:color w:val="auto"/>
          <w:kern w:val="0"/>
          <w:sz w:val="24"/>
          <w:szCs w:val="24"/>
          <w:highlight w:val="none"/>
          <w:lang w:val="en-US" w:eastAsia="zh-CN" w:bidi="ar"/>
        </w:rPr>
        <w:t>拟投入人员一览表（格式）</w:t>
      </w:r>
    </w:p>
    <w:p w14:paraId="544301BB">
      <w:pPr>
        <w:rPr>
          <w:rFonts w:hint="eastAsia"/>
          <w:color w:val="auto"/>
          <w:highlight w:val="none"/>
          <w:lang w:val="zh-CN"/>
        </w:rPr>
      </w:pPr>
    </w:p>
    <w:p w14:paraId="77E4627E">
      <w:pPr>
        <w:pStyle w:val="18"/>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拟投入人员一览表</w:t>
      </w:r>
    </w:p>
    <w:p w14:paraId="2AEEA5EA">
      <w:pPr>
        <w:rPr>
          <w:rFonts w:hint="eastAsia"/>
          <w:color w:val="auto"/>
          <w:highlight w:val="none"/>
          <w:lang w:val="zh-CN"/>
        </w:rPr>
      </w:pPr>
    </w:p>
    <w:tbl>
      <w:tblPr>
        <w:tblStyle w:val="25"/>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458"/>
        <w:gridCol w:w="1460"/>
        <w:gridCol w:w="4085"/>
        <w:gridCol w:w="1918"/>
      </w:tblGrid>
      <w:tr w14:paraId="3028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30" w:type="dxa"/>
            <w:vAlign w:val="center"/>
          </w:tcPr>
          <w:p w14:paraId="108D7006">
            <w:pPr>
              <w:pStyle w:val="18"/>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序号</w:t>
            </w:r>
          </w:p>
        </w:tc>
        <w:tc>
          <w:tcPr>
            <w:tcW w:w="1458" w:type="dxa"/>
            <w:vAlign w:val="center"/>
          </w:tcPr>
          <w:p w14:paraId="323C4121">
            <w:pPr>
              <w:pStyle w:val="18"/>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姓名</w:t>
            </w:r>
          </w:p>
        </w:tc>
        <w:tc>
          <w:tcPr>
            <w:tcW w:w="1460" w:type="dxa"/>
            <w:vAlign w:val="center"/>
          </w:tcPr>
          <w:p w14:paraId="213D5EAE">
            <w:pPr>
              <w:pStyle w:val="18"/>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职务</w:t>
            </w:r>
          </w:p>
        </w:tc>
        <w:tc>
          <w:tcPr>
            <w:tcW w:w="4085" w:type="dxa"/>
            <w:vAlign w:val="center"/>
          </w:tcPr>
          <w:p w14:paraId="632F044C">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专业技术资格（职称）或者其他证书</w:t>
            </w:r>
          </w:p>
        </w:tc>
        <w:tc>
          <w:tcPr>
            <w:tcW w:w="1918" w:type="dxa"/>
            <w:vAlign w:val="center"/>
          </w:tcPr>
          <w:p w14:paraId="75E7014F">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kern w:val="0"/>
                <w:sz w:val="24"/>
                <w:szCs w:val="24"/>
                <w:highlight w:val="none"/>
                <w:lang w:val="en-US" w:eastAsia="zh-CN" w:bidi="ar"/>
              </w:rPr>
              <w:t>备注</w:t>
            </w:r>
          </w:p>
        </w:tc>
      </w:tr>
      <w:tr w14:paraId="0F5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0D779CE0">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1</w:t>
            </w:r>
          </w:p>
        </w:tc>
        <w:tc>
          <w:tcPr>
            <w:tcW w:w="1458" w:type="dxa"/>
            <w:vAlign w:val="center"/>
          </w:tcPr>
          <w:p w14:paraId="12F1C74D">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38B1A10B">
            <w:pPr>
              <w:keepNext w:val="0"/>
              <w:keepLines w:val="0"/>
              <w:widowControl/>
              <w:suppressLineNumbers w:val="0"/>
              <w:jc w:val="center"/>
              <w:rPr>
                <w:rFonts w:hint="eastAsia"/>
                <w:color w:val="auto"/>
                <w:sz w:val="28"/>
                <w:szCs w:val="36"/>
                <w:highlight w:val="none"/>
                <w:vertAlign w:val="baseline"/>
                <w:lang w:val="zh-CN"/>
              </w:rPr>
            </w:pPr>
          </w:p>
        </w:tc>
        <w:tc>
          <w:tcPr>
            <w:tcW w:w="4085" w:type="dxa"/>
            <w:vAlign w:val="center"/>
          </w:tcPr>
          <w:p w14:paraId="060CD738">
            <w:pPr>
              <w:keepNext w:val="0"/>
              <w:keepLines w:val="0"/>
              <w:widowControl/>
              <w:suppressLineNumbers w:val="0"/>
              <w:jc w:val="center"/>
              <w:rPr>
                <w:rFonts w:hint="eastAsia"/>
                <w:color w:val="auto"/>
                <w:sz w:val="28"/>
                <w:szCs w:val="36"/>
                <w:highlight w:val="none"/>
                <w:vertAlign w:val="baseline"/>
                <w:lang w:val="zh-CN"/>
              </w:rPr>
            </w:pPr>
          </w:p>
        </w:tc>
        <w:tc>
          <w:tcPr>
            <w:tcW w:w="1918" w:type="dxa"/>
            <w:vAlign w:val="center"/>
          </w:tcPr>
          <w:p w14:paraId="5586E1C9">
            <w:pPr>
              <w:keepNext w:val="0"/>
              <w:keepLines w:val="0"/>
              <w:widowControl/>
              <w:suppressLineNumbers w:val="0"/>
              <w:jc w:val="center"/>
              <w:rPr>
                <w:rFonts w:hint="eastAsia"/>
                <w:color w:val="auto"/>
                <w:sz w:val="28"/>
                <w:szCs w:val="36"/>
                <w:highlight w:val="none"/>
                <w:vertAlign w:val="baseline"/>
                <w:lang w:val="zh-CN"/>
              </w:rPr>
            </w:pPr>
          </w:p>
        </w:tc>
      </w:tr>
      <w:tr w14:paraId="3905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0FBD174D">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2</w:t>
            </w:r>
          </w:p>
        </w:tc>
        <w:tc>
          <w:tcPr>
            <w:tcW w:w="1458" w:type="dxa"/>
            <w:vAlign w:val="center"/>
          </w:tcPr>
          <w:p w14:paraId="094CD732">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545FBCD8">
            <w:pPr>
              <w:keepNext w:val="0"/>
              <w:keepLines w:val="0"/>
              <w:widowControl/>
              <w:suppressLineNumbers w:val="0"/>
              <w:jc w:val="center"/>
              <w:rPr>
                <w:rFonts w:hint="eastAsia"/>
                <w:color w:val="auto"/>
                <w:sz w:val="28"/>
                <w:szCs w:val="36"/>
                <w:highlight w:val="none"/>
                <w:vertAlign w:val="baseline"/>
                <w:lang w:val="zh-CN"/>
              </w:rPr>
            </w:pPr>
          </w:p>
        </w:tc>
        <w:tc>
          <w:tcPr>
            <w:tcW w:w="4085" w:type="dxa"/>
            <w:vAlign w:val="center"/>
          </w:tcPr>
          <w:p w14:paraId="2889A512">
            <w:pPr>
              <w:keepNext w:val="0"/>
              <w:keepLines w:val="0"/>
              <w:widowControl/>
              <w:suppressLineNumbers w:val="0"/>
              <w:jc w:val="center"/>
              <w:rPr>
                <w:rFonts w:hint="eastAsia"/>
                <w:color w:val="auto"/>
                <w:sz w:val="28"/>
                <w:szCs w:val="36"/>
                <w:highlight w:val="none"/>
                <w:vertAlign w:val="baseline"/>
                <w:lang w:val="zh-CN"/>
              </w:rPr>
            </w:pPr>
          </w:p>
        </w:tc>
        <w:tc>
          <w:tcPr>
            <w:tcW w:w="1918" w:type="dxa"/>
            <w:vAlign w:val="center"/>
          </w:tcPr>
          <w:p w14:paraId="19806F4D">
            <w:pPr>
              <w:keepNext w:val="0"/>
              <w:keepLines w:val="0"/>
              <w:widowControl/>
              <w:suppressLineNumbers w:val="0"/>
              <w:jc w:val="center"/>
              <w:rPr>
                <w:rFonts w:hint="eastAsia"/>
                <w:color w:val="auto"/>
                <w:sz w:val="28"/>
                <w:szCs w:val="36"/>
                <w:highlight w:val="none"/>
                <w:vertAlign w:val="baseline"/>
                <w:lang w:val="zh-CN"/>
              </w:rPr>
            </w:pPr>
          </w:p>
        </w:tc>
      </w:tr>
      <w:tr w14:paraId="7A0B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7523997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3</w:t>
            </w:r>
          </w:p>
        </w:tc>
        <w:tc>
          <w:tcPr>
            <w:tcW w:w="1458" w:type="dxa"/>
            <w:vAlign w:val="center"/>
          </w:tcPr>
          <w:p w14:paraId="0D35AB3F">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58112EC5">
            <w:pPr>
              <w:keepNext w:val="0"/>
              <w:keepLines w:val="0"/>
              <w:widowControl/>
              <w:suppressLineNumbers w:val="0"/>
              <w:jc w:val="center"/>
              <w:rPr>
                <w:rFonts w:hint="eastAsia"/>
                <w:color w:val="auto"/>
                <w:sz w:val="28"/>
                <w:szCs w:val="36"/>
                <w:highlight w:val="none"/>
                <w:vertAlign w:val="baseline"/>
                <w:lang w:val="zh-CN"/>
              </w:rPr>
            </w:pPr>
          </w:p>
        </w:tc>
        <w:tc>
          <w:tcPr>
            <w:tcW w:w="4085" w:type="dxa"/>
            <w:vAlign w:val="center"/>
          </w:tcPr>
          <w:p w14:paraId="28F71035">
            <w:pPr>
              <w:keepNext w:val="0"/>
              <w:keepLines w:val="0"/>
              <w:widowControl/>
              <w:suppressLineNumbers w:val="0"/>
              <w:jc w:val="center"/>
              <w:rPr>
                <w:rFonts w:hint="eastAsia"/>
                <w:color w:val="auto"/>
                <w:sz w:val="28"/>
                <w:szCs w:val="36"/>
                <w:highlight w:val="none"/>
                <w:vertAlign w:val="baseline"/>
                <w:lang w:val="zh-CN"/>
              </w:rPr>
            </w:pPr>
          </w:p>
        </w:tc>
        <w:tc>
          <w:tcPr>
            <w:tcW w:w="1918" w:type="dxa"/>
            <w:vAlign w:val="center"/>
          </w:tcPr>
          <w:p w14:paraId="64CCC65F">
            <w:pPr>
              <w:keepNext w:val="0"/>
              <w:keepLines w:val="0"/>
              <w:widowControl/>
              <w:suppressLineNumbers w:val="0"/>
              <w:jc w:val="center"/>
              <w:rPr>
                <w:rFonts w:hint="eastAsia"/>
                <w:color w:val="auto"/>
                <w:sz w:val="28"/>
                <w:szCs w:val="36"/>
                <w:highlight w:val="none"/>
                <w:vertAlign w:val="baseline"/>
                <w:lang w:val="zh-CN"/>
              </w:rPr>
            </w:pPr>
          </w:p>
        </w:tc>
      </w:tr>
      <w:tr w14:paraId="7C06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776FC1AE">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4</w:t>
            </w:r>
          </w:p>
        </w:tc>
        <w:tc>
          <w:tcPr>
            <w:tcW w:w="1458" w:type="dxa"/>
            <w:vAlign w:val="center"/>
          </w:tcPr>
          <w:p w14:paraId="083EE9BC">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352B94FD">
            <w:pPr>
              <w:keepNext w:val="0"/>
              <w:keepLines w:val="0"/>
              <w:widowControl/>
              <w:suppressLineNumbers w:val="0"/>
              <w:jc w:val="center"/>
              <w:rPr>
                <w:rFonts w:hint="eastAsia"/>
                <w:color w:val="auto"/>
                <w:sz w:val="28"/>
                <w:szCs w:val="36"/>
                <w:highlight w:val="none"/>
                <w:vertAlign w:val="baseline"/>
                <w:lang w:val="zh-CN"/>
              </w:rPr>
            </w:pPr>
          </w:p>
        </w:tc>
        <w:tc>
          <w:tcPr>
            <w:tcW w:w="4085" w:type="dxa"/>
            <w:vAlign w:val="center"/>
          </w:tcPr>
          <w:p w14:paraId="348915ED">
            <w:pPr>
              <w:keepNext w:val="0"/>
              <w:keepLines w:val="0"/>
              <w:widowControl/>
              <w:suppressLineNumbers w:val="0"/>
              <w:jc w:val="center"/>
              <w:rPr>
                <w:rFonts w:hint="eastAsia"/>
                <w:color w:val="auto"/>
                <w:sz w:val="28"/>
                <w:szCs w:val="36"/>
                <w:highlight w:val="none"/>
                <w:vertAlign w:val="baseline"/>
                <w:lang w:val="zh-CN"/>
              </w:rPr>
            </w:pPr>
          </w:p>
        </w:tc>
        <w:tc>
          <w:tcPr>
            <w:tcW w:w="1918" w:type="dxa"/>
            <w:vAlign w:val="center"/>
          </w:tcPr>
          <w:p w14:paraId="43892EA9">
            <w:pPr>
              <w:keepNext w:val="0"/>
              <w:keepLines w:val="0"/>
              <w:widowControl/>
              <w:suppressLineNumbers w:val="0"/>
              <w:jc w:val="center"/>
              <w:rPr>
                <w:rFonts w:hint="eastAsia"/>
                <w:color w:val="auto"/>
                <w:sz w:val="28"/>
                <w:szCs w:val="36"/>
                <w:highlight w:val="none"/>
                <w:vertAlign w:val="baseline"/>
                <w:lang w:val="zh-CN"/>
              </w:rPr>
            </w:pPr>
          </w:p>
        </w:tc>
      </w:tr>
      <w:tr w14:paraId="21C4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1E64237F">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5</w:t>
            </w:r>
          </w:p>
        </w:tc>
        <w:tc>
          <w:tcPr>
            <w:tcW w:w="1458" w:type="dxa"/>
            <w:vAlign w:val="center"/>
          </w:tcPr>
          <w:p w14:paraId="1F196003">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784DD347">
            <w:pPr>
              <w:keepNext w:val="0"/>
              <w:keepLines w:val="0"/>
              <w:widowControl/>
              <w:suppressLineNumbers w:val="0"/>
              <w:jc w:val="center"/>
              <w:rPr>
                <w:rFonts w:hint="eastAsia"/>
                <w:color w:val="auto"/>
                <w:sz w:val="28"/>
                <w:szCs w:val="36"/>
                <w:highlight w:val="none"/>
                <w:vertAlign w:val="baseline"/>
                <w:lang w:val="zh-CN"/>
              </w:rPr>
            </w:pPr>
          </w:p>
        </w:tc>
        <w:tc>
          <w:tcPr>
            <w:tcW w:w="4085" w:type="dxa"/>
            <w:vAlign w:val="center"/>
          </w:tcPr>
          <w:p w14:paraId="5203D050">
            <w:pPr>
              <w:keepNext w:val="0"/>
              <w:keepLines w:val="0"/>
              <w:widowControl/>
              <w:suppressLineNumbers w:val="0"/>
              <w:jc w:val="center"/>
              <w:rPr>
                <w:rFonts w:hint="eastAsia"/>
                <w:color w:val="auto"/>
                <w:sz w:val="28"/>
                <w:szCs w:val="36"/>
                <w:highlight w:val="none"/>
                <w:vertAlign w:val="baseline"/>
                <w:lang w:val="zh-CN"/>
              </w:rPr>
            </w:pPr>
          </w:p>
        </w:tc>
        <w:tc>
          <w:tcPr>
            <w:tcW w:w="1918" w:type="dxa"/>
            <w:vAlign w:val="center"/>
          </w:tcPr>
          <w:p w14:paraId="60CEC9C0">
            <w:pPr>
              <w:keepNext w:val="0"/>
              <w:keepLines w:val="0"/>
              <w:widowControl/>
              <w:suppressLineNumbers w:val="0"/>
              <w:jc w:val="center"/>
              <w:rPr>
                <w:rFonts w:hint="eastAsia"/>
                <w:color w:val="auto"/>
                <w:sz w:val="28"/>
                <w:szCs w:val="36"/>
                <w:highlight w:val="none"/>
                <w:vertAlign w:val="baseline"/>
                <w:lang w:val="zh-CN"/>
              </w:rPr>
            </w:pPr>
          </w:p>
        </w:tc>
      </w:tr>
      <w:tr w14:paraId="3E83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1D196896">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p>
        </w:tc>
        <w:tc>
          <w:tcPr>
            <w:tcW w:w="1458" w:type="dxa"/>
            <w:vAlign w:val="center"/>
          </w:tcPr>
          <w:p w14:paraId="3971761F">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5DF1B676">
            <w:pPr>
              <w:keepNext w:val="0"/>
              <w:keepLines w:val="0"/>
              <w:widowControl/>
              <w:suppressLineNumbers w:val="0"/>
              <w:jc w:val="center"/>
              <w:rPr>
                <w:rFonts w:hint="eastAsia"/>
                <w:color w:val="auto"/>
                <w:sz w:val="28"/>
                <w:szCs w:val="36"/>
                <w:highlight w:val="none"/>
                <w:vertAlign w:val="baseline"/>
                <w:lang w:val="zh-CN"/>
              </w:rPr>
            </w:pPr>
          </w:p>
        </w:tc>
        <w:tc>
          <w:tcPr>
            <w:tcW w:w="4085" w:type="dxa"/>
            <w:vAlign w:val="center"/>
          </w:tcPr>
          <w:p w14:paraId="1D13F21F">
            <w:pPr>
              <w:keepNext w:val="0"/>
              <w:keepLines w:val="0"/>
              <w:widowControl/>
              <w:suppressLineNumbers w:val="0"/>
              <w:jc w:val="center"/>
              <w:rPr>
                <w:rFonts w:hint="eastAsia"/>
                <w:color w:val="auto"/>
                <w:sz w:val="28"/>
                <w:szCs w:val="36"/>
                <w:highlight w:val="none"/>
                <w:vertAlign w:val="baseline"/>
                <w:lang w:val="zh-CN"/>
              </w:rPr>
            </w:pPr>
          </w:p>
        </w:tc>
        <w:tc>
          <w:tcPr>
            <w:tcW w:w="1918" w:type="dxa"/>
            <w:vAlign w:val="center"/>
          </w:tcPr>
          <w:p w14:paraId="729F1A77">
            <w:pPr>
              <w:keepNext w:val="0"/>
              <w:keepLines w:val="0"/>
              <w:widowControl/>
              <w:suppressLineNumbers w:val="0"/>
              <w:jc w:val="center"/>
              <w:rPr>
                <w:rFonts w:hint="eastAsia"/>
                <w:color w:val="auto"/>
                <w:sz w:val="28"/>
                <w:szCs w:val="36"/>
                <w:highlight w:val="none"/>
                <w:vertAlign w:val="baseline"/>
                <w:lang w:val="zh-CN"/>
              </w:rPr>
            </w:pPr>
          </w:p>
        </w:tc>
      </w:tr>
      <w:tr w14:paraId="7D90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0" w:type="dxa"/>
            <w:vAlign w:val="center"/>
          </w:tcPr>
          <w:p w14:paraId="56C2C6BD">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w:t>
            </w:r>
          </w:p>
        </w:tc>
        <w:tc>
          <w:tcPr>
            <w:tcW w:w="1458" w:type="dxa"/>
            <w:vAlign w:val="center"/>
          </w:tcPr>
          <w:p w14:paraId="676AB723">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5D331F38">
            <w:pPr>
              <w:keepNext w:val="0"/>
              <w:keepLines w:val="0"/>
              <w:widowControl/>
              <w:suppressLineNumbers w:val="0"/>
              <w:jc w:val="center"/>
              <w:rPr>
                <w:rFonts w:hint="eastAsia"/>
                <w:color w:val="auto"/>
                <w:sz w:val="28"/>
                <w:szCs w:val="36"/>
                <w:highlight w:val="none"/>
                <w:vertAlign w:val="baseline"/>
                <w:lang w:val="zh-CN"/>
              </w:rPr>
            </w:pPr>
          </w:p>
        </w:tc>
        <w:tc>
          <w:tcPr>
            <w:tcW w:w="4085" w:type="dxa"/>
            <w:vAlign w:val="center"/>
          </w:tcPr>
          <w:p w14:paraId="6CCE7E10">
            <w:pPr>
              <w:keepNext w:val="0"/>
              <w:keepLines w:val="0"/>
              <w:widowControl/>
              <w:suppressLineNumbers w:val="0"/>
              <w:jc w:val="center"/>
              <w:rPr>
                <w:rFonts w:hint="eastAsia"/>
                <w:color w:val="auto"/>
                <w:sz w:val="28"/>
                <w:szCs w:val="36"/>
                <w:highlight w:val="none"/>
                <w:vertAlign w:val="baseline"/>
                <w:lang w:val="zh-CN"/>
              </w:rPr>
            </w:pPr>
          </w:p>
        </w:tc>
        <w:tc>
          <w:tcPr>
            <w:tcW w:w="1918" w:type="dxa"/>
            <w:vAlign w:val="center"/>
          </w:tcPr>
          <w:p w14:paraId="741C4BBC">
            <w:pPr>
              <w:keepNext w:val="0"/>
              <w:keepLines w:val="0"/>
              <w:widowControl/>
              <w:suppressLineNumbers w:val="0"/>
              <w:jc w:val="center"/>
              <w:rPr>
                <w:rFonts w:hint="eastAsia"/>
                <w:color w:val="auto"/>
                <w:sz w:val="28"/>
                <w:szCs w:val="36"/>
                <w:highlight w:val="none"/>
                <w:vertAlign w:val="baseline"/>
                <w:lang w:val="zh-CN"/>
              </w:rPr>
            </w:pPr>
          </w:p>
        </w:tc>
      </w:tr>
    </w:tbl>
    <w:p w14:paraId="14DA6EFB">
      <w:pPr>
        <w:pStyle w:val="18"/>
        <w:rPr>
          <w:rFonts w:hint="eastAsia"/>
          <w:color w:val="auto"/>
          <w:highlight w:val="none"/>
          <w:lang w:val="zh-CN"/>
        </w:rPr>
      </w:pPr>
    </w:p>
    <w:p w14:paraId="0C8C9A3F">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注： </w:t>
      </w:r>
    </w:p>
    <w:p w14:paraId="42FE3A45">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1.在填写时，如本表格不适合投标人的实际情况，可根据本表格式自行制表填写。 </w:t>
      </w:r>
    </w:p>
    <w:p w14:paraId="4436F8B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13C50F5C">
      <w:pPr>
        <w:rPr>
          <w:rFonts w:hint="eastAsia"/>
          <w:color w:val="auto"/>
          <w:highlight w:val="none"/>
          <w:lang w:val="zh-CN"/>
        </w:rPr>
      </w:pPr>
    </w:p>
    <w:p w14:paraId="2AC97D99">
      <w:pPr>
        <w:pStyle w:val="18"/>
        <w:rPr>
          <w:rFonts w:hint="eastAsia"/>
          <w:color w:val="auto"/>
          <w:highlight w:val="none"/>
          <w:lang w:val="zh-CN"/>
        </w:rPr>
      </w:pPr>
    </w:p>
    <w:p w14:paraId="59DC5716">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36D2CCFE">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756BDF">
      <w:pPr>
        <w:rPr>
          <w:rFonts w:hint="eastAsia"/>
          <w:color w:val="auto"/>
          <w:highlight w:val="none"/>
          <w:lang w:val="zh-CN"/>
        </w:rPr>
      </w:pPr>
    </w:p>
    <w:p w14:paraId="6A62CB99">
      <w:pPr>
        <w:keepNext w:val="0"/>
        <w:keepLines w:val="0"/>
        <w:widowControl/>
        <w:suppressLineNumbers w:val="0"/>
        <w:jc w:val="left"/>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7.3</w:t>
      </w:r>
      <w:r>
        <w:rPr>
          <w:rFonts w:hint="eastAsia" w:ascii="宋体" w:hAnsi="宋体" w:cs="宋体"/>
          <w:b/>
          <w:bCs/>
          <w:color w:val="auto"/>
          <w:kern w:val="0"/>
          <w:sz w:val="24"/>
          <w:szCs w:val="24"/>
          <w:highlight w:val="none"/>
          <w:lang w:val="zh-CN" w:eastAsia="zh-CN" w:bidi="ar"/>
        </w:rPr>
        <w:t>经营场所</w:t>
      </w:r>
      <w:r>
        <w:rPr>
          <w:rFonts w:hint="eastAsia" w:ascii="宋体" w:hAnsi="宋体" w:cs="宋体"/>
          <w:b/>
          <w:bCs/>
          <w:color w:val="auto"/>
          <w:kern w:val="0"/>
          <w:sz w:val="24"/>
          <w:szCs w:val="24"/>
          <w:highlight w:val="none"/>
          <w:lang w:val="en-US" w:eastAsia="zh-CN" w:bidi="ar"/>
        </w:rPr>
        <w:t>证明材料（格式自拟，加盖投标人公章）</w:t>
      </w:r>
    </w:p>
    <w:p w14:paraId="4631B6B6">
      <w:pPr>
        <w:rPr>
          <w:rFonts w:hint="eastAsia"/>
          <w:color w:val="auto"/>
          <w:highlight w:val="none"/>
          <w:lang w:val="zh-CN"/>
        </w:rPr>
      </w:pPr>
    </w:p>
    <w:p w14:paraId="0DA39A1D">
      <w:pPr>
        <w:rPr>
          <w:rFonts w:hint="eastAsia"/>
          <w:color w:val="auto"/>
          <w:highlight w:val="none"/>
          <w:lang w:val="zh-CN"/>
        </w:rPr>
      </w:pPr>
    </w:p>
    <w:p w14:paraId="2D2F4130">
      <w:pPr>
        <w:pStyle w:val="18"/>
        <w:rPr>
          <w:rFonts w:hint="eastAsia"/>
          <w:color w:val="auto"/>
          <w:highlight w:val="none"/>
          <w:lang w:val="zh-CN"/>
        </w:rPr>
      </w:pPr>
    </w:p>
    <w:p w14:paraId="10E64220">
      <w:pPr>
        <w:rPr>
          <w:rFonts w:hint="eastAsia"/>
          <w:color w:val="auto"/>
          <w:highlight w:val="none"/>
          <w:lang w:val="zh-CN"/>
        </w:rPr>
      </w:pPr>
    </w:p>
    <w:p w14:paraId="3EDA173F">
      <w:pPr>
        <w:pStyle w:val="18"/>
        <w:rPr>
          <w:rFonts w:hint="eastAsia" w:ascii="宋体" w:hAnsi="宋体" w:eastAsia="宋体" w:cs="宋体"/>
          <w:b/>
          <w:bCs/>
          <w:color w:val="auto"/>
          <w:kern w:val="0"/>
          <w:sz w:val="24"/>
          <w:szCs w:val="24"/>
          <w:highlight w:val="none"/>
          <w:lang w:val="zh-CN" w:eastAsia="zh-CN" w:bidi="ar"/>
        </w:rPr>
      </w:pPr>
      <w:r>
        <w:rPr>
          <w:rFonts w:hint="eastAsia" w:ascii="宋体" w:hAnsi="宋体" w:eastAsia="宋体" w:cs="宋体"/>
          <w:b/>
          <w:bCs/>
          <w:color w:val="auto"/>
          <w:kern w:val="0"/>
          <w:sz w:val="24"/>
          <w:szCs w:val="24"/>
          <w:highlight w:val="none"/>
          <w:lang w:val="en-US" w:eastAsia="zh-CN" w:bidi="ar"/>
        </w:rPr>
        <w:t>7.4</w:t>
      </w:r>
      <w:r>
        <w:rPr>
          <w:rFonts w:hint="eastAsia" w:ascii="宋体" w:hAnsi="宋体" w:eastAsia="宋体" w:cs="宋体"/>
          <w:b/>
          <w:bCs/>
          <w:color w:val="auto"/>
          <w:kern w:val="0"/>
          <w:sz w:val="24"/>
          <w:szCs w:val="24"/>
          <w:highlight w:val="none"/>
          <w:lang w:val="zh-CN" w:eastAsia="zh-CN" w:bidi="ar"/>
        </w:rPr>
        <w:t>《食品安全责任保险》</w:t>
      </w:r>
    </w:p>
    <w:p w14:paraId="1703A867">
      <w:pPr>
        <w:rPr>
          <w:rFonts w:hint="eastAsia"/>
          <w:color w:val="auto"/>
          <w:highlight w:val="none"/>
          <w:lang w:val="zh-CN"/>
        </w:rPr>
      </w:pPr>
    </w:p>
    <w:p w14:paraId="1E4609B2">
      <w:pPr>
        <w:pStyle w:val="18"/>
        <w:rPr>
          <w:rFonts w:hint="eastAsia"/>
          <w:color w:val="auto"/>
          <w:highlight w:val="none"/>
          <w:lang w:val="zh-CN"/>
        </w:rPr>
      </w:pPr>
    </w:p>
    <w:p w14:paraId="3EB6DE8C">
      <w:pPr>
        <w:rPr>
          <w:rFonts w:hint="eastAsia"/>
          <w:color w:val="auto"/>
          <w:highlight w:val="none"/>
          <w:lang w:val="zh-CN"/>
        </w:rPr>
      </w:pPr>
    </w:p>
    <w:p w14:paraId="669FE981">
      <w:pPr>
        <w:rPr>
          <w:rFonts w:hint="eastAsia"/>
          <w:color w:val="auto"/>
          <w:highlight w:val="none"/>
          <w:lang w:val="zh-CN"/>
        </w:rPr>
      </w:pPr>
    </w:p>
    <w:p w14:paraId="3901D066">
      <w:pPr>
        <w:pStyle w:val="18"/>
        <w:rPr>
          <w:rFonts w:hint="eastAsia"/>
          <w:color w:val="auto"/>
          <w:highlight w:val="none"/>
          <w:lang w:val="zh-CN"/>
        </w:rPr>
      </w:pPr>
    </w:p>
    <w:p w14:paraId="5076B00B">
      <w:pPr>
        <w:rPr>
          <w:rFonts w:hint="eastAsia"/>
          <w:color w:val="auto"/>
          <w:highlight w:val="none"/>
          <w:lang w:val="zh-CN"/>
        </w:rPr>
      </w:pPr>
    </w:p>
    <w:p w14:paraId="6EFE27D2">
      <w:pPr>
        <w:pStyle w:val="18"/>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7.5投标人2023年1月1日以来类似食品供应服务的业绩（格式）</w:t>
      </w:r>
    </w:p>
    <w:p w14:paraId="6A479C1D">
      <w:pPr>
        <w:pStyle w:val="18"/>
        <w:rPr>
          <w:rFonts w:hint="eastAsia"/>
          <w:color w:val="auto"/>
          <w:highlight w:val="none"/>
          <w:lang w:val="zh-CN"/>
        </w:rPr>
      </w:pPr>
    </w:p>
    <w:p w14:paraId="035CFF6A">
      <w:pPr>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ar"/>
        </w:rPr>
        <w:t>投标人2023年1月1日以来类似食品供应服务的业绩一览表</w:t>
      </w:r>
    </w:p>
    <w:p w14:paraId="7578EDA0">
      <w:pPr>
        <w:pStyle w:val="18"/>
        <w:rPr>
          <w:rFonts w:hint="eastAsia"/>
          <w:color w:val="auto"/>
          <w:highlight w:val="none"/>
          <w:lang w:val="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93"/>
        <w:gridCol w:w="2059"/>
        <w:gridCol w:w="3155"/>
        <w:gridCol w:w="2084"/>
      </w:tblGrid>
      <w:tr w14:paraId="5F6F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8" w:type="dxa"/>
            <w:vAlign w:val="center"/>
          </w:tcPr>
          <w:p w14:paraId="20ECFA50">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1693" w:type="dxa"/>
            <w:vAlign w:val="center"/>
          </w:tcPr>
          <w:p w14:paraId="5B8B6D00">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采购单位</w:t>
            </w:r>
            <w:r>
              <w:rPr>
                <w:rFonts w:hint="eastAsia" w:ascii="宋体" w:hAnsi="宋体" w:eastAsia="宋体" w:cs="宋体"/>
                <w:color w:val="auto"/>
                <w:kern w:val="0"/>
                <w:sz w:val="24"/>
                <w:szCs w:val="24"/>
                <w:highlight w:val="none"/>
                <w:lang w:val="en-US" w:eastAsia="zh-CN" w:bidi="ar"/>
              </w:rPr>
              <w:t>名称</w:t>
            </w:r>
          </w:p>
        </w:tc>
        <w:tc>
          <w:tcPr>
            <w:tcW w:w="2059" w:type="dxa"/>
            <w:vAlign w:val="center"/>
          </w:tcPr>
          <w:p w14:paraId="0B39E402">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项目名称</w:t>
            </w:r>
          </w:p>
        </w:tc>
        <w:tc>
          <w:tcPr>
            <w:tcW w:w="3155" w:type="dxa"/>
            <w:vAlign w:val="center"/>
          </w:tcPr>
          <w:p w14:paraId="0E969498">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合同履行期限</w:t>
            </w:r>
          </w:p>
        </w:tc>
        <w:tc>
          <w:tcPr>
            <w:tcW w:w="2084" w:type="dxa"/>
            <w:vAlign w:val="center"/>
          </w:tcPr>
          <w:p w14:paraId="226C2000">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合同金额（万元）</w:t>
            </w:r>
          </w:p>
        </w:tc>
      </w:tr>
      <w:tr w14:paraId="13BD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0ABE21ED">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1693" w:type="dxa"/>
            <w:vAlign w:val="center"/>
          </w:tcPr>
          <w:p w14:paraId="7FF92E71">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76AD9A49">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66894CD4">
            <w:pPr>
              <w:keepNext w:val="0"/>
              <w:keepLines w:val="0"/>
              <w:widowControl/>
              <w:suppressLineNumbers w:val="0"/>
              <w:jc w:val="right"/>
              <w:rPr>
                <w:rFonts w:hint="default" w:eastAsia="宋体"/>
                <w:color w:val="auto"/>
                <w:sz w:val="28"/>
                <w:szCs w:val="36"/>
                <w:highlight w:val="none"/>
                <w:vertAlign w:val="baseline"/>
                <w:lang w:val="en-US" w:eastAsia="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1A0CAF62">
            <w:pPr>
              <w:keepNext w:val="0"/>
              <w:keepLines w:val="0"/>
              <w:widowControl/>
              <w:suppressLineNumbers w:val="0"/>
              <w:jc w:val="center"/>
              <w:rPr>
                <w:rFonts w:hint="eastAsia"/>
                <w:color w:val="auto"/>
                <w:sz w:val="28"/>
                <w:szCs w:val="36"/>
                <w:highlight w:val="none"/>
                <w:vertAlign w:val="baseline"/>
                <w:lang w:val="zh-CN"/>
              </w:rPr>
            </w:pPr>
          </w:p>
        </w:tc>
      </w:tr>
      <w:tr w14:paraId="7051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7478400B">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1693" w:type="dxa"/>
            <w:vAlign w:val="center"/>
          </w:tcPr>
          <w:p w14:paraId="5172413F">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09D8D010">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537A3D97">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12B81964">
            <w:pPr>
              <w:keepNext w:val="0"/>
              <w:keepLines w:val="0"/>
              <w:widowControl/>
              <w:suppressLineNumbers w:val="0"/>
              <w:jc w:val="center"/>
              <w:rPr>
                <w:rFonts w:hint="eastAsia"/>
                <w:color w:val="auto"/>
                <w:sz w:val="28"/>
                <w:szCs w:val="36"/>
                <w:highlight w:val="none"/>
                <w:vertAlign w:val="baseline"/>
                <w:lang w:val="zh-CN"/>
              </w:rPr>
            </w:pPr>
          </w:p>
        </w:tc>
      </w:tr>
      <w:tr w14:paraId="152F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40628F5A">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1693" w:type="dxa"/>
            <w:vAlign w:val="center"/>
          </w:tcPr>
          <w:p w14:paraId="1DCD8104">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18F9616C">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3F07E012">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4792D653">
            <w:pPr>
              <w:keepNext w:val="0"/>
              <w:keepLines w:val="0"/>
              <w:widowControl/>
              <w:suppressLineNumbers w:val="0"/>
              <w:jc w:val="center"/>
              <w:rPr>
                <w:rFonts w:hint="eastAsia"/>
                <w:color w:val="auto"/>
                <w:sz w:val="28"/>
                <w:szCs w:val="36"/>
                <w:highlight w:val="none"/>
                <w:vertAlign w:val="baseline"/>
                <w:lang w:val="zh-CN"/>
              </w:rPr>
            </w:pPr>
          </w:p>
        </w:tc>
      </w:tr>
      <w:tr w14:paraId="1B8B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390CAC6F">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1693" w:type="dxa"/>
            <w:vAlign w:val="center"/>
          </w:tcPr>
          <w:p w14:paraId="1A5CB0C5">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07F0D40B">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572D050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26AF2B87">
            <w:pPr>
              <w:keepNext w:val="0"/>
              <w:keepLines w:val="0"/>
              <w:widowControl/>
              <w:suppressLineNumbers w:val="0"/>
              <w:jc w:val="center"/>
              <w:rPr>
                <w:rFonts w:hint="eastAsia"/>
                <w:color w:val="auto"/>
                <w:sz w:val="28"/>
                <w:szCs w:val="36"/>
                <w:highlight w:val="none"/>
                <w:vertAlign w:val="baseline"/>
                <w:lang w:val="zh-CN"/>
              </w:rPr>
            </w:pPr>
          </w:p>
        </w:tc>
      </w:tr>
      <w:tr w14:paraId="348E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111C0552">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1693" w:type="dxa"/>
            <w:vAlign w:val="center"/>
          </w:tcPr>
          <w:p w14:paraId="7B942375">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6CBC3AB7">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69855C51">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10B0ECC0">
            <w:pPr>
              <w:keepNext w:val="0"/>
              <w:keepLines w:val="0"/>
              <w:widowControl/>
              <w:suppressLineNumbers w:val="0"/>
              <w:jc w:val="center"/>
              <w:rPr>
                <w:rFonts w:hint="eastAsia"/>
                <w:color w:val="auto"/>
                <w:sz w:val="28"/>
                <w:szCs w:val="36"/>
                <w:highlight w:val="none"/>
                <w:vertAlign w:val="baseline"/>
                <w:lang w:val="zh-CN"/>
              </w:rPr>
            </w:pPr>
          </w:p>
        </w:tc>
      </w:tr>
      <w:tr w14:paraId="6AD8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2E21AB05">
            <w:pPr>
              <w:keepNext w:val="0"/>
              <w:keepLines w:val="0"/>
              <w:widowControl/>
              <w:suppressLineNumbers w:val="0"/>
              <w:jc w:val="center"/>
              <w:rPr>
                <w:rFonts w:hint="default"/>
                <w:color w:val="auto"/>
                <w:sz w:val="28"/>
                <w:szCs w:val="36"/>
                <w:highlight w:val="none"/>
                <w:vertAlign w:val="baseline"/>
                <w:lang w:val="en-US" w:eastAsia="zh-CN"/>
              </w:rPr>
            </w:pPr>
          </w:p>
        </w:tc>
        <w:tc>
          <w:tcPr>
            <w:tcW w:w="1693" w:type="dxa"/>
            <w:vAlign w:val="center"/>
          </w:tcPr>
          <w:p w14:paraId="6B7C219B">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2A54B7E8">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4A49664A">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45A05423">
            <w:pPr>
              <w:keepNext w:val="0"/>
              <w:keepLines w:val="0"/>
              <w:widowControl/>
              <w:suppressLineNumbers w:val="0"/>
              <w:jc w:val="center"/>
              <w:rPr>
                <w:rFonts w:hint="eastAsia"/>
                <w:color w:val="auto"/>
                <w:sz w:val="28"/>
                <w:szCs w:val="36"/>
                <w:highlight w:val="none"/>
                <w:vertAlign w:val="baseline"/>
                <w:lang w:val="zh-CN"/>
              </w:rPr>
            </w:pPr>
          </w:p>
        </w:tc>
      </w:tr>
      <w:tr w14:paraId="64AA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48" w:type="dxa"/>
            <w:vAlign w:val="center"/>
          </w:tcPr>
          <w:p w14:paraId="6A58B608">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1693" w:type="dxa"/>
            <w:vAlign w:val="center"/>
          </w:tcPr>
          <w:p w14:paraId="3C5C0E09">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37A26A20">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66478E7F">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3450F812">
            <w:pPr>
              <w:keepNext w:val="0"/>
              <w:keepLines w:val="0"/>
              <w:widowControl/>
              <w:suppressLineNumbers w:val="0"/>
              <w:jc w:val="center"/>
              <w:rPr>
                <w:rFonts w:hint="eastAsia"/>
                <w:color w:val="auto"/>
                <w:sz w:val="28"/>
                <w:szCs w:val="36"/>
                <w:highlight w:val="none"/>
                <w:vertAlign w:val="baseline"/>
                <w:lang w:val="zh-CN"/>
              </w:rPr>
            </w:pPr>
          </w:p>
        </w:tc>
      </w:tr>
    </w:tbl>
    <w:p w14:paraId="1561C5A9">
      <w:pPr>
        <w:rPr>
          <w:rFonts w:hint="eastAsia"/>
          <w:color w:val="auto"/>
          <w:highlight w:val="none"/>
          <w:lang w:val="zh-CN"/>
        </w:rPr>
      </w:pPr>
    </w:p>
    <w:p w14:paraId="6C1E7664">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注：附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2A2BB7F9">
      <w:pPr>
        <w:rPr>
          <w:rFonts w:hint="eastAsia"/>
          <w:color w:val="auto"/>
          <w:highlight w:val="none"/>
          <w:lang w:val="zh-CN"/>
        </w:rPr>
      </w:pPr>
    </w:p>
    <w:p w14:paraId="13D1A885">
      <w:pPr>
        <w:pStyle w:val="18"/>
        <w:rPr>
          <w:rFonts w:hint="eastAsia"/>
          <w:color w:val="auto"/>
          <w:highlight w:val="none"/>
          <w:lang w:val="zh-CN"/>
        </w:rPr>
      </w:pPr>
    </w:p>
    <w:p w14:paraId="70A30978">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EE268B7">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C412060">
      <w:pPr>
        <w:rPr>
          <w:rFonts w:hint="eastAsia"/>
          <w:color w:val="auto"/>
          <w:highlight w:val="none"/>
          <w:lang w:val="zh-CN"/>
        </w:rPr>
      </w:pPr>
    </w:p>
    <w:p w14:paraId="457C9921">
      <w:pPr>
        <w:pStyle w:val="18"/>
        <w:rPr>
          <w:rFonts w:hint="eastAsia"/>
          <w:color w:val="auto"/>
          <w:highlight w:val="none"/>
          <w:lang w:val="zh-CN"/>
        </w:rPr>
      </w:pPr>
    </w:p>
    <w:p w14:paraId="432E3FA6">
      <w:pPr>
        <w:rPr>
          <w:rFonts w:hint="eastAsia"/>
          <w:color w:val="auto"/>
          <w:highlight w:val="none"/>
          <w:lang w:val="zh-CN"/>
        </w:rPr>
      </w:pPr>
    </w:p>
    <w:p w14:paraId="44DEEA6B">
      <w:pPr>
        <w:pStyle w:val="18"/>
        <w:rPr>
          <w:rFonts w:hint="eastAsia"/>
          <w:color w:val="auto"/>
          <w:highlight w:val="none"/>
          <w:lang w:val="zh-CN"/>
        </w:rPr>
      </w:pPr>
    </w:p>
    <w:p w14:paraId="61947BFC">
      <w:pPr>
        <w:pStyle w:val="18"/>
        <w:rPr>
          <w:rFonts w:hint="eastAsia"/>
          <w:color w:val="auto"/>
          <w:highlight w:val="none"/>
          <w:lang w:val="zh-CN"/>
        </w:rPr>
      </w:pPr>
    </w:p>
    <w:p w14:paraId="7520075C">
      <w:pPr>
        <w:rPr>
          <w:rFonts w:hint="eastAsia"/>
          <w:color w:val="auto"/>
          <w:highlight w:val="none"/>
          <w:lang w:val="zh-CN"/>
        </w:rPr>
      </w:pPr>
    </w:p>
    <w:p w14:paraId="4B1A4E5D">
      <w:pPr>
        <w:pStyle w:val="18"/>
        <w:rPr>
          <w:rFonts w:hint="eastAsia"/>
          <w:color w:val="auto"/>
          <w:highlight w:val="none"/>
          <w:lang w:val="zh-CN"/>
        </w:rPr>
      </w:pPr>
    </w:p>
    <w:p w14:paraId="374B3A9E">
      <w:pPr>
        <w:rPr>
          <w:rFonts w:hint="eastAsia"/>
          <w:color w:val="auto"/>
          <w:highlight w:val="none"/>
          <w:lang w:val="zh-CN"/>
        </w:rPr>
      </w:pPr>
    </w:p>
    <w:p w14:paraId="345F3774">
      <w:pPr>
        <w:pStyle w:val="18"/>
        <w:rPr>
          <w:rFonts w:hint="eastAsia"/>
          <w:color w:val="auto"/>
          <w:highlight w:val="none"/>
          <w:lang w:val="zh-CN"/>
        </w:rPr>
      </w:pPr>
    </w:p>
    <w:p w14:paraId="7CEE3F18">
      <w:pPr>
        <w:pStyle w:val="18"/>
        <w:rPr>
          <w:rFonts w:hint="eastAsia"/>
          <w:color w:val="auto"/>
          <w:highlight w:val="none"/>
          <w:lang w:val="zh-CN"/>
        </w:rPr>
      </w:pPr>
    </w:p>
    <w:p w14:paraId="0EA6BA77">
      <w:pPr>
        <w:rPr>
          <w:rFonts w:hint="eastAsia"/>
          <w:color w:val="auto"/>
          <w:highlight w:val="none"/>
          <w:lang w:val="zh-CN"/>
        </w:rPr>
      </w:pPr>
    </w:p>
    <w:p w14:paraId="05FFF797">
      <w:pPr>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br w:type="page"/>
      </w:r>
    </w:p>
    <w:p w14:paraId="47644AF8">
      <w:pPr>
        <w:pStyle w:val="8"/>
        <w:rPr>
          <w:rFonts w:hint="eastAsia"/>
          <w:color w:val="auto"/>
          <w:highlight w:val="none"/>
        </w:rPr>
      </w:pPr>
    </w:p>
    <w:p w14:paraId="6FBE211A">
      <w:pPr>
        <w:pStyle w:val="16"/>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p>
    <w:p w14:paraId="17521C39">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7557436">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39A9BBA4">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35CFB09F">
      <w:pPr>
        <w:snapToGrid w:val="0"/>
        <w:spacing w:before="165" w:beforeLines="50" w:after="50"/>
        <w:rPr>
          <w:rFonts w:hint="eastAsia" w:ascii="宋体" w:hAnsi="宋体" w:eastAsia="宋体" w:cs="Times New Roman"/>
          <w:color w:val="auto"/>
          <w:sz w:val="24"/>
          <w:szCs w:val="20"/>
          <w:highlight w:val="none"/>
        </w:rPr>
      </w:pPr>
    </w:p>
    <w:p w14:paraId="04E1DA83">
      <w:pPr>
        <w:snapToGrid w:val="0"/>
        <w:spacing w:before="165" w:beforeLines="50" w:after="50"/>
        <w:jc w:val="center"/>
        <w:rPr>
          <w:rFonts w:hint="eastAsia" w:ascii="宋体" w:hAnsi="宋体" w:eastAsia="宋体" w:cs="Times New Roman"/>
          <w:b/>
          <w:bCs/>
          <w:color w:val="auto"/>
          <w:sz w:val="32"/>
          <w:szCs w:val="32"/>
          <w:highlight w:val="none"/>
        </w:rPr>
      </w:pPr>
    </w:p>
    <w:p w14:paraId="7B97F764">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41ACD214">
      <w:pPr>
        <w:snapToGrid w:val="0"/>
        <w:spacing w:before="165" w:beforeLines="50" w:after="50"/>
        <w:rPr>
          <w:rFonts w:hint="eastAsia" w:ascii="宋体" w:hAnsi="宋体" w:eastAsia="宋体" w:cs="Times New Roman"/>
          <w:bCs/>
          <w:color w:val="auto"/>
          <w:sz w:val="24"/>
          <w:szCs w:val="20"/>
          <w:highlight w:val="none"/>
        </w:rPr>
      </w:pPr>
    </w:p>
    <w:p w14:paraId="28DF248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4935D50E">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7EEFA94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57203BD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0A7102BC">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700C2477">
      <w:pPr>
        <w:snapToGrid w:val="0"/>
        <w:spacing w:before="165" w:beforeLines="50" w:after="50"/>
        <w:ind w:firstLine="645"/>
        <w:jc w:val="center"/>
        <w:rPr>
          <w:rFonts w:hint="eastAsia" w:ascii="宋体" w:hAnsi="宋体" w:eastAsia="宋体" w:cs="Times New Roman"/>
          <w:color w:val="auto"/>
          <w:sz w:val="24"/>
          <w:highlight w:val="none"/>
        </w:rPr>
      </w:pPr>
    </w:p>
    <w:p w14:paraId="01707E67">
      <w:pPr>
        <w:snapToGrid w:val="0"/>
        <w:spacing w:before="165" w:beforeLines="50" w:after="50"/>
        <w:ind w:firstLine="645"/>
        <w:jc w:val="center"/>
        <w:rPr>
          <w:rFonts w:hint="eastAsia" w:ascii="宋体" w:hAnsi="宋体" w:eastAsia="宋体" w:cs="Times New Roman"/>
          <w:color w:val="auto"/>
          <w:sz w:val="24"/>
          <w:highlight w:val="none"/>
        </w:rPr>
      </w:pPr>
    </w:p>
    <w:p w14:paraId="54262BB1">
      <w:pPr>
        <w:snapToGrid w:val="0"/>
        <w:spacing w:before="165" w:beforeLines="50" w:after="50"/>
        <w:ind w:firstLine="645"/>
        <w:jc w:val="center"/>
        <w:rPr>
          <w:rFonts w:hint="eastAsia" w:ascii="宋体" w:hAnsi="宋体" w:eastAsia="宋体" w:cs="Times New Roman"/>
          <w:color w:val="auto"/>
          <w:sz w:val="24"/>
          <w:highlight w:val="none"/>
        </w:rPr>
      </w:pPr>
    </w:p>
    <w:p w14:paraId="05E11F4E">
      <w:pPr>
        <w:snapToGrid w:val="0"/>
        <w:spacing w:before="165" w:beforeLines="50" w:after="50"/>
        <w:ind w:firstLine="645"/>
        <w:jc w:val="center"/>
        <w:rPr>
          <w:rFonts w:hint="eastAsia" w:ascii="宋体" w:hAnsi="宋体" w:eastAsia="宋体" w:cs="Times New Roman"/>
          <w:color w:val="auto"/>
          <w:sz w:val="24"/>
          <w:highlight w:val="none"/>
        </w:rPr>
      </w:pPr>
    </w:p>
    <w:p w14:paraId="065BC166">
      <w:pPr>
        <w:snapToGrid w:val="0"/>
        <w:spacing w:before="165" w:beforeLines="50" w:after="50"/>
        <w:ind w:firstLine="645"/>
        <w:jc w:val="center"/>
        <w:rPr>
          <w:rFonts w:hint="eastAsia" w:ascii="宋体" w:hAnsi="宋体" w:eastAsia="宋体" w:cs="Times New Roman"/>
          <w:color w:val="auto"/>
          <w:sz w:val="24"/>
          <w:highlight w:val="none"/>
        </w:rPr>
      </w:pPr>
    </w:p>
    <w:p w14:paraId="214A04C2">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70216CD4">
      <w:pPr>
        <w:snapToGrid w:val="0"/>
        <w:spacing w:before="165" w:beforeLines="50" w:after="50"/>
        <w:ind w:firstLine="645"/>
        <w:jc w:val="center"/>
        <w:rPr>
          <w:rFonts w:hint="eastAsia" w:ascii="宋体" w:hAnsi="宋体" w:eastAsia="宋体" w:cs="Times New Roman"/>
          <w:color w:val="auto"/>
          <w:sz w:val="24"/>
          <w:szCs w:val="20"/>
          <w:highlight w:val="none"/>
        </w:rPr>
      </w:pPr>
    </w:p>
    <w:p w14:paraId="67DD7DF0">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6A04F687">
      <w:pPr>
        <w:numPr>
          <w:ilvl w:val="0"/>
          <w:numId w:val="6"/>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6AC41E79">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6FD1928A">
      <w:pPr>
        <w:snapToGrid w:val="0"/>
        <w:spacing w:before="165" w:beforeLines="50" w:after="50"/>
        <w:ind w:left="0" w:leftChars="0" w:firstLine="0" w:firstLineChars="0"/>
        <w:jc w:val="left"/>
        <w:outlineLvl w:val="3"/>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5894F0BC">
      <w:pPr>
        <w:pStyle w:val="16"/>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757E11A5">
      <w:pPr>
        <w:pStyle w:val="16"/>
        <w:spacing w:line="440" w:lineRule="exact"/>
        <w:ind w:firstLine="420" w:firstLineChars="200"/>
        <w:rPr>
          <w:rFonts w:eastAsia="宋体" w:cs="Times New Roman"/>
          <w:color w:val="auto"/>
          <w:highlight w:val="none"/>
        </w:rPr>
      </w:pPr>
    </w:p>
    <w:p w14:paraId="216C513E">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1502417">
      <w:pPr>
        <w:pStyle w:val="16"/>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3A5AA751">
      <w:pPr>
        <w:pStyle w:val="8"/>
        <w:rPr>
          <w:rFonts w:hint="eastAsia"/>
          <w:color w:val="auto"/>
          <w:highlight w:val="none"/>
        </w:rPr>
      </w:pPr>
    </w:p>
    <w:p w14:paraId="72DAD0C6">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461134FF">
      <w:pPr>
        <w:rPr>
          <w:rFonts w:hint="eastAsia"/>
          <w:color w:val="auto"/>
          <w:highlight w:val="none"/>
        </w:rPr>
      </w:pPr>
    </w:p>
    <w:tbl>
      <w:tblPr>
        <w:tblStyle w:val="2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4BC6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F28E7E3">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2AC55DAD">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1AAFE60">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3AB8AD44">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ADF7FD3">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6C2B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E8DD81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E7254EE">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64AB779">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E1C0F2E">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D4D9EC7">
            <w:pPr>
              <w:rPr>
                <w:rFonts w:hint="eastAsia" w:ascii="宋体" w:hAnsi="宋体" w:eastAsia="宋体" w:cs="Times New Roman"/>
                <w:color w:val="auto"/>
                <w:szCs w:val="21"/>
                <w:highlight w:val="none"/>
              </w:rPr>
            </w:pPr>
          </w:p>
        </w:tc>
      </w:tr>
      <w:tr w14:paraId="2142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8F8EAD3">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7FF5EBA">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4DF2D7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1032BABD">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A219A3B">
            <w:pPr>
              <w:rPr>
                <w:rFonts w:hint="eastAsia" w:ascii="宋体" w:hAnsi="宋体" w:eastAsia="宋体" w:cs="Times New Roman"/>
                <w:color w:val="auto"/>
                <w:szCs w:val="21"/>
                <w:highlight w:val="none"/>
              </w:rPr>
            </w:pPr>
          </w:p>
        </w:tc>
      </w:tr>
      <w:tr w14:paraId="24F3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C4A0831">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8756D67">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7F9968CA">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94B0C11">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38ECD25">
            <w:pPr>
              <w:rPr>
                <w:rFonts w:hint="eastAsia" w:ascii="宋体" w:hAnsi="宋体" w:eastAsia="宋体" w:cs="Times New Roman"/>
                <w:color w:val="auto"/>
                <w:szCs w:val="21"/>
                <w:highlight w:val="none"/>
              </w:rPr>
            </w:pPr>
          </w:p>
        </w:tc>
      </w:tr>
    </w:tbl>
    <w:p w14:paraId="3F3ACC53">
      <w:pPr>
        <w:pStyle w:val="16"/>
        <w:spacing w:line="360" w:lineRule="auto"/>
        <w:ind w:firstLine="0" w:firstLineChars="0"/>
        <w:rPr>
          <w:rFonts w:hint="eastAsia" w:hAnsi="宋体" w:cs="宋体"/>
          <w:color w:val="auto"/>
          <w:szCs w:val="21"/>
          <w:highlight w:val="none"/>
        </w:rPr>
      </w:pPr>
    </w:p>
    <w:p w14:paraId="258E66B0">
      <w:pPr>
        <w:pStyle w:val="16"/>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74EDE116">
      <w:pPr>
        <w:pStyle w:val="16"/>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442C102E">
      <w:pPr>
        <w:pStyle w:val="16"/>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3457A1CD">
      <w:pPr>
        <w:pStyle w:val="16"/>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46B4E61A">
      <w:pPr>
        <w:pStyle w:val="8"/>
        <w:rPr>
          <w:rFonts w:hint="eastAsia" w:hAnsi="宋体" w:eastAsia="宋体" w:cs="宋体"/>
          <w:color w:val="auto"/>
          <w:szCs w:val="21"/>
          <w:highlight w:val="none"/>
        </w:rPr>
      </w:pPr>
    </w:p>
    <w:p w14:paraId="21C1B61D">
      <w:pPr>
        <w:rPr>
          <w:rFonts w:hint="eastAsia" w:hAnsi="宋体" w:eastAsia="宋体" w:cs="宋体"/>
          <w:color w:val="auto"/>
          <w:szCs w:val="21"/>
          <w:highlight w:val="none"/>
        </w:rPr>
      </w:pPr>
    </w:p>
    <w:p w14:paraId="11EE2547">
      <w:pPr>
        <w:snapToGrid w:val="0"/>
        <w:spacing w:line="360" w:lineRule="auto"/>
        <w:ind w:firstLine="1890" w:firstLineChars="900"/>
        <w:rPr>
          <w:rFonts w:hint="eastAsia" w:ascii="仿宋_GB2312" w:hAnsi="仿宋" w:eastAsia="仿宋_GB2312" w:cs="仿宋_GB2312"/>
          <w:color w:val="auto"/>
          <w:kern w:val="0"/>
          <w:sz w:val="24"/>
          <w:highlight w:val="none"/>
          <w:lang w:val="zh-CN"/>
        </w:rPr>
      </w:pPr>
      <w:r>
        <w:rPr>
          <w:rFonts w:hint="eastAsia" w:ascii="宋体" w:hAnsi="宋体" w:cs="宋体"/>
          <w:color w:val="auto"/>
          <w:szCs w:val="21"/>
          <w:highlight w:val="none"/>
        </w:rPr>
        <w:t>法定代表人（或负责人）或者委托代理人（签字或者电子签名）：_______</w:t>
      </w:r>
    </w:p>
    <w:p w14:paraId="090D50D2">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EB248A5">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F28604A">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6D5CD7C">
      <w:pPr>
        <w:pStyle w:val="16"/>
        <w:jc w:val="center"/>
        <w:outlineLvl w:val="1"/>
        <w:rPr>
          <w:rFonts w:hint="eastAsia" w:hAnsi="宋体" w:eastAsia="宋体" w:cs="Times New Roman"/>
          <w:b/>
          <w:bCs/>
          <w:color w:val="auto"/>
          <w:sz w:val="28"/>
          <w:szCs w:val="28"/>
          <w:highlight w:val="none"/>
        </w:rPr>
      </w:pPr>
      <w:bookmarkStart w:id="358" w:name="_Toc12675"/>
      <w:bookmarkStart w:id="359" w:name="_Toc30951"/>
      <w:bookmarkStart w:id="360" w:name="_Toc28617"/>
      <w:bookmarkStart w:id="361" w:name="_Toc17719"/>
      <w:bookmarkStart w:id="362" w:name="_Toc1343"/>
      <w:bookmarkStart w:id="363" w:name="_Toc9015"/>
      <w:bookmarkStart w:id="364" w:name="_Toc31920"/>
      <w:bookmarkStart w:id="365" w:name="_Toc3481"/>
      <w:bookmarkStart w:id="366" w:name="_Toc12868"/>
      <w:bookmarkStart w:id="367" w:name="_Toc22926"/>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58"/>
      <w:bookmarkEnd w:id="359"/>
      <w:bookmarkEnd w:id="360"/>
      <w:bookmarkEnd w:id="361"/>
      <w:bookmarkEnd w:id="362"/>
      <w:bookmarkEnd w:id="363"/>
      <w:bookmarkEnd w:id="364"/>
      <w:bookmarkEnd w:id="365"/>
      <w:bookmarkEnd w:id="366"/>
      <w:bookmarkEnd w:id="367"/>
    </w:p>
    <w:p w14:paraId="4A611A93">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591907A2">
      <w:pPr>
        <w:snapToGrid w:val="0"/>
        <w:spacing w:before="165" w:beforeLines="50" w:after="50" w:line="400" w:lineRule="exact"/>
        <w:rPr>
          <w:rFonts w:hint="eastAsia" w:ascii="宋体" w:hAnsi="宋体" w:eastAsia="宋体" w:cs="Times New Roman"/>
          <w:color w:val="auto"/>
          <w:sz w:val="24"/>
          <w:highlight w:val="none"/>
        </w:rPr>
      </w:pPr>
    </w:p>
    <w:p w14:paraId="07962F32">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648C49D6">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283A65D2">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21203877">
      <w:pPr>
        <w:snapToGrid w:val="0"/>
        <w:spacing w:before="165" w:beforeLines="50" w:after="50" w:line="400" w:lineRule="exact"/>
        <w:rPr>
          <w:rFonts w:hint="eastAsia" w:ascii="宋体" w:hAnsi="宋体" w:eastAsia="宋体" w:cs="Times New Roman"/>
          <w:bCs/>
          <w:color w:val="auto"/>
          <w:sz w:val="24"/>
          <w:szCs w:val="20"/>
          <w:highlight w:val="none"/>
        </w:rPr>
      </w:pPr>
    </w:p>
    <w:p w14:paraId="758BEA5B">
      <w:pPr>
        <w:snapToGrid w:val="0"/>
        <w:spacing w:before="165" w:beforeLines="50" w:after="50" w:line="400" w:lineRule="exact"/>
        <w:rPr>
          <w:rFonts w:hint="eastAsia" w:ascii="宋体" w:hAnsi="宋体" w:eastAsia="宋体" w:cs="Times New Roman"/>
          <w:bCs/>
          <w:color w:val="auto"/>
          <w:sz w:val="24"/>
          <w:szCs w:val="20"/>
          <w:highlight w:val="none"/>
        </w:rPr>
      </w:pPr>
    </w:p>
    <w:p w14:paraId="474C8388">
      <w:pPr>
        <w:snapToGrid w:val="0"/>
        <w:spacing w:before="165" w:beforeLines="50" w:after="50" w:line="400" w:lineRule="exact"/>
        <w:rPr>
          <w:rFonts w:hint="eastAsia" w:ascii="宋体" w:hAnsi="宋体" w:eastAsia="宋体" w:cs="Times New Roman"/>
          <w:bCs/>
          <w:color w:val="auto"/>
          <w:sz w:val="24"/>
          <w:szCs w:val="20"/>
          <w:highlight w:val="none"/>
        </w:rPr>
      </w:pPr>
    </w:p>
    <w:p w14:paraId="63DE9D30">
      <w:pPr>
        <w:snapToGrid w:val="0"/>
        <w:spacing w:before="165" w:beforeLines="50" w:after="50" w:line="400" w:lineRule="exact"/>
        <w:rPr>
          <w:rFonts w:hint="eastAsia" w:ascii="宋体" w:hAnsi="宋体" w:eastAsia="宋体" w:cs="Times New Roman"/>
          <w:bCs/>
          <w:color w:val="auto"/>
          <w:sz w:val="24"/>
          <w:szCs w:val="20"/>
          <w:highlight w:val="none"/>
        </w:rPr>
      </w:pPr>
    </w:p>
    <w:p w14:paraId="47FD6F31">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004D630C">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4B3B8BCA">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597186B0">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126B19B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3E876C8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E70608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1E91B56">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FD019C1">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64D84FB6">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77DA9146">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021C8747">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6FC2EC93">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46227177">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2D303DF5">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7BD38E0F">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019A933A">
      <w:pPr>
        <w:pStyle w:val="16"/>
        <w:spacing w:line="500" w:lineRule="exact"/>
        <w:jc w:val="left"/>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2F68E7CE">
      <w:pPr>
        <w:pStyle w:val="16"/>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753A3E5A">
      <w:pPr>
        <w:pStyle w:val="16"/>
        <w:spacing w:line="440" w:lineRule="exact"/>
        <w:ind w:firstLine="420" w:firstLineChars="200"/>
        <w:rPr>
          <w:rFonts w:hint="eastAsia" w:ascii="Times New Roman" w:hAnsi="Times New Roman" w:eastAsia="宋体" w:cs="Times New Roman"/>
          <w:color w:val="auto"/>
          <w:highlight w:val="none"/>
        </w:rPr>
      </w:pPr>
    </w:p>
    <w:p w14:paraId="4C677AC8">
      <w:pPr>
        <w:pStyle w:val="16"/>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cs="Times New Roman"/>
          <w:color w:val="auto"/>
          <w:highlight w:val="none"/>
          <w:u w:val="single"/>
          <w:lang w:eastAsia="zh-CN"/>
        </w:rPr>
        <w:t>广西创佳项目管理有限公司</w:t>
      </w:r>
    </w:p>
    <w:p w14:paraId="360E1FA3">
      <w:pPr>
        <w:pStyle w:val="16"/>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455E02D3">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2D8518A0">
      <w:pPr>
        <w:pStyle w:val="16"/>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54471C17">
      <w:pPr>
        <w:pStyle w:val="16"/>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235FE50E">
      <w:pPr>
        <w:pStyle w:val="16"/>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1F561451">
      <w:pPr>
        <w:pStyle w:val="16"/>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282C74EC">
      <w:pPr>
        <w:pStyle w:val="16"/>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的开标一览表中的投标折扣率</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051D9833">
      <w:pPr>
        <w:pStyle w:val="16"/>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1314042A">
      <w:pPr>
        <w:pStyle w:val="16"/>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6DDD5DF4">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607803F8">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46D621B4">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48DE273C">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w:t>
      </w:r>
      <w:r>
        <w:rPr>
          <w:rFonts w:hint="eastAsia" w:cs="Times New Roman"/>
          <w:color w:val="auto"/>
          <w:highlight w:val="none"/>
          <w:lang w:eastAsia="zh-CN"/>
        </w:rPr>
        <w:t>本次</w:t>
      </w:r>
      <w:r>
        <w:rPr>
          <w:rFonts w:hint="eastAsia" w:eastAsia="宋体" w:cs="Times New Roman"/>
          <w:color w:val="auto"/>
          <w:highlight w:val="none"/>
        </w:rPr>
        <w:t>投标有关的任何数据或资料。若贵方需要，我方愿意提供我方作出的一切承诺的证明材料。</w:t>
      </w:r>
    </w:p>
    <w:p w14:paraId="1CFE7808">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5C0D7493">
      <w:pPr>
        <w:pStyle w:val="16"/>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489419C">
      <w:pPr>
        <w:pStyle w:val="16"/>
        <w:numPr>
          <w:ilvl w:val="0"/>
          <w:numId w:val="7"/>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5AC8F163">
      <w:pPr>
        <w:pStyle w:val="16"/>
        <w:numPr>
          <w:ilvl w:val="0"/>
          <w:numId w:val="7"/>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0C54BCED">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21D60F4D">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2007B4CB">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0417D5FA">
      <w:pPr>
        <w:pStyle w:val="16"/>
        <w:numPr>
          <w:ilvl w:val="0"/>
          <w:numId w:val="7"/>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3868BD8F">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63A08218">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5616AEC5">
      <w:pPr>
        <w:pStyle w:val="16"/>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46AFBA62">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3BC31DE7">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0B0944E7">
      <w:pPr>
        <w:pStyle w:val="8"/>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64227408">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36AB98D3">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0C90CA2E">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6D14C255">
      <w:pPr>
        <w:pStyle w:val="16"/>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66AC7527">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0A25B5FF">
      <w:pPr>
        <w:snapToGrid w:val="0"/>
        <w:spacing w:line="360" w:lineRule="auto"/>
        <w:ind w:firstLine="1890" w:firstLineChars="900"/>
        <w:rPr>
          <w:rFonts w:hint="eastAsia" w:ascii="宋体" w:hAnsi="宋体" w:cs="宋体"/>
          <w:color w:val="auto"/>
          <w:szCs w:val="21"/>
          <w:highlight w:val="none"/>
        </w:rPr>
      </w:pPr>
    </w:p>
    <w:p w14:paraId="26569021">
      <w:pPr>
        <w:snapToGrid w:val="0"/>
        <w:spacing w:line="360" w:lineRule="auto"/>
        <w:ind w:firstLine="1890" w:firstLineChars="900"/>
        <w:rPr>
          <w:rFonts w:hint="eastAsia" w:ascii="仿宋_GB2312" w:hAnsi="仿宋" w:eastAsia="仿宋_GB2312" w:cs="仿宋_GB2312"/>
          <w:color w:val="auto"/>
          <w:kern w:val="0"/>
          <w:sz w:val="24"/>
          <w:highlight w:val="none"/>
          <w:lang w:val="zh-CN"/>
        </w:rPr>
      </w:pPr>
      <w:r>
        <w:rPr>
          <w:rFonts w:hint="eastAsia" w:ascii="宋体" w:hAnsi="宋体" w:cs="宋体"/>
          <w:color w:val="auto"/>
          <w:szCs w:val="21"/>
          <w:highlight w:val="none"/>
        </w:rPr>
        <w:t>法定代表人（或负责人）或者委托代理人（签字或者电子签名）：_______</w:t>
      </w:r>
    </w:p>
    <w:p w14:paraId="2B8A52BF">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7CFA5062">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97FF88F">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7404AD67">
      <w:pPr>
        <w:pStyle w:val="16"/>
        <w:spacing w:line="360" w:lineRule="auto"/>
        <w:jc w:val="left"/>
        <w:outlineLvl w:val="3"/>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00858E0F">
      <w:pPr>
        <w:pStyle w:val="16"/>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3779F5A8">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162EDE6F">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5E53820D">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bl>
      <w:tblPr>
        <w:tblStyle w:val="24"/>
        <w:tblW w:w="92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88"/>
        <w:gridCol w:w="2404"/>
        <w:gridCol w:w="1075"/>
      </w:tblGrid>
      <w:tr w14:paraId="0EF12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5788" w:type="dxa"/>
            <w:tcBorders>
              <w:top w:val="single" w:color="auto" w:sz="4" w:space="0"/>
              <w:left w:val="single" w:color="auto" w:sz="4" w:space="0"/>
              <w:bottom w:val="single" w:color="auto" w:sz="4" w:space="0"/>
              <w:right w:val="single" w:color="auto" w:sz="4" w:space="0"/>
            </w:tcBorders>
            <w:noWrap w:val="0"/>
            <w:vAlign w:val="center"/>
          </w:tcPr>
          <w:p w14:paraId="66516726">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服务项目名称</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1EBE031C">
            <w:pPr>
              <w:shd w:val="clear" w:color="auto" w:fill="auto"/>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投标折扣率</w:t>
            </w:r>
          </w:p>
        </w:tc>
        <w:tc>
          <w:tcPr>
            <w:tcW w:w="1075" w:type="dxa"/>
            <w:tcBorders>
              <w:top w:val="single" w:color="auto" w:sz="4" w:space="0"/>
              <w:left w:val="single" w:color="auto" w:sz="4" w:space="0"/>
              <w:bottom w:val="single" w:color="auto" w:sz="4" w:space="0"/>
            </w:tcBorders>
            <w:noWrap w:val="0"/>
            <w:vAlign w:val="center"/>
          </w:tcPr>
          <w:p w14:paraId="268C0D07">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4A52F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5" w:hRule="atLeast"/>
          <w:jc w:val="center"/>
        </w:trPr>
        <w:tc>
          <w:tcPr>
            <w:tcW w:w="5788" w:type="dxa"/>
            <w:tcBorders>
              <w:top w:val="single" w:color="auto" w:sz="4" w:space="0"/>
              <w:left w:val="single" w:color="auto" w:sz="4" w:space="0"/>
              <w:bottom w:val="single" w:color="auto" w:sz="4" w:space="0"/>
              <w:right w:val="single" w:color="auto" w:sz="4" w:space="0"/>
            </w:tcBorders>
            <w:noWrap w:val="0"/>
            <w:vAlign w:val="center"/>
          </w:tcPr>
          <w:p w14:paraId="2B483F48">
            <w:pPr>
              <w:shd w:val="clear" w:color="auto" w:fill="auto"/>
              <w:snapToGrid w:val="0"/>
              <w:spacing w:line="420" w:lineRule="exact"/>
              <w:jc w:val="center"/>
              <w:rPr>
                <w:rFonts w:ascii="宋体" w:hAnsi="宋体" w:cs="宋体"/>
                <w:color w:val="auto"/>
                <w:sz w:val="24"/>
                <w:highlight w:val="none"/>
              </w:rPr>
            </w:pPr>
            <w:r>
              <w:rPr>
                <w:rFonts w:hint="eastAsia" w:cs="宋体"/>
                <w:color w:val="auto"/>
                <w:sz w:val="24"/>
                <w:szCs w:val="24"/>
                <w:highlight w:val="none"/>
                <w:lang w:eastAsia="zh-CN"/>
              </w:rPr>
              <w:t>桂平市公安局食材配送服务</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F7BFCF5">
            <w:pPr>
              <w:shd w:val="clear" w:color="auto" w:fill="auto"/>
              <w:spacing w:line="420" w:lineRule="exact"/>
              <w:jc w:val="center"/>
              <w:rPr>
                <w:rFonts w:hint="eastAsia" w:ascii="宋体" w:hAnsi="宋体" w:cs="宋体"/>
                <w:bCs/>
                <w:color w:val="auto"/>
                <w:sz w:val="24"/>
                <w:highlight w:val="none"/>
              </w:rPr>
            </w:pPr>
            <w:r>
              <w:rPr>
                <w:rFonts w:hint="eastAsia" w:ascii="宋体" w:hAnsi="宋体" w:cs="宋体"/>
                <w:color w:val="auto"/>
                <w:sz w:val="24"/>
                <w:highlight w:val="none"/>
                <w:lang w:val="en-US" w:eastAsia="zh-CN"/>
              </w:rPr>
              <w:t>%</w:t>
            </w:r>
          </w:p>
        </w:tc>
        <w:tc>
          <w:tcPr>
            <w:tcW w:w="1075" w:type="dxa"/>
            <w:tcBorders>
              <w:top w:val="single" w:color="auto" w:sz="4" w:space="0"/>
              <w:left w:val="single" w:color="auto" w:sz="4" w:space="0"/>
              <w:bottom w:val="single" w:color="auto" w:sz="4" w:space="0"/>
            </w:tcBorders>
            <w:noWrap w:val="0"/>
            <w:vAlign w:val="center"/>
          </w:tcPr>
          <w:p w14:paraId="55A438A3">
            <w:pPr>
              <w:shd w:val="clear" w:color="auto" w:fill="auto"/>
              <w:spacing w:line="420" w:lineRule="exact"/>
              <w:jc w:val="center"/>
              <w:rPr>
                <w:rFonts w:hint="eastAsia" w:ascii="宋体" w:hAnsi="宋体" w:cs="宋体"/>
                <w:bCs/>
                <w:color w:val="auto"/>
                <w:sz w:val="24"/>
                <w:highlight w:val="none"/>
              </w:rPr>
            </w:pPr>
          </w:p>
        </w:tc>
      </w:tr>
      <w:tr w14:paraId="46569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9267" w:type="dxa"/>
            <w:gridSpan w:val="3"/>
            <w:tcBorders>
              <w:top w:val="single" w:color="auto" w:sz="4" w:space="0"/>
              <w:left w:val="single" w:color="auto" w:sz="4" w:space="0"/>
              <w:bottom w:val="single" w:color="auto" w:sz="4" w:space="0"/>
            </w:tcBorders>
            <w:noWrap w:val="0"/>
            <w:vAlign w:val="center"/>
          </w:tcPr>
          <w:p w14:paraId="6A5724DC">
            <w:pPr>
              <w:shd w:val="clear" w:color="auto" w:fill="auto"/>
              <w:spacing w:line="420" w:lineRule="exact"/>
              <w:rPr>
                <w:rFonts w:hint="eastAsia" w:ascii="宋体" w:hAnsi="宋体" w:eastAsia="宋体" w:cs="宋体"/>
                <w:bCs/>
                <w:color w:val="auto"/>
                <w:sz w:val="24"/>
                <w:highlight w:val="none"/>
                <w:lang w:eastAsia="zh-CN"/>
              </w:rPr>
            </w:pPr>
            <w:r>
              <w:rPr>
                <w:rFonts w:hint="eastAsia" w:ascii="宋体" w:hAnsi="宋体" w:cs="宋体"/>
                <w:color w:val="auto"/>
                <w:spacing w:val="-6"/>
                <w:sz w:val="24"/>
                <w:highlight w:val="none"/>
                <w:lang w:eastAsia="zh-CN"/>
              </w:rPr>
              <w:t>投标折扣率</w:t>
            </w:r>
            <w:r>
              <w:rPr>
                <w:rFonts w:hint="eastAsia" w:ascii="宋体" w:hAnsi="宋体" w:cs="宋体"/>
                <w:color w:val="auto"/>
                <w:spacing w:val="-6"/>
                <w:sz w:val="24"/>
                <w:highlight w:val="none"/>
              </w:rPr>
              <w:t>：</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w:t>
            </w:r>
          </w:p>
        </w:tc>
      </w:tr>
      <w:tr w14:paraId="03BB7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9267" w:type="dxa"/>
            <w:gridSpan w:val="3"/>
            <w:tcBorders>
              <w:top w:val="single" w:color="auto" w:sz="4" w:space="0"/>
              <w:left w:val="single" w:color="auto" w:sz="4" w:space="0"/>
              <w:bottom w:val="single" w:color="auto" w:sz="4" w:space="0"/>
            </w:tcBorders>
            <w:noWrap w:val="0"/>
            <w:vAlign w:val="center"/>
          </w:tcPr>
          <w:p w14:paraId="4428799F">
            <w:pPr>
              <w:shd w:val="clear" w:color="auto" w:fill="auto"/>
              <w:spacing w:line="240" w:lineRule="auto"/>
              <w:rPr>
                <w:rFonts w:hint="eastAsia" w:ascii="Times New Roman" w:hAnsi="Times New Roman"/>
                <w:color w:val="auto"/>
                <w:highlight w:val="none"/>
              </w:rPr>
            </w:pPr>
            <w:r>
              <w:rPr>
                <w:rFonts w:hint="eastAsia" w:ascii="宋体" w:hAnsi="宋体" w:cs="宋体"/>
                <w:color w:val="auto"/>
                <w:spacing w:val="-6"/>
                <w:sz w:val="24"/>
                <w:highlight w:val="none"/>
                <w:lang w:eastAsia="zh-CN"/>
              </w:rPr>
              <w:t>合同履行期限：</w:t>
            </w:r>
          </w:p>
        </w:tc>
      </w:tr>
      <w:tr w14:paraId="645B9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267" w:type="dxa"/>
            <w:gridSpan w:val="3"/>
            <w:tcBorders>
              <w:top w:val="single" w:color="auto" w:sz="4" w:space="0"/>
              <w:left w:val="single" w:color="auto" w:sz="4" w:space="0"/>
              <w:bottom w:val="single" w:color="auto" w:sz="4" w:space="0"/>
            </w:tcBorders>
            <w:shd w:val="clear" w:color="auto" w:fill="auto"/>
            <w:noWrap w:val="0"/>
            <w:vAlign w:val="center"/>
          </w:tcPr>
          <w:p w14:paraId="7827D92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1、本项目投标应以价格折扣率报价（以%表示，折扣率报价精确到个位数）。投标报价范围：≤100%（如：供货产品打九七折即投标折扣率为97%，以此类推），否则，作无效报价处理。 </w:t>
            </w:r>
          </w:p>
          <w:p w14:paraId="12F2840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2、实际采购时，上述数量仅作投标报价使用，结算时按实际采购数量结算。基准价设定为X，签订的合同折扣率设定为 Y%，则该原料供货单价为 X× Y%（例如：市场零售价 X=100 元，合同折扣率 Y%=97%，该原料供货单价=100× 0.97=97 元）。</w:t>
            </w:r>
          </w:p>
          <w:p w14:paraId="39C784F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投标人必须就《招标项目采购需求》中的全部内容作完整唯一报价。否则，其报价将被拒绝。如果投标人所填报的内容与招标文件相比较有存在漏项的状况且在评审时被接受，则将被认为该遗漏项目已包含在报价中，中标人在服务时应严格按投标文件要求的内容完整提供，不得要求招标人对其漏报的款项追加支付货款。 </w:t>
            </w:r>
          </w:p>
          <w:p w14:paraId="3BBE5CD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投标人的报价大写折扣率和小写折扣率不一致的，以大写折扣率为准；对不同文字文本投标文件的解释发生异议的，以中文文本为准。如果因投标人原因引起的报价失误，并在评审时被接受，其后果由投标人自负。 </w:t>
            </w:r>
          </w:p>
          <w:p w14:paraId="4E7CEB64">
            <w:pPr>
              <w:pStyle w:val="18"/>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sz w:val="21"/>
                <w:szCs w:val="21"/>
                <w:highlight w:val="none"/>
                <w:lang w:val="en-US" w:eastAsia="zh-CN"/>
              </w:rPr>
              <w:t>5、不论投标结果如何，投标人均应自行承担所有与投标有关的全部费用。</w:t>
            </w:r>
          </w:p>
        </w:tc>
      </w:tr>
    </w:tbl>
    <w:p w14:paraId="0B450CD2">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4E42AAD6">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1A79036E">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62A8EDC0">
      <w:pPr>
        <w:snapToGrid w:val="0"/>
        <w:spacing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5D72A8F2">
      <w:pPr>
        <w:pStyle w:val="11"/>
        <w:ind w:firstLine="2520" w:firstLineChars="1200"/>
        <w:rPr>
          <w:rFonts w:hint="eastAsia" w:ascii="宋体" w:hAnsi="宋体" w:cs="宋体"/>
          <w:color w:val="auto"/>
          <w:szCs w:val="21"/>
          <w:highlight w:val="none"/>
        </w:rPr>
      </w:pPr>
    </w:p>
    <w:p w14:paraId="2464E463">
      <w:pPr>
        <w:pStyle w:val="11"/>
        <w:ind w:firstLine="2520" w:firstLineChars="1200"/>
        <w:rPr>
          <w:rFonts w:hint="eastAsia" w:ascii="宋体" w:hAnsi="宋体" w:eastAsia="宋体" w:cs="宋体"/>
          <w:color w:val="auto"/>
          <w:sz w:val="18"/>
          <w:szCs w:val="21"/>
          <w:highlight w:val="none"/>
          <w:lang w:val="zh-CN"/>
        </w:rPr>
      </w:pPr>
      <w:r>
        <w:rPr>
          <w:rFonts w:hint="eastAsia" w:ascii="宋体" w:hAnsi="宋体" w:cs="宋体"/>
          <w:color w:val="auto"/>
          <w:szCs w:val="21"/>
          <w:highlight w:val="none"/>
        </w:rPr>
        <w:t>法定代表人（或负责人）或者委托代理人（签字或者电子签名）：_______</w:t>
      </w:r>
    </w:p>
    <w:p w14:paraId="4C972751">
      <w:pPr>
        <w:snapToGrid w:val="0"/>
        <w:spacing w:line="24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投标人名称(盖公章)：</w:t>
      </w:r>
    </w:p>
    <w:p w14:paraId="2F28D74A">
      <w:pPr>
        <w:snapToGrid w:val="0"/>
        <w:spacing w:line="24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2DDBC581">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315B162">
      <w:pPr>
        <w:snapToGrid w:val="0"/>
        <w:spacing w:before="165" w:beforeLines="50" w:after="50"/>
        <w:jc w:val="center"/>
        <w:outlineLvl w:val="1"/>
        <w:rPr>
          <w:rFonts w:ascii="宋体" w:hAnsi="宋体" w:eastAsia="宋体" w:cs="Times New Roman"/>
          <w:b/>
          <w:bCs/>
          <w:color w:val="auto"/>
          <w:sz w:val="28"/>
          <w:szCs w:val="28"/>
          <w:highlight w:val="none"/>
        </w:rPr>
      </w:pPr>
      <w:bookmarkStart w:id="368"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68"/>
    </w:p>
    <w:p w14:paraId="3278F47E">
      <w:pPr>
        <w:pStyle w:val="18"/>
        <w:numPr>
          <w:ilvl w:val="0"/>
          <w:numId w:val="0"/>
        </w:numPr>
        <w:ind w:left="142" w:leftChars="0"/>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17EE5A98">
      <w:pPr>
        <w:pStyle w:val="18"/>
        <w:numPr>
          <w:ilvl w:val="0"/>
          <w:numId w:val="0"/>
        </w:numPr>
        <w:rPr>
          <w:rFonts w:hint="eastAsia" w:ascii="宋体" w:hAnsi="宋体" w:eastAsia="宋体" w:cs="宋体"/>
          <w:color w:val="auto"/>
          <w:kern w:val="0"/>
          <w:sz w:val="28"/>
          <w:szCs w:val="28"/>
          <w:highlight w:val="none"/>
          <w:lang w:eastAsia="zh-CN"/>
        </w:rPr>
      </w:pPr>
    </w:p>
    <w:p w14:paraId="5848931F">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301888D2">
      <w:pPr>
        <w:shd w:val="clear" w:color="auto" w:fill="FFFFFF"/>
        <w:spacing w:line="480" w:lineRule="atLeast"/>
        <w:jc w:val="center"/>
        <w:rPr>
          <w:rFonts w:hint="eastAsia" w:ascii="宋体" w:hAnsi="宋体" w:eastAsia="宋体" w:cs="宋体"/>
          <w:color w:val="auto"/>
          <w:kern w:val="0"/>
          <w:sz w:val="32"/>
          <w:szCs w:val="32"/>
          <w:highlight w:val="none"/>
        </w:rPr>
      </w:pPr>
    </w:p>
    <w:p w14:paraId="3DDE968C">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4"/>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A6E15C0">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1DB59FD">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DBBC118">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5431E16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316410D">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294F911F">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3A4EDFC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08DA459">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025DFA1D">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8B176E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3BF5EC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A7A045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F7204E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DFDFA0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D1A2E0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F37910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53AD6B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98E0FB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A75B2E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A7BEFD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676655AC">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CE5C38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882EC4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86DE8C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CE04CB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4E6792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6B01034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FB0D2A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BC70891">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5135785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07D2E64">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50C5F32">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CB1604A">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1E6757A4">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4DB530C">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2C8E0B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52268996">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209D5F34">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AD6AD3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F6C56A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2657FD6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F54AFE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7630F563">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04B387F">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C1E770">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8AF5257">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1216549">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890E0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7DC50672">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54A1CD0B">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18F43100">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12D1A66B">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2FB02368">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402BC8D7">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9FC598">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42ACD98E">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5FC31E">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386CEEA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7254FDBF">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4ABEB35">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0ED1FD81">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4FF2631A">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5DC1D99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47BDA162">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5ECEA6EB">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76C284ED">
      <w:pPr>
        <w:pStyle w:val="18"/>
        <w:numPr>
          <w:ilvl w:val="0"/>
          <w:numId w:val="0"/>
        </w:numPr>
        <w:rPr>
          <w:rFonts w:ascii="Times New Roman" w:hAnsi="Times New Roman" w:eastAsia="宋体" w:cs="Times New Roman"/>
          <w:b/>
          <w:color w:val="auto"/>
          <w:sz w:val="36"/>
          <w:highlight w:val="none"/>
        </w:rPr>
      </w:pPr>
      <w:r>
        <w:rPr>
          <w:rFonts w:hint="eastAsia" w:ascii="宋体" w:hAnsi="宋体" w:eastAsia="宋体" w:cs="宋体"/>
          <w:color w:val="auto"/>
          <w:highlight w:val="none"/>
        </w:rPr>
        <w:br w:type="page"/>
      </w:r>
    </w:p>
    <w:p w14:paraId="13F03809">
      <w:pPr>
        <w:pStyle w:val="16"/>
        <w:tabs>
          <w:tab w:val="left" w:pos="2472"/>
        </w:tabs>
        <w:spacing w:line="460" w:lineRule="exact"/>
        <w:jc w:val="center"/>
        <w:rPr>
          <w:rFonts w:ascii="Times New Roman" w:hAnsi="Times New Roman" w:eastAsia="宋体" w:cs="Times New Roman"/>
          <w:b/>
          <w:color w:val="auto"/>
          <w:sz w:val="36"/>
          <w:highlight w:val="none"/>
        </w:rPr>
      </w:pPr>
    </w:p>
    <w:p w14:paraId="2215E8EF">
      <w:pPr>
        <w:pStyle w:val="16"/>
        <w:tabs>
          <w:tab w:val="left" w:pos="2472"/>
        </w:tabs>
        <w:spacing w:line="460" w:lineRule="exact"/>
        <w:jc w:val="center"/>
        <w:rPr>
          <w:rFonts w:ascii="Times New Roman" w:hAnsi="Times New Roman" w:eastAsia="宋体" w:cs="Times New Roman"/>
          <w:b/>
          <w:color w:val="auto"/>
          <w:sz w:val="36"/>
          <w:highlight w:val="none"/>
        </w:rPr>
      </w:pPr>
    </w:p>
    <w:p w14:paraId="5D454143">
      <w:pPr>
        <w:pStyle w:val="16"/>
        <w:tabs>
          <w:tab w:val="left" w:pos="2472"/>
        </w:tabs>
        <w:spacing w:line="460" w:lineRule="exact"/>
        <w:jc w:val="center"/>
        <w:rPr>
          <w:rFonts w:ascii="Times New Roman" w:hAnsi="Times New Roman" w:eastAsia="宋体" w:cs="Times New Roman"/>
          <w:b/>
          <w:color w:val="auto"/>
          <w:sz w:val="36"/>
          <w:highlight w:val="none"/>
        </w:rPr>
      </w:pPr>
    </w:p>
    <w:p w14:paraId="058612D8">
      <w:pPr>
        <w:pStyle w:val="16"/>
        <w:tabs>
          <w:tab w:val="left" w:pos="2472"/>
        </w:tabs>
        <w:spacing w:line="460" w:lineRule="exact"/>
        <w:jc w:val="center"/>
        <w:rPr>
          <w:rFonts w:ascii="Times New Roman" w:hAnsi="Times New Roman" w:eastAsia="宋体" w:cs="Times New Roman"/>
          <w:b/>
          <w:color w:val="auto"/>
          <w:sz w:val="36"/>
          <w:highlight w:val="none"/>
        </w:rPr>
      </w:pPr>
    </w:p>
    <w:p w14:paraId="2610F68C">
      <w:pPr>
        <w:pStyle w:val="16"/>
        <w:tabs>
          <w:tab w:val="left" w:pos="2472"/>
        </w:tabs>
        <w:spacing w:line="460" w:lineRule="exact"/>
        <w:jc w:val="center"/>
        <w:rPr>
          <w:rFonts w:ascii="Times New Roman" w:hAnsi="Times New Roman" w:eastAsia="宋体" w:cs="Times New Roman"/>
          <w:b/>
          <w:color w:val="auto"/>
          <w:sz w:val="36"/>
          <w:highlight w:val="none"/>
        </w:rPr>
      </w:pPr>
    </w:p>
    <w:p w14:paraId="78E46B18">
      <w:pPr>
        <w:pStyle w:val="16"/>
        <w:tabs>
          <w:tab w:val="left" w:pos="2472"/>
        </w:tabs>
        <w:spacing w:line="460" w:lineRule="exact"/>
        <w:jc w:val="center"/>
        <w:rPr>
          <w:rFonts w:ascii="Times New Roman" w:hAnsi="Times New Roman" w:eastAsia="宋体" w:cs="Times New Roman"/>
          <w:b/>
          <w:color w:val="auto"/>
          <w:sz w:val="36"/>
          <w:highlight w:val="none"/>
        </w:rPr>
      </w:pPr>
    </w:p>
    <w:p w14:paraId="440C7E13">
      <w:pPr>
        <w:pStyle w:val="16"/>
        <w:tabs>
          <w:tab w:val="left" w:pos="2472"/>
        </w:tabs>
        <w:spacing w:line="460" w:lineRule="exact"/>
        <w:jc w:val="center"/>
        <w:rPr>
          <w:rFonts w:ascii="Times New Roman" w:hAnsi="Times New Roman" w:eastAsia="宋体" w:cs="Times New Roman"/>
          <w:b/>
          <w:color w:val="auto"/>
          <w:sz w:val="36"/>
          <w:highlight w:val="none"/>
        </w:rPr>
      </w:pPr>
    </w:p>
    <w:p w14:paraId="5C27C08A">
      <w:pPr>
        <w:pStyle w:val="16"/>
        <w:tabs>
          <w:tab w:val="left" w:pos="2472"/>
        </w:tabs>
        <w:spacing w:line="460" w:lineRule="exact"/>
        <w:jc w:val="center"/>
        <w:rPr>
          <w:rFonts w:ascii="Times New Roman" w:hAnsi="Times New Roman" w:eastAsia="宋体" w:cs="Times New Roman"/>
          <w:b/>
          <w:color w:val="auto"/>
          <w:sz w:val="36"/>
          <w:highlight w:val="none"/>
        </w:rPr>
      </w:pPr>
    </w:p>
    <w:p w14:paraId="63A7AF83">
      <w:pPr>
        <w:pStyle w:val="16"/>
        <w:tabs>
          <w:tab w:val="left" w:pos="2472"/>
        </w:tabs>
        <w:spacing w:line="460" w:lineRule="exact"/>
        <w:jc w:val="center"/>
        <w:outlineLvl w:val="0"/>
        <w:rPr>
          <w:rFonts w:ascii="Times New Roman" w:hAnsi="Times New Roman" w:eastAsia="宋体" w:cs="Times New Roman"/>
          <w:b/>
          <w:color w:val="auto"/>
          <w:sz w:val="36"/>
          <w:highlight w:val="none"/>
        </w:rPr>
      </w:pPr>
      <w:bookmarkStart w:id="369" w:name="_Toc7254"/>
      <w:bookmarkStart w:id="370" w:name="_Toc17736"/>
      <w:bookmarkStart w:id="371" w:name="_Toc2211"/>
      <w:bookmarkStart w:id="372" w:name="_Toc25113"/>
      <w:bookmarkStart w:id="373" w:name="_Toc6635"/>
      <w:bookmarkStart w:id="374" w:name="_Toc21753"/>
      <w:bookmarkStart w:id="375" w:name="_Toc31429"/>
      <w:bookmarkStart w:id="376" w:name="_Toc18173"/>
      <w:bookmarkStart w:id="377" w:name="_Toc11260"/>
      <w:bookmarkStart w:id="378" w:name="_Toc31310"/>
      <w:bookmarkStart w:id="379" w:name="_Toc32028"/>
      <w:bookmarkStart w:id="380" w:name="_Toc491"/>
      <w:bookmarkStart w:id="381" w:name="_Toc7244"/>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4D8DAF23">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474C8464">
      <w:pPr>
        <w:pStyle w:val="3"/>
        <w:jc w:val="center"/>
        <w:rPr>
          <w:rFonts w:hint="eastAsia" w:ascii="宋体" w:hAnsi="宋体" w:cs="Times New Roman"/>
          <w:b w:val="0"/>
          <w:bCs w:val="0"/>
          <w:color w:val="auto"/>
          <w:highlight w:val="none"/>
        </w:rPr>
      </w:pPr>
      <w:bookmarkStart w:id="382" w:name="_Toc12016"/>
      <w:bookmarkStart w:id="383" w:name="_Toc990"/>
      <w:bookmarkStart w:id="384" w:name="_Toc17610"/>
      <w:bookmarkStart w:id="385" w:name="_Toc15096"/>
      <w:bookmarkStart w:id="386" w:name="_Toc10944"/>
      <w:bookmarkStart w:id="387" w:name="_Toc3458"/>
      <w:bookmarkStart w:id="388" w:name="_Toc31800"/>
      <w:bookmarkStart w:id="389" w:name="_Toc22540"/>
      <w:bookmarkStart w:id="390" w:name="_Toc25538"/>
      <w:bookmarkStart w:id="391" w:name="_Toc22595"/>
      <w:r>
        <w:rPr>
          <w:rFonts w:hint="eastAsia" w:ascii="宋体" w:hAnsi="宋体" w:cs="Times New Roman"/>
          <w:b w:val="0"/>
          <w:bCs w:val="0"/>
          <w:color w:val="auto"/>
          <w:highlight w:val="none"/>
        </w:rPr>
        <w:t>第一节 质疑函（格式）</w:t>
      </w:r>
      <w:bookmarkEnd w:id="382"/>
      <w:bookmarkEnd w:id="383"/>
      <w:bookmarkEnd w:id="384"/>
      <w:bookmarkEnd w:id="385"/>
      <w:bookmarkEnd w:id="386"/>
      <w:bookmarkEnd w:id="387"/>
      <w:bookmarkEnd w:id="388"/>
      <w:bookmarkEnd w:id="389"/>
      <w:bookmarkEnd w:id="390"/>
      <w:bookmarkEnd w:id="391"/>
    </w:p>
    <w:p w14:paraId="50A60F10">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06C48535">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B81FEC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6AA78B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5C6586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6C3D23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583978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52881E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82ED0E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11CDA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2C511B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B868B9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392" w:name="PO_3000001867_PM026_5"/>
      <w:r>
        <w:rPr>
          <w:rFonts w:hint="eastAsia" w:ascii="宋体" w:hAnsi="宋体" w:eastAsia="宋体" w:cs="宋体"/>
          <w:color w:val="auto"/>
          <w:sz w:val="24"/>
          <w:szCs w:val="24"/>
          <w:highlight w:val="none"/>
          <w:u w:val="dotted"/>
        </w:rPr>
        <w:t xml:space="preserve">                        </w:t>
      </w:r>
      <w:bookmarkEnd w:id="392"/>
      <w:r>
        <w:rPr>
          <w:rFonts w:hint="eastAsia" w:ascii="宋体" w:hAnsi="宋体" w:eastAsia="宋体" w:cs="宋体"/>
          <w:color w:val="auto"/>
          <w:sz w:val="24"/>
          <w:szCs w:val="24"/>
          <w:highlight w:val="none"/>
          <w:u w:val="dotted"/>
        </w:rPr>
        <w:t xml:space="preserve">  </w:t>
      </w:r>
    </w:p>
    <w:p w14:paraId="5DACC685">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158EFC86">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7BDCC75E">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5301D5C5">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0BD6D498">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4C4D28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AC472B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8E4BBB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7B2DBF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224E9B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1CF174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DA0C39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72109E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E1C3DB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1EC04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EB4D8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EA50D2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0E1A23B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72A0073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4A0F851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786D9CB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66D8DC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0C6CC85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0431D3C">
      <w:pPr>
        <w:widowControl/>
        <w:spacing w:line="360" w:lineRule="auto"/>
        <w:ind w:firstLine="480" w:firstLineChars="200"/>
        <w:jc w:val="left"/>
        <w:rPr>
          <w:rFonts w:hint="eastAsia" w:ascii="宋体" w:hAnsi="宋体" w:eastAsia="宋体" w:cs="宋体"/>
          <w:color w:val="auto"/>
          <w:sz w:val="24"/>
          <w:szCs w:val="24"/>
          <w:highlight w:val="none"/>
        </w:rPr>
      </w:pPr>
    </w:p>
    <w:p w14:paraId="6A96B525">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62802447">
      <w:pPr>
        <w:pStyle w:val="3"/>
        <w:jc w:val="center"/>
        <w:rPr>
          <w:rFonts w:hint="eastAsia" w:ascii="宋体" w:hAnsi="宋体" w:cs="Times New Roman"/>
          <w:b w:val="0"/>
          <w:bCs w:val="0"/>
          <w:color w:val="auto"/>
          <w:highlight w:val="none"/>
        </w:rPr>
      </w:pPr>
      <w:bookmarkStart w:id="393" w:name="_Toc11984"/>
      <w:bookmarkStart w:id="394" w:name="_Toc7549"/>
      <w:bookmarkStart w:id="395" w:name="_Toc6551"/>
      <w:bookmarkStart w:id="396" w:name="_Toc24894"/>
      <w:bookmarkStart w:id="397" w:name="_Toc31203"/>
      <w:bookmarkStart w:id="398" w:name="_Toc32540"/>
      <w:bookmarkStart w:id="399" w:name="_Toc8862"/>
      <w:bookmarkStart w:id="400" w:name="_Toc1896"/>
      <w:bookmarkStart w:id="401" w:name="_Toc11428"/>
      <w:bookmarkStart w:id="402" w:name="_Toc24568"/>
      <w:r>
        <w:rPr>
          <w:rFonts w:hint="eastAsia" w:ascii="宋体" w:hAnsi="宋体" w:cs="Times New Roman"/>
          <w:b w:val="0"/>
          <w:bCs w:val="0"/>
          <w:color w:val="auto"/>
          <w:highlight w:val="none"/>
        </w:rPr>
        <w:t>第二节 投诉书（格式）</w:t>
      </w:r>
      <w:bookmarkEnd w:id="393"/>
      <w:bookmarkEnd w:id="394"/>
      <w:bookmarkEnd w:id="395"/>
      <w:bookmarkEnd w:id="396"/>
      <w:bookmarkEnd w:id="397"/>
      <w:bookmarkEnd w:id="398"/>
      <w:bookmarkEnd w:id="399"/>
      <w:bookmarkEnd w:id="400"/>
      <w:bookmarkEnd w:id="401"/>
      <w:bookmarkEnd w:id="402"/>
    </w:p>
    <w:p w14:paraId="402F808F">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00D8D639">
      <w:pPr>
        <w:rPr>
          <w:rFonts w:hint="eastAsia" w:ascii="黑体" w:hAnsi="黑体" w:eastAsia="黑体" w:cs="Times New Roman"/>
          <w:color w:val="auto"/>
          <w:sz w:val="32"/>
          <w:szCs w:val="32"/>
          <w:highlight w:val="none"/>
        </w:rPr>
      </w:pPr>
    </w:p>
    <w:p w14:paraId="076DD9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72489A7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3A343C8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6365238">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69E94FBA">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CB1827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F13AB6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14381D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65DA218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6FC347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3712F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7AC45C5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31F0018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437FD87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FCDA84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E3239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662F7DAD">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03" w:name="PO_3000001867_PM002_12"/>
      <w:r>
        <w:rPr>
          <w:rFonts w:hint="eastAsia" w:ascii="宋体" w:hAnsi="宋体" w:eastAsia="宋体" w:cs="宋体"/>
          <w:color w:val="auto"/>
          <w:sz w:val="24"/>
          <w:szCs w:val="24"/>
          <w:highlight w:val="none"/>
          <w:u w:val="dotted"/>
        </w:rPr>
        <w:t xml:space="preserve">                    </w:t>
      </w:r>
      <w:bookmarkEnd w:id="403"/>
      <w:r>
        <w:rPr>
          <w:rFonts w:hint="eastAsia" w:ascii="宋体" w:hAnsi="宋体" w:eastAsia="宋体" w:cs="宋体"/>
          <w:color w:val="auto"/>
          <w:sz w:val="24"/>
          <w:szCs w:val="24"/>
          <w:highlight w:val="none"/>
          <w:u w:val="dotted"/>
        </w:rPr>
        <w:t xml:space="preserve">  </w:t>
      </w:r>
    </w:p>
    <w:p w14:paraId="1B7FB91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04" w:name="PO_3000001867_PM001_9"/>
      <w:r>
        <w:rPr>
          <w:rFonts w:hint="eastAsia" w:ascii="宋体" w:hAnsi="宋体" w:eastAsia="宋体" w:cs="宋体"/>
          <w:color w:val="auto"/>
          <w:sz w:val="24"/>
          <w:szCs w:val="24"/>
          <w:highlight w:val="none"/>
          <w:u w:val="dotted"/>
        </w:rPr>
        <w:t xml:space="preserve">                    </w:t>
      </w:r>
      <w:bookmarkEnd w:id="404"/>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7E0C3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05" w:name="PO_3000001867_PM026_6"/>
      <w:r>
        <w:rPr>
          <w:rFonts w:hint="eastAsia" w:ascii="宋体" w:hAnsi="宋体" w:eastAsia="宋体" w:cs="宋体"/>
          <w:color w:val="auto"/>
          <w:sz w:val="24"/>
          <w:szCs w:val="24"/>
          <w:highlight w:val="none"/>
          <w:u w:val="dotted"/>
        </w:rPr>
        <w:t xml:space="preserve">                    </w:t>
      </w:r>
      <w:bookmarkEnd w:id="405"/>
      <w:r>
        <w:rPr>
          <w:rFonts w:hint="eastAsia" w:ascii="宋体" w:hAnsi="宋体" w:eastAsia="宋体" w:cs="宋体"/>
          <w:color w:val="auto"/>
          <w:sz w:val="24"/>
          <w:szCs w:val="24"/>
          <w:highlight w:val="none"/>
          <w:u w:val="dotted"/>
          <w:lang w:val="en-US" w:eastAsia="zh-CN"/>
        </w:rPr>
        <w:t xml:space="preserve">  </w:t>
      </w:r>
    </w:p>
    <w:p w14:paraId="7B43E43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46010DFE">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40F7F38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28F98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5D2F7D28">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18A2923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758936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3B91CC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628CB80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408D04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E016A6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5F8D28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20F897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E4853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29039D7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5CC52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7EC0D7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845777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70910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87813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9B1B1A6">
      <w:pPr>
        <w:spacing w:line="360" w:lineRule="auto"/>
        <w:rPr>
          <w:rFonts w:hint="eastAsia" w:ascii="宋体" w:hAnsi="宋体" w:eastAsia="宋体" w:cs="宋体"/>
          <w:b/>
          <w:color w:val="auto"/>
          <w:sz w:val="24"/>
          <w:szCs w:val="24"/>
          <w:highlight w:val="none"/>
        </w:rPr>
      </w:pPr>
    </w:p>
    <w:p w14:paraId="392A176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2B85336C">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71E811D2">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4136CB4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03E59C3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2DDA4B82">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7E90D19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36AC02E9">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55AFCAA0">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E82B">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176BC">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3176BC">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B3D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07986">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007986">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877F">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24344DF">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724344DF">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095FB29E">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E910">
    <w:pPr>
      <w:pStyle w:val="18"/>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C9B83">
                          <w:pPr>
                            <w:pStyle w:val="18"/>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9C9B83">
                    <w:pPr>
                      <w:pStyle w:val="18"/>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4923CCD3">
    <w:pPr>
      <w:pStyle w:val="18"/>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9E06">
    <w:pPr>
      <w:pStyle w:val="18"/>
      <w:framePr w:wrap="around" w:vAnchor="text" w:hAnchor="margin" w:xAlign="center" w:y="1"/>
      <w:rPr>
        <w:rStyle w:val="28"/>
        <w:rFonts w:ascii="Times New Roman" w:hAnsi="Times New Roman" w:eastAsia="宋体" w:cs="Times New Roman"/>
      </w:rPr>
    </w:pPr>
    <w:r>
      <w:rPr>
        <w:rFonts w:ascii="Times New Roman" w:hAnsi="Times New Roman" w:eastAsia="宋体" w:cs="Times New Roman"/>
      </w:rPr>
      <w:fldChar w:fldCharType="begin"/>
    </w:r>
    <w:r>
      <w:rPr>
        <w:rStyle w:val="28"/>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43948AE5">
    <w:pPr>
      <w:pStyle w:val="18"/>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D689">
    <w:pPr>
      <w:pStyle w:val="18"/>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B98DC">
                          <w:pPr>
                            <w:pStyle w:val="18"/>
                            <w:rPr>
                              <w:rStyle w:val="28"/>
                              <w:rFonts w:ascii="Times New Roman" w:hAnsi="Times New Roman" w:eastAsia="宋体" w:cs="Times New Roman"/>
                            </w:rPr>
                          </w:pPr>
                          <w:r>
                            <w:rPr>
                              <w:rFonts w:ascii="Times New Roman" w:hAnsi="Times New Roman" w:eastAsia="宋体" w:cs="Times New Roman"/>
                            </w:rPr>
                            <w:fldChar w:fldCharType="begin"/>
                          </w:r>
                          <w:r>
                            <w:rPr>
                              <w:rStyle w:val="28"/>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8"/>
                              <w:rFonts w:ascii="Times New Roman" w:hAnsi="Times New Roman" w:eastAsia="宋体" w:cs="Times New Roman"/>
                            </w:rPr>
                            <w:t>122</w:t>
                          </w:r>
                          <w:r>
                            <w:rPr>
                              <w:rFonts w:ascii="Times New Roman" w:hAnsi="Times New Roman" w:eastAsia="宋体" w:cs="Times New Roman"/>
                            </w:rPr>
                            <w:fldChar w:fldCharType="end"/>
                          </w:r>
                        </w:p>
                        <w:p w14:paraId="46FFCBC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1B98DC">
                    <w:pPr>
                      <w:pStyle w:val="18"/>
                      <w:rPr>
                        <w:rStyle w:val="28"/>
                        <w:rFonts w:ascii="Times New Roman" w:hAnsi="Times New Roman" w:eastAsia="宋体" w:cs="Times New Roman"/>
                      </w:rPr>
                    </w:pPr>
                    <w:r>
                      <w:rPr>
                        <w:rFonts w:ascii="Times New Roman" w:hAnsi="Times New Roman" w:eastAsia="宋体" w:cs="Times New Roman"/>
                      </w:rPr>
                      <w:fldChar w:fldCharType="begin"/>
                    </w:r>
                    <w:r>
                      <w:rPr>
                        <w:rStyle w:val="28"/>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8"/>
                        <w:rFonts w:ascii="Times New Roman" w:hAnsi="Times New Roman" w:eastAsia="宋体" w:cs="Times New Roman"/>
                      </w:rPr>
                      <w:t>122</w:t>
                    </w:r>
                    <w:r>
                      <w:rPr>
                        <w:rFonts w:ascii="Times New Roman" w:hAnsi="Times New Roman" w:eastAsia="宋体" w:cs="Times New Roman"/>
                      </w:rPr>
                      <w:fldChar w:fldCharType="end"/>
                    </w:r>
                  </w:p>
                  <w:p w14:paraId="46FFCBC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B5F7">
    <w:pPr>
      <w:pStyle w:val="19"/>
      <w:jc w:val="both"/>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6BAB">
    <w:pPr>
      <w:pStyle w:val="19"/>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E9E93959"/>
    <w:multiLevelType w:val="singleLevel"/>
    <w:tmpl w:val="E9E93959"/>
    <w:lvl w:ilvl="0" w:tentative="0">
      <w:start w:val="2"/>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362C511"/>
    <w:multiLevelType w:val="singleLevel"/>
    <w:tmpl w:val="1362C511"/>
    <w:lvl w:ilvl="0" w:tentative="0">
      <w:start w:val="1"/>
      <w:numFmt w:val="decimal"/>
      <w:suff w:val="nothing"/>
      <w:lvlText w:val="（%1）"/>
      <w:lvlJc w:val="left"/>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348E8DD0"/>
    <w:multiLevelType w:val="singleLevel"/>
    <w:tmpl w:val="348E8DD0"/>
    <w:lvl w:ilvl="0" w:tentative="0">
      <w:start w:val="2"/>
      <w:numFmt w:val="decimal"/>
      <w:suff w:val="space"/>
      <w:lvlText w:val="%1."/>
      <w:lvlJc w:val="left"/>
    </w:lvl>
  </w:abstractNum>
  <w:abstractNum w:abstractNumId="6">
    <w:nsid w:val="765CB1C5"/>
    <w:multiLevelType w:val="singleLevel"/>
    <w:tmpl w:val="765CB1C5"/>
    <w:lvl w:ilvl="0" w:tentative="0">
      <w:start w:val="1"/>
      <w:numFmt w:val="decimal"/>
      <w:suff w:val="nothing"/>
      <w:lvlText w:val="（%1）"/>
      <w:lvlJc w:val="left"/>
    </w:lvl>
  </w:abstractNum>
  <w:num w:numId="1">
    <w:abstractNumId w:val="3"/>
  </w:num>
  <w:num w:numId="2">
    <w:abstractNumId w:val="6"/>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YzdiMDM4YmZmZjY5ZTdkMzEwODQ1NGM1Mzg1NGEifQ=="/>
  </w:docVars>
  <w:rsids>
    <w:rsidRoot w:val="00000000"/>
    <w:rsid w:val="001F1B22"/>
    <w:rsid w:val="00C35CC2"/>
    <w:rsid w:val="00C621D0"/>
    <w:rsid w:val="00D26508"/>
    <w:rsid w:val="00D47C35"/>
    <w:rsid w:val="00D95B39"/>
    <w:rsid w:val="00DB6B5A"/>
    <w:rsid w:val="01095920"/>
    <w:rsid w:val="011B02F9"/>
    <w:rsid w:val="01274D28"/>
    <w:rsid w:val="012A54D2"/>
    <w:rsid w:val="014275A5"/>
    <w:rsid w:val="014A1B88"/>
    <w:rsid w:val="014E69AF"/>
    <w:rsid w:val="01A72EEF"/>
    <w:rsid w:val="01BE6222"/>
    <w:rsid w:val="01C73E98"/>
    <w:rsid w:val="01C92250"/>
    <w:rsid w:val="01F6777A"/>
    <w:rsid w:val="02055082"/>
    <w:rsid w:val="02600940"/>
    <w:rsid w:val="02974B2C"/>
    <w:rsid w:val="02CC6E30"/>
    <w:rsid w:val="02D92142"/>
    <w:rsid w:val="0312526D"/>
    <w:rsid w:val="03164CAF"/>
    <w:rsid w:val="03323B4D"/>
    <w:rsid w:val="03383849"/>
    <w:rsid w:val="034B3E2C"/>
    <w:rsid w:val="035C3D6F"/>
    <w:rsid w:val="036A4118"/>
    <w:rsid w:val="037B5A38"/>
    <w:rsid w:val="038207AB"/>
    <w:rsid w:val="038F07B3"/>
    <w:rsid w:val="03942A31"/>
    <w:rsid w:val="04054EA8"/>
    <w:rsid w:val="041C7FB9"/>
    <w:rsid w:val="04267B2D"/>
    <w:rsid w:val="042C4A18"/>
    <w:rsid w:val="047475DC"/>
    <w:rsid w:val="048E5308"/>
    <w:rsid w:val="04975296"/>
    <w:rsid w:val="049A7C20"/>
    <w:rsid w:val="04A44EF6"/>
    <w:rsid w:val="04A57753"/>
    <w:rsid w:val="04C31FAE"/>
    <w:rsid w:val="04E34912"/>
    <w:rsid w:val="05404C1F"/>
    <w:rsid w:val="054579FD"/>
    <w:rsid w:val="054D6CFB"/>
    <w:rsid w:val="054F5D32"/>
    <w:rsid w:val="056D44BF"/>
    <w:rsid w:val="05A71B3F"/>
    <w:rsid w:val="05B2719F"/>
    <w:rsid w:val="05BE24D8"/>
    <w:rsid w:val="05CA5172"/>
    <w:rsid w:val="05EC04F9"/>
    <w:rsid w:val="05F34893"/>
    <w:rsid w:val="060A5367"/>
    <w:rsid w:val="061760BE"/>
    <w:rsid w:val="065B15E4"/>
    <w:rsid w:val="065C00AA"/>
    <w:rsid w:val="066F5DC3"/>
    <w:rsid w:val="0676474C"/>
    <w:rsid w:val="068C4871"/>
    <w:rsid w:val="069602FF"/>
    <w:rsid w:val="06990831"/>
    <w:rsid w:val="06F62551"/>
    <w:rsid w:val="071071F2"/>
    <w:rsid w:val="072D0157"/>
    <w:rsid w:val="075D020D"/>
    <w:rsid w:val="07621280"/>
    <w:rsid w:val="0790327A"/>
    <w:rsid w:val="07A428E3"/>
    <w:rsid w:val="07BE007D"/>
    <w:rsid w:val="07CA4C73"/>
    <w:rsid w:val="07CB185D"/>
    <w:rsid w:val="07DA4E9C"/>
    <w:rsid w:val="08093A71"/>
    <w:rsid w:val="0837398B"/>
    <w:rsid w:val="0842272E"/>
    <w:rsid w:val="08A76D34"/>
    <w:rsid w:val="08F00221"/>
    <w:rsid w:val="08FB6F31"/>
    <w:rsid w:val="092A00E1"/>
    <w:rsid w:val="093E76C7"/>
    <w:rsid w:val="09572877"/>
    <w:rsid w:val="097C1490"/>
    <w:rsid w:val="09AB0983"/>
    <w:rsid w:val="09CE1116"/>
    <w:rsid w:val="09E076C7"/>
    <w:rsid w:val="0A1E7575"/>
    <w:rsid w:val="0A1F3D7A"/>
    <w:rsid w:val="0A2013A9"/>
    <w:rsid w:val="0A435CEB"/>
    <w:rsid w:val="0A564057"/>
    <w:rsid w:val="0A765A8A"/>
    <w:rsid w:val="0A813285"/>
    <w:rsid w:val="0AA809C6"/>
    <w:rsid w:val="0ABD0ABF"/>
    <w:rsid w:val="0AC21434"/>
    <w:rsid w:val="0ACE705D"/>
    <w:rsid w:val="0AD3705F"/>
    <w:rsid w:val="0ADF1D13"/>
    <w:rsid w:val="0AF837E4"/>
    <w:rsid w:val="0B05035F"/>
    <w:rsid w:val="0B194B3F"/>
    <w:rsid w:val="0B2B22F5"/>
    <w:rsid w:val="0B5140BC"/>
    <w:rsid w:val="0B615CFF"/>
    <w:rsid w:val="0B635AD3"/>
    <w:rsid w:val="0B831A63"/>
    <w:rsid w:val="0B8C6DD9"/>
    <w:rsid w:val="0B8F7AB0"/>
    <w:rsid w:val="0B996E37"/>
    <w:rsid w:val="0BA95626"/>
    <w:rsid w:val="0BC23C9A"/>
    <w:rsid w:val="0C01007F"/>
    <w:rsid w:val="0C463AE2"/>
    <w:rsid w:val="0C7152B2"/>
    <w:rsid w:val="0C8B2878"/>
    <w:rsid w:val="0CDC043F"/>
    <w:rsid w:val="0D161B08"/>
    <w:rsid w:val="0D543F47"/>
    <w:rsid w:val="0D59103F"/>
    <w:rsid w:val="0D6B4369"/>
    <w:rsid w:val="0D834F58"/>
    <w:rsid w:val="0D9269B0"/>
    <w:rsid w:val="0D992AED"/>
    <w:rsid w:val="0E0F21BC"/>
    <w:rsid w:val="0E1770D6"/>
    <w:rsid w:val="0E1E67C9"/>
    <w:rsid w:val="0E2B18D5"/>
    <w:rsid w:val="0E3218E4"/>
    <w:rsid w:val="0E670952"/>
    <w:rsid w:val="0E73260E"/>
    <w:rsid w:val="0E84179D"/>
    <w:rsid w:val="0EA91BC1"/>
    <w:rsid w:val="0EEE19BA"/>
    <w:rsid w:val="0EEF6AAD"/>
    <w:rsid w:val="0EFB7D6B"/>
    <w:rsid w:val="0F035F56"/>
    <w:rsid w:val="0F17197D"/>
    <w:rsid w:val="0F20786F"/>
    <w:rsid w:val="0F3410B2"/>
    <w:rsid w:val="0F384BB8"/>
    <w:rsid w:val="0F524821"/>
    <w:rsid w:val="0F6B1F01"/>
    <w:rsid w:val="0FB74DC9"/>
    <w:rsid w:val="101A621B"/>
    <w:rsid w:val="102F0E28"/>
    <w:rsid w:val="10390118"/>
    <w:rsid w:val="10840756"/>
    <w:rsid w:val="10A25EDA"/>
    <w:rsid w:val="10D4339F"/>
    <w:rsid w:val="11652FD6"/>
    <w:rsid w:val="11D843F8"/>
    <w:rsid w:val="11F56084"/>
    <w:rsid w:val="120D6C92"/>
    <w:rsid w:val="123139A9"/>
    <w:rsid w:val="12443DC6"/>
    <w:rsid w:val="12603750"/>
    <w:rsid w:val="12DE2AB6"/>
    <w:rsid w:val="12E271C4"/>
    <w:rsid w:val="12E63C04"/>
    <w:rsid w:val="13004370"/>
    <w:rsid w:val="130D2F59"/>
    <w:rsid w:val="137B5074"/>
    <w:rsid w:val="13D773DA"/>
    <w:rsid w:val="142B0CBE"/>
    <w:rsid w:val="144E3925"/>
    <w:rsid w:val="14523C8E"/>
    <w:rsid w:val="14814229"/>
    <w:rsid w:val="1485642A"/>
    <w:rsid w:val="148C55F5"/>
    <w:rsid w:val="1493579A"/>
    <w:rsid w:val="14A02656"/>
    <w:rsid w:val="14C33430"/>
    <w:rsid w:val="14D93EB3"/>
    <w:rsid w:val="14EF2214"/>
    <w:rsid w:val="15112FB3"/>
    <w:rsid w:val="1517629B"/>
    <w:rsid w:val="156C14F1"/>
    <w:rsid w:val="15715C29"/>
    <w:rsid w:val="15A71FCF"/>
    <w:rsid w:val="15CE73E7"/>
    <w:rsid w:val="15DA6861"/>
    <w:rsid w:val="15F7039E"/>
    <w:rsid w:val="162922E2"/>
    <w:rsid w:val="16521360"/>
    <w:rsid w:val="169D6B05"/>
    <w:rsid w:val="169D6CED"/>
    <w:rsid w:val="16A71097"/>
    <w:rsid w:val="16CC463A"/>
    <w:rsid w:val="16D062F8"/>
    <w:rsid w:val="172A6452"/>
    <w:rsid w:val="17526FA4"/>
    <w:rsid w:val="17636BBD"/>
    <w:rsid w:val="178145CC"/>
    <w:rsid w:val="178A5D34"/>
    <w:rsid w:val="1795379C"/>
    <w:rsid w:val="179A22FB"/>
    <w:rsid w:val="17C214C3"/>
    <w:rsid w:val="17FE26FE"/>
    <w:rsid w:val="18063809"/>
    <w:rsid w:val="18817186"/>
    <w:rsid w:val="18A53C2D"/>
    <w:rsid w:val="18BB05AE"/>
    <w:rsid w:val="18E66AB2"/>
    <w:rsid w:val="18ED0F42"/>
    <w:rsid w:val="19097C61"/>
    <w:rsid w:val="19155678"/>
    <w:rsid w:val="194F7902"/>
    <w:rsid w:val="19B47531"/>
    <w:rsid w:val="19B81747"/>
    <w:rsid w:val="19DC1C4E"/>
    <w:rsid w:val="19FF33EE"/>
    <w:rsid w:val="1A224809"/>
    <w:rsid w:val="1A70567B"/>
    <w:rsid w:val="1A774458"/>
    <w:rsid w:val="1A846A93"/>
    <w:rsid w:val="1AA22304"/>
    <w:rsid w:val="1ABD34B5"/>
    <w:rsid w:val="1B1A3D35"/>
    <w:rsid w:val="1B7900EB"/>
    <w:rsid w:val="1B8B4540"/>
    <w:rsid w:val="1B980981"/>
    <w:rsid w:val="1BC83144"/>
    <w:rsid w:val="1C46771D"/>
    <w:rsid w:val="1C6A4C3A"/>
    <w:rsid w:val="1C915908"/>
    <w:rsid w:val="1C9E7D2D"/>
    <w:rsid w:val="1CA43733"/>
    <w:rsid w:val="1CCA5C25"/>
    <w:rsid w:val="1CE33425"/>
    <w:rsid w:val="1D556DBC"/>
    <w:rsid w:val="1D6E79F7"/>
    <w:rsid w:val="1D8E1824"/>
    <w:rsid w:val="1DA14320"/>
    <w:rsid w:val="1DC5245A"/>
    <w:rsid w:val="1DF1639C"/>
    <w:rsid w:val="1E037DAC"/>
    <w:rsid w:val="1E55723C"/>
    <w:rsid w:val="1EA4279A"/>
    <w:rsid w:val="1EA700B7"/>
    <w:rsid w:val="1F152A17"/>
    <w:rsid w:val="1F4E3E9E"/>
    <w:rsid w:val="1F5C1853"/>
    <w:rsid w:val="1F6210D9"/>
    <w:rsid w:val="1F640C4B"/>
    <w:rsid w:val="1F7C3BBA"/>
    <w:rsid w:val="1FC2394D"/>
    <w:rsid w:val="1FCF2A25"/>
    <w:rsid w:val="1FDB5818"/>
    <w:rsid w:val="202A5D19"/>
    <w:rsid w:val="208D2FA3"/>
    <w:rsid w:val="20910DC7"/>
    <w:rsid w:val="209640CD"/>
    <w:rsid w:val="20967EE2"/>
    <w:rsid w:val="20AA6F98"/>
    <w:rsid w:val="20D3473E"/>
    <w:rsid w:val="20DD79A8"/>
    <w:rsid w:val="20E233A0"/>
    <w:rsid w:val="21170006"/>
    <w:rsid w:val="213D7796"/>
    <w:rsid w:val="215E6B36"/>
    <w:rsid w:val="21660D84"/>
    <w:rsid w:val="217D1569"/>
    <w:rsid w:val="21AB6CB3"/>
    <w:rsid w:val="21CF11EB"/>
    <w:rsid w:val="21DA28C2"/>
    <w:rsid w:val="21E92535"/>
    <w:rsid w:val="21EA67DF"/>
    <w:rsid w:val="22231984"/>
    <w:rsid w:val="22494C50"/>
    <w:rsid w:val="22551944"/>
    <w:rsid w:val="225718E5"/>
    <w:rsid w:val="2279283A"/>
    <w:rsid w:val="227A5108"/>
    <w:rsid w:val="22AB5DF9"/>
    <w:rsid w:val="22C87A6E"/>
    <w:rsid w:val="22CE4F93"/>
    <w:rsid w:val="22DA3051"/>
    <w:rsid w:val="22DC4C58"/>
    <w:rsid w:val="23236BC0"/>
    <w:rsid w:val="23566F63"/>
    <w:rsid w:val="236E1A6B"/>
    <w:rsid w:val="237F36A3"/>
    <w:rsid w:val="23AD68F9"/>
    <w:rsid w:val="23BE2C05"/>
    <w:rsid w:val="23C31EAF"/>
    <w:rsid w:val="23C46C9C"/>
    <w:rsid w:val="23CD5BEA"/>
    <w:rsid w:val="23D46646"/>
    <w:rsid w:val="23E16DB3"/>
    <w:rsid w:val="23EF07BD"/>
    <w:rsid w:val="240B21ED"/>
    <w:rsid w:val="240D1D18"/>
    <w:rsid w:val="2423356A"/>
    <w:rsid w:val="242D3833"/>
    <w:rsid w:val="246D0F94"/>
    <w:rsid w:val="24816B05"/>
    <w:rsid w:val="2484358A"/>
    <w:rsid w:val="24941690"/>
    <w:rsid w:val="24CF590E"/>
    <w:rsid w:val="24FD473D"/>
    <w:rsid w:val="252B2680"/>
    <w:rsid w:val="25581FF1"/>
    <w:rsid w:val="25665875"/>
    <w:rsid w:val="256C491B"/>
    <w:rsid w:val="258F5A73"/>
    <w:rsid w:val="25E2566C"/>
    <w:rsid w:val="26024071"/>
    <w:rsid w:val="26797B53"/>
    <w:rsid w:val="26A742E8"/>
    <w:rsid w:val="26CF1553"/>
    <w:rsid w:val="26DA0542"/>
    <w:rsid w:val="2723453F"/>
    <w:rsid w:val="273259A9"/>
    <w:rsid w:val="27380A7A"/>
    <w:rsid w:val="27503865"/>
    <w:rsid w:val="275A5F00"/>
    <w:rsid w:val="276258F6"/>
    <w:rsid w:val="279A2560"/>
    <w:rsid w:val="27BA3F65"/>
    <w:rsid w:val="27D10647"/>
    <w:rsid w:val="27DA7DAA"/>
    <w:rsid w:val="27F23143"/>
    <w:rsid w:val="28031DF6"/>
    <w:rsid w:val="28063E8E"/>
    <w:rsid w:val="28375750"/>
    <w:rsid w:val="28591B2D"/>
    <w:rsid w:val="28790670"/>
    <w:rsid w:val="28B15989"/>
    <w:rsid w:val="28FB43CF"/>
    <w:rsid w:val="29095C9F"/>
    <w:rsid w:val="291B1976"/>
    <w:rsid w:val="292145DB"/>
    <w:rsid w:val="292D12B6"/>
    <w:rsid w:val="294634FC"/>
    <w:rsid w:val="29AB0C3B"/>
    <w:rsid w:val="29BB4910"/>
    <w:rsid w:val="29DB234D"/>
    <w:rsid w:val="29DD3939"/>
    <w:rsid w:val="2A1F36F3"/>
    <w:rsid w:val="2A4E4BB9"/>
    <w:rsid w:val="2A636FF6"/>
    <w:rsid w:val="2A914B0A"/>
    <w:rsid w:val="2AFF564B"/>
    <w:rsid w:val="2B3B1E66"/>
    <w:rsid w:val="2B770163"/>
    <w:rsid w:val="2B960D99"/>
    <w:rsid w:val="2B9E3F4D"/>
    <w:rsid w:val="2B9E7E17"/>
    <w:rsid w:val="2BCB247B"/>
    <w:rsid w:val="2BE6418A"/>
    <w:rsid w:val="2BFF63EA"/>
    <w:rsid w:val="2C7D12B4"/>
    <w:rsid w:val="2CA17111"/>
    <w:rsid w:val="2CCA7EB6"/>
    <w:rsid w:val="2CED73A5"/>
    <w:rsid w:val="2CF72413"/>
    <w:rsid w:val="2D3347E7"/>
    <w:rsid w:val="2D4F38E3"/>
    <w:rsid w:val="2D6045A9"/>
    <w:rsid w:val="2D9617F6"/>
    <w:rsid w:val="2DBE7E6A"/>
    <w:rsid w:val="2DCB0FE4"/>
    <w:rsid w:val="2DE51610"/>
    <w:rsid w:val="2DEC5B1F"/>
    <w:rsid w:val="2E057F04"/>
    <w:rsid w:val="2E087F28"/>
    <w:rsid w:val="2E21726B"/>
    <w:rsid w:val="2EEE0998"/>
    <w:rsid w:val="2EF0359D"/>
    <w:rsid w:val="2F423753"/>
    <w:rsid w:val="2F575FD4"/>
    <w:rsid w:val="2FB87BD1"/>
    <w:rsid w:val="2FF80F0E"/>
    <w:rsid w:val="30193985"/>
    <w:rsid w:val="304108B1"/>
    <w:rsid w:val="305807BF"/>
    <w:rsid w:val="306B5FE8"/>
    <w:rsid w:val="307849BD"/>
    <w:rsid w:val="307E46AF"/>
    <w:rsid w:val="30D81EF7"/>
    <w:rsid w:val="30D93356"/>
    <w:rsid w:val="30DA1DD9"/>
    <w:rsid w:val="30E12562"/>
    <w:rsid w:val="312B1A2F"/>
    <w:rsid w:val="316174CA"/>
    <w:rsid w:val="318D2CFD"/>
    <w:rsid w:val="31EF7B28"/>
    <w:rsid w:val="31FE5396"/>
    <w:rsid w:val="32015993"/>
    <w:rsid w:val="322118FB"/>
    <w:rsid w:val="322476CF"/>
    <w:rsid w:val="322B55AE"/>
    <w:rsid w:val="32390A38"/>
    <w:rsid w:val="32502EDB"/>
    <w:rsid w:val="32521B1D"/>
    <w:rsid w:val="326C65A7"/>
    <w:rsid w:val="326D5167"/>
    <w:rsid w:val="326E6C1E"/>
    <w:rsid w:val="327503B0"/>
    <w:rsid w:val="327F5EE6"/>
    <w:rsid w:val="329F5F4A"/>
    <w:rsid w:val="32AD00E0"/>
    <w:rsid w:val="32BB403E"/>
    <w:rsid w:val="32DD681E"/>
    <w:rsid w:val="32E3590E"/>
    <w:rsid w:val="32FC3D25"/>
    <w:rsid w:val="33136037"/>
    <w:rsid w:val="3316675F"/>
    <w:rsid w:val="33177A44"/>
    <w:rsid w:val="33492641"/>
    <w:rsid w:val="33800A0F"/>
    <w:rsid w:val="338E424C"/>
    <w:rsid w:val="338F70E1"/>
    <w:rsid w:val="339B377C"/>
    <w:rsid w:val="33D1368F"/>
    <w:rsid w:val="345631E3"/>
    <w:rsid w:val="34572A71"/>
    <w:rsid w:val="349D7A9E"/>
    <w:rsid w:val="34BB41E0"/>
    <w:rsid w:val="34BC4B4B"/>
    <w:rsid w:val="34E571C2"/>
    <w:rsid w:val="3507717E"/>
    <w:rsid w:val="350B35FD"/>
    <w:rsid w:val="350C2D09"/>
    <w:rsid w:val="35281648"/>
    <w:rsid w:val="358838F4"/>
    <w:rsid w:val="3592350F"/>
    <w:rsid w:val="35A67A5F"/>
    <w:rsid w:val="35C46C07"/>
    <w:rsid w:val="3615435C"/>
    <w:rsid w:val="361C37F0"/>
    <w:rsid w:val="361E362C"/>
    <w:rsid w:val="3635774B"/>
    <w:rsid w:val="3642105E"/>
    <w:rsid w:val="364610BA"/>
    <w:rsid w:val="366A2FFA"/>
    <w:rsid w:val="366E1C81"/>
    <w:rsid w:val="366E4460"/>
    <w:rsid w:val="36773E5D"/>
    <w:rsid w:val="36801F8F"/>
    <w:rsid w:val="368D15D2"/>
    <w:rsid w:val="36AF573D"/>
    <w:rsid w:val="36BB169B"/>
    <w:rsid w:val="36CF1F32"/>
    <w:rsid w:val="36CF23CE"/>
    <w:rsid w:val="36D3565B"/>
    <w:rsid w:val="36E0622F"/>
    <w:rsid w:val="36ED3DEE"/>
    <w:rsid w:val="3720584E"/>
    <w:rsid w:val="374D26D7"/>
    <w:rsid w:val="375D21A8"/>
    <w:rsid w:val="3779039B"/>
    <w:rsid w:val="37CD1A92"/>
    <w:rsid w:val="37FB3273"/>
    <w:rsid w:val="383967AA"/>
    <w:rsid w:val="387F5AF8"/>
    <w:rsid w:val="38E50D89"/>
    <w:rsid w:val="39455184"/>
    <w:rsid w:val="396C3562"/>
    <w:rsid w:val="39726B7C"/>
    <w:rsid w:val="399B6E57"/>
    <w:rsid w:val="39A7115D"/>
    <w:rsid w:val="39EA3076"/>
    <w:rsid w:val="3A06128C"/>
    <w:rsid w:val="3A2B6F44"/>
    <w:rsid w:val="3A2C1123"/>
    <w:rsid w:val="3A395E36"/>
    <w:rsid w:val="3A443C96"/>
    <w:rsid w:val="3A465B2C"/>
    <w:rsid w:val="3A5E70A9"/>
    <w:rsid w:val="3A605AF2"/>
    <w:rsid w:val="3AA36ADA"/>
    <w:rsid w:val="3AAA1C17"/>
    <w:rsid w:val="3ADE1AAE"/>
    <w:rsid w:val="3B297CC7"/>
    <w:rsid w:val="3B41368A"/>
    <w:rsid w:val="3B457F98"/>
    <w:rsid w:val="3B6C49BC"/>
    <w:rsid w:val="3B776CDF"/>
    <w:rsid w:val="3B8F2A37"/>
    <w:rsid w:val="3BA30382"/>
    <w:rsid w:val="3BAA39EE"/>
    <w:rsid w:val="3C0359A7"/>
    <w:rsid w:val="3C457F4A"/>
    <w:rsid w:val="3C731BC3"/>
    <w:rsid w:val="3D237900"/>
    <w:rsid w:val="3DBD339D"/>
    <w:rsid w:val="3E3A55DD"/>
    <w:rsid w:val="3E4F3CEB"/>
    <w:rsid w:val="3E8B7A4C"/>
    <w:rsid w:val="3EF54968"/>
    <w:rsid w:val="3F1B0FC1"/>
    <w:rsid w:val="3F246DEE"/>
    <w:rsid w:val="3F320B28"/>
    <w:rsid w:val="3F4A0470"/>
    <w:rsid w:val="3F52287D"/>
    <w:rsid w:val="3F5512BA"/>
    <w:rsid w:val="3FC27A03"/>
    <w:rsid w:val="3FC9411F"/>
    <w:rsid w:val="3FD602BE"/>
    <w:rsid w:val="400468BA"/>
    <w:rsid w:val="40830953"/>
    <w:rsid w:val="40D60483"/>
    <w:rsid w:val="40EF446D"/>
    <w:rsid w:val="40FD0A5D"/>
    <w:rsid w:val="41366D43"/>
    <w:rsid w:val="4152018A"/>
    <w:rsid w:val="416C7DBD"/>
    <w:rsid w:val="41904D2D"/>
    <w:rsid w:val="41F122DB"/>
    <w:rsid w:val="4234381E"/>
    <w:rsid w:val="42954201"/>
    <w:rsid w:val="429823CB"/>
    <w:rsid w:val="42A178EE"/>
    <w:rsid w:val="42AC04F6"/>
    <w:rsid w:val="42D307D5"/>
    <w:rsid w:val="43050FCE"/>
    <w:rsid w:val="43065D50"/>
    <w:rsid w:val="433831AE"/>
    <w:rsid w:val="433B256A"/>
    <w:rsid w:val="43460D6B"/>
    <w:rsid w:val="436D1170"/>
    <w:rsid w:val="438F614D"/>
    <w:rsid w:val="43B044EE"/>
    <w:rsid w:val="43DF2AFA"/>
    <w:rsid w:val="43EB38BE"/>
    <w:rsid w:val="43F31EC1"/>
    <w:rsid w:val="43FB1131"/>
    <w:rsid w:val="441A2345"/>
    <w:rsid w:val="44385910"/>
    <w:rsid w:val="443F0DB6"/>
    <w:rsid w:val="44410C9D"/>
    <w:rsid w:val="445E4478"/>
    <w:rsid w:val="44670399"/>
    <w:rsid w:val="447E4A26"/>
    <w:rsid w:val="449F1233"/>
    <w:rsid w:val="44E471D7"/>
    <w:rsid w:val="45132AAF"/>
    <w:rsid w:val="45435142"/>
    <w:rsid w:val="455F6E02"/>
    <w:rsid w:val="458F40E0"/>
    <w:rsid w:val="45A62F4A"/>
    <w:rsid w:val="45C0231D"/>
    <w:rsid w:val="45D4622A"/>
    <w:rsid w:val="462E0726"/>
    <w:rsid w:val="46671F5A"/>
    <w:rsid w:val="4683709C"/>
    <w:rsid w:val="46AF2877"/>
    <w:rsid w:val="46E74C51"/>
    <w:rsid w:val="471760F8"/>
    <w:rsid w:val="47435B56"/>
    <w:rsid w:val="476123B9"/>
    <w:rsid w:val="47720309"/>
    <w:rsid w:val="478009AC"/>
    <w:rsid w:val="479223B1"/>
    <w:rsid w:val="47A42B87"/>
    <w:rsid w:val="47B03B4D"/>
    <w:rsid w:val="47E546AB"/>
    <w:rsid w:val="480212E4"/>
    <w:rsid w:val="484A0F00"/>
    <w:rsid w:val="484E4048"/>
    <w:rsid w:val="48787FAC"/>
    <w:rsid w:val="489B2F4B"/>
    <w:rsid w:val="48C0305C"/>
    <w:rsid w:val="48CF07C1"/>
    <w:rsid w:val="48D1046F"/>
    <w:rsid w:val="4902599B"/>
    <w:rsid w:val="49360D0C"/>
    <w:rsid w:val="493865B5"/>
    <w:rsid w:val="496C7C8D"/>
    <w:rsid w:val="498469FF"/>
    <w:rsid w:val="49DF5A21"/>
    <w:rsid w:val="4A187D2D"/>
    <w:rsid w:val="4AC863B5"/>
    <w:rsid w:val="4ADD6C7C"/>
    <w:rsid w:val="4B410C16"/>
    <w:rsid w:val="4B44380D"/>
    <w:rsid w:val="4B7F5BCC"/>
    <w:rsid w:val="4BA94BA1"/>
    <w:rsid w:val="4BB30F42"/>
    <w:rsid w:val="4BC17ABD"/>
    <w:rsid w:val="4BE21C83"/>
    <w:rsid w:val="4BEE18C0"/>
    <w:rsid w:val="4BF33563"/>
    <w:rsid w:val="4BF50CB2"/>
    <w:rsid w:val="4C601666"/>
    <w:rsid w:val="4C6E15BF"/>
    <w:rsid w:val="4C737E6D"/>
    <w:rsid w:val="4CAF6EB5"/>
    <w:rsid w:val="4CB2054A"/>
    <w:rsid w:val="4CC65386"/>
    <w:rsid w:val="4CDF679D"/>
    <w:rsid w:val="4CFB6302"/>
    <w:rsid w:val="4CFE0910"/>
    <w:rsid w:val="4D165162"/>
    <w:rsid w:val="4D170BB5"/>
    <w:rsid w:val="4D227D33"/>
    <w:rsid w:val="4D574D34"/>
    <w:rsid w:val="4D640565"/>
    <w:rsid w:val="4D706CDC"/>
    <w:rsid w:val="4D7213D6"/>
    <w:rsid w:val="4D8A45E0"/>
    <w:rsid w:val="4DA1334D"/>
    <w:rsid w:val="4DB67C3F"/>
    <w:rsid w:val="4DB93C1C"/>
    <w:rsid w:val="4DDC3463"/>
    <w:rsid w:val="4DE01902"/>
    <w:rsid w:val="4E050942"/>
    <w:rsid w:val="4E247E95"/>
    <w:rsid w:val="4E274294"/>
    <w:rsid w:val="4E4207B2"/>
    <w:rsid w:val="4E45017D"/>
    <w:rsid w:val="4E5649B8"/>
    <w:rsid w:val="4E8814E2"/>
    <w:rsid w:val="4EC84766"/>
    <w:rsid w:val="4ED133E0"/>
    <w:rsid w:val="4EE1639C"/>
    <w:rsid w:val="4EF94B51"/>
    <w:rsid w:val="4F0A73DE"/>
    <w:rsid w:val="4F135453"/>
    <w:rsid w:val="4F4F2ACB"/>
    <w:rsid w:val="4F7A5C1F"/>
    <w:rsid w:val="4F8F33DB"/>
    <w:rsid w:val="4F940DFD"/>
    <w:rsid w:val="4F9D2D1D"/>
    <w:rsid w:val="4FF8744B"/>
    <w:rsid w:val="4FFB507E"/>
    <w:rsid w:val="501C5568"/>
    <w:rsid w:val="503F1F7D"/>
    <w:rsid w:val="50610B72"/>
    <w:rsid w:val="50815D87"/>
    <w:rsid w:val="50875DDA"/>
    <w:rsid w:val="50A03A61"/>
    <w:rsid w:val="50A67405"/>
    <w:rsid w:val="50B52C6C"/>
    <w:rsid w:val="50BF7A86"/>
    <w:rsid w:val="50EE4EC0"/>
    <w:rsid w:val="50F7462E"/>
    <w:rsid w:val="50FC2C3C"/>
    <w:rsid w:val="510F337D"/>
    <w:rsid w:val="5165451C"/>
    <w:rsid w:val="518F7337"/>
    <w:rsid w:val="51A62408"/>
    <w:rsid w:val="51CA2B07"/>
    <w:rsid w:val="51D574B6"/>
    <w:rsid w:val="51D97625"/>
    <w:rsid w:val="520D40AC"/>
    <w:rsid w:val="52237D21"/>
    <w:rsid w:val="524B5983"/>
    <w:rsid w:val="525F10E1"/>
    <w:rsid w:val="527777E7"/>
    <w:rsid w:val="528E2E9A"/>
    <w:rsid w:val="52A248C9"/>
    <w:rsid w:val="52E33AC0"/>
    <w:rsid w:val="53000B16"/>
    <w:rsid w:val="533E54DE"/>
    <w:rsid w:val="53532AF5"/>
    <w:rsid w:val="5363174A"/>
    <w:rsid w:val="53695BA2"/>
    <w:rsid w:val="53781CD0"/>
    <w:rsid w:val="53BE66B0"/>
    <w:rsid w:val="53D272B4"/>
    <w:rsid w:val="53E429F3"/>
    <w:rsid w:val="53F24AB4"/>
    <w:rsid w:val="53FC7D3D"/>
    <w:rsid w:val="542F40F3"/>
    <w:rsid w:val="544F4B17"/>
    <w:rsid w:val="54690E06"/>
    <w:rsid w:val="547D1B69"/>
    <w:rsid w:val="547D3CA1"/>
    <w:rsid w:val="549A78FD"/>
    <w:rsid w:val="54A71544"/>
    <w:rsid w:val="54E03240"/>
    <w:rsid w:val="54E161E6"/>
    <w:rsid w:val="55717EF0"/>
    <w:rsid w:val="558E0EF3"/>
    <w:rsid w:val="55AF7C55"/>
    <w:rsid w:val="55B57333"/>
    <w:rsid w:val="55B83796"/>
    <w:rsid w:val="55BD62FC"/>
    <w:rsid w:val="55CF4789"/>
    <w:rsid w:val="55E24205"/>
    <w:rsid w:val="55FF3119"/>
    <w:rsid w:val="560857EF"/>
    <w:rsid w:val="56290606"/>
    <w:rsid w:val="56960007"/>
    <w:rsid w:val="569C33FD"/>
    <w:rsid w:val="56A67268"/>
    <w:rsid w:val="56AD53E1"/>
    <w:rsid w:val="56E17E4B"/>
    <w:rsid w:val="571177FA"/>
    <w:rsid w:val="571A4D54"/>
    <w:rsid w:val="57285324"/>
    <w:rsid w:val="572C50A1"/>
    <w:rsid w:val="574A79DE"/>
    <w:rsid w:val="574E744D"/>
    <w:rsid w:val="5779092F"/>
    <w:rsid w:val="57862A77"/>
    <w:rsid w:val="579503DD"/>
    <w:rsid w:val="57D26EB7"/>
    <w:rsid w:val="58006EC2"/>
    <w:rsid w:val="580653FD"/>
    <w:rsid w:val="580F63AE"/>
    <w:rsid w:val="581B0FAD"/>
    <w:rsid w:val="581F1A3E"/>
    <w:rsid w:val="586B7753"/>
    <w:rsid w:val="58AA581E"/>
    <w:rsid w:val="58D5070A"/>
    <w:rsid w:val="59043E01"/>
    <w:rsid w:val="594D25DB"/>
    <w:rsid w:val="59594ADC"/>
    <w:rsid w:val="59A20BAC"/>
    <w:rsid w:val="59BB60CF"/>
    <w:rsid w:val="59D34D02"/>
    <w:rsid w:val="5A355549"/>
    <w:rsid w:val="5A4E4EC1"/>
    <w:rsid w:val="5A4E7262"/>
    <w:rsid w:val="5A791DEA"/>
    <w:rsid w:val="5A7C75A7"/>
    <w:rsid w:val="5A831B3A"/>
    <w:rsid w:val="5AEE72F1"/>
    <w:rsid w:val="5B3038ED"/>
    <w:rsid w:val="5BA6220A"/>
    <w:rsid w:val="5BC24B08"/>
    <w:rsid w:val="5BE34185"/>
    <w:rsid w:val="5BF6728A"/>
    <w:rsid w:val="5C083ADA"/>
    <w:rsid w:val="5C1E200D"/>
    <w:rsid w:val="5C7126A4"/>
    <w:rsid w:val="5C717D6E"/>
    <w:rsid w:val="5C766F57"/>
    <w:rsid w:val="5C7865A7"/>
    <w:rsid w:val="5C9F3A65"/>
    <w:rsid w:val="5CB11B30"/>
    <w:rsid w:val="5CB63FF4"/>
    <w:rsid w:val="5CBC477D"/>
    <w:rsid w:val="5CCA35F5"/>
    <w:rsid w:val="5CD6449E"/>
    <w:rsid w:val="5D10309F"/>
    <w:rsid w:val="5D2B4B79"/>
    <w:rsid w:val="5D3D543E"/>
    <w:rsid w:val="5D425978"/>
    <w:rsid w:val="5D693B91"/>
    <w:rsid w:val="5D6F03B3"/>
    <w:rsid w:val="5D7F6ADB"/>
    <w:rsid w:val="5D82741C"/>
    <w:rsid w:val="5D8F57D0"/>
    <w:rsid w:val="5DB43D5B"/>
    <w:rsid w:val="5DC90AF1"/>
    <w:rsid w:val="5E1F3CF6"/>
    <w:rsid w:val="5E565CA2"/>
    <w:rsid w:val="5E7B08D1"/>
    <w:rsid w:val="5E826CA8"/>
    <w:rsid w:val="5E847D30"/>
    <w:rsid w:val="5EAB0D2C"/>
    <w:rsid w:val="5EB84061"/>
    <w:rsid w:val="5EC62C14"/>
    <w:rsid w:val="5F080F27"/>
    <w:rsid w:val="5F2B1805"/>
    <w:rsid w:val="5F476193"/>
    <w:rsid w:val="5F4D6DA2"/>
    <w:rsid w:val="5F9E4BEA"/>
    <w:rsid w:val="5FA17662"/>
    <w:rsid w:val="5FAE1170"/>
    <w:rsid w:val="5FB76261"/>
    <w:rsid w:val="604231D2"/>
    <w:rsid w:val="60573113"/>
    <w:rsid w:val="606326E4"/>
    <w:rsid w:val="60B50B3A"/>
    <w:rsid w:val="60C757D1"/>
    <w:rsid w:val="60D335D1"/>
    <w:rsid w:val="60D56C76"/>
    <w:rsid w:val="60E342E4"/>
    <w:rsid w:val="61151723"/>
    <w:rsid w:val="613432FE"/>
    <w:rsid w:val="614528AC"/>
    <w:rsid w:val="617B565A"/>
    <w:rsid w:val="619D6B85"/>
    <w:rsid w:val="61B363CD"/>
    <w:rsid w:val="61BA1B4A"/>
    <w:rsid w:val="61FB170E"/>
    <w:rsid w:val="621B4573"/>
    <w:rsid w:val="625978FB"/>
    <w:rsid w:val="62A00E16"/>
    <w:rsid w:val="62D14C9E"/>
    <w:rsid w:val="63302D52"/>
    <w:rsid w:val="633F463B"/>
    <w:rsid w:val="63402869"/>
    <w:rsid w:val="639F7DC1"/>
    <w:rsid w:val="63AF5272"/>
    <w:rsid w:val="63EE313D"/>
    <w:rsid w:val="63F30435"/>
    <w:rsid w:val="64050ABF"/>
    <w:rsid w:val="642D1CFD"/>
    <w:rsid w:val="64363468"/>
    <w:rsid w:val="645239A3"/>
    <w:rsid w:val="64B32E2F"/>
    <w:rsid w:val="64C157D9"/>
    <w:rsid w:val="64CA7FBA"/>
    <w:rsid w:val="64E250F2"/>
    <w:rsid w:val="6500469F"/>
    <w:rsid w:val="654E5711"/>
    <w:rsid w:val="659F6081"/>
    <w:rsid w:val="65A70C8A"/>
    <w:rsid w:val="65A76324"/>
    <w:rsid w:val="65A823F2"/>
    <w:rsid w:val="65B460C5"/>
    <w:rsid w:val="65C356C8"/>
    <w:rsid w:val="65ED414E"/>
    <w:rsid w:val="65EF4D81"/>
    <w:rsid w:val="65FD598B"/>
    <w:rsid w:val="66620E80"/>
    <w:rsid w:val="667C62AE"/>
    <w:rsid w:val="66996205"/>
    <w:rsid w:val="66B5420B"/>
    <w:rsid w:val="670F7889"/>
    <w:rsid w:val="67126567"/>
    <w:rsid w:val="67211260"/>
    <w:rsid w:val="67460997"/>
    <w:rsid w:val="676557D9"/>
    <w:rsid w:val="676D705E"/>
    <w:rsid w:val="67A05B2A"/>
    <w:rsid w:val="67DE2C50"/>
    <w:rsid w:val="67DE7084"/>
    <w:rsid w:val="67F7300E"/>
    <w:rsid w:val="68342E8F"/>
    <w:rsid w:val="68483D18"/>
    <w:rsid w:val="684B706A"/>
    <w:rsid w:val="685E210F"/>
    <w:rsid w:val="687D4BDD"/>
    <w:rsid w:val="68906041"/>
    <w:rsid w:val="68952F54"/>
    <w:rsid w:val="68DC3EFE"/>
    <w:rsid w:val="68F8398F"/>
    <w:rsid w:val="69125ADB"/>
    <w:rsid w:val="69391D99"/>
    <w:rsid w:val="69507B39"/>
    <w:rsid w:val="696F208D"/>
    <w:rsid w:val="698E0FEB"/>
    <w:rsid w:val="6998799E"/>
    <w:rsid w:val="6A3E6267"/>
    <w:rsid w:val="6A5979DE"/>
    <w:rsid w:val="6A8923D3"/>
    <w:rsid w:val="6AAF3E06"/>
    <w:rsid w:val="6ADB3525"/>
    <w:rsid w:val="6B080110"/>
    <w:rsid w:val="6B0A20DA"/>
    <w:rsid w:val="6B8723B0"/>
    <w:rsid w:val="6B8B2B72"/>
    <w:rsid w:val="6BA958EF"/>
    <w:rsid w:val="6C3170F0"/>
    <w:rsid w:val="6C3A254B"/>
    <w:rsid w:val="6CA8352E"/>
    <w:rsid w:val="6CB97733"/>
    <w:rsid w:val="6CD725ED"/>
    <w:rsid w:val="6CEA4165"/>
    <w:rsid w:val="6D376AFE"/>
    <w:rsid w:val="6D3B35C4"/>
    <w:rsid w:val="6D546223"/>
    <w:rsid w:val="6D6D6950"/>
    <w:rsid w:val="6DD849AC"/>
    <w:rsid w:val="6DE02D2B"/>
    <w:rsid w:val="6E141A2A"/>
    <w:rsid w:val="6E1B1D1E"/>
    <w:rsid w:val="6E5509CC"/>
    <w:rsid w:val="6E755BEE"/>
    <w:rsid w:val="6EA05AE1"/>
    <w:rsid w:val="6EAB20CD"/>
    <w:rsid w:val="6EE06FEB"/>
    <w:rsid w:val="6EED7D49"/>
    <w:rsid w:val="6EF74287"/>
    <w:rsid w:val="6F0230C8"/>
    <w:rsid w:val="6F153218"/>
    <w:rsid w:val="6F1F0ECB"/>
    <w:rsid w:val="6F76486B"/>
    <w:rsid w:val="6F924A6F"/>
    <w:rsid w:val="6FAC4497"/>
    <w:rsid w:val="6FE55BBD"/>
    <w:rsid w:val="707B47C4"/>
    <w:rsid w:val="709B4B83"/>
    <w:rsid w:val="70B64C12"/>
    <w:rsid w:val="70C11755"/>
    <w:rsid w:val="70DD2618"/>
    <w:rsid w:val="70E6544B"/>
    <w:rsid w:val="70ED0986"/>
    <w:rsid w:val="71881060"/>
    <w:rsid w:val="71CF0D35"/>
    <w:rsid w:val="71D728C9"/>
    <w:rsid w:val="71E003DD"/>
    <w:rsid w:val="71F41383"/>
    <w:rsid w:val="72021250"/>
    <w:rsid w:val="720F6D7D"/>
    <w:rsid w:val="72472963"/>
    <w:rsid w:val="726532FB"/>
    <w:rsid w:val="72670F93"/>
    <w:rsid w:val="729369AA"/>
    <w:rsid w:val="72950198"/>
    <w:rsid w:val="72E15E16"/>
    <w:rsid w:val="72EA4658"/>
    <w:rsid w:val="7320375D"/>
    <w:rsid w:val="7352461E"/>
    <w:rsid w:val="73661E78"/>
    <w:rsid w:val="736C23ED"/>
    <w:rsid w:val="73F53DA6"/>
    <w:rsid w:val="742B4973"/>
    <w:rsid w:val="74444F9D"/>
    <w:rsid w:val="745D11FC"/>
    <w:rsid w:val="74790B66"/>
    <w:rsid w:val="748024A0"/>
    <w:rsid w:val="748725BD"/>
    <w:rsid w:val="74A01DFE"/>
    <w:rsid w:val="74AA2238"/>
    <w:rsid w:val="74B00652"/>
    <w:rsid w:val="74B65081"/>
    <w:rsid w:val="74C6075E"/>
    <w:rsid w:val="74F109DD"/>
    <w:rsid w:val="7509716F"/>
    <w:rsid w:val="752E58F6"/>
    <w:rsid w:val="753442AC"/>
    <w:rsid w:val="755A26D4"/>
    <w:rsid w:val="75667239"/>
    <w:rsid w:val="756D0B1E"/>
    <w:rsid w:val="75E57090"/>
    <w:rsid w:val="761B4B26"/>
    <w:rsid w:val="762F10DD"/>
    <w:rsid w:val="766E5C13"/>
    <w:rsid w:val="76945580"/>
    <w:rsid w:val="769B575F"/>
    <w:rsid w:val="76B1407C"/>
    <w:rsid w:val="76B64EC4"/>
    <w:rsid w:val="76BE180F"/>
    <w:rsid w:val="76E17EFC"/>
    <w:rsid w:val="770E2F52"/>
    <w:rsid w:val="771C6DDB"/>
    <w:rsid w:val="77246628"/>
    <w:rsid w:val="774C11E5"/>
    <w:rsid w:val="774E70C6"/>
    <w:rsid w:val="77563BDF"/>
    <w:rsid w:val="77970501"/>
    <w:rsid w:val="77CE4E49"/>
    <w:rsid w:val="77DD1955"/>
    <w:rsid w:val="78492BFF"/>
    <w:rsid w:val="784A2834"/>
    <w:rsid w:val="78880AE2"/>
    <w:rsid w:val="78986C8F"/>
    <w:rsid w:val="78A55B5A"/>
    <w:rsid w:val="78B43685"/>
    <w:rsid w:val="78F53EF1"/>
    <w:rsid w:val="78FA29A6"/>
    <w:rsid w:val="79064ACA"/>
    <w:rsid w:val="79200D68"/>
    <w:rsid w:val="79404045"/>
    <w:rsid w:val="794B1CCF"/>
    <w:rsid w:val="794C17A8"/>
    <w:rsid w:val="794E1F75"/>
    <w:rsid w:val="799737F5"/>
    <w:rsid w:val="799E4EDF"/>
    <w:rsid w:val="79C40791"/>
    <w:rsid w:val="79FD67C2"/>
    <w:rsid w:val="7A4D6843"/>
    <w:rsid w:val="7A613399"/>
    <w:rsid w:val="7A721263"/>
    <w:rsid w:val="7A98300E"/>
    <w:rsid w:val="7AA812CD"/>
    <w:rsid w:val="7ACE5AF8"/>
    <w:rsid w:val="7B044BB2"/>
    <w:rsid w:val="7B04546D"/>
    <w:rsid w:val="7B2241A0"/>
    <w:rsid w:val="7B4E5F74"/>
    <w:rsid w:val="7B5B590C"/>
    <w:rsid w:val="7BC21276"/>
    <w:rsid w:val="7BF232D8"/>
    <w:rsid w:val="7C0A10B0"/>
    <w:rsid w:val="7C1705D5"/>
    <w:rsid w:val="7C2521C4"/>
    <w:rsid w:val="7C266A5E"/>
    <w:rsid w:val="7C4D471D"/>
    <w:rsid w:val="7C620CEE"/>
    <w:rsid w:val="7C712482"/>
    <w:rsid w:val="7CC43F8D"/>
    <w:rsid w:val="7CC81220"/>
    <w:rsid w:val="7CD3033B"/>
    <w:rsid w:val="7CD4773D"/>
    <w:rsid w:val="7CDD2498"/>
    <w:rsid w:val="7CFE6B24"/>
    <w:rsid w:val="7D1428F3"/>
    <w:rsid w:val="7D1C52E3"/>
    <w:rsid w:val="7D2E060E"/>
    <w:rsid w:val="7D3313ED"/>
    <w:rsid w:val="7D3714E0"/>
    <w:rsid w:val="7D3A2618"/>
    <w:rsid w:val="7D405FDE"/>
    <w:rsid w:val="7D53229B"/>
    <w:rsid w:val="7D9B225E"/>
    <w:rsid w:val="7D9F232A"/>
    <w:rsid w:val="7DB84B7D"/>
    <w:rsid w:val="7DC03F63"/>
    <w:rsid w:val="7E221091"/>
    <w:rsid w:val="7E2719D2"/>
    <w:rsid w:val="7E301C88"/>
    <w:rsid w:val="7E5706C0"/>
    <w:rsid w:val="7E730C2B"/>
    <w:rsid w:val="7E797FB0"/>
    <w:rsid w:val="7EA1239A"/>
    <w:rsid w:val="7EC81A6C"/>
    <w:rsid w:val="7ED9582D"/>
    <w:rsid w:val="7EFB200E"/>
    <w:rsid w:val="7F21731A"/>
    <w:rsid w:val="7F313EA9"/>
    <w:rsid w:val="7F431EC6"/>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basedOn w:val="1"/>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autoRedefine/>
    <w:qFormat/>
    <w:uiPriority w:val="0"/>
    <w:pPr>
      <w:tabs>
        <w:tab w:val="left" w:pos="2155"/>
      </w:tabs>
      <w:adjustRightInd w:val="0"/>
      <w:spacing w:before="120" w:line="360" w:lineRule="auto"/>
      <w:ind w:left="2155" w:hanging="1078"/>
      <w:outlineLvl w:val="3"/>
    </w:pPr>
    <w:rPr>
      <w:rFonts w:ascii="Arial" w:hAnsi="Times New Roman" w:eastAsia="黑体"/>
      <w:kern w:val="0"/>
      <w:sz w:val="28"/>
      <w:szCs w:val="20"/>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toa heading"/>
    <w:basedOn w:val="1"/>
    <w:next w:val="1"/>
    <w:autoRedefine/>
    <w:semiHidden/>
    <w:qFormat/>
    <w:uiPriority w:val="0"/>
    <w:pPr>
      <w:spacing w:before="120"/>
    </w:pPr>
    <w:rPr>
      <w:rFonts w:ascii="Arial" w:hAnsi="Arial" w:cs="Arial"/>
      <w:sz w:val="24"/>
    </w:rPr>
  </w:style>
  <w:style w:type="paragraph" w:styleId="10">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1">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2">
    <w:name w:val="Body Text Indent"/>
    <w:basedOn w:val="1"/>
    <w:next w:val="13"/>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3">
    <w:name w:val="envelope return"/>
    <w:basedOn w:val="1"/>
    <w:autoRedefine/>
    <w:qFormat/>
    <w:uiPriority w:val="0"/>
    <w:pPr>
      <w:snapToGrid w:val="0"/>
    </w:pPr>
    <w:rPr>
      <w:rFonts w:ascii="Arial" w:hAnsi="Arial"/>
    </w:rPr>
  </w:style>
  <w:style w:type="paragraph" w:styleId="14">
    <w:name w:val="toc 5"/>
    <w:basedOn w:val="1"/>
    <w:next w:val="1"/>
    <w:autoRedefine/>
    <w:unhideWhenUsed/>
    <w:qFormat/>
    <w:uiPriority w:val="39"/>
    <w:pPr>
      <w:widowControl w:val="0"/>
      <w:adjustRightInd/>
      <w:snapToGrid/>
      <w:spacing w:after="0"/>
      <w:ind w:left="1680" w:leftChars="800"/>
      <w:jc w:val="both"/>
    </w:pPr>
    <w:rPr>
      <w:rFonts w:ascii="Calibri" w:hAnsi="Calibri" w:eastAsia="宋体" w:cs="Times New Roman"/>
      <w:kern w:val="2"/>
      <w:sz w:val="21"/>
    </w:rPr>
  </w:style>
  <w:style w:type="paragraph" w:styleId="15">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6">
    <w:name w:val="Plain Text"/>
    <w:basedOn w:val="1"/>
    <w:next w:val="8"/>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7">
    <w:name w:val="Body Text Indent 2"/>
    <w:basedOn w:val="1"/>
    <w:autoRedefine/>
    <w:qFormat/>
    <w:uiPriority w:val="0"/>
    <w:pPr>
      <w:ind w:firstLine="630"/>
    </w:pPr>
    <w:rPr>
      <w:kern w:val="0"/>
      <w:sz w:val="32"/>
      <w:szCs w:val="20"/>
    </w:rPr>
  </w:style>
  <w:style w:type="paragraph" w:styleId="18">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9">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0">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1">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2">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3">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5">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page number"/>
    <w:autoRedefine/>
    <w:qFormat/>
    <w:uiPriority w:val="0"/>
  </w:style>
  <w:style w:type="character" w:styleId="29">
    <w:name w:val="FollowedHyperlink"/>
    <w:basedOn w:val="26"/>
    <w:autoRedefine/>
    <w:qFormat/>
    <w:uiPriority w:val="0"/>
    <w:rPr>
      <w:rFonts w:hint="eastAsia" w:ascii="微软雅黑" w:hAnsi="微软雅黑" w:eastAsia="微软雅黑" w:cs="微软雅黑"/>
      <w:color w:val="02396F"/>
      <w:u w:val="single"/>
    </w:rPr>
  </w:style>
  <w:style w:type="character" w:styleId="30">
    <w:name w:val="Hyperlink"/>
    <w:autoRedefine/>
    <w:qFormat/>
    <w:uiPriority w:val="0"/>
    <w:rPr>
      <w:color w:val="0000FF"/>
      <w:u w:val="single"/>
    </w:rPr>
  </w:style>
  <w:style w:type="character" w:styleId="31">
    <w:name w:val="annotation reference"/>
    <w:autoRedefine/>
    <w:qFormat/>
    <w:uiPriority w:val="0"/>
    <w:rPr>
      <w:sz w:val="21"/>
      <w:szCs w:val="21"/>
    </w:rPr>
  </w:style>
  <w:style w:type="paragraph" w:customStyle="1" w:styleId="32">
    <w:name w:val="正文-2字符首行缩进"/>
    <w:basedOn w:val="1"/>
    <w:autoRedefine/>
    <w:qFormat/>
    <w:uiPriority w:val="99"/>
    <w:pPr>
      <w:ind w:firstLine="200"/>
    </w:pPr>
  </w:style>
  <w:style w:type="character" w:customStyle="1" w:styleId="3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5">
    <w:name w:val="正文缩进1"/>
    <w:next w:val="12"/>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6">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表格文字"/>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table" w:customStyle="1" w:styleId="39">
    <w:name w:val="Table Normal"/>
    <w:autoRedefine/>
    <w:unhideWhenUsed/>
    <w:qFormat/>
    <w:uiPriority w:val="2"/>
    <w:pPr>
      <w:widowControl w:val="0"/>
      <w:autoSpaceDE w:val="0"/>
      <w:autoSpaceDN w:val="0"/>
    </w:pPr>
    <w:rPr>
      <w:rFonts w:ascii="等线" w:hAnsi="等线" w:eastAsia="等线"/>
      <w:sz w:val="22"/>
      <w:szCs w:val="22"/>
      <w:lang w:val="en-US" w:eastAsia="en-US" w:bidi="ar-SA"/>
    </w:rPr>
    <w:tblPr>
      <w:tblCellMar>
        <w:top w:w="0" w:type="dxa"/>
        <w:left w:w="0" w:type="dxa"/>
        <w:bottom w:w="0" w:type="dxa"/>
        <w:right w:w="0" w:type="dxa"/>
      </w:tblCellMar>
    </w:tblPr>
  </w:style>
  <w:style w:type="paragraph" w:customStyle="1" w:styleId="40">
    <w:name w:val="Table Paragraph"/>
    <w:basedOn w:val="1"/>
    <w:autoRedefine/>
    <w:qFormat/>
    <w:uiPriority w:val="1"/>
    <w:pPr>
      <w:autoSpaceDE w:val="0"/>
      <w:autoSpaceDN w:val="0"/>
      <w:adjustRightInd w:val="0"/>
      <w:jc w:val="left"/>
    </w:pPr>
    <w:rPr>
      <w:rFonts w:ascii="Times New Roman" w:hAnsi="Times New Roman"/>
      <w:kern w:val="0"/>
      <w:sz w:val="24"/>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able Text"/>
    <w:basedOn w:val="1"/>
    <w:autoRedefine/>
    <w:semiHidden/>
    <w:qFormat/>
    <w:uiPriority w:val="0"/>
    <w:rPr>
      <w:rFonts w:ascii="宋体" w:hAnsi="宋体" w:eastAsia="宋体" w:cs="宋体"/>
      <w:sz w:val="20"/>
      <w:szCs w:val="20"/>
      <w:lang w:val="en-US" w:eastAsia="en-US" w:bidi="ar-SA"/>
    </w:rPr>
  </w:style>
  <w:style w:type="character" w:customStyle="1" w:styleId="43">
    <w:name w:val="NormalCharacter"/>
    <w:autoRedefine/>
    <w:qFormat/>
    <w:uiPriority w:val="0"/>
    <w:rPr>
      <w:kern w:val="2"/>
      <w:sz w:val="21"/>
      <w:szCs w:val="24"/>
      <w:lang w:val="en-US" w:eastAsia="zh-CN" w:bidi="ar-SA"/>
    </w:rPr>
  </w:style>
  <w:style w:type="paragraph" w:customStyle="1" w:styleId="44">
    <w:name w:val="HtmlNormal"/>
    <w:basedOn w:val="1"/>
    <w:qFormat/>
    <w:locked/>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74a2b548-e464-4195-aaff-96665ce44914</errorID>
      <errorWord> </errorWord>
      <group>L1_AI</group>
      <groupName>深度校对</groupName>
      <ability>L2_AI_Punc</ability>
      <abilityName>标点纠错</abilityName>
      <candidateList>
        <item/>
      </candidateList>
      <explain>此处空格冗余，建议删除。</explain>
      <paraID> 5C9BADE</paraID>
      <start>12</start>
      <end>12</end>
      <status>modified</status>
      <modifiedWord/>
      <trackRevisions>false</trackRevisions>
    </reviewItem>
    <reviewItem>
      <errorID>158bd4fc-91d2-4388-8c42-a195901a97fe</errorID>
      <errorWord> </errorWord>
      <group>L1_AI</group>
      <groupName>深度校对</groupName>
      <ability>L2_AI_Punc</ability>
      <abilityName>标点纠错</abilityName>
      <candidateList>
        <item/>
      </candidateList>
      <explain>此处空格冗余，建议删除。</explain>
      <paraID> 5C9BADE</paraID>
      <start>77</start>
      <end>77</end>
      <status>modified</status>
      <modifiedWord/>
      <trackRevisions>false</trackRevisions>
    </reviewItem>
    <reviewItem>
      <errorID>a154d6da-d457-472a-84f4-a0810b51b6f6</errorID>
      <errorWord> </errorWord>
      <group>L1_AI</group>
      <groupName>深度校对</groupName>
      <ability>L2_AI_Punc</ability>
      <abilityName>标点纠错</abilityName>
      <candidateList>
        <item/>
      </candidateList>
      <explain>此处空格冗余，建议删除。</explain>
      <paraID> 5C9BADE</paraID>
      <start>93</start>
      <end>93</end>
      <status>modified</status>
      <modifiedWord/>
      <trackRevisions>false</trackRevisions>
    </reviewItem>
    <reviewItem>
      <errorID>b4c914b4-8b43-4da8-b853-333e78336057</errorID>
      <errorWord>，</errorWord>
      <group>L1_AI</group>
      <groupName>深度校对</groupName>
      <ability>L2_AI_Punc</ability>
      <abilityName>标点纠错</abilityName>
      <candidateList>
        <item>、</item>
      </candidateList>
      <explain/>
      <paraID>6EBE898A</paraID>
      <start>42</start>
      <end>43</end>
      <status>modified</status>
      <modifiedWord>、</modifiedWord>
      <trackRevisions>false</trackRevisions>
    </reviewItem>
    <reviewItem>
      <errorID>64f2d124-6a69-4bba-9cd2-1b8a7127d37b</errorID>
      <errorWord>，</errorWord>
      <group>L1_AI</group>
      <groupName>深度校对</groupName>
      <ability>L2_AI_Punc</ability>
      <abilityName>标点纠错</abilityName>
      <candidateList>
        <item>、</item>
      </candidateList>
      <explain/>
      <paraID>6EBE898A</paraID>
      <start>46</start>
      <end>47</end>
      <status>modified</status>
      <modifiedWord>、</modifiedWord>
      <trackRevisions>false</trackRevisions>
    </reviewItem>
    <reviewItem>
      <errorID>62f48a59-b1d7-4a1c-9c3a-b3721d7a95d9</errorID>
      <errorWord>，</errorWord>
      <group>L1_AI</group>
      <groupName>深度校对</groupName>
      <ability>L2_AI_Punc</ability>
      <abilityName>标点纠错</abilityName>
      <candidateList>
        <item>、</item>
      </candidateList>
      <explain/>
      <paraID>6EBE898A</paraID>
      <start>52</start>
      <end>53</end>
      <status>modified</status>
      <modifiedWord>、</modifiedWord>
      <trackRevisions>false</trackRevisions>
    </reviewItem>
    <reviewItem>
      <errorID>b2f96ba0-ce0e-47b6-ae46-38c01ee46ebf</errorID>
      <errorWord>，等</errorWord>
      <group>L1_Word</group>
      <groupName>字词问题</groupName>
      <ability>L2_Typo</ability>
      <abilityName>字词错误</abilityName>
      <candidateList>
        <item>，</item>
      </candidateList>
      <explain/>
      <paraID>6EBE898A</paraID>
      <start>58</start>
      <end>59</end>
      <status>modified</status>
      <modifiedWord>，</modifiedWord>
      <trackRevisions>false</trackRevisions>
    </reviewItem>
    <reviewItem>
      <errorID>78718e5d-3164-4713-9690-28e2f50319e7</errorID>
      <errorWord>-</errorWord>
      <group>L1_Format</group>
      <groupName>格式问题</groupName>
      <ability>L2_HalfPunc</ability>
      <abilityName>全半角检查</abilityName>
      <candidateList>
        <item>－</item>
      </candidateList>
      <explain>文本全半角错误。</explain>
      <paraID>77CA7A46</paraID>
      <start>95</start>
      <end>96</end>
      <status>modified</status>
      <modifiedWord>－</modifiedWord>
      <trackRevisions>false</trackRevisions>
    </reviewItem>
    <reviewItem>
      <errorID>36d6afb9-e801-4692-927c-06f8580f7790</errorID>
      <errorWord>-</errorWord>
      <group>L1_Format</group>
      <groupName>格式问题</groupName>
      <ability>L2_HalfPunc</ability>
      <abilityName>全半角检查</abilityName>
      <candidateList>
        <item>－</item>
      </candidateList>
      <explain>文本全半角错误。</explain>
      <paraID>77CA7A46</paraID>
      <start>100</start>
      <end>101</end>
      <status>modified</status>
      <modifiedWord>－</modifiedWord>
      <trackRevisions>false</trackRevisions>
    </reviewItem>
    <reviewItem>
      <errorID>679d059c-db92-40fc-9ba3-263a59bbfe2b</errorID>
      <errorWord>-</errorWord>
      <group>L1_Format</group>
      <groupName>格式问题</groupName>
      <ability>L2_HalfPunc</ability>
      <abilityName>全半角检查</abilityName>
      <candidateList>
        <item>－</item>
      </candidateList>
      <explain>文本全半角错误。</explain>
      <paraID>77CA7A46</paraID>
      <start>107</start>
      <end>108</end>
      <status>modified</status>
      <modifiedWord>－</modifiedWord>
      <trackRevisions>false</trackRevisions>
    </reviewItem>
    <reviewItem>
      <errorID>70ea448b-4229-42a0-9ccc-f3c6b96df56c</errorID>
      <errorWord>-</errorWord>
      <group>L1_Format</group>
      <groupName>格式问题</groupName>
      <ability>L2_HalfPunc</ability>
      <abilityName>全半角检查</abilityName>
      <candidateList>
        <item>－</item>
      </candidateList>
      <explain>文本全半角错误。</explain>
      <paraID>77CA7A46</paraID>
      <start>113</start>
      <end>114</end>
      <status>modified</status>
      <modifiedWord>－</modifiedWord>
      <trackRevisions>false</trackRevisions>
    </reviewItem>
    <reviewItem>
      <errorID>19816798-a6cf-4aa3-aa02-4868a68927c3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35E0CCDE</paraID>
      <start>0</start>
      <end>2</end>
      <status>modified</status>
      <modifiedWord>1.</modifiedWord>
      <trackRevisions>false</trackRevisions>
    </reviewItem>
    <reviewItem>
      <errorID>f6dfae46-fc0e-48c3-bc8a-a5b4fc0c8c0e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16B50F48</paraID>
      <start>0</start>
      <end>2</end>
      <status>modified</status>
      <modifiedWord>2.</modifiedWord>
      <trackRevisions>false</trackRevisions>
    </reviewItem>
    <reviewItem>
      <errorID>81767135-1539-40a4-a148-817b4278f874</errorID>
      <errorWord>(广西政府采购网)</errorWord>
      <group>L1_AI</group>
      <groupName>深度校对</groupName>
      <ability>L2_AI_Punc</ability>
      <abilityName>标点纠错</abilityName>
      <candidateList>
        <item>（广西政府采购网）</item>
      </candidateList>
      <explain/>
      <paraID> DA46FDB</paraID>
      <start>57</start>
      <end>66</end>
      <status>modified</status>
      <modifiedWord>（广西政府采购网）</modifiedWord>
      <trackRevisions>false</trackRevisions>
    </reviewItem>
    <reviewItem>
      <errorID>7732b36b-016d-4b33-b510-283df92cb585</errorID>
      <errorWord>[全国公共资源交易平台（广西 贵港）]</errorWord>
      <group>L1_AI</group>
      <groupName>深度校对</groupName>
      <ability>L2_AI_Punc</ability>
      <abilityName>标点纠错</abilityName>
      <candidateList>
        <item>（全国公共资源交易平台（广西 贵港））</item>
      </candidateList>
      <explain/>
      <paraID> DA46FDB</paraID>
      <start>143</start>
      <end>162</end>
      <status>modified</status>
      <modifiedWord>（全国公共资源交易平台（广西 贵港））</modifiedWord>
      <trackRevisions>false</trackRevisions>
    </reviewItem>
    <reviewItem>
      <errorID>f8db96b5-7d34-4ba1-87d7-38850ca8c4d5</errorID>
      <errorWord>(</errorWord>
      <group>L1_Format</group>
      <groupName>格式问题</groupName>
      <ability>L2_HalfPunc</ability>
      <abilityName>全半角检查</abilityName>
      <candidateList>
        <item>（</item>
      </candidateList>
      <explain>文本全半角错误。</explain>
      <paraID>40A9DFC2</paraID>
      <start>12</start>
      <end>13</end>
      <status>modified</status>
      <modifiedWord>（</modifiedWord>
      <trackRevisions>false</trackRevisions>
    </reviewItem>
    <reviewItem>
      <errorID>42813bc9-5d5b-4a0a-99bf-2f41967edfed</errorID>
      <errorWord>)</errorWord>
      <group>L1_Format</group>
      <groupName>格式问题</groupName>
      <ability>L2_HalfPunc</ability>
      <abilityName>全半角检查</abilityName>
      <candidateList>
        <item>）</item>
      </candidateList>
      <explain>文本全半角错误。</explain>
      <paraID>40A9DFC2</paraID>
      <start>35</start>
      <end>36</end>
      <status>modified</status>
      <modifiedWord>）</modifiedWord>
      <trackRevisions>false</trackRevisions>
    </reviewItem>
    <reviewItem>
      <errorID>4638de22-3920-4aa1-b5c9-1fe363224676</errorID>
      <errorWord>(</errorWord>
      <group>L1_Format</group>
      <groupName>格式问题</groupName>
      <ability>L2_HalfPunc</ability>
      <abilityName>全半角检查</abilityName>
      <candidateList>
        <item>（</item>
      </candidateList>
      <explain>文本全半角错误。</explain>
      <paraID>40A9DFC2</paraID>
      <start>45</start>
      <end>46</end>
      <status>modified</status>
      <modifiedWord>（</modifiedWord>
      <trackRevisions>false</trackRevisions>
    </reviewItem>
    <reviewItem>
      <errorID>d4ec8903-f0dc-4fb5-bd9b-5c2e303b3e8b</errorID>
      <errorWord>)</errorWord>
      <group>L1_Format</group>
      <groupName>格式问题</groupName>
      <ability>L2_HalfPunc</ability>
      <abilityName>全半角检查</abilityName>
      <candidateList>
        <item>）</item>
      </candidateList>
      <explain>文本全半角错误。</explain>
      <paraID>40A9DFC2</paraID>
      <start>61</start>
      <end>62</end>
      <status>modified</status>
      <modifiedWord>）</modifiedWord>
      <trackRevisions>false</trackRevisions>
    </reviewItem>
    <reviewItem>
      <errorID>82b89eaf-7940-492a-a393-f2802b3cea91</errorID>
      <errorWord>（</errorWord>
      <group>L1_Punc</group>
      <groupName>标点问题</groupName>
      <ability>L2_Punc</ability>
      <abilityName>标点符号检查</abilityName>
      <candidateList/>
      <explain>同一形式括号套用。</explain>
      <paraID>19139B20</paraID>
      <start>119</start>
      <end>120</end>
      <status>ignored</status>
      <modifiedWord/>
      <trackRevisions>false</trackRevisions>
    </reviewItem>
    <reviewItem>
      <errorID>a714ddc9-a486-4b74-befe-3d4479af47c4</errorID>
      <errorWord>,</errorWord>
      <group>L1_Format</group>
      <groupName>格式问题</groupName>
      <ability>L2_HalfPunc</ability>
      <abilityName>全半角检查</abilityName>
      <candidateList>
        <item>，</item>
      </candidateList>
      <explain>文本全半角错误。</explain>
      <paraID>6046B529</paraID>
      <start>18</start>
      <end>19</end>
      <status>unmodified</status>
      <modifiedWord/>
      <trackRevisions>false</trackRevisions>
    </reviewItem>
    <reviewItem>
      <errorID>408e849f-8262-45ee-a244-4bd4951a3c77</errorID>
      <errorWord>，</errorWord>
      <group>L1_AI</group>
      <groupName>深度校对</groupName>
      <ability>L2_AI_Punc</ability>
      <abilityName>标点纠错</abilityName>
      <candidateList>
        <item>、</item>
      </candidateList>
      <explain/>
      <paraID>32502F85</paraID>
      <start>37</start>
      <end>38</end>
      <status>modified</status>
      <modifiedWord>、</modifiedWord>
      <trackRevisions>false</trackRevisions>
    </reviewItem>
    <reviewItem>
      <errorID>93c6f7d7-6e59-4c5d-9c59-e72aede729d9</errorID>
      <errorWord>，</errorWord>
      <group>L1_AI</group>
      <groupName>深度校对</groupName>
      <ability>L2_AI_Punc</ability>
      <abilityName>标点纠错</abilityName>
      <candidateList>
        <item>、</item>
      </candidateList>
      <explain/>
      <paraID>32502F85</paraID>
      <start>41</start>
      <end>42</end>
      <status>modified</status>
      <modifiedWord>、</modifiedWord>
      <trackRevisions>false</trackRevisions>
    </reviewItem>
    <reviewItem>
      <errorID>92df3f4c-32be-4de6-992d-250e32eb5d2d</errorID>
      <errorWord>，</errorWord>
      <group>L1_AI</group>
      <groupName>深度校对</groupName>
      <ability>L2_AI_Punc</ability>
      <abilityName>标点纠错</abilityName>
      <candidateList>
        <item>、</item>
      </candidateList>
      <explain/>
      <paraID>32502F85</paraID>
      <start>47</start>
      <end>48</end>
      <status>modified</status>
      <modifiedWord>、</modifiedWord>
      <trackRevisions>false</trackRevisions>
    </reviewItem>
    <reviewItem>
      <errorID>853dac93-28ea-4374-b6f7-4e2b8519c5cd</errorID>
      <errorWord>，等</errorWord>
      <group>L1_Word</group>
      <groupName>字词问题</groupName>
      <ability>L2_Typo</ability>
      <abilityName>字词错误</abilityName>
      <candidateList>
        <item>，</item>
      </candidateList>
      <explain/>
      <paraID>32502F85</paraID>
      <start>53</start>
      <end>54</end>
      <status>modified</status>
      <modifiedWord>，</modifiedWord>
      <trackRevisions>false</trackRevisions>
    </reviewItem>
    <reviewItem>
      <errorID>d04c7ffa-f285-4eef-89a7-e442f847d3ff</errorID>
      <errorWord>《食品安全法》</errorWord>
      <group>L1_Word</group>
      <groupName>字词问题</groupName>
      <ability>L2_Typo</ability>
      <abilityName>字词错误</abilityName>
      <candidateList>
        <item>《中华人民共和国食品安全法》</item>
      </candidateList>
      <explain/>
      <paraID>1D37BD73</paraID>
      <start>17</start>
      <end>31</end>
      <status>modified</status>
      <modifiedWord>《中华人民共和国食品安全法》</modifiedWord>
      <trackRevisions>false</trackRevisions>
    </reviewItem>
    <reviewItem>
      <errorID>41f1a550-d22e-403b-9564-afb5be33d7d8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F2BD3A0</paraID>
      <start>0</start>
      <end>2</end>
      <status>unmodified</status>
      <modifiedWord/>
      <trackRevisions>false</trackRevisions>
    </reviewItem>
    <reviewItem>
      <errorID>ed6a32ca-f5b0-4492-b160-30f6935bef5f</errorID>
      <errorWord>《食品安全法》</errorWord>
      <group>L1_Word</group>
      <groupName>字词问题</groupName>
      <ability>L2_Typo</ability>
      <abilityName>字词错误</abilityName>
      <candidateList>
        <item>《中华人民共和国食品安全法》</item>
      </candidateList>
      <explain/>
      <paraID>266B0161</paraID>
      <start>155</start>
      <end>169</end>
      <status>modified</status>
      <modifiedWord>《中华人民共和国食品安全法》</modifiedWord>
      <trackRevisions>false</trackRevisions>
    </reviewItem>
    <reviewItem>
      <errorID>bc8773a7-0efe-470d-9c78-b22962005f75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7D48950A</paraID>
      <start>0</start>
      <end>2</end>
      <status>unmodified</status>
      <modifiedWord/>
      <trackRevisions>false</trackRevisions>
    </reviewItem>
    <reviewItem>
      <errorID>57cf86b8-2294-4f7d-8a35-8c20236dd94c</errorID>
      <errorWord>《食品安全法》</errorWord>
      <group>L1_Word</group>
      <groupName>字词问题</groupName>
      <ability>L2_Typo</ability>
      <abilityName>字词错误</abilityName>
      <candidateList>
        <item>《中华人民共和国食品安全法》</item>
      </candidateList>
      <explain/>
      <paraID>432B2515</paraID>
      <start>66</start>
      <end>80</end>
      <status>modified</status>
      <modifiedWord>《中华人民共和国食品安全法》</modifiedWord>
      <trackRevisions>false</trackRevisions>
    </reviewItem>
    <reviewItem>
      <errorID>2b108115-e534-4993-9e23-f1d1176d4490</errorID>
      <errorWord>)</errorWord>
      <group>L1_Format</group>
      <groupName>格式问题</groupName>
      <ability>L2_HalfPunc</ability>
      <abilityName>全半角检查</abilityName>
      <candidateList>
        <item>）</item>
      </candidateList>
      <explain>文本全半角错误。</explain>
      <paraID>63449F82</paraID>
      <start>52</start>
      <end>53</end>
      <status>unmodified</status>
      <modifiedWord/>
      <trackRevisions>false</trackRevisions>
    </reviewItem>
    <reviewItem>
      <errorID>55db2565-1d81-4518-b4dc-00a5ca6c08fb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54B2CDD9</paraID>
      <start>0</start>
      <end>2</end>
      <status>unmodified</status>
      <modifiedWord/>
      <trackRevisions>false</trackRevisions>
    </reviewItem>
    <reviewItem>
      <errorID>3f4f4889-47ab-420b-9673-fedb79d57752</errorID>
      <errorWord>《食品安全法》</errorWord>
      <group>L1_Word</group>
      <groupName>字词问题</groupName>
      <ability>L2_Typo</ability>
      <abilityName>字词错误</abilityName>
      <candidateList>
        <item>《中华人民共和国食品安全法》</item>
      </candidateList>
      <explain/>
      <paraID>3E28C5B1</paraID>
      <start>31</start>
      <end>45</end>
      <status>modified</status>
      <modifiedWord>《中华人民共和国食品安全法》</modifiedWord>
      <trackRevisions>false</trackRevisions>
    </reviewItem>
    <reviewItem>
      <errorID>35023ce0-8f84-411f-9e36-d8cc65b14d87</errorID>
      <errorWord>相关的</errorWord>
      <group>L1_Word</group>
      <groupName>字词问题</groupName>
      <ability>L2_Typo</ability>
      <abilityName>字词错误</abilityName>
      <candidateList>
        <item>相关</item>
      </candidateList>
      <explain>〈动〉彼此关连：休戚～｜体育事业和人民健康密切～。</explain>
      <paraID>3E28C5B1</paraID>
      <start>45</start>
      <end>48</end>
      <status>unmodified</status>
      <modifiedWord/>
      <trackRevisions>false</trackRevisions>
    </reviewItem>
    <reviewItem>
      <errorID>11ca0529-a642-4a16-ac8a-ee6ce021605a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4FC1EF</paraID>
      <start>0</start>
      <end>2</end>
      <status>unmodified</status>
      <modifiedWord/>
      <trackRevisions>false</trackRevisions>
    </reviewItem>
    <reviewItem>
      <errorID>2f761494-d572-4c1a-9ef0-1515e87ecf28</errorID>
      <errorWord>《食品安全法》</errorWord>
      <group>L1_Word</group>
      <groupName>字词问题</groupName>
      <ability>L2_Typo</ability>
      <abilityName>字词错误</abilityName>
      <candidateList>
        <item>《中华人民共和国食品安全法》</item>
      </candidateList>
      <explain/>
      <paraID>104EFC63</paraID>
      <start>31</start>
      <end>45</end>
      <status>modified</status>
      <modifiedWord>《中华人民共和国食品安全法》</modifiedWord>
      <trackRevisions>false</trackRevisions>
    </reviewItem>
    <reviewItem>
      <errorID>8bf52dce-7613-4d97-94f5-7c0dcb2fa09c</errorID>
      <errorWord>相关的</errorWord>
      <group>L1_Word</group>
      <groupName>字词问题</groupName>
      <ability>L2_Typo</ability>
      <abilityName>字词错误</abilityName>
      <candidateList>
        <item>相关</item>
      </candidateList>
      <explain>〈动〉彼此关连：休戚～｜体育事业和人民健康密切～。</explain>
      <paraID>104EFC63</paraID>
      <start>45</start>
      <end>48</end>
      <status>unmodified</status>
      <modifiedWord/>
      <trackRevisions>false</trackRevisions>
    </reviewItem>
    <reviewItem>
      <errorID>9a9639b2-a345-46c1-95fe-5d6129536ca1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64F65CBB</paraID>
      <start>0</start>
      <end>2</end>
      <status>unmodified</status>
      <modifiedWord/>
      <trackRevisions>false</trackRevisions>
    </reviewItem>
    <reviewItem>
      <errorID>53439d59-3d51-4ab8-bcc4-624a4562cbd8</errorID>
      <errorWord>响应</errorWord>
      <group>L1_Word</group>
      <groupName>字词问题</groupName>
      <ability>L2_Typo</ability>
      <abilityName>字词错误</abilityName>
      <candidateList>
        <item>相应</item>
      </candidateList>
      <explain>存在发音相同字词的误用。</explain>
      <paraID>131246B8</paraID>
      <start>27</start>
      <end>29</end>
      <status>unmodified</status>
      <modifiedWord/>
      <trackRevisions>false</trackRevisions>
    </reviewItem>
    <reviewItem>
      <errorID>5dab0031-c7cb-4355-9cc1-2796d48574b8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444D824C</paraID>
      <start>0</start>
      <end>2</end>
      <status>unmodified</status>
      <modifiedWord/>
      <trackRevisions>false</trackRevisions>
    </reviewItem>
    <reviewItem>
      <errorID>071e758a-72fc-441f-915e-88f3e78fcd11</errorID>
      <errorWord>)</errorWord>
      <group>L1_Format</group>
      <groupName>格式问题</groupName>
      <ability>L2_HalfPunc</ability>
      <abilityName>全半角检查</abilityName>
      <candidateList>
        <item>）</item>
      </candidateList>
      <explain>文本全半角错误。</explain>
      <paraID>2B0C4244</paraID>
      <start>2</start>
      <end>3</end>
      <status>unmodified</status>
      <modifiedWord/>
      <trackRevisions>false</trackRevisions>
    </reviewItem>
    <reviewItem>
      <errorID>3f8e1cf3-ddb4-49a6-b091-64140822a3e5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7556868</paraID>
      <start>0</start>
      <end>3</end>
      <status>unmodified</status>
      <modifiedWord/>
      <trackRevisions>false</trackRevisions>
    </reviewItem>
    <reviewItem>
      <errorID>62d5c3f6-9d7e-454d-a479-b57ea4745f6c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7556868</paraID>
      <start>18</start>
      <end>21</end>
      <status>unmodified</status>
      <modifiedWord/>
      <trackRevisions>false</trackRevisions>
    </reviewItem>
    <reviewItem>
      <errorID>ba95a4ff-2c61-49ee-8d0e-8b9e789d1739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7556868</paraID>
      <start>36</start>
      <end>39</end>
      <status>unmodified</status>
      <modifiedWord/>
      <trackRevisions>false</trackRevisions>
    </reviewItem>
    <reviewItem>
      <errorID>9dfbe1b3-cfdb-42a0-bf59-4a6b9f19dcbd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341B9F3B</paraID>
      <start>0</start>
      <end>3</end>
      <status>unmodified</status>
      <modifiedWord/>
      <trackRevisions>false</trackRevisions>
    </reviewItem>
    <reviewItem>
      <errorID>97360139-9ea1-45d5-a3e0-b2ffbe121292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1911F7F8</paraID>
      <start>0</start>
      <end>2</end>
      <status>unmodified</status>
      <modifiedWord/>
      <trackRevisions>false</trackRevisions>
    </reviewItem>
    <reviewItem>
      <errorID>71618151-9789-4082-949e-373b5a6becc8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494D5B20</paraID>
      <start>0</start>
      <end>2</end>
      <status>unmodified</status>
      <modifiedWord/>
      <trackRevisions>false</trackRevisions>
    </reviewItem>
    <reviewItem>
      <errorID>78dbe86a-6376-4ad1-9682-fdfbc0081061</errorID>
      <errorWord>《食品安全法》</errorWord>
      <group>L1_Word</group>
      <groupName>字词问题</groupName>
      <ability>L2_Typo</ability>
      <abilityName>字词错误</abilityName>
      <candidateList>
        <item>《中华人民共和国食品安全法》</item>
      </candidateList>
      <explain/>
      <paraID> 6CEC4EA</paraID>
      <start>74</start>
      <end>88</end>
      <status>modified</status>
      <modifiedWord>《中华人民共和国食品安全法》</modifiedWord>
      <trackRevisions>false</trackRevisions>
    </reviewItem>
    <reviewItem>
      <errorID>0a4c5157-0661-4937-ad32-e3394fcfc3e6</errorID>
      <errorWord>,</errorWord>
      <group>L1_Format</group>
      <groupName>格式问题</groupName>
      <ability>L2_HalfPunc</ability>
      <abilityName>全半角检查</abilityName>
      <candidateList>
        <item>，</item>
      </candidateList>
      <explain>文本全半角错误。</explain>
      <paraID> 6CEC4EA</paraID>
      <start>90</start>
      <end>91</end>
      <status>unmodified</status>
      <modifiedWord/>
      <trackRevisions>false</trackRevisions>
    </reviewItem>
    <reviewItem>
      <errorID>38cbea93-6926-42f8-ae9f-1ba43eb83939</errorID>
      <errorWord>《食品安全法》</errorWord>
      <group>L1_Word</group>
      <groupName>字词问题</groupName>
      <ability>L2_Typo</ability>
      <abilityName>字词错误</abilityName>
      <candidateList>
        <item>《中华人民共和国食品安全法》</item>
      </candidateList>
      <explain/>
      <paraID>4A355563</paraID>
      <start>139</start>
      <end>146</end>
      <status>unmodified</status>
      <modifiedWord/>
      <trackRevisions>false</trackRevisions>
    </reviewItem>
    <reviewItem>
      <errorID>dff956a9-99ba-45c9-a248-6647b8f60a95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42E7A87F</paraID>
      <start>0</start>
      <end>2</end>
      <status>unmodified</status>
      <modifiedWord/>
      <trackRevisions>false</trackRevisions>
    </reviewItem>
    <reviewItem>
      <errorID>dcf2a3ef-69db-4b46-a720-c15d069fc400</errorID>
      <errorWord>《食品安全法》</errorWord>
      <group>L1_Word</group>
      <groupName>字词问题</groupName>
      <ability>L2_Typo</ability>
      <abilityName>字词错误</abilityName>
      <candidateList>
        <item>《中华人民共和国食品安全法》</item>
      </candidateList>
      <explain/>
      <paraID> D426333</paraID>
      <start>7</start>
      <end>21</end>
      <status>modified</status>
      <modifiedWord>《中华人民共和国食品安全法》</modifiedWord>
      <trackRevisions>false</trackRevisions>
    </reviewItem>
    <reviewItem>
      <errorID>2c4f8650-1890-468b-a5ac-ca293a61acb0</errorID>
      <errorWord>粘稠</errorWord>
      <group>L1_Word</group>
      <groupName>字词问题</groupName>
      <ability>L2_Typo</ability>
      <abilityName>字词错误</abilityName>
      <candidateList>
        <item>黏稠</item>
      </candidateList>
      <explain>存在发音相同字词的误用。</explain>
      <paraID>4797A5D8</paraID>
      <start>26</start>
      <end>28</end>
      <status>modified</status>
      <modifiedWord>黏稠</modifiedWord>
      <trackRevisions>false</trackRevisions>
    </reviewItem>
    <reviewItem>
      <errorID>f9a67eaa-5078-4e48-8ece-ac26583043ba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716BD855</paraID>
      <start>0</start>
      <end>2</end>
      <status>unmodified</status>
      <modifiedWord/>
      <trackRevisions>false</trackRevisions>
    </reviewItem>
    <reviewItem>
      <errorID>acca0d78-a712-4e6b-96e5-ca5e6de02eda</errorID>
      <errorWord>《食品安全法》</errorWord>
      <group>L1_Word</group>
      <groupName>字词问题</groupName>
      <ability>L2_Typo</ability>
      <abilityName>字词错误</abilityName>
      <candidateList>
        <item>《中华人民共和国食品安全法》</item>
      </candidateList>
      <explain/>
      <paraID>1513F8F9</paraID>
      <start>20</start>
      <end>34</end>
      <status>modified</status>
      <modifiedWord>《中华人民共和国食品安全法》</modifiedWord>
      <trackRevisions>false</trackRevisions>
    </reviewItem>
    <reviewItem>
      <errorID>8db48b3a-6a57-4001-8e35-21d65e95eee6</errorID>
      <errorWord>达</errorWord>
      <group>L1_Word</group>
      <groupName>字词问题</groupName>
      <ability>L2_Typo</ability>
      <abilityName>字词错误</abilityName>
      <candidateList>
        <item>达到</item>
      </candidateList>
      <explain>〈动〉到（多指抽象事物或程度）：达得到｜达不到｜目的没有～｜～国际水平。</explain>
      <paraID>1513F8F9</paraID>
      <start>58</start>
      <end>60</end>
      <status>modified</status>
      <modifiedWord>达到</modifiedWord>
      <trackRevisions>false</trackRevisions>
    </reviewItem>
    <reviewItem>
      <errorID>1961e5da-e9b4-4cea-a67d-5c3f8fad717b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1EE8FFB1</paraID>
      <start>22</start>
      <end>25</end>
      <status>unmodified</status>
      <modifiedWord/>
      <trackRevisions>false</trackRevisions>
    </reviewItem>
    <reviewItem>
      <errorID>bee543e9-b70f-4926-9868-45e5a922781d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1EE8FFB1</paraID>
      <start>41</start>
      <end>44</end>
      <status>unmodified</status>
      <modifiedWord/>
      <trackRevisions>false</trackRevisions>
    </reviewItem>
    <reviewItem>
      <errorID>dc9733de-692b-45d4-8df3-e8a1aea08644</errorID>
      <errorWord>法律、法规</errorWord>
      <group>L1_Word</group>
      <groupName>字词问题</groupName>
      <ability>L2_Typo</ability>
      <abilityName>字词错误</abilityName>
      <candidateList>
        <item>法律法规</item>
      </candidateList>
      <explain/>
      <paraID>1EE8FFB1</paraID>
      <start>65</start>
      <end>69</end>
      <status>modified</status>
      <modifiedWord>法律法规</modifiedWord>
      <trackRevisions>false</trackRevisions>
    </reviewItem>
    <reviewItem>
      <errorID>352061ed-0c66-42a5-9e2d-aa42f1756d80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42BCCBA5</paraID>
      <start>0</start>
      <end>2</end>
      <status>unmodified</status>
      <modifiedWord/>
      <trackRevisions>false</trackRevisions>
    </reviewItem>
    <reviewItem>
      <errorID>7bebe661-52c8-4e35-b56f-a709b93c0251</errorID>
      <errorWord>粘</errorWord>
      <group>L1_Word</group>
      <groupName>字词问题</groupName>
      <ability>L2_Typo</ability>
      <abilityName>字词错误</abilityName>
      <candidateList>
        <item>黏</item>
      </candidateList>
      <explain>存在发音相同字词的误用。</explain>
      <paraID>36388E3D</paraID>
      <start>29</start>
      <end>30</end>
      <status>modified</status>
      <modifiedWord>黏</modifiedWord>
      <trackRevisions>false</trackRevisions>
    </reviewItem>
    <reviewItem>
      <errorID>fccf3b06-e194-4683-b0da-9082c230e401</errorID>
      <errorWord>粉类</errorWord>
      <group>L1_Word</group>
      <groupName>字词问题</groupName>
      <ability>L2_Typo</ability>
      <abilityName>字词错误</abilityName>
      <candidateList>
        <item>分类</item>
      </candidateList>
      <explain/>
      <paraID>3A3CEE04</paraID>
      <start>0</start>
      <end>2</end>
      <status>unmodified</status>
      <modifiedWord/>
      <trackRevisions>false</trackRevisions>
    </reviewItem>
    <reviewItem>
      <errorID>8b471eff-e4b9-4130-adb8-dd53256f55ac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2F6665CF</paraID>
      <start>0</start>
      <end>2</end>
      <status>unmodified</status>
      <modifiedWord/>
      <trackRevisions>false</trackRevisions>
    </reviewItem>
    <reviewItem>
      <errorID>9634ece6-9429-4846-9d7c-c39565daca98</errorID>
      <errorWord>《食品安全法》</errorWord>
      <group>L1_Word</group>
      <groupName>字词问题</groupName>
      <ability>L2_Typo</ability>
      <abilityName>字词错误</abilityName>
      <candidateList>
        <item>《中华人民共和国食品安全法》</item>
      </candidateList>
      <explain/>
      <paraID>461F8335</paraID>
      <start>23</start>
      <end>37</end>
      <status>modified</status>
      <modifiedWord>《中华人民共和国食品安全法》</modifiedWord>
      <trackRevisions>false</trackRevisions>
    </reviewItem>
    <reviewItem>
      <errorID>c1125452-6899-44c3-82e9-894401fdf9c5</errorID>
      <errorWord>《食品安全法》</errorWord>
      <group>L1_Word</group>
      <groupName>字词问题</groupName>
      <ability>L2_Typo</ability>
      <abilityName>字词错误</abilityName>
      <candidateList>
        <item>《中华人民共和国食品安全法》</item>
      </candidateList>
      <explain/>
      <paraID>3BE640EC</paraID>
      <start>176</start>
      <end>190</end>
      <status>modified</status>
      <modifiedWord>《中华人民共和国食品安全法》</modifiedWord>
      <trackRevisions>false</trackRevisions>
    </reviewItem>
    <reviewItem>
      <errorID>fde83690-93cc-4230-a1cc-5c924170dd9f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78985FC</paraID>
      <start>0</start>
      <end>2</end>
      <status>unmodified</status>
      <modifiedWord/>
      <trackRevisions>false</trackRevisions>
    </reviewItem>
    <reviewItem>
      <errorID>e2cec8c4-1140-4d4a-ad3b-aa14a6476677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6540BE75</paraID>
      <start>0</start>
      <end>2</end>
      <status>unmodified</status>
      <modifiedWord/>
      <trackRevisions>false</trackRevisions>
    </reviewItem>
    <reviewItem>
      <errorID>35f4807b-e8fe-4fd4-b842-3ec32926e7a4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2816AA93</paraID>
      <start>0</start>
      <end>2</end>
      <status>unmodified</status>
      <modifiedWord/>
      <trackRevisions>false</trackRevisions>
    </reviewItem>
    <reviewItem>
      <errorID>5d0c04ec-a7d0-46fe-bfe5-9234f99b303c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3011DE24</paraID>
      <start>0</start>
      <end>2</end>
      <status>unmodified</status>
      <modifiedWord/>
      <trackRevisions>false</trackRevisions>
    </reviewItem>
    <reviewItem>
      <errorID>01f7def3-5073-4bce-bc3a-90826dd1aae8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5004CF04</paraID>
      <start>0</start>
      <end>2</end>
      <status>unmodified</status>
      <modifiedWord/>
      <trackRevisions>false</trackRevisions>
    </reviewItem>
    <reviewItem>
      <errorID>781dfd80-16e7-426e-abe5-145ec24bb223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5DE03333</paraID>
      <start>0</start>
      <end>2</end>
      <status>unmodified</status>
      <modifiedWord/>
      <trackRevisions>false</trackRevisions>
    </reviewItem>
    <reviewItem>
      <errorID>10b3d1f1-2de1-4e94-99e9-74a77f1c2cde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2823E47E</paraID>
      <start>0</start>
      <end>2</end>
      <status>unmodified</status>
      <modifiedWord/>
      <trackRevisions>false</trackRevisions>
    </reviewItem>
    <reviewItem>
      <errorID>8706dc17-b133-4e2a-9408-d448884694d5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6E5683AA</paraID>
      <start>0</start>
      <end>2</end>
      <status>unmodified</status>
      <modifiedWord/>
      <trackRevisions>false</trackRevisions>
    </reviewItem>
    <reviewItem>
      <errorID>5009cbd8-05b3-4fe5-b7ea-ceaec079ade3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3BE64B76</paraID>
      <start>0</start>
      <end>2</end>
      <status>unmodified</status>
      <modifiedWord/>
      <trackRevisions>false</trackRevisions>
    </reviewItem>
    <reviewItem>
      <errorID>0aa76c75-0b3e-4657-9917-234ab3f7a7fb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2AB5D95C</paraID>
      <start>0</start>
      <end>3</end>
      <status>unmodified</status>
      <modifiedWord/>
      <trackRevisions>false</trackRevisions>
    </reviewItem>
    <reviewItem>
      <errorID>b03cdf6d-3337-414f-8309-f00b43b084c2</errorID>
      <errorWord>，</errorWord>
      <group>L1_Word</group>
      <groupName>字词问题</groupName>
      <ability>L2_Typo</ability>
      <abilityName>字词错误</abilityName>
      <candidateList>
        <item>，在</item>
      </candidateList>
      <explain/>
      <paraID>2AB5D95C</paraID>
      <start>60</start>
      <end>61</end>
      <status>unmodified</status>
      <modifiedWord/>
      <trackRevisions>false</trackRevisions>
    </reviewItem>
    <reviewItem>
      <errorID>e8544cc8-2ce4-461c-a8d4-cb46341e5169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5C871E79</paraID>
      <start>0</start>
      <end>2</end>
      <status>unmodified</status>
      <modifiedWord/>
      <trackRevisions>false</trackRevisions>
    </reviewItem>
    <reviewItem>
      <errorID>6f930099-27d0-4b03-bffe-15e49dc6b6a1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517FE723</paraID>
      <start>0</start>
      <end>2</end>
      <status>unmodified</status>
      <modifiedWord/>
      <trackRevisions>false</trackRevisions>
    </reviewItem>
    <reviewItem>
      <errorID>12c09079-01a6-473f-bb4f-893d7085ef54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73C60E15</paraID>
      <start>0</start>
      <end>2</end>
      <status>unmodified</status>
      <modifiedWord/>
      <trackRevisions>false</trackRevisions>
    </reviewItem>
    <reviewItem>
      <errorID>2adeead1-f446-4b3b-a3e0-01b1df136f18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5D6ECEEB</paraID>
      <start>0</start>
      <end>2</end>
      <status>unmodified</status>
      <modifiedWord/>
      <trackRevisions>false</trackRevisions>
    </reviewItem>
    <reviewItem>
      <errorID>7c83fae4-1f1c-4aaf-9e12-4399ffd2808d</errorID>
      <errorWord>：</errorWord>
      <group>L1_Format</group>
      <groupName>格式问题</groupName>
      <ability>L2_HalfPunc</ability>
      <abilityName>全半角检查</abilityName>
      <candidateList>
        <item>:</item>
      </candidateList>
      <explain>文本全半角错误。</explain>
      <paraID>5D6ECEEB</paraID>
      <start>141</start>
      <end>142</end>
      <status>unmodified</status>
      <modifiedWord/>
      <trackRevisions>false</trackRevisions>
    </reviewItem>
    <reviewItem>
      <errorID>a769fcf2-fe23-44ea-85ad-ba5e469f2978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2B78CF8D</paraID>
      <start>0</start>
      <end>2</end>
      <status>unmodified</status>
      <modifiedWord/>
      <trackRevisions>false</trackRevisions>
    </reviewItem>
    <reviewItem>
      <errorID>ff19628c-b623-4964-8a7e-69bd711db033</errorID>
      <errorWord>推托</errorWord>
      <group>L1_Word</group>
      <groupName>字词问题</groupName>
      <ability>L2_Typo</ability>
      <abilityName>字词错误</abilityName>
      <candidateList>
        <item>推脱</item>
      </candidateList>
      <explain>〈动〉推卸：～责任。</explain>
      <paraID>2B78CF8D</paraID>
      <start>194</start>
      <end>196</end>
      <status>modified</status>
      <modifiedWord>推脱</modifiedWord>
      <trackRevisions>false</trackRevisions>
    </reviewItem>
    <reviewItem>
      <errorID>2ae6829b-b6a3-4adb-9676-3c990f818f91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624B2F25</paraID>
      <start>0</start>
      <end>2</end>
      <status>unmodified</status>
      <modifiedWord/>
      <trackRevisions>false</trackRevisions>
    </reviewItem>
    <reviewItem>
      <errorID>aebcd86b-f23b-4fa1-a1a4-89c0b810d0fe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11D1443C</paraID>
      <start>0</start>
      <end>2</end>
      <status>unmodified</status>
      <modifiedWord/>
      <trackRevisions>false</trackRevisions>
    </reviewItem>
    <reviewItem>
      <errorID>d7f16a94-576d-4a8d-b0e9-36e593369364</errorID>
      <errorWord>抗拒力</errorWord>
      <group>L1_Word</group>
      <groupName>字词问题</groupName>
      <ability>L2_Typo</ability>
      <abilityName>字词错误</abilityName>
      <candidateList>
        <item>抗力</item>
      </candidateList>
      <explain/>
      <paraID>11D1443C</paraID>
      <start>42</start>
      <end>44</end>
      <status>modified</status>
      <modifiedWord>抗力</modifiedWord>
      <trackRevisions>false</trackRevisions>
    </reviewItem>
    <reviewItem>
      <errorID>2b362c0c-6a0a-494f-8b36-193fd279e4e5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71557B2F</paraID>
      <start>0</start>
      <end>2</end>
      <status>unmodified</status>
      <modifiedWord/>
      <trackRevisions>false</trackRevisions>
    </reviewItem>
    <reviewItem>
      <errorID>f02e2c7e-5506-4903-83df-f1284a515f73</errorID>
      <errorWord>中止合同</errorWord>
      <group>L1_Word</group>
      <groupName>字词问题</groupName>
      <ability>L2_Typo</ability>
      <abilityName>字词错误</abilityName>
      <candidateList>
        <item>终止合同</item>
      </candidateList>
      <explain/>
      <paraID>71557B2F</paraID>
      <start>37</start>
      <end>41</end>
      <status>modified</status>
      <modifiedWord>终止合同</modifiedWord>
      <trackRevisions>false</trackRevisions>
    </reviewItem>
    <reviewItem>
      <errorID>a836a1bb-0b5e-4090-83a3-6dce9fbda79c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194892A2</paraID>
      <start>0</start>
      <end>2</end>
      <status>unmodified</status>
      <modifiedWord/>
      <trackRevisions>false</trackRevisions>
    </reviewItem>
    <reviewItem>
      <errorID>87dc73f2-5f24-4632-880b-02daf455a9c5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237BE2FA</paraID>
      <start>0</start>
      <end>2</end>
      <status>unmodified</status>
      <modifiedWord/>
      <trackRevisions>false</trackRevisions>
    </reviewItem>
    <reviewItem>
      <errorID>ebb65208-0159-4634-aff4-2bf454181ff3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A55BF77</paraID>
      <start>0</start>
      <end>2</end>
      <status>unmodified</status>
      <modifiedWord/>
      <trackRevisions>false</trackRevisions>
    </reviewItem>
    <reviewItem>
      <errorID>8ba9f0eb-6ade-460e-848a-63bcf249e37d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4F6BCF5E</paraID>
      <start>0</start>
      <end>3</end>
      <status>unmodified</status>
      <modifiedWord/>
      <trackRevisions>false</trackRevisions>
    </reviewItem>
    <reviewItem>
      <errorID>482c3241-dac8-4eea-9517-eedaae13af95</errorID>
      <errorWord>中标人有</errorWord>
      <group>L1_Word</group>
      <groupName>字词问题</groupName>
      <ability>L2_Typo</ability>
      <abilityName>字词错误</abilityName>
      <candidateList>
        <item>中标人</item>
      </candidateList>
      <explain/>
      <paraID>4F6BCF5E</paraID>
      <start>74</start>
      <end>77</end>
      <status>modified</status>
      <modifiedWord>中标人</modifiedWord>
      <trackRevisions>false</trackRevisions>
    </reviewItem>
    <reviewItem>
      <errorID>f3395197-6357-4756-9484-4f469f7073e1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20CA52AB</paraID>
      <start>0</start>
      <end>3</end>
      <status>unmodified</status>
      <modifiedWord/>
      <trackRevisions>false</trackRevisions>
    </reviewItem>
    <reviewItem>
      <errorID>85532d28-5d56-4b15-a53f-2ac93d085d52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66ED1FE6</paraID>
      <start>0</start>
      <end>3</end>
      <status>unmodified</status>
      <modifiedWord/>
      <trackRevisions>false</trackRevisions>
    </reviewItem>
    <reviewItem>
      <errorID>c82c2761-2287-4652-ac25-9e5b30368683</errorID>
      <errorWord>期未</errorWord>
      <group>L1_Word</group>
      <groupName>字词问题</groupName>
      <ability>L2_Typo</ability>
      <abilityName>字词错误</abilityName>
      <candidateList>
        <item>期末</item>
      </candidateList>
      <explain>存在字形相近字词的误用。</explain>
      <paraID> 87D074A</paraID>
      <start>52</start>
      <end>54</end>
      <status>modified</status>
      <modifiedWord>期末</modifiedWord>
      <trackRevisions>false</trackRevisions>
    </reviewItem>
    <reviewItem>
      <errorID>634ecd3f-da60-4e04-9b8b-03d315c9600f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2B12B3CC</paraID>
      <start>0</start>
      <end>3</end>
      <status>unmodified</status>
      <modifiedWord/>
      <trackRevisions>false</trackRevisions>
    </reviewItem>
    <reviewItem>
      <errorID>300a7607-b333-47c0-a085-4854ed9678f4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29B39B12</paraID>
      <start>0</start>
      <end>2</end>
      <status>unmodified</status>
      <modifiedWord/>
      <trackRevisions>false</trackRevisions>
    </reviewItem>
    <reviewItem>
      <errorID>2c90d3a7-f76f-49a5-aeb4-044d40f6913b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7E6AD3F3</paraID>
      <start>0</start>
      <end>2</end>
      <status>unmodified</status>
      <modifiedWord/>
      <trackRevisions>false</trackRevisions>
    </reviewItem>
    <reviewItem>
      <errorID>440cfb96-4f0e-4c3e-bdce-538455df6716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6E6E98C9</paraID>
      <start>0</start>
      <end>2</end>
      <status>unmodified</status>
      <modifiedWord/>
      <trackRevisions>false</trackRevisions>
    </reviewItem>
    <reviewItem>
      <errorID>6d68a3fc-ecd9-401f-b4b6-20b5accf6f80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30E1C38C</paraID>
      <start>0</start>
      <end>2</end>
      <status>unmodified</status>
      <modifiedWord/>
      <trackRevisions>false</trackRevisions>
    </reviewItem>
    <reviewItem>
      <errorID>9358e6af-fb84-46a2-837a-9fc6bcecf003</errorID>
      <errorWord>《食品安全法》</errorWord>
      <group>L1_Word</group>
      <groupName>字词问题</groupName>
      <ability>L2_Typo</ability>
      <abilityName>字词错误</abilityName>
      <candidateList>
        <item>《中华人民共和国食品安全法》</item>
      </candidateList>
      <explain/>
      <paraID>30E1C38C</paraID>
      <start>10</start>
      <end>24</end>
      <status>modified</status>
      <modifiedWord>《中华人民共和国食品安全法》</modifiedWord>
      <trackRevisions>false</trackRevisions>
    </reviewItem>
    <reviewItem>
      <errorID>3c68f8ed-f0c3-4ace-b1b7-3ce8caf2218b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6810D0EA</paraID>
      <start>0</start>
      <end>3</end>
      <status>unmodified</status>
      <modifiedWord/>
      <trackRevisions>false</trackRevisions>
    </reviewItem>
    <reviewItem>
      <errorID>d66af1d7-c474-43cd-8287-6a6a4d3364c7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61F04DDA</paraID>
      <start>0</start>
      <end>3</end>
      <status>unmodified</status>
      <modifiedWord/>
      <trackRevisions>false</trackRevisions>
    </reviewItem>
    <reviewItem>
      <errorID>2304bc56-0147-4ef2-b5e1-283401918c59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6ECB3B7B</paraID>
      <start>0</start>
      <end>3</end>
      <status>unmodified</status>
      <modifiedWord/>
      <trackRevisions>false</trackRevisions>
    </reviewItem>
    <reviewItem>
      <errorID>0aed61c5-d6dc-46bb-984c-b527bdea3453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5556722C</paraID>
      <start>0</start>
      <end>3</end>
      <status>unmodified</status>
      <modifiedWord/>
      <trackRevisions>false</trackRevisions>
    </reviewItem>
    <reviewItem>
      <errorID>467d4f69-2a24-4940-aca2-6a0475b60fb6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70CE0B1A</paraID>
      <start>0</start>
      <end>3</end>
      <status>unmodified</status>
      <modifiedWord/>
      <trackRevisions>false</trackRevisions>
    </reviewItem>
    <reviewItem>
      <errorID>ad62fcd1-e87d-44c2-8f7b-352a00e51509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6C5358BF</paraID>
      <start>0</start>
      <end>3</end>
      <status>unmodified</status>
      <modifiedWord/>
      <trackRevisions>false</trackRevisions>
    </reviewItem>
    <reviewItem>
      <errorID>15e4ca95-d0d1-409b-9d70-6b17499e9625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4AF69700</paraID>
      <start>0</start>
      <end>3</end>
      <status>unmodified</status>
      <modifiedWord/>
      <trackRevisions>false</trackRevisions>
    </reviewItem>
    <reviewItem>
      <errorID>cb0e5539-98b6-4c6e-a908-6dae8c2a4bba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7F8EE3A9</paraID>
      <start>0</start>
      <end>3</end>
      <status>unmodified</status>
      <modifiedWord/>
      <trackRevisions>false</trackRevisions>
    </reviewItem>
    <reviewItem>
      <errorID>dae7c75a-5e84-4539-8ade-718c4dfaf08e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FBDF6FC</paraID>
      <start>0</start>
      <end>2</end>
      <status>unmodified</status>
      <modifiedWord/>
      <trackRevisions>false</trackRevisions>
    </reviewItem>
    <reviewItem>
      <errorID>a95cd5e0-c79d-47e2-9ecb-06ae288152c9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4516D908</paraID>
      <start>0</start>
      <end>2</end>
      <status>unmodified</status>
      <modifiedWord/>
      <trackRevisions>false</trackRevisions>
    </reviewItem>
    <reviewItem>
      <errorID>909a82e5-5500-4b1a-a83c-e1c510c26940</errorID>
      <errorWord>损失和</errorWord>
      <group>L1_Word</group>
      <groupName>字词问题</groupName>
      <ability>L2_Typo</ability>
      <abilityName>字词错误</abilityName>
      <candidateList>
        <item>损失</item>
      </candidateList>
      <explain/>
      <paraID>4516D908</paraID>
      <start>191</start>
      <end>193</end>
      <status>modified</status>
      <modifiedWord>损失</modifiedWord>
      <trackRevisions>false</trackRevisions>
    </reviewItem>
    <reviewItem>
      <errorID>4081c086-a9e1-4e5e-9e2e-e6cf6a43755b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1803C87B</paraID>
      <start>0</start>
      <end>2</end>
      <status>unmodified</status>
      <modifiedWord/>
      <trackRevisions>false</trackRevisions>
    </reviewItem>
    <reviewItem>
      <errorID>a06fc764-fd7b-432c-95f5-060701f8c52e</errorID>
      <errorWord>场所的</errorWord>
      <group>L1_Word</group>
      <groupName>字词问题</groupName>
      <ability>L2_Typo</ability>
      <abilityName>字词错误</abilityName>
      <candidateList>
        <item>场所</item>
      </candidateList>
      <explain/>
      <paraID>1803C87B</paraID>
      <start>68</start>
      <end>70</end>
      <status>modified</status>
      <modifiedWord>场所</modifiedWord>
      <trackRevisions>false</trackRevisions>
    </reviewItem>
    <reviewItem>
      <errorID>eb2e097b-f147-4255-994f-7f7767e5d5c9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6B3C0CC7</paraID>
      <start>0</start>
      <end>2</end>
      <status>unmodified</status>
      <modifiedWord/>
      <trackRevisions>false</trackRevisions>
    </reviewItem>
    <reviewItem>
      <errorID>786d8a2a-4bd9-4a09-9701-28f5f3355a28</errorID>
      <errorWord>《食品安全法》</errorWord>
      <group>L1_Word</group>
      <groupName>字词问题</groupName>
      <ability>L2_Typo</ability>
      <abilityName>字词错误</abilityName>
      <candidateList>
        <item>《中华人民共和国食品安全法》</item>
      </candidateList>
      <explain/>
      <paraID>6B3C0CC7</paraID>
      <start>4</start>
      <end>18</end>
      <status>modified</status>
      <modifiedWord>《中华人民共和国食品安全法》</modifiedWord>
      <trackRevisions>false</trackRevisions>
    </reviewItem>
    <reviewItem>
      <errorID>d2435993-4867-47bf-a686-e74cd8e1ac21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6B3C0CC7</paraID>
      <start>39</start>
      <end>40</end>
      <status>unmodified</status>
      <modifiedWord/>
      <trackRevisions>false</trackRevisions>
    </reviewItem>
    <reviewItem>
      <errorID>66200c33-258d-4818-8cb1-fd4651772611</errorID>
      <errorWord>"</errorWord>
      <group>L1_Format</group>
      <groupName>格式问题</groupName>
      <ability>L2_HalfPunc</ability>
      <abilityName>全半角检查</abilityName>
      <candidateList>
        <item>”</item>
      </candidateList>
      <explain>文本全半角错误。</explain>
      <paraID>6B3C0CC7</paraID>
      <start>42</start>
      <end>43</end>
      <status>unmodified</status>
      <modifiedWord/>
      <trackRevisions>false</trackRevisions>
    </reviewItem>
    <reviewItem>
      <errorID>9fb87065-3862-4493-a8bf-49e10cc3f2e7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14C53123</paraID>
      <start>0</start>
      <end>2</end>
      <status>unmodified</status>
      <modifiedWord/>
      <trackRevisions>false</trackRevisions>
    </reviewItem>
    <reviewItem>
      <errorID>67cdedde-522f-410f-8f60-ba06a5a11bc7</errorID>
      <errorWord>;</errorWord>
      <group>L1_Format</group>
      <groupName>格式问题</groupName>
      <ability>L2_HalfPunc</ability>
      <abilityName>全半角检查</abilityName>
      <candidateList>
        <item>；</item>
      </candidateList>
      <explain>文本全半角错误。</explain>
      <paraID>14C53123</paraID>
      <start>92</start>
      <end>93</end>
      <status>unmodified</status>
      <modifiedWord/>
      <trackRevisions>false</trackRevisions>
    </reviewItem>
    <reviewItem>
      <errorID>0a5a6a48-1ff4-48fc-9e85-0ecdd52d7b47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6FC833C0</paraID>
      <start>0</start>
      <end>2</end>
      <status>unmodified</status>
      <modifiedWord/>
      <trackRevisions>false</trackRevisions>
    </reviewItem>
    <reviewItem>
      <errorID>2cbf59ee-2ffc-43a6-8d50-dabe5605bea6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2E69DD32</paraID>
      <start>0</start>
      <end>2</end>
      <status>unmodified</status>
      <modifiedWord/>
      <trackRevisions>false</trackRevisions>
    </reviewItem>
    <reviewItem>
      <errorID>b0f47041-d1b2-4414-9eac-2939db97264d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1611B50B</paraID>
      <start>0</start>
      <end>2</end>
      <status>unmodified</status>
      <modifiedWord/>
      <trackRevisions>false</trackRevisions>
    </reviewItem>
    <reviewItem>
      <errorID>c65d08ae-d4f4-4de4-8d6e-d383b85884c9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6B8FBCE9</paraID>
      <start>0</start>
      <end>2</end>
      <status>unmodified</status>
      <modifiedWord/>
      <trackRevisions>false</trackRevisions>
    </reviewItem>
    <reviewItem>
      <errorID>35f5d752-0b8d-4cfc-a8bc-231e0687769e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6045FA1B</paraID>
      <start>0</start>
      <end>2</end>
      <status>unmodified</status>
      <modifiedWord/>
      <trackRevisions>false</trackRevisions>
    </reviewItem>
    <reviewItem>
      <errorID>d2c35fd8-6407-4d57-90e1-424ace088da4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42A8DCC6</paraID>
      <start>0</start>
      <end>2</end>
      <status>unmodified</status>
      <modifiedWord/>
      <trackRevisions>false</trackRevisions>
    </reviewItem>
    <reviewItem>
      <errorID>1d67ed0d-e9c8-4694-95a5-cdd1db76cc53</errorID>
      <errorWord>(</errorWord>
      <group>L1_Format</group>
      <groupName>格式问题</groupName>
      <ability>L2_HalfPunc</ability>
      <abilityName>全半角检查</abilityName>
      <candidateList>
        <item>（</item>
      </candidateList>
      <explain>文本全半角错误。</explain>
      <paraID>  B6C696</paraID>
      <start>4</start>
      <end>5</end>
      <status>unmodified</status>
      <modifiedWord/>
      <trackRevisions>false</trackRevisions>
    </reviewItem>
    <reviewItem>
      <errorID>8cd03ea9-1494-4678-ba8f-0ba5a8fcb8c5</errorID>
      <errorWord>)</errorWord>
      <group>L1_Format</group>
      <groupName>格式问题</groupName>
      <ability>L2_HalfPunc</ability>
      <abilityName>全半角检查</abilityName>
      <candidateList>
        <item>）</item>
      </candidateList>
      <explain>文本全半角错误。</explain>
      <paraID>  B6C696</paraID>
      <start>6</start>
      <end>7</end>
      <status>unmodified</status>
      <modifiedWord/>
      <trackRevisions>false</trackRevisions>
    </reviewItem>
    <reviewItem>
      <errorID>e3b187ee-29bb-49b4-be65-910e11a7a170</errorID>
      <errorWord>(</errorWord>
      <group>L1_Format</group>
      <groupName>格式问题</groupName>
      <ability>L2_HalfPunc</ability>
      <abilityName>全半角检查</abilityName>
      <candidateList>
        <item>（</item>
      </candidateList>
      <explain>文本全半角错误。</explain>
      <paraID>2A7BD50C</paraID>
      <start>4</start>
      <end>5</end>
      <status>unmodified</status>
      <modifiedWord/>
      <trackRevisions>false</trackRevisions>
    </reviewItem>
    <reviewItem>
      <errorID>589855b9-1827-4840-a5f3-146ad0611d69</errorID>
      <errorWord>)</errorWord>
      <group>L1_Format</group>
      <groupName>格式问题</groupName>
      <ability>L2_HalfPunc</ability>
      <abilityName>全半角检查</abilityName>
      <candidateList>
        <item>）</item>
      </candidateList>
      <explain>文本全半角错误。</explain>
      <paraID>2A7BD50C</paraID>
      <start>6</start>
      <end>7</end>
      <status>unmodified</status>
      <modifiedWord/>
      <trackRevisions>false</trackRevisions>
    </reviewItem>
    <reviewItem>
      <errorID>07e76769-f3fa-4ede-a6c6-66fb8046d28d</errorID>
      <errorWord>(</errorWord>
      <group>L1_Format</group>
      <groupName>格式问题</groupName>
      <ability>L2_HalfPunc</ability>
      <abilityName>全半角检查</abilityName>
      <candidateList>
        <item>（</item>
      </candidateList>
      <explain>文本全半角错误。</explain>
      <paraID>7F4D0EB8</paraID>
      <start>4</start>
      <end>5</end>
      <status>unmodified</status>
      <modifiedWord/>
      <trackRevisions>false</trackRevisions>
    </reviewItem>
    <reviewItem>
      <errorID>ca90343f-36aa-42c3-9866-513c3414dbd9</errorID>
      <errorWord>)</errorWord>
      <group>L1_Format</group>
      <groupName>格式问题</groupName>
      <ability>L2_HalfPunc</ability>
      <abilityName>全半角检查</abilityName>
      <candidateList>
        <item>）</item>
      </candidateList>
      <explain>文本全半角错误。</explain>
      <paraID>7F4D0EB8</paraID>
      <start>6</start>
      <end>7</end>
      <status>unmodified</status>
      <modifiedWord/>
      <trackRevisions>false</trackRevisions>
    </reviewItem>
    <reviewItem>
      <errorID>b3793988-db76-45ea-9ace-7fd19e1b7fec</errorID>
      <errorWord>(</errorWord>
      <group>L1_Format</group>
      <groupName>格式问题</groupName>
      <ability>L2_HalfPunc</ability>
      <abilityName>全半角检查</abilityName>
      <candidateList>
        <item>（</item>
      </candidateList>
      <explain>文本全半角错误。</explain>
      <paraID>3785DBBA</paraID>
      <start>4</start>
      <end>5</end>
      <status>unmodified</status>
      <modifiedWord/>
      <trackRevisions>false</trackRevisions>
    </reviewItem>
    <reviewItem>
      <errorID>ff10bc1b-7fa0-444c-839b-59035437cae1</errorID>
      <errorWord>)</errorWord>
      <group>L1_Format</group>
      <groupName>格式问题</groupName>
      <ability>L2_HalfPunc</ability>
      <abilityName>全半角检查</abilityName>
      <candidateList>
        <item>）</item>
      </candidateList>
      <explain>文本全半角错误。</explain>
      <paraID>3785DBBA</paraID>
      <start>6</start>
      <end>7</end>
      <status>unmodified</status>
      <modifiedWord/>
      <trackRevisions>false</trackRevisions>
    </reviewItem>
    <reviewItem>
      <errorID>05ff6a39-2371-4d97-882e-c1e9f12c97a1</errorID>
      <errorWord>(</errorWord>
      <group>L1_Format</group>
      <groupName>格式问题</groupName>
      <ability>L2_HalfPunc</ability>
      <abilityName>全半角检查</abilityName>
      <candidateList>
        <item>（</item>
      </candidateList>
      <explain>文本全半角错误。</explain>
      <paraID>5C59EFD9</paraID>
      <start>4</start>
      <end>5</end>
      <status>unmodified</status>
      <modifiedWord/>
      <trackRevisions>false</trackRevisions>
    </reviewItem>
    <reviewItem>
      <errorID>03d34591-217b-49b7-a2bf-7ee4f031e9a4</errorID>
      <errorWord>)</errorWord>
      <group>L1_Format</group>
      <groupName>格式问题</groupName>
      <ability>L2_HalfPunc</ability>
      <abilityName>全半角检查</abilityName>
      <candidateList>
        <item>）</item>
      </candidateList>
      <explain>文本全半角错误。</explain>
      <paraID>5C59EFD9</paraID>
      <start>6</start>
      <end>7</end>
      <status>unmodified</status>
      <modifiedWord/>
      <trackRevisions>false</trackRevisions>
    </reviewItem>
    <reviewItem>
      <errorID>7e3c4712-469e-42f8-a19a-ade56a627cb6</errorID>
      <errorWord>(</errorWord>
      <group>L1_Format</group>
      <groupName>格式问题</groupName>
      <ability>L2_HalfPunc</ability>
      <abilityName>全半角检查</abilityName>
      <candidateList>
        <item>（</item>
      </candidateList>
      <explain>文本全半角错误。</explain>
      <paraID>570458E4</paraID>
      <start>4</start>
      <end>5</end>
      <status>unmodified</status>
      <modifiedWord/>
      <trackRevisions>false</trackRevisions>
    </reviewItem>
    <reviewItem>
      <errorID>8df2df80-32ba-4bf4-b229-1b28fde43c54</errorID>
      <errorWord>)</errorWord>
      <group>L1_Format</group>
      <groupName>格式问题</groupName>
      <ability>L2_HalfPunc</ability>
      <abilityName>全半角检查</abilityName>
      <candidateList>
        <item>）</item>
      </candidateList>
      <explain>文本全半角错误。</explain>
      <paraID>570458E4</paraID>
      <start>6</start>
      <end>7</end>
      <status>unmodified</status>
      <modifiedWord/>
      <trackRevisions>false</trackRevisions>
    </reviewItem>
    <reviewItem>
      <errorID>f4621d3f-85a4-41ea-a0d5-ddf8232e0826</errorID>
      <errorWord>(</errorWord>
      <group>L1_Format</group>
      <groupName>格式问题</groupName>
      <ability>L2_HalfPunc</ability>
      <abilityName>全半角检查</abilityName>
      <candidateList>
        <item>（</item>
      </candidateList>
      <explain>文本全半角错误。</explain>
      <paraID> F87F854</paraID>
      <start>4</start>
      <end>5</end>
      <status>unmodified</status>
      <modifiedWord/>
      <trackRevisions>false</trackRevisions>
    </reviewItem>
    <reviewItem>
      <errorID>68f22857-9a05-471c-b8bb-e1dd80c2a627</errorID>
      <errorWord>)</errorWord>
      <group>L1_Format</group>
      <groupName>格式问题</groupName>
      <ability>L2_HalfPunc</ability>
      <abilityName>全半角检查</abilityName>
      <candidateList>
        <item>）</item>
      </candidateList>
      <explain>文本全半角错误。</explain>
      <paraID> F87F854</paraID>
      <start>6</start>
      <end>7</end>
      <status>unmodified</status>
      <modifiedWord/>
      <trackRevisions>false</trackRevisions>
    </reviewItem>
    <reviewItem>
      <errorID>2e3c2917-32ee-405a-a4ae-0fedf7152ea1</errorID>
      <errorWord>(</errorWord>
      <group>L1_Format</group>
      <groupName>格式问题</groupName>
      <ability>L2_HalfPunc</ability>
      <abilityName>全半角检查</abilityName>
      <candidateList>
        <item>（</item>
      </candidateList>
      <explain>文本全半角错误。</explain>
      <paraID>7A9DB654</paraID>
      <start>4</start>
      <end>5</end>
      <status>unmodified</status>
      <modifiedWord/>
      <trackRevisions>false</trackRevisions>
    </reviewItem>
    <reviewItem>
      <errorID>445a8d8c-9f60-47ea-8466-a8c6307e4f50</errorID>
      <errorWord>)</errorWord>
      <group>L1_Format</group>
      <groupName>格式问题</groupName>
      <ability>L2_HalfPunc</ability>
      <abilityName>全半角检查</abilityName>
      <candidateList>
        <item>）</item>
      </candidateList>
      <explain>文本全半角错误。</explain>
      <paraID>7A9DB654</paraID>
      <start>6</start>
      <end>7</end>
      <status>unmodified</status>
      <modifiedWord/>
      <trackRevisions>false</trackRevisions>
    </reviewItem>
    <reviewItem>
      <errorID>66b572a8-c54a-48b9-b378-987679edc957</errorID>
      <errorWord>(</errorWord>
      <group>L1_Format</group>
      <groupName>格式问题</groupName>
      <ability>L2_HalfPunc</ability>
      <abilityName>全半角检查</abilityName>
      <candidateList>
        <item>（</item>
      </candidateList>
      <explain>文本全半角错误。</explain>
      <paraID>6A6FC918</paraID>
      <start>4</start>
      <end>5</end>
      <status>unmodified</status>
      <modifiedWord/>
      <trackRevisions>false</trackRevisions>
    </reviewItem>
    <reviewItem>
      <errorID>e273c6cc-650e-4e18-9f35-d86c2a9a205e</errorID>
      <errorWord>)</errorWord>
      <group>L1_Format</group>
      <groupName>格式问题</groupName>
      <ability>L2_HalfPunc</ability>
      <abilityName>全半角检查</abilityName>
      <candidateList>
        <item>）</item>
      </candidateList>
      <explain>文本全半角错误。</explain>
      <paraID>6A6FC918</paraID>
      <start>6</start>
      <end>7</end>
      <status>unmodified</status>
      <modifiedWord/>
      <trackRevisions>false</trackRevisions>
    </reviewItem>
    <reviewItem>
      <errorID>d1cec9e3-83f4-46c6-8fb8-84e2b51db4bf</errorID>
      <errorWord>(</errorWord>
      <group>L1_Format</group>
      <groupName>格式问题</groupName>
      <ability>L2_HalfPunc</ability>
      <abilityName>全半角检查</abilityName>
      <candidateList>
        <item>（</item>
      </candidateList>
      <explain>文本全半角错误。</explain>
      <paraID>5FEA60D7</paraID>
      <start>4</start>
      <end>5</end>
      <status>unmodified</status>
      <modifiedWord/>
      <trackRevisions>false</trackRevisions>
    </reviewItem>
    <reviewItem>
      <errorID>78f2f5a8-373a-4585-b7cf-b8aada0996f3</errorID>
      <errorWord>)</errorWord>
      <group>L1_Format</group>
      <groupName>格式问题</groupName>
      <ability>L2_HalfPunc</ability>
      <abilityName>全半角检查</abilityName>
      <candidateList>
        <item>）</item>
      </candidateList>
      <explain>文本全半角错误。</explain>
      <paraID>5FEA60D7</paraID>
      <start>6</start>
      <end>7</end>
      <status>unmodified</status>
      <modifiedWord/>
      <trackRevisions>false</trackRevisions>
    </reviewItem>
    <reviewItem>
      <errorID>74cdca1e-1bc2-4229-91d8-ccd968e117fb</errorID>
      <errorWord>(</errorWord>
      <group>L1_Format</group>
      <groupName>格式问题</groupName>
      <ability>L2_HalfPunc</ability>
      <abilityName>全半角检查</abilityName>
      <candidateList>
        <item>（</item>
      </candidateList>
      <explain>文本全半角错误。</explain>
      <paraID>316F71AF</paraID>
      <start>4</start>
      <end>5</end>
      <status>unmodified</status>
      <modifiedWord/>
      <trackRevisions>false</trackRevisions>
    </reviewItem>
    <reviewItem>
      <errorID>7ecf29d9-147d-43e3-91a4-cc0da44f7fcd</errorID>
      <errorWord>)</errorWord>
      <group>L1_Format</group>
      <groupName>格式问题</groupName>
      <ability>L2_HalfPunc</ability>
      <abilityName>全半角检查</abilityName>
      <candidateList>
        <item>）</item>
      </candidateList>
      <explain>文本全半角错误。</explain>
      <paraID>316F71AF</paraID>
      <start>6</start>
      <end>7</end>
      <status>unmodified</status>
      <modifiedWord/>
      <trackRevisions>false</trackRevisions>
    </reviewItem>
    <reviewItem>
      <errorID>9f01b7a0-6fde-48ad-b083-0eb07ae31d2c</errorID>
      <errorWord>(</errorWord>
      <group>L1_Format</group>
      <groupName>格式问题</groupName>
      <ability>L2_HalfPunc</ability>
      <abilityName>全半角检查</abilityName>
      <candidateList>
        <item>（</item>
      </candidateList>
      <explain>文本全半角错误。</explain>
      <paraID>15126CE2</paraID>
      <start>4</start>
      <end>5</end>
      <status>unmodified</status>
      <modifiedWord/>
      <trackRevisions>false</trackRevisions>
    </reviewItem>
    <reviewItem>
      <errorID>f9400296-1e71-4d0e-b102-a524ad8caaf6</errorID>
      <errorWord>)</errorWord>
      <group>L1_Format</group>
      <groupName>格式问题</groupName>
      <ability>L2_HalfPunc</ability>
      <abilityName>全半角检查</abilityName>
      <candidateList>
        <item>）</item>
      </candidateList>
      <explain>文本全半角错误。</explain>
      <paraID>15126CE2</paraID>
      <start>6</start>
      <end>7</end>
      <status>unmodified</status>
      <modifiedWord/>
      <trackRevisions>false</trackRevisions>
    </reviewItem>
    <reviewItem>
      <errorID>4d83c6bf-1d9f-4882-835f-611602612391</errorID>
      <errorWord>(</errorWord>
      <group>L1_Format</group>
      <groupName>格式问题</groupName>
      <ability>L2_HalfPunc</ability>
      <abilityName>全半角检查</abilityName>
      <candidateList>
        <item>（</item>
      </candidateList>
      <explain>文本全半角错误。</explain>
      <paraID>4EFF956C</paraID>
      <start>4</start>
      <end>5</end>
      <status>unmodified</status>
      <modifiedWord/>
      <trackRevisions>false</trackRevisions>
    </reviewItem>
    <reviewItem>
      <errorID>097cd217-9030-47a1-a275-87d88f4b4daa</errorID>
      <errorWord>)</errorWord>
      <group>L1_Format</group>
      <groupName>格式问题</groupName>
      <ability>L2_HalfPunc</ability>
      <abilityName>全半角检查</abilityName>
      <candidateList>
        <item>）</item>
      </candidateList>
      <explain>文本全半角错误。</explain>
      <paraID>4EFF956C</paraID>
      <start>6</start>
      <end>7</end>
      <status>unmodified</status>
      <modifiedWord/>
      <trackRevisions>false</trackRevisions>
    </reviewItem>
    <reviewItem>
      <errorID>87b56d18-51fe-4e47-afbd-fa9cb1d5c4c4</errorID>
      <errorWord>(</errorWord>
      <group>L1_Format</group>
      <groupName>格式问题</groupName>
      <ability>L2_HalfPunc</ability>
      <abilityName>全半角检查</abilityName>
      <candidateList>
        <item>（</item>
      </candidateList>
      <explain>文本全半角错误。</explain>
      <paraID>4C211226</paraID>
      <start>4</start>
      <end>5</end>
      <status>unmodified</status>
      <modifiedWord/>
      <trackRevisions>false</trackRevisions>
    </reviewItem>
    <reviewItem>
      <errorID>d419c3c8-f364-4043-adda-c20238d03521</errorID>
      <errorWord>)</errorWord>
      <group>L1_Format</group>
      <groupName>格式问题</groupName>
      <ability>L2_HalfPunc</ability>
      <abilityName>全半角检查</abilityName>
      <candidateList>
        <item>）</item>
      </candidateList>
      <explain>文本全半角错误。</explain>
      <paraID>4C211226</paraID>
      <start>6</start>
      <end>7</end>
      <status>unmodified</status>
      <modifiedWord/>
      <trackRevisions>false</trackRevisions>
    </reviewItem>
    <reviewItem>
      <errorID>f0b63d88-454f-42c2-8f76-14be64f2b665</errorID>
      <errorWord>(</errorWord>
      <group>L1_Format</group>
      <groupName>格式问题</groupName>
      <ability>L2_HalfPunc</ability>
      <abilityName>全半角检查</abilityName>
      <candidateList>
        <item>（</item>
      </candidateList>
      <explain>文本全半角错误。</explain>
      <paraID> CDAD8DA</paraID>
      <start>4</start>
      <end>5</end>
      <status>unmodified</status>
      <modifiedWord/>
      <trackRevisions>false</trackRevisions>
    </reviewItem>
    <reviewItem>
      <errorID>5c947847-7679-4ba4-8778-984cb8853c08</errorID>
      <errorWord>)</errorWord>
      <group>L1_Format</group>
      <groupName>格式问题</groupName>
      <ability>L2_HalfPunc</ability>
      <abilityName>全半角检查</abilityName>
      <candidateList>
        <item>）</item>
      </candidateList>
      <explain>文本全半角错误。</explain>
      <paraID> CDAD8DA</paraID>
      <start>6</start>
      <end>7</end>
      <status>unmodified</status>
      <modifiedWord/>
      <trackRevisions>false</trackRevisions>
    </reviewItem>
    <reviewItem>
      <errorID>44597745-6b7b-497f-9025-a2a513a7fbe1</errorID>
      <errorWord>(</errorWord>
      <group>L1_Format</group>
      <groupName>格式问题</groupName>
      <ability>L2_HalfPunc</ability>
      <abilityName>全半角检查</abilityName>
      <candidateList>
        <item>（</item>
      </candidateList>
      <explain>文本全半角错误。</explain>
      <paraID>39648BF2</paraID>
      <start>4</start>
      <end>5</end>
      <status>unmodified</status>
      <modifiedWord/>
      <trackRevisions>false</trackRevisions>
    </reviewItem>
    <reviewItem>
      <errorID>0550e55f-9e1c-490e-9490-5ba66101cbad</errorID>
      <errorWord>)</errorWord>
      <group>L1_Format</group>
      <groupName>格式问题</groupName>
      <ability>L2_HalfPunc</ability>
      <abilityName>全半角检查</abilityName>
      <candidateList>
        <item>）</item>
      </candidateList>
      <explain>文本全半角错误。</explain>
      <paraID>39648BF2</paraID>
      <start>6</start>
      <end>7</end>
      <status>unmodified</status>
      <modifiedWord/>
      <trackRevisions>false</trackRevisions>
    </reviewItem>
    <reviewItem>
      <errorID>f1340ed2-5702-45ad-a187-fc68d5523b1f</errorID>
      <errorWord>(</errorWord>
      <group>L1_Format</group>
      <groupName>格式问题</groupName>
      <ability>L2_HalfPunc</ability>
      <abilityName>全半角检查</abilityName>
      <candidateList>
        <item>（</item>
      </candidateList>
      <explain>文本全半角错误。</explain>
      <paraID>59C115B6</paraID>
      <start>4</start>
      <end>5</end>
      <status>unmodified</status>
      <modifiedWord/>
      <trackRevisions>false</trackRevisions>
    </reviewItem>
    <reviewItem>
      <errorID>30d965f5-d348-44c5-8ec6-5b9804efc444</errorID>
      <errorWord>)</errorWord>
      <group>L1_Format</group>
      <groupName>格式问题</groupName>
      <ability>L2_HalfPunc</ability>
      <abilityName>全半角检查</abilityName>
      <candidateList>
        <item>）</item>
      </candidateList>
      <explain>文本全半角错误。</explain>
      <paraID>59C115B6</paraID>
      <start>6</start>
      <end>7</end>
      <status>unmodified</status>
      <modifiedWord/>
      <trackRevisions>false</trackRevisions>
    </reviewItem>
    <reviewItem>
      <errorID>e97376d3-9f3a-4757-9570-4a4240214cd8</errorID>
      <errorWord>(</errorWord>
      <group>L1_Format</group>
      <groupName>格式问题</groupName>
      <ability>L2_HalfPunc</ability>
      <abilityName>全半角检查</abilityName>
      <candidateList>
        <item>（</item>
      </candidateList>
      <explain>文本全半角错误。</explain>
      <paraID>27C1822F</paraID>
      <start>4</start>
      <end>5</end>
      <status>unmodified</status>
      <modifiedWord/>
      <trackRevisions>false</trackRevisions>
    </reviewItem>
    <reviewItem>
      <errorID>74567e3c-7c88-45e7-b68f-c909e31949be</errorID>
      <errorWord>)</errorWord>
      <group>L1_Format</group>
      <groupName>格式问题</groupName>
      <ability>L2_HalfPunc</ability>
      <abilityName>全半角检查</abilityName>
      <candidateList>
        <item>）</item>
      </candidateList>
      <explain>文本全半角错误。</explain>
      <paraID>27C1822F</paraID>
      <start>6</start>
      <end>7</end>
      <status>unmodified</status>
      <modifiedWord/>
      <trackRevisions>false</trackRevisions>
    </reviewItem>
    <reviewItem>
      <errorID>efcd9974-14d6-4a15-bc2f-aa4d8a26516d</errorID>
      <errorWord>(</errorWord>
      <group>L1_Format</group>
      <groupName>格式问题</groupName>
      <ability>L2_HalfPunc</ability>
      <abilityName>全半角检查</abilityName>
      <candidateList>
        <item>（</item>
      </candidateList>
      <explain>文本全半角错误。</explain>
      <paraID>3F765451</paraID>
      <start>4</start>
      <end>5</end>
      <status>unmodified</status>
      <modifiedWord/>
      <trackRevisions>false</trackRevisions>
    </reviewItem>
    <reviewItem>
      <errorID>0cfb2683-eab7-4d66-91ac-0b086efa2377</errorID>
      <errorWord>)</errorWord>
      <group>L1_Format</group>
      <groupName>格式问题</groupName>
      <ability>L2_HalfPunc</ability>
      <abilityName>全半角检查</abilityName>
      <candidateList>
        <item>）</item>
      </candidateList>
      <explain>文本全半角错误。</explain>
      <paraID>3F765451</paraID>
      <start>6</start>
      <end>7</end>
      <status>unmodified</status>
      <modifiedWord/>
      <trackRevisions>false</trackRevisions>
    </reviewItem>
    <reviewItem>
      <errorID>2e3f9c5d-a855-47d8-b00a-8814d96abfe6</errorID>
      <errorWord>(</errorWord>
      <group>L1_Format</group>
      <groupName>格式问题</groupName>
      <ability>L2_HalfPunc</ability>
      <abilityName>全半角检查</abilityName>
      <candidateList>
        <item>（</item>
      </candidateList>
      <explain>文本全半角错误。</explain>
      <paraID>45E2AFE4</paraID>
      <start>4</start>
      <end>5</end>
      <status>unmodified</status>
      <modifiedWord/>
      <trackRevisions>false</trackRevisions>
    </reviewItem>
    <reviewItem>
      <errorID>6ad381a0-a5ed-4ba4-b86d-d2fa6e36475f</errorID>
      <errorWord>)</errorWord>
      <group>L1_Format</group>
      <groupName>格式问题</groupName>
      <ability>L2_HalfPunc</ability>
      <abilityName>全半角检查</abilityName>
      <candidateList>
        <item>）</item>
      </candidateList>
      <explain>文本全半角错误。</explain>
      <paraID>45E2AFE4</paraID>
      <start>6</start>
      <end>7</end>
      <status>unmodified</status>
      <modifiedWord/>
      <trackRevisions>false</trackRevisions>
    </reviewItem>
    <reviewItem>
      <errorID>354b9df5-75af-4022-9d40-9f93a16359bf</errorID>
      <errorWord>(</errorWord>
      <group>L1_Format</group>
      <groupName>格式问题</groupName>
      <ability>L2_HalfPunc</ability>
      <abilityName>全半角检查</abilityName>
      <candidateList>
        <item>（</item>
      </candidateList>
      <explain>文本全半角错误。</explain>
      <paraID>1E0E4518</paraID>
      <start>4</start>
      <end>5</end>
      <status>unmodified</status>
      <modifiedWord/>
      <trackRevisions>false</trackRevisions>
    </reviewItem>
    <reviewItem>
      <errorID>ae1aeeff-cfc8-4ea8-9c14-4f774c168b05</errorID>
      <errorWord>)</errorWord>
      <group>L1_Format</group>
      <groupName>格式问题</groupName>
      <ability>L2_HalfPunc</ability>
      <abilityName>全半角检查</abilityName>
      <candidateList>
        <item>）</item>
      </candidateList>
      <explain>文本全半角错误。</explain>
      <paraID>1E0E4518</paraID>
      <start>6</start>
      <end>7</end>
      <status>unmodified</status>
      <modifiedWord/>
      <trackRevisions>false</trackRevisions>
    </reviewItem>
    <reviewItem>
      <errorID>f4bc09e7-58ef-4d46-b04a-42fb03471eb6</errorID>
      <errorWord>(</errorWord>
      <group>L1_Format</group>
      <groupName>格式问题</groupName>
      <ability>L2_HalfPunc</ability>
      <abilityName>全半角检查</abilityName>
      <candidateList>
        <item>（</item>
      </candidateList>
      <explain>文本全半角错误。</explain>
      <paraID>749CD721</paraID>
      <start>4</start>
      <end>5</end>
      <status>unmodified</status>
      <modifiedWord/>
      <trackRevisions>false</trackRevisions>
    </reviewItem>
    <reviewItem>
      <errorID>5672ec31-c042-4f1c-8cab-125fdbecbd76</errorID>
      <errorWord>)</errorWord>
      <group>L1_Format</group>
      <groupName>格式问题</groupName>
      <ability>L2_HalfPunc</ability>
      <abilityName>全半角检查</abilityName>
      <candidateList>
        <item>）</item>
      </candidateList>
      <explain>文本全半角错误。</explain>
      <paraID>749CD721</paraID>
      <start>6</start>
      <end>7</end>
      <status>unmodified</status>
      <modifiedWord/>
      <trackRevisions>false</trackRevisions>
    </reviewItem>
    <reviewItem>
      <errorID>38e854c8-e570-44cf-942e-cc876058d355</errorID>
      <errorWord>(</errorWord>
      <group>L1_Format</group>
      <groupName>格式问题</groupName>
      <ability>L2_HalfPunc</ability>
      <abilityName>全半角检查</abilityName>
      <candidateList>
        <item>（</item>
      </candidateList>
      <explain>文本全半角错误。</explain>
      <paraID>4D9D95AD</paraID>
      <start>4</start>
      <end>5</end>
      <status>unmodified</status>
      <modifiedWord/>
      <trackRevisions>false</trackRevisions>
    </reviewItem>
    <reviewItem>
      <errorID>a1932d4a-3e83-4f4d-b287-de559cf81fef</errorID>
      <errorWord>)</errorWord>
      <group>L1_Format</group>
      <groupName>格式问题</groupName>
      <ability>L2_HalfPunc</ability>
      <abilityName>全半角检查</abilityName>
      <candidateList>
        <item>）</item>
      </candidateList>
      <explain>文本全半角错误。</explain>
      <paraID>4D9D95AD</paraID>
      <start>6</start>
      <end>7</end>
      <status>unmodified</status>
      <modifiedWord/>
      <trackRevisions>false</trackRevisions>
    </reviewItem>
    <reviewItem>
      <errorID>00f9f7ad-2d33-4f79-9407-436e0a0fa2df</errorID>
      <errorWord>(</errorWord>
      <group>L1_Format</group>
      <groupName>格式问题</groupName>
      <ability>L2_HalfPunc</ability>
      <abilityName>全半角检查</abilityName>
      <candidateList>
        <item>（</item>
      </candidateList>
      <explain>文本全半角错误。</explain>
      <paraID>2B8B8D0D</paraID>
      <start>4</start>
      <end>5</end>
      <status>unmodified</status>
      <modifiedWord/>
      <trackRevisions>false</trackRevisions>
    </reviewItem>
    <reviewItem>
      <errorID>411c5b5a-7df4-46e1-be7f-501dffe5bc38</errorID>
      <errorWord>)</errorWord>
      <group>L1_Format</group>
      <groupName>格式问题</groupName>
      <ability>L2_HalfPunc</ability>
      <abilityName>全半角检查</abilityName>
      <candidateList>
        <item>）</item>
      </candidateList>
      <explain>文本全半角错误。</explain>
      <paraID>2B8B8D0D</paraID>
      <start>6</start>
      <end>7</end>
      <status>unmodified</status>
      <modifiedWord/>
      <trackRevisions>false</trackRevisions>
    </reviewItem>
    <reviewItem>
      <errorID>47310b25-77da-4bc0-9d56-c237bc8b75b2</errorID>
      <errorWord>(</errorWord>
      <group>L1_Format</group>
      <groupName>格式问题</groupName>
      <ability>L2_HalfPunc</ability>
      <abilityName>全半角检查</abilityName>
      <candidateList>
        <item>（</item>
      </candidateList>
      <explain>文本全半角错误。</explain>
      <paraID>476D1EB4</paraID>
      <start>4</start>
      <end>5</end>
      <status>unmodified</status>
      <modifiedWord/>
      <trackRevisions>false</trackRevisions>
    </reviewItem>
    <reviewItem>
      <errorID>c089fa85-c904-4a41-ae0f-075dea245914</errorID>
      <errorWord>)</errorWord>
      <group>L1_Format</group>
      <groupName>格式问题</groupName>
      <ability>L2_HalfPunc</ability>
      <abilityName>全半角检查</abilityName>
      <candidateList>
        <item>）</item>
      </candidateList>
      <explain>文本全半角错误。</explain>
      <paraID>476D1EB4</paraID>
      <start>6</start>
      <end>7</end>
      <status>unmodified</status>
      <modifiedWord/>
      <trackRevisions>false</trackRevisions>
    </reviewItem>
    <reviewItem>
      <errorID>4a145d85-d4e9-4daf-b410-d6ec3750a6b9</errorID>
      <errorWord>(</errorWord>
      <group>L1_Format</group>
      <groupName>格式问题</groupName>
      <ability>L2_HalfPunc</ability>
      <abilityName>全半角检查</abilityName>
      <candidateList>
        <item>（</item>
      </candidateList>
      <explain>文本全半角错误。</explain>
      <paraID>3E5F3DDE</paraID>
      <start>4</start>
      <end>5</end>
      <status>unmodified</status>
      <modifiedWord/>
      <trackRevisions>false</trackRevisions>
    </reviewItem>
    <reviewItem>
      <errorID>25210373-058c-4edc-a737-3bb180faedce</errorID>
      <errorWord>)</errorWord>
      <group>L1_Format</group>
      <groupName>格式问题</groupName>
      <ability>L2_HalfPunc</ability>
      <abilityName>全半角检查</abilityName>
      <candidateList>
        <item>）</item>
      </candidateList>
      <explain>文本全半角错误。</explain>
      <paraID>3E5F3DDE</paraID>
      <start>6</start>
      <end>7</end>
      <status>unmodified</status>
      <modifiedWord/>
      <trackRevisions>false</trackRevisions>
    </reviewItem>
    <reviewItem>
      <errorID>1efb14b2-61c7-4865-bd70-7f9cda93c7a2</errorID>
      <errorWord>(</errorWord>
      <group>L1_Format</group>
      <groupName>格式问题</groupName>
      <ability>L2_HalfPunc</ability>
      <abilityName>全半角检查</abilityName>
      <candidateList>
        <item>（</item>
      </candidateList>
      <explain>文本全半角错误。</explain>
      <paraID>6C5C1AD9</paraID>
      <start>4</start>
      <end>5</end>
      <status>unmodified</status>
      <modifiedWord/>
      <trackRevisions>false</trackRevisions>
    </reviewItem>
    <reviewItem>
      <errorID>4d2d3a02-8d43-4d11-979f-b080fb11a18b</errorID>
      <errorWord>)</errorWord>
      <group>L1_Format</group>
      <groupName>格式问题</groupName>
      <ability>L2_HalfPunc</ability>
      <abilityName>全半角检查</abilityName>
      <candidateList>
        <item>）</item>
      </candidateList>
      <explain>文本全半角错误。</explain>
      <paraID>6C5C1AD9</paraID>
      <start>6</start>
      <end>7</end>
      <status>unmodified</status>
      <modifiedWord/>
      <trackRevisions>false</trackRevisions>
    </reviewItem>
    <reviewItem>
      <errorID>27c9084f-e9b6-4287-93e3-c1d1b8de0f87</errorID>
      <errorWord>(</errorWord>
      <group>L1_Format</group>
      <groupName>格式问题</groupName>
      <ability>L2_HalfPunc</ability>
      <abilityName>全半角检查</abilityName>
      <candidateList>
        <item>（</item>
      </candidateList>
      <explain>文本全半角错误。</explain>
      <paraID>66AFB0AD</paraID>
      <start>4</start>
      <end>5</end>
      <status>unmodified</status>
      <modifiedWord/>
      <trackRevisions>false</trackRevisions>
    </reviewItem>
    <reviewItem>
      <errorID>2977da86-2f2e-4523-9cba-c3932d743891</errorID>
      <errorWord>)</errorWord>
      <group>L1_Format</group>
      <groupName>格式问题</groupName>
      <ability>L2_HalfPunc</ability>
      <abilityName>全半角检查</abilityName>
      <candidateList>
        <item>）</item>
      </candidateList>
      <explain>文本全半角错误。</explain>
      <paraID>66AFB0AD</paraID>
      <start>6</start>
      <end>7</end>
      <status>unmodified</status>
      <modifiedWord/>
      <trackRevisions>false</trackRevisions>
    </reviewItem>
    <reviewItem>
      <errorID>e5e47424-360b-4cbd-946f-271d62080459</errorID>
      <errorWord>(</errorWord>
      <group>L1_Format</group>
      <groupName>格式问题</groupName>
      <ability>L2_HalfPunc</ability>
      <abilityName>全半角检查</abilityName>
      <candidateList>
        <item>（</item>
      </candidateList>
      <explain>文本全半角错误。</explain>
      <paraID>30AF95F0</paraID>
      <start>4</start>
      <end>5</end>
      <status>unmodified</status>
      <modifiedWord/>
      <trackRevisions>false</trackRevisions>
    </reviewItem>
    <reviewItem>
      <errorID>928c953d-59bc-4500-9ebc-bca74ba65d9e</errorID>
      <errorWord>)</errorWord>
      <group>L1_Format</group>
      <groupName>格式问题</groupName>
      <ability>L2_HalfPunc</ability>
      <abilityName>全半角检查</abilityName>
      <candidateList>
        <item>）</item>
      </candidateList>
      <explain>文本全半角错误。</explain>
      <paraID>30AF95F0</paraID>
      <start>6</start>
      <end>7</end>
      <status>unmodified</status>
      <modifiedWord/>
      <trackRevisions>false</trackRevisions>
    </reviewItem>
    <reviewItem>
      <errorID>24bcf1d0-c60d-425b-b77a-cc60b99be4bf</errorID>
      <errorWord>(</errorWord>
      <group>L1_Format</group>
      <groupName>格式问题</groupName>
      <ability>L2_HalfPunc</ability>
      <abilityName>全半角检查</abilityName>
      <candidateList>
        <item>（</item>
      </candidateList>
      <explain>文本全半角错误。</explain>
      <paraID>16F50BB9</paraID>
      <start>4</start>
      <end>5</end>
      <status>unmodified</status>
      <modifiedWord/>
      <trackRevisions>false</trackRevisions>
    </reviewItem>
    <reviewItem>
      <errorID>ca258802-7fbf-4754-8c48-85fea65cc785</errorID>
      <errorWord>)</errorWord>
      <group>L1_Format</group>
      <groupName>格式问题</groupName>
      <ability>L2_HalfPunc</ability>
      <abilityName>全半角检查</abilityName>
      <candidateList>
        <item>）</item>
      </candidateList>
      <explain>文本全半角错误。</explain>
      <paraID>16F50BB9</paraID>
      <start>6</start>
      <end>7</end>
      <status>unmodified</status>
      <modifiedWord/>
      <trackRevisions>false</trackRevisions>
    </reviewItem>
    <reviewItem>
      <errorID>2580ac62-0b2a-41b8-92cb-c6bc744e4c74</errorID>
      <errorWord>须</errorWord>
      <group>L1_Word</group>
      <groupName>字词问题</groupName>
      <ability>L2_Typo</ability>
      <abilityName>字词错误</abilityName>
      <candidateList>
        <item>需</item>
      </candidateList>
      <explain>存在发音相同字词的误用。</explain>
      <paraID>149438A3</paraID>
      <start>37</start>
      <end>38</end>
      <status>unmodified</status>
      <modifiedWord/>
      <trackRevisions>false</trackRevisions>
    </reviewItem>
    <reviewItem>
      <errorID>9b98840c-0c43-4746-b8b9-c63bd608b9eb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5A472B0F</paraID>
      <start>0</start>
      <end>2</end>
      <status>unmodified</status>
      <modifiedWord/>
      <trackRevisions>false</trackRevisions>
    </reviewItem>
    <reviewItem>
      <errorID>5be228f0-718f-453d-bae8-e7cb7b141ab5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5D564540</paraID>
      <start>0</start>
      <end>2</end>
      <status>unmodified</status>
      <modifiedWord/>
      <trackRevisions>false</trackRevisions>
    </reviewItem>
    <reviewItem>
      <errorID>d2cea320-0fbb-472f-9fff-4826b6887194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3E08D589</paraID>
      <start>0</start>
      <end>2</end>
      <status>unmodified</status>
      <modifiedWord/>
      <trackRevisions>false</trackRevisions>
    </reviewItem>
    <reviewItem>
      <errorID>62756acf-e9ef-48b7-8bc3-d2f28ad557c8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5024C8</paraID>
      <start>0</start>
      <end>2</end>
      <status>unmodified</status>
      <modifiedWord/>
      <trackRevisions>false</trackRevisions>
    </reviewItem>
    <reviewItem>
      <errorID>1fbeb291-afa1-4eb6-8944-ef67c1e75cf5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7BCE3F09</paraID>
      <start>0</start>
      <end>2</end>
      <status>unmodified</status>
      <modifiedWord/>
      <trackRevisions>false</trackRevisions>
    </reviewItem>
    <reviewItem>
      <errorID>d75360f7-e53d-42f0-be46-e446bb053367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A2A29A4</paraID>
      <start>0</start>
      <end>2</end>
      <status>unmodified</status>
      <modifiedWord/>
      <trackRevisions>false</trackRevisions>
    </reviewItem>
    <reviewItem>
      <errorID>bd50371e-5bb2-4dd6-9d05-9afc371d194d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5E84E9</paraID>
      <start>0</start>
      <end>2</end>
      <status>unmodified</status>
      <modifiedWord/>
      <trackRevisions>false</trackRevisions>
    </reviewItem>
    <reviewItem>
      <errorID>66104fa7-bbed-4887-ac4d-48991321454e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6EB94A3B</paraID>
      <start>0</start>
      <end>2</end>
      <status>unmodified</status>
      <modifiedWord/>
      <trackRevisions>false</trackRevisions>
    </reviewItem>
    <reviewItem>
      <errorID>e1c61e47-65a6-4a3b-9fa9-be3ce2d404d6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35DE6A80</paraID>
      <start>0</start>
      <end>2</end>
      <status>unmodified</status>
      <modifiedWord/>
      <trackRevisions>false</trackRevisions>
    </reviewItem>
    <reviewItem>
      <errorID>9b6579c7-2769-4b64-951a-aa3e80a54728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6A4CCC94</paraID>
      <start>0</start>
      <end>2</end>
      <status>unmodified</status>
      <modifiedWord/>
      <trackRevisions>false</trackRevisions>
    </reviewItem>
    <reviewItem>
      <errorID>1e3da76a-01bd-4b19-8d67-7205d57d9c87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311E1E41</paraID>
      <start>0</start>
      <end>2</end>
      <status>unmodified</status>
      <modifiedWord/>
      <trackRevisions>false</trackRevisions>
    </reviewItem>
    <reviewItem>
      <errorID>b7985086-e21a-43c1-b253-5b9c7793b5d1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36B85394</paraID>
      <start>0</start>
      <end>2</end>
      <status>unmodified</status>
      <modifiedWord/>
      <trackRevisions>false</trackRevisions>
    </reviewItem>
    <reviewItem>
      <errorID>ba5d01b4-d149-46dd-996f-2be39418f518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127123B2</paraID>
      <start>0</start>
      <end>2</end>
      <status>unmodified</status>
      <modifiedWord/>
      <trackRevisions>false</trackRevisions>
    </reviewItem>
    <reviewItem>
      <errorID>2a629b2c-36ed-4caf-8eeb-9afc131cfb23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1984A326</paraID>
      <start>0</start>
      <end>2</end>
      <status>unmodified</status>
      <modifiedWord/>
      <trackRevisions>false</trackRevisions>
    </reviewItem>
    <reviewItem>
      <errorID>c93de08d-6cf8-4a74-8c75-46f22276ecf8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136D584E</paraID>
      <start>0</start>
      <end>2</end>
      <status>unmodified</status>
      <modifiedWord/>
      <trackRevisions>false</trackRevisions>
    </reviewItem>
    <reviewItem>
      <errorID>bd771198-e1c6-4a29-8eea-5b8a6c39774a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689F3BCD</paraID>
      <start>0</start>
      <end>2</end>
      <status>unmodified</status>
      <modifiedWord/>
      <trackRevisions>false</trackRevisions>
    </reviewItem>
    <reviewItem>
      <errorID>5ac1b320-8eb5-43f1-9641-e86397ef5fc7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2488E357</paraID>
      <start>0</start>
      <end>2</end>
      <status>unmodified</status>
      <modifiedWord/>
      <trackRevisions>false</trackRevisions>
    </reviewItem>
    <reviewItem>
      <errorID>5e954fdc-2d6c-44bd-9cb4-ebe43b566d7c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CCA67F0</paraID>
      <start>0</start>
      <end>2</end>
      <status>unmodified</status>
      <modifiedWord/>
      <trackRevisions>false</trackRevisions>
    </reviewItem>
    <reviewItem>
      <errorID>b2be9d57-dddf-427c-bcac-d6d5b90618cc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508AB60A</paraID>
      <start>0</start>
      <end>2</end>
      <status>unmodified</status>
      <modifiedWord/>
      <trackRevisions>false</trackRevisions>
    </reviewItem>
    <reviewItem>
      <errorID>2f46259b-d504-4288-a0b8-fe0b81bd9e40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24E21CD0</paraID>
      <start>0</start>
      <end>2</end>
      <status>unmodified</status>
      <modifiedWord/>
      <trackRevisions>false</trackRevisions>
    </reviewItem>
    <reviewItem>
      <errorID>77a0c17f-f6e2-4226-9c87-7011566e108d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6D98B37E</paraID>
      <start>0</start>
      <end>2</end>
      <status>unmodified</status>
      <modifiedWord/>
      <trackRevisions>false</trackRevisions>
    </reviewItem>
    <reviewItem>
      <errorID>a2fc7e82-167e-4a2b-b080-499a14199328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607BB1F9</paraID>
      <start>0</start>
      <end>2</end>
      <status>unmodified</status>
      <modifiedWord/>
      <trackRevisions>false</trackRevisions>
    </reviewItem>
    <reviewItem>
      <errorID>87c93853-1acc-42ca-a9d0-d38b0b99a1dd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AEAD62D</paraID>
      <start>0</start>
      <end>2</end>
      <status>unmodified</status>
      <modifiedWord/>
      <trackRevisions>false</trackRevisions>
    </reviewItem>
    <reviewItem>
      <errorID>bc15f8ef-4b05-4f0d-875a-bcee86a1d088</errorID>
      <errorWord>（</errorWord>
      <group>L1_Format</group>
      <groupName>格式问题</groupName>
      <ability>L2_HalfPunc</ability>
      <abilityName>全半角检查</abilityName>
      <candidateList>
        <item>(</item>
      </candidateList>
      <explain>文本全半角错误。</explain>
      <paraID>24BF0239</paraID>
      <start>4</start>
      <end>5</end>
      <status>unmodified</status>
      <modifiedWord/>
      <trackRevisions>false</trackRevisions>
    </reviewItem>
    <reviewItem>
      <errorID>cf4d9f26-8c0d-4728-9a87-3103868c8c2f</errorID>
      <errorWord>）</errorWord>
      <group>L1_Format</group>
      <groupName>格式问题</groupName>
      <ability>L2_HalfPunc</ability>
      <abilityName>全半角检查</abilityName>
      <candidateList>
        <item>)</item>
      </candidateList>
      <explain>文本全半角错误。</explain>
      <paraID>24BF0239</paraID>
      <start>6</start>
      <end>7</end>
      <status>unmodified</status>
      <modifiedWord/>
      <trackRevisions>false</trackRevisions>
    </reviewItem>
    <reviewItem>
      <errorID>b1ad53e4-d7e4-48a0-ac8d-2bb4dddb6a7e</errorID>
      <errorWord>(</errorWord>
      <group>L1_Format</group>
      <groupName>格式问题</groupName>
      <ability>L2_HalfPunc</ability>
      <abilityName>全半角检查</abilityName>
      <candidateList>
        <item>（</item>
      </candidateList>
      <explain>文本全半角错误。</explain>
      <paraID>32DA8C38</paraID>
      <start>13</start>
      <end>14</end>
      <status>unmodified</status>
      <modifiedWord/>
      <trackRevisions>false</trackRevisions>
    </reviewItem>
    <reviewItem>
      <errorID>07b90e15-3284-4649-aaf6-e2788a85a92c</errorID>
      <errorWord>)</errorWord>
      <group>L1_Format</group>
      <groupName>格式问题</groupName>
      <ability>L2_HalfPunc</ability>
      <abilityName>全半角检查</abilityName>
      <candidateList>
        <item>）</item>
      </candidateList>
      <explain>文本全半角错误。</explain>
      <paraID>32DA8C38</paraID>
      <start>36</start>
      <end>37</end>
      <status>unmodified</status>
      <modifiedWord/>
      <trackRevisions>false</trackRevisions>
    </reviewItem>
    <reviewItem>
      <errorID>e98c55e0-7555-4f5e-b7a1-95bb5240905a</errorID>
      <errorWord>(</errorWord>
      <group>L1_Format</group>
      <groupName>格式问题</groupName>
      <ability>L2_HalfPunc</ability>
      <abilityName>全半角检查</abilityName>
      <candidateList>
        <item>（</item>
      </candidateList>
      <explain>文本全半角错误。</explain>
      <paraID>32DA8C38</paraID>
      <start>46</start>
      <end>47</end>
      <status>unmodified</status>
      <modifiedWord/>
      <trackRevisions>false</trackRevisions>
    </reviewItem>
    <reviewItem>
      <errorID>596516af-408f-4c12-9a32-81c493d79769</errorID>
      <errorWord>)</errorWord>
      <group>L1_Format</group>
      <groupName>格式问题</groupName>
      <ability>L2_HalfPunc</ability>
      <abilityName>全半角检查</abilityName>
      <candidateList>
        <item>）</item>
      </candidateList>
      <explain>文本全半角错误。</explain>
      <paraID>32DA8C38</paraID>
      <start>62</start>
      <end>63</end>
      <status>unmodified</status>
      <modifiedWord/>
      <trackRevisions>false</trackRevisions>
    </reviewItem>
    <reviewItem>
      <errorID>fff4579c-186e-47bb-ad3e-caf489d2996a</errorID>
      <errorWord>(</errorWord>
      <group>L1_Format</group>
      <groupName>格式问题</groupName>
      <ability>L2_HalfPunc</ability>
      <abilityName>全半角检查</abilityName>
      <candidateList>
        <item>（</item>
      </candidateList>
      <explain>文本全半角错误。</explain>
      <paraID>43685DA4</paraID>
      <start>10</start>
      <end>11</end>
      <status>unmodified</status>
      <modifiedWord/>
      <trackRevisions>false</trackRevisions>
    </reviewItem>
    <reviewItem>
      <errorID>2ce75e0b-34f5-45db-acfc-90bc78dc4331</errorID>
      <errorWord>)</errorWord>
      <group>L1_Format</group>
      <groupName>格式问题</groupName>
      <ability>L2_HalfPunc</ability>
      <abilityName>全半角检查</abilityName>
      <candidateList>
        <item>）</item>
      </candidateList>
      <explain>文本全半角错误。</explain>
      <paraID>43685DA4</paraID>
      <start>33</start>
      <end>34</end>
      <status>unmodified</status>
      <modifiedWord/>
      <trackRevisions>false</trackRevisions>
    </reviewItem>
    <reviewItem>
      <errorID>bf295aa8-82ee-41ad-961c-5c098f2b3662</errorID>
      <errorWord>(</errorWord>
      <group>L1_Format</group>
      <groupName>格式问题</groupName>
      <ability>L2_HalfPunc</ability>
      <abilityName>全半角检查</abilityName>
      <candidateList>
        <item>（</item>
      </candidateList>
      <explain>文本全半角错误。</explain>
      <paraID>43685DA4</paraID>
      <start>43</start>
      <end>44</end>
      <status>unmodified</status>
      <modifiedWord/>
      <trackRevisions>false</trackRevisions>
    </reviewItem>
    <reviewItem>
      <errorID>211c7780-d46d-4a8c-8775-2c3f8db2dd97</errorID>
      <errorWord>)</errorWord>
      <group>L1_Format</group>
      <groupName>格式问题</groupName>
      <ability>L2_HalfPunc</ability>
      <abilityName>全半角检查</abilityName>
      <candidateList>
        <item>）</item>
      </candidateList>
      <explain>文本全半角错误。</explain>
      <paraID>43685DA4</paraID>
      <start>59</start>
      <end>60</end>
      <status>unmodified</status>
      <modifiedWord/>
      <trackRevisions>false</trackRevisions>
    </reviewItem>
    <reviewItem>
      <errorID>00c0b7bf-3f40-4430-bcf9-5491c1fa57ec</errorID>
      <errorWord>以下的</errorWord>
      <group>L1_Word</group>
      <groupName>字词问题</groupName>
      <ability>L2_Typo</ability>
      <abilityName>字词错误</abilityName>
      <candidateList>
        <item>以下</item>
      </candidateList>
      <explain/>
      <paraID>1A43E5FB</paraID>
      <start>27</start>
      <end>29</end>
      <status>modified</status>
      <modifiedWord>以下</modifiedWord>
      <trackRevisions>false</trackRevisions>
    </reviewItem>
    <reviewItem>
      <errorID>64dbba9e-3a35-43fd-957e-f2f03031e997</errorID>
      <errorWord>下午15时00</errorWord>
      <group>L1_Knowledge</group>
      <groupName>知识性问题</groupName>
      <ability>L2_Time</ability>
      <abilityName>日期时间</abilityName>
      <candidateList>
        <item>15时00</item>
      </candidateList>
      <explain>24小时制的时间，不需要强调“下午”。</explain>
      <paraID>14DF53CE</paraID>
      <start>30</start>
      <end>37</end>
      <status>unmodified</status>
      <modifiedWord/>
      <trackRevisions>false</trackRevisions>
    </reviewItem>
    <reviewItem>
      <errorID>47153eb5-2dae-40e1-9057-78d7da0c03d6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2EB464AF</paraID>
      <start>0</start>
      <end>2</end>
      <status>unmodified</status>
      <modifiedWord/>
      <trackRevisions>false</trackRevisions>
    </reviewItem>
    <reviewItem>
      <errorID>2e5481eb-0bf8-4f7d-be0a-1e2bc86dee61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4C1C9312</paraID>
      <start>0</start>
      <end>2</end>
      <status>unmodified</status>
      <modifiedWord/>
      <trackRevisions>false</trackRevisions>
    </reviewItem>
    <reviewItem>
      <errorID>b43aeb88-b4d2-4fa1-aa9d-85b2de44a8fc</errorID>
      <errorWord>通讯</errorWord>
      <group>L1_Word</group>
      <groupName>字词问题</groupName>
      <ability>L2_Typo</ability>
      <abilityName>字词错误</abilityName>
      <candidateList>
        <item>通信</item>
      </candidateList>
      <explain/>
      <paraID>4C1C9312</paraID>
      <start>2</start>
      <end>4</end>
      <status>unmodified</status>
      <modifiedWord/>
      <trackRevisions>false</trackRevisions>
    </reviewItem>
    <reviewItem>
      <errorID>0504c22f-4dee-4ee1-83ee-e1445b86c703</errorID>
      <errorWord>【2015】299号</errorWord>
      <group>L1_Knowledge</group>
      <groupName>知识性问题</groupName>
      <ability>L2_Knowledge</ability>
      <abilityName>其他知识</abilityName>
      <candidateList>
        <item>〔2015〕299号</item>
      </candidateList>
      <explain>发文字号格式错误。</explain>
      <paraID>420DB2CE</paraID>
      <start>25</start>
      <end>35</end>
      <status>modified</status>
      <modifiedWord>〔2015〕299号</modifiedWord>
      <trackRevisions>false</trackRevisions>
    </reviewItem>
    <reviewItem>
      <errorID>e5a064a3-6288-4c94-8ba7-1ba4c9b88c5d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3E41A846</paraID>
      <start>20</start>
      <end>23</end>
      <status>unmodified</status>
      <modifiedWord/>
      <trackRevisions>false</trackRevisions>
    </reviewItem>
    <reviewItem>
      <errorID>ec7c383f-3e87-498c-9fad-a22e5f695a03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3E41A846</paraID>
      <start>33</start>
      <end>36</end>
      <status>unmodified</status>
      <modifiedWord/>
      <trackRevisions>false</trackRevisions>
    </reviewItem>
    <reviewItem>
      <errorID>8076559e-acd4-430e-8451-f6ae0ea1561b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3E41A846</paraID>
      <start>52</start>
      <end>55</end>
      <status>unmodified</status>
      <modifiedWord/>
      <trackRevisions>false</trackRevisions>
    </reviewItem>
    <reviewItem>
      <errorID>3537d67b-92b7-46a2-84d0-20e46f73551a</errorID>
      <errorWord>法律、法规</errorWord>
      <group>L1_Word</group>
      <groupName>字词问题</groupName>
      <ability>L2_Typo</ability>
      <abilityName>字词错误</abilityName>
      <candidateList>
        <item>法律法规</item>
      </candidateList>
      <explain/>
      <paraID>3E41A846</paraID>
      <start>76</start>
      <end>80</end>
      <status>modified</status>
      <modifiedWord>法律法规</modifiedWord>
      <trackRevisions>false</trackRevisions>
    </reviewItem>
    <reviewItem>
      <errorID>53f4a64f-6e02-4a34-a1b0-7f809b95eb03</errorID>
      <errorWord>，</errorWord>
      <group>L1_Word</group>
      <groupName>字词问题</groupName>
      <ability>L2_Typo</ability>
      <abilityName>字词错误</abilityName>
      <candidateList>
        <item>，使</item>
      </candidateList>
      <explain/>
      <paraID>35752343</paraID>
      <start>32</start>
      <end>34</end>
      <status>modified</status>
      <modifiedWord>，使</modifiedWord>
      <trackRevisions>false</trackRevisions>
    </reviewItem>
    <reviewItem>
      <errorID>073c60eb-8c15-4f2e-a77e-c36dfbb144f0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F23D16B</paraID>
      <start>51</start>
      <end>54</end>
      <status>unmodified</status>
      <modifiedWord/>
      <trackRevisions>false</trackRevisions>
    </reviewItem>
    <reviewItem>
      <errorID>bf6fa52b-722c-471f-b0cc-05e5a8c479a9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F23D16B</paraID>
      <start>70</start>
      <end>73</end>
      <status>unmodified</status>
      <modifiedWord/>
      <trackRevisions>false</trackRevisions>
    </reviewItem>
    <reviewItem>
      <errorID>ca63c3af-3a27-45b2-9c32-4a181a5a6edb</errorID>
      <errorWord>法律、法规</errorWord>
      <group>L1_Word</group>
      <groupName>字词问题</groupName>
      <ability>L2_Typo</ability>
      <abilityName>字词错误</abilityName>
      <candidateList>
        <item>法律法规</item>
      </candidateList>
      <explain/>
      <paraID>7253809B</paraID>
      <start>25</start>
      <end>29</end>
      <status>modified</status>
      <modifiedWord>法律法规</modifiedWord>
      <trackRevisions>false</trackRevisions>
    </reviewItem>
    <reviewItem>
      <errorID>81b0ce49-cde5-4083-bca5-3e3a93a0545e</errorID>
      <errorWord>[2020]46号</errorWord>
      <group>L1_Knowledge</group>
      <groupName>知识性问题</groupName>
      <ability>L2_Knowledge</ability>
      <abilityName>其他知识</abilityName>
      <candidateList>
        <item>〔2020〕46号</item>
      </candidateList>
      <explain>发文字号格式错误。</explain>
      <paraID>6785C60C</paraID>
      <start>26</start>
      <end>35</end>
      <status>modified</status>
      <modifiedWord>〔2020〕46号</modifiedWord>
      <trackRevisions>false</trackRevisions>
    </reviewItem>
    <reviewItem>
      <errorID>760e10d4-3183-4972-b16e-52c3ff4402d8</errorID>
      <errorWord>第九条、</errorWord>
      <group>L1_Punc</group>
      <groupName>标点问题</groupName>
      <ability>L2_Punc</ability>
      <abilityName>标点符号检查</abilityName>
      <candidateList>
        <item>第九条，</item>
      </candidateList>
      <explain>连接词前后不宜使用顿号，建议使用逗号。</explain>
      <paraID>6785C60C</paraID>
      <start>36</start>
      <end>40</end>
      <status>modified</status>
      <modifiedWord>第九条，</modifiedWord>
      <trackRevisions>false</trackRevisions>
    </reviewItem>
    <reviewItem>
      <errorID>c184d1d4-7129-4a3c-b6f3-236e2b6176d8</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6785C60C</paraID>
      <start>167</start>
      <end>172</end>
      <status>modified</status>
      <modifiedWord>4%—6%</modifiedWord>
      <trackRevisions>false</trackRevisions>
    </reviewItem>
    <reviewItem>
      <errorID>9c3d60dc-d572-4e22-97d4-b919d25e26ac</errorID>
      <errorWord>[2020]46号</errorWord>
      <group>L1_Knowledge</group>
      <groupName>知识性问题</groupName>
      <ability>L2_Knowledge</ability>
      <abilityName>其他知识</abilityName>
      <candidateList>
        <item>〔2020〕46号</item>
      </candidateList>
      <explain>发文字号格式错误。</explain>
      <paraID>7D0A63E1</paraID>
      <start>26</start>
      <end>35</end>
      <status>modified</status>
      <modifiedWord>〔2020〕46号</modifiedWord>
      <trackRevisions>false</trackRevisions>
    </reviewItem>
    <reviewItem>
      <errorID>68d936d6-db6a-4405-b464-7bccff009eb3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7D0A63E1</paraID>
      <start>174</start>
      <end>179</end>
      <status>modified</status>
      <modifiedWord>4%—6%</modifiedWord>
      <trackRevisions>false</trackRevisions>
    </reviewItem>
    <reviewItem>
      <errorID>ee619e8f-c66f-4b64-a8db-b046406f7007</errorID>
      <errorWord>(</errorWord>
      <group>L1_Format</group>
      <groupName>格式问题</groupName>
      <ability>L2_HalfPunc</ability>
      <abilityName>全半角检查</abilityName>
      <candidateList>
        <item>（</item>
      </candidateList>
      <explain>文本全半角错误。</explain>
      <paraID>1173C5DE</paraID>
      <start>94</start>
      <end>95</end>
      <status>modified</status>
      <modifiedWord>（</modifiedWord>
      <trackRevisions>false</trackRevisions>
    </reviewItem>
    <reviewItem>
      <errorID>1b85ccf3-282e-4ed4-bd6c-5e075d36484a</errorID>
      <errorWord>)</errorWord>
      <group>L1_Format</group>
      <groupName>格式问题</groupName>
      <ability>L2_HalfPunc</ability>
      <abilityName>全半角检查</abilityName>
      <candidateList>
        <item>）</item>
      </candidateList>
      <explain>文本全半角错误。</explain>
      <paraID>1173C5DE</paraID>
      <start>133</start>
      <end>134</end>
      <status>modified</status>
      <modifiedWord>）</modifiedWord>
      <trackRevisions>false</trackRevisions>
    </reviewItem>
    <reviewItem>
      <errorID>466e636f-22cd-4442-94fc-2c35bd799cb3</errorID>
      <errorWord>，将</errorWord>
      <group>L1_Word</group>
      <groupName>字词问题</groupName>
      <ability>L2_Typo</ability>
      <abilityName>字词错误</abilityName>
      <candidateList>
        <item>，</item>
      </candidateList>
      <explain/>
      <paraID>49F5ACD6</paraID>
      <start>38</start>
      <end>40</end>
      <status>unmodified</status>
      <modifiedWord/>
      <trackRevisions>false</trackRevisions>
    </reviewItem>
    <reviewItem>
      <errorID>8d180c52-2d46-45d5-9112-22dbe56b238d</errorID>
      <errorWord>。。</errorWord>
      <group>L1_Punc</group>
      <groupName>标点问题</groupName>
      <ability>L2_Punc</ability>
      <abilityName>标点符号检查</abilityName>
      <candidateList>
        <item>。</item>
      </candidateList>
      <explain/>
      <paraID>4832C05D</paraID>
      <start>53</start>
      <end>55</end>
      <status>unmodified</status>
      <modifiedWord/>
      <trackRevisions>false</trackRevisions>
    </reviewItem>
    <reviewItem>
      <errorID>835e6198-77b0-4e4e-9725-bc0ee1759299</errorID>
      <errorWord>操作合</errorWord>
      <group>L1_Word</group>
      <groupName>字词问题</groupName>
      <ability>L2_Typo</ability>
      <abilityName>字词错误</abilityName>
      <candidateList>
        <item>操作台</item>
      </candidateList>
      <explain/>
      <paraID>12206CFA</paraID>
      <start>9</start>
      <end>12</end>
      <status>unmodified</status>
      <modifiedWord/>
      <trackRevisions>false</trackRevisions>
    </reviewItem>
    <reviewItem>
      <errorID>fba209d4-0691-472b-a2a7-662043ba5ec3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608BCE0A</paraID>
      <start>36</start>
      <end>37</end>
      <status>unmodified</status>
      <modifiedWord/>
      <trackRevisions>false</trackRevisions>
    </reviewItem>
    <reviewItem>
      <errorID>c4f17cc7-983d-46eb-b11e-689acc22f607</errorID>
      <errorWord>会</errorWord>
      <group>L1_Word</group>
      <groupName>字词问题</groupName>
      <ability>L2_Typo</ability>
      <abilityName>字词错误</abilityName>
      <candidateList>
        <item>会在</item>
      </candidateList>
      <explain/>
      <paraID> EC76756</paraID>
      <start>13</start>
      <end>14</end>
      <status>unmodified</status>
      <modifiedWord/>
      <trackRevisions>false</trackRevisions>
    </reviewItem>
    <reviewItem>
      <errorID>c4305e09-4861-4cc9-bdb3-a6cae5a82064</errorID>
      <errorWord>，</errorWord>
      <group>L1_Word</group>
      <groupName>字词问题</groupName>
      <ability>L2_Typo</ability>
      <abilityName>字词错误</abilityName>
      <candidateList>
        <item>，在</item>
      </candidateList>
      <explain/>
      <paraID>59E50904</paraID>
      <start>60</start>
      <end>61</end>
      <status>unmodified</status>
      <modifiedWord/>
      <trackRevisions>false</trackRevisions>
    </reviewItem>
    <reviewItem>
      <errorID>1fb8103d-407f-4721-be7f-a1fb4ea74fe9</errorID>
      <errorWord>做出</errorWord>
      <group>L1_Word</group>
      <groupName>字词问题</groupName>
      <ability>L2_Typo</ability>
      <abilityName>字词错误</abilityName>
      <candidateList>
        <item>作出</item>
      </candidateList>
      <explain/>
      <paraID>1352CCAF</paraID>
      <start>109</start>
      <end>111</end>
      <status>modified</status>
      <modifiedWord>作出</modifiedWord>
      <trackRevisions>false</trackRevisions>
    </reviewItem>
    <reviewItem>
      <errorID>0dd99339-b52a-4d63-9f43-3ea7d6923e3b</errorID>
      <errorWord>合同中</errorWord>
      <group>L1_Word</group>
      <groupName>字词问题</groupName>
      <ability>L2_Typo</ability>
      <abilityName>字词错误</abilityName>
      <candidateList>
        <item>合同</item>
      </candidateList>
      <explain/>
      <paraID>2CC84E04</paraID>
      <start>86</start>
      <end>89</end>
      <status>unmodified</status>
      <modifiedWord/>
      <trackRevisions>false</trackRevisions>
    </reviewItem>
    <reviewItem>
      <errorID>62751046-f2d9-4c9a-9994-28c739185e96</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374C1D51</paraID>
      <start>0</start>
      <end>8</end>
      <status>unmodified</status>
      <modifiedWord/>
      <trackRevisions>false</trackRevisions>
    </reviewItem>
    <reviewItem>
      <errorID>b019d415-1e82-477b-b672-52d6744c3ac5</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25874C03</paraID>
      <start>0</start>
      <end>9</end>
      <status>unmodified</status>
      <modifiedWord/>
      <trackRevisions>false</trackRevisions>
    </reviewItem>
    <reviewItem>
      <errorID>ab3bc93f-729e-4488-8551-807b5bea2498</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450ECFE6</paraID>
      <start>0</start>
      <end>10</end>
      <status>unmodified</status>
      <modifiedWord/>
      <trackRevisions>false</trackRevisions>
    </reviewItem>
    <reviewItem>
      <errorID>c480aae0-a7b7-4fd6-8200-6661acefda61</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51F3C752</paraID>
      <start>0</start>
      <end>5</end>
      <status>modified</status>
      <modifiedWord>1亿～5亿</modifiedWord>
      <trackRevisions>false</trackRevisions>
    </reviewItem>
    <reviewItem>
      <errorID>c73d7ecc-81fe-45d9-a70e-dde66fb83efe</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34EDBC45</paraID>
      <start>0</start>
      <end>6</end>
      <status>modified</status>
      <modifiedWord>5亿～10亿</modifiedWord>
      <trackRevisions>false</trackRevisions>
    </reviewItem>
    <reviewItem>
      <errorID>2c682d70-abb3-48b6-a086-2b1c01fb2c69</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A4C7B44</paraID>
      <start>0</start>
      <end>7</end>
      <status>modified</status>
      <modifiedWord>10亿～50亿</modifiedWord>
      <trackRevisions>false</trackRevisions>
    </reviewItem>
    <reviewItem>
      <errorID>471de46b-030d-41f3-9428-bca98f568b53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754D14BA</paraID>
      <start>0</start>
      <end>8</end>
      <status>modified</status>
      <modifiedWord>50亿～100亿</modifiedWord>
      <trackRevisions>false</trackRevisions>
    </reviewItem>
    <reviewItem>
      <errorID>31ab3aec-f25f-422a-9e22-04e24acd65fd</errorID>
      <errorWord>:</errorWord>
      <group>L1_Format</group>
      <groupName>格式问题</groupName>
      <ability>L2_HalfPunc</ability>
      <abilityName>全半角检查</abilityName>
      <candidateList>
        <item>：</item>
      </candidateList>
      <explain>文本全半角错误。</explain>
      <paraID>25049BD6</paraID>
      <start>1</start>
      <end>2</end>
      <status>unmodified</status>
      <modifiedWord/>
      <trackRevisions>false</trackRevisions>
    </reviewItem>
    <reviewItem>
      <errorID>daa93293-76f6-46ce-bb02-1fe65340e896</errorID>
      <errorWord>,</errorWord>
      <group>L1_Format</group>
      <groupName>格式问题</groupName>
      <ability>L2_HalfPunc</ability>
      <abilityName>全半角检查</abilityName>
      <candidateList>
        <item>，</item>
      </candidateList>
      <explain>文本全半角错误。</explain>
      <paraID>4AB798F5</paraID>
      <start>124</start>
      <end>125</end>
      <status>unmodified</status>
      <modifiedWord/>
      <trackRevisions>false</trackRevisions>
    </reviewItem>
    <reviewItem>
      <errorID>c45065f2-dc4d-41b7-81ba-ea858ace4b5c</errorID>
      <errorWord>;</errorWord>
      <group>L1_Format</group>
      <groupName>格式问题</groupName>
      <ability>L2_HalfPunc</ability>
      <abilityName>全半角检查</abilityName>
      <candidateList>
        <item>；</item>
      </candidateList>
      <explain>文本全半角错误。</explain>
      <paraID> 18B1BFD</paraID>
      <start>41</start>
      <end>42</end>
      <status>unmodified</status>
      <modifiedWord/>
      <trackRevisions>false</trackRevisions>
    </reviewItem>
    <reviewItem>
      <errorID>7a6c4d96-8851-4e8c-86cf-95194064b2bd</errorID>
      <errorWord>;</errorWord>
      <group>L1_Format</group>
      <groupName>格式问题</groupName>
      <ability>L2_HalfPunc</ability>
      <abilityName>全半角检查</abilityName>
      <candidateList>
        <item>；</item>
      </candidateList>
      <explain>文本全半角错误。</explain>
      <paraID>501C9407</paraID>
      <start>52</start>
      <end>53</end>
      <status>unmodified</status>
      <modifiedWord/>
      <trackRevisions>false</trackRevisions>
    </reviewItem>
    <reviewItem>
      <errorID>22966b74-b969-4231-ad4d-9523f5e5d5eb</errorID>
      <errorWord>法律、法规</errorWord>
      <group>L1_Word</group>
      <groupName>字词问题</groupName>
      <ability>L2_Typo</ability>
      <abilityName>字词错误</abilityName>
      <candidateList>
        <item>法律法规</item>
      </candidateList>
      <explain/>
      <paraID> DEB6F47</paraID>
      <start>4</start>
      <end>8</end>
      <status>modified</status>
      <modifiedWord>法律法规</modifiedWord>
      <trackRevisions>false</trackRevisions>
    </reviewItem>
    <reviewItem>
      <errorID>c1150713-0d12-46f3-a2cc-af5ae91a19ad</errorID>
      <errorWord>;</errorWord>
      <group>L1_Format</group>
      <groupName>格式问题</groupName>
      <ability>L2_HalfPunc</ability>
      <abilityName>全半角检查</abilityName>
      <candidateList>
        <item>；</item>
      </candidateList>
      <explain>文本全半角错误。</explain>
      <paraID>4FD5B3DF</paraID>
      <start>41</start>
      <end>42</end>
      <status>unmodified</status>
      <modifiedWord/>
      <trackRevisions>false</trackRevisions>
    </reviewItem>
    <reviewItem>
      <errorID>70f0158e-3cb7-4a18-9da0-f40e500fe3fb</errorID>
      <errorWord>-</errorWord>
      <group>L1_Format</group>
      <groupName>格式问题</groupName>
      <ability>L2_HalfPunc</ability>
      <abilityName>全半角检查</abilityName>
      <candidateList>
        <item>－</item>
      </candidateList>
      <explain>文本全半角错误。</explain>
      <paraID> D7D3657</paraID>
      <start>20</start>
      <end>21</end>
      <status>unmodified</status>
      <modifiedWord/>
      <trackRevisions>false</trackRevisions>
    </reviewItem>
    <reviewItem>
      <errorID>6dab2c9a-8af2-443b-898e-7afd3c14e77c</errorID>
      <errorWord>做出</errorWord>
      <group>L1_Word</group>
      <groupName>字词问题</groupName>
      <ability>L2_Typo</ability>
      <abilityName>字词错误</abilityName>
      <candidateList>
        <item>作出</item>
      </candidateList>
      <explain/>
      <paraID>51668D5F</paraID>
      <start>117</start>
      <end>119</end>
      <status>modified</status>
      <modifiedWord>作出</modifiedWord>
      <trackRevisions>false</trackRevisions>
    </reviewItem>
    <reviewItem>
      <errorID>3b6e5bd2-6480-4a72-a08c-5b7bd2634ff2</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787FFBBC</paraID>
      <start>22</start>
      <end>23</end>
      <status>modified</status>
      <modifiedWord>只</modifiedWord>
      <trackRevisions>false</trackRevisions>
    </reviewItem>
    <reviewItem>
      <errorID>cdef02aa-3080-4c90-a1ff-42765c38464a</errorID>
      <errorWord>(</errorWord>
      <group>L1_Format</group>
      <groupName>格式问题</groupName>
      <ability>L2_HalfPunc</ability>
      <abilityName>全半角检查</abilityName>
      <candidateList>
        <item>（</item>
      </candidateList>
      <explain>文本全半角错误。</explain>
      <paraID>6A5B5D39</paraID>
      <start>4</start>
      <end>5</end>
      <status>unmodified</status>
      <modifiedWord/>
      <trackRevisions>false</trackRevisions>
    </reviewItem>
    <reviewItem>
      <errorID>3b70c47a-fa94-4722-a490-93b082a7a9cc</errorID>
      <errorWord>)</errorWord>
      <group>L1_Format</group>
      <groupName>格式问题</groupName>
      <ability>L2_HalfPunc</ability>
      <abilityName>全半角检查</abilityName>
      <candidateList>
        <item>）</item>
      </candidateList>
      <explain>文本全半角错误。</explain>
      <paraID>6A5B5D39</paraID>
      <start>15</start>
      <end>16</end>
      <status>unmodified</status>
      <modifiedWord/>
      <trackRevisions>false</trackRevisions>
    </reviewItem>
    <reviewItem>
      <errorID>164b48fb-16e9-414a-87cb-1d50de89137c</errorID>
      <errorWord>超</errorWord>
      <group>L1_Word</group>
      <groupName>字词问题</groupName>
      <ability>L2_Typo</ability>
      <abilityName>字词错误</abilityName>
      <candidateList>
        <item>超过</item>
      </candidateList>
      <explain/>
      <paraID>7C2C29C8</paraID>
      <start>176</start>
      <end>178</end>
      <status>modified</status>
      <modifiedWord>超过</modifiedWord>
      <trackRevisions>false</trackRevisions>
    </reviewItem>
    <reviewItem>
      <errorID>d26e9683-437d-4d4a-801d-7c38fc5bbe7b</errorID>
      <errorWord>涉及到</errorWord>
      <group>L1_Grammar</group>
      <groupName>语法问题</groupName>
      <ability>L2_Grammar</ability>
      <abilityName>语法错误</abilityName>
      <candidateList>
        <item>涉及</item>
      </candidateList>
      <explain>〈动〉牵涉到；关联到：案子～好几个人｜这个问题～面很广。</explain>
      <paraID>33FA7B13</paraID>
      <start>3</start>
      <end>6</end>
      <status>unmodified</status>
      <modifiedWord/>
      <trackRevisions>false</trackRevisions>
    </reviewItem>
    <reviewItem>
      <errorID>1b50273f-7551-41f1-9e95-6e25bb30ec44</errorID>
      <errorWord>。】</errorWord>
      <group>L1_Punc</group>
      <groupName>标点问题</groupName>
      <ability>L2_Punc</ability>
      <abilityName>标点符号检查</abilityName>
      <candidateList>
        <item>】</item>
      </candidateList>
      <explain/>
      <paraID>33FA7B13</paraID>
      <start>311</start>
      <end>313</end>
      <status>unmodified</status>
      <modifiedWord/>
      <trackRevisions>false</trackRevisions>
    </reviewItem>
    <reviewItem>
      <errorID>d8f3911e-aa93-4f07-8477-4c8c2fa75bef</errorID>
      <errorWord>（</errorWord>
      <group>L1_Word</group>
      <groupName>字词问题</groupName>
      <ability>L2_Typo</ability>
      <abilityName>字词错误</abilityName>
      <candidateList>
        <item>（在</item>
      </candidateList>
      <explain/>
      <paraID>7A7D2769</paraID>
      <start>59</start>
      <end>61</end>
      <status>modified</status>
      <modifiedWord>（在</modifiedWord>
      <trackRevisions>false</trackRevisions>
    </reviewItem>
    <reviewItem>
      <errorID>99515e81-e884-48e7-bd5b-e2cbf2a315a8</errorID>
      <errorWord>（</errorWord>
      <group>L1_Punc</group>
      <groupName>标点问题</groupName>
      <ability>L2_Punc</ability>
      <abilityName>标点符号检查</abilityName>
      <candidateList/>
      <explain>同一形式括号套用。</explain>
      <paraID>56F1AD6A</paraID>
      <start>3</start>
      <end>4</end>
      <status>unmodified</status>
      <modifiedWord/>
      <trackRevisions>false</trackRevisions>
    </reviewItem>
    <reviewItem>
      <errorID>aa26be58-57c0-4f1f-a989-556cfbaa3103</errorID>
      <errorWord>）</errorWord>
      <group>L1_Punc</group>
      <groupName>标点问题</groupName>
      <ability>L2_Punc</ability>
      <abilityName>标点符号检查</abilityName>
      <candidateList/>
      <explain>同一形式括号套用。</explain>
      <paraID>56F1AD6A</paraID>
      <start>5</start>
      <end>6</end>
      <status>unmodified</status>
      <modifiedWord/>
      <trackRevisions>false</trackRevisions>
    </reviewItem>
    <reviewItem>
      <errorID>498a3c80-9e18-4cf6-82ac-d8d7b8e93309</errorID>
      <errorWord>（</errorWord>
      <group>L1_Punc</group>
      <groupName>标点问题</groupName>
      <ability>L2_Punc</ability>
      <abilityName>标点符号检查</abilityName>
      <candidateList/>
      <explain>同一形式括号套用。</explain>
      <paraID>7BCF015D</paraID>
      <start>0</start>
      <end>1</end>
      <status>unmodified</status>
      <modifiedWord/>
      <trackRevisions>false</trackRevisions>
    </reviewItem>
    <reviewItem>
      <errorID>4ede7803-082b-46a7-830c-ffacfbd21fca</errorID>
      <errorWord>）</errorWord>
      <group>L1_Punc</group>
      <groupName>标点问题</groupName>
      <ability>L2_Punc</ability>
      <abilityName>标点符号检查</abilityName>
      <candidateList/>
      <explain>同一形式括号套用。</explain>
      <paraID>7BCF015D</paraID>
      <start>2</start>
      <end>3</end>
      <status>unmodified</status>
      <modifiedWord/>
      <trackRevisions>false</trackRevisions>
    </reviewItem>
    <reviewItem>
      <errorID>1fbfc04e-9258-488d-87c0-1f5fe76c8906</errorID>
      <errorWord>并</errorWord>
      <group>L1_Word</group>
      <groupName>字词问题</groupName>
      <ability>L2_Typo</ability>
      <abilityName>字词错误</abilityName>
      <candidateList>
        <item>并加</item>
      </candidateList>
      <explain/>
      <paraID>7BCF015D</paraID>
      <start>41</start>
      <end>43</end>
      <status>modified</status>
      <modifiedWord>并加</modifiedWord>
      <trackRevisions>false</trackRevisions>
    </reviewItem>
    <reviewItem>
      <errorID>96d8fe76-5b04-44b3-8be8-2987caf89721</errorID>
      <errorWord>供应</errorWord>
      <group>L1_Grammar</group>
      <groupName>语法问题</groupName>
      <ability>L2_Grammar</ability>
      <abilityName>语法错误</abilityName>
      <candidateList>
        <item>提供</item>
      </candidateList>
      <explain>“供应～服务”搭配不当，建议修改为“提供～服务”。</explain>
      <paraID>1D6F2B6C</paraID>
      <start>20</start>
      <end>22</end>
      <status>unmodified</status>
      <modifiedWord/>
      <trackRevisions>false</trackRevisions>
    </reviewItem>
    <reviewItem>
      <errorID>60b2fb61-75d7-4270-bd04-5ea1a67f6f94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23B2F6F5</paraID>
      <start>0</start>
      <end>2</end>
      <status>unmodified</status>
      <modifiedWord/>
      <trackRevisions>false</trackRevisions>
    </reviewItem>
    <reviewItem>
      <errorID>434d41b0-b4a5-40e9-baf3-c44223088632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6260D54D</paraID>
      <start>0</start>
      <end>2</end>
      <status>unmodified</status>
      <modifiedWord/>
      <trackRevisions>false</trackRevisions>
    </reviewItem>
    <reviewItem>
      <errorID>2e687124-8d07-473d-9018-2859af04776b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49C338D3</paraID>
      <start>15</start>
      <end>18</end>
      <status>unmodified</status>
      <modifiedWord/>
      <trackRevisions>false</trackRevisions>
    </reviewItem>
    <reviewItem>
      <errorID>4432180f-0194-4c15-9385-51533aeb8251</errorID>
      <errorWord>法律、法规</errorWord>
      <group>L1_Word</group>
      <groupName>字词问题</groupName>
      <ability>L2_Typo</ability>
      <abilityName>字词错误</abilityName>
      <candidateList>
        <item>法律法规</item>
      </candidateList>
      <explain/>
      <paraID>49C338D3</paraID>
      <start>30</start>
      <end>34</end>
      <status>modified</status>
      <modifiedWord>法律法规</modifiedWord>
      <trackRevisions>false</trackRevisions>
    </reviewItem>
    <reviewItem>
      <errorID>88016ac7-2677-4190-9aab-c6b09be3eb0c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40D54164</paraID>
      <start>0</start>
      <end>2</end>
      <status>unmodified</status>
      <modifiedWord/>
      <trackRevisions>false</trackRevisions>
    </reviewItem>
    <reviewItem>
      <errorID>8952b902-08c2-439f-a55a-379d0762c382</errorID>
      <errorWord>因为</errorWord>
      <group>L1_Word</group>
      <groupName>字词问题</groupName>
      <ability>L2_Typo</ability>
      <abilityName>字词错误</abilityName>
      <candidateList>
        <item>因</item>
      </candidateList>
      <explain/>
      <paraID>7973BB0D</paraID>
      <start>118</start>
      <end>120</end>
      <status>unmodified</status>
      <modifiedWord/>
      <trackRevisions>false</trackRevisions>
    </reviewItem>
    <reviewItem>
      <errorID>cdf987c9-aff7-4916-a3b7-8e7acfd36393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71FE1D64</paraID>
      <start>0</start>
      <end>2</end>
      <status>unmodified</status>
      <modifiedWord/>
      <trackRevisions>false</trackRevisions>
    </reviewItem>
    <reviewItem>
      <errorID>1507ae76-1027-4c85-9edc-80cd5fdc68c7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48663411</paraID>
      <start>0</start>
      <end>2</end>
      <status>unmodified</status>
      <modifiedWord/>
      <trackRevisions>false</trackRevisions>
    </reviewItem>
    <reviewItem>
      <errorID>4983d451-22ae-454b-b3e9-18413bb7aba7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25B89FBF</paraID>
      <start>0</start>
      <end>2</end>
      <status>unmodified</status>
      <modifiedWord/>
      <trackRevisions>false</trackRevisions>
    </reviewItem>
    <reviewItem>
      <errorID>b3b1e854-6493-4fa7-9e90-88a92fcf166c</errorID>
      <errorWord>方</errorWord>
      <group>L1_Word</group>
      <groupName>字词问题</groupName>
      <ability>L2_Typo</ability>
      <abilityName>字词错误</abilityName>
      <candidateList>
        <item>方在</item>
      </candidateList>
      <explain/>
      <paraID>25B89FBF</paraID>
      <start>98</start>
      <end>100</end>
      <status>modified</status>
      <modifiedWord>方在</modifiedWord>
      <trackRevisions>false</trackRevisions>
    </reviewItem>
    <reviewItem>
      <errorID>a3a7fc48-25e8-4111-8002-1c216e3a4f3c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69C8C422</paraID>
      <start>223</start>
      <end>225</end>
      <status>unmodified</status>
      <modifiedWord/>
      <trackRevisions>false</trackRevisions>
    </reviewItem>
    <reviewItem>
      <errorID>89bd59f9-2739-46ae-a657-a687f3152023</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4D233ED9</paraID>
      <start>15</start>
      <end>19</end>
      <status>unmodified</status>
      <modifiedWord/>
      <trackRevisions>false</trackRevisions>
    </reviewItem>
    <reviewItem>
      <errorID>5b299be5-5fb0-4603-92ce-2bc00fcb9d29</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4D233ED9</paraID>
      <start>19</start>
      <end>23</end>
      <status>unmodified</status>
      <modifiedWord/>
      <trackRevisions>false</trackRevisions>
    </reviewItem>
    <reviewItem>
      <errorID>e3000175-fa01-4f45-8f19-234cf5d4f76d</errorID>
      <errorWord>（13）、</errorWord>
      <group>L1_Punc</group>
      <groupName>标点问题</groupName>
      <ability>L2_Punc</ability>
      <abilityName>标点符号检查</abilityName>
      <candidateList>
        <item>（13）</item>
      </candidateList>
      <explain>根据国标GB/T 15834-2011《标点符号用法》中的4.5.3.3节，带括号的汉字数字或阿拉伯数字表次序时，后面通常不加顿号。如“（一）指导思想”“（二）行动指南”。</explain>
      <paraID>4D233ED9</paraID>
      <start>27</start>
      <end>32</end>
      <status>unmodified</status>
      <modifiedWord/>
      <trackRevisions>false</trackRevisions>
    </reviewItem>
    <reviewItem>
      <errorID>c949ca5c-4427-4f36-85c8-9a9e29991bd4</errorID>
      <errorWord>《食品安全法》</errorWord>
      <group>L1_Word</group>
      <groupName>字词问题</groupName>
      <ability>L2_Typo</ability>
      <abilityName>字词错误</abilityName>
      <candidateList>
        <item>《中华人民共和国食品安全法》</item>
      </candidateList>
      <explain/>
      <paraID>38FB0C31</paraID>
      <start>9</start>
      <end>23</end>
      <status>modified</status>
      <modifiedWord>《中华人民共和国食品安全法》</modifiedWord>
      <trackRevisions>false</trackRevisions>
    </reviewItem>
    <reviewItem>
      <errorID>97d5eb55-4cf4-46c2-8b31-a4325e077ca5</errorID>
      <errorWord>)</errorWord>
      <group>L1_Format</group>
      <groupName>格式问题</groupName>
      <ability>L2_HalfPunc</ability>
      <abilityName>全半角检查</abilityName>
      <candidateList>
        <item>）</item>
      </candidateList>
      <explain>文本全半角错误。</explain>
      <paraID>5CF2EC57</paraID>
      <start>17</start>
      <end>18</end>
      <status>unmodified</status>
      <modifiedWord/>
      <trackRevisions>false</trackRevisions>
    </reviewItem>
    <reviewItem>
      <errorID>13444f1a-03b8-4db2-a3aa-0f1c5245b93d</errorID>
      <errorWord>)</errorWord>
      <group>L1_Format</group>
      <groupName>格式问题</groupName>
      <ability>L2_HalfPunc</ability>
      <abilityName>全半角检查</abilityName>
      <candidateList>
        <item>）</item>
      </candidateList>
      <explain>文本全半角错误。</explain>
      <paraID>5CF2EC57</paraID>
      <start>38</start>
      <end>39</end>
      <status>unmodified</status>
      <modifiedWord/>
      <trackRevisions>false</trackRevisions>
    </reviewItem>
    <reviewItem>
      <errorID>aed81f55-1573-4749-8659-c03e5729ca0e</errorID>
      <errorWord>签</errorWord>
      <group>L1_Word</group>
      <groupName>字词问题</groupName>
      <ability>L2_Typo</ability>
      <abilityName>字词错误</abilityName>
      <candidateList>
        <item>签订</item>
      </candidateList>
      <explain>〈动〉订立条约或合同并签字：两国～了贸易议定书和支付协定。</explain>
      <paraID>703F0211</paraID>
      <start>36</start>
      <end>38</end>
      <status>modified</status>
      <modifiedWord>签订</modifiedWord>
      <trackRevisions>false</trackRevisions>
    </reviewItem>
    <reviewItem>
      <errorID>10e22b53-ad34-41e6-b29b-f541af8d0efc</errorID>
      <errorWord>(</errorWord>
      <group>L1_Format</group>
      <groupName>格式问题</groupName>
      <ability>L2_HalfPunc</ability>
      <abilityName>全半角检查</abilityName>
      <candidateList>
        <item>（</item>
      </candidateList>
      <explain>文本全半角错误。</explain>
      <paraID>1A5AEE21</paraID>
      <start>18</start>
      <end>19</end>
      <status>unmodified</status>
      <modifiedWord/>
      <trackRevisions>false</trackRevisions>
    </reviewItem>
    <reviewItem>
      <errorID>5d6e36bf-575f-428a-b17d-85a380268d14</errorID>
      <errorWord>)</errorWord>
      <group>L1_Format</group>
      <groupName>格式问题</groupName>
      <ability>L2_HalfPunc</ability>
      <abilityName>全半角检查</abilityName>
      <candidateList>
        <item>）</item>
      </candidateList>
      <explain>文本全半角错误。</explain>
      <paraID>1A5AEE21</paraID>
      <start>21</start>
      <end>22</end>
      <status>unmodified</status>
      <modifiedWord/>
      <trackRevisions>false</trackRevisions>
    </reviewItem>
    <reviewItem>
      <errorID>16462aa3-72ce-4076-b1b6-dcd14cb002c9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27F5EACC</paraID>
      <start>0</start>
      <end>2</end>
      <status>unmodified</status>
      <modifiedWord/>
      <trackRevisions>false</trackRevisions>
    </reviewItem>
    <reviewItem>
      <errorID>2adb3eff-d3f8-49e5-8bea-75f423280913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4A83A77C</paraID>
      <start>0</start>
      <end>2</end>
      <status>unmodified</status>
      <modifiedWord/>
      <trackRevisions>false</trackRevisions>
    </reviewItem>
    <reviewItem>
      <errorID>6e1224fc-7d03-484c-8c4e-5127cd4c51c6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6E5F351D</paraID>
      <start>0</start>
      <end>2</end>
      <status>unmodified</status>
      <modifiedWord/>
      <trackRevisions>false</trackRevisions>
    </reviewItem>
    <reviewItem>
      <errorID>c8f3f363-8cc2-4aca-a02a-e575008b7f69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17B3F3EC</paraID>
      <start>0</start>
      <end>2</end>
      <status>unmodified</status>
      <modifiedWord/>
      <trackRevisions>false</trackRevisions>
    </reviewItem>
    <reviewItem>
      <errorID>e57ad39b-d086-42cc-81ea-2cee42d35478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41E6354E</paraID>
      <start>0</start>
      <end>2</end>
      <status>unmodified</status>
      <modifiedWord/>
      <trackRevisions>false</trackRevisions>
    </reviewItem>
    <reviewItem>
      <errorID>f642474a-6d0e-46b6-ae4b-cf17c08375f2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7409726F</paraID>
      <start>0</start>
      <end>2</end>
      <status>unmodified</status>
      <modifiedWord/>
      <trackRevisions>false</trackRevisions>
    </reviewItem>
    <reviewItem>
      <errorID>980102c8-f931-4c17-992c-dbb8a5aa69fd</errorID>
      <errorWord>(</errorWord>
      <group>L1_Format</group>
      <groupName>格式问题</groupName>
      <ability>L2_HalfPunc</ability>
      <abilityName>全半角检查</abilityName>
      <candidateList>
        <item>（</item>
      </candidateList>
      <explain>文本全半角错误。</explain>
      <paraID>23570918</paraID>
      <start>5</start>
      <end>6</end>
      <status>unmodified</status>
      <modifiedWord/>
      <trackRevisions>false</trackRevisions>
    </reviewItem>
    <reviewItem>
      <errorID>4b6cdf5a-0cea-4d0f-b9da-4dc2648b964c</errorID>
      <errorWord>)</errorWord>
      <group>L1_Format</group>
      <groupName>格式问题</groupName>
      <ability>L2_HalfPunc</ability>
      <abilityName>全半角检查</abilityName>
      <candidateList>
        <item>）</item>
      </candidateList>
      <explain>文本全半角错误。</explain>
      <paraID>23570918</paraID>
      <start>9</start>
      <end>10</end>
      <status>unmodified</status>
      <modifiedWord/>
      <trackRevisions>false</trackRevisions>
    </reviewItem>
    <reviewItem>
      <errorID>f5e64320-5cc7-434e-933e-5b1755a8b385</errorID>
      <errorWord>(</errorWord>
      <group>L1_Format</group>
      <groupName>格式问题</groupName>
      <ability>L2_HalfPunc</ability>
      <abilityName>全半角检查</abilityName>
      <candidateList>
        <item>（</item>
      </candidateList>
      <explain>文本全半角错误。</explain>
      <paraID>2CD4BD85</paraID>
      <start>5</start>
      <end>6</end>
      <status>unmodified</status>
      <modifiedWord/>
      <trackRevisions>false</trackRevisions>
    </reviewItem>
    <reviewItem>
      <errorID>2b80ac6e-926a-44d0-9816-4dc815bceebd</errorID>
      <errorWord>)</errorWord>
      <group>L1_Format</group>
      <groupName>格式问题</groupName>
      <ability>L2_HalfPunc</ability>
      <abilityName>全半角检查</abilityName>
      <candidateList>
        <item>）</item>
      </candidateList>
      <explain>文本全半角错误。</explain>
      <paraID>2CD4BD85</paraID>
      <start>9</start>
      <end>10</end>
      <status>unmodified</status>
      <modifiedWord/>
      <trackRevisions>false</trackRevisions>
    </reviewItem>
    <reviewItem>
      <errorID>50719b4f-c000-4c0a-971d-fbb5482edd75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300E021C</paraID>
      <start>0</start>
      <end>2</end>
      <status>unmodified</status>
      <modifiedWord/>
      <trackRevisions>false</trackRevisions>
    </reviewItem>
    <reviewItem>
      <errorID>8b999c8a-d100-4e52-a529-ae942db42af2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6B6358D2</paraID>
      <start>0</start>
      <end>2</end>
      <status>unmodified</status>
      <modifiedWord/>
      <trackRevisions>false</trackRevisions>
    </reviewItem>
    <reviewItem>
      <errorID>5d9c218e-02ad-49ba-8990-53e0c0eef055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16BCA8CD</paraID>
      <start>0</start>
      <end>2</end>
      <status>unmodified</status>
      <modifiedWord/>
      <trackRevisions>false</trackRevisions>
    </reviewItem>
    <reviewItem>
      <errorID>783ecd62-9322-463e-bfe1-33b963169c08</errorID>
      <errorWord>(</errorWord>
      <group>L1_Format</group>
      <groupName>格式问题</groupName>
      <ability>L2_HalfPunc</ability>
      <abilityName>全半角检查</abilityName>
      <candidateList>
        <item>（</item>
      </candidateList>
      <explain>文本全半角错误。</explain>
      <paraID>4D80FBC0</paraID>
      <start>73</start>
      <end>74</end>
      <status>unmodified</status>
      <modifiedWord/>
      <trackRevisions>false</trackRevisions>
    </reviewItem>
    <reviewItem>
      <errorID>628ccd13-6456-4de7-aca8-d6350c3613b7</errorID>
      <errorWord>)</errorWord>
      <group>L1_Format</group>
      <groupName>格式问题</groupName>
      <ability>L2_HalfPunc</ability>
      <abilityName>全半角检查</abilityName>
      <candidateList>
        <item>）</item>
      </candidateList>
      <explain>文本全半角错误。</explain>
      <paraID>4D80FBC0</paraID>
      <start>77</start>
      <end>78</end>
      <status>unmodified</status>
      <modifiedWord/>
      <trackRevisions>false</trackRevisions>
    </reviewItem>
    <reviewItem>
      <errorID>d3c8cbd8-7ca3-45b7-9d63-ca7e02a1a714</errorID>
      <errorWord>[2014]68号</errorWord>
      <group>L1_Knowledge</group>
      <groupName>知识性问题</groupName>
      <ability>L2_Knowledge</ability>
      <abilityName>其他知识</abilityName>
      <candidateList>
        <item>〔2014〕68号</item>
      </candidateList>
      <explain>发文字号格式错误。</explain>
      <paraID>  5C0B0B</paraID>
      <start>116</start>
      <end>125</end>
      <status>modified</status>
      <modifiedWord>〔2014〕68号</modifiedWord>
      <trackRevisions>false</trackRevisions>
    </reviewItem>
    <reviewItem>
      <errorID>93bce48a-a136-415e-9c91-f5b5ab47d68b</errorID>
      <errorWord>(</errorWord>
      <group>L1_Format</group>
      <groupName>格式问题</groupName>
      <ability>L2_HalfPunc</ability>
      <abilityName>全半角检查</abilityName>
      <candidateList>
        <item>（</item>
      </candidateList>
      <explain>文本全半角错误。</explain>
      <paraID> 6384D71</paraID>
      <start>7</start>
      <end>8</end>
      <status>unmodified</status>
      <modifiedWord/>
      <trackRevisions>false</trackRevisions>
    </reviewItem>
    <reviewItem>
      <errorID>6549d82f-88de-4e14-b50f-0a05233bc97a</errorID>
      <errorWord>)</errorWord>
      <group>L1_Format</group>
      <groupName>格式问题</groupName>
      <ability>L2_HalfPunc</ability>
      <abilityName>全半角检查</abilityName>
      <candidateList>
        <item>）</item>
      </candidateList>
      <explain>文本全半角错误。</explain>
      <paraID> 6384D71</paraID>
      <start>11</start>
      <end>12</end>
      <status>unmodified</status>
      <modifiedWord/>
      <trackRevisions>false</trackRevisions>
    </reviewItem>
    <reviewItem>
      <errorID>144891cf-f6db-4071-8adf-9bfd7ad92f2f</errorID>
      <errorWord>(</errorWord>
      <group>L1_Format</group>
      <groupName>格式问题</groupName>
      <ability>L2_HalfPunc</ability>
      <abilityName>全半角检查</abilityName>
      <candidateList>
        <item>（</item>
      </candidateList>
      <explain>文本全半角错误。</explain>
      <paraID>1144BD75</paraID>
      <start>7</start>
      <end>8</end>
      <status>unmodified</status>
      <modifiedWord/>
      <trackRevisions>false</trackRevisions>
    </reviewItem>
    <reviewItem>
      <errorID>98d5577d-5bb8-4a3e-a7c5-8813453fac90</errorID>
      <errorWord>)</errorWord>
      <group>L1_Format</group>
      <groupName>格式问题</groupName>
      <ability>L2_HalfPunc</ability>
      <abilityName>全半角检查</abilityName>
      <candidateList>
        <item>）</item>
      </candidateList>
      <explain>文本全半角错误。</explain>
      <paraID>1144BD75</paraID>
      <start>11</start>
      <end>12</end>
      <status>unmodified</status>
      <modifiedWord/>
      <trackRevisions>false</trackRevisions>
    </reviewItem>
    <reviewItem>
      <errorID>da54402b-daec-4947-8f20-235cbf53d34d</errorID>
      <errorWord>(</errorWord>
      <group>L1_Format</group>
      <groupName>格式问题</groupName>
      <ability>L2_HalfPunc</ability>
      <abilityName>全半角检查</abilityName>
      <candidateList>
        <item>（</item>
      </candidateList>
      <explain>文本全半角错误。</explain>
      <paraID> D6F2032</paraID>
      <start>7</start>
      <end>8</end>
      <status>unmodified</status>
      <modifiedWord/>
      <trackRevisions>false</trackRevisions>
    </reviewItem>
    <reviewItem>
      <errorID>642afe8f-0e95-415c-ad22-07bf5747fdb4</errorID>
      <errorWord>)</errorWord>
      <group>L1_Format</group>
      <groupName>格式问题</groupName>
      <ability>L2_HalfPunc</ability>
      <abilityName>全半角检查</abilityName>
      <candidateList>
        <item>）</item>
      </candidateList>
      <explain>文本全半角错误。</explain>
      <paraID> D6F2032</paraID>
      <start>11</start>
      <end>12</end>
      <status>unmodified</status>
      <modifiedWord/>
      <trackRevisions>false</trackRevisions>
    </reviewItem>
    <reviewItem>
      <errorID>de3d86f0-9b08-42ca-901f-f09fefc26cbf</errorID>
      <errorWord>(</errorWord>
      <group>L1_Format</group>
      <groupName>格式问题</groupName>
      <ability>L2_HalfPunc</ability>
      <abilityName>全半角检查</abilityName>
      <candidateList>
        <item>（</item>
      </candidateList>
      <explain>文本全半角错误。</explain>
      <paraID>3714CA43</paraID>
      <start>6</start>
      <end>7</end>
      <status>unmodified</status>
      <modifiedWord/>
      <trackRevisions>false</trackRevisions>
    </reviewItem>
    <reviewItem>
      <errorID>f90f3c54-9711-4d2e-a68b-45320aa3fc03</errorID>
      <errorWord>)</errorWord>
      <group>L1_Format</group>
      <groupName>格式问题</groupName>
      <ability>L2_HalfPunc</ability>
      <abilityName>全半角检查</abilityName>
      <candidateList>
        <item>）</item>
      </candidateList>
      <explain>文本全半角错误。</explain>
      <paraID>3714CA43</paraID>
      <start>10</start>
      <end>11</end>
      <status>unmodified</status>
      <modifiedWord/>
      <trackRevisions>false</trackRevisions>
    </reviewItem>
    <reviewItem>
      <errorID>e7e05ae6-c44d-4b09-a2b0-29a7044cf200</errorID>
      <errorWord>(</errorWord>
      <group>L1_Format</group>
      <groupName>格式问题</groupName>
      <ability>L2_HalfPunc</ability>
      <abilityName>全半角检查</abilityName>
      <candidateList>
        <item>（</item>
      </candidateList>
      <explain>文本全半角错误。</explain>
      <paraID>59DC5716</paraID>
      <start>7</start>
      <end>8</end>
      <status>unmodified</status>
      <modifiedWord/>
      <trackRevisions>false</trackRevisions>
    </reviewItem>
    <reviewItem>
      <errorID>c6bf6ff9-146d-46a7-b677-a6bafafeedd7</errorID>
      <errorWord>)</errorWord>
      <group>L1_Format</group>
      <groupName>格式问题</groupName>
      <ability>L2_HalfPunc</ability>
      <abilityName>全半角检查</abilityName>
      <candidateList>
        <item>）</item>
      </candidateList>
      <explain>文本全半角错误。</explain>
      <paraID>59DC5716</paraID>
      <start>11</start>
      <end>12</end>
      <status>unmodified</status>
      <modifiedWord/>
      <trackRevisions>false</trackRevisions>
    </reviewItem>
    <reviewItem>
      <errorID>fc995460-6376-4bad-b2c8-4f68d5d69297</errorID>
      <errorWord>供应</errorWord>
      <group>L1_Grammar</group>
      <groupName>语法问题</groupName>
      <ability>L2_Grammar</ability>
      <abilityName>语法错误</abilityName>
      <candidateList>
        <item>提供</item>
      </candidateList>
      <explain>“供应～服务”搭配不当，建议修改为“提供～服务”。</explain>
      <paraID>6EFE27D2</paraID>
      <start>21</start>
      <end>23</end>
      <status>unmodified</status>
      <modifiedWord/>
      <trackRevisions>false</trackRevisions>
    </reviewItem>
    <reviewItem>
      <errorID>ef192ff4-c81f-4ada-843e-37171e295b4e</errorID>
      <errorWord>供应</errorWord>
      <group>L1_Grammar</group>
      <groupName>语法问题</groupName>
      <ability>L2_Grammar</ability>
      <abilityName>语法错误</abilityName>
      <candidateList>
        <item>提供</item>
      </candidateList>
      <explain>“供应～服务”搭配不当，建议修改为“提供～服务”。</explain>
      <paraID> 35CFF6A</paraID>
      <start>18</start>
      <end>20</end>
      <status>unmodified</status>
      <modifiedWord/>
      <trackRevisions>false</trackRevisions>
    </reviewItem>
    <reviewItem>
      <errorID>0ca9f6bc-ea20-409f-bae6-9158ebf534eb</errorID>
      <errorWord>(</errorWord>
      <group>L1_Format</group>
      <groupName>格式问题</groupName>
      <ability>L2_HalfPunc</ability>
      <abilityName>全半角检查</abilityName>
      <candidateList>
        <item>（</item>
      </candidateList>
      <explain>文本全半角错误。</explain>
      <paraID>70A30978</paraID>
      <start>7</start>
      <end>8</end>
      <status>unmodified</status>
      <modifiedWord/>
      <trackRevisions>false</trackRevisions>
    </reviewItem>
    <reviewItem>
      <errorID>535cad1a-18e1-4d49-9dc9-8f93970e6248</errorID>
      <errorWord>)</errorWord>
      <group>L1_Format</group>
      <groupName>格式问题</groupName>
      <ability>L2_HalfPunc</ability>
      <abilityName>全半角检查</abilityName>
      <candidateList>
        <item>）</item>
      </candidateList>
      <explain>文本全半角错误。</explain>
      <paraID>70A30978</paraID>
      <start>11</start>
      <end>12</end>
      <status>unmodified</status>
      <modifiedWord/>
      <trackRevisions>false</trackRevisions>
    </reviewItem>
    <reviewItem>
      <errorID>1d9463e4-21c3-47e9-88ad-3b30dad40ba8</errorID>
      <errorWord>(</errorWord>
      <group>L1_Format</group>
      <groupName>格式问题</groupName>
      <ability>L2_HalfPunc</ability>
      <abilityName>全半角检查</abilityName>
      <candidateList>
        <item>（</item>
      </candidateList>
      <explain>文本全半角错误。</explain>
      <paraID> 90D50D2</paraID>
      <start>5</start>
      <end>6</end>
      <status>unmodified</status>
      <modifiedWord/>
      <trackRevisions>false</trackRevisions>
    </reviewItem>
    <reviewItem>
      <errorID>e92174ee-e20a-4e31-a1c4-a7cba4724a60</errorID>
      <errorWord>)</errorWord>
      <group>L1_Format</group>
      <groupName>格式问题</groupName>
      <ability>L2_HalfPunc</ability>
      <abilityName>全半角检查</abilityName>
      <candidateList>
        <item>）</item>
      </candidateList>
      <explain>文本全半角错误。</explain>
      <paraID> 90D50D2</paraID>
      <start>9</start>
      <end>10</end>
      <status>unmodified</status>
      <modifiedWord/>
      <trackRevisions>false</trackRevisions>
    </reviewItem>
    <reviewItem>
      <errorID>ef19671b-a00c-4bac-982a-227f00a81910</errorID>
      <errorWord>(</errorWord>
      <group>L1_Format</group>
      <groupName>格式问题</groupName>
      <ability>L2_HalfPunc</ability>
      <abilityName>全半角检查</abilityName>
      <candidateList>
        <item>（</item>
      </candidateList>
      <explain>文本全半角错误。</explain>
      <paraID>360E1FA3</paraID>
      <start>72</start>
      <end>73</end>
      <status>unmodified</status>
      <modifiedWord/>
      <trackRevisions>false</trackRevisions>
    </reviewItem>
    <reviewItem>
      <errorID>07a69064-75f8-4cc5-88ef-5e1b7f84b81b</errorID>
      <errorWord>)</errorWord>
      <group>L1_Format</group>
      <groupName>格式问题</groupName>
      <ability>L2_HalfPunc</ability>
      <abilityName>全半角检查</abilityName>
      <candidateList>
        <item>）</item>
      </candidateList>
      <explain>文本全半角错误。</explain>
      <paraID>360E1FA3</paraID>
      <start>79</start>
      <end>80</end>
      <status>unmodified</status>
      <modifiedWord/>
      <trackRevisions>false</trackRevisions>
    </reviewItem>
    <reviewItem>
      <errorID>e1dd3f39-5667-43be-ab20-5e01183bfe07</errorID>
      <errorWord>(</errorWord>
      <group>L1_Format</group>
      <groupName>格式问题</groupName>
      <ability>L2_HalfPunc</ability>
      <abilityName>全半角检查</abilityName>
      <candidateList>
        <item>（</item>
      </candidateList>
      <explain>文本全半角错误。</explain>
      <paraID>360E1FA3</paraID>
      <start>91</start>
      <end>92</end>
      <status>unmodified</status>
      <modifiedWord/>
      <trackRevisions>false</trackRevisions>
    </reviewItem>
    <reviewItem>
      <errorID>ef63b108-145b-49b8-9b30-f9a2527dd297</errorID>
      <errorWord>)</errorWord>
      <group>L1_Format</group>
      <groupName>格式问题</groupName>
      <ability>L2_HalfPunc</ability>
      <abilityName>全半角检查</abilityName>
      <candidateList>
        <item>）</item>
      </candidateList>
      <explain>文本全半角错误。</explain>
      <paraID>360E1FA3</paraID>
      <start>97</start>
      <end>98</end>
      <status>unmodified</status>
      <modifiedWord/>
      <trackRevisions>false</trackRevisions>
    </reviewItem>
    <reviewItem>
      <errorID>79f50c62-086d-4076-9d03-6e4b09d67301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282C74EC</paraID>
      <start>0</start>
      <end>2</end>
      <status>unmodified</status>
      <modifiedWord/>
      <trackRevisions>false</trackRevisions>
    </reviewItem>
    <reviewItem>
      <errorID>dd037c4c-9265-4b8a-ab16-8f0c0301cbe4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51D9833</paraID>
      <start>0</start>
      <end>2</end>
      <status>unmodified</status>
      <modifiedWord/>
      <trackRevisions>false</trackRevisions>
    </reviewItem>
    <reviewItem>
      <errorID>9a2dccd6-9e96-4bd4-b231-2d43e591eb48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1314042A</paraID>
      <start>0</start>
      <end>2</end>
      <status>unmodified</status>
      <modifiedWord/>
      <trackRevisions>false</trackRevisions>
    </reviewItem>
    <reviewItem>
      <errorID>67c42050-3e03-43f7-b386-f01511a6729d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6DDD5DF4</paraID>
      <start>0</start>
      <end>2</end>
      <status>unmodified</status>
      <modifiedWord/>
      <trackRevisions>false</trackRevisions>
    </reviewItem>
    <reviewItem>
      <errorID>a9229bff-e741-416e-8b1b-28d2c90f69f1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607803F8</paraID>
      <start>0</start>
      <end>2</end>
      <status>unmodified</status>
      <modifiedWord/>
      <trackRevisions>false</trackRevisions>
    </reviewItem>
    <reviewItem>
      <errorID>ac7a62a8-6f0c-4b0b-8533-f11a87f8816a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46D621B4</paraID>
      <start>0</start>
      <end>2</end>
      <status>unmodified</status>
      <modifiedWord/>
      <trackRevisions>false</trackRevisions>
    </reviewItem>
    <reviewItem>
      <errorID>e1c2533d-0316-4d4b-b22c-fc71d51b91e5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48DE273C</paraID>
      <start>0</start>
      <end>2</end>
      <status>unmodified</status>
      <modifiedWord/>
      <trackRevisions>false</trackRevisions>
    </reviewItem>
    <reviewItem>
      <errorID>ffebf996-c403-4981-bb6e-42f2c3a20983</errorID>
      <errorWord>本</errorWord>
      <group>L1_Word</group>
      <groupName>字词问题</groupName>
      <ability>L2_Typo</ability>
      <abilityName>字词错误</abilityName>
      <candidateList>
        <item>本次</item>
      </candidateList>
      <explain/>
      <paraID>48DE273C</paraID>
      <start>14</start>
      <end>16</end>
      <status>modified</status>
      <modifiedWord>本次</modifiedWord>
      <trackRevisions>false</trackRevisions>
    </reviewItem>
    <reviewItem>
      <errorID>814f97be-4671-4c4c-90e9-12510915a441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1CFE7808</paraID>
      <start>0</start>
      <end>2</end>
      <status>unmodified</status>
      <modifiedWord/>
      <trackRevisions>false</trackRevisions>
    </reviewItem>
    <reviewItem>
      <errorID>ebee222e-8db0-4e04-b16c-7afa3cefb676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5C0D7493</paraID>
      <start>0</start>
      <end>2</end>
      <status>unmodified</status>
      <modifiedWord/>
      <trackRevisions>false</trackRevisions>
    </reviewItem>
    <reviewItem>
      <errorID>2d6db25e-c786-42c8-bf24-c4284d45b140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3868BD8F</paraID>
      <start>0</start>
      <end>3</end>
      <status>unmodified</status>
      <modifiedWord/>
      <trackRevisions>false</trackRevisions>
    </reviewItem>
    <reviewItem>
      <errorID>34725926-7005-43d8-a0e1-281fd40cad6d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63A08218</paraID>
      <start>0</start>
      <end>3</end>
      <status>unmodified</status>
      <modifiedWord/>
      <trackRevisions>false</trackRevisions>
    </reviewItem>
    <reviewItem>
      <errorID>23634528-3e43-4fa3-8415-83fdac8be3dd</errorID>
      <errorWord>(</errorWord>
      <group>L1_Format</group>
      <groupName>格式问题</groupName>
      <ability>L2_HalfPunc</ability>
      <abilityName>全半角检查</abilityName>
      <candidateList>
        <item>（</item>
      </candidateList>
      <explain>文本全半角错误。</explain>
      <paraID>2B8A52BF</paraID>
      <start>5</start>
      <end>6</end>
      <status>unmodified</status>
      <modifiedWord/>
      <trackRevisions>false</trackRevisions>
    </reviewItem>
    <reviewItem>
      <errorID>b3b68788-852a-4580-92c4-110a2d00a744</errorID>
      <errorWord>)</errorWord>
      <group>L1_Format</group>
      <groupName>格式问题</groupName>
      <ability>L2_HalfPunc</ability>
      <abilityName>全半角检查</abilityName>
      <candidateList>
        <item>）</item>
      </candidateList>
      <explain>文本全半角错误。</explain>
      <paraID>2B8A52BF</paraID>
      <start>9</start>
      <end>10</end>
      <status>unmodified</status>
      <modifiedWord/>
      <trackRevisions>false</trackRevisions>
    </reviewItem>
    <reviewItem>
      <errorID>ac5bacda-57f1-4ddb-a83c-c630996ef2ec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7827D921</paraID>
      <start>0</start>
      <end>2</end>
      <status>unmodified</status>
      <modifiedWord/>
      <trackRevisions>false</trackRevisions>
    </reviewItem>
    <reviewItem>
      <errorID>37b67710-8f3d-440a-888f-5fe4a42cb1a1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12F2840F</paraID>
      <start>0</start>
      <end>2</end>
      <status>unmodified</status>
      <modifiedWord/>
      <trackRevisions>false</trackRevisions>
    </reviewItem>
    <reviewItem>
      <errorID>6580cf32-d087-486e-92f0-9f1a4383e25a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39C784FE</paraID>
      <start>0</start>
      <end>2</end>
      <status>unmodified</status>
      <modifiedWord/>
      <trackRevisions>false</trackRevisions>
    </reviewItem>
    <reviewItem>
      <errorID>d69bca83-8953-4878-b21a-5d06af74ab49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3BBE5CD3</paraID>
      <start>0</start>
      <end>2</end>
      <status>unmodified</status>
      <modifiedWord/>
      <trackRevisions>false</trackRevisions>
    </reviewItem>
    <reviewItem>
      <errorID>7210025d-c3b5-4bcf-91cc-cdf759fc807c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4E7CEB64</paraID>
      <start>0</start>
      <end>2</end>
      <status>unmodified</status>
      <modifiedWord/>
      <trackRevisions>false</trackRevisions>
    </reviewItem>
    <reviewItem>
      <errorID>7408326f-afd8-4735-82d0-63fe9350e2ff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4E42AAD6</paraID>
      <start>0</start>
      <end>2</end>
      <status>unmodified</status>
      <modifiedWord/>
      <trackRevisions>false</trackRevisions>
    </reviewItem>
    <reviewItem>
      <errorID>dc018a9e-9f37-41d0-b46d-1632e07534ec</errorID>
      <errorWord>,</errorWord>
      <group>L1_Format</group>
      <groupName>格式问题</groupName>
      <ability>L2_HalfPunc</ability>
      <abilityName>全半角检查</abilityName>
      <candidateList>
        <item>，</item>
      </candidateList>
      <explain>文本全半角错误。</explain>
      <paraID>4E42AAD6</paraID>
      <start>33</start>
      <end>34</end>
      <status>unmodified</status>
      <modifiedWord/>
      <trackRevisions>false</trackRevisions>
    </reviewItem>
    <reviewItem>
      <errorID>9413ce07-b795-4f8d-9ee8-5dcdd658ec92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1A79036E</paraID>
      <start>0</start>
      <end>2</end>
      <status>unmodified</status>
      <modifiedWord/>
      <trackRevisions>false</trackRevisions>
    </reviewItem>
    <reviewItem>
      <errorID>a2aa4239-50cd-4e88-8d81-975372a70d9c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62A8EDC0</paraID>
      <start>0</start>
      <end>2</end>
      <status>unmodified</status>
      <modifiedWord/>
      <trackRevisions>false</trackRevisions>
    </reviewItem>
    <reviewItem>
      <errorID>6e128206-2f3e-4039-b4be-2665bf1ebf25</errorID>
      <errorWord>(</errorWord>
      <group>L1_Format</group>
      <groupName>格式问题</groupName>
      <ability>L2_HalfPunc</ability>
      <abilityName>全半角检查</abilityName>
      <candidateList>
        <item>（</item>
      </candidateList>
      <explain>文本全半角错误。</explain>
      <paraID>4C972751</paraID>
      <start>5</start>
      <end>6</end>
      <status>unmodified</status>
      <modifiedWord/>
      <trackRevisions>false</trackRevisions>
    </reviewItem>
    <reviewItem>
      <errorID>8e3e78c2-246d-41f5-9bf6-a3ccb92342cf</errorID>
      <errorWord>)</errorWord>
      <group>L1_Format</group>
      <groupName>格式问题</groupName>
      <ability>L2_HalfPunc</ability>
      <abilityName>全半角检查</abilityName>
      <candidateList>
        <item>）</item>
      </candidateList>
      <explain>文本全半角错误。</explain>
      <paraID>4C972751</paraID>
      <start>9</start>
      <end>10</end>
      <status>unmodified</status>
      <modifiedWord/>
      <trackRevisions>false</trackRevisions>
    </reviewItem>
    <reviewItem>
      <errorID>d88c2b0d-f075-405b-ae69-7cf1a99969e8</errorID>
      <errorWord>可附件</errorWord>
      <group>L1_Word</group>
      <groupName>字词问题</groupName>
      <ability>L2_Typo</ability>
      <abilityName>字词错误</abilityName>
      <candidateList>
        <item>见附件</item>
      </candidateList>
      <explain/>
      <paraID>48AF5257</paraID>
      <start>99</start>
      <end>102</end>
      <status>unmodified</status>
      <modifiedWord/>
      <trackRevisions>false</trackRevisions>
    </reviewItem>
    <reviewItem>
      <errorID>2a54a8c8-88e5-437e-b0b2-aef9a1f656cd</errorID>
      <errorWord>)</errorWord>
      <group>L1_Format</group>
      <groupName>格式问题</groupName>
      <ability>L2_HalfPunc</ability>
      <abilityName>全半角检查</abilityName>
      <candidateList>
        <item>）</item>
      </candidateList>
      <explain>文本全半角错误。</explain>
      <paraID>48AF5257</paraID>
      <start>102</start>
      <end>103</end>
      <status>unmodified</status>
      <modifiedWord/>
      <trackRevisions>false</trackRevisions>
    </reviewItem>
    <reviewItem>
      <errorID>c8019250-66c1-4766-b5d1-95972dfd526d</errorID>
      <errorWord>(</errorWord>
      <group>L1_Format</group>
      <groupName>格式问题</groupName>
      <ability>L2_HalfPunc</ability>
      <abilityName>全半角检查</abilityName>
      <candidateList>
        <item>（</item>
      </candidateList>
      <explain>文本全半角错误。</explain>
      <paraID>51EC04FF</paraID>
      <start>2</start>
      <end>3</end>
      <status>unmodified</status>
      <modifiedWord/>
      <trackRevisions>false</trackRevisions>
    </reviewItem>
    <reviewItem>
      <errorID>b98dd905-b7bc-494a-916c-2cfa9e0084b1</errorID>
      <errorWord>)</errorWord>
      <group>L1_Format</group>
      <groupName>格式问题</groupName>
      <ability>L2_HalfPunc</ability>
      <abilityName>全半角检查</abilityName>
      <candidateList>
        <item>）</item>
      </candidateList>
      <explain>文本全半角错误。</explain>
      <paraID>51EC04FF</paraID>
      <start>5</start>
      <end>6</end>
      <status>unmodified</status>
      <modifiedWord/>
      <trackRevisions>false</trackRevisions>
    </reviewItem>
    <reviewItem>
      <errorID>831b2333-d747-41c5-8460-c530316fe85d</errorID>
      <errorWord>:</errorWord>
      <group>L1_Format</group>
      <groupName>格式问题</groupName>
      <ability>L2_HalfPunc</ability>
      <abilityName>全半角检查</abilityName>
      <candidateList>
        <item>：</item>
      </candidateList>
      <explain>文本全半角错误。</explain>
      <paraID>46010DFE</paraID>
      <start>6</start>
      <end>7</end>
      <status>unmodified</status>
      <modifiedWord/>
      <trackRevisions>false</trackRevisions>
    </reviewItem>
    <reviewItem>
      <errorID>8b634aa8-3376-4c2a-afe2-320719c3b6e4</errorID>
      <errorWord>:</errorWord>
      <group>L1_Format</group>
      <groupName>格式问题</groupName>
      <ability>L2_HalfPunc</ability>
      <abilityName>全半角检查</abilityName>
      <candidateList>
        <item>：</item>
      </candidateList>
      <explain>文本全半角错误。</explain>
      <paraID>40F7F385</paraID>
      <start>6</start>
      <end>7</end>
      <status>unmodified</status>
      <modifiedWord/>
      <trackRevisions>false</trackRevisions>
    </reviewItem>
    <reviewItem>
      <errorID>17cbf6ae-e7f8-49f1-a3d8-2f862d53f4a6</errorID>
      <errorWord>,</errorWord>
      <group>L1_Format</group>
      <groupName>格式问题</groupName>
      <ability>L2_HalfPunc</ability>
      <abilityName>全半角检查</abilityName>
      <candidateList>
        <item>，</item>
      </candidateList>
      <explain>文本全半角错误。</explain>
      <paraID>5D2F7D28</paraID>
      <start>15</start>
      <end>16</end>
      <status>unmodified</status>
      <modifiedWord/>
      <trackRevisions>false</trackRevisions>
    </reviewItem>
    <reviewItem>
      <errorID>686afdac-e36d-4f02-b7bc-f78163b86244</errorID>
      <errorWord>提出质疑</errorWord>
      <group>L1_Grammar</group>
      <groupName>语法问题</groupName>
      <ability>L2_Grammar</ability>
      <abilityName>语法错误</abilityName>
      <candidateList>
        <item>质疑</item>
      </candidateList>
      <explain>〈动〉提出疑问：～问难。</explain>
      <paraID>5D2F7D28</paraID>
      <start>36</start>
      <end>40</end>
      <status>unmodified</status>
      <modifiedWord/>
      <trackRevisions>false</trackRevisions>
    </reviewItem>
    <reviewItem>
      <errorID>f408fcba-c0d0-4008-bdfb-2f3785748223</errorID>
      <errorWord>,</errorWord>
      <group>L1_Format</group>
      <groupName>格式问题</groupName>
      <ability>L2_HalfPunc</ability>
      <abilityName>全半角检查</abilityName>
      <candidateList>
        <item>，</item>
      </candidateList>
      <explain>文本全半角错误。</explain>
      <paraID>57589360</paraID>
      <start>23</start>
      <end>24</end>
      <status>unmodified</status>
      <modifiedWord/>
      <trackRevisions>false</trackRevisions>
    </reviewItem>
    <reviewItem>
      <errorID>f695d600-f247-481f-8165-a50e2d37f090</errorID>
      <errorWord>(</errorWord>
      <group>L1_Format</group>
      <groupName>格式问题</groupName>
      <ability>L2_HalfPunc</ability>
      <abilityName>全半角检查</abilityName>
      <candidateList>
        <item>（</item>
      </candidateList>
      <explain>文本全半角错误。</explain>
      <paraID>67091060</paraID>
      <start>2</start>
      <end>3</end>
      <status>unmodified</status>
      <modifiedWord/>
      <trackRevisions>false</trackRevisions>
    </reviewItem>
    <reviewItem>
      <errorID>2daff5e0-36e3-4cae-be88-70616f49245d</errorID>
      <errorWord>)</errorWord>
      <group>L1_Format</group>
      <groupName>格式问题</groupName>
      <ability>L2_HalfPunc</ability>
      <abilityName>全半角检查</abilityName>
      <candidateList>
        <item>）</item>
      </candidateList>
      <explain>文本全半角错误。</explain>
      <paraID>67091060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6e654-4e61-4dc4-b90e-7fd2a61d70ee}">
  <ds:schemaRefs/>
</ds:datastoreItem>
</file>

<file path=docProps/app.xml><?xml version="1.0" encoding="utf-8"?>
<Properties xmlns="http://schemas.openxmlformats.org/officeDocument/2006/extended-properties" xmlns:vt="http://schemas.openxmlformats.org/officeDocument/2006/docPropsVTypes">
  <Template>Normal.dotm</Template>
  <Pages>82</Pages>
  <Words>84</Words>
  <Characters>109</Characters>
  <Lines>0</Lines>
  <Paragraphs>0</Paragraphs>
  <TotalTime>393</TotalTime>
  <ScaleCrop>false</ScaleCrop>
  <LinksUpToDate>false</LinksUpToDate>
  <CharactersWithSpaces>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唐～</cp:lastModifiedBy>
  <cp:lastPrinted>2024-10-24T08:29:00Z</cp:lastPrinted>
  <dcterms:modified xsi:type="dcterms:W3CDTF">2026-03-17T00:48:02Z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6EE4A0C816C049308778C3ED7676F03F_13</vt:lpwstr>
  </property>
  <property fmtid="{D5CDD505-2E9C-101B-9397-08002B2CF9AE}" pid="4" name="KSOTemplateDocerSaveRecord">
    <vt:lpwstr>eyJoZGlkIjoiZmZkZWRiYTZlMzdkN2ZkZGJkNDNmMDQ5ZGZlNDRkNjAiLCJ1c2VySWQiOiIyNjk5MDgzNTIifQ==</vt:lpwstr>
  </property>
</Properties>
</file>