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E131D">
      <w:pPr>
        <w:wordWrap w:val="0"/>
        <w:spacing w:line="360" w:lineRule="auto"/>
        <w:jc w:val="center"/>
        <w:rPr>
          <w:rFonts w:hint="eastAsia" w:asciiTheme="minorEastAsia" w:hAnsiTheme="minorEastAsia" w:eastAsiaTheme="minorEastAsia" w:cstheme="minorEastAsia"/>
          <w:color w:val="auto"/>
          <w:sz w:val="52"/>
          <w:szCs w:val="52"/>
          <w:highlight w:val="none"/>
        </w:rPr>
      </w:pPr>
      <w:bookmarkStart w:id="0" w:name="_Toc532545042"/>
    </w:p>
    <w:p w14:paraId="5F3E0A1A">
      <w:pPr>
        <w:wordWrap w:val="0"/>
        <w:spacing w:line="360" w:lineRule="auto"/>
        <w:jc w:val="center"/>
        <w:rPr>
          <w:rFonts w:hint="eastAsia" w:asciiTheme="minorEastAsia" w:hAnsiTheme="minorEastAsia" w:eastAsiaTheme="minorEastAsia" w:cstheme="minorEastAsia"/>
          <w:color w:val="auto"/>
          <w:sz w:val="52"/>
          <w:szCs w:val="52"/>
          <w:highlight w:val="none"/>
        </w:rPr>
      </w:pPr>
      <w:r>
        <w:rPr>
          <w:rFonts w:hint="eastAsia" w:asciiTheme="minorEastAsia" w:hAnsiTheme="minorEastAsia" w:eastAsiaTheme="minorEastAsia" w:cstheme="minorEastAsia"/>
          <w:color w:val="auto"/>
          <w:sz w:val="52"/>
          <w:szCs w:val="52"/>
          <w:highlight w:val="none"/>
        </w:rPr>
        <w:t>南宁市政府采购</w:t>
      </w:r>
    </w:p>
    <w:p w14:paraId="75F45FDD">
      <w:pPr>
        <w:wordWrap w:val="0"/>
        <w:spacing w:line="360" w:lineRule="auto"/>
        <w:jc w:val="center"/>
        <w:rPr>
          <w:rFonts w:hint="eastAsia" w:asciiTheme="minorEastAsia" w:hAnsiTheme="minorEastAsia" w:eastAsiaTheme="minorEastAsia" w:cstheme="minorEastAsia"/>
          <w:color w:val="auto"/>
          <w:sz w:val="52"/>
          <w:szCs w:val="52"/>
          <w:highlight w:val="none"/>
        </w:rPr>
      </w:pPr>
      <w:r>
        <w:rPr>
          <w:rFonts w:hint="eastAsia" w:asciiTheme="minorEastAsia" w:hAnsiTheme="minorEastAsia" w:eastAsiaTheme="minorEastAsia" w:cstheme="minorEastAsia"/>
          <w:color w:val="auto"/>
          <w:sz w:val="52"/>
          <w:szCs w:val="52"/>
          <w:highlight w:val="none"/>
        </w:rPr>
        <w:t>公开招标文件（服务类）</w:t>
      </w:r>
    </w:p>
    <w:p w14:paraId="14F17240">
      <w:pPr>
        <w:wordWrap w:val="0"/>
        <w:spacing w:line="360" w:lineRule="auto"/>
        <w:jc w:val="center"/>
        <w:rPr>
          <w:rFonts w:hint="eastAsia" w:asciiTheme="minorEastAsia" w:hAnsiTheme="minorEastAsia" w:eastAsiaTheme="minorEastAsia" w:cstheme="minorEastAsia"/>
          <w:b/>
          <w:color w:val="auto"/>
          <w:sz w:val="48"/>
          <w:szCs w:val="48"/>
          <w:highlight w:val="none"/>
        </w:rPr>
      </w:pPr>
    </w:p>
    <w:p w14:paraId="17DDE1B4">
      <w:pPr>
        <w:wordWrap w:val="0"/>
        <w:spacing w:line="360" w:lineRule="auto"/>
        <w:jc w:val="center"/>
        <w:rPr>
          <w:rFonts w:hint="eastAsia" w:asciiTheme="minorEastAsia" w:hAnsiTheme="minorEastAsia" w:eastAsiaTheme="minorEastAsia" w:cstheme="minorEastAsia"/>
          <w:b/>
          <w:color w:val="auto"/>
          <w:sz w:val="48"/>
          <w:szCs w:val="48"/>
          <w:highlight w:val="none"/>
        </w:rPr>
      </w:pPr>
    </w:p>
    <w:p w14:paraId="75E576B0">
      <w:pPr>
        <w:wordWrap w:val="0"/>
        <w:snapToGrid w:val="0"/>
        <w:spacing w:line="360" w:lineRule="auto"/>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72"/>
          <w:szCs w:val="72"/>
          <w:highlight w:val="none"/>
        </w:rPr>
        <w:t>招 标 文 件</w:t>
      </w:r>
    </w:p>
    <w:p w14:paraId="4D2EC4CA">
      <w:pPr>
        <w:wordWrap w:val="0"/>
        <w:snapToGrid w:val="0"/>
        <w:spacing w:line="360" w:lineRule="auto"/>
        <w:jc w:val="center"/>
        <w:rPr>
          <w:rFonts w:hint="eastAsia" w:asciiTheme="minorEastAsia" w:hAnsiTheme="minorEastAsia" w:eastAsiaTheme="minorEastAsia" w:cstheme="minorEastAsia"/>
          <w:color w:val="auto"/>
          <w:sz w:val="30"/>
          <w:szCs w:val="72"/>
          <w:highlight w:val="none"/>
        </w:rPr>
      </w:pPr>
      <w:r>
        <w:rPr>
          <w:rFonts w:hint="eastAsia" w:asciiTheme="minorEastAsia" w:hAnsiTheme="minorEastAsia" w:eastAsiaTheme="minorEastAsia" w:cstheme="minorEastAsia"/>
          <w:color w:val="auto"/>
          <w:sz w:val="30"/>
          <w:szCs w:val="72"/>
          <w:highlight w:val="none"/>
        </w:rPr>
        <w:t>（全流程电子化评标）</w:t>
      </w:r>
    </w:p>
    <w:p w14:paraId="16475A5A">
      <w:pPr>
        <w:wordWrap w:val="0"/>
        <w:snapToGrid w:val="0"/>
        <w:spacing w:line="360" w:lineRule="auto"/>
        <w:rPr>
          <w:rFonts w:hint="eastAsia" w:asciiTheme="minorEastAsia" w:hAnsiTheme="minorEastAsia" w:eastAsiaTheme="minorEastAsia" w:cstheme="minorEastAsia"/>
          <w:color w:val="auto"/>
          <w:sz w:val="30"/>
          <w:szCs w:val="72"/>
          <w:highlight w:val="none"/>
        </w:rPr>
      </w:pPr>
    </w:p>
    <w:p w14:paraId="1C28D469">
      <w:pPr>
        <w:pStyle w:val="14"/>
        <w:wordWrap w:val="0"/>
        <w:snapToGrid w:val="0"/>
        <w:spacing w:line="360" w:lineRule="auto"/>
        <w:ind w:firstLine="1193" w:firstLineChars="396"/>
        <w:rPr>
          <w:rFonts w:hint="eastAsia" w:asciiTheme="minorEastAsia" w:hAnsiTheme="minorEastAsia" w:eastAsiaTheme="minorEastAsia" w:cstheme="minorEastAsia"/>
          <w:b/>
          <w:bCs/>
          <w:color w:val="auto"/>
          <w:sz w:val="30"/>
          <w:szCs w:val="30"/>
          <w:highlight w:val="none"/>
        </w:rPr>
      </w:pPr>
    </w:p>
    <w:p w14:paraId="5562753A">
      <w:pPr>
        <w:pStyle w:val="14"/>
        <w:wordWrap w:val="0"/>
        <w:snapToGrid w:val="0"/>
        <w:spacing w:line="360" w:lineRule="auto"/>
        <w:ind w:firstLine="1193" w:firstLineChars="396"/>
        <w:rPr>
          <w:rFonts w:hint="eastAsia" w:asciiTheme="minorEastAsia" w:hAnsiTheme="minorEastAsia" w:eastAsiaTheme="minorEastAsia" w:cstheme="minorEastAsia"/>
          <w:b/>
          <w:bCs/>
          <w:color w:val="auto"/>
          <w:sz w:val="30"/>
          <w:szCs w:val="30"/>
          <w:highlight w:val="none"/>
        </w:rPr>
      </w:pPr>
    </w:p>
    <w:p w14:paraId="5DFB33CB">
      <w:pPr>
        <w:pStyle w:val="14"/>
        <w:wordWrap w:val="0"/>
        <w:snapToGrid w:val="0"/>
        <w:spacing w:line="360" w:lineRule="auto"/>
        <w:ind w:firstLine="1193" w:firstLineChars="396"/>
        <w:rPr>
          <w:rFonts w:hint="eastAsia" w:asciiTheme="minorEastAsia" w:hAnsiTheme="minorEastAsia" w:eastAsiaTheme="minorEastAsia" w:cstheme="minorEastAsia"/>
          <w:b/>
          <w:bCs/>
          <w:color w:val="auto"/>
          <w:sz w:val="30"/>
          <w:szCs w:val="30"/>
          <w:highlight w:val="none"/>
          <w:lang w:eastAsia="zh-CN"/>
        </w:rPr>
      </w:pPr>
      <w:r>
        <w:rPr>
          <w:rFonts w:hint="eastAsia" w:asciiTheme="minorEastAsia" w:hAnsiTheme="minorEastAsia" w:eastAsiaTheme="minorEastAsia" w:cstheme="minorEastAsia"/>
          <w:b/>
          <w:bCs/>
          <w:color w:val="auto"/>
          <w:sz w:val="30"/>
          <w:szCs w:val="30"/>
          <w:highlight w:val="none"/>
        </w:rPr>
        <w:t>项目名称：</w:t>
      </w:r>
      <w:r>
        <w:rPr>
          <w:rFonts w:hint="eastAsia" w:asciiTheme="minorEastAsia" w:hAnsiTheme="minorEastAsia" w:eastAsiaTheme="minorEastAsia" w:cstheme="minorEastAsia"/>
          <w:b/>
          <w:bCs/>
          <w:color w:val="auto"/>
          <w:sz w:val="30"/>
          <w:szCs w:val="30"/>
          <w:highlight w:val="none"/>
          <w:lang w:eastAsia="zh-CN"/>
        </w:rPr>
        <w:t>南宁市城乡生活垃圾分类治理督导检查工作项目</w:t>
      </w:r>
    </w:p>
    <w:p w14:paraId="125EB2A8">
      <w:pPr>
        <w:pStyle w:val="14"/>
        <w:wordWrap w:val="0"/>
        <w:spacing w:line="360" w:lineRule="auto"/>
        <w:ind w:firstLine="1193" w:firstLineChars="396"/>
        <w:rPr>
          <w:rFonts w:hint="eastAsia" w:asciiTheme="minorEastAsia" w:hAnsiTheme="minorEastAsia" w:eastAsiaTheme="minorEastAsia" w:cstheme="minorEastAsia"/>
          <w:b/>
          <w:bCs/>
          <w:color w:val="auto"/>
          <w:sz w:val="30"/>
          <w:szCs w:val="30"/>
          <w:highlight w:val="none"/>
          <w:lang w:eastAsia="zh-CN"/>
        </w:rPr>
      </w:pPr>
      <w:r>
        <w:rPr>
          <w:rFonts w:hint="eastAsia" w:asciiTheme="minorEastAsia" w:hAnsiTheme="minorEastAsia" w:eastAsiaTheme="minorEastAsia" w:cstheme="minorEastAsia"/>
          <w:b/>
          <w:bCs/>
          <w:color w:val="auto"/>
          <w:sz w:val="30"/>
          <w:szCs w:val="30"/>
          <w:highlight w:val="none"/>
        </w:rPr>
        <w:t>项目编号：</w:t>
      </w:r>
      <w:r>
        <w:rPr>
          <w:rFonts w:hint="eastAsia" w:asciiTheme="minorEastAsia" w:hAnsiTheme="minorEastAsia" w:eastAsiaTheme="minorEastAsia" w:cstheme="minorEastAsia"/>
          <w:b/>
          <w:bCs/>
          <w:color w:val="auto"/>
          <w:sz w:val="30"/>
          <w:szCs w:val="30"/>
          <w:highlight w:val="none"/>
          <w:lang w:eastAsia="zh-CN"/>
        </w:rPr>
        <w:t>NNZC2026-G3-990076-GXZT</w:t>
      </w:r>
    </w:p>
    <w:p w14:paraId="6248F0FC">
      <w:pPr>
        <w:pStyle w:val="14"/>
        <w:wordWrap w:val="0"/>
        <w:spacing w:line="360" w:lineRule="auto"/>
        <w:ind w:firstLine="1193" w:firstLineChars="396"/>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项目所属区划：南宁市市本级</w:t>
      </w:r>
    </w:p>
    <w:p w14:paraId="7AD4B50A">
      <w:pPr>
        <w:pStyle w:val="14"/>
        <w:wordWrap w:val="0"/>
        <w:snapToGrid w:val="0"/>
        <w:spacing w:line="360" w:lineRule="auto"/>
        <w:ind w:firstLine="1193" w:firstLineChars="396"/>
        <w:rPr>
          <w:rFonts w:hint="eastAsia" w:asciiTheme="minorEastAsia" w:hAnsiTheme="minorEastAsia" w:eastAsiaTheme="minorEastAsia" w:cstheme="minorEastAsia"/>
          <w:b/>
          <w:bCs/>
          <w:color w:val="auto"/>
          <w:sz w:val="30"/>
          <w:szCs w:val="30"/>
          <w:highlight w:val="none"/>
          <w:lang w:eastAsia="zh-CN"/>
        </w:rPr>
      </w:pPr>
      <w:r>
        <w:rPr>
          <w:rFonts w:hint="eastAsia" w:asciiTheme="minorEastAsia" w:hAnsiTheme="minorEastAsia" w:eastAsiaTheme="minorEastAsia" w:cstheme="minorEastAsia"/>
          <w:b/>
          <w:bCs/>
          <w:color w:val="auto"/>
          <w:sz w:val="30"/>
          <w:szCs w:val="30"/>
          <w:highlight w:val="none"/>
        </w:rPr>
        <w:t>采 购 人：</w:t>
      </w:r>
      <w:r>
        <w:rPr>
          <w:rFonts w:hint="eastAsia" w:asciiTheme="minorEastAsia" w:hAnsiTheme="minorEastAsia" w:eastAsiaTheme="minorEastAsia" w:cstheme="minorEastAsia"/>
          <w:b/>
          <w:bCs/>
          <w:color w:val="auto"/>
          <w:sz w:val="30"/>
          <w:szCs w:val="30"/>
          <w:highlight w:val="none"/>
          <w:lang w:eastAsia="zh-CN"/>
        </w:rPr>
        <w:t>南宁市环境卫生管理处</w:t>
      </w:r>
    </w:p>
    <w:p w14:paraId="4A5BB845">
      <w:pPr>
        <w:pStyle w:val="14"/>
        <w:wordWrap w:val="0"/>
        <w:snapToGrid w:val="0"/>
        <w:spacing w:line="360" w:lineRule="auto"/>
        <w:ind w:firstLine="1193" w:firstLineChars="396"/>
        <w:rPr>
          <w:rFonts w:hint="eastAsia" w:asciiTheme="minorEastAsia" w:hAnsiTheme="minorEastAsia" w:eastAsiaTheme="minorEastAsia" w:cstheme="minorEastAsia"/>
          <w:b/>
          <w:bCs/>
          <w:color w:val="auto"/>
          <w:sz w:val="30"/>
          <w:szCs w:val="30"/>
          <w:highlight w:val="none"/>
          <w:lang w:eastAsia="zh-CN"/>
        </w:rPr>
      </w:pPr>
      <w:r>
        <w:rPr>
          <w:rFonts w:hint="eastAsia" w:asciiTheme="minorEastAsia" w:hAnsiTheme="minorEastAsia" w:eastAsiaTheme="minorEastAsia" w:cstheme="minorEastAsia"/>
          <w:b/>
          <w:bCs/>
          <w:color w:val="auto"/>
          <w:sz w:val="30"/>
          <w:szCs w:val="30"/>
          <w:highlight w:val="none"/>
        </w:rPr>
        <w:t>采购代理机构：</w:t>
      </w:r>
      <w:r>
        <w:rPr>
          <w:rFonts w:hint="eastAsia" w:asciiTheme="minorEastAsia" w:hAnsiTheme="minorEastAsia" w:eastAsiaTheme="minorEastAsia" w:cstheme="minorEastAsia"/>
          <w:b/>
          <w:bCs/>
          <w:color w:val="auto"/>
          <w:sz w:val="30"/>
          <w:szCs w:val="30"/>
          <w:highlight w:val="none"/>
          <w:lang w:eastAsia="zh-CN"/>
        </w:rPr>
        <w:t>广西志通工程管理咨询有限责任公司</w:t>
      </w:r>
    </w:p>
    <w:p w14:paraId="219B1045">
      <w:pPr>
        <w:pStyle w:val="14"/>
        <w:wordWrap w:val="0"/>
        <w:snapToGrid w:val="0"/>
        <w:spacing w:line="360" w:lineRule="auto"/>
        <w:ind w:firstLine="1193" w:firstLineChars="396"/>
        <w:rPr>
          <w:rFonts w:hint="eastAsia" w:asciiTheme="minorEastAsia" w:hAnsiTheme="minorEastAsia" w:eastAsiaTheme="minorEastAsia" w:cstheme="minorEastAsia"/>
          <w:b/>
          <w:bCs/>
          <w:color w:val="auto"/>
          <w:sz w:val="30"/>
          <w:szCs w:val="30"/>
          <w:highlight w:val="none"/>
        </w:rPr>
      </w:pPr>
    </w:p>
    <w:p w14:paraId="16837551">
      <w:pPr>
        <w:wordWrap w:val="0"/>
        <w:spacing w:line="360" w:lineRule="auto"/>
        <w:jc w:val="center"/>
        <w:rPr>
          <w:rFonts w:hint="eastAsia" w:asciiTheme="minorEastAsia" w:hAnsiTheme="minorEastAsia" w:eastAsiaTheme="minorEastAsia" w:cstheme="minorEastAsia"/>
          <w:color w:val="auto"/>
          <w:sz w:val="52"/>
          <w:szCs w:val="52"/>
          <w:highlight w:val="none"/>
        </w:rPr>
      </w:pPr>
      <w:r>
        <w:rPr>
          <w:rFonts w:hint="eastAsia" w:asciiTheme="minorEastAsia" w:hAnsiTheme="minorEastAsia" w:eastAsiaTheme="minorEastAsia" w:cstheme="minorEastAsia"/>
          <w:b/>
          <w:bCs/>
          <w:color w:val="auto"/>
          <w:sz w:val="30"/>
          <w:szCs w:val="30"/>
          <w:highlight w:val="none"/>
          <w:lang w:eastAsia="zh-CN"/>
        </w:rPr>
        <w:t>202</w:t>
      </w:r>
      <w:r>
        <w:rPr>
          <w:rFonts w:hint="eastAsia" w:asciiTheme="minorEastAsia" w:hAnsiTheme="minorEastAsia" w:eastAsiaTheme="minorEastAsia" w:cstheme="minorEastAsia"/>
          <w:b/>
          <w:bCs/>
          <w:color w:val="auto"/>
          <w:sz w:val="30"/>
          <w:szCs w:val="30"/>
          <w:highlight w:val="none"/>
          <w:lang w:val="en-US" w:eastAsia="zh-CN"/>
        </w:rPr>
        <w:t>6</w:t>
      </w:r>
      <w:r>
        <w:rPr>
          <w:rFonts w:hint="eastAsia" w:asciiTheme="minorEastAsia" w:hAnsiTheme="minorEastAsia" w:eastAsiaTheme="minorEastAsia" w:cstheme="minorEastAsia"/>
          <w:b/>
          <w:bCs/>
          <w:color w:val="auto"/>
          <w:sz w:val="30"/>
          <w:szCs w:val="30"/>
          <w:highlight w:val="none"/>
        </w:rPr>
        <w:t>年</w:t>
      </w:r>
      <w:r>
        <w:rPr>
          <w:rFonts w:hint="eastAsia" w:asciiTheme="minorEastAsia" w:hAnsiTheme="minorEastAsia" w:eastAsiaTheme="minorEastAsia" w:cstheme="minorEastAsia"/>
          <w:b/>
          <w:bCs/>
          <w:color w:val="auto"/>
          <w:sz w:val="30"/>
          <w:szCs w:val="30"/>
          <w:highlight w:val="none"/>
          <w:lang w:val="en-US" w:eastAsia="zh-CN"/>
        </w:rPr>
        <w:t>3</w:t>
      </w:r>
      <w:r>
        <w:rPr>
          <w:rFonts w:hint="eastAsia" w:asciiTheme="minorEastAsia" w:hAnsiTheme="minorEastAsia" w:eastAsiaTheme="minorEastAsia" w:cstheme="minorEastAsia"/>
          <w:b/>
          <w:bCs/>
          <w:color w:val="auto"/>
          <w:sz w:val="30"/>
          <w:szCs w:val="30"/>
          <w:highlight w:val="none"/>
        </w:rPr>
        <w:t>月</w:t>
      </w:r>
    </w:p>
    <w:p w14:paraId="585A2F9D">
      <w:pPr>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br w:type="page"/>
      </w:r>
    </w:p>
    <w:p w14:paraId="28DEDA12">
      <w:pPr>
        <w:pStyle w:val="14"/>
        <w:wordWrap w:val="0"/>
        <w:spacing w:line="360" w:lineRule="auto"/>
        <w:jc w:val="center"/>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目     录</w:t>
      </w:r>
    </w:p>
    <w:p w14:paraId="7A244280">
      <w:pPr>
        <w:pStyle w:val="18"/>
        <w:tabs>
          <w:tab w:val="right" w:leader="dot" w:pos="9746"/>
        </w:tabs>
        <w:spacing w:before="0" w:after="0" w:line="400" w:lineRule="exact"/>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aps w:val="0"/>
          <w:color w:val="auto"/>
          <w:sz w:val="32"/>
          <w:szCs w:val="32"/>
          <w:highlight w:val="none"/>
        </w:rPr>
        <w:fldChar w:fldCharType="begin"/>
      </w:r>
      <w:r>
        <w:rPr>
          <w:rFonts w:hint="eastAsia" w:asciiTheme="minorEastAsia" w:hAnsiTheme="minorEastAsia" w:eastAsiaTheme="minorEastAsia" w:cstheme="minorEastAsia"/>
          <w:b w:val="0"/>
          <w:bCs w:val="0"/>
          <w:caps w:val="0"/>
          <w:color w:val="auto"/>
          <w:sz w:val="32"/>
          <w:szCs w:val="32"/>
          <w:highlight w:val="none"/>
        </w:rPr>
        <w:instrText xml:space="preserve"> TOC \o "1-3" \h \z \u </w:instrText>
      </w:r>
      <w:r>
        <w:rPr>
          <w:rFonts w:hint="eastAsia" w:asciiTheme="minorEastAsia" w:hAnsiTheme="minorEastAsia" w:eastAsiaTheme="minorEastAsia" w:cstheme="minorEastAsia"/>
          <w:b w:val="0"/>
          <w:bCs w:val="0"/>
          <w:caps w:val="0"/>
          <w:color w:val="auto"/>
          <w:sz w:val="32"/>
          <w:szCs w:val="32"/>
          <w:highlight w:val="none"/>
        </w:rPr>
        <w:fldChar w:fldCharType="separate"/>
      </w: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HYPERLINK \l "_Toc29110"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第一章  招标公告</w:t>
      </w:r>
      <w:r>
        <w:rPr>
          <w:rFonts w:hint="eastAsia" w:asciiTheme="minorEastAsia" w:hAnsiTheme="minorEastAsia" w:eastAsiaTheme="minorEastAsia" w:cstheme="minorEastAsia"/>
          <w:b w:val="0"/>
          <w:bCs w:val="0"/>
          <w:color w:val="auto"/>
          <w:highlight w:val="none"/>
        </w:rPr>
        <w:tab/>
      </w: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PAGEREF _Toc29110 \h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1</w:t>
      </w:r>
      <w:r>
        <w:rPr>
          <w:rFonts w:hint="eastAsia" w:asciiTheme="minorEastAsia" w:hAnsiTheme="minorEastAsia" w:eastAsiaTheme="minorEastAsia" w:cstheme="minorEastAsia"/>
          <w:b w:val="0"/>
          <w:bCs w:val="0"/>
          <w:color w:val="auto"/>
          <w:highlight w:val="none"/>
        </w:rPr>
        <w:fldChar w:fldCharType="end"/>
      </w:r>
      <w:r>
        <w:rPr>
          <w:rFonts w:hint="eastAsia" w:asciiTheme="minorEastAsia" w:hAnsiTheme="minorEastAsia" w:eastAsiaTheme="minorEastAsia" w:cstheme="minorEastAsia"/>
          <w:b w:val="0"/>
          <w:bCs w:val="0"/>
          <w:color w:val="auto"/>
          <w:highlight w:val="none"/>
        </w:rPr>
        <w:fldChar w:fldCharType="end"/>
      </w:r>
    </w:p>
    <w:p w14:paraId="64BB1330">
      <w:pPr>
        <w:pStyle w:val="18"/>
        <w:tabs>
          <w:tab w:val="right" w:leader="dot" w:pos="9746"/>
        </w:tabs>
        <w:spacing w:before="0" w:after="0" w:line="400" w:lineRule="exact"/>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HYPERLINK \l "_Toc26756"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第二章  采购需求</w:t>
      </w:r>
      <w:r>
        <w:rPr>
          <w:rFonts w:hint="eastAsia" w:asciiTheme="minorEastAsia" w:hAnsiTheme="minorEastAsia" w:eastAsiaTheme="minorEastAsia" w:cstheme="minorEastAsia"/>
          <w:b w:val="0"/>
          <w:bCs w:val="0"/>
          <w:color w:val="auto"/>
          <w:highlight w:val="none"/>
        </w:rPr>
        <w:tab/>
      </w: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PAGEREF _Toc26756 \h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5</w:t>
      </w:r>
      <w:r>
        <w:rPr>
          <w:rFonts w:hint="eastAsia" w:asciiTheme="minorEastAsia" w:hAnsiTheme="minorEastAsia" w:eastAsiaTheme="minorEastAsia" w:cstheme="minorEastAsia"/>
          <w:b w:val="0"/>
          <w:bCs w:val="0"/>
          <w:color w:val="auto"/>
          <w:highlight w:val="none"/>
        </w:rPr>
        <w:fldChar w:fldCharType="end"/>
      </w:r>
      <w:r>
        <w:rPr>
          <w:rFonts w:hint="eastAsia" w:asciiTheme="minorEastAsia" w:hAnsiTheme="minorEastAsia" w:eastAsiaTheme="minorEastAsia" w:cstheme="minorEastAsia"/>
          <w:b w:val="0"/>
          <w:bCs w:val="0"/>
          <w:color w:val="auto"/>
          <w:highlight w:val="none"/>
        </w:rPr>
        <w:fldChar w:fldCharType="end"/>
      </w:r>
    </w:p>
    <w:p w14:paraId="65D52C62">
      <w:pPr>
        <w:pStyle w:val="18"/>
        <w:tabs>
          <w:tab w:val="right" w:leader="dot" w:pos="9746"/>
        </w:tabs>
        <w:spacing w:before="0" w:after="0" w:line="400" w:lineRule="exact"/>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HYPERLINK \l "_Toc12104"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第三章  投标人须知</w:t>
      </w:r>
      <w:r>
        <w:rPr>
          <w:rFonts w:hint="eastAsia" w:asciiTheme="minorEastAsia" w:hAnsiTheme="minorEastAsia" w:eastAsiaTheme="minorEastAsia" w:cstheme="minorEastAsia"/>
          <w:b w:val="0"/>
          <w:bCs w:val="0"/>
          <w:color w:val="auto"/>
          <w:highlight w:val="none"/>
        </w:rPr>
        <w:tab/>
      </w: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PAGEREF _Toc12104 \h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19</w:t>
      </w:r>
      <w:r>
        <w:rPr>
          <w:rFonts w:hint="eastAsia" w:asciiTheme="minorEastAsia" w:hAnsiTheme="minorEastAsia" w:eastAsiaTheme="minorEastAsia" w:cstheme="minorEastAsia"/>
          <w:b w:val="0"/>
          <w:bCs w:val="0"/>
          <w:color w:val="auto"/>
          <w:highlight w:val="none"/>
        </w:rPr>
        <w:fldChar w:fldCharType="end"/>
      </w:r>
      <w:r>
        <w:rPr>
          <w:rFonts w:hint="eastAsia" w:asciiTheme="minorEastAsia" w:hAnsiTheme="minorEastAsia" w:eastAsiaTheme="minorEastAsia" w:cstheme="minorEastAsia"/>
          <w:b w:val="0"/>
          <w:bCs w:val="0"/>
          <w:color w:val="auto"/>
          <w:highlight w:val="none"/>
        </w:rPr>
        <w:fldChar w:fldCharType="end"/>
      </w:r>
    </w:p>
    <w:p w14:paraId="5FD72602">
      <w:pPr>
        <w:pStyle w:val="21"/>
        <w:tabs>
          <w:tab w:val="right" w:leader="dot" w:pos="9746"/>
        </w:tabs>
        <w:spacing w:line="400" w:lineRule="exact"/>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HYPERLINK \l "_Toc14498"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szCs w:val="30"/>
          <w:highlight w:val="none"/>
        </w:rPr>
        <w:t>第一节 投标人须知前附表</w:t>
      </w:r>
      <w:r>
        <w:rPr>
          <w:rFonts w:hint="eastAsia" w:asciiTheme="minorEastAsia" w:hAnsiTheme="minorEastAsia" w:eastAsiaTheme="minorEastAsia" w:cstheme="minorEastAsia"/>
          <w:b w:val="0"/>
          <w:bCs w:val="0"/>
          <w:color w:val="auto"/>
          <w:highlight w:val="none"/>
        </w:rPr>
        <w:tab/>
      </w: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PAGEREF _Toc14498 \h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19</w:t>
      </w:r>
      <w:r>
        <w:rPr>
          <w:rFonts w:hint="eastAsia" w:asciiTheme="minorEastAsia" w:hAnsiTheme="minorEastAsia" w:eastAsiaTheme="minorEastAsia" w:cstheme="minorEastAsia"/>
          <w:b w:val="0"/>
          <w:bCs w:val="0"/>
          <w:color w:val="auto"/>
          <w:highlight w:val="none"/>
        </w:rPr>
        <w:fldChar w:fldCharType="end"/>
      </w:r>
      <w:r>
        <w:rPr>
          <w:rFonts w:hint="eastAsia" w:asciiTheme="minorEastAsia" w:hAnsiTheme="minorEastAsia" w:eastAsiaTheme="minorEastAsia" w:cstheme="minorEastAsia"/>
          <w:b w:val="0"/>
          <w:bCs w:val="0"/>
          <w:color w:val="auto"/>
          <w:highlight w:val="none"/>
        </w:rPr>
        <w:fldChar w:fldCharType="end"/>
      </w:r>
    </w:p>
    <w:p w14:paraId="3A4FBF79">
      <w:pPr>
        <w:pStyle w:val="21"/>
        <w:tabs>
          <w:tab w:val="right" w:leader="dot" w:pos="9746"/>
        </w:tabs>
        <w:spacing w:line="400" w:lineRule="exact"/>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HYPERLINK \l "_Toc9747"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第二节 投标人须知正文</w:t>
      </w:r>
      <w:r>
        <w:rPr>
          <w:rFonts w:hint="eastAsia" w:asciiTheme="minorEastAsia" w:hAnsiTheme="minorEastAsia" w:eastAsiaTheme="minorEastAsia" w:cstheme="minorEastAsia"/>
          <w:b w:val="0"/>
          <w:bCs w:val="0"/>
          <w:color w:val="auto"/>
          <w:highlight w:val="none"/>
        </w:rPr>
        <w:tab/>
      </w: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PAGEREF _Toc9747 \h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25</w:t>
      </w:r>
      <w:r>
        <w:rPr>
          <w:rFonts w:hint="eastAsia" w:asciiTheme="minorEastAsia" w:hAnsiTheme="minorEastAsia" w:eastAsiaTheme="minorEastAsia" w:cstheme="minorEastAsia"/>
          <w:b w:val="0"/>
          <w:bCs w:val="0"/>
          <w:color w:val="auto"/>
          <w:highlight w:val="none"/>
        </w:rPr>
        <w:fldChar w:fldCharType="end"/>
      </w:r>
      <w:r>
        <w:rPr>
          <w:rFonts w:hint="eastAsia" w:asciiTheme="minorEastAsia" w:hAnsiTheme="minorEastAsia" w:eastAsiaTheme="minorEastAsia" w:cstheme="minorEastAsia"/>
          <w:b w:val="0"/>
          <w:bCs w:val="0"/>
          <w:color w:val="auto"/>
          <w:highlight w:val="none"/>
        </w:rPr>
        <w:fldChar w:fldCharType="end"/>
      </w:r>
    </w:p>
    <w:p w14:paraId="09C58D7D">
      <w:pPr>
        <w:pStyle w:val="18"/>
        <w:tabs>
          <w:tab w:val="right" w:leader="dot" w:pos="9746"/>
        </w:tabs>
        <w:spacing w:before="0" w:after="0" w:line="400" w:lineRule="exact"/>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HYPERLINK \l "_Toc1905"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第四章  评标方法及评分标准</w:t>
      </w:r>
      <w:r>
        <w:rPr>
          <w:rFonts w:hint="eastAsia" w:asciiTheme="minorEastAsia" w:hAnsiTheme="minorEastAsia" w:eastAsiaTheme="minorEastAsia" w:cstheme="minorEastAsia"/>
          <w:b w:val="0"/>
          <w:bCs w:val="0"/>
          <w:color w:val="auto"/>
          <w:highlight w:val="none"/>
        </w:rPr>
        <w:tab/>
      </w: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PAGEREF _Toc1905 \h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42</w:t>
      </w:r>
      <w:r>
        <w:rPr>
          <w:rFonts w:hint="eastAsia" w:asciiTheme="minorEastAsia" w:hAnsiTheme="minorEastAsia" w:eastAsiaTheme="minorEastAsia" w:cstheme="minorEastAsia"/>
          <w:b w:val="0"/>
          <w:bCs w:val="0"/>
          <w:color w:val="auto"/>
          <w:highlight w:val="none"/>
        </w:rPr>
        <w:fldChar w:fldCharType="end"/>
      </w:r>
      <w:r>
        <w:rPr>
          <w:rFonts w:hint="eastAsia" w:asciiTheme="minorEastAsia" w:hAnsiTheme="minorEastAsia" w:eastAsiaTheme="minorEastAsia" w:cstheme="minorEastAsia"/>
          <w:b w:val="0"/>
          <w:bCs w:val="0"/>
          <w:color w:val="auto"/>
          <w:highlight w:val="none"/>
        </w:rPr>
        <w:fldChar w:fldCharType="end"/>
      </w:r>
    </w:p>
    <w:p w14:paraId="7770BB2A">
      <w:pPr>
        <w:pStyle w:val="21"/>
        <w:tabs>
          <w:tab w:val="right" w:leader="dot" w:pos="9746"/>
        </w:tabs>
        <w:spacing w:line="400" w:lineRule="exact"/>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HYPERLINK \l "_Toc15245"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szCs w:val="32"/>
          <w:highlight w:val="none"/>
        </w:rPr>
        <w:t>第一节 评标方法</w:t>
      </w:r>
      <w:r>
        <w:rPr>
          <w:rFonts w:hint="eastAsia" w:asciiTheme="minorEastAsia" w:hAnsiTheme="minorEastAsia" w:eastAsiaTheme="minorEastAsia" w:cstheme="minorEastAsia"/>
          <w:b w:val="0"/>
          <w:bCs w:val="0"/>
          <w:color w:val="auto"/>
          <w:highlight w:val="none"/>
        </w:rPr>
        <w:tab/>
      </w: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PAGEREF _Toc15245 \h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42</w:t>
      </w:r>
      <w:r>
        <w:rPr>
          <w:rFonts w:hint="eastAsia" w:asciiTheme="minorEastAsia" w:hAnsiTheme="minorEastAsia" w:eastAsiaTheme="minorEastAsia" w:cstheme="minorEastAsia"/>
          <w:b w:val="0"/>
          <w:bCs w:val="0"/>
          <w:color w:val="auto"/>
          <w:highlight w:val="none"/>
        </w:rPr>
        <w:fldChar w:fldCharType="end"/>
      </w:r>
      <w:r>
        <w:rPr>
          <w:rFonts w:hint="eastAsia" w:asciiTheme="minorEastAsia" w:hAnsiTheme="minorEastAsia" w:eastAsiaTheme="minorEastAsia" w:cstheme="minorEastAsia"/>
          <w:b w:val="0"/>
          <w:bCs w:val="0"/>
          <w:color w:val="auto"/>
          <w:highlight w:val="none"/>
        </w:rPr>
        <w:fldChar w:fldCharType="end"/>
      </w:r>
      <w:bookmarkStart w:id="287" w:name="_GoBack"/>
      <w:bookmarkEnd w:id="287"/>
    </w:p>
    <w:p w14:paraId="7A4BFC42">
      <w:pPr>
        <w:pStyle w:val="21"/>
        <w:tabs>
          <w:tab w:val="right" w:leader="dot" w:pos="9746"/>
        </w:tabs>
        <w:spacing w:line="400" w:lineRule="exact"/>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HYPERLINK \l "_Toc3552"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szCs w:val="32"/>
          <w:highlight w:val="none"/>
        </w:rPr>
        <w:t>第二节 评标程序</w:t>
      </w:r>
      <w:r>
        <w:rPr>
          <w:rFonts w:hint="eastAsia" w:asciiTheme="minorEastAsia" w:hAnsiTheme="minorEastAsia" w:eastAsiaTheme="minorEastAsia" w:cstheme="minorEastAsia"/>
          <w:b w:val="0"/>
          <w:bCs w:val="0"/>
          <w:color w:val="auto"/>
          <w:highlight w:val="none"/>
        </w:rPr>
        <w:tab/>
      </w: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PAGEREF _Toc3552 \h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42</w:t>
      </w:r>
      <w:r>
        <w:rPr>
          <w:rFonts w:hint="eastAsia" w:asciiTheme="minorEastAsia" w:hAnsiTheme="minorEastAsia" w:eastAsiaTheme="minorEastAsia" w:cstheme="minorEastAsia"/>
          <w:b w:val="0"/>
          <w:bCs w:val="0"/>
          <w:color w:val="auto"/>
          <w:highlight w:val="none"/>
        </w:rPr>
        <w:fldChar w:fldCharType="end"/>
      </w:r>
      <w:r>
        <w:rPr>
          <w:rFonts w:hint="eastAsia" w:asciiTheme="minorEastAsia" w:hAnsiTheme="minorEastAsia" w:eastAsiaTheme="minorEastAsia" w:cstheme="minorEastAsia"/>
          <w:b w:val="0"/>
          <w:bCs w:val="0"/>
          <w:color w:val="auto"/>
          <w:highlight w:val="none"/>
        </w:rPr>
        <w:fldChar w:fldCharType="end"/>
      </w:r>
    </w:p>
    <w:p w14:paraId="13602BDC">
      <w:pPr>
        <w:pStyle w:val="21"/>
        <w:tabs>
          <w:tab w:val="right" w:leader="dot" w:pos="9746"/>
        </w:tabs>
        <w:spacing w:line="400" w:lineRule="exact"/>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HYPERLINK \l "_Toc22689"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szCs w:val="30"/>
          <w:highlight w:val="none"/>
        </w:rPr>
        <w:t>第三节 评分标准</w:t>
      </w:r>
      <w:r>
        <w:rPr>
          <w:rFonts w:hint="eastAsia" w:asciiTheme="minorEastAsia" w:hAnsiTheme="minorEastAsia" w:eastAsiaTheme="minorEastAsia" w:cstheme="minorEastAsia"/>
          <w:b w:val="0"/>
          <w:bCs w:val="0"/>
          <w:color w:val="auto"/>
          <w:highlight w:val="none"/>
        </w:rPr>
        <w:tab/>
      </w: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PAGEREF _Toc22689 \h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46</w:t>
      </w:r>
      <w:r>
        <w:rPr>
          <w:rFonts w:hint="eastAsia" w:asciiTheme="minorEastAsia" w:hAnsiTheme="minorEastAsia" w:eastAsiaTheme="minorEastAsia" w:cstheme="minorEastAsia"/>
          <w:b w:val="0"/>
          <w:bCs w:val="0"/>
          <w:color w:val="auto"/>
          <w:highlight w:val="none"/>
        </w:rPr>
        <w:fldChar w:fldCharType="end"/>
      </w:r>
      <w:r>
        <w:rPr>
          <w:rFonts w:hint="eastAsia" w:asciiTheme="minorEastAsia" w:hAnsiTheme="minorEastAsia" w:eastAsiaTheme="minorEastAsia" w:cstheme="minorEastAsia"/>
          <w:b w:val="0"/>
          <w:bCs w:val="0"/>
          <w:color w:val="auto"/>
          <w:highlight w:val="none"/>
        </w:rPr>
        <w:fldChar w:fldCharType="end"/>
      </w:r>
    </w:p>
    <w:p w14:paraId="18EBD9B0">
      <w:pPr>
        <w:pStyle w:val="21"/>
        <w:tabs>
          <w:tab w:val="right" w:leader="dot" w:pos="9746"/>
        </w:tabs>
        <w:spacing w:line="400" w:lineRule="exact"/>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HYPERLINK \l "_Toc18980"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szCs w:val="30"/>
          <w:highlight w:val="none"/>
        </w:rPr>
        <w:t>第四节 中标候选人推荐原则</w:t>
      </w:r>
      <w:r>
        <w:rPr>
          <w:rFonts w:hint="eastAsia" w:asciiTheme="minorEastAsia" w:hAnsiTheme="minorEastAsia" w:eastAsiaTheme="minorEastAsia" w:cstheme="minorEastAsia"/>
          <w:b w:val="0"/>
          <w:bCs w:val="0"/>
          <w:color w:val="auto"/>
          <w:highlight w:val="none"/>
        </w:rPr>
        <w:tab/>
      </w: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PAGEREF _Toc18980 \h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51</w:t>
      </w:r>
      <w:r>
        <w:rPr>
          <w:rFonts w:hint="eastAsia" w:asciiTheme="minorEastAsia" w:hAnsiTheme="minorEastAsia" w:eastAsiaTheme="minorEastAsia" w:cstheme="minorEastAsia"/>
          <w:b w:val="0"/>
          <w:bCs w:val="0"/>
          <w:color w:val="auto"/>
          <w:highlight w:val="none"/>
        </w:rPr>
        <w:fldChar w:fldCharType="end"/>
      </w:r>
      <w:r>
        <w:rPr>
          <w:rFonts w:hint="eastAsia" w:asciiTheme="minorEastAsia" w:hAnsiTheme="minorEastAsia" w:eastAsiaTheme="minorEastAsia" w:cstheme="minorEastAsia"/>
          <w:b w:val="0"/>
          <w:bCs w:val="0"/>
          <w:color w:val="auto"/>
          <w:highlight w:val="none"/>
        </w:rPr>
        <w:fldChar w:fldCharType="end"/>
      </w:r>
    </w:p>
    <w:p w14:paraId="45220227">
      <w:pPr>
        <w:pStyle w:val="21"/>
        <w:tabs>
          <w:tab w:val="right" w:leader="dot" w:pos="9746"/>
        </w:tabs>
        <w:spacing w:line="400" w:lineRule="exact"/>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HYPERLINK \l "_Toc31612"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szCs w:val="30"/>
          <w:highlight w:val="none"/>
        </w:rPr>
        <w:t>第五节 评标报告</w:t>
      </w:r>
      <w:r>
        <w:rPr>
          <w:rFonts w:hint="eastAsia" w:asciiTheme="minorEastAsia" w:hAnsiTheme="minorEastAsia" w:eastAsiaTheme="minorEastAsia" w:cstheme="minorEastAsia"/>
          <w:b w:val="0"/>
          <w:bCs w:val="0"/>
          <w:color w:val="auto"/>
          <w:highlight w:val="none"/>
        </w:rPr>
        <w:tab/>
      </w: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PAGEREF _Toc31612 \h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51</w:t>
      </w:r>
      <w:r>
        <w:rPr>
          <w:rFonts w:hint="eastAsia" w:asciiTheme="minorEastAsia" w:hAnsiTheme="minorEastAsia" w:eastAsiaTheme="minorEastAsia" w:cstheme="minorEastAsia"/>
          <w:b w:val="0"/>
          <w:bCs w:val="0"/>
          <w:color w:val="auto"/>
          <w:highlight w:val="none"/>
        </w:rPr>
        <w:fldChar w:fldCharType="end"/>
      </w:r>
      <w:r>
        <w:rPr>
          <w:rFonts w:hint="eastAsia" w:asciiTheme="minorEastAsia" w:hAnsiTheme="minorEastAsia" w:eastAsiaTheme="minorEastAsia" w:cstheme="minorEastAsia"/>
          <w:b w:val="0"/>
          <w:bCs w:val="0"/>
          <w:color w:val="auto"/>
          <w:highlight w:val="none"/>
        </w:rPr>
        <w:fldChar w:fldCharType="end"/>
      </w:r>
    </w:p>
    <w:p w14:paraId="769DB314">
      <w:pPr>
        <w:pStyle w:val="18"/>
        <w:tabs>
          <w:tab w:val="right" w:leader="dot" w:pos="9746"/>
        </w:tabs>
        <w:spacing w:before="0" w:after="0" w:line="400" w:lineRule="exact"/>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HYPERLINK \l "_Toc9281"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第五章 拟签订的合同文本</w:t>
      </w:r>
      <w:r>
        <w:rPr>
          <w:rFonts w:hint="eastAsia" w:asciiTheme="minorEastAsia" w:hAnsiTheme="minorEastAsia" w:eastAsiaTheme="minorEastAsia" w:cstheme="minorEastAsia"/>
          <w:b w:val="0"/>
          <w:bCs w:val="0"/>
          <w:color w:val="auto"/>
          <w:highlight w:val="none"/>
        </w:rPr>
        <w:tab/>
      </w: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PAGEREF _Toc9281 \h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52</w:t>
      </w:r>
      <w:r>
        <w:rPr>
          <w:rFonts w:hint="eastAsia" w:asciiTheme="minorEastAsia" w:hAnsiTheme="minorEastAsia" w:eastAsiaTheme="minorEastAsia" w:cstheme="minorEastAsia"/>
          <w:b w:val="0"/>
          <w:bCs w:val="0"/>
          <w:color w:val="auto"/>
          <w:highlight w:val="none"/>
        </w:rPr>
        <w:fldChar w:fldCharType="end"/>
      </w:r>
      <w:r>
        <w:rPr>
          <w:rFonts w:hint="eastAsia" w:asciiTheme="minorEastAsia" w:hAnsiTheme="minorEastAsia" w:eastAsiaTheme="minorEastAsia" w:cstheme="minorEastAsia"/>
          <w:b w:val="0"/>
          <w:bCs w:val="0"/>
          <w:color w:val="auto"/>
          <w:highlight w:val="none"/>
        </w:rPr>
        <w:fldChar w:fldCharType="end"/>
      </w:r>
    </w:p>
    <w:p w14:paraId="7554E707">
      <w:pPr>
        <w:pStyle w:val="18"/>
        <w:tabs>
          <w:tab w:val="right" w:leader="dot" w:pos="9746"/>
        </w:tabs>
        <w:spacing w:before="0" w:after="0" w:line="400" w:lineRule="exact"/>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HYPERLINK \l "_Toc18489"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第六章 投标文件格式</w:t>
      </w:r>
      <w:r>
        <w:rPr>
          <w:rFonts w:hint="eastAsia" w:asciiTheme="minorEastAsia" w:hAnsiTheme="minorEastAsia" w:eastAsiaTheme="minorEastAsia" w:cstheme="minorEastAsia"/>
          <w:b w:val="0"/>
          <w:bCs w:val="0"/>
          <w:color w:val="auto"/>
          <w:highlight w:val="none"/>
        </w:rPr>
        <w:tab/>
      </w: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PAGEREF _Toc18489 \h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67</w:t>
      </w:r>
      <w:r>
        <w:rPr>
          <w:rFonts w:hint="eastAsia" w:asciiTheme="minorEastAsia" w:hAnsiTheme="minorEastAsia" w:eastAsiaTheme="minorEastAsia" w:cstheme="minorEastAsia"/>
          <w:b w:val="0"/>
          <w:bCs w:val="0"/>
          <w:color w:val="auto"/>
          <w:highlight w:val="none"/>
        </w:rPr>
        <w:fldChar w:fldCharType="end"/>
      </w:r>
      <w:r>
        <w:rPr>
          <w:rFonts w:hint="eastAsia" w:asciiTheme="minorEastAsia" w:hAnsiTheme="minorEastAsia" w:eastAsiaTheme="minorEastAsia" w:cstheme="minorEastAsia"/>
          <w:b w:val="0"/>
          <w:bCs w:val="0"/>
          <w:color w:val="auto"/>
          <w:highlight w:val="none"/>
        </w:rPr>
        <w:fldChar w:fldCharType="end"/>
      </w:r>
    </w:p>
    <w:p w14:paraId="2E9EAD37">
      <w:pPr>
        <w:pStyle w:val="21"/>
        <w:tabs>
          <w:tab w:val="right" w:leader="dot" w:pos="9746"/>
        </w:tabs>
        <w:spacing w:line="400" w:lineRule="exact"/>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HYPERLINK \l "_Toc17257"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szCs w:val="28"/>
          <w:highlight w:val="none"/>
        </w:rPr>
        <w:t>第一节 投标文件外层包装封面</w:t>
      </w:r>
      <w:r>
        <w:rPr>
          <w:rFonts w:hint="eastAsia" w:asciiTheme="minorEastAsia" w:hAnsiTheme="minorEastAsia" w:eastAsiaTheme="minorEastAsia" w:cstheme="minorEastAsia"/>
          <w:b w:val="0"/>
          <w:bCs w:val="0"/>
          <w:color w:val="auto"/>
          <w:highlight w:val="none"/>
        </w:rPr>
        <w:tab/>
      </w: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PAGEREF _Toc17257 \h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68</w:t>
      </w:r>
      <w:r>
        <w:rPr>
          <w:rFonts w:hint="eastAsia" w:asciiTheme="minorEastAsia" w:hAnsiTheme="minorEastAsia" w:eastAsiaTheme="minorEastAsia" w:cstheme="minorEastAsia"/>
          <w:b w:val="0"/>
          <w:bCs w:val="0"/>
          <w:color w:val="auto"/>
          <w:highlight w:val="none"/>
        </w:rPr>
        <w:fldChar w:fldCharType="end"/>
      </w:r>
      <w:r>
        <w:rPr>
          <w:rFonts w:hint="eastAsia" w:asciiTheme="minorEastAsia" w:hAnsiTheme="minorEastAsia" w:eastAsiaTheme="minorEastAsia" w:cstheme="minorEastAsia"/>
          <w:b w:val="0"/>
          <w:bCs w:val="0"/>
          <w:color w:val="auto"/>
          <w:highlight w:val="none"/>
        </w:rPr>
        <w:fldChar w:fldCharType="end"/>
      </w:r>
    </w:p>
    <w:p w14:paraId="2B9B9CD5">
      <w:pPr>
        <w:pStyle w:val="21"/>
        <w:tabs>
          <w:tab w:val="right" w:leader="dot" w:pos="9746"/>
        </w:tabs>
        <w:spacing w:line="400" w:lineRule="exact"/>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HYPERLINK \l "_Toc5824"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szCs w:val="28"/>
          <w:highlight w:val="none"/>
        </w:rPr>
        <w:t>第二节 资格证明文件格式</w:t>
      </w:r>
      <w:r>
        <w:rPr>
          <w:rFonts w:hint="eastAsia" w:asciiTheme="minorEastAsia" w:hAnsiTheme="minorEastAsia" w:eastAsiaTheme="minorEastAsia" w:cstheme="minorEastAsia"/>
          <w:b w:val="0"/>
          <w:bCs w:val="0"/>
          <w:color w:val="auto"/>
          <w:highlight w:val="none"/>
        </w:rPr>
        <w:tab/>
      </w: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PAGEREF _Toc5824 \h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69</w:t>
      </w:r>
      <w:r>
        <w:rPr>
          <w:rFonts w:hint="eastAsia" w:asciiTheme="minorEastAsia" w:hAnsiTheme="minorEastAsia" w:eastAsiaTheme="minorEastAsia" w:cstheme="minorEastAsia"/>
          <w:b w:val="0"/>
          <w:bCs w:val="0"/>
          <w:color w:val="auto"/>
          <w:highlight w:val="none"/>
        </w:rPr>
        <w:fldChar w:fldCharType="end"/>
      </w:r>
      <w:r>
        <w:rPr>
          <w:rFonts w:hint="eastAsia" w:asciiTheme="minorEastAsia" w:hAnsiTheme="minorEastAsia" w:eastAsiaTheme="minorEastAsia" w:cstheme="minorEastAsia"/>
          <w:b w:val="0"/>
          <w:bCs w:val="0"/>
          <w:color w:val="auto"/>
          <w:highlight w:val="none"/>
        </w:rPr>
        <w:fldChar w:fldCharType="end"/>
      </w:r>
    </w:p>
    <w:p w14:paraId="231C935A">
      <w:pPr>
        <w:pStyle w:val="21"/>
        <w:tabs>
          <w:tab w:val="right" w:leader="dot" w:pos="9746"/>
        </w:tabs>
        <w:spacing w:line="400" w:lineRule="exact"/>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HYPERLINK \l "_Toc8057"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szCs w:val="28"/>
          <w:highlight w:val="none"/>
        </w:rPr>
        <w:t>第三节 商务文件格式</w:t>
      </w:r>
      <w:r>
        <w:rPr>
          <w:rFonts w:hint="eastAsia" w:asciiTheme="minorEastAsia" w:hAnsiTheme="minorEastAsia" w:eastAsiaTheme="minorEastAsia" w:cstheme="minorEastAsia"/>
          <w:b w:val="0"/>
          <w:bCs w:val="0"/>
          <w:color w:val="auto"/>
          <w:highlight w:val="none"/>
        </w:rPr>
        <w:tab/>
      </w: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PAGEREF _Toc8057 \h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76</w:t>
      </w:r>
      <w:r>
        <w:rPr>
          <w:rFonts w:hint="eastAsia" w:asciiTheme="minorEastAsia" w:hAnsiTheme="minorEastAsia" w:eastAsiaTheme="minorEastAsia" w:cstheme="minorEastAsia"/>
          <w:b w:val="0"/>
          <w:bCs w:val="0"/>
          <w:color w:val="auto"/>
          <w:highlight w:val="none"/>
        </w:rPr>
        <w:fldChar w:fldCharType="end"/>
      </w:r>
      <w:r>
        <w:rPr>
          <w:rFonts w:hint="eastAsia" w:asciiTheme="minorEastAsia" w:hAnsiTheme="minorEastAsia" w:eastAsiaTheme="minorEastAsia" w:cstheme="minorEastAsia"/>
          <w:b w:val="0"/>
          <w:bCs w:val="0"/>
          <w:color w:val="auto"/>
          <w:highlight w:val="none"/>
        </w:rPr>
        <w:fldChar w:fldCharType="end"/>
      </w:r>
    </w:p>
    <w:p w14:paraId="25D5313B">
      <w:pPr>
        <w:pStyle w:val="21"/>
        <w:tabs>
          <w:tab w:val="right" w:leader="dot" w:pos="9746"/>
        </w:tabs>
        <w:spacing w:line="400" w:lineRule="exact"/>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HYPERLINK \l "_Toc18625"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szCs w:val="28"/>
          <w:highlight w:val="none"/>
        </w:rPr>
        <w:t>第四节 技术文件格式</w:t>
      </w:r>
      <w:r>
        <w:rPr>
          <w:rFonts w:hint="eastAsia" w:asciiTheme="minorEastAsia" w:hAnsiTheme="minorEastAsia" w:eastAsiaTheme="minorEastAsia" w:cstheme="minorEastAsia"/>
          <w:b w:val="0"/>
          <w:bCs w:val="0"/>
          <w:color w:val="auto"/>
          <w:highlight w:val="none"/>
        </w:rPr>
        <w:tab/>
      </w: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PAGEREF _Toc18625 \h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88</w:t>
      </w:r>
      <w:r>
        <w:rPr>
          <w:rFonts w:hint="eastAsia" w:asciiTheme="minorEastAsia" w:hAnsiTheme="minorEastAsia" w:eastAsiaTheme="minorEastAsia" w:cstheme="minorEastAsia"/>
          <w:b w:val="0"/>
          <w:bCs w:val="0"/>
          <w:color w:val="auto"/>
          <w:highlight w:val="none"/>
        </w:rPr>
        <w:fldChar w:fldCharType="end"/>
      </w:r>
      <w:r>
        <w:rPr>
          <w:rFonts w:hint="eastAsia" w:asciiTheme="minorEastAsia" w:hAnsiTheme="minorEastAsia" w:eastAsiaTheme="minorEastAsia" w:cstheme="minorEastAsia"/>
          <w:b w:val="0"/>
          <w:bCs w:val="0"/>
          <w:color w:val="auto"/>
          <w:highlight w:val="none"/>
        </w:rPr>
        <w:fldChar w:fldCharType="end"/>
      </w:r>
    </w:p>
    <w:p w14:paraId="2CCA56D8">
      <w:pPr>
        <w:pStyle w:val="21"/>
        <w:tabs>
          <w:tab w:val="right" w:leader="dot" w:pos="9746"/>
        </w:tabs>
        <w:spacing w:line="400" w:lineRule="exact"/>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HYPERLINK \l "_Toc24450"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szCs w:val="28"/>
          <w:highlight w:val="none"/>
        </w:rPr>
        <w:t>第五节 报价文件格式</w:t>
      </w:r>
      <w:r>
        <w:rPr>
          <w:rFonts w:hint="eastAsia" w:asciiTheme="minorEastAsia" w:hAnsiTheme="minorEastAsia" w:eastAsiaTheme="minorEastAsia" w:cstheme="minorEastAsia"/>
          <w:b w:val="0"/>
          <w:bCs w:val="0"/>
          <w:color w:val="auto"/>
          <w:highlight w:val="none"/>
        </w:rPr>
        <w:tab/>
      </w: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PAGEREF _Toc24450 \h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96</w:t>
      </w:r>
      <w:r>
        <w:rPr>
          <w:rFonts w:hint="eastAsia" w:asciiTheme="minorEastAsia" w:hAnsiTheme="minorEastAsia" w:eastAsiaTheme="minorEastAsia" w:cstheme="minorEastAsia"/>
          <w:b w:val="0"/>
          <w:bCs w:val="0"/>
          <w:color w:val="auto"/>
          <w:highlight w:val="none"/>
        </w:rPr>
        <w:fldChar w:fldCharType="end"/>
      </w:r>
      <w:r>
        <w:rPr>
          <w:rFonts w:hint="eastAsia" w:asciiTheme="minorEastAsia" w:hAnsiTheme="minorEastAsia" w:eastAsiaTheme="minorEastAsia" w:cstheme="minorEastAsia"/>
          <w:b w:val="0"/>
          <w:bCs w:val="0"/>
          <w:color w:val="auto"/>
          <w:highlight w:val="none"/>
        </w:rPr>
        <w:fldChar w:fldCharType="end"/>
      </w:r>
    </w:p>
    <w:p w14:paraId="70AA78C7">
      <w:pPr>
        <w:pStyle w:val="21"/>
        <w:tabs>
          <w:tab w:val="right" w:leader="dot" w:pos="9746"/>
        </w:tabs>
        <w:spacing w:line="400" w:lineRule="exact"/>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HYPERLINK \l "_Toc3237"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szCs w:val="28"/>
          <w:highlight w:val="none"/>
        </w:rPr>
        <w:t>第六节 其他文书、文件格式</w:t>
      </w:r>
      <w:r>
        <w:rPr>
          <w:rFonts w:hint="eastAsia" w:asciiTheme="minorEastAsia" w:hAnsiTheme="minorEastAsia" w:eastAsiaTheme="minorEastAsia" w:cstheme="minorEastAsia"/>
          <w:b w:val="0"/>
          <w:bCs w:val="0"/>
          <w:color w:val="auto"/>
          <w:highlight w:val="none"/>
        </w:rPr>
        <w:tab/>
      </w: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PAGEREF _Toc3237 \h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102</w:t>
      </w:r>
      <w:r>
        <w:rPr>
          <w:rFonts w:hint="eastAsia" w:asciiTheme="minorEastAsia" w:hAnsiTheme="minorEastAsia" w:eastAsiaTheme="minorEastAsia" w:cstheme="minorEastAsia"/>
          <w:b w:val="0"/>
          <w:bCs w:val="0"/>
          <w:color w:val="auto"/>
          <w:highlight w:val="none"/>
        </w:rPr>
        <w:fldChar w:fldCharType="end"/>
      </w:r>
      <w:r>
        <w:rPr>
          <w:rFonts w:hint="eastAsia" w:asciiTheme="minorEastAsia" w:hAnsiTheme="minorEastAsia" w:eastAsiaTheme="minorEastAsia" w:cstheme="minorEastAsia"/>
          <w:b w:val="0"/>
          <w:bCs w:val="0"/>
          <w:color w:val="auto"/>
          <w:highlight w:val="none"/>
        </w:rPr>
        <w:fldChar w:fldCharType="end"/>
      </w:r>
    </w:p>
    <w:p w14:paraId="41305820">
      <w:pPr>
        <w:pStyle w:val="18"/>
        <w:tabs>
          <w:tab w:val="right" w:leader="dot" w:pos="9746"/>
        </w:tabs>
        <w:spacing w:before="0" w:after="0" w:line="400" w:lineRule="exact"/>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HYPERLINK \l "_Toc30072"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第七章 质疑、投诉证明材料格式</w:t>
      </w:r>
      <w:r>
        <w:rPr>
          <w:rFonts w:hint="eastAsia" w:asciiTheme="minorEastAsia" w:hAnsiTheme="minorEastAsia" w:eastAsiaTheme="minorEastAsia" w:cstheme="minorEastAsia"/>
          <w:b w:val="0"/>
          <w:bCs w:val="0"/>
          <w:color w:val="auto"/>
          <w:highlight w:val="none"/>
        </w:rPr>
        <w:tab/>
      </w: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PAGEREF _Toc30072 \h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104</w:t>
      </w:r>
      <w:r>
        <w:rPr>
          <w:rFonts w:hint="eastAsia" w:asciiTheme="minorEastAsia" w:hAnsiTheme="minorEastAsia" w:eastAsiaTheme="minorEastAsia" w:cstheme="minorEastAsia"/>
          <w:b w:val="0"/>
          <w:bCs w:val="0"/>
          <w:color w:val="auto"/>
          <w:highlight w:val="none"/>
        </w:rPr>
        <w:fldChar w:fldCharType="end"/>
      </w:r>
      <w:r>
        <w:rPr>
          <w:rFonts w:hint="eastAsia" w:asciiTheme="minorEastAsia" w:hAnsiTheme="minorEastAsia" w:eastAsiaTheme="minorEastAsia" w:cstheme="minorEastAsia"/>
          <w:b w:val="0"/>
          <w:bCs w:val="0"/>
          <w:color w:val="auto"/>
          <w:highlight w:val="none"/>
        </w:rPr>
        <w:fldChar w:fldCharType="end"/>
      </w:r>
    </w:p>
    <w:p w14:paraId="6DC294AA">
      <w:pPr>
        <w:pStyle w:val="21"/>
        <w:tabs>
          <w:tab w:val="right" w:leader="dot" w:pos="9746"/>
        </w:tabs>
        <w:spacing w:line="400" w:lineRule="exact"/>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HYPERLINK \l "_Toc23800"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第一节 质疑函（格式）</w:t>
      </w:r>
      <w:r>
        <w:rPr>
          <w:rFonts w:hint="eastAsia" w:asciiTheme="minorEastAsia" w:hAnsiTheme="minorEastAsia" w:eastAsiaTheme="minorEastAsia" w:cstheme="minorEastAsia"/>
          <w:b w:val="0"/>
          <w:bCs w:val="0"/>
          <w:color w:val="auto"/>
          <w:highlight w:val="none"/>
        </w:rPr>
        <w:tab/>
      </w: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PAGEREF _Toc23800 \h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105</w:t>
      </w:r>
      <w:r>
        <w:rPr>
          <w:rFonts w:hint="eastAsia" w:asciiTheme="minorEastAsia" w:hAnsiTheme="minorEastAsia" w:eastAsiaTheme="minorEastAsia" w:cstheme="minorEastAsia"/>
          <w:b w:val="0"/>
          <w:bCs w:val="0"/>
          <w:color w:val="auto"/>
          <w:highlight w:val="none"/>
        </w:rPr>
        <w:fldChar w:fldCharType="end"/>
      </w:r>
      <w:r>
        <w:rPr>
          <w:rFonts w:hint="eastAsia" w:asciiTheme="minorEastAsia" w:hAnsiTheme="minorEastAsia" w:eastAsiaTheme="minorEastAsia" w:cstheme="minorEastAsia"/>
          <w:b w:val="0"/>
          <w:bCs w:val="0"/>
          <w:color w:val="auto"/>
          <w:highlight w:val="none"/>
        </w:rPr>
        <w:fldChar w:fldCharType="end"/>
      </w:r>
    </w:p>
    <w:p w14:paraId="20C678F9">
      <w:pPr>
        <w:pStyle w:val="21"/>
        <w:tabs>
          <w:tab w:val="right" w:leader="dot" w:pos="9746"/>
        </w:tabs>
        <w:spacing w:line="400" w:lineRule="exact"/>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HYPERLINK \l "_Toc18446"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第二节 投诉书（格式）</w:t>
      </w:r>
      <w:r>
        <w:rPr>
          <w:rFonts w:hint="eastAsia" w:asciiTheme="minorEastAsia" w:hAnsiTheme="minorEastAsia" w:eastAsiaTheme="minorEastAsia" w:cstheme="minorEastAsia"/>
          <w:b w:val="0"/>
          <w:bCs w:val="0"/>
          <w:color w:val="auto"/>
          <w:highlight w:val="none"/>
        </w:rPr>
        <w:tab/>
      </w:r>
      <w:r>
        <w:rPr>
          <w:rFonts w:hint="eastAsia" w:asciiTheme="minorEastAsia" w:hAnsiTheme="minorEastAsia" w:eastAsiaTheme="minorEastAsia" w:cstheme="minorEastAsia"/>
          <w:b w:val="0"/>
          <w:bCs w:val="0"/>
          <w:color w:val="auto"/>
          <w:highlight w:val="none"/>
        </w:rPr>
        <w:fldChar w:fldCharType="begin"/>
      </w:r>
      <w:r>
        <w:rPr>
          <w:rFonts w:hint="eastAsia" w:asciiTheme="minorEastAsia" w:hAnsiTheme="minorEastAsia" w:eastAsiaTheme="minorEastAsia" w:cstheme="minorEastAsia"/>
          <w:b w:val="0"/>
          <w:bCs w:val="0"/>
          <w:color w:val="auto"/>
          <w:highlight w:val="none"/>
        </w:rPr>
        <w:instrText xml:space="preserve"> PAGEREF _Toc18446 \h </w:instrText>
      </w:r>
      <w:r>
        <w:rPr>
          <w:rFonts w:hint="eastAsia" w:asciiTheme="minorEastAsia" w:hAnsiTheme="minorEastAsia" w:eastAsiaTheme="minorEastAsia" w:cstheme="minorEastAsia"/>
          <w:b w:val="0"/>
          <w:bCs w:val="0"/>
          <w:color w:val="auto"/>
          <w:highlight w:val="none"/>
        </w:rPr>
        <w:fldChar w:fldCharType="separate"/>
      </w:r>
      <w:r>
        <w:rPr>
          <w:rFonts w:hint="eastAsia" w:asciiTheme="minorEastAsia" w:hAnsiTheme="minorEastAsia" w:eastAsiaTheme="minorEastAsia" w:cstheme="minorEastAsia"/>
          <w:b w:val="0"/>
          <w:bCs w:val="0"/>
          <w:color w:val="auto"/>
          <w:highlight w:val="none"/>
        </w:rPr>
        <w:t>108</w:t>
      </w:r>
      <w:r>
        <w:rPr>
          <w:rFonts w:hint="eastAsia" w:asciiTheme="minorEastAsia" w:hAnsiTheme="minorEastAsia" w:eastAsiaTheme="minorEastAsia" w:cstheme="minorEastAsia"/>
          <w:b w:val="0"/>
          <w:bCs w:val="0"/>
          <w:color w:val="auto"/>
          <w:highlight w:val="none"/>
        </w:rPr>
        <w:fldChar w:fldCharType="end"/>
      </w:r>
      <w:r>
        <w:rPr>
          <w:rFonts w:hint="eastAsia" w:asciiTheme="minorEastAsia" w:hAnsiTheme="minorEastAsia" w:eastAsiaTheme="minorEastAsia" w:cstheme="minorEastAsia"/>
          <w:b w:val="0"/>
          <w:bCs w:val="0"/>
          <w:color w:val="auto"/>
          <w:highlight w:val="none"/>
        </w:rPr>
        <w:fldChar w:fldCharType="end"/>
      </w:r>
    </w:p>
    <w:p w14:paraId="079CD946">
      <w:pPr>
        <w:pStyle w:val="14"/>
        <w:wordWrap w:val="0"/>
        <w:spacing w:line="360" w:lineRule="auto"/>
        <w:jc w:val="center"/>
        <w:rPr>
          <w:rFonts w:hint="eastAsia" w:asciiTheme="minorEastAsia" w:hAnsiTheme="minorEastAsia" w:eastAsiaTheme="minorEastAsia" w:cstheme="minorEastAsia"/>
          <w:b w:val="0"/>
          <w:bCs w:val="0"/>
          <w:color w:val="auto"/>
          <w:highlight w:val="none"/>
        </w:rPr>
        <w:sectPr>
          <w:headerReference r:id="rId3" w:type="default"/>
          <w:footerReference r:id="rId4" w:type="default"/>
          <w:pgSz w:w="11906" w:h="16838"/>
          <w:pgMar w:top="1440" w:right="1080" w:bottom="1440" w:left="1080" w:header="720" w:footer="720" w:gutter="0"/>
          <w:pgNumType w:start="1"/>
          <w:cols w:space="720" w:num="1"/>
          <w:docGrid w:type="lines" w:linePitch="331" w:charSpace="0"/>
        </w:sectPr>
      </w:pPr>
      <w:r>
        <w:rPr>
          <w:rFonts w:hint="eastAsia" w:asciiTheme="minorEastAsia" w:hAnsiTheme="minorEastAsia" w:eastAsiaTheme="minorEastAsia" w:cstheme="minorEastAsia"/>
          <w:b w:val="0"/>
          <w:bCs w:val="0"/>
          <w:caps/>
          <w:color w:val="auto"/>
          <w:szCs w:val="32"/>
          <w:highlight w:val="none"/>
          <w:u w:val="single"/>
        </w:rPr>
        <w:fldChar w:fldCharType="end"/>
      </w:r>
      <w:bookmarkStart w:id="1" w:name="_Toc11954"/>
      <w:r>
        <w:rPr>
          <w:rFonts w:hint="eastAsia" w:asciiTheme="minorEastAsia" w:hAnsiTheme="minorEastAsia" w:eastAsiaTheme="minorEastAsia" w:cstheme="minorEastAsia"/>
          <w:b w:val="0"/>
          <w:bCs w:val="0"/>
          <w:color w:val="auto"/>
          <w:highlight w:val="none"/>
        </w:rPr>
        <w:tab/>
      </w:r>
      <w:bookmarkEnd w:id="1"/>
      <w:bookmarkStart w:id="2" w:name="_Toc532545041"/>
    </w:p>
    <w:bookmarkEnd w:id="2"/>
    <w:p w14:paraId="007A7CFC">
      <w:pPr>
        <w:pStyle w:val="14"/>
        <w:wordWrap w:val="0"/>
        <w:spacing w:line="360" w:lineRule="auto"/>
        <w:jc w:val="center"/>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highlight w:val="none"/>
        </w:rPr>
        <w:t xml:space="preserve"> </w:t>
      </w:r>
      <w:bookmarkStart w:id="3" w:name="_Toc29110"/>
      <w:r>
        <w:rPr>
          <w:rFonts w:hint="eastAsia" w:asciiTheme="minorEastAsia" w:hAnsiTheme="minorEastAsia" w:eastAsiaTheme="minorEastAsia" w:cstheme="minorEastAsia"/>
          <w:b/>
          <w:color w:val="auto"/>
          <w:sz w:val="36"/>
          <w:highlight w:val="none"/>
        </w:rPr>
        <w:t>第一章  招标公告</w:t>
      </w:r>
      <w:bookmarkEnd w:id="3"/>
    </w:p>
    <w:p w14:paraId="31646967">
      <w:pPr>
        <w:pStyle w:val="14"/>
        <w:wordWrap w:val="0"/>
        <w:spacing w:line="360" w:lineRule="auto"/>
        <w:jc w:val="center"/>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公开招标公告</w:t>
      </w:r>
    </w:p>
    <w:p w14:paraId="3A58C9C9">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项目概况</w:t>
      </w:r>
    </w:p>
    <w:p w14:paraId="228A9E16">
      <w:pPr>
        <w:pBdr>
          <w:top w:val="single" w:color="auto" w:sz="4" w:space="1"/>
          <w:left w:val="single" w:color="auto" w:sz="4" w:space="4"/>
          <w:bottom w:val="single" w:color="auto" w:sz="4" w:space="1"/>
          <w:right w:val="single" w:color="auto" w:sz="4" w:space="4"/>
        </w:pBdr>
        <w:wordWrap w:val="0"/>
        <w:spacing w:line="360" w:lineRule="auto"/>
        <w:ind w:firstLine="600" w:firstLineChars="25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lang w:eastAsia="zh-CN"/>
        </w:rPr>
        <w:t>南宁市城乡生活垃圾分类治理督导检查工作项目</w:t>
      </w:r>
      <w:r>
        <w:rPr>
          <w:rFonts w:hint="eastAsia" w:asciiTheme="minorEastAsia" w:hAnsiTheme="minorEastAsia" w:eastAsiaTheme="minorEastAsia" w:cstheme="minorEastAsia"/>
          <w:color w:val="auto"/>
          <w:sz w:val="24"/>
          <w:highlight w:val="none"/>
        </w:rPr>
        <w:t>招标项目的潜在投标人应在“</w:t>
      </w:r>
      <w:r>
        <w:rPr>
          <w:rFonts w:hint="eastAsia" w:asciiTheme="minorEastAsia" w:hAnsiTheme="minorEastAsia" w:eastAsiaTheme="minorEastAsia" w:cstheme="minorEastAsia"/>
          <w:color w:val="auto"/>
          <w:sz w:val="24"/>
          <w:highlight w:val="none"/>
          <w:lang w:eastAsia="zh-CN"/>
        </w:rPr>
        <w:t>广西政府采购云平台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https://www.gcy.zfcg.gxzf.gov.cn/</w:t>
      </w:r>
      <w:r>
        <w:rPr>
          <w:rFonts w:hint="eastAsia" w:asciiTheme="minorEastAsia" w:hAnsiTheme="minorEastAsia" w:eastAsiaTheme="minorEastAsia" w:cstheme="minorEastAsia"/>
          <w:color w:val="auto"/>
          <w:sz w:val="24"/>
          <w:highlight w:val="none"/>
        </w:rPr>
        <w:t>）获取（下载）招标文件，并于</w:t>
      </w:r>
      <w:r>
        <w:rPr>
          <w:rFonts w:hint="eastAsia" w:asciiTheme="minorEastAsia" w:hAnsiTheme="minorEastAsia" w:eastAsiaTheme="minorEastAsia" w:cstheme="minorEastAsia"/>
          <w:color w:val="auto"/>
          <w:sz w:val="24"/>
          <w:highlight w:val="none"/>
          <w:u w:val="single"/>
          <w:lang w:eastAsia="zh-CN"/>
        </w:rPr>
        <w:t>2026年</w:t>
      </w:r>
      <w:r>
        <w:rPr>
          <w:rFonts w:hint="eastAsia" w:asciiTheme="minorEastAsia" w:hAnsiTheme="minorEastAsia" w:eastAsiaTheme="minorEastAsia" w:cstheme="minorEastAsia"/>
          <w:color w:val="auto"/>
          <w:sz w:val="24"/>
          <w:highlight w:val="none"/>
          <w:u w:val="single"/>
          <w:lang w:val="en-US" w:eastAsia="zh-CN"/>
        </w:rPr>
        <w:t>4</w:t>
      </w:r>
      <w:r>
        <w:rPr>
          <w:rFonts w:hint="eastAsia" w:asciiTheme="minorEastAsia" w:hAnsiTheme="minorEastAsia" w:eastAsiaTheme="minorEastAsia" w:cstheme="minorEastAsia"/>
          <w:color w:val="auto"/>
          <w:sz w:val="24"/>
          <w:highlight w:val="none"/>
          <w:u w:val="single"/>
          <w:lang w:eastAsia="zh-CN"/>
        </w:rPr>
        <w:t>月</w:t>
      </w:r>
      <w:r>
        <w:rPr>
          <w:rFonts w:hint="eastAsia" w:asciiTheme="minorEastAsia" w:hAnsiTheme="minorEastAsia" w:eastAsiaTheme="minorEastAsia" w:cstheme="minorEastAsia"/>
          <w:color w:val="auto"/>
          <w:sz w:val="24"/>
          <w:highlight w:val="none"/>
          <w:u w:val="single"/>
          <w:lang w:val="en-US" w:eastAsia="zh-CN"/>
        </w:rPr>
        <w:t>8</w:t>
      </w:r>
      <w:r>
        <w:rPr>
          <w:rFonts w:hint="eastAsia" w:asciiTheme="minorEastAsia" w:hAnsiTheme="minorEastAsia" w:eastAsiaTheme="minorEastAsia" w:cstheme="minorEastAsia"/>
          <w:color w:val="auto"/>
          <w:sz w:val="24"/>
          <w:highlight w:val="none"/>
          <w:u w:val="single"/>
          <w:lang w:eastAsia="zh-CN"/>
        </w:rPr>
        <w:t>日</w:t>
      </w:r>
      <w:r>
        <w:rPr>
          <w:rFonts w:hint="eastAsia" w:asciiTheme="minorEastAsia" w:hAnsiTheme="minorEastAsia" w:eastAsiaTheme="minorEastAsia" w:cstheme="minorEastAsia"/>
          <w:color w:val="auto"/>
          <w:sz w:val="24"/>
          <w:highlight w:val="none"/>
          <w:u w:val="single"/>
          <w:lang w:val="en-US" w:eastAsia="zh-CN"/>
        </w:rPr>
        <w:t>9</w:t>
      </w:r>
      <w:r>
        <w:rPr>
          <w:rFonts w:hint="eastAsia" w:asciiTheme="minorEastAsia" w:hAnsiTheme="minorEastAsia" w:eastAsiaTheme="minorEastAsia" w:cstheme="minorEastAsia"/>
          <w:color w:val="auto"/>
          <w:sz w:val="24"/>
          <w:highlight w:val="none"/>
          <w:u w:val="single"/>
          <w:lang w:eastAsia="zh-CN"/>
        </w:rPr>
        <w:t>时</w:t>
      </w:r>
      <w:r>
        <w:rPr>
          <w:rFonts w:hint="eastAsia" w:asciiTheme="minorEastAsia" w:hAnsiTheme="minorEastAsia" w:eastAsiaTheme="minorEastAsia" w:cstheme="minorEastAsia"/>
          <w:color w:val="auto"/>
          <w:sz w:val="24"/>
          <w:highlight w:val="none"/>
          <w:u w:val="single"/>
          <w:lang w:val="en-US" w:eastAsia="zh-CN"/>
        </w:rPr>
        <w:t>30</w:t>
      </w:r>
      <w:r>
        <w:rPr>
          <w:rFonts w:hint="eastAsia" w:asciiTheme="minorEastAsia" w:hAnsiTheme="minorEastAsia" w:eastAsiaTheme="minorEastAsia" w:cstheme="minorEastAsia"/>
          <w:color w:val="auto"/>
          <w:sz w:val="24"/>
          <w:highlight w:val="none"/>
          <w:u w:val="single"/>
          <w:lang w:eastAsia="zh-CN"/>
        </w:rPr>
        <w:t>分</w:t>
      </w:r>
      <w:r>
        <w:rPr>
          <w:rFonts w:hint="eastAsia" w:asciiTheme="minorEastAsia" w:hAnsiTheme="minorEastAsia" w:eastAsiaTheme="minorEastAsia" w:cstheme="minorEastAsia"/>
          <w:color w:val="auto"/>
          <w:sz w:val="24"/>
          <w:highlight w:val="none"/>
          <w:u w:val="single"/>
          <w:lang w:val="en-US" w:eastAsia="zh-CN"/>
        </w:rPr>
        <w:t>00</w:t>
      </w:r>
      <w:r>
        <w:rPr>
          <w:rFonts w:hint="eastAsia" w:asciiTheme="minorEastAsia" w:hAnsiTheme="minorEastAsia" w:eastAsiaTheme="minorEastAsia" w:cstheme="minorEastAsia"/>
          <w:color w:val="auto"/>
          <w:sz w:val="24"/>
          <w:highlight w:val="none"/>
          <w:u w:val="single"/>
          <w:lang w:eastAsia="zh-CN"/>
        </w:rPr>
        <w:t>秒</w:t>
      </w:r>
      <w:r>
        <w:rPr>
          <w:rFonts w:hint="eastAsia" w:asciiTheme="minorEastAsia" w:hAnsiTheme="minorEastAsia" w:eastAsiaTheme="minorEastAsia" w:cstheme="minorEastAsia"/>
          <w:bCs/>
          <w:color w:val="auto"/>
          <w:sz w:val="24"/>
          <w:highlight w:val="none"/>
        </w:rPr>
        <w:t>（北京时间）前</w:t>
      </w:r>
      <w:r>
        <w:rPr>
          <w:rFonts w:hint="eastAsia" w:asciiTheme="minorEastAsia" w:hAnsiTheme="minorEastAsia" w:eastAsiaTheme="minorEastAsia" w:cstheme="minorEastAsia"/>
          <w:color w:val="auto"/>
          <w:sz w:val="24"/>
          <w:highlight w:val="none"/>
        </w:rPr>
        <w:t>递交（上传）投标文件。</w:t>
      </w:r>
    </w:p>
    <w:p w14:paraId="6E8C3956">
      <w:pPr>
        <w:wordWrap w:val="0"/>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一、项目基本情况</w:t>
      </w:r>
    </w:p>
    <w:p w14:paraId="62C379DE">
      <w:pPr>
        <w:wordWrap w:val="0"/>
        <w:spacing w:line="360" w:lineRule="auto"/>
        <w:ind w:firstLine="480" w:firstLineChars="200"/>
        <w:rPr>
          <w:rFonts w:hint="eastAsia" w:asciiTheme="minorEastAsia" w:hAnsiTheme="minorEastAsia" w:eastAsiaTheme="minorEastAsia" w:cstheme="minorEastAsia"/>
          <w:color w:val="auto"/>
          <w:sz w:val="24"/>
          <w:highlight w:val="none"/>
          <w:u w:val="none"/>
          <w:lang w:eastAsia="zh-CN"/>
        </w:rPr>
      </w:pP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u w:val="none"/>
          <w:lang w:eastAsia="zh-CN"/>
        </w:rPr>
        <w:t>NNZC2026-G3-990076-GXZT</w:t>
      </w:r>
    </w:p>
    <w:p w14:paraId="52534ED9">
      <w:p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采购计划文号：NNZC[2026]470号</w:t>
      </w:r>
    </w:p>
    <w:p w14:paraId="64CD157F">
      <w:pPr>
        <w:wordWrap w:val="0"/>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lang w:eastAsia="zh-CN"/>
        </w:rPr>
        <w:t>南宁市城乡生活垃圾分类治理督导检查工作项目</w:t>
      </w:r>
    </w:p>
    <w:p w14:paraId="3AA09FDC">
      <w:pPr>
        <w:wordWrap w:val="0"/>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预算金额：人民币</w:t>
      </w:r>
      <w:r>
        <w:rPr>
          <w:rFonts w:hint="eastAsia" w:asciiTheme="minorEastAsia" w:hAnsiTheme="minorEastAsia" w:eastAsiaTheme="minorEastAsia" w:cstheme="minorEastAsia"/>
          <w:color w:val="auto"/>
          <w:sz w:val="24"/>
          <w:highlight w:val="none"/>
          <w:lang w:val="en-US" w:eastAsia="zh-CN"/>
        </w:rPr>
        <w:t>陆拾陆万伍仟肆佰元整</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665400.00</w:t>
      </w:r>
      <w:r>
        <w:rPr>
          <w:rFonts w:hint="eastAsia" w:asciiTheme="minorEastAsia" w:hAnsiTheme="minorEastAsia" w:eastAsiaTheme="minorEastAsia" w:cstheme="minorEastAsia"/>
          <w:color w:val="auto"/>
          <w:sz w:val="24"/>
          <w:highlight w:val="none"/>
        </w:rPr>
        <w:t>）</w:t>
      </w:r>
    </w:p>
    <w:p w14:paraId="68A834C9">
      <w:pPr>
        <w:wordWrap w:val="0"/>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最高限价：</w:t>
      </w:r>
      <w:r>
        <w:rPr>
          <w:rFonts w:hint="eastAsia" w:asciiTheme="minorEastAsia" w:hAnsiTheme="minorEastAsia" w:eastAsiaTheme="minorEastAsia" w:cstheme="minorEastAsia"/>
          <w:color w:val="auto"/>
          <w:sz w:val="24"/>
          <w:highlight w:val="none"/>
          <w:lang w:eastAsia="zh-CN"/>
        </w:rPr>
        <w:t>人民币陆拾陆万伍仟肆佰元整（¥665400.00）</w:t>
      </w:r>
    </w:p>
    <w:p w14:paraId="2BA417F4">
      <w:p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采购需求： </w:t>
      </w:r>
    </w:p>
    <w:tbl>
      <w:tblPr>
        <w:tblStyle w:val="27"/>
        <w:tblW w:w="9856"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92"/>
        <w:gridCol w:w="1461"/>
        <w:gridCol w:w="669"/>
        <w:gridCol w:w="750"/>
        <w:gridCol w:w="6384"/>
      </w:tblGrid>
      <w:tr w14:paraId="53E97DF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14:paraId="2804E244">
            <w:pPr>
              <w:keepNext w:val="0"/>
              <w:keepLines w:val="0"/>
              <w:widowControl w:val="0"/>
              <w:suppressLineNumbers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kern w:val="2"/>
                <w:sz w:val="24"/>
                <w:szCs w:val="24"/>
                <w:highlight w:val="none"/>
                <w:lang w:val="en-US" w:eastAsia="zh-CN" w:bidi="ar"/>
              </w:rPr>
              <w:t>序号</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1ECA2347">
            <w:pPr>
              <w:keepNext w:val="0"/>
              <w:keepLines w:val="0"/>
              <w:widowControl w:val="0"/>
              <w:suppressLineNumbers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kern w:val="2"/>
                <w:sz w:val="24"/>
                <w:szCs w:val="24"/>
                <w:highlight w:val="none"/>
                <w:lang w:val="en-US" w:eastAsia="zh-CN" w:bidi="ar"/>
              </w:rPr>
              <w:t>标的的名称</w:t>
            </w:r>
          </w:p>
        </w:tc>
        <w:tc>
          <w:tcPr>
            <w:tcW w:w="669" w:type="dxa"/>
            <w:tcBorders>
              <w:top w:val="single" w:color="auto" w:sz="4" w:space="0"/>
              <w:left w:val="single" w:color="auto" w:sz="4" w:space="0"/>
              <w:bottom w:val="single" w:color="auto" w:sz="4" w:space="0"/>
              <w:right w:val="single" w:color="auto" w:sz="4" w:space="0"/>
            </w:tcBorders>
            <w:noWrap w:val="0"/>
            <w:vAlign w:val="center"/>
          </w:tcPr>
          <w:p w14:paraId="50C382E7">
            <w:pPr>
              <w:keepNext w:val="0"/>
              <w:keepLines w:val="0"/>
              <w:widowControl w:val="0"/>
              <w:suppressLineNumbers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kern w:val="2"/>
                <w:sz w:val="24"/>
                <w:szCs w:val="24"/>
                <w:highlight w:val="none"/>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0C051BE">
            <w:pPr>
              <w:keepNext w:val="0"/>
              <w:keepLines w:val="0"/>
              <w:widowControl w:val="0"/>
              <w:suppressLineNumbers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kern w:val="2"/>
                <w:sz w:val="24"/>
                <w:szCs w:val="24"/>
                <w:highlight w:val="none"/>
                <w:lang w:val="en-US" w:eastAsia="zh-CN" w:bidi="ar"/>
              </w:rPr>
              <w:t>数量</w:t>
            </w:r>
          </w:p>
        </w:tc>
        <w:tc>
          <w:tcPr>
            <w:tcW w:w="6384" w:type="dxa"/>
            <w:tcBorders>
              <w:top w:val="single" w:color="auto" w:sz="4" w:space="0"/>
              <w:left w:val="single" w:color="auto" w:sz="4" w:space="0"/>
              <w:bottom w:val="single" w:color="auto" w:sz="4" w:space="0"/>
              <w:right w:val="single" w:color="auto" w:sz="4" w:space="0"/>
            </w:tcBorders>
            <w:noWrap w:val="0"/>
            <w:vAlign w:val="center"/>
          </w:tcPr>
          <w:p w14:paraId="1EC7A1E3">
            <w:pPr>
              <w:keepNext w:val="0"/>
              <w:keepLines w:val="0"/>
              <w:widowControl w:val="0"/>
              <w:suppressLineNumbers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kern w:val="2"/>
                <w:sz w:val="24"/>
                <w:szCs w:val="24"/>
                <w:highlight w:val="none"/>
                <w:lang w:val="en-US" w:eastAsia="zh-CN" w:bidi="ar"/>
              </w:rPr>
              <w:t>简要服务要求或者技术需求</w:t>
            </w:r>
          </w:p>
        </w:tc>
      </w:tr>
      <w:tr w14:paraId="2BE96DF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14:paraId="4A024EBB">
            <w:pPr>
              <w:keepNext w:val="0"/>
              <w:keepLines w:val="0"/>
              <w:pageBreakBefore w:val="0"/>
              <w:kinsoku/>
              <w:wordWrap/>
              <w:overflowPunct/>
              <w:topLinePunct w:val="0"/>
              <w:autoSpaceDE/>
              <w:autoSpaceDN/>
              <w:bidi w:val="0"/>
              <w:adjustRightInd/>
              <w:snapToGrid/>
              <w:spacing w:beforeAutospacing="0" w:afterAutospacing="0" w:line="440" w:lineRule="exact"/>
              <w:jc w:val="center"/>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1</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5F1924D4">
            <w:pPr>
              <w:pStyle w:val="4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0" w:firstLineChars="0"/>
              <w:textAlignment w:val="auto"/>
              <w:rPr>
                <w:rFonts w:hint="eastAsia" w:asciiTheme="minorEastAsia" w:hAnsiTheme="minorEastAsia" w:eastAsiaTheme="minorEastAsia" w:cstheme="minorEastAsia"/>
                <w:color w:val="auto"/>
                <w:sz w:val="24"/>
                <w:szCs w:val="24"/>
                <w:highlight w:val="none"/>
                <w:lang w:val="en-US"/>
              </w:rPr>
            </w:pPr>
            <w:r>
              <w:rPr>
                <w:rFonts w:hint="eastAsia" w:ascii="宋体" w:hAnsi="宋体" w:cs="宋体"/>
                <w:color w:val="auto"/>
                <w:sz w:val="24"/>
                <w:highlight w:val="none"/>
              </w:rPr>
              <w:t>南宁市城乡生活垃圾分类治理督导检查工作项目</w:t>
            </w:r>
          </w:p>
        </w:tc>
        <w:tc>
          <w:tcPr>
            <w:tcW w:w="669" w:type="dxa"/>
            <w:tcBorders>
              <w:top w:val="single" w:color="auto" w:sz="4" w:space="0"/>
              <w:left w:val="single" w:color="auto" w:sz="4" w:space="0"/>
              <w:bottom w:val="single" w:color="auto" w:sz="4" w:space="0"/>
              <w:right w:val="single" w:color="auto" w:sz="4" w:space="0"/>
            </w:tcBorders>
            <w:noWrap w:val="0"/>
            <w:vAlign w:val="center"/>
          </w:tcPr>
          <w:p w14:paraId="372C3624">
            <w:pPr>
              <w:pStyle w:val="49"/>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FBA2F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6384" w:type="dxa"/>
            <w:tcBorders>
              <w:top w:val="single" w:color="auto" w:sz="4" w:space="0"/>
              <w:left w:val="single" w:color="auto" w:sz="4" w:space="0"/>
              <w:bottom w:val="single" w:color="auto" w:sz="4" w:space="0"/>
              <w:right w:val="single" w:color="auto" w:sz="4" w:space="0"/>
            </w:tcBorders>
            <w:noWrap w:val="0"/>
            <w:vAlign w:val="center"/>
          </w:tcPr>
          <w:p w14:paraId="02D8CB77">
            <w:pPr>
              <w:ind w:firstLine="420" w:firstLineChars="175"/>
              <w:rPr>
                <w:rFonts w:ascii="宋体" w:hAnsi="宋体" w:cs="宋体"/>
                <w:color w:val="auto"/>
                <w:sz w:val="24"/>
                <w:highlight w:val="none"/>
              </w:rPr>
            </w:pPr>
            <w:r>
              <w:rPr>
                <w:rFonts w:hint="eastAsia" w:ascii="宋体" w:hAnsi="宋体" w:cs="宋体"/>
                <w:color w:val="auto"/>
                <w:sz w:val="24"/>
                <w:highlight w:val="none"/>
              </w:rPr>
              <w:t>一、工作目的</w:t>
            </w:r>
          </w:p>
          <w:p w14:paraId="316084D5">
            <w:pPr>
              <w:keepNext w:val="0"/>
              <w:keepLines w:val="0"/>
              <w:widowControl w:val="0"/>
              <w:suppressLineNumbers w:val="0"/>
              <w:snapToGrid w:val="0"/>
              <w:spacing w:before="0" w:beforeAutospacing="0" w:after="0" w:afterAutospacing="0" w:line="440" w:lineRule="exact"/>
              <w:ind w:left="0" w:right="0"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cs="宋体"/>
                <w:color w:val="auto"/>
                <w:sz w:val="24"/>
                <w:highlight w:val="none"/>
              </w:rPr>
              <w:t>通过引入第三方加大对我市城乡生活垃圾分类治理的监督管理力度，从多角度对我市城乡生活垃圾分类治理工作开展全面督导，持续强化责任意识，加强对城乡生活垃圾分类治理各关键区域、关键环节的指导，进一步巩固工作成果，提升工作成效。</w:t>
            </w:r>
            <w:r>
              <w:rPr>
                <w:rFonts w:hint="eastAsia" w:asciiTheme="minorEastAsia" w:hAnsiTheme="minorEastAsia" w:eastAsiaTheme="minorEastAsia" w:cstheme="minorEastAsia"/>
                <w:b/>
                <w:bCs/>
                <w:color w:val="auto"/>
                <w:sz w:val="24"/>
                <w:szCs w:val="24"/>
                <w:highlight w:val="none"/>
                <w:lang w:val="en-US" w:eastAsia="zh-CN"/>
              </w:rPr>
              <w:t>……详见公开招标文件</w:t>
            </w:r>
          </w:p>
        </w:tc>
      </w:tr>
    </w:tbl>
    <w:p w14:paraId="42B05A2A">
      <w:pPr>
        <w:spacing w:line="44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bidi="ar"/>
        </w:rPr>
        <w:t>合同履行期限：详见公开招标文件。</w:t>
      </w:r>
    </w:p>
    <w:p w14:paraId="7789DCEB">
      <w:pPr>
        <w:spacing w:line="440" w:lineRule="exact"/>
        <w:ind w:firstLine="480" w:firstLineChars="20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本项目是否接受联合体投标：</w:t>
      </w:r>
      <w:r>
        <w:rPr>
          <w:rFonts w:hint="eastAsia" w:asciiTheme="minorEastAsia" w:hAnsiTheme="minorEastAsia" w:eastAsiaTheme="minorEastAsia" w:cstheme="minorEastAsia"/>
          <w:color w:val="auto"/>
          <w:sz w:val="24"/>
          <w:szCs w:val="24"/>
          <w:highlight w:val="none"/>
          <w:lang w:val="en-US" w:eastAsia="zh-CN" w:bidi="ar"/>
        </w:rPr>
        <w:t>否</w:t>
      </w:r>
      <w:r>
        <w:rPr>
          <w:rFonts w:hint="eastAsia" w:asciiTheme="minorEastAsia" w:hAnsiTheme="minorEastAsia" w:eastAsiaTheme="minorEastAsia" w:cstheme="minorEastAsia"/>
          <w:color w:val="auto"/>
          <w:sz w:val="24"/>
          <w:szCs w:val="24"/>
          <w:highlight w:val="none"/>
          <w:lang w:bidi="ar"/>
        </w:rPr>
        <w:t>。</w:t>
      </w:r>
    </w:p>
    <w:p w14:paraId="4628C6AB">
      <w:pPr>
        <w:wordWrap w:val="0"/>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二、投标人的资格要求：</w:t>
      </w:r>
    </w:p>
    <w:p w14:paraId="0E992DB9">
      <w:p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1.满足《中华人民共和国政府采购法》第二十二条规定；</w:t>
      </w:r>
    </w:p>
    <w:p w14:paraId="2BAE81D1">
      <w:pPr>
        <w:wordWrap w:val="0"/>
        <w:spacing w:line="360" w:lineRule="auto"/>
        <w:ind w:firstLine="480" w:firstLineChars="200"/>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color w:val="auto"/>
          <w:sz w:val="24"/>
          <w:highlight w:val="none"/>
        </w:rPr>
        <w:t>2.落实政府采购政策需满足的资格要求：专门面向中小企业采购的项目（供应商应为中小企业或监狱企业或残疾人福利性单位）</w:t>
      </w:r>
    </w:p>
    <w:p w14:paraId="15943D6B">
      <w:p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3.本项目的特定资格要求：无。</w:t>
      </w:r>
    </w:p>
    <w:p w14:paraId="077D6B79">
      <w:p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4.本项目的特定条件：无。</w:t>
      </w:r>
    </w:p>
    <w:p w14:paraId="47B5B663">
      <w:p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5EC8C1C">
      <w:p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 对在“信用中国”网站(www.creditchina.gov.cn) 、中国政府采购网(www.ccgp.gov.cn)被列入失信被执行人、</w:t>
      </w:r>
      <w:r>
        <w:rPr>
          <w:rFonts w:hint="eastAsia" w:asciiTheme="minorEastAsia" w:hAnsiTheme="minorEastAsia" w:eastAsiaTheme="minorEastAsia" w:cstheme="minorEastAsia"/>
          <w:color w:val="auto"/>
          <w:sz w:val="24"/>
          <w:highlight w:val="none"/>
          <w:lang w:eastAsia="zh-CN"/>
        </w:rPr>
        <w:t>重大税收违法失信主体</w:t>
      </w:r>
      <w:r>
        <w:rPr>
          <w:rFonts w:hint="eastAsia" w:asciiTheme="minorEastAsia" w:hAnsiTheme="minorEastAsia" w:eastAsiaTheme="minorEastAsia" w:cstheme="minorEastAsia"/>
          <w:color w:val="auto"/>
          <w:sz w:val="24"/>
          <w:highlight w:val="none"/>
        </w:rPr>
        <w:t>、政府采购严重违法失信行为记录名单及其他不符合《中华人民共和国政府采购法》第二十二条规定条件的供应商，不得参与政府采购活动。</w:t>
      </w:r>
    </w:p>
    <w:p w14:paraId="0687005C">
      <w:pPr>
        <w:wordWrap w:val="0"/>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三、获取招标文件</w:t>
      </w:r>
    </w:p>
    <w:p w14:paraId="1C584575">
      <w:pPr>
        <w:wordWrap w:val="0"/>
        <w:snapToGrid w:val="0"/>
        <w:spacing w:line="360" w:lineRule="auto"/>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时间：自公告发布之日起。</w:t>
      </w:r>
    </w:p>
    <w:p w14:paraId="54FA639D">
      <w:pPr>
        <w:wordWrap w:val="0"/>
        <w:spacing w:line="360" w:lineRule="auto"/>
        <w:ind w:firstLine="480"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获取方式:网上下载。本项目不发放纸质文件，供应商可自行在</w:t>
      </w:r>
      <w:r>
        <w:rPr>
          <w:rFonts w:hint="eastAsia" w:asciiTheme="minorEastAsia" w:hAnsiTheme="minorEastAsia" w:eastAsiaTheme="minorEastAsia" w:cstheme="minorEastAsia"/>
          <w:color w:val="auto"/>
          <w:sz w:val="24"/>
          <w:highlight w:val="none"/>
        </w:rPr>
        <w:fldChar w:fldCharType="begin"/>
      </w:r>
      <w:r>
        <w:rPr>
          <w:rFonts w:hint="eastAsia" w:asciiTheme="minorEastAsia" w:hAnsiTheme="minorEastAsia" w:eastAsiaTheme="minorEastAsia" w:cstheme="minorEastAsia"/>
          <w:color w:val="auto"/>
          <w:sz w:val="24"/>
          <w:highlight w:val="none"/>
        </w:rPr>
        <w:instrText xml:space="preserve"> HYPERLINK "" </w:instrText>
      </w:r>
      <w:r>
        <w:rPr>
          <w:rFonts w:hint="eastAsia" w:asciiTheme="minorEastAsia" w:hAnsiTheme="minorEastAsia" w:eastAsiaTheme="minorEastAsia" w:cstheme="minorEastAsia"/>
          <w:color w:val="auto"/>
          <w:sz w:val="24"/>
          <w:highlight w:val="none"/>
        </w:rPr>
        <w:fldChar w:fldCharType="separate"/>
      </w:r>
      <w:r>
        <w:rPr>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广西政府采购云平台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https://www.gcy.zfcg.gxzf.gov.cn/</w:t>
      </w:r>
      <w:r>
        <w:rPr>
          <w:rFonts w:hint="eastAsia" w:asciiTheme="minorEastAsia" w:hAnsiTheme="minorEastAsia" w:eastAsiaTheme="minorEastAsia" w:cstheme="minorEastAsia"/>
          <w:color w:val="auto"/>
          <w:sz w:val="24"/>
          <w:highlight w:val="none"/>
        </w:rPr>
        <w:t>）下载招标文件（操作路径：登录“</w:t>
      </w:r>
      <w:r>
        <w:rPr>
          <w:rFonts w:hint="eastAsia" w:asciiTheme="minorEastAsia" w:hAnsiTheme="minorEastAsia" w:eastAsiaTheme="minorEastAsia" w:cstheme="minorEastAsia"/>
          <w:color w:val="auto"/>
          <w:sz w:val="24"/>
          <w:highlight w:val="none"/>
          <w:lang w:eastAsia="zh-CN"/>
        </w:rPr>
        <w:t>广西政府采购云平台</w:t>
      </w:r>
      <w:r>
        <w:rPr>
          <w:rFonts w:hint="eastAsia" w:asciiTheme="minorEastAsia" w:hAnsiTheme="minorEastAsia" w:eastAsiaTheme="minorEastAsia" w:cstheme="minorEastAsia"/>
          <w:color w:val="auto"/>
          <w:sz w:val="24"/>
          <w:highlight w:val="none"/>
        </w:rPr>
        <w:t>”-项目采购-获取采购文件-找到本项目-点击“申请获取采购文件”），电子投标文件制作需要基于“</w:t>
      </w:r>
      <w:r>
        <w:rPr>
          <w:rFonts w:hint="eastAsia" w:asciiTheme="minorEastAsia" w:hAnsiTheme="minorEastAsia" w:eastAsiaTheme="minorEastAsia" w:cstheme="minorEastAsia"/>
          <w:color w:val="auto"/>
          <w:sz w:val="24"/>
          <w:highlight w:val="none"/>
          <w:lang w:eastAsia="zh-CN"/>
        </w:rPr>
        <w:t>广西政府采购云平台</w:t>
      </w:r>
      <w:r>
        <w:rPr>
          <w:rFonts w:hint="eastAsia" w:asciiTheme="minorEastAsia" w:hAnsiTheme="minorEastAsia" w:eastAsiaTheme="minorEastAsia" w:cstheme="minorEastAsia"/>
          <w:color w:val="auto"/>
          <w:sz w:val="24"/>
          <w:highlight w:val="none"/>
        </w:rPr>
        <w:t>”获取的招标文件编制。</w:t>
      </w:r>
    </w:p>
    <w:p w14:paraId="04E9358A">
      <w:pPr>
        <w:wordWrap w:val="0"/>
        <w:snapToGrid w:val="0"/>
        <w:spacing w:line="360" w:lineRule="auto"/>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售价：0元。</w:t>
      </w:r>
    </w:p>
    <w:p w14:paraId="34235E34">
      <w:pPr>
        <w:wordWrap w:val="0"/>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四、提交投标文件截止时间、开标时间和地点</w:t>
      </w:r>
    </w:p>
    <w:p w14:paraId="415EED06">
      <w:pPr>
        <w:wordWrap w:val="0"/>
        <w:spacing w:line="360" w:lineRule="auto"/>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bCs/>
          <w:color w:val="auto"/>
          <w:sz w:val="24"/>
          <w:highlight w:val="none"/>
        </w:rPr>
        <w:t>1、提交投标文件截止时间和开标时间：</w:t>
      </w:r>
      <w:r>
        <w:rPr>
          <w:rFonts w:hint="eastAsia" w:asciiTheme="minorEastAsia" w:hAnsiTheme="minorEastAsia" w:eastAsiaTheme="minorEastAsia" w:cstheme="minorEastAsia"/>
          <w:color w:val="auto"/>
          <w:sz w:val="24"/>
          <w:highlight w:val="none"/>
          <w:u w:val="single"/>
          <w:lang w:eastAsia="zh-CN"/>
        </w:rPr>
        <w:t>2026年</w:t>
      </w:r>
      <w:r>
        <w:rPr>
          <w:rFonts w:hint="eastAsia" w:asciiTheme="minorEastAsia" w:hAnsiTheme="minorEastAsia" w:eastAsiaTheme="minorEastAsia" w:cstheme="minorEastAsia"/>
          <w:color w:val="auto"/>
          <w:sz w:val="24"/>
          <w:highlight w:val="none"/>
          <w:u w:val="single"/>
          <w:lang w:val="en-US" w:eastAsia="zh-CN"/>
        </w:rPr>
        <w:t>4</w:t>
      </w:r>
      <w:r>
        <w:rPr>
          <w:rFonts w:hint="eastAsia" w:asciiTheme="minorEastAsia" w:hAnsiTheme="minorEastAsia" w:eastAsiaTheme="minorEastAsia" w:cstheme="minorEastAsia"/>
          <w:color w:val="auto"/>
          <w:sz w:val="24"/>
          <w:highlight w:val="none"/>
          <w:u w:val="single"/>
          <w:lang w:eastAsia="zh-CN"/>
        </w:rPr>
        <w:t>月</w:t>
      </w:r>
      <w:r>
        <w:rPr>
          <w:rFonts w:hint="eastAsia" w:asciiTheme="minorEastAsia" w:hAnsiTheme="minorEastAsia" w:eastAsiaTheme="minorEastAsia" w:cstheme="minorEastAsia"/>
          <w:color w:val="auto"/>
          <w:sz w:val="24"/>
          <w:highlight w:val="none"/>
          <w:u w:val="single"/>
          <w:lang w:val="en-US" w:eastAsia="zh-CN"/>
        </w:rPr>
        <w:t>8</w:t>
      </w:r>
      <w:r>
        <w:rPr>
          <w:rFonts w:hint="eastAsia" w:asciiTheme="minorEastAsia" w:hAnsiTheme="minorEastAsia" w:eastAsiaTheme="minorEastAsia" w:cstheme="minorEastAsia"/>
          <w:color w:val="auto"/>
          <w:sz w:val="24"/>
          <w:highlight w:val="none"/>
          <w:u w:val="single"/>
          <w:lang w:eastAsia="zh-CN"/>
        </w:rPr>
        <w:t>日</w:t>
      </w:r>
      <w:r>
        <w:rPr>
          <w:rFonts w:hint="eastAsia" w:asciiTheme="minorEastAsia" w:hAnsiTheme="minorEastAsia" w:eastAsiaTheme="minorEastAsia" w:cstheme="minorEastAsia"/>
          <w:color w:val="auto"/>
          <w:sz w:val="24"/>
          <w:highlight w:val="none"/>
          <w:u w:val="single"/>
          <w:lang w:val="en-US" w:eastAsia="zh-CN"/>
        </w:rPr>
        <w:t>9</w:t>
      </w:r>
      <w:r>
        <w:rPr>
          <w:rFonts w:hint="eastAsia" w:asciiTheme="minorEastAsia" w:hAnsiTheme="minorEastAsia" w:eastAsiaTheme="minorEastAsia" w:cstheme="minorEastAsia"/>
          <w:color w:val="auto"/>
          <w:sz w:val="24"/>
          <w:highlight w:val="none"/>
          <w:u w:val="single"/>
          <w:lang w:eastAsia="zh-CN"/>
        </w:rPr>
        <w:t>时</w:t>
      </w:r>
      <w:r>
        <w:rPr>
          <w:rFonts w:hint="eastAsia" w:asciiTheme="minorEastAsia" w:hAnsiTheme="minorEastAsia" w:eastAsiaTheme="minorEastAsia" w:cstheme="minorEastAsia"/>
          <w:color w:val="auto"/>
          <w:sz w:val="24"/>
          <w:highlight w:val="none"/>
          <w:u w:val="single"/>
          <w:lang w:val="en-US" w:eastAsia="zh-CN"/>
        </w:rPr>
        <w:t>30</w:t>
      </w:r>
      <w:r>
        <w:rPr>
          <w:rFonts w:hint="eastAsia" w:asciiTheme="minorEastAsia" w:hAnsiTheme="minorEastAsia" w:eastAsiaTheme="minorEastAsia" w:cstheme="minorEastAsia"/>
          <w:color w:val="auto"/>
          <w:sz w:val="24"/>
          <w:highlight w:val="none"/>
          <w:u w:val="single"/>
          <w:lang w:eastAsia="zh-CN"/>
        </w:rPr>
        <w:t>分</w:t>
      </w:r>
      <w:r>
        <w:rPr>
          <w:rFonts w:hint="eastAsia" w:asciiTheme="minorEastAsia" w:hAnsiTheme="minorEastAsia" w:eastAsiaTheme="minorEastAsia" w:cstheme="minorEastAsia"/>
          <w:color w:val="auto"/>
          <w:sz w:val="24"/>
          <w:highlight w:val="none"/>
          <w:u w:val="single"/>
          <w:lang w:val="en-US" w:eastAsia="zh-CN"/>
        </w:rPr>
        <w:t>00</w:t>
      </w:r>
      <w:r>
        <w:rPr>
          <w:rFonts w:hint="eastAsia" w:asciiTheme="minorEastAsia" w:hAnsiTheme="minorEastAsia" w:eastAsiaTheme="minorEastAsia" w:cstheme="minorEastAsia"/>
          <w:color w:val="auto"/>
          <w:sz w:val="24"/>
          <w:highlight w:val="none"/>
          <w:u w:val="single"/>
          <w:lang w:eastAsia="zh-CN"/>
        </w:rPr>
        <w:t>秒</w:t>
      </w:r>
      <w:r>
        <w:rPr>
          <w:rFonts w:hint="eastAsia" w:asciiTheme="minorEastAsia" w:hAnsiTheme="minorEastAsia" w:eastAsiaTheme="minorEastAsia" w:cstheme="minorEastAsia"/>
          <w:bCs/>
          <w:color w:val="auto"/>
          <w:sz w:val="24"/>
          <w:highlight w:val="none"/>
        </w:rPr>
        <w:t>（北京时间）</w:t>
      </w:r>
    </w:p>
    <w:p w14:paraId="6817926D">
      <w:p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2、投标和开标地点：</w:t>
      </w:r>
    </w:p>
    <w:p w14:paraId="042B55CA">
      <w:pPr>
        <w:widowControl/>
        <w:wordWrap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（1）投标文件提交方式：本项目为南宁市全流程电子化项目，通过“</w:t>
      </w:r>
      <w:r>
        <w:rPr>
          <w:rFonts w:hint="eastAsia" w:asciiTheme="minorEastAsia" w:hAnsiTheme="minorEastAsia" w:eastAsiaTheme="minorEastAsia" w:cstheme="minorEastAsia"/>
          <w:color w:val="auto"/>
          <w:sz w:val="24"/>
          <w:highlight w:val="none"/>
          <w:lang w:eastAsia="zh-CN"/>
        </w:rPr>
        <w:t>广西政府采购云平台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https://www.gcy.zfcg.gxzf.gov.cn/</w:t>
      </w:r>
      <w:r>
        <w:rPr>
          <w:rFonts w:hint="eastAsia" w:asciiTheme="minorEastAsia" w:hAnsiTheme="minorEastAsia" w:eastAsiaTheme="minorEastAsia" w:cstheme="minorEastAsia"/>
          <w:color w:val="auto"/>
          <w:sz w:val="24"/>
          <w:highlight w:val="none"/>
        </w:rPr>
        <w:t>）实行在线电子投标，供应商应先安装“</w:t>
      </w:r>
      <w:r>
        <w:rPr>
          <w:rFonts w:hint="eastAsia" w:asciiTheme="minorEastAsia" w:hAnsiTheme="minorEastAsia" w:eastAsiaTheme="minorEastAsia" w:cstheme="minorEastAsia"/>
          <w:color w:val="auto"/>
          <w:sz w:val="24"/>
          <w:highlight w:val="none"/>
          <w:lang w:eastAsia="zh-CN"/>
        </w:rPr>
        <w:t>广西政府采购云平台</w:t>
      </w:r>
      <w:r>
        <w:rPr>
          <w:rFonts w:hint="eastAsia" w:asciiTheme="minorEastAsia" w:hAnsiTheme="minorEastAsia" w:eastAsiaTheme="minorEastAsia" w:cstheme="minorEastAsia"/>
          <w:color w:val="auto"/>
          <w:sz w:val="24"/>
          <w:highlight w:val="none"/>
        </w:rPr>
        <w:t>电子交易客户端”（请自行前往“</w:t>
      </w:r>
      <w:r>
        <w:rPr>
          <w:rFonts w:hint="eastAsia" w:asciiTheme="minorEastAsia" w:hAnsiTheme="minorEastAsia" w:eastAsiaTheme="minorEastAsia" w:cstheme="minorEastAsia"/>
          <w:color w:val="auto"/>
          <w:sz w:val="24"/>
          <w:highlight w:val="none"/>
          <w:lang w:eastAsia="zh-CN"/>
        </w:rPr>
        <w:t>广西政府采购云平台</w:t>
      </w:r>
      <w:r>
        <w:rPr>
          <w:rFonts w:hint="eastAsia" w:asciiTheme="minorEastAsia" w:hAnsiTheme="minorEastAsia" w:eastAsiaTheme="minorEastAsia" w:cstheme="minorEastAsia"/>
          <w:color w:val="auto"/>
          <w:sz w:val="24"/>
          <w:highlight w:val="none"/>
        </w:rPr>
        <w:t>”进行下载），并按照本项目招标文件和“</w:t>
      </w:r>
      <w:r>
        <w:rPr>
          <w:rFonts w:hint="eastAsia" w:asciiTheme="minorEastAsia" w:hAnsiTheme="minorEastAsia" w:eastAsiaTheme="minorEastAsia" w:cstheme="minorEastAsia"/>
          <w:color w:val="auto"/>
          <w:sz w:val="24"/>
          <w:highlight w:val="none"/>
          <w:lang w:eastAsia="zh-CN"/>
        </w:rPr>
        <w:t>广西政府采购云平台</w:t>
      </w:r>
      <w:r>
        <w:rPr>
          <w:rFonts w:hint="eastAsia" w:asciiTheme="minorEastAsia" w:hAnsiTheme="minorEastAsia" w:eastAsiaTheme="minorEastAsia" w:cstheme="minorEastAsia"/>
          <w:color w:val="auto"/>
          <w:sz w:val="24"/>
          <w:highlight w:val="none"/>
        </w:rPr>
        <w:t>”的要求编制、加密后在投标截止时间前通过网络上传至南宁市“</w:t>
      </w:r>
      <w:r>
        <w:rPr>
          <w:rFonts w:hint="eastAsia" w:asciiTheme="minorEastAsia" w:hAnsiTheme="minorEastAsia" w:eastAsiaTheme="minorEastAsia" w:cstheme="minorEastAsia"/>
          <w:color w:val="auto"/>
          <w:sz w:val="24"/>
          <w:highlight w:val="none"/>
          <w:lang w:eastAsia="zh-CN"/>
        </w:rPr>
        <w:t>广西政府采购云平台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bCs/>
          <w:color w:val="auto"/>
          <w:sz w:val="24"/>
          <w:highlight w:val="none"/>
        </w:rPr>
        <w:t>供应商在“</w:t>
      </w:r>
      <w:r>
        <w:rPr>
          <w:rFonts w:hint="eastAsia" w:asciiTheme="minorEastAsia" w:hAnsiTheme="minorEastAsia" w:eastAsiaTheme="minorEastAsia" w:cstheme="minorEastAsia"/>
          <w:b/>
          <w:bCs/>
          <w:color w:val="auto"/>
          <w:sz w:val="24"/>
          <w:highlight w:val="none"/>
          <w:lang w:eastAsia="zh-CN"/>
        </w:rPr>
        <w:t>广西政府采购云平台</w:t>
      </w:r>
      <w:r>
        <w:rPr>
          <w:rFonts w:hint="eastAsia" w:asciiTheme="minorEastAsia" w:hAnsiTheme="minorEastAsia" w:eastAsiaTheme="minorEastAsia" w:cstheme="minorEastAsia"/>
          <w:b/>
          <w:bCs/>
          <w:color w:val="auto"/>
          <w:sz w:val="24"/>
          <w:highlight w:val="none"/>
        </w:rPr>
        <w:t>”提交电子版投标文件时，请填写参加远程开标活动经办人联系方式</w:t>
      </w:r>
      <w:r>
        <w:rPr>
          <w:rFonts w:hint="eastAsia" w:asciiTheme="minorEastAsia" w:hAnsiTheme="minorEastAsia" w:eastAsiaTheme="minorEastAsia" w:cstheme="minorEastAsia"/>
          <w:b w:val="0"/>
          <w:bCs w:val="0"/>
          <w:color w:val="auto"/>
          <w:sz w:val="24"/>
          <w:highlight w:val="none"/>
        </w:rPr>
        <w:t>，电子投标具体操作流程详见本公告附件</w:t>
      </w:r>
      <w:r>
        <w:rPr>
          <w:rFonts w:hint="eastAsia" w:asciiTheme="minorEastAsia" w:hAnsiTheme="minorEastAsia" w:eastAsiaTheme="minorEastAsia" w:cstheme="minorEastAsia"/>
          <w:color w:val="auto"/>
          <w:sz w:val="24"/>
          <w:highlight w:val="none"/>
        </w:rPr>
        <w:t>。</w:t>
      </w:r>
    </w:p>
    <w:p w14:paraId="04D48FC5">
      <w:pPr>
        <w:widowControl/>
        <w:wordWrap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未进行网上注册并办理数字证书（CA认证）的供应商将无法参与本项目政府采购活动，潜在供应商应当在投标截止时间前，完成电子交易平台上的CA数字证书办理（申领流程见本公告附件2）及投标文件的提交。完成CA数字证书办理预计7日左右，投标人只需办理其中一家CA数字证书及签章，建议各投标人抓紧时间办理。</w:t>
      </w:r>
    </w:p>
    <w:p w14:paraId="49FED254">
      <w:pPr>
        <w:widowControl/>
        <w:wordWrap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（3）为确保网上操作合法、有效和安全，请投标人确保在电子投标过程中能够对相关数据电文进行加密和使用电子签章，妥善保管CA数字证书并使用有效的CA数字证书参与整个招标活动。</w:t>
      </w:r>
    </w:p>
    <w:p w14:paraId="58E25D90">
      <w:pPr>
        <w:wordWrap w:val="0"/>
        <w:spacing w:line="360" w:lineRule="auto"/>
        <w:ind w:firstLine="480" w:firstLineChars="200"/>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w:t>
      </w:r>
      <w:r>
        <w:rPr>
          <w:rFonts w:hint="eastAsia" w:asciiTheme="minorEastAsia" w:hAnsiTheme="minorEastAsia" w:eastAsiaTheme="minorEastAsia" w:cstheme="minorEastAsia"/>
          <w:bCs/>
          <w:color w:val="auto"/>
          <w:sz w:val="24"/>
          <w:highlight w:val="none"/>
          <w:u w:val="single"/>
          <w:lang w:eastAsia="zh-CN"/>
        </w:rPr>
        <w:t>传</w:t>
      </w:r>
      <w:r>
        <w:rPr>
          <w:rFonts w:hint="eastAsia" w:asciiTheme="minorEastAsia" w:hAnsiTheme="minorEastAsia" w:eastAsiaTheme="minorEastAsia" w:cstheme="minorEastAsia"/>
          <w:bCs/>
          <w:color w:val="auto"/>
          <w:sz w:val="24"/>
          <w:highlight w:val="none"/>
          <w:u w:val="single"/>
        </w:rPr>
        <w:t>的投标文件“</w:t>
      </w:r>
      <w:r>
        <w:rPr>
          <w:rFonts w:hint="eastAsia" w:asciiTheme="minorEastAsia" w:hAnsiTheme="minorEastAsia" w:eastAsiaTheme="minorEastAsia" w:cstheme="minorEastAsia"/>
          <w:bCs/>
          <w:color w:val="auto"/>
          <w:sz w:val="24"/>
          <w:highlight w:val="none"/>
          <w:u w:val="single"/>
          <w:lang w:eastAsia="zh-CN"/>
        </w:rPr>
        <w:t>广西政府采购云平台</w:t>
      </w:r>
      <w:r>
        <w:rPr>
          <w:rFonts w:hint="eastAsia" w:asciiTheme="minorEastAsia" w:hAnsiTheme="minorEastAsia" w:eastAsiaTheme="minorEastAsia" w:cstheme="minorEastAsia"/>
          <w:bCs/>
          <w:color w:val="auto"/>
          <w:sz w:val="24"/>
          <w:highlight w:val="none"/>
          <w:u w:val="single"/>
        </w:rPr>
        <w:t>”将予以拒收。</w:t>
      </w:r>
    </w:p>
    <w:p w14:paraId="6E522314">
      <w:pPr>
        <w:numPr>
          <w:ilvl w:val="0"/>
          <w:numId w:val="2"/>
        </w:num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开标地点：在“</w:t>
      </w:r>
      <w:r>
        <w:rPr>
          <w:rFonts w:hint="eastAsia" w:asciiTheme="minorEastAsia" w:hAnsiTheme="minorEastAsia" w:eastAsiaTheme="minorEastAsia" w:cstheme="minorEastAsia"/>
          <w:color w:val="auto"/>
          <w:sz w:val="24"/>
          <w:highlight w:val="none"/>
          <w:lang w:eastAsia="zh-CN"/>
        </w:rPr>
        <w:t>广西政府采购云平台</w:t>
      </w:r>
      <w:r>
        <w:rPr>
          <w:rFonts w:hint="eastAsia" w:asciiTheme="minorEastAsia" w:hAnsiTheme="minorEastAsia" w:eastAsiaTheme="minorEastAsia" w:cstheme="minorEastAsia"/>
          <w:color w:val="auto"/>
          <w:sz w:val="24"/>
          <w:highlight w:val="none"/>
        </w:rPr>
        <w:t>”电子开标大厅开标。</w:t>
      </w:r>
    </w:p>
    <w:p w14:paraId="50E6F097">
      <w:pPr>
        <w:numPr>
          <w:ilvl w:val="0"/>
          <w:numId w:val="0"/>
        </w:numPr>
        <w:wordWrap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（5）CA证书在线解密：供应商投标时，需携带制作投标文件时用来加密的有效数字证书（CA认证）登录“</w:t>
      </w:r>
      <w:r>
        <w:rPr>
          <w:rFonts w:hint="eastAsia" w:asciiTheme="minorEastAsia" w:hAnsiTheme="minorEastAsia" w:eastAsiaTheme="minorEastAsia" w:cstheme="minorEastAsia"/>
          <w:color w:val="auto"/>
          <w:sz w:val="24"/>
          <w:highlight w:val="none"/>
          <w:lang w:eastAsia="zh-CN"/>
        </w:rPr>
        <w:t>广西政府采购云平台</w:t>
      </w:r>
      <w:r>
        <w:rPr>
          <w:rFonts w:hint="eastAsia" w:asciiTheme="minorEastAsia" w:hAnsiTheme="minorEastAsia" w:eastAsiaTheme="minorEastAsia" w:cstheme="minorEastAsia"/>
          <w:color w:val="auto"/>
          <w:sz w:val="24"/>
          <w:highlight w:val="none"/>
        </w:rPr>
        <w:t>”平台电子开标大厅现场按规定时间对加密的投标文件进行解密，未能按要求进行解密的，由此产生的后果由投标人自行承担</w:t>
      </w:r>
      <w:r>
        <w:rPr>
          <w:rFonts w:hint="eastAsia" w:asciiTheme="minorEastAsia" w:hAnsiTheme="minorEastAsia" w:eastAsiaTheme="minorEastAsia" w:cstheme="minorEastAsia"/>
          <w:color w:val="auto"/>
          <w:kern w:val="0"/>
          <w:sz w:val="24"/>
          <w:highlight w:val="none"/>
        </w:rPr>
        <w:t>。</w:t>
      </w:r>
    </w:p>
    <w:p w14:paraId="674DAF49">
      <w:pPr>
        <w:wordWrap w:val="0"/>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五、公告期限</w:t>
      </w:r>
    </w:p>
    <w:p w14:paraId="60C21292">
      <w:pPr>
        <w:wordWrap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自本公告发布之日起5个工作日。</w:t>
      </w:r>
    </w:p>
    <w:p w14:paraId="794DD9C7">
      <w:pPr>
        <w:wordWrap w:val="0"/>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六、其他补充事宜</w:t>
      </w:r>
    </w:p>
    <w:p w14:paraId="66E31B12">
      <w:pPr>
        <w:wordWrap w:val="0"/>
        <w:spacing w:line="360" w:lineRule="auto"/>
        <w:ind w:firstLine="360" w:firstLineChars="15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1.投标保证金：本项目不收取投标保证金</w:t>
      </w:r>
    </w:p>
    <w:p w14:paraId="7841D8FB">
      <w:pPr>
        <w:wordWrap w:val="0"/>
        <w:spacing w:line="360" w:lineRule="auto"/>
        <w:ind w:firstLine="360" w:firstLineChars="15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2.采购意向公开链接：http://www.ccgp-guangxi.gov.cn/site/detail?categoryCode=ZcyAnnouncement&amp;parentId=66485&amp;articleId=pYrTiAHogkcAjDhQayzEdQ==</w:t>
      </w:r>
    </w:p>
    <w:p w14:paraId="395DCF65">
      <w:pPr>
        <w:wordWrap w:val="0"/>
        <w:spacing w:line="360" w:lineRule="auto"/>
        <w:ind w:firstLine="360" w:firstLineChars="15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kern w:val="0"/>
          <w:sz w:val="24"/>
          <w:highlight w:val="none"/>
        </w:rPr>
        <w:t>网上查询地址</w:t>
      </w:r>
    </w:p>
    <w:p w14:paraId="00CB7E27">
      <w:pPr>
        <w:wordWrap w:val="0"/>
        <w:spacing w:line="360" w:lineRule="auto"/>
        <w:ind w:firstLine="360" w:firstLineChars="15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中国政府采购网（www.ccgp.gov.cn）、广西壮族自治区政府采购网（http://zfcg.gxzf.gov.cn/）、全国公共资源交易平台（广西·南宁）（http://ggzy.jgswj.gxzf.gov.cn/nnggzy/）；</w:t>
      </w:r>
    </w:p>
    <w:p w14:paraId="15E13ED1">
      <w:pPr>
        <w:wordWrap w:val="0"/>
        <w:spacing w:line="360" w:lineRule="auto"/>
        <w:ind w:firstLine="240" w:firstLineChars="100"/>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4.本项目需要落实的政府采购政策：</w:t>
      </w:r>
    </w:p>
    <w:p w14:paraId="032363B5">
      <w:pPr>
        <w:wordWrap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（1）政府采购促进小微企业发展。</w:t>
      </w:r>
    </w:p>
    <w:p w14:paraId="0CC90DDA">
      <w:pPr>
        <w:wordWrap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（2）政府采购支持采用本国产品的政策。</w:t>
      </w:r>
    </w:p>
    <w:p w14:paraId="00C5A4AA">
      <w:pPr>
        <w:wordWrap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（3）政府采购促进残疾人就业政策。</w:t>
      </w:r>
    </w:p>
    <w:p w14:paraId="77752AE9">
      <w:pPr>
        <w:wordWrap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（4）政府采购支持监狱企业发展。</w:t>
      </w:r>
    </w:p>
    <w:p w14:paraId="1D61F282">
      <w:pPr>
        <w:wordWrap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（5）扶持不发达地区和少数民族地区政策。</w:t>
      </w:r>
    </w:p>
    <w:p w14:paraId="7B913EC5">
      <w:pPr>
        <w:wordWrap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4981D654">
      <w:pPr>
        <w:wordWrap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6.若对项目采购电子交易系统操作有疑问，可登录“</w:t>
      </w:r>
      <w:r>
        <w:rPr>
          <w:rFonts w:hint="eastAsia" w:asciiTheme="minorEastAsia" w:hAnsiTheme="minorEastAsia" w:eastAsiaTheme="minorEastAsia" w:cstheme="minorEastAsia"/>
          <w:color w:val="auto"/>
          <w:kern w:val="0"/>
          <w:sz w:val="24"/>
          <w:highlight w:val="none"/>
          <w:lang w:eastAsia="zh-CN"/>
        </w:rPr>
        <w:t>广西政府采购云平台</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eastAsia="zh-CN"/>
        </w:rPr>
        <w:t>https://www.gcy.zfcg.gxzf.gov.cn/</w:t>
      </w:r>
      <w:r>
        <w:rPr>
          <w:rFonts w:hint="eastAsia" w:asciiTheme="minorEastAsia" w:hAnsiTheme="minorEastAsia" w:eastAsiaTheme="minorEastAsia" w:cstheme="minorEastAsia"/>
          <w:color w:val="auto"/>
          <w:kern w:val="0"/>
          <w:sz w:val="24"/>
          <w:highlight w:val="none"/>
        </w:rPr>
        <w:t>），点击右侧咨询小采，获取采小蜜智能服务管家帮助，或拨打</w:t>
      </w:r>
      <w:r>
        <w:rPr>
          <w:rFonts w:hint="eastAsia" w:asciiTheme="minorEastAsia" w:hAnsiTheme="minorEastAsia" w:eastAsiaTheme="minorEastAsia" w:cstheme="minorEastAsia"/>
          <w:color w:val="auto"/>
          <w:kern w:val="0"/>
          <w:sz w:val="24"/>
          <w:highlight w:val="none"/>
          <w:lang w:eastAsia="zh-CN"/>
        </w:rPr>
        <w:t>广西政府采购云平台</w:t>
      </w:r>
      <w:r>
        <w:rPr>
          <w:rFonts w:hint="eastAsia" w:asciiTheme="minorEastAsia" w:hAnsiTheme="minorEastAsia" w:eastAsiaTheme="minorEastAsia" w:cstheme="minorEastAsia"/>
          <w:color w:val="auto"/>
          <w:kern w:val="0"/>
          <w:sz w:val="24"/>
          <w:highlight w:val="none"/>
        </w:rPr>
        <w:t>服务热线95763获取热线服务帮助。</w:t>
      </w:r>
    </w:p>
    <w:p w14:paraId="026F4E0A">
      <w:pPr>
        <w:wordWrap w:val="0"/>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七、对本次招标提出询问，请按以下方式联系。</w:t>
      </w:r>
    </w:p>
    <w:p w14:paraId="1139E604">
      <w:pPr>
        <w:wordWrap w:val="0"/>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1.采购人信息</w:t>
      </w:r>
    </w:p>
    <w:p w14:paraId="10650FAC">
      <w:p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名称：南宁市环境卫生管理处</w:t>
      </w:r>
    </w:p>
    <w:p w14:paraId="576C38A6">
      <w:p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地址：南宁市中华路47号</w:t>
      </w:r>
    </w:p>
    <w:p w14:paraId="1F54A746">
      <w:p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项目联系人：梁珍梅</w:t>
      </w:r>
    </w:p>
    <w:p w14:paraId="3E45AFBE">
      <w:pPr>
        <w:wordWrap w:val="0"/>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 xml:space="preserve">联系电话： 0771-2438554 </w:t>
      </w:r>
      <w:r>
        <w:rPr>
          <w:rFonts w:hint="eastAsia" w:asciiTheme="minorEastAsia" w:hAnsiTheme="minorEastAsia" w:eastAsiaTheme="minorEastAsia" w:cstheme="minorEastAsia"/>
          <w:color w:val="auto"/>
          <w:sz w:val="24"/>
          <w:highlight w:val="none"/>
          <w:lang w:val="en-US" w:eastAsia="zh-CN"/>
        </w:rPr>
        <w:t xml:space="preserve"> </w:t>
      </w:r>
    </w:p>
    <w:p w14:paraId="679D83CE">
      <w:pPr>
        <w:wordWrap w:val="0"/>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2.采购代理机构信息</w:t>
      </w:r>
    </w:p>
    <w:p w14:paraId="558F8216">
      <w:p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名称：广西志通工程管理咨询有限责任公司</w:t>
      </w:r>
    </w:p>
    <w:p w14:paraId="5F146AB6">
      <w:p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地址：南宁市青秀区桂雅路11号麒麟商务大厦A座1806室</w:t>
      </w:r>
    </w:p>
    <w:p w14:paraId="2131B8CC">
      <w:p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lang w:eastAsia="zh-CN"/>
        </w:rPr>
        <w:t>覃爱选</w:t>
      </w:r>
      <w:r>
        <w:rPr>
          <w:rFonts w:hint="eastAsia" w:asciiTheme="minorEastAsia" w:hAnsiTheme="minorEastAsia" w:eastAsiaTheme="minorEastAsia" w:cstheme="minorEastAsia"/>
          <w:color w:val="auto"/>
          <w:sz w:val="24"/>
          <w:highlight w:val="none"/>
        </w:rPr>
        <w:t>；0771-5624099</w:t>
      </w:r>
    </w:p>
    <w:p w14:paraId="44CAA90E">
      <w:pPr>
        <w:wordWrap w:val="0"/>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3.项目联系方式</w:t>
      </w:r>
    </w:p>
    <w:p w14:paraId="24F35A41">
      <w:pPr>
        <w:wordWrap w:val="0"/>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项目联系人：</w:t>
      </w:r>
      <w:r>
        <w:rPr>
          <w:rFonts w:hint="eastAsia" w:asciiTheme="minorEastAsia" w:hAnsiTheme="minorEastAsia" w:eastAsiaTheme="minorEastAsia" w:cstheme="minorEastAsia"/>
          <w:color w:val="auto"/>
          <w:sz w:val="24"/>
          <w:highlight w:val="none"/>
          <w:lang w:eastAsia="zh-CN"/>
        </w:rPr>
        <w:t>覃爱选</w:t>
      </w:r>
    </w:p>
    <w:p w14:paraId="0D94FF8E">
      <w:p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电话：0771-5624099</w:t>
      </w:r>
    </w:p>
    <w:p w14:paraId="4201B93C">
      <w:pPr>
        <w:wordWrap/>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附件：1.CA证书申请方式及操作指南下载地址（登陆http://nncz.nanning.gov.cn/（南宁市财政局官网）-业务专题-政府采购监督管理-资料下载-“广西</w:t>
      </w:r>
      <w:r>
        <w:rPr>
          <w:rFonts w:hint="eastAsia" w:asciiTheme="minorEastAsia" w:hAnsiTheme="minorEastAsia" w:eastAsiaTheme="minorEastAsia" w:cstheme="minorEastAsia"/>
          <w:color w:val="auto"/>
          <w:sz w:val="24"/>
          <w:highlight w:val="none"/>
          <w:lang w:val="en-US" w:eastAsia="zh-CN"/>
        </w:rPr>
        <w:t>政采</w:t>
      </w:r>
      <w:r>
        <w:rPr>
          <w:rFonts w:hint="eastAsia" w:asciiTheme="minorEastAsia" w:hAnsiTheme="minorEastAsia" w:eastAsiaTheme="minorEastAsia" w:cstheme="minorEastAsia"/>
          <w:color w:val="auto"/>
          <w:sz w:val="24"/>
          <w:highlight w:val="none"/>
        </w:rPr>
        <w:t>云西部CA办理方式”或“南宁市</w:t>
      </w:r>
      <w:r>
        <w:rPr>
          <w:rFonts w:hint="eastAsia" w:asciiTheme="minorEastAsia" w:hAnsiTheme="minorEastAsia" w:eastAsiaTheme="minorEastAsia" w:cstheme="minorEastAsia"/>
          <w:color w:val="auto"/>
          <w:sz w:val="24"/>
          <w:highlight w:val="none"/>
          <w:lang w:val="en-US" w:eastAsia="zh-CN"/>
        </w:rPr>
        <w:t>政采云</w:t>
      </w:r>
      <w:r>
        <w:rPr>
          <w:rFonts w:hint="eastAsia" w:asciiTheme="minorEastAsia" w:hAnsiTheme="minorEastAsia" w:eastAsiaTheme="minorEastAsia" w:cstheme="minorEastAsia"/>
          <w:color w:val="auto"/>
          <w:sz w:val="24"/>
          <w:highlight w:val="none"/>
        </w:rPr>
        <w:t>CA证书办理操作指南”）</w:t>
      </w:r>
    </w:p>
    <w:p w14:paraId="52E801EC">
      <w:pPr>
        <w:wordWrap/>
        <w:spacing w:line="360" w:lineRule="auto"/>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2.电子投标文件制作与投送教程（在此网址下载：http://nncz.nanning.gov.cn/（南宁市财政局官网）-业务专题-政府采购监督管理-资料下载-南宁市政府采购项目全流程电子化交易操作指南）</w:t>
      </w:r>
    </w:p>
    <w:p w14:paraId="36D0E5C3">
      <w:pPr>
        <w:wordWrap w:val="0"/>
        <w:spacing w:line="360" w:lineRule="auto"/>
        <w:jc w:val="righ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u w:val="single"/>
          <w:lang w:eastAsia="zh-CN"/>
        </w:rPr>
        <w:t>广西志通工程管理咨询有限责任公司</w:t>
      </w:r>
    </w:p>
    <w:p w14:paraId="3F33115E">
      <w:pPr>
        <w:wordWrap w:val="0"/>
        <w:spacing w:line="360" w:lineRule="auto"/>
        <w:ind w:firstLine="240" w:firstLineChars="10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lang w:eastAsia="zh-CN"/>
        </w:rPr>
        <w:t>202</w:t>
      </w:r>
      <w:r>
        <w:rPr>
          <w:rFonts w:hint="eastAsia" w:asciiTheme="minorEastAsia" w:hAnsiTheme="minorEastAsia" w:eastAsiaTheme="minorEastAsia" w:cstheme="minorEastAsia"/>
          <w:color w:val="auto"/>
          <w:sz w:val="24"/>
          <w:highlight w:val="none"/>
          <w:u w:val="single"/>
          <w:lang w:val="en-US" w:eastAsia="zh-CN"/>
        </w:rPr>
        <w:t>6</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lang w:val="en-US" w:eastAsia="zh-CN"/>
        </w:rPr>
        <w:t xml:space="preserve"> 3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lang w:val="en-US" w:eastAsia="zh-CN"/>
        </w:rPr>
        <w:t xml:space="preserve"> 16 </w:t>
      </w:r>
      <w:r>
        <w:rPr>
          <w:rFonts w:hint="eastAsia" w:asciiTheme="minorEastAsia" w:hAnsiTheme="minorEastAsia" w:eastAsiaTheme="minorEastAsia" w:cstheme="minorEastAsia"/>
          <w:color w:val="auto"/>
          <w:sz w:val="24"/>
          <w:highlight w:val="none"/>
        </w:rPr>
        <w:t>日</w:t>
      </w:r>
    </w:p>
    <w:p w14:paraId="2D9A98C8">
      <w:pPr>
        <w:wordWrap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14:paraId="054D0F8D">
      <w:pPr>
        <w:pStyle w:val="2"/>
        <w:wordWrap w:val="0"/>
        <w:spacing w:after="0" w:line="360" w:lineRule="auto"/>
        <w:rPr>
          <w:rFonts w:asciiTheme="minorEastAsia" w:hAnsiTheme="minorEastAsia" w:eastAsiaTheme="minorEastAsia" w:cstheme="minorEastAsia"/>
          <w:color w:val="auto"/>
          <w:highlight w:val="none"/>
        </w:rPr>
      </w:pPr>
    </w:p>
    <w:p w14:paraId="714B381A">
      <w:pPr>
        <w:pStyle w:val="14"/>
        <w:wordWrap w:val="0"/>
        <w:spacing w:line="360" w:lineRule="auto"/>
        <w:jc w:val="center"/>
        <w:outlineLvl w:val="0"/>
        <w:rPr>
          <w:rFonts w:asciiTheme="minorEastAsia" w:hAnsiTheme="minorEastAsia" w:eastAsiaTheme="minorEastAsia" w:cstheme="minorEastAsia"/>
          <w:b/>
          <w:color w:val="auto"/>
          <w:sz w:val="36"/>
          <w:highlight w:val="none"/>
        </w:rPr>
      </w:pPr>
      <w:bookmarkStart w:id="4" w:name="_Toc26756"/>
      <w:r>
        <w:rPr>
          <w:rFonts w:hint="eastAsia" w:asciiTheme="minorEastAsia" w:hAnsiTheme="minorEastAsia" w:eastAsiaTheme="minorEastAsia" w:cstheme="minorEastAsia"/>
          <w:b/>
          <w:color w:val="auto"/>
          <w:sz w:val="36"/>
          <w:highlight w:val="none"/>
        </w:rPr>
        <w:t xml:space="preserve">第二章  </w:t>
      </w:r>
      <w:bookmarkEnd w:id="0"/>
      <w:r>
        <w:rPr>
          <w:rFonts w:hint="eastAsia" w:asciiTheme="minorEastAsia" w:hAnsiTheme="minorEastAsia" w:eastAsiaTheme="minorEastAsia" w:cstheme="minorEastAsia"/>
          <w:b/>
          <w:color w:val="auto"/>
          <w:sz w:val="36"/>
          <w:highlight w:val="none"/>
        </w:rPr>
        <w:t>采购需求</w:t>
      </w:r>
      <w:bookmarkEnd w:id="4"/>
    </w:p>
    <w:p w14:paraId="7AB63BFB">
      <w:pPr>
        <w:wordWrap w:val="0"/>
        <w:adjustRightInd w:val="0"/>
        <w:spacing w:line="360" w:lineRule="auto"/>
        <w:rPr>
          <w:rFonts w:asciiTheme="minorEastAsia" w:hAnsiTheme="minorEastAsia" w:eastAsiaTheme="minorEastAsia" w:cstheme="minorEastAsia"/>
          <w:b/>
          <w:color w:val="auto"/>
          <w:szCs w:val="21"/>
          <w:highlight w:val="none"/>
        </w:rPr>
      </w:pPr>
    </w:p>
    <w:p w14:paraId="0CB5C9FF">
      <w:pPr>
        <w:wordWrap w:val="0"/>
        <w:adjustRightInd w:val="0"/>
        <w:spacing w:line="56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说明：</w:t>
      </w:r>
    </w:p>
    <w:p w14:paraId="61FE519D">
      <w:pPr>
        <w:wordWrap w:val="0"/>
        <w:spacing w:line="56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为落实政府采购政策需满足的要求：</w:t>
      </w:r>
    </w:p>
    <w:p w14:paraId="106C5745">
      <w:pPr>
        <w:wordWrap w:val="0"/>
        <w:spacing w:line="56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（1）本招标文件所称中小企业必须符合《政府采购促进中小企业发展管理办法》（财库〔2020〕46号）的规定。</w:t>
      </w:r>
    </w:p>
    <w:p w14:paraId="0BA7C377">
      <w:pPr>
        <w:wordWrap w:val="0"/>
        <w:spacing w:line="560" w:lineRule="exact"/>
        <w:ind w:firstLine="484" w:firstLineChars="202"/>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100571AA">
      <w:pPr>
        <w:wordWrap w:val="0"/>
        <w:spacing w:line="560" w:lineRule="exact"/>
        <w:ind w:firstLine="487" w:firstLineChars="202"/>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列入《网络关键设备和网络安全专用产品目录》的网络安全专用产品，应当按照《信息安全技术网络安全专用产品安全技术要求》等相关国家标准的强制性要求，提供具备资格的机构安全认证合格或者安全检测证明材料（加盖投标人公章），否则投标文件作无效处理。</w:t>
      </w:r>
    </w:p>
    <w:p w14:paraId="47B9F2B0">
      <w:pPr>
        <w:wordWrap w:val="0"/>
        <w:spacing w:line="560" w:lineRule="exact"/>
        <w:ind w:firstLine="484" w:firstLineChars="202"/>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2.“实质性要求”是指招标文件中已经指明不满足则投标无效的条款，或者不能负偏离的条款，或者采购需求中带“▲”的条款。</w:t>
      </w:r>
    </w:p>
    <w:p w14:paraId="6AFBAC40">
      <w:pPr>
        <w:wordWrap w:val="0"/>
        <w:spacing w:line="360" w:lineRule="auto"/>
        <w:ind w:firstLine="487" w:firstLineChars="202"/>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4"/>
          <w:highlight w:val="none"/>
        </w:rPr>
        <w:t>3.</w:t>
      </w:r>
      <w:r>
        <w:rPr>
          <w:rFonts w:hint="eastAsia" w:asciiTheme="minorEastAsia" w:hAnsiTheme="minorEastAsia" w:eastAsiaTheme="minorEastAsia" w:cstheme="minorEastAsia"/>
          <w:color w:val="auto"/>
          <w:sz w:val="24"/>
          <w:highlight w:val="none"/>
        </w:rPr>
        <w:t>如投标人投标产品存在侵犯他人的知识产权或者专利成果行为的，应承担相应法律责任</w:t>
      </w:r>
      <w:bookmarkStart w:id="5" w:name="PO_TDCUS_ITEM_PB_REQ_TITLE_1"/>
      <w:r>
        <w:rPr>
          <w:rFonts w:hint="eastAsia" w:asciiTheme="minorEastAsia" w:hAnsiTheme="minorEastAsia" w:eastAsiaTheme="minorEastAsia" w:cstheme="minorEastAsia"/>
          <w:color w:val="auto"/>
          <w:sz w:val="24"/>
          <w:highlight w:val="none"/>
        </w:rPr>
        <w:t>。</w:t>
      </w:r>
    </w:p>
    <w:p w14:paraId="32551BFF">
      <w:pPr>
        <w:spacing w:line="360" w:lineRule="auto"/>
        <w:ind w:firstLine="482" w:firstLineChars="200"/>
        <w:rPr>
          <w:rFonts w:asciiTheme="minorEastAsia" w:hAnsiTheme="minorEastAsia" w:eastAsiaTheme="minorEastAsia" w:cstheme="minorEastAsia"/>
          <w:b/>
          <w:bCs/>
          <w:color w:val="auto"/>
          <w:sz w:val="24"/>
          <w:highlight w:val="none"/>
        </w:rPr>
        <w:sectPr>
          <w:headerReference r:id="rId5" w:type="default"/>
          <w:footerReference r:id="rId6" w:type="default"/>
          <w:pgSz w:w="11906" w:h="16838"/>
          <w:pgMar w:top="1440" w:right="1080" w:bottom="1440" w:left="1080" w:header="720" w:footer="720" w:gutter="0"/>
          <w:pgNumType w:start="1"/>
          <w:cols w:space="720" w:num="1"/>
          <w:docGrid w:type="lines" w:linePitch="331" w:charSpace="0"/>
        </w:sectPr>
      </w:pPr>
    </w:p>
    <w:tbl>
      <w:tblPr>
        <w:tblStyle w:val="27"/>
        <w:tblW w:w="111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1"/>
        <w:gridCol w:w="450"/>
        <w:gridCol w:w="934"/>
        <w:gridCol w:w="216"/>
        <w:gridCol w:w="575"/>
        <w:gridCol w:w="650"/>
        <w:gridCol w:w="5171"/>
        <w:gridCol w:w="1362"/>
        <w:gridCol w:w="1318"/>
      </w:tblGrid>
      <w:tr w14:paraId="4BC8FE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1137" w:type="dxa"/>
            <w:gridSpan w:val="9"/>
            <w:tcBorders>
              <w:top w:val="single" w:color="auto" w:sz="4" w:space="0"/>
              <w:left w:val="single" w:color="auto" w:sz="4" w:space="0"/>
              <w:right w:val="single" w:color="auto" w:sz="4" w:space="0"/>
            </w:tcBorders>
            <w:vAlign w:val="center"/>
          </w:tcPr>
          <w:p w14:paraId="7C2ADCC4">
            <w:pPr>
              <w:wordWrap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服务需求一览表</w:t>
            </w:r>
          </w:p>
        </w:tc>
      </w:tr>
      <w:tr w14:paraId="0DCAF1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845" w:type="dxa"/>
            <w:gridSpan w:val="3"/>
            <w:tcBorders>
              <w:top w:val="single" w:color="auto" w:sz="4" w:space="0"/>
              <w:left w:val="single" w:color="auto" w:sz="4" w:space="0"/>
              <w:right w:val="single" w:color="auto" w:sz="4" w:space="0"/>
            </w:tcBorders>
            <w:vAlign w:val="center"/>
          </w:tcPr>
          <w:p w14:paraId="259100E0">
            <w:pPr>
              <w:wordWrap w:val="0"/>
              <w:spacing w:line="360" w:lineRule="auto"/>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标段</w:t>
            </w:r>
          </w:p>
        </w:tc>
        <w:tc>
          <w:tcPr>
            <w:tcW w:w="9292" w:type="dxa"/>
            <w:gridSpan w:val="6"/>
            <w:tcBorders>
              <w:top w:val="single" w:color="auto" w:sz="4" w:space="0"/>
              <w:left w:val="single" w:color="auto" w:sz="4" w:space="0"/>
              <w:right w:val="single" w:color="auto" w:sz="4" w:space="0"/>
            </w:tcBorders>
            <w:vAlign w:val="center"/>
          </w:tcPr>
          <w:p w14:paraId="7F3D5FE0">
            <w:pPr>
              <w:wordWrap w:val="0"/>
              <w:spacing w:line="360" w:lineRule="auto"/>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/分标</w:t>
            </w:r>
          </w:p>
        </w:tc>
      </w:tr>
      <w:tr w14:paraId="1A13D4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461" w:type="dxa"/>
            <w:vMerge w:val="restart"/>
            <w:tcBorders>
              <w:top w:val="single" w:color="auto" w:sz="4" w:space="0"/>
              <w:left w:val="single" w:color="auto" w:sz="4" w:space="0"/>
              <w:right w:val="single" w:color="auto" w:sz="4" w:space="0"/>
            </w:tcBorders>
          </w:tcPr>
          <w:p w14:paraId="4200F9E1">
            <w:pPr>
              <w:wordWrap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采购清单及服务参数</w:t>
            </w:r>
          </w:p>
        </w:tc>
        <w:tc>
          <w:tcPr>
            <w:tcW w:w="45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0101D93">
            <w:pPr>
              <w:wordWrap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150" w:type="dxa"/>
            <w:gridSpan w:val="2"/>
            <w:tcBorders>
              <w:top w:val="single" w:color="auto" w:sz="4" w:space="0"/>
              <w:left w:val="single" w:color="auto" w:sz="4" w:space="0"/>
              <w:bottom w:val="single" w:color="auto" w:sz="4" w:space="0"/>
              <w:right w:val="single" w:color="auto" w:sz="4" w:space="0"/>
            </w:tcBorders>
            <w:vAlign w:val="center"/>
          </w:tcPr>
          <w:p w14:paraId="78FA8557">
            <w:pPr>
              <w:wordWrap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采购服务名称</w:t>
            </w:r>
          </w:p>
        </w:tc>
        <w:tc>
          <w:tcPr>
            <w:tcW w:w="575" w:type="dxa"/>
            <w:tcBorders>
              <w:top w:val="single" w:color="auto" w:sz="4" w:space="0"/>
              <w:left w:val="single" w:color="auto" w:sz="4" w:space="0"/>
              <w:bottom w:val="single" w:color="auto" w:sz="4" w:space="0"/>
              <w:right w:val="single" w:color="auto" w:sz="4" w:space="0"/>
            </w:tcBorders>
            <w:vAlign w:val="center"/>
          </w:tcPr>
          <w:p w14:paraId="5FFDEA0D">
            <w:pPr>
              <w:wordWrap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w:t>
            </w:r>
          </w:p>
        </w:tc>
        <w:tc>
          <w:tcPr>
            <w:tcW w:w="650" w:type="dxa"/>
            <w:tcBorders>
              <w:top w:val="single" w:color="auto" w:sz="4" w:space="0"/>
              <w:left w:val="single" w:color="auto" w:sz="4" w:space="0"/>
              <w:bottom w:val="single" w:color="auto" w:sz="4" w:space="0"/>
              <w:right w:val="single" w:color="auto" w:sz="4" w:space="0"/>
            </w:tcBorders>
            <w:vAlign w:val="center"/>
          </w:tcPr>
          <w:p w14:paraId="2781FF1D">
            <w:pPr>
              <w:wordWrap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数量</w:t>
            </w:r>
          </w:p>
        </w:tc>
        <w:tc>
          <w:tcPr>
            <w:tcW w:w="5171" w:type="dxa"/>
            <w:tcBorders>
              <w:top w:val="single" w:color="auto" w:sz="4" w:space="0"/>
              <w:left w:val="single" w:color="auto" w:sz="4" w:space="0"/>
              <w:bottom w:val="single" w:color="auto" w:sz="4" w:space="0"/>
              <w:right w:val="single" w:color="auto" w:sz="4" w:space="0"/>
            </w:tcBorders>
            <w:vAlign w:val="center"/>
          </w:tcPr>
          <w:p w14:paraId="34687FFD">
            <w:pPr>
              <w:wordWrap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具体服务内容</w:t>
            </w:r>
          </w:p>
        </w:tc>
        <w:tc>
          <w:tcPr>
            <w:tcW w:w="1362" w:type="dxa"/>
            <w:tcBorders>
              <w:top w:val="single" w:color="auto" w:sz="4" w:space="0"/>
              <w:left w:val="single" w:color="auto" w:sz="4" w:space="0"/>
              <w:bottom w:val="single" w:color="auto" w:sz="4" w:space="0"/>
              <w:right w:val="single" w:color="auto" w:sz="4" w:space="0"/>
            </w:tcBorders>
            <w:vAlign w:val="center"/>
          </w:tcPr>
          <w:p w14:paraId="5B9B747E">
            <w:pPr>
              <w:wordWrap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分项预算合计（元）</w:t>
            </w:r>
          </w:p>
        </w:tc>
        <w:tc>
          <w:tcPr>
            <w:tcW w:w="1318" w:type="dxa"/>
            <w:tcBorders>
              <w:top w:val="single" w:color="auto" w:sz="4" w:space="0"/>
              <w:left w:val="single" w:color="auto" w:sz="4" w:space="0"/>
              <w:bottom w:val="single" w:color="auto" w:sz="4" w:space="0"/>
              <w:right w:val="single" w:color="auto" w:sz="4" w:space="0"/>
            </w:tcBorders>
            <w:vAlign w:val="center"/>
          </w:tcPr>
          <w:p w14:paraId="7636F967">
            <w:pPr>
              <w:wordWrap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中小企业划分标准所属行业名称（行业名称及划分见本章附件2）</w:t>
            </w:r>
          </w:p>
        </w:tc>
      </w:tr>
      <w:tr w14:paraId="04ACB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1" w:type="dxa"/>
            <w:vMerge w:val="continue"/>
            <w:tcBorders>
              <w:left w:val="single" w:color="auto" w:sz="4" w:space="0"/>
              <w:right w:val="single" w:color="auto" w:sz="4" w:space="0"/>
            </w:tcBorders>
          </w:tcPr>
          <w:p w14:paraId="4A4946E1">
            <w:pPr>
              <w:wordWrap w:val="0"/>
              <w:spacing w:line="360" w:lineRule="auto"/>
              <w:jc w:val="center"/>
              <w:rPr>
                <w:rFonts w:asciiTheme="minorEastAsia" w:hAnsiTheme="minorEastAsia" w:eastAsiaTheme="minorEastAsia" w:cstheme="minorEastAsia"/>
                <w:b/>
                <w:bCs/>
                <w:color w:val="auto"/>
                <w:sz w:val="24"/>
                <w:highlight w:val="none"/>
              </w:rPr>
            </w:pPr>
          </w:p>
        </w:tc>
        <w:tc>
          <w:tcPr>
            <w:tcW w:w="450" w:type="dxa"/>
            <w:tcBorders>
              <w:top w:val="single" w:color="auto" w:sz="4" w:space="0"/>
              <w:left w:val="single" w:color="auto" w:sz="4" w:space="0"/>
              <w:right w:val="single" w:color="auto" w:sz="4" w:space="0"/>
            </w:tcBorders>
            <w:vAlign w:val="center"/>
          </w:tcPr>
          <w:p w14:paraId="2CBA3FCC">
            <w:pPr>
              <w:wordWrap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150" w:type="dxa"/>
            <w:gridSpan w:val="2"/>
            <w:tcBorders>
              <w:top w:val="single" w:color="auto" w:sz="4" w:space="0"/>
              <w:left w:val="single" w:color="auto" w:sz="4" w:space="0"/>
              <w:right w:val="single" w:color="auto" w:sz="4" w:space="0"/>
            </w:tcBorders>
            <w:vAlign w:val="center"/>
          </w:tcPr>
          <w:p w14:paraId="2CC9018A">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南宁市城乡生活垃圾分类治理督导检查工作项目</w:t>
            </w:r>
          </w:p>
        </w:tc>
        <w:tc>
          <w:tcPr>
            <w:tcW w:w="575" w:type="dxa"/>
            <w:tcBorders>
              <w:top w:val="single" w:color="auto" w:sz="4" w:space="0"/>
              <w:left w:val="single" w:color="auto" w:sz="4" w:space="0"/>
              <w:right w:val="single" w:color="auto" w:sz="4" w:space="0"/>
            </w:tcBorders>
            <w:vAlign w:val="center"/>
          </w:tcPr>
          <w:p w14:paraId="711A1528">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w:t>
            </w:r>
          </w:p>
        </w:tc>
        <w:tc>
          <w:tcPr>
            <w:tcW w:w="650" w:type="dxa"/>
            <w:tcBorders>
              <w:top w:val="single" w:color="auto" w:sz="4" w:space="0"/>
              <w:left w:val="single" w:color="auto" w:sz="4" w:space="0"/>
              <w:right w:val="single" w:color="auto" w:sz="4" w:space="0"/>
            </w:tcBorders>
            <w:vAlign w:val="center"/>
          </w:tcPr>
          <w:p w14:paraId="2D68F594">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5171" w:type="dxa"/>
            <w:tcBorders>
              <w:top w:val="single" w:color="auto" w:sz="4" w:space="0"/>
              <w:left w:val="single" w:color="auto" w:sz="4" w:space="0"/>
              <w:right w:val="single" w:color="auto" w:sz="4" w:space="0"/>
            </w:tcBorders>
            <w:vAlign w:val="center"/>
          </w:tcPr>
          <w:p w14:paraId="4D9299C2">
            <w:pPr>
              <w:spacing w:line="360" w:lineRule="auto"/>
              <w:ind w:firstLine="420" w:firstLineChars="175"/>
              <w:rPr>
                <w:rFonts w:ascii="宋体" w:hAnsi="宋体" w:cs="宋体"/>
                <w:color w:val="auto"/>
                <w:sz w:val="24"/>
                <w:highlight w:val="none"/>
              </w:rPr>
            </w:pPr>
            <w:r>
              <w:rPr>
                <w:rFonts w:hint="eastAsia" w:ascii="宋体" w:hAnsi="宋体" w:cs="宋体"/>
                <w:color w:val="auto"/>
                <w:sz w:val="24"/>
                <w:highlight w:val="none"/>
              </w:rPr>
              <w:t>一、工作目的</w:t>
            </w:r>
          </w:p>
          <w:p w14:paraId="2B9573F6">
            <w:pPr>
              <w:spacing w:line="360" w:lineRule="auto"/>
              <w:ind w:firstLine="420" w:firstLineChars="175"/>
              <w:rPr>
                <w:rFonts w:ascii="宋体" w:hAnsi="宋体" w:cs="宋体"/>
                <w:color w:val="auto"/>
                <w:sz w:val="24"/>
                <w:highlight w:val="none"/>
              </w:rPr>
            </w:pPr>
            <w:r>
              <w:rPr>
                <w:rFonts w:hint="eastAsia" w:ascii="宋体" w:hAnsi="宋体" w:cs="宋体"/>
                <w:color w:val="auto"/>
                <w:sz w:val="24"/>
                <w:highlight w:val="none"/>
              </w:rPr>
              <w:t>通过引入第三方加大对我市城乡生活垃圾分类治理的监督管理力度，从多角度对我市城乡生活垃圾分类治理工作开展全面督导，持续强化责任意识，加强对城乡生活垃圾分类治理各关键区域、关键环节的指导，进一步巩固工作成果，提升工作成效。</w:t>
            </w:r>
          </w:p>
          <w:p w14:paraId="29ED8410">
            <w:pPr>
              <w:spacing w:line="360" w:lineRule="auto"/>
              <w:ind w:firstLine="420" w:firstLineChars="175"/>
              <w:rPr>
                <w:rFonts w:ascii="宋体" w:hAnsi="宋体" w:cs="宋体"/>
                <w:color w:val="auto"/>
                <w:sz w:val="24"/>
                <w:highlight w:val="none"/>
              </w:rPr>
            </w:pPr>
            <w:r>
              <w:rPr>
                <w:rFonts w:hint="eastAsia" w:ascii="宋体" w:hAnsi="宋体" w:cs="宋体"/>
                <w:color w:val="auto"/>
                <w:sz w:val="24"/>
                <w:highlight w:val="none"/>
              </w:rPr>
              <w:t>二、服务内容</w:t>
            </w:r>
          </w:p>
          <w:p w14:paraId="3F5307C3">
            <w:pPr>
              <w:spacing w:line="360" w:lineRule="auto"/>
              <w:ind w:firstLine="420" w:firstLineChars="175"/>
              <w:rPr>
                <w:rFonts w:ascii="宋体" w:hAnsi="宋体" w:cs="宋体"/>
                <w:color w:val="auto"/>
                <w:sz w:val="24"/>
                <w:highlight w:val="none"/>
              </w:rPr>
            </w:pPr>
            <w:r>
              <w:rPr>
                <w:rFonts w:hint="eastAsia" w:ascii="宋体" w:hAnsi="宋体" w:cs="宋体"/>
                <w:color w:val="auto"/>
                <w:sz w:val="24"/>
                <w:highlight w:val="none"/>
              </w:rPr>
              <w:t>（一）各县（市、区）、开发区生活垃圾分类抽查暗访。</w:t>
            </w:r>
          </w:p>
          <w:p w14:paraId="58C36C9C">
            <w:pPr>
              <w:spacing w:line="360" w:lineRule="auto"/>
              <w:ind w:firstLine="420" w:firstLineChars="175"/>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宋体" w:hAnsi="宋体" w:cs="宋体"/>
                <w:color w:val="auto"/>
                <w:sz w:val="24"/>
                <w:highlight w:val="none"/>
              </w:rPr>
              <w:t>1</w:t>
            </w:r>
            <w:r>
              <w:rPr>
                <w:rFonts w:ascii="宋体" w:hAnsi="宋体" w:cs="宋体"/>
                <w:color w:val="auto"/>
                <w:sz w:val="24"/>
                <w:highlight w:val="none"/>
              </w:rPr>
              <w:t>.</w:t>
            </w:r>
            <w:r>
              <w:rPr>
                <w:rFonts w:hint="eastAsia" w:ascii="宋体" w:hAnsi="宋体" w:cs="宋体"/>
                <w:color w:val="auto"/>
                <w:sz w:val="24"/>
                <w:highlight w:val="none"/>
              </w:rPr>
              <w:t>开展各县（市、区）、开发区建成区生活垃圾分类抽查暗访：每月对我市各城区（开发区）建成区范围内的公共机构（2691个）、居民小区（4335个）、公共场所（1772个）、经营性区域（3479个）、沿街商铺（78808个），以及对我市各县（市）建成区范围内的公共机构（595个）、居民小区（267个）、公共场所（157个）、经营性区域（200个）、沿街商铺（15757个）生活垃圾分类工作开展情况进行抽查暗访，主要检查宣传发动情况（宣传栏、公示牌及氛围营造），分类投放收集设施配置管理情况（分类投放设施类型数量、分类收集设施类型数量及环境卫生状况），分类收运情况（厨余垃圾单独收运）</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各投放收集站点安装监控摄像头及权属情况</w:t>
            </w:r>
            <w:r>
              <w:rPr>
                <w:rFonts w:hint="eastAsia" w:ascii="宋体" w:hAnsi="宋体" w:cs="宋体"/>
                <w:color w:val="auto"/>
                <w:sz w:val="24"/>
                <w:highlight w:val="none"/>
              </w:rPr>
              <w:t>。年内实现建成区范围内的关键区域责任主体检查全部覆盖，并形成检查结果报告（以上责任主体数量以南宁市责任主体信息名录库定期更新数据为准）。</w:t>
            </w:r>
          </w:p>
          <w:p w14:paraId="402CA181">
            <w:pPr>
              <w:spacing w:line="360" w:lineRule="auto"/>
              <w:ind w:firstLine="480" w:firstLineChars="2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宋体" w:hAnsi="宋体" w:cs="宋体"/>
                <w:color w:val="auto"/>
                <w:sz w:val="24"/>
                <w:highlight w:val="none"/>
              </w:rPr>
              <w:t>2</w:t>
            </w:r>
            <w:r>
              <w:rPr>
                <w:rFonts w:ascii="宋体" w:hAnsi="宋体" w:cs="宋体"/>
                <w:color w:val="auto"/>
                <w:sz w:val="24"/>
                <w:highlight w:val="none"/>
              </w:rPr>
              <w:t>.开展各县（市、区）</w:t>
            </w:r>
            <w:r>
              <w:rPr>
                <w:rFonts w:hint="eastAsia" w:ascii="宋体" w:hAnsi="宋体" w:cs="宋体"/>
                <w:color w:val="auto"/>
                <w:sz w:val="24"/>
                <w:highlight w:val="none"/>
              </w:rPr>
              <w:t>、开发区</w:t>
            </w:r>
            <w:r>
              <w:rPr>
                <w:rFonts w:ascii="宋体" w:hAnsi="宋体" w:cs="宋体"/>
                <w:color w:val="auto"/>
                <w:sz w:val="24"/>
                <w:highlight w:val="none"/>
              </w:rPr>
              <w:t>垃圾分类知晓率、参与度、满意度问卷调查工作，</w:t>
            </w:r>
            <w:r>
              <w:rPr>
                <w:rFonts w:hint="eastAsia" w:ascii="宋体" w:hAnsi="宋体" w:cs="宋体"/>
                <w:color w:val="auto"/>
                <w:sz w:val="24"/>
                <w:highlight w:val="none"/>
              </w:rPr>
              <w:t>每</w:t>
            </w:r>
            <w:r>
              <w:rPr>
                <w:rFonts w:ascii="宋体" w:hAnsi="宋体" w:cs="宋体"/>
                <w:color w:val="auto"/>
                <w:sz w:val="24"/>
                <w:highlight w:val="none"/>
              </w:rPr>
              <w:t>个县（市、区）每季度完成不少于100</w:t>
            </w:r>
            <w:r>
              <w:rPr>
                <w:rFonts w:hint="eastAsia" w:ascii="宋体" w:hAnsi="宋体" w:cs="宋体"/>
                <w:color w:val="auto"/>
                <w:sz w:val="24"/>
                <w:highlight w:val="none"/>
              </w:rPr>
              <w:t>份问卷，1</w:t>
            </w:r>
            <w:r>
              <w:rPr>
                <w:rFonts w:ascii="宋体" w:hAnsi="宋体" w:cs="宋体"/>
                <w:color w:val="auto"/>
                <w:sz w:val="24"/>
                <w:highlight w:val="none"/>
              </w:rPr>
              <w:t>3个县（市、区）每季度完成不少于</w:t>
            </w:r>
            <w:r>
              <w:rPr>
                <w:rFonts w:hint="eastAsia" w:ascii="宋体" w:hAnsi="宋体" w:cs="宋体"/>
                <w:color w:val="auto"/>
                <w:sz w:val="24"/>
                <w:highlight w:val="none"/>
              </w:rPr>
              <w:t>1</w:t>
            </w:r>
            <w:r>
              <w:rPr>
                <w:rFonts w:ascii="宋体" w:hAnsi="宋体" w:cs="宋体"/>
                <w:color w:val="auto"/>
                <w:sz w:val="24"/>
                <w:highlight w:val="none"/>
              </w:rPr>
              <w:t>300份问卷，</w:t>
            </w:r>
            <w:r>
              <w:rPr>
                <w:rFonts w:hint="eastAsia" w:ascii="宋体" w:hAnsi="宋体" w:cs="宋体"/>
                <w:color w:val="auto"/>
                <w:sz w:val="24"/>
                <w:highlight w:val="none"/>
              </w:rPr>
              <w:t>并形成分析报告</w:t>
            </w:r>
            <w:r>
              <w:rPr>
                <w:rFonts w:ascii="宋体" w:hAnsi="宋体" w:cs="宋体"/>
                <w:color w:val="auto"/>
                <w:sz w:val="24"/>
                <w:highlight w:val="none"/>
              </w:rPr>
              <w:t>。</w:t>
            </w:r>
          </w:p>
          <w:p w14:paraId="589B893D">
            <w:pPr>
              <w:spacing w:line="360" w:lineRule="auto"/>
              <w:ind w:firstLine="420" w:firstLineChars="175"/>
              <w:rPr>
                <w:rFonts w:ascii="宋体" w:hAnsi="宋体" w:cs="宋体"/>
                <w:color w:val="auto"/>
                <w:sz w:val="24"/>
                <w:highlight w:val="none"/>
              </w:rPr>
            </w:pPr>
            <w:r>
              <w:rPr>
                <w:rFonts w:hint="eastAsia" w:ascii="宋体" w:hAnsi="宋体" w:cs="宋体"/>
                <w:color w:val="auto"/>
                <w:sz w:val="24"/>
                <w:highlight w:val="none"/>
              </w:rPr>
              <w:t>（二）农村生活垃圾分类试点工作检查和生活垃圾治理抽查暗访。</w:t>
            </w:r>
          </w:p>
          <w:p w14:paraId="04701FD6">
            <w:pPr>
              <w:spacing w:line="360" w:lineRule="auto"/>
              <w:ind w:firstLine="480" w:firstLineChars="2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宋体" w:hAnsi="宋体" w:cs="宋体"/>
                <w:color w:val="auto"/>
                <w:sz w:val="24"/>
                <w:highlight w:val="none"/>
              </w:rPr>
              <w:t>1</w:t>
            </w:r>
            <w:r>
              <w:rPr>
                <w:rFonts w:ascii="宋体" w:hAnsi="宋体" w:cs="宋体"/>
                <w:color w:val="auto"/>
                <w:sz w:val="24"/>
                <w:highlight w:val="none"/>
              </w:rPr>
              <w:t>.</w:t>
            </w:r>
            <w:r>
              <w:rPr>
                <w:rFonts w:hint="eastAsia" w:ascii="宋体" w:hAnsi="宋体" w:cs="宋体"/>
                <w:color w:val="auto"/>
                <w:sz w:val="24"/>
                <w:highlight w:val="none"/>
              </w:rPr>
              <w:t>开展农村生活垃圾分类试点工作抽查暗访：每月组织对我市各生活垃圾分类试点乡镇（2</w:t>
            </w:r>
            <w:r>
              <w:rPr>
                <w:rFonts w:ascii="宋体" w:hAnsi="宋体" w:cs="宋体"/>
                <w:color w:val="auto"/>
                <w:sz w:val="24"/>
                <w:highlight w:val="none"/>
              </w:rPr>
              <w:t>8个</w:t>
            </w:r>
            <w:r>
              <w:rPr>
                <w:rFonts w:hint="eastAsia" w:ascii="宋体" w:hAnsi="宋体" w:cs="宋体"/>
                <w:color w:val="auto"/>
                <w:sz w:val="24"/>
                <w:highlight w:val="none"/>
              </w:rPr>
              <w:t>）、试点村屯（353个）生活垃圾分类工作开展情况进行抽查暗访，主要对试点乡镇建成区范围内的公共机构、居民小区、公共场所、经营性区域等责任主体以及试点村屯的生活垃圾分类工作开展情况进行现场核实，包括体制机制建设（纳入村规民约），宣传动员工作（宣传栏、公示牌及农户知晓率），投放收集设施配置管理情况（垃圾池改造数量、分类投放收集设施类型数量及环境卫生状况），分类收运工作（保洁员配置情况、清运频次），分类处理工作（处理去向及方式）。年内实现对所有试点乡镇、试点村屯全覆盖，并形成检查结果报告。</w:t>
            </w:r>
          </w:p>
          <w:p w14:paraId="1889F8EF">
            <w:pPr>
              <w:wordWrap w:val="0"/>
              <w:spacing w:line="360" w:lineRule="auto"/>
              <w:ind w:firstLine="480" w:firstLineChars="200"/>
              <w:jc w:val="left"/>
              <w:rPr>
                <w:rFonts w:ascii="宋体" w:hAnsi="宋体" w:cs="宋体"/>
                <w:b/>
                <w:bCs/>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宋体" w:hAnsi="宋体" w:cs="宋体"/>
                <w:color w:val="auto"/>
                <w:sz w:val="24"/>
                <w:highlight w:val="none"/>
              </w:rPr>
              <w:t>2.开展农村生活垃圾治理抽查暗访工作：对南宁市13个县（市、区）、开发区（除高新区）乡镇、村屯开展农村生活垃圾治理抽查暗访工作。每个县（市、区）、开发区每月随机抽取2个乡镇，在抽取的乡镇中随机抽取4个行政村，在抽取的行政村中随机抽取2个自然村。13个县（市、区）、开发区每月抽取26个乡镇，抽取104个行政村和208个自然村进行暗访，年内对全市乡镇开展巡查覆盖率达100%。主要检查综合保洁、生活垃圾收集和运输、环卫设施设备管理、非正规垃圾堆放点整治整改进展情况现场核实、乡镇片区（含边远村屯）垃圾处理设施整改进展情况现场核实、</w:t>
            </w:r>
            <w:r>
              <w:rPr>
                <w:rFonts w:hint="eastAsia" w:ascii="宋体" w:hAnsi="宋体" w:cs="宋体"/>
                <w:color w:val="auto"/>
                <w:sz w:val="24"/>
                <w:highlight w:val="none"/>
                <w:lang w:val="en-US" w:eastAsia="zh-CN"/>
              </w:rPr>
              <w:t>各投放收集站点安装监控摄像头及权属情况、</w:t>
            </w:r>
            <w:r>
              <w:rPr>
                <w:rFonts w:hint="eastAsia" w:ascii="宋体" w:hAnsi="宋体" w:cs="宋体"/>
                <w:color w:val="auto"/>
                <w:sz w:val="24"/>
                <w:highlight w:val="none"/>
              </w:rPr>
              <w:t>生活垃圾收集点管理等进行暗访，并形成巡查结果报告。</w:t>
            </w:r>
          </w:p>
        </w:tc>
        <w:tc>
          <w:tcPr>
            <w:tcW w:w="1362" w:type="dxa"/>
            <w:tcBorders>
              <w:top w:val="single" w:color="auto" w:sz="4" w:space="0"/>
              <w:left w:val="single" w:color="auto" w:sz="4" w:space="0"/>
              <w:bottom w:val="single" w:color="auto" w:sz="4" w:space="0"/>
              <w:right w:val="single" w:color="auto" w:sz="4" w:space="0"/>
            </w:tcBorders>
            <w:vAlign w:val="center"/>
          </w:tcPr>
          <w:p w14:paraId="218DE8A8">
            <w:pPr>
              <w:wordWrap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665400.00</w:t>
            </w:r>
          </w:p>
        </w:tc>
        <w:tc>
          <w:tcPr>
            <w:tcW w:w="1318" w:type="dxa"/>
            <w:tcBorders>
              <w:top w:val="single" w:color="auto" w:sz="4" w:space="0"/>
              <w:left w:val="single" w:color="auto" w:sz="4" w:space="0"/>
              <w:bottom w:val="single" w:color="auto" w:sz="4" w:space="0"/>
              <w:right w:val="single" w:color="auto" w:sz="4" w:space="0"/>
            </w:tcBorders>
            <w:vAlign w:val="center"/>
          </w:tcPr>
          <w:p w14:paraId="57F63D7B">
            <w:pPr>
              <w:wordWrap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其他未列明行业</w:t>
            </w:r>
          </w:p>
        </w:tc>
      </w:tr>
      <w:tr w14:paraId="793FE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1" w:type="dxa"/>
            <w:tcBorders>
              <w:top w:val="single" w:color="auto" w:sz="4" w:space="0"/>
              <w:left w:val="single" w:color="auto" w:sz="4" w:space="0"/>
              <w:bottom w:val="single" w:color="auto" w:sz="4" w:space="0"/>
              <w:right w:val="single" w:color="auto" w:sz="4" w:space="0"/>
            </w:tcBorders>
          </w:tcPr>
          <w:p w14:paraId="330CA252">
            <w:pPr>
              <w:wordWrap w:val="0"/>
              <w:spacing w:line="360" w:lineRule="auto"/>
              <w:jc w:val="center"/>
              <w:rPr>
                <w:rFonts w:asciiTheme="minorEastAsia" w:hAnsiTheme="minorEastAsia" w:eastAsiaTheme="minorEastAsia" w:cstheme="minorEastAsia"/>
                <w:color w:val="auto"/>
                <w:sz w:val="24"/>
                <w:highlight w:val="none"/>
              </w:rPr>
            </w:pPr>
          </w:p>
          <w:p w14:paraId="14AADEC4">
            <w:pPr>
              <w:tabs>
                <w:tab w:val="left" w:pos="1440"/>
              </w:tabs>
              <w:wordWrap w:val="0"/>
              <w:snapToGrid w:val="0"/>
              <w:spacing w:line="360" w:lineRule="auto"/>
              <w:rPr>
                <w:rFonts w:asciiTheme="minorEastAsia" w:hAnsiTheme="minorEastAsia" w:eastAsiaTheme="minorEastAsia" w:cstheme="minorEastAsia"/>
                <w:color w:val="auto"/>
                <w:sz w:val="24"/>
                <w:highlight w:val="none"/>
              </w:rPr>
            </w:pPr>
          </w:p>
          <w:p w14:paraId="394E1765">
            <w:pPr>
              <w:tabs>
                <w:tab w:val="left" w:pos="1440"/>
              </w:tabs>
              <w:wordWrap w:val="0"/>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商务条款</w:t>
            </w:r>
          </w:p>
        </w:tc>
        <w:tc>
          <w:tcPr>
            <w:tcW w:w="10676" w:type="dxa"/>
            <w:gridSpan w:val="8"/>
            <w:tcBorders>
              <w:top w:val="single" w:color="auto" w:sz="4" w:space="0"/>
              <w:left w:val="single" w:color="auto" w:sz="4" w:space="0"/>
              <w:bottom w:val="single" w:color="auto" w:sz="4" w:space="0"/>
              <w:right w:val="single" w:color="auto" w:sz="4" w:space="0"/>
            </w:tcBorders>
            <w:vAlign w:val="center"/>
          </w:tcPr>
          <w:p w14:paraId="09974CB0">
            <w:pPr>
              <w:widowControl/>
              <w:numPr>
                <w:ilvl w:val="0"/>
                <w:numId w:val="3"/>
              </w:numPr>
              <w:shd w:val="clear" w:color="auto" w:fill="FFFFFF"/>
              <w:spacing w:line="360" w:lineRule="auto"/>
              <w:rPr>
                <w:rFonts w:ascii="宋体" w:hAnsi="宋体" w:cs="宋体"/>
                <w:color w:val="auto"/>
                <w:sz w:val="24"/>
                <w:highlight w:val="none"/>
              </w:rPr>
            </w:pPr>
            <w:r>
              <w:rPr>
                <w:rFonts w:hint="eastAsia" w:ascii="宋体" w:hAnsi="宋体" w:cs="宋体"/>
                <w:color w:val="auto"/>
                <w:sz w:val="24"/>
                <w:highlight w:val="none"/>
              </w:rPr>
              <w:t>合同签订期：自中标通知书发出之日起25日内。</w:t>
            </w:r>
          </w:p>
          <w:p w14:paraId="027CD4DF">
            <w:pPr>
              <w:widowControl/>
              <w:shd w:val="clear" w:color="auto" w:fill="FFFFFF"/>
              <w:spacing w:line="360" w:lineRule="auto"/>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宋体" w:hAnsi="宋体" w:cs="宋体"/>
                <w:color w:val="auto"/>
                <w:sz w:val="24"/>
                <w:highlight w:val="none"/>
              </w:rPr>
              <w:t>二、服务期限：自合同签订之日起1年。</w:t>
            </w:r>
          </w:p>
          <w:p w14:paraId="66F19809">
            <w:pPr>
              <w:pStyle w:val="2"/>
              <w:spacing w:after="0" w:line="360" w:lineRule="auto"/>
              <w:rPr>
                <w:rFonts w:ascii="宋体" w:hAnsi="宋体" w:cs="宋体"/>
                <w:color w:val="auto"/>
                <w:sz w:val="24"/>
                <w:highlight w:val="none"/>
              </w:rPr>
            </w:pPr>
            <w:r>
              <w:rPr>
                <w:rFonts w:hint="eastAsia" w:ascii="宋体" w:hAnsi="宋体" w:cs="宋体"/>
                <w:color w:val="auto"/>
                <w:sz w:val="24"/>
                <w:highlight w:val="none"/>
              </w:rPr>
              <w:t>三、提交服务成果时间：</w:t>
            </w:r>
          </w:p>
          <w:p w14:paraId="1AEB15FE">
            <w:pPr>
              <w:spacing w:line="360" w:lineRule="auto"/>
              <w:ind w:firstLine="420" w:firstLineChars="175"/>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宋体" w:hAnsi="宋体" w:cs="宋体"/>
                <w:color w:val="auto"/>
                <w:sz w:val="24"/>
                <w:highlight w:val="none"/>
              </w:rPr>
              <w:t>（一）签订合同之日起5个工作日内正式提交详细的实施方案，内容详实，具有可操作性（包括检查流程、各项目检查小组投入人员方案、交通方案、完成检查任务的具体措施、检查数量、实施计划等），并报送</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审核后实施。</w:t>
            </w:r>
          </w:p>
          <w:p w14:paraId="1B2D7B11">
            <w:pPr>
              <w:spacing w:line="360" w:lineRule="auto"/>
              <w:ind w:firstLine="420" w:firstLineChars="175"/>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宋体" w:hAnsi="宋体" w:cs="宋体"/>
                <w:color w:val="auto"/>
                <w:sz w:val="24"/>
                <w:highlight w:val="none"/>
              </w:rPr>
              <w:t>（二）每周一提交上周工作周报。</w:t>
            </w:r>
          </w:p>
          <w:p w14:paraId="2796A680">
            <w:pPr>
              <w:spacing w:line="360" w:lineRule="auto"/>
              <w:ind w:firstLine="420" w:firstLineChars="175"/>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宋体" w:hAnsi="宋体" w:cs="宋体"/>
                <w:color w:val="auto"/>
                <w:sz w:val="24"/>
                <w:highlight w:val="none"/>
              </w:rPr>
              <w:t>（三）每月10日前提交上月度生活垃圾分类工作检查结果报告和农村生活垃圾治理日常巡查结果报告。</w:t>
            </w:r>
          </w:p>
          <w:p w14:paraId="59D9F2E1">
            <w:pPr>
              <w:widowControl/>
              <w:shd w:val="clear" w:color="auto" w:fill="FFFFFF"/>
              <w:spacing w:line="360" w:lineRule="auto"/>
              <w:ind w:firstLine="480" w:firstLineChars="2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宋体" w:hAnsi="宋体" w:cs="宋体"/>
                <w:color w:val="auto"/>
                <w:sz w:val="24"/>
                <w:highlight w:val="none"/>
              </w:rPr>
              <w:t>（四）每季度10日前提交上季度垃圾分类知晓率、参与度、满意度报告，提交生活垃圾分类工作检查结果季报、农村生活垃圾治理日常巡查结果季报。</w:t>
            </w:r>
          </w:p>
          <w:p w14:paraId="38676899">
            <w:pPr>
              <w:widowControl/>
              <w:shd w:val="clear" w:color="auto" w:fill="FFFFFF"/>
              <w:spacing w:line="360" w:lineRule="auto"/>
              <w:ind w:firstLine="480" w:firstLineChars="2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宋体" w:hAnsi="宋体" w:cs="宋体"/>
                <w:color w:val="auto"/>
                <w:sz w:val="24"/>
                <w:highlight w:val="none"/>
              </w:rPr>
              <w:t>（五）根据有关工作要求，每年1月提交上一年度工作年度报告。</w:t>
            </w:r>
          </w:p>
          <w:p w14:paraId="66F2A16C">
            <w:pPr>
              <w:widowControl/>
              <w:shd w:val="clear" w:color="auto" w:fill="FFFFFF"/>
              <w:spacing w:line="360" w:lineRule="auto"/>
              <w:rPr>
                <w:rFonts w:ascii="宋体" w:hAnsi="宋体" w:cs="宋体"/>
                <w:color w:val="auto"/>
                <w:sz w:val="24"/>
                <w:highlight w:val="none"/>
              </w:rPr>
            </w:pPr>
            <w:r>
              <w:rPr>
                <w:rFonts w:hint="eastAsia" w:ascii="宋体" w:hAnsi="宋体" w:cs="宋体"/>
                <w:color w:val="auto"/>
                <w:sz w:val="24"/>
                <w:highlight w:val="none"/>
              </w:rPr>
              <w:t xml:space="preserve">四、提交服务成果地点：采购人指定地点。 </w:t>
            </w:r>
          </w:p>
          <w:p w14:paraId="6619B79F">
            <w:pPr>
              <w:widowControl/>
              <w:shd w:val="clear" w:color="auto" w:fill="FFFFFF"/>
              <w:spacing w:line="360" w:lineRule="auto"/>
              <w:rPr>
                <w:rFonts w:ascii="宋体" w:hAnsi="宋体" w:cs="宋体"/>
                <w:color w:val="auto"/>
                <w:sz w:val="24"/>
                <w:highlight w:val="none"/>
              </w:rPr>
            </w:pPr>
            <w:r>
              <w:rPr>
                <w:rFonts w:hint="eastAsia" w:ascii="宋体" w:hAnsi="宋体" w:cs="宋体"/>
                <w:color w:val="auto"/>
                <w:sz w:val="24"/>
                <w:highlight w:val="none"/>
              </w:rPr>
              <w:t>五、售后服务要求：</w:t>
            </w:r>
          </w:p>
          <w:p w14:paraId="6F602C5F">
            <w:pPr>
              <w:widowControl/>
              <w:tabs>
                <w:tab w:val="left" w:pos="1440"/>
              </w:tabs>
              <w:spacing w:line="360" w:lineRule="auto"/>
              <w:rPr>
                <w:rFonts w:ascii="宋体" w:hAnsi="宋体" w:cs="宋体"/>
                <w:color w:val="auto"/>
                <w:sz w:val="24"/>
                <w:highlight w:val="none"/>
              </w:rPr>
            </w:pPr>
            <w:r>
              <w:rPr>
                <w:rFonts w:hint="eastAsia" w:ascii="宋体" w:hAnsi="宋体" w:cs="宋体"/>
                <w:color w:val="auto"/>
                <w:sz w:val="24"/>
                <w:highlight w:val="none"/>
              </w:rPr>
              <w:t>1.质量保证期1年（自最终成果交付审核通过之日起计）。</w:t>
            </w:r>
          </w:p>
          <w:p w14:paraId="6DDF8DEB">
            <w:pPr>
              <w:spacing w:line="360" w:lineRule="auto"/>
              <w:rPr>
                <w:rFonts w:ascii="宋体" w:hAnsi="宋体" w:cs="宋体"/>
                <w:color w:val="auto"/>
                <w:sz w:val="24"/>
                <w:highlight w:val="none"/>
              </w:rPr>
            </w:pPr>
            <w:r>
              <w:rPr>
                <w:rFonts w:hint="eastAsia" w:ascii="宋体" w:hAnsi="宋体" w:cs="宋体"/>
                <w:color w:val="auto"/>
                <w:sz w:val="24"/>
                <w:highlight w:val="none"/>
              </w:rPr>
              <w:t>2.由项目经理负责与</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的日常对接，协助开展相关工作。</w:t>
            </w:r>
          </w:p>
          <w:p w14:paraId="6A5B9090">
            <w:pPr>
              <w:spacing w:line="360" w:lineRule="auto"/>
              <w:rPr>
                <w:rFonts w:ascii="宋体" w:hAnsi="宋体" w:cs="宋体"/>
                <w:color w:val="auto"/>
                <w:sz w:val="24"/>
                <w:highlight w:val="none"/>
              </w:rPr>
            </w:pPr>
            <w:r>
              <w:rPr>
                <w:rFonts w:hint="eastAsia" w:ascii="宋体" w:hAnsi="宋体" w:cs="宋体"/>
                <w:color w:val="auto"/>
                <w:sz w:val="24"/>
                <w:highlight w:val="none"/>
              </w:rPr>
              <w:t>3.供应商承诺中标后提供本地化服务（提供本地化服务承诺书）。</w:t>
            </w:r>
          </w:p>
          <w:p w14:paraId="174474BB">
            <w:pPr>
              <w:spacing w:line="360" w:lineRule="auto"/>
              <w:rPr>
                <w:rFonts w:ascii="宋体" w:hAnsi="宋体" w:cs="宋体"/>
                <w:color w:val="auto"/>
                <w:sz w:val="24"/>
                <w:highlight w:val="none"/>
              </w:rPr>
            </w:pPr>
            <w:r>
              <w:rPr>
                <w:rFonts w:hint="eastAsia" w:ascii="宋体" w:hAnsi="宋体" w:cs="宋体"/>
                <w:color w:val="auto"/>
                <w:sz w:val="24"/>
                <w:highlight w:val="none"/>
              </w:rPr>
              <w:t>4.采购人根据工作需要，发出指令后2小时内，</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需派员到达服务现场。</w:t>
            </w:r>
          </w:p>
          <w:p w14:paraId="77899D31">
            <w:pPr>
              <w:spacing w:line="360" w:lineRule="auto"/>
              <w:rPr>
                <w:rFonts w:ascii="宋体" w:hAnsi="宋体" w:cs="宋体"/>
                <w:color w:val="auto"/>
                <w:sz w:val="24"/>
                <w:highlight w:val="none"/>
              </w:rPr>
            </w:pPr>
            <w:r>
              <w:rPr>
                <w:rFonts w:hint="eastAsia" w:ascii="宋体" w:hAnsi="宋体" w:cs="宋体"/>
                <w:color w:val="auto"/>
                <w:sz w:val="24"/>
                <w:highlight w:val="none"/>
              </w:rPr>
              <w:t>六、服务要求</w:t>
            </w:r>
          </w:p>
          <w:p w14:paraId="3000218C">
            <w:pPr>
              <w:spacing w:line="360" w:lineRule="auto"/>
              <w:ind w:firstLine="420" w:firstLineChars="175"/>
              <w:rPr>
                <w:rFonts w:ascii="宋体" w:hAnsi="宋体" w:cs="宋体"/>
                <w:color w:val="auto"/>
                <w:sz w:val="24"/>
                <w:highlight w:val="none"/>
              </w:rPr>
            </w:pPr>
            <w:r>
              <w:rPr>
                <w:rFonts w:hint="eastAsia" w:ascii="宋体" w:hAnsi="宋体" w:cs="宋体"/>
                <w:color w:val="auto"/>
                <w:sz w:val="24"/>
                <w:highlight w:val="none"/>
              </w:rPr>
              <w:t>（一）投入本项目管理人员要求</w:t>
            </w:r>
          </w:p>
          <w:tbl>
            <w:tblPr>
              <w:tblStyle w:val="27"/>
              <w:tblW w:w="10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450"/>
              <w:gridCol w:w="922"/>
              <w:gridCol w:w="7529"/>
            </w:tblGrid>
            <w:tr w14:paraId="0CAD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549" w:type="dxa"/>
                  <w:vAlign w:val="center"/>
                </w:tcPr>
                <w:p w14:paraId="571A6C7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450" w:type="dxa"/>
                  <w:vAlign w:val="center"/>
                </w:tcPr>
                <w:p w14:paraId="7B5F74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岗位名称</w:t>
                  </w:r>
                </w:p>
              </w:tc>
              <w:tc>
                <w:tcPr>
                  <w:tcW w:w="922" w:type="dxa"/>
                  <w:vAlign w:val="center"/>
                </w:tcPr>
                <w:p w14:paraId="3AC9905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最低人数</w:t>
                  </w:r>
                </w:p>
              </w:tc>
              <w:tc>
                <w:tcPr>
                  <w:tcW w:w="7529" w:type="dxa"/>
                  <w:vAlign w:val="center"/>
                </w:tcPr>
                <w:p w14:paraId="791CF42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基本要求</w:t>
                  </w:r>
                </w:p>
              </w:tc>
            </w:tr>
            <w:tr w14:paraId="1063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49" w:type="dxa"/>
                  <w:vAlign w:val="center"/>
                </w:tcPr>
                <w:p w14:paraId="0F64598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50" w:type="dxa"/>
                  <w:vAlign w:val="center"/>
                </w:tcPr>
                <w:p w14:paraId="3E33C0C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项目负责人</w:t>
                  </w:r>
                </w:p>
              </w:tc>
              <w:tc>
                <w:tcPr>
                  <w:tcW w:w="922" w:type="dxa"/>
                  <w:vAlign w:val="center"/>
                </w:tcPr>
                <w:p w14:paraId="154DEA7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7529" w:type="dxa"/>
                  <w:vAlign w:val="center"/>
                </w:tcPr>
                <w:p w14:paraId="3B955726">
                  <w:pPr>
                    <w:spacing w:line="360" w:lineRule="auto"/>
                    <w:rPr>
                      <w:rFonts w:ascii="宋体" w:hAnsi="宋体" w:cs="宋体"/>
                      <w:color w:val="auto"/>
                      <w:sz w:val="24"/>
                      <w:highlight w:val="none"/>
                    </w:rPr>
                  </w:pPr>
                  <w:r>
                    <w:rPr>
                      <w:rFonts w:hint="eastAsia" w:ascii="宋体" w:hAnsi="宋体" w:cs="宋体"/>
                      <w:color w:val="auto"/>
                      <w:sz w:val="24"/>
                      <w:highlight w:val="none"/>
                    </w:rPr>
                    <w:t>具有中级及以上职称，有丰富的项目管理经验。2023年1月以来，参与过同类项目并担任项目负责人。</w:t>
                  </w:r>
                </w:p>
              </w:tc>
            </w:tr>
            <w:tr w14:paraId="2269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49" w:type="dxa"/>
                  <w:vAlign w:val="center"/>
                </w:tcPr>
                <w:p w14:paraId="0386E47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50" w:type="dxa"/>
                  <w:vAlign w:val="center"/>
                </w:tcPr>
                <w:p w14:paraId="6F31106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922" w:type="dxa"/>
                  <w:vAlign w:val="center"/>
                </w:tcPr>
                <w:p w14:paraId="5B7A1E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7529" w:type="dxa"/>
                  <w:vAlign w:val="center"/>
                </w:tcPr>
                <w:p w14:paraId="1E7949B7">
                  <w:pPr>
                    <w:spacing w:line="360" w:lineRule="auto"/>
                    <w:rPr>
                      <w:rFonts w:ascii="宋体" w:hAnsi="宋体" w:cs="宋体"/>
                      <w:color w:val="auto"/>
                      <w:sz w:val="24"/>
                      <w:highlight w:val="none"/>
                    </w:rPr>
                  </w:pPr>
                  <w:r>
                    <w:rPr>
                      <w:rFonts w:hint="eastAsia" w:ascii="宋体" w:hAnsi="宋体" w:cs="宋体"/>
                      <w:color w:val="auto"/>
                      <w:sz w:val="24"/>
                      <w:highlight w:val="none"/>
                    </w:rPr>
                    <w:t>具有中级及以上职称，有丰富的项目管理经验。2023年1月以来，参与过同类项目并担任项目经理。</w:t>
                  </w:r>
                </w:p>
              </w:tc>
            </w:tr>
            <w:tr w14:paraId="286D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49" w:type="dxa"/>
                  <w:vAlign w:val="center"/>
                </w:tcPr>
                <w:p w14:paraId="4FF51AB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450" w:type="dxa"/>
                  <w:vAlign w:val="center"/>
                </w:tcPr>
                <w:p w14:paraId="6338F50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管理人员</w:t>
                  </w:r>
                </w:p>
              </w:tc>
              <w:tc>
                <w:tcPr>
                  <w:tcW w:w="922" w:type="dxa"/>
                  <w:vAlign w:val="center"/>
                </w:tcPr>
                <w:p w14:paraId="059BEE6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7529" w:type="dxa"/>
                  <w:vAlign w:val="center"/>
                </w:tcPr>
                <w:p w14:paraId="38065352">
                  <w:pPr>
                    <w:spacing w:line="360" w:lineRule="auto"/>
                    <w:rPr>
                      <w:rFonts w:ascii="宋体" w:hAnsi="宋体" w:cs="宋体"/>
                      <w:color w:val="auto"/>
                      <w:sz w:val="24"/>
                      <w:highlight w:val="none"/>
                    </w:rPr>
                  </w:pPr>
                  <w:r>
                    <w:rPr>
                      <w:rFonts w:hint="eastAsia" w:ascii="宋体" w:hAnsi="宋体" w:cs="宋体"/>
                      <w:color w:val="auto"/>
                      <w:sz w:val="24"/>
                      <w:highlight w:val="none"/>
                    </w:rPr>
                    <w:t>大学本科及以上学历，具有较强的项目管理能力和组织协调能力。</w:t>
                  </w:r>
                </w:p>
              </w:tc>
            </w:tr>
            <w:tr w14:paraId="04DD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49" w:type="dxa"/>
                  <w:vAlign w:val="center"/>
                </w:tcPr>
                <w:p w14:paraId="55B3DC6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450" w:type="dxa"/>
                  <w:vAlign w:val="center"/>
                </w:tcPr>
                <w:p w14:paraId="74ECA64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数据工程师</w:t>
                  </w:r>
                </w:p>
              </w:tc>
              <w:tc>
                <w:tcPr>
                  <w:tcW w:w="922" w:type="dxa"/>
                  <w:vAlign w:val="center"/>
                </w:tcPr>
                <w:p w14:paraId="525690A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7529" w:type="dxa"/>
                  <w:vAlign w:val="center"/>
                </w:tcPr>
                <w:p w14:paraId="4815F654">
                  <w:pPr>
                    <w:spacing w:line="360" w:lineRule="auto"/>
                    <w:rPr>
                      <w:rFonts w:ascii="宋体" w:hAnsi="宋体" w:cs="宋体"/>
                      <w:color w:val="auto"/>
                      <w:sz w:val="24"/>
                      <w:highlight w:val="none"/>
                    </w:rPr>
                  </w:pPr>
                  <w:r>
                    <w:rPr>
                      <w:rFonts w:hint="eastAsia" w:ascii="宋体" w:hAnsi="宋体" w:cs="宋体"/>
                      <w:color w:val="auto"/>
                      <w:sz w:val="24"/>
                      <w:highlight w:val="none"/>
                    </w:rPr>
                    <w:t>统计学、计算机相关专业本科以上学历，熟悉数据挖掘分析处理、数据建模，具有信息化管理维护能力。</w:t>
                  </w:r>
                </w:p>
              </w:tc>
            </w:tr>
            <w:tr w14:paraId="0CA6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49" w:type="dxa"/>
                  <w:vAlign w:val="center"/>
                </w:tcPr>
                <w:p w14:paraId="14CFA6D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450" w:type="dxa"/>
                  <w:vAlign w:val="center"/>
                </w:tcPr>
                <w:p w14:paraId="662FFDF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信息分析评估员</w:t>
                  </w:r>
                </w:p>
              </w:tc>
              <w:tc>
                <w:tcPr>
                  <w:tcW w:w="922" w:type="dxa"/>
                  <w:vAlign w:val="center"/>
                </w:tcPr>
                <w:p w14:paraId="6BBADB0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7529" w:type="dxa"/>
                  <w:vAlign w:val="center"/>
                </w:tcPr>
                <w:p w14:paraId="1F94125A">
                  <w:pPr>
                    <w:spacing w:line="360" w:lineRule="auto"/>
                    <w:rPr>
                      <w:rFonts w:ascii="宋体" w:hAnsi="宋体" w:cs="宋体"/>
                      <w:color w:val="auto"/>
                      <w:sz w:val="24"/>
                      <w:highlight w:val="none"/>
                    </w:rPr>
                  </w:pPr>
                  <w:r>
                    <w:rPr>
                      <w:rFonts w:hint="eastAsia" w:ascii="宋体" w:hAnsi="宋体" w:cs="宋体"/>
                      <w:color w:val="auto"/>
                      <w:sz w:val="24"/>
                      <w:highlight w:val="none"/>
                    </w:rPr>
                    <w:t>大学本科及以上学历，具有较强的数据分析能力。</w:t>
                  </w:r>
                </w:p>
              </w:tc>
            </w:tr>
            <w:tr w14:paraId="7EC6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49" w:type="dxa"/>
                  <w:vAlign w:val="center"/>
                </w:tcPr>
                <w:p w14:paraId="68EC39D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450" w:type="dxa"/>
                  <w:vAlign w:val="center"/>
                </w:tcPr>
                <w:p w14:paraId="16A7DE6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文秘</w:t>
                  </w:r>
                </w:p>
              </w:tc>
              <w:tc>
                <w:tcPr>
                  <w:tcW w:w="922" w:type="dxa"/>
                  <w:vAlign w:val="center"/>
                </w:tcPr>
                <w:p w14:paraId="23DCC12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7529" w:type="dxa"/>
                  <w:vAlign w:val="center"/>
                </w:tcPr>
                <w:p w14:paraId="71070ABE">
                  <w:pPr>
                    <w:spacing w:line="360" w:lineRule="auto"/>
                    <w:rPr>
                      <w:rFonts w:ascii="宋体" w:hAnsi="宋体" w:cs="宋体"/>
                      <w:color w:val="auto"/>
                      <w:sz w:val="24"/>
                      <w:highlight w:val="none"/>
                    </w:rPr>
                  </w:pPr>
                  <w:r>
                    <w:rPr>
                      <w:rFonts w:hint="eastAsia" w:ascii="宋体" w:hAnsi="宋体" w:cs="宋体"/>
                      <w:color w:val="auto"/>
                      <w:sz w:val="24"/>
                      <w:highlight w:val="none"/>
                    </w:rPr>
                    <w:t>大学本科及以上学历，具有较强文字写作能力。</w:t>
                  </w:r>
                </w:p>
              </w:tc>
            </w:tr>
          </w:tbl>
          <w:p w14:paraId="1C08D130">
            <w:pPr>
              <w:spacing w:line="360" w:lineRule="auto"/>
              <w:ind w:firstLine="420" w:firstLineChars="175"/>
              <w:rPr>
                <w:rFonts w:ascii="宋体" w:hAnsi="宋体" w:cs="宋体"/>
                <w:color w:val="auto"/>
                <w:sz w:val="24"/>
                <w:highlight w:val="none"/>
              </w:rPr>
            </w:pPr>
            <w:r>
              <w:rPr>
                <w:rFonts w:hint="eastAsia" w:ascii="宋体" w:hAnsi="宋体" w:cs="宋体"/>
                <w:color w:val="auto"/>
                <w:sz w:val="24"/>
                <w:highlight w:val="none"/>
              </w:rPr>
              <w:t>1.本表中所列岗位，可按项目实际需要增设。</w:t>
            </w:r>
          </w:p>
          <w:p w14:paraId="7A064581">
            <w:pPr>
              <w:spacing w:line="360" w:lineRule="auto"/>
              <w:ind w:firstLine="420" w:firstLineChars="175"/>
              <w:rPr>
                <w:rFonts w:ascii="宋体" w:hAnsi="宋体" w:cs="宋体"/>
                <w:color w:val="auto"/>
                <w:sz w:val="24"/>
                <w:highlight w:val="none"/>
              </w:rPr>
            </w:pPr>
            <w:r>
              <w:rPr>
                <w:rFonts w:hint="eastAsia" w:ascii="宋体" w:hAnsi="宋体" w:cs="宋体"/>
                <w:color w:val="auto"/>
                <w:sz w:val="24"/>
                <w:highlight w:val="none"/>
              </w:rPr>
              <w:t xml:space="preserve">2.项目负责人和项目经理一经确定，不得随意更换，如确实需要更换的，需书面提出并经采购人同意，未经采购人同意擅自更换的，应承担相应的责任。更换项目经理时，对更换人员的资格条件等要求不能低于被更换人员。 </w:t>
            </w:r>
          </w:p>
          <w:p w14:paraId="56E5B45C">
            <w:pPr>
              <w:spacing w:line="360" w:lineRule="auto"/>
              <w:ind w:firstLine="420" w:firstLineChars="175"/>
              <w:rPr>
                <w:rFonts w:ascii="宋体" w:hAnsi="宋体" w:cs="宋体"/>
                <w:color w:val="auto"/>
                <w:sz w:val="24"/>
                <w:highlight w:val="none"/>
              </w:rPr>
            </w:pPr>
            <w:r>
              <w:rPr>
                <w:rFonts w:hint="eastAsia" w:ascii="宋体" w:hAnsi="宋体" w:cs="宋体"/>
                <w:color w:val="auto"/>
                <w:sz w:val="24"/>
                <w:highlight w:val="none"/>
              </w:rPr>
              <w:t>3.要对工作人员实行统一培训，明确岗位职责、要求，并按相应的技术要求达到熟练操作。</w:t>
            </w:r>
          </w:p>
          <w:p w14:paraId="3987D077">
            <w:pPr>
              <w:spacing w:line="360" w:lineRule="auto"/>
              <w:ind w:firstLine="420" w:firstLineChars="175"/>
              <w:rPr>
                <w:rFonts w:ascii="宋体" w:hAnsi="宋体" w:cs="宋体"/>
                <w:color w:val="auto"/>
                <w:sz w:val="24"/>
                <w:highlight w:val="none"/>
              </w:rPr>
            </w:pPr>
            <w:r>
              <w:rPr>
                <w:rFonts w:hint="eastAsia" w:ascii="宋体" w:hAnsi="宋体" w:cs="宋体"/>
                <w:color w:val="auto"/>
                <w:sz w:val="24"/>
                <w:highlight w:val="none"/>
              </w:rPr>
              <w:t>4.熟悉南宁市市情民意和道路街巷。不得与被检查单位发生吃、拿、卡、要等问题，不得发生有责纠纷，不得发生经济往来，不得有泄露专项巡查、考核机密的行为，不得发生弄虚作假的行为。</w:t>
            </w:r>
          </w:p>
          <w:p w14:paraId="38EC8237">
            <w:pPr>
              <w:spacing w:line="360" w:lineRule="auto"/>
              <w:ind w:firstLine="420" w:firstLineChars="175"/>
              <w:rPr>
                <w:rFonts w:ascii="宋体" w:hAnsi="宋体" w:cs="宋体"/>
                <w:color w:val="auto"/>
                <w:sz w:val="24"/>
                <w:highlight w:val="none"/>
              </w:rPr>
            </w:pPr>
            <w:r>
              <w:rPr>
                <w:rFonts w:hint="eastAsia" w:ascii="宋体" w:hAnsi="宋体" w:cs="宋体"/>
                <w:color w:val="auto"/>
                <w:sz w:val="24"/>
                <w:highlight w:val="none"/>
              </w:rPr>
              <w:t>（二）设施设备要求</w:t>
            </w:r>
          </w:p>
          <w:p w14:paraId="721CEC70">
            <w:pPr>
              <w:spacing w:line="360" w:lineRule="auto"/>
              <w:ind w:firstLine="420" w:firstLineChars="175"/>
              <w:rPr>
                <w:rFonts w:ascii="宋体" w:hAnsi="宋体" w:cs="宋体"/>
                <w:color w:val="auto"/>
                <w:sz w:val="24"/>
                <w:highlight w:val="none"/>
              </w:rPr>
            </w:pPr>
            <w:r>
              <w:rPr>
                <w:rFonts w:hint="eastAsia" w:ascii="宋体" w:hAnsi="宋体" w:cs="宋体"/>
                <w:color w:val="auto"/>
                <w:sz w:val="24"/>
                <w:highlight w:val="none"/>
              </w:rPr>
              <w:t>1.办公设备。</w:t>
            </w:r>
          </w:p>
          <w:p w14:paraId="7712F0E7">
            <w:pPr>
              <w:spacing w:line="360" w:lineRule="auto"/>
              <w:ind w:firstLine="420" w:firstLineChars="175"/>
              <w:rPr>
                <w:rFonts w:ascii="宋体" w:hAnsi="宋体" w:cs="宋体"/>
                <w:color w:val="auto"/>
                <w:sz w:val="24"/>
                <w:highlight w:val="none"/>
              </w:rPr>
            </w:pPr>
            <w:r>
              <w:rPr>
                <w:rFonts w:hint="eastAsia" w:ascii="宋体" w:hAnsi="宋体" w:cs="宋体"/>
                <w:color w:val="auto"/>
                <w:sz w:val="24"/>
                <w:highlight w:val="none"/>
              </w:rPr>
              <w:t>(1)须配备必要的外出检查设备和日常办公设备，其中每个检查小组至少配置1台像素≥2400万的拍照设备、1台支持1080P拍摄的摄像设备、交通工具等，文秘人员需要配备台式电脑或笔记本电脑等日常办公设备，确保满足项目使用要求。</w:t>
            </w:r>
          </w:p>
          <w:p w14:paraId="29038AC8">
            <w:pPr>
              <w:spacing w:line="360" w:lineRule="auto"/>
              <w:ind w:firstLine="420" w:firstLineChars="175"/>
              <w:rPr>
                <w:rFonts w:ascii="宋体" w:hAnsi="宋体" w:cs="宋体"/>
                <w:color w:val="auto"/>
                <w:sz w:val="24"/>
                <w:highlight w:val="none"/>
              </w:rPr>
            </w:pPr>
            <w:r>
              <w:rPr>
                <w:rFonts w:hint="eastAsia" w:ascii="宋体" w:hAnsi="宋体" w:cs="宋体"/>
                <w:color w:val="auto"/>
                <w:sz w:val="24"/>
                <w:highlight w:val="none"/>
              </w:rPr>
              <w:t>2.信息化系统。自行建立数据和信息管理系统，将检查对象、流程、方法、内容等纳入系统进行管理。包括但不限于考评系统与考评APP服务、监督管理端服务、检查对象管理服务、检查数据整理与分析服务及其它服务等模块。检查使用信息化系统需开放数据（文字，图片，视频等）接口，能实现信息共享，并支持接入现有的南宁市生活垃圾分类监管平台和南宁市智慧环卫系统平台。供应商需在合同签订后15个工作日内完成信息化系统与现有南宁市生活垃圾分类监管平台、智慧环卫系统的对接，对接产生的所有费用由供应商承担。</w:t>
            </w:r>
          </w:p>
          <w:p w14:paraId="27FFB713">
            <w:pPr>
              <w:spacing w:line="360" w:lineRule="auto"/>
              <w:ind w:firstLine="420" w:firstLineChars="175"/>
              <w:rPr>
                <w:rFonts w:ascii="宋体" w:hAnsi="宋体" w:cs="宋体"/>
                <w:color w:val="auto"/>
                <w:sz w:val="24"/>
                <w:highlight w:val="none"/>
              </w:rPr>
            </w:pPr>
            <w:r>
              <w:rPr>
                <w:rFonts w:hint="eastAsia" w:ascii="宋体" w:hAnsi="宋体" w:cs="宋体"/>
                <w:color w:val="auto"/>
                <w:sz w:val="24"/>
                <w:highlight w:val="none"/>
              </w:rPr>
              <w:t>（三）临时任务要求</w:t>
            </w:r>
          </w:p>
          <w:p w14:paraId="31E3EFAE">
            <w:pPr>
              <w:pStyle w:val="2"/>
              <w:spacing w:after="0" w:line="360" w:lineRule="auto"/>
              <w:ind w:firstLine="480" w:firstLineChars="200"/>
              <w:rPr>
                <w:rFonts w:ascii="宋体" w:hAnsi="宋体" w:cs="宋体"/>
                <w:color w:val="auto"/>
                <w:highlight w:val="none"/>
              </w:rPr>
            </w:pPr>
            <w:r>
              <w:rPr>
                <w:rFonts w:hint="eastAsia" w:ascii="宋体" w:hAnsi="宋体" w:cs="宋体"/>
                <w:color w:val="auto"/>
                <w:sz w:val="24"/>
                <w:highlight w:val="none"/>
              </w:rPr>
              <w:t>在项目执行过程中，中标人根据采购人要求参加必要的临时或专项检查任务，如对指定重点点位开展实地巡查，并提交巡查记录或检查结果报告等，视同完成相应工作量的日常服务内容。</w:t>
            </w:r>
          </w:p>
          <w:p w14:paraId="1AA40B4A">
            <w:pPr>
              <w:spacing w:line="360" w:lineRule="auto"/>
              <w:outlineLvl w:val="1"/>
              <w:rPr>
                <w:rFonts w:ascii="宋体" w:hAnsi="宋体" w:cs="宋体"/>
                <w:color w:val="auto"/>
                <w:sz w:val="24"/>
                <w:highlight w:val="none"/>
              </w:rPr>
            </w:pPr>
            <w:r>
              <w:rPr>
                <w:rFonts w:hint="eastAsia" w:ascii="宋体" w:hAnsi="宋体" w:cs="宋体"/>
                <w:color w:val="auto"/>
                <w:sz w:val="24"/>
                <w:highlight w:val="none"/>
              </w:rPr>
              <w:t xml:space="preserve">▲七、考核办法 </w:t>
            </w:r>
          </w:p>
          <w:p w14:paraId="534B075D">
            <w:pPr>
              <w:spacing w:line="360" w:lineRule="auto"/>
              <w:ind w:firstLine="420" w:firstLineChars="175"/>
              <w:rPr>
                <w:rFonts w:ascii="宋体" w:hAnsi="宋体" w:cs="宋体"/>
                <w:color w:val="auto"/>
                <w:sz w:val="24"/>
                <w:highlight w:val="none"/>
              </w:rPr>
            </w:pPr>
            <w:r>
              <w:rPr>
                <w:rFonts w:hint="eastAsia" w:ascii="宋体" w:hAnsi="宋体" w:cs="宋体"/>
                <w:color w:val="auto"/>
                <w:sz w:val="24"/>
                <w:highlight w:val="none"/>
              </w:rPr>
              <w:t>1.中标人依据采购人要求及其制定的相关考核办法及评分标准实施考评工作，本项目的考核办法解释权归采购人；如考核要求及所产生的相关指标变化，</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有权对考核标准和实施细则进行修改，并通知中标人。</w:t>
            </w:r>
          </w:p>
          <w:p w14:paraId="70A1C961">
            <w:pPr>
              <w:spacing w:line="360" w:lineRule="auto"/>
              <w:ind w:firstLine="420" w:firstLineChars="175"/>
              <w:rPr>
                <w:rFonts w:ascii="宋体" w:hAnsi="宋体" w:cs="宋体"/>
                <w:color w:val="auto"/>
                <w:sz w:val="24"/>
                <w:highlight w:val="none"/>
              </w:rPr>
            </w:pPr>
            <w:r>
              <w:rPr>
                <w:rFonts w:hint="eastAsia" w:ascii="宋体" w:hAnsi="宋体" w:cs="宋体"/>
                <w:color w:val="auto"/>
                <w:sz w:val="24"/>
                <w:highlight w:val="none"/>
              </w:rPr>
              <w:t>2.采购人每月对中标人履行合同情况进行考核，如中标人一年内累计三次考核不合格的，</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有权单方终止合同，由中标人承担一切损失和责任。</w:t>
            </w:r>
          </w:p>
          <w:p w14:paraId="7C368883">
            <w:pPr>
              <w:spacing w:line="360" w:lineRule="auto"/>
              <w:rPr>
                <w:rFonts w:ascii="宋体" w:hAnsi="宋体" w:cs="宋体"/>
                <w:color w:val="auto"/>
                <w:sz w:val="24"/>
                <w:highlight w:val="none"/>
              </w:rPr>
            </w:pPr>
            <w:r>
              <w:rPr>
                <w:rFonts w:hint="eastAsia" w:ascii="宋体" w:hAnsi="宋体" w:cs="宋体"/>
                <w:color w:val="auto"/>
                <w:sz w:val="24"/>
                <w:highlight w:val="none"/>
              </w:rPr>
              <w:t>▲八、其他要求：</w:t>
            </w:r>
          </w:p>
          <w:p w14:paraId="0D487243">
            <w:pPr>
              <w:widowControl/>
              <w:tabs>
                <w:tab w:val="left" w:pos="1440"/>
              </w:tabs>
              <w:spacing w:line="360" w:lineRule="auto"/>
              <w:rPr>
                <w:rFonts w:ascii="宋体" w:hAnsi="宋体" w:cs="宋体"/>
                <w:bCs/>
                <w:color w:val="auto"/>
                <w:sz w:val="24"/>
                <w:highlight w:val="none"/>
              </w:rPr>
            </w:pPr>
            <w:r>
              <w:rPr>
                <w:rFonts w:hint="eastAsia" w:ascii="宋体" w:hAnsi="宋体" w:cs="宋体"/>
                <w:bCs/>
                <w:color w:val="auto"/>
                <w:sz w:val="24"/>
                <w:highlight w:val="none"/>
              </w:rPr>
              <w:t>1.报价必须含以下部分，包括：</w:t>
            </w:r>
          </w:p>
          <w:p w14:paraId="67C8FB5F">
            <w:pPr>
              <w:widowControl/>
              <w:tabs>
                <w:tab w:val="left" w:pos="1440"/>
              </w:tabs>
              <w:spacing w:line="360" w:lineRule="auto"/>
              <w:rPr>
                <w:rFonts w:ascii="宋体" w:hAnsi="宋体" w:cs="宋体"/>
                <w:bCs/>
                <w:color w:val="auto"/>
                <w:sz w:val="24"/>
                <w:highlight w:val="none"/>
              </w:rPr>
            </w:pPr>
            <w:r>
              <w:rPr>
                <w:rFonts w:hint="eastAsia" w:ascii="宋体" w:hAnsi="宋体" w:cs="宋体"/>
                <w:bCs/>
                <w:color w:val="auto"/>
                <w:sz w:val="24"/>
                <w:highlight w:val="none"/>
              </w:rPr>
              <w:t>（1）服务的价格；本项目的报价为在合同期内采购人应支付的费用。</w:t>
            </w:r>
          </w:p>
          <w:p w14:paraId="558D940A">
            <w:pPr>
              <w:widowControl/>
              <w:tabs>
                <w:tab w:val="left" w:pos="1440"/>
              </w:tabs>
              <w:spacing w:line="360" w:lineRule="auto"/>
              <w:rPr>
                <w:rFonts w:ascii="宋体" w:hAnsi="宋体" w:cs="宋体"/>
                <w:bCs/>
                <w:color w:val="auto"/>
                <w:sz w:val="24"/>
                <w:highlight w:val="none"/>
              </w:rPr>
            </w:pPr>
            <w:r>
              <w:rPr>
                <w:rFonts w:hint="eastAsia" w:ascii="宋体" w:hAnsi="宋体" w:cs="宋体"/>
                <w:bCs/>
                <w:color w:val="auto"/>
                <w:sz w:val="24"/>
                <w:highlight w:val="none"/>
              </w:rPr>
              <w:t>（2）必要的保险费用和各项税金。</w:t>
            </w:r>
          </w:p>
          <w:p w14:paraId="71D3682E">
            <w:pPr>
              <w:widowControl/>
              <w:tabs>
                <w:tab w:val="left" w:pos="1440"/>
              </w:tabs>
              <w:spacing w:line="360" w:lineRule="auto"/>
              <w:rPr>
                <w:rFonts w:ascii="宋体" w:hAnsi="宋体" w:cs="宋体"/>
                <w:bCs/>
                <w:color w:val="auto"/>
                <w:sz w:val="24"/>
                <w:highlight w:val="none"/>
              </w:rPr>
            </w:pPr>
            <w:r>
              <w:rPr>
                <w:rFonts w:hint="eastAsia" w:ascii="宋体" w:hAnsi="宋体" w:cs="宋体"/>
                <w:bCs/>
                <w:color w:val="auto"/>
                <w:sz w:val="24"/>
                <w:highlight w:val="none"/>
              </w:rPr>
              <w:t>（3）其他：各阶段汇报会、评审会费用、人工劳务费、差旅费、调研费、考察费、资料信息费、专家咨询费、技术支持费、售后服务费、培训费、文件编制等费用。</w:t>
            </w:r>
          </w:p>
          <w:p w14:paraId="746C5598">
            <w:pPr>
              <w:spacing w:line="360" w:lineRule="auto"/>
              <w:rPr>
                <w:rFonts w:ascii="宋体" w:hAnsi="宋体" w:cs="宋体"/>
                <w:color w:val="auto"/>
                <w:sz w:val="24"/>
                <w:highlight w:val="none"/>
              </w:rPr>
            </w:pPr>
            <w:r>
              <w:rPr>
                <w:rFonts w:hint="eastAsia" w:ascii="宋体" w:hAnsi="宋体" w:cs="宋体"/>
                <w:color w:val="auto"/>
                <w:sz w:val="24"/>
                <w:highlight w:val="none"/>
              </w:rPr>
              <w:t>（4）包含所产生的采购代理服务费；</w:t>
            </w:r>
          </w:p>
          <w:p w14:paraId="62DDA9B0">
            <w:pPr>
              <w:spacing w:line="360" w:lineRule="auto"/>
              <w:rPr>
                <w:rFonts w:ascii="宋体" w:hAnsi="宋体" w:cs="宋体"/>
                <w:color w:val="auto"/>
                <w:sz w:val="24"/>
                <w:highlight w:val="none"/>
              </w:rPr>
            </w:pPr>
            <w:r>
              <w:rPr>
                <w:rFonts w:hint="eastAsia" w:ascii="宋体" w:hAnsi="宋体" w:cs="宋体"/>
                <w:color w:val="auto"/>
                <w:sz w:val="24"/>
                <w:highlight w:val="none"/>
              </w:rPr>
              <w:t>（5）招标文件所要求的相关服务，以及合同明示或暗示的所有责任、义务和一般风险等费用。</w:t>
            </w:r>
          </w:p>
          <w:p w14:paraId="7A976900">
            <w:pPr>
              <w:spacing w:line="360" w:lineRule="auto"/>
              <w:rPr>
                <w:rFonts w:ascii="宋体" w:hAnsi="宋体" w:cs="宋体"/>
                <w:color w:val="auto"/>
                <w:sz w:val="24"/>
                <w:highlight w:val="none"/>
              </w:rPr>
            </w:pPr>
            <w:r>
              <w:rPr>
                <w:rFonts w:hint="eastAsia" w:ascii="宋体" w:hAnsi="宋体" w:cs="宋体"/>
                <w:bCs/>
                <w:color w:val="auto"/>
                <w:sz w:val="24"/>
                <w:highlight w:val="none"/>
              </w:rPr>
              <w:t>2.付款方式：</w:t>
            </w:r>
            <w:r>
              <w:rPr>
                <w:rFonts w:hint="eastAsia" w:ascii="宋体" w:hAnsi="宋体" w:cs="宋体"/>
                <w:color w:val="auto"/>
                <w:sz w:val="24"/>
                <w:highlight w:val="none"/>
              </w:rPr>
              <w:t>项目款按月支付。每月项目实施完毕后采购人根据服务考核结果，向财政部门提出申请支付，待财政资金到位后向中标供应商支付，如遇节假日则顺延（特殊情况以合同为准）。中标供应商须在每次付款后5个工作日内提供相应金额的合法发票给采购人。</w:t>
            </w:r>
          </w:p>
          <w:p w14:paraId="19429AB5">
            <w:pPr>
              <w:spacing w:line="360" w:lineRule="auto"/>
              <w:rPr>
                <w:rFonts w:ascii="宋体" w:hAnsi="宋体" w:cs="宋体"/>
                <w:color w:val="auto"/>
                <w:sz w:val="24"/>
                <w:highlight w:val="none"/>
              </w:rPr>
            </w:pPr>
            <w:r>
              <w:rPr>
                <w:rFonts w:hint="eastAsia" w:ascii="宋体" w:hAnsi="宋体" w:cs="宋体"/>
                <w:color w:val="auto"/>
                <w:sz w:val="24"/>
                <w:highlight w:val="none"/>
              </w:rPr>
              <w:t>▲九、对合同条款的调整：</w:t>
            </w:r>
          </w:p>
          <w:p w14:paraId="0EB24BD9">
            <w:pPr>
              <w:widowControl/>
              <w:spacing w:line="360" w:lineRule="auto"/>
              <w:rPr>
                <w:rFonts w:ascii="宋体" w:hAnsi="宋体" w:cs="宋体"/>
                <w:color w:val="auto"/>
                <w:sz w:val="24"/>
                <w:highlight w:val="none"/>
              </w:rPr>
            </w:pPr>
            <w:r>
              <w:rPr>
                <w:rFonts w:hint="eastAsia" w:ascii="宋体" w:hAnsi="宋体" w:cs="宋体"/>
                <w:color w:val="auto"/>
                <w:sz w:val="24"/>
                <w:highlight w:val="none"/>
              </w:rPr>
              <w:t>乙方逾期交付服务的，乙方应按逾期提供服务总额每日千分之六向甲方支付违约金，由甲方从待付服务费中扣除。逾期超过约定日期十个工作日不能提供服务的，甲方可解除本合同。已完成且考核合格的服务费用按80%结算，乙方同时需支付合同总金额5%的违约金，不足弥补损失的另行赔偿，乙方应向甲方支付合同总值百分之五的违约金，如造成甲方损失超过违约金的，超出部分由乙方继续承担赔偿责任。</w:t>
            </w:r>
          </w:p>
        </w:tc>
      </w:tr>
      <w:tr w14:paraId="43B1E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1" w:type="dxa"/>
            <w:tcBorders>
              <w:top w:val="single" w:color="auto" w:sz="4" w:space="0"/>
              <w:left w:val="single" w:color="auto" w:sz="4" w:space="0"/>
              <w:bottom w:val="single" w:color="auto" w:sz="4" w:space="0"/>
              <w:right w:val="single" w:color="auto" w:sz="4" w:space="0"/>
            </w:tcBorders>
            <w:vAlign w:val="center"/>
          </w:tcPr>
          <w:p w14:paraId="712F5AE6">
            <w:pPr>
              <w:wordWrap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其他说明</w:t>
            </w:r>
          </w:p>
        </w:tc>
        <w:tc>
          <w:tcPr>
            <w:tcW w:w="10676" w:type="dxa"/>
            <w:gridSpan w:val="8"/>
            <w:tcBorders>
              <w:top w:val="single" w:color="auto" w:sz="4" w:space="0"/>
              <w:left w:val="single" w:color="auto" w:sz="4" w:space="0"/>
              <w:bottom w:val="single" w:color="auto" w:sz="4" w:space="0"/>
              <w:right w:val="single" w:color="auto" w:sz="4" w:space="0"/>
            </w:tcBorders>
          </w:tcPr>
          <w:p w14:paraId="7317494F">
            <w:pPr>
              <w:numPr>
                <w:ilvl w:val="0"/>
                <w:numId w:val="4"/>
              </w:numPr>
              <w:wordWrap w:val="0"/>
              <w:spacing w:line="360" w:lineRule="auto"/>
              <w:rPr>
                <w:rFonts w:ascii="宋体" w:hAnsi="宋体" w:cs="宋体"/>
                <w:bCs/>
                <w:color w:val="auto"/>
                <w:kern w:val="0"/>
                <w:sz w:val="24"/>
                <w:highlight w:val="none"/>
                <w:u w:val="single"/>
              </w:rPr>
            </w:pPr>
            <w:r>
              <w:rPr>
                <w:rFonts w:hint="eastAsia" w:ascii="宋体" w:hAnsi="宋体" w:cs="宋体"/>
                <w:bCs/>
                <w:color w:val="auto"/>
                <w:kern w:val="0"/>
                <w:sz w:val="24"/>
                <w:highlight w:val="none"/>
              </w:rPr>
              <w:t>本项目采购标的需执行的国家相关标准、行业标准、地方标准或其他强制性标准、规范等要求：</w:t>
            </w:r>
            <w:r>
              <w:rPr>
                <w:rFonts w:hint="eastAsia" w:ascii="宋体" w:hAnsi="宋体" w:cs="宋体"/>
                <w:bCs/>
                <w:color w:val="auto"/>
                <w:kern w:val="0"/>
                <w:sz w:val="24"/>
                <w:highlight w:val="none"/>
                <w:u w:val="single"/>
              </w:rPr>
              <w:t>按国家相关标准、中标供应商承诺进行验收。</w:t>
            </w:r>
          </w:p>
          <w:p w14:paraId="25C2B439">
            <w:pPr>
              <w:pStyle w:val="2"/>
              <w:spacing w:after="0" w:line="360" w:lineRule="auto"/>
              <w:rPr>
                <w:rFonts w:ascii="宋体" w:hAnsi="宋体" w:cs="宋体"/>
                <w:color w:val="auto"/>
                <w:sz w:val="24"/>
                <w:highlight w:val="none"/>
              </w:rPr>
            </w:pPr>
            <w:r>
              <w:rPr>
                <w:rFonts w:hint="eastAsia" w:ascii="宋体" w:hAnsi="宋体" w:cs="宋体"/>
                <w:color w:val="auto"/>
                <w:sz w:val="24"/>
                <w:highlight w:val="none"/>
              </w:rPr>
              <w:t>2、在合同期内，按照采购人服务考评办法开展每月考评，中标供应商在合同期内考评成绩均达到100%优秀的本项目合同到期后采购人可选择与供应商续签一年服务(最多续签两年服务)。</w:t>
            </w:r>
          </w:p>
        </w:tc>
      </w:tr>
    </w:tbl>
    <w:p w14:paraId="755EF631">
      <w:pPr>
        <w:wordWrap w:val="0"/>
        <w:spacing w:line="360" w:lineRule="auto"/>
        <w:outlineLvl w:val="1"/>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bCs/>
          <w:color w:val="auto"/>
          <w:sz w:val="24"/>
          <w:highlight w:val="none"/>
        </w:rPr>
        <w:br w:type="page"/>
      </w:r>
      <w:bookmarkEnd w:id="5"/>
      <w:r>
        <w:rPr>
          <w:rFonts w:hint="eastAsia" w:asciiTheme="minorEastAsia" w:hAnsiTheme="minorEastAsia" w:eastAsiaTheme="minorEastAsia" w:cstheme="minorEastAsia"/>
          <w:color w:val="auto"/>
          <w:sz w:val="32"/>
          <w:szCs w:val="32"/>
          <w:highlight w:val="none"/>
        </w:rPr>
        <w:t>附件1：</w:t>
      </w:r>
    </w:p>
    <w:p w14:paraId="350591EE">
      <w:pPr>
        <w:wordWrap w:val="0"/>
        <w:spacing w:line="360" w:lineRule="auto"/>
        <w:ind w:left="1871"/>
        <w:rPr>
          <w:rFonts w:asciiTheme="minorEastAsia" w:hAnsiTheme="minorEastAsia" w:eastAsiaTheme="minorEastAsia" w:cstheme="minorEastAsia"/>
          <w:color w:val="auto"/>
          <w:sz w:val="40"/>
          <w:szCs w:val="40"/>
          <w:highlight w:val="none"/>
        </w:rPr>
      </w:pPr>
      <w:r>
        <w:rPr>
          <w:rFonts w:hint="eastAsia" w:asciiTheme="minorEastAsia" w:hAnsiTheme="minorEastAsia" w:eastAsiaTheme="minorEastAsia" w:cstheme="minorEastAsia"/>
          <w:color w:val="auto"/>
          <w:sz w:val="40"/>
          <w:szCs w:val="40"/>
          <w:highlight w:val="none"/>
        </w:rPr>
        <w:t>节能产品政府采购品目清单</w:t>
      </w:r>
    </w:p>
    <w:tbl>
      <w:tblPr>
        <w:tblStyle w:val="27"/>
        <w:tblW w:w="9220" w:type="dxa"/>
        <w:tblInd w:w="93" w:type="dxa"/>
        <w:tblLayout w:type="fixed"/>
        <w:tblCellMar>
          <w:top w:w="0" w:type="dxa"/>
          <w:left w:w="108" w:type="dxa"/>
          <w:bottom w:w="0" w:type="dxa"/>
          <w:right w:w="108" w:type="dxa"/>
        </w:tblCellMar>
      </w:tblPr>
      <w:tblGrid>
        <w:gridCol w:w="660"/>
        <w:gridCol w:w="1080"/>
        <w:gridCol w:w="1320"/>
        <w:gridCol w:w="1620"/>
        <w:gridCol w:w="4540"/>
      </w:tblGrid>
      <w:tr w14:paraId="7309DDC8">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tcPr>
          <w:p w14:paraId="6D9064DB">
            <w:pPr>
              <w:widowControl/>
              <w:wordWrap w:val="0"/>
              <w:spacing w:line="360" w:lineRule="auto"/>
              <w:jc w:val="center"/>
              <w:rPr>
                <w:rFonts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769BE8CD">
            <w:pPr>
              <w:widowControl/>
              <w:wordWrap w:val="0"/>
              <w:spacing w:line="360" w:lineRule="auto"/>
              <w:jc w:val="center"/>
              <w:rPr>
                <w:rFonts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vAlign w:val="center"/>
          </w:tcPr>
          <w:p w14:paraId="531A2E2E">
            <w:pPr>
              <w:widowControl/>
              <w:wordWrap w:val="0"/>
              <w:spacing w:line="360" w:lineRule="auto"/>
              <w:jc w:val="center"/>
              <w:rPr>
                <w:rFonts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依据的标准</w:t>
            </w:r>
          </w:p>
        </w:tc>
      </w:tr>
      <w:tr w14:paraId="68E54D9D">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0644789A">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vAlign w:val="center"/>
          </w:tcPr>
          <w:p w14:paraId="692E7C52">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vAlign w:val="center"/>
          </w:tcPr>
          <w:p w14:paraId="548328FA">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vAlign w:val="center"/>
          </w:tcPr>
          <w:p w14:paraId="406F193B">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522D054">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《微型计算机能效限定值及能效等级》（GB28380）</w:t>
            </w:r>
          </w:p>
        </w:tc>
      </w:tr>
      <w:tr w14:paraId="1BE6D850">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4E223C7">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DB544FB">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CBCC354">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vAlign w:val="center"/>
          </w:tcPr>
          <w:p w14:paraId="2E185378">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A73CC89">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《微型计算机能效限定值及能效等级》（GB28380）</w:t>
            </w:r>
          </w:p>
        </w:tc>
      </w:tr>
      <w:tr w14:paraId="6CFFD2A4">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2819D07F">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48B9249">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3F936BF">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vAlign w:val="center"/>
          </w:tcPr>
          <w:p w14:paraId="2175AE9B">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7CA3D6C">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《微型计算机能效限定值及能效等级》（GB28380）</w:t>
            </w:r>
          </w:p>
        </w:tc>
      </w:tr>
      <w:tr w14:paraId="4FB3F8D4">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1F228913">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vAlign w:val="center"/>
          </w:tcPr>
          <w:p w14:paraId="1FEBCF14">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5123CB05">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vAlign w:val="center"/>
          </w:tcPr>
          <w:p w14:paraId="4C4FBFBF">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vAlign w:val="center"/>
          </w:tcPr>
          <w:p w14:paraId="38419864">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《复印机、打印机和传真机能效限定值及能效等级》（GB21521）</w:t>
            </w:r>
          </w:p>
        </w:tc>
      </w:tr>
      <w:tr w14:paraId="7173E87E">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9F96529">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D791B2C">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12DF3B1C">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DE52113">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vAlign w:val="center"/>
          </w:tcPr>
          <w:p w14:paraId="79AE0B30">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《复印机、打印机和传真机能效限定值及能效等级》（GB21521）</w:t>
            </w:r>
          </w:p>
        </w:tc>
      </w:tr>
      <w:tr w14:paraId="3EC12B4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A001B0C">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76A45A0">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072EFE3A">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0630C118">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vAlign w:val="center"/>
          </w:tcPr>
          <w:p w14:paraId="13AA90CA">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《复印机、打印机和传真机能效限定值及能效等级》（GB21521）</w:t>
            </w:r>
          </w:p>
        </w:tc>
      </w:tr>
      <w:tr w14:paraId="4C7AE7D7">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33802BB">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29DDF9A">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B6FADC8">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vAlign w:val="center"/>
          </w:tcPr>
          <w:p w14:paraId="1DAEE24A">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vAlign w:val="center"/>
          </w:tcPr>
          <w:p w14:paraId="25AC9B3F">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《计算机显示器能效限定值及能效等级》（GB21520）</w:t>
            </w:r>
          </w:p>
        </w:tc>
      </w:tr>
      <w:tr w14:paraId="0B760AF5">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055E234C">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08E8030">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AC06C25">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vAlign w:val="center"/>
          </w:tcPr>
          <w:p w14:paraId="2F64C598">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vAlign w:val="center"/>
          </w:tcPr>
          <w:p w14:paraId="503321D6">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30F0BC1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3286F90">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3</w:t>
            </w:r>
          </w:p>
        </w:tc>
        <w:tc>
          <w:tcPr>
            <w:tcW w:w="1080" w:type="dxa"/>
            <w:tcBorders>
              <w:top w:val="nil"/>
              <w:left w:val="nil"/>
              <w:bottom w:val="single" w:color="000000" w:sz="8" w:space="0"/>
              <w:right w:val="single" w:color="000000" w:sz="8" w:space="0"/>
            </w:tcBorders>
            <w:vAlign w:val="center"/>
          </w:tcPr>
          <w:p w14:paraId="13E20CFB">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A020202投影仪</w:t>
            </w:r>
          </w:p>
        </w:tc>
        <w:tc>
          <w:tcPr>
            <w:tcW w:w="1320" w:type="dxa"/>
            <w:tcBorders>
              <w:top w:val="nil"/>
              <w:left w:val="nil"/>
              <w:bottom w:val="single" w:color="000000" w:sz="8" w:space="0"/>
              <w:right w:val="single" w:color="000000" w:sz="8" w:space="0"/>
            </w:tcBorders>
            <w:vAlign w:val="center"/>
          </w:tcPr>
          <w:p w14:paraId="6A9FBA33">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53AFCF83">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1E0999C">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《投影机能效限定值及能效等级》（GB32028）</w:t>
            </w:r>
          </w:p>
        </w:tc>
      </w:tr>
      <w:tr w14:paraId="5E078CA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3EA6E98">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4</w:t>
            </w:r>
          </w:p>
        </w:tc>
        <w:tc>
          <w:tcPr>
            <w:tcW w:w="1080" w:type="dxa"/>
            <w:tcBorders>
              <w:top w:val="nil"/>
              <w:left w:val="nil"/>
              <w:bottom w:val="single" w:color="000000" w:sz="8" w:space="0"/>
              <w:right w:val="single" w:color="000000" w:sz="8" w:space="0"/>
            </w:tcBorders>
            <w:vAlign w:val="center"/>
          </w:tcPr>
          <w:p w14:paraId="6727F0CE">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vAlign w:val="center"/>
          </w:tcPr>
          <w:p w14:paraId="160DFCF1">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61975ABC">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7A60147">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《复印机、打印机和传真机能效限定值及能效等级》（GB21521）</w:t>
            </w:r>
          </w:p>
        </w:tc>
      </w:tr>
      <w:tr w14:paraId="154313F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E536ACE">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5</w:t>
            </w:r>
          </w:p>
        </w:tc>
        <w:tc>
          <w:tcPr>
            <w:tcW w:w="1080" w:type="dxa"/>
            <w:tcBorders>
              <w:top w:val="nil"/>
              <w:left w:val="nil"/>
              <w:bottom w:val="single" w:color="000000" w:sz="8" w:space="0"/>
              <w:right w:val="single" w:color="000000" w:sz="8" w:space="0"/>
            </w:tcBorders>
            <w:vAlign w:val="center"/>
          </w:tcPr>
          <w:p w14:paraId="6EB80AC1">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A020519泵</w:t>
            </w:r>
          </w:p>
        </w:tc>
        <w:tc>
          <w:tcPr>
            <w:tcW w:w="1320" w:type="dxa"/>
            <w:tcBorders>
              <w:top w:val="nil"/>
              <w:left w:val="nil"/>
              <w:bottom w:val="single" w:color="000000" w:sz="8" w:space="0"/>
              <w:right w:val="single" w:color="000000" w:sz="8" w:space="0"/>
            </w:tcBorders>
            <w:vAlign w:val="center"/>
          </w:tcPr>
          <w:p w14:paraId="6B9A08AB">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vAlign w:val="center"/>
          </w:tcPr>
          <w:p w14:paraId="5AEDDA43">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6C21902">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《清水离心泵能效限定值及节能评价值》（GB19762）</w:t>
            </w:r>
          </w:p>
        </w:tc>
      </w:tr>
      <w:tr w14:paraId="10EEDCA5">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vAlign w:val="center"/>
          </w:tcPr>
          <w:p w14:paraId="1D04BC12">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vAlign w:val="center"/>
          </w:tcPr>
          <w:p w14:paraId="7258A11C">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vAlign w:val="center"/>
          </w:tcPr>
          <w:p w14:paraId="5C4E1ABA">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vAlign w:val="center"/>
          </w:tcPr>
          <w:p w14:paraId="1893AD4F">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冷水机组</w:t>
            </w:r>
          </w:p>
        </w:tc>
        <w:tc>
          <w:tcPr>
            <w:tcW w:w="4540" w:type="dxa"/>
            <w:tcBorders>
              <w:top w:val="nil"/>
              <w:left w:val="nil"/>
              <w:bottom w:val="single" w:color="000000" w:sz="8" w:space="0"/>
              <w:right w:val="single" w:color="000000" w:sz="8" w:space="0"/>
            </w:tcBorders>
            <w:vAlign w:val="center"/>
          </w:tcPr>
          <w:p w14:paraId="6F6BB84B">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《冷水机组能效限定值及能效等级》（GB19577），《低环境温度空气源热泵（冷水）机组能效限定值及能效等级》（GB37480）</w:t>
            </w:r>
          </w:p>
        </w:tc>
      </w:tr>
      <w:tr w14:paraId="6B74EE49">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46E0B92">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F5041CA">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70C60582">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365BA3C9">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vAlign w:val="center"/>
          </w:tcPr>
          <w:p w14:paraId="7528E988">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《水（地）源热泵机组能效限定值及能效等级》（GB30721）</w:t>
            </w:r>
          </w:p>
        </w:tc>
      </w:tr>
      <w:tr w14:paraId="47FAB0A0">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4487B6B">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73EF681">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536AA76D">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11B356E">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vAlign w:val="center"/>
          </w:tcPr>
          <w:p w14:paraId="54065ADE">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《溴化锂吸收式冷水机组能效限定值及能效等级》（GB29540）</w:t>
            </w:r>
          </w:p>
        </w:tc>
      </w:tr>
      <w:tr w14:paraId="099A0A59">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6384294F">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F2E2E21">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168C1AFE">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vAlign w:val="center"/>
          </w:tcPr>
          <w:p w14:paraId="4B28EAA1">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vAlign w:val="center"/>
          </w:tcPr>
          <w:p w14:paraId="60547522">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《多联式空调（热泵）机组能效限定值及能源效率等级》（GB21454）</w:t>
            </w:r>
          </w:p>
        </w:tc>
      </w:tr>
      <w:tr w14:paraId="4F687208">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62DA670A">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D634DCD">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6C76E1B0">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035D3159">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vAlign w:val="center"/>
          </w:tcPr>
          <w:p w14:paraId="4FE8A259">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《单元式空气调节机能效限定值及能效等级》（GB19576）《风管送风式空调机组能效限定值及能效等级》（GB37479）</w:t>
            </w:r>
          </w:p>
        </w:tc>
      </w:tr>
      <w:tr w14:paraId="6797A97C">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3C63D7A9">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248B6E8">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AF22230">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vAlign w:val="center"/>
          </w:tcPr>
          <w:p w14:paraId="084465CC">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机房空调</w:t>
            </w:r>
          </w:p>
        </w:tc>
        <w:tc>
          <w:tcPr>
            <w:tcW w:w="4540" w:type="dxa"/>
            <w:tcBorders>
              <w:top w:val="nil"/>
              <w:left w:val="nil"/>
              <w:bottom w:val="single" w:color="000000" w:sz="8" w:space="0"/>
              <w:right w:val="single" w:color="000000" w:sz="8" w:space="0"/>
            </w:tcBorders>
            <w:vAlign w:val="center"/>
          </w:tcPr>
          <w:p w14:paraId="6C545251">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《单元式空气调节机能效限定值及能效等级》（GB19576）</w:t>
            </w:r>
          </w:p>
        </w:tc>
      </w:tr>
      <w:tr w14:paraId="62D6896C">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6A82FFB3">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51C8C16">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CB0DD3F">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vAlign w:val="center"/>
          </w:tcPr>
          <w:p w14:paraId="175EC84A">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冷却塔</w:t>
            </w:r>
          </w:p>
        </w:tc>
        <w:tc>
          <w:tcPr>
            <w:tcW w:w="4540" w:type="dxa"/>
            <w:tcBorders>
              <w:top w:val="nil"/>
              <w:left w:val="nil"/>
              <w:bottom w:val="single" w:color="000000" w:sz="8" w:space="0"/>
              <w:right w:val="single" w:color="000000" w:sz="8" w:space="0"/>
            </w:tcBorders>
            <w:vAlign w:val="center"/>
          </w:tcPr>
          <w:p w14:paraId="21134F28">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《机械通风冷却塔第1部分：中小型开式冷却塔》（GB/T7190.1）；《机械通风冷却塔第2部分：大型开式冷却塔》（GB/T7190.2）</w:t>
            </w:r>
          </w:p>
        </w:tc>
      </w:tr>
      <w:tr w14:paraId="2005088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0062C7DE">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7</w:t>
            </w:r>
          </w:p>
        </w:tc>
        <w:tc>
          <w:tcPr>
            <w:tcW w:w="1080" w:type="dxa"/>
            <w:tcBorders>
              <w:top w:val="nil"/>
              <w:left w:val="nil"/>
              <w:bottom w:val="single" w:color="000000" w:sz="8" w:space="0"/>
              <w:right w:val="single" w:color="000000" w:sz="8" w:space="0"/>
            </w:tcBorders>
            <w:vAlign w:val="center"/>
          </w:tcPr>
          <w:p w14:paraId="4C5684FB">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A020601电机</w:t>
            </w:r>
          </w:p>
        </w:tc>
        <w:tc>
          <w:tcPr>
            <w:tcW w:w="1320" w:type="dxa"/>
            <w:tcBorders>
              <w:top w:val="nil"/>
              <w:left w:val="nil"/>
              <w:bottom w:val="single" w:color="000000" w:sz="8" w:space="0"/>
              <w:right w:val="single" w:color="000000" w:sz="8" w:space="0"/>
            </w:tcBorders>
            <w:vAlign w:val="center"/>
          </w:tcPr>
          <w:p w14:paraId="4CC96B50">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1C9402A5">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E42EF50">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《中小型三相异步电动机能效限定值及能效等级》（GB18613）</w:t>
            </w:r>
          </w:p>
        </w:tc>
      </w:tr>
      <w:tr w14:paraId="4A13975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7A1D62A">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8</w:t>
            </w:r>
          </w:p>
        </w:tc>
        <w:tc>
          <w:tcPr>
            <w:tcW w:w="1080" w:type="dxa"/>
            <w:tcBorders>
              <w:top w:val="nil"/>
              <w:left w:val="nil"/>
              <w:bottom w:val="single" w:color="000000" w:sz="8" w:space="0"/>
              <w:right w:val="single" w:color="000000" w:sz="8" w:space="0"/>
            </w:tcBorders>
            <w:vAlign w:val="center"/>
          </w:tcPr>
          <w:p w14:paraId="6808928C">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A020602变压器</w:t>
            </w:r>
          </w:p>
        </w:tc>
        <w:tc>
          <w:tcPr>
            <w:tcW w:w="1320" w:type="dxa"/>
            <w:tcBorders>
              <w:top w:val="nil"/>
              <w:left w:val="nil"/>
              <w:bottom w:val="single" w:color="000000" w:sz="8" w:space="0"/>
              <w:right w:val="single" w:color="000000" w:sz="8" w:space="0"/>
            </w:tcBorders>
            <w:vAlign w:val="center"/>
          </w:tcPr>
          <w:p w14:paraId="441FC6E0">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配电变压器</w:t>
            </w:r>
          </w:p>
        </w:tc>
        <w:tc>
          <w:tcPr>
            <w:tcW w:w="1620" w:type="dxa"/>
            <w:tcBorders>
              <w:top w:val="nil"/>
              <w:left w:val="nil"/>
              <w:bottom w:val="single" w:color="000000" w:sz="8" w:space="0"/>
              <w:right w:val="single" w:color="000000" w:sz="8" w:space="0"/>
            </w:tcBorders>
            <w:vAlign w:val="center"/>
          </w:tcPr>
          <w:p w14:paraId="3EFE0193">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51E25D8">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《三相配电变压器能效限定值及能效等级》（GB20052）</w:t>
            </w:r>
          </w:p>
        </w:tc>
      </w:tr>
      <w:tr w14:paraId="697DB18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088D935">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9</w:t>
            </w:r>
          </w:p>
        </w:tc>
        <w:tc>
          <w:tcPr>
            <w:tcW w:w="1080" w:type="dxa"/>
            <w:tcBorders>
              <w:top w:val="nil"/>
              <w:left w:val="nil"/>
              <w:bottom w:val="single" w:color="000000" w:sz="8" w:space="0"/>
              <w:right w:val="single" w:color="000000" w:sz="8" w:space="0"/>
            </w:tcBorders>
            <w:vAlign w:val="center"/>
          </w:tcPr>
          <w:p w14:paraId="39BD8DE5">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★A020609镇流器</w:t>
            </w:r>
          </w:p>
        </w:tc>
        <w:tc>
          <w:tcPr>
            <w:tcW w:w="1320" w:type="dxa"/>
            <w:tcBorders>
              <w:top w:val="nil"/>
              <w:left w:val="nil"/>
              <w:bottom w:val="single" w:color="000000" w:sz="8" w:space="0"/>
              <w:right w:val="single" w:color="000000" w:sz="8" w:space="0"/>
            </w:tcBorders>
            <w:vAlign w:val="center"/>
          </w:tcPr>
          <w:p w14:paraId="2A5AF42F">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vAlign w:val="center"/>
          </w:tcPr>
          <w:p w14:paraId="30E02EA6">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F797EAC">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《管形荧光灯镇流器能效限定值及能效等级》（GB17896）</w:t>
            </w:r>
          </w:p>
        </w:tc>
      </w:tr>
      <w:tr w14:paraId="21C323A1">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76A35878">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vAlign w:val="center"/>
          </w:tcPr>
          <w:p w14:paraId="6DB5AA7B">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vAlign w:val="center"/>
          </w:tcPr>
          <w:p w14:paraId="7263E71D">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vAlign w:val="center"/>
          </w:tcPr>
          <w:p w14:paraId="14A8331F">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797E667">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《家用电冰箱耗电量限定值及能效等级》（GB 12021.2）</w:t>
            </w:r>
          </w:p>
        </w:tc>
      </w:tr>
      <w:tr w14:paraId="2BE32C21">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7205B6A3">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1893476">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59945CBB">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vAlign w:val="center"/>
          </w:tcPr>
          <w:p w14:paraId="3389FA54">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vAlign w:val="center"/>
          </w:tcPr>
          <w:p w14:paraId="2A6D38B7">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6C38C37E">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7EB4C809">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DD27122">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042F3EBB">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5F68C2DA">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vAlign w:val="center"/>
          </w:tcPr>
          <w:p w14:paraId="77590A82">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《多联式空调（热泵）机组能效限定值及能源效率等级》（GB21454）</w:t>
            </w:r>
          </w:p>
        </w:tc>
      </w:tr>
      <w:tr w14:paraId="1A618564">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6DBB6569">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BFFE28A">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429D0EA0">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3A16C88A">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vAlign w:val="center"/>
          </w:tcPr>
          <w:p w14:paraId="2E3E921C">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《单元式空气调节机能效限定值及能源效率等级》（GB19576）《风管送风式空调机组能效限定值及能效等级》（GB37479）</w:t>
            </w:r>
          </w:p>
        </w:tc>
      </w:tr>
      <w:tr w14:paraId="742E785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BA724AD">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A34E1C7">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0A60155C">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vAlign w:val="center"/>
          </w:tcPr>
          <w:p w14:paraId="72EDF20F">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A0B6D69">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《电动洗衣机能效水效限定值及等级》（GB12021.4）</w:t>
            </w:r>
          </w:p>
        </w:tc>
      </w:tr>
      <w:tr w14:paraId="2DEA47E7">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E3A0685">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33B9779">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613C29BD">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vAlign w:val="center"/>
          </w:tcPr>
          <w:p w14:paraId="786A1B2F">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★电热水器</w:t>
            </w:r>
          </w:p>
        </w:tc>
        <w:tc>
          <w:tcPr>
            <w:tcW w:w="4540" w:type="dxa"/>
            <w:tcBorders>
              <w:top w:val="nil"/>
              <w:left w:val="nil"/>
              <w:bottom w:val="single" w:color="000000" w:sz="8" w:space="0"/>
              <w:right w:val="single" w:color="000000" w:sz="8" w:space="0"/>
            </w:tcBorders>
            <w:vAlign w:val="center"/>
          </w:tcPr>
          <w:p w14:paraId="31BCAB81">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《储水式电热水器能效限定值及能效等级》（GB21519）</w:t>
            </w:r>
          </w:p>
        </w:tc>
      </w:tr>
      <w:tr w14:paraId="718A2509">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DD52125">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FAEA5E0">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6BBAD367">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0D82B143">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燃气热水器</w:t>
            </w:r>
          </w:p>
        </w:tc>
        <w:tc>
          <w:tcPr>
            <w:tcW w:w="4540" w:type="dxa"/>
            <w:tcBorders>
              <w:top w:val="nil"/>
              <w:left w:val="nil"/>
              <w:bottom w:val="single" w:color="000000" w:sz="8" w:space="0"/>
              <w:right w:val="single" w:color="000000" w:sz="8" w:space="0"/>
            </w:tcBorders>
            <w:vAlign w:val="center"/>
          </w:tcPr>
          <w:p w14:paraId="26DEAB90">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《家用燃气快速热水器和燃气采暖热水炉能效限定值及能效等级》（GB20665）</w:t>
            </w:r>
          </w:p>
        </w:tc>
      </w:tr>
      <w:tr w14:paraId="3AC59B7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67086FE">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12C3602">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295CFDFB">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7F311E3A">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热泵热水器</w:t>
            </w:r>
          </w:p>
        </w:tc>
        <w:tc>
          <w:tcPr>
            <w:tcW w:w="4540" w:type="dxa"/>
            <w:tcBorders>
              <w:top w:val="nil"/>
              <w:left w:val="nil"/>
              <w:bottom w:val="single" w:color="000000" w:sz="8" w:space="0"/>
              <w:right w:val="single" w:color="000000" w:sz="8" w:space="0"/>
            </w:tcBorders>
            <w:vAlign w:val="center"/>
          </w:tcPr>
          <w:p w14:paraId="2A0F877A">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《热泵热水机（器）能效限定值及能效等级》（GB29541）</w:t>
            </w:r>
          </w:p>
        </w:tc>
      </w:tr>
      <w:tr w14:paraId="73218DF0">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57EFC42">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CFE0B7B">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6372B201">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CCDA065">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vAlign w:val="center"/>
          </w:tcPr>
          <w:p w14:paraId="4A43FD69">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《家用太阳能热水系统能效限定值及能效等级》（GB26969）</w:t>
            </w:r>
          </w:p>
        </w:tc>
      </w:tr>
      <w:tr w14:paraId="5F9456CC">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615F41DD">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vAlign w:val="center"/>
          </w:tcPr>
          <w:p w14:paraId="493A34AB">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vAlign w:val="center"/>
          </w:tcPr>
          <w:p w14:paraId="07D2A860">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vAlign w:val="center"/>
          </w:tcPr>
          <w:p w14:paraId="51D99E0E">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FC57618">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《普通照明用双端荧光灯能效限定值及能效等级》（GB19043）</w:t>
            </w:r>
          </w:p>
        </w:tc>
      </w:tr>
      <w:tr w14:paraId="744BAEE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5D03175">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E8C55C1">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4D7F120">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vAlign w:val="center"/>
          </w:tcPr>
          <w:p w14:paraId="5A1B46B7">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02E9887">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《道路和隧道照明用LED灯具能效限定值及能效等级》（GB37478）</w:t>
            </w:r>
          </w:p>
        </w:tc>
      </w:tr>
      <w:tr w14:paraId="4D224CF2">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2F81B7AD">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0482BFD">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ABC2349">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LED筒灯</w:t>
            </w:r>
          </w:p>
        </w:tc>
        <w:tc>
          <w:tcPr>
            <w:tcW w:w="1620" w:type="dxa"/>
            <w:tcBorders>
              <w:top w:val="nil"/>
              <w:left w:val="nil"/>
              <w:bottom w:val="single" w:color="000000" w:sz="8" w:space="0"/>
              <w:right w:val="single" w:color="000000" w:sz="8" w:space="0"/>
            </w:tcBorders>
            <w:vAlign w:val="center"/>
          </w:tcPr>
          <w:p w14:paraId="79E0497A">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873445B">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《室内照明用LED产品能效限定值及能效等级》（GB30255）</w:t>
            </w:r>
          </w:p>
        </w:tc>
      </w:tr>
      <w:tr w14:paraId="1853190C">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3F056EAB">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EB4073F">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3553E0B">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vAlign w:val="center"/>
          </w:tcPr>
          <w:p w14:paraId="7DE74B5B">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8223923">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《室内照明用LED产品能效限定值及能效等级》（GB30255）</w:t>
            </w:r>
          </w:p>
        </w:tc>
      </w:tr>
      <w:tr w14:paraId="37457861">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vAlign w:val="center"/>
          </w:tcPr>
          <w:p w14:paraId="04852FD6">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12</w:t>
            </w:r>
          </w:p>
        </w:tc>
        <w:tc>
          <w:tcPr>
            <w:tcW w:w="1080" w:type="dxa"/>
            <w:tcBorders>
              <w:top w:val="nil"/>
              <w:left w:val="nil"/>
              <w:bottom w:val="single" w:color="000000" w:sz="8" w:space="0"/>
              <w:right w:val="single" w:color="000000" w:sz="8" w:space="0"/>
            </w:tcBorders>
            <w:vAlign w:val="center"/>
          </w:tcPr>
          <w:p w14:paraId="3EAD4B43">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vAlign w:val="center"/>
          </w:tcPr>
          <w:p w14:paraId="697A8B65">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vAlign w:val="center"/>
          </w:tcPr>
          <w:p w14:paraId="206C5104">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FEE7AD5">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《平板电视能效限定值及能效等级》（GB24850）</w:t>
            </w:r>
          </w:p>
        </w:tc>
      </w:tr>
      <w:tr w14:paraId="3D945FE1">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vAlign w:val="center"/>
          </w:tcPr>
          <w:p w14:paraId="3086C64B">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13</w:t>
            </w:r>
          </w:p>
        </w:tc>
        <w:tc>
          <w:tcPr>
            <w:tcW w:w="1080" w:type="dxa"/>
            <w:tcBorders>
              <w:top w:val="nil"/>
              <w:left w:val="nil"/>
              <w:bottom w:val="single" w:color="000000" w:sz="8" w:space="0"/>
              <w:right w:val="single" w:color="000000" w:sz="8" w:space="0"/>
            </w:tcBorders>
            <w:vAlign w:val="center"/>
          </w:tcPr>
          <w:p w14:paraId="3F108552">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vAlign w:val="center"/>
          </w:tcPr>
          <w:p w14:paraId="620FBEA7">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vAlign w:val="center"/>
          </w:tcPr>
          <w:p w14:paraId="7EF99DE3">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监视器</w:t>
            </w:r>
          </w:p>
        </w:tc>
        <w:tc>
          <w:tcPr>
            <w:tcW w:w="4540" w:type="dxa"/>
            <w:tcBorders>
              <w:top w:val="nil"/>
              <w:left w:val="nil"/>
              <w:bottom w:val="single" w:color="000000" w:sz="8" w:space="0"/>
              <w:right w:val="single" w:color="000000" w:sz="8" w:space="0"/>
            </w:tcBorders>
            <w:vAlign w:val="center"/>
          </w:tcPr>
          <w:p w14:paraId="4A28F10C">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50FFA29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0C9C647B">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14</w:t>
            </w:r>
          </w:p>
        </w:tc>
        <w:tc>
          <w:tcPr>
            <w:tcW w:w="1080" w:type="dxa"/>
            <w:tcBorders>
              <w:top w:val="nil"/>
              <w:left w:val="nil"/>
              <w:bottom w:val="single" w:color="000000" w:sz="8" w:space="0"/>
              <w:right w:val="single" w:color="000000" w:sz="8" w:space="0"/>
            </w:tcBorders>
            <w:vAlign w:val="center"/>
          </w:tcPr>
          <w:p w14:paraId="3869B435">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vAlign w:val="center"/>
          </w:tcPr>
          <w:p w14:paraId="1918516B">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vAlign w:val="center"/>
          </w:tcPr>
          <w:p w14:paraId="11FFF5EA">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5B41E3D">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《商用燃气灶具能效限定值及能效等级》（GB30531）</w:t>
            </w:r>
          </w:p>
        </w:tc>
      </w:tr>
      <w:tr w14:paraId="6A0C4DAE">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vAlign w:val="center"/>
          </w:tcPr>
          <w:p w14:paraId="70C08C21">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vAlign w:val="center"/>
          </w:tcPr>
          <w:p w14:paraId="3A16B703">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★A060805便器</w:t>
            </w:r>
          </w:p>
        </w:tc>
        <w:tc>
          <w:tcPr>
            <w:tcW w:w="1320" w:type="dxa"/>
            <w:tcBorders>
              <w:top w:val="nil"/>
              <w:left w:val="nil"/>
              <w:bottom w:val="single" w:color="000000" w:sz="8" w:space="0"/>
              <w:right w:val="single" w:color="000000" w:sz="8" w:space="0"/>
            </w:tcBorders>
            <w:vAlign w:val="center"/>
          </w:tcPr>
          <w:p w14:paraId="0F96634D">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坐便器</w:t>
            </w:r>
          </w:p>
        </w:tc>
        <w:tc>
          <w:tcPr>
            <w:tcW w:w="1620" w:type="dxa"/>
            <w:tcBorders>
              <w:top w:val="nil"/>
              <w:left w:val="nil"/>
              <w:bottom w:val="single" w:color="000000" w:sz="8" w:space="0"/>
              <w:right w:val="single" w:color="000000" w:sz="8" w:space="0"/>
            </w:tcBorders>
            <w:vAlign w:val="center"/>
          </w:tcPr>
          <w:p w14:paraId="0C245169">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3E54847">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《坐便器水效限定值及水效等级》（GB25502）</w:t>
            </w:r>
          </w:p>
        </w:tc>
      </w:tr>
      <w:tr w14:paraId="7993DCAF">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38D9303">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4EA83C7">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5E815BD7">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蹲便器</w:t>
            </w:r>
          </w:p>
        </w:tc>
        <w:tc>
          <w:tcPr>
            <w:tcW w:w="1620" w:type="dxa"/>
            <w:tcBorders>
              <w:top w:val="nil"/>
              <w:left w:val="nil"/>
              <w:bottom w:val="single" w:color="000000" w:sz="8" w:space="0"/>
              <w:right w:val="single" w:color="000000" w:sz="8" w:space="0"/>
            </w:tcBorders>
            <w:vAlign w:val="center"/>
          </w:tcPr>
          <w:p w14:paraId="6DABBE1D">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83B2D00">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《蹲便器用水效率限定值及用水效率等级》（GB30717）</w:t>
            </w:r>
          </w:p>
        </w:tc>
      </w:tr>
      <w:tr w14:paraId="37D51916">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B1C0921">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FF36DC4">
            <w:pPr>
              <w:widowControl/>
              <w:wordWrap w:val="0"/>
              <w:spacing w:line="360" w:lineRule="auto"/>
              <w:jc w:val="left"/>
              <w:rPr>
                <w:rFonts w:asciiTheme="minorEastAsia" w:hAnsiTheme="minorEastAsia" w:eastAsiaTheme="minorEastAsia" w:cstheme="minorEastAsia"/>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588E28A">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小便器</w:t>
            </w:r>
          </w:p>
        </w:tc>
        <w:tc>
          <w:tcPr>
            <w:tcW w:w="1620" w:type="dxa"/>
            <w:tcBorders>
              <w:top w:val="nil"/>
              <w:left w:val="nil"/>
              <w:bottom w:val="single" w:color="000000" w:sz="8" w:space="0"/>
              <w:right w:val="single" w:color="000000" w:sz="8" w:space="0"/>
            </w:tcBorders>
            <w:vAlign w:val="center"/>
          </w:tcPr>
          <w:p w14:paraId="2A3837F9">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CCC9870">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《小便器用水效率限定值及用水效率等级》（GB28377）</w:t>
            </w:r>
          </w:p>
        </w:tc>
      </w:tr>
      <w:tr w14:paraId="04A3494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D58E15B">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16</w:t>
            </w:r>
          </w:p>
        </w:tc>
        <w:tc>
          <w:tcPr>
            <w:tcW w:w="1080" w:type="dxa"/>
            <w:tcBorders>
              <w:top w:val="nil"/>
              <w:left w:val="nil"/>
              <w:bottom w:val="single" w:color="000000" w:sz="8" w:space="0"/>
              <w:right w:val="single" w:color="000000" w:sz="8" w:space="0"/>
            </w:tcBorders>
            <w:vAlign w:val="center"/>
          </w:tcPr>
          <w:p w14:paraId="6B621EBE">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★A060806水嘴</w:t>
            </w:r>
          </w:p>
        </w:tc>
        <w:tc>
          <w:tcPr>
            <w:tcW w:w="1320" w:type="dxa"/>
            <w:tcBorders>
              <w:top w:val="nil"/>
              <w:left w:val="nil"/>
              <w:bottom w:val="single" w:color="000000" w:sz="8" w:space="0"/>
              <w:right w:val="single" w:color="000000" w:sz="8" w:space="0"/>
            </w:tcBorders>
            <w:vAlign w:val="center"/>
          </w:tcPr>
          <w:p w14:paraId="13680BA3">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459B1C54">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4C970F8">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《水嘴用水效率限定值及用水效率等级》（GB 25501）</w:t>
            </w:r>
          </w:p>
        </w:tc>
      </w:tr>
      <w:tr w14:paraId="456B522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AB18FD9">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17</w:t>
            </w:r>
          </w:p>
        </w:tc>
        <w:tc>
          <w:tcPr>
            <w:tcW w:w="1080" w:type="dxa"/>
            <w:tcBorders>
              <w:top w:val="nil"/>
              <w:left w:val="nil"/>
              <w:bottom w:val="single" w:color="000000" w:sz="8" w:space="0"/>
              <w:right w:val="single" w:color="000000" w:sz="8" w:space="0"/>
            </w:tcBorders>
            <w:vAlign w:val="center"/>
          </w:tcPr>
          <w:p w14:paraId="6072993E">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vAlign w:val="center"/>
          </w:tcPr>
          <w:p w14:paraId="773E6FD9">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172182DC">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FAFAEFF">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《便器冲洗阀用水效率限定值及用水效率等级》（GB28379）</w:t>
            </w:r>
          </w:p>
        </w:tc>
      </w:tr>
      <w:tr w14:paraId="2C20682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C4E7EBB">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18</w:t>
            </w:r>
          </w:p>
        </w:tc>
        <w:tc>
          <w:tcPr>
            <w:tcW w:w="1080" w:type="dxa"/>
            <w:tcBorders>
              <w:top w:val="nil"/>
              <w:left w:val="nil"/>
              <w:bottom w:val="single" w:color="000000" w:sz="8" w:space="0"/>
              <w:right w:val="single" w:color="000000" w:sz="8" w:space="0"/>
            </w:tcBorders>
            <w:vAlign w:val="center"/>
          </w:tcPr>
          <w:p w14:paraId="42572664">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A060810淋浴器</w:t>
            </w:r>
          </w:p>
        </w:tc>
        <w:tc>
          <w:tcPr>
            <w:tcW w:w="1320" w:type="dxa"/>
            <w:tcBorders>
              <w:top w:val="nil"/>
              <w:left w:val="nil"/>
              <w:bottom w:val="single" w:color="000000" w:sz="8" w:space="0"/>
              <w:right w:val="single" w:color="000000" w:sz="8" w:space="0"/>
            </w:tcBorders>
            <w:vAlign w:val="center"/>
          </w:tcPr>
          <w:p w14:paraId="5F32C00E">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2D8D2F35">
            <w:pPr>
              <w:widowControl/>
              <w:wordWrap w:val="0"/>
              <w:spacing w:line="360"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93F527E">
            <w:pPr>
              <w:widowControl/>
              <w:wordWrap w:val="0"/>
              <w:spacing w:line="360"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《淋浴器用水效率限定值及用水效率等级》（GB28378）</w:t>
            </w:r>
          </w:p>
        </w:tc>
      </w:tr>
    </w:tbl>
    <w:p w14:paraId="0286F02C">
      <w:pPr>
        <w:pStyle w:val="2"/>
        <w:wordWrap w:val="0"/>
        <w:spacing w:after="0" w:line="360" w:lineRule="auto"/>
        <w:rPr>
          <w:rFonts w:asciiTheme="minorEastAsia" w:hAnsiTheme="minorEastAsia" w:eastAsiaTheme="minorEastAsia" w:cstheme="minorEastAsia"/>
          <w:color w:val="auto"/>
          <w:spacing w:val="-3"/>
          <w:szCs w:val="21"/>
          <w:highlight w:val="none"/>
        </w:rPr>
      </w:pPr>
    </w:p>
    <w:p w14:paraId="77EAF893">
      <w:pPr>
        <w:pStyle w:val="2"/>
        <w:wordWrap w:val="0"/>
        <w:spacing w:after="0"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3"/>
          <w:szCs w:val="21"/>
          <w:highlight w:val="none"/>
        </w:rPr>
        <w:t>注：1.节能产品认证应依据相关国家标准的最新版本，依据国家标准中二级能效（水效）</w:t>
      </w:r>
      <w:r>
        <w:rPr>
          <w:rFonts w:hint="eastAsia" w:asciiTheme="minorEastAsia" w:hAnsiTheme="minorEastAsia" w:eastAsiaTheme="minorEastAsia" w:cstheme="minorEastAsia"/>
          <w:color w:val="auto"/>
          <w:szCs w:val="21"/>
          <w:highlight w:val="none"/>
        </w:rPr>
        <w:t>指标。</w:t>
      </w:r>
    </w:p>
    <w:p w14:paraId="6418023D">
      <w:pPr>
        <w:pStyle w:val="2"/>
        <w:wordWrap w:val="0"/>
        <w:spacing w:after="0" w:line="360" w:lineRule="auto"/>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 xml:space="preserve">    2</w:t>
      </w:r>
      <w:r>
        <w:rPr>
          <w:rFonts w:hint="eastAsia" w:asciiTheme="minorEastAsia" w:hAnsiTheme="minorEastAsia" w:eastAsiaTheme="minorEastAsia" w:cstheme="minorEastAsia"/>
          <w:b/>
          <w:bCs/>
          <w:color w:val="auto"/>
          <w:szCs w:val="21"/>
          <w:highlight w:val="none"/>
        </w:rPr>
        <w:t>.以“★”标注的为政府强制采购产品。</w:t>
      </w:r>
    </w:p>
    <w:p w14:paraId="1A5C3DD1">
      <w:pPr>
        <w:pStyle w:val="14"/>
        <w:wordWrap w:val="0"/>
        <w:spacing w:line="360" w:lineRule="auto"/>
        <w:jc w:val="left"/>
        <w:outlineLvl w:val="1"/>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32"/>
          <w:szCs w:val="32"/>
          <w:highlight w:val="none"/>
        </w:rPr>
        <w:t>附件2：</w:t>
      </w:r>
    </w:p>
    <w:p w14:paraId="1815BCF0">
      <w:pPr>
        <w:wordWrap w:val="0"/>
        <w:spacing w:line="360" w:lineRule="auto"/>
        <w:ind w:left="1871"/>
        <w:rPr>
          <w:rFonts w:asciiTheme="minorEastAsia" w:hAnsiTheme="minorEastAsia" w:eastAsiaTheme="minorEastAsia" w:cstheme="minorEastAsia"/>
          <w:color w:val="auto"/>
          <w:sz w:val="40"/>
          <w:szCs w:val="40"/>
          <w:highlight w:val="none"/>
        </w:rPr>
      </w:pPr>
      <w:r>
        <w:rPr>
          <w:rFonts w:hint="eastAsia" w:asciiTheme="minorEastAsia" w:hAnsiTheme="minorEastAsia" w:eastAsiaTheme="minorEastAsia" w:cstheme="minorEastAsia"/>
          <w:color w:val="auto"/>
          <w:sz w:val="40"/>
          <w:szCs w:val="40"/>
          <w:highlight w:val="none"/>
        </w:rPr>
        <w:t>中小微企业划型标准</w:t>
      </w:r>
    </w:p>
    <w:tbl>
      <w:tblPr>
        <w:tblStyle w:val="27"/>
        <w:tblW w:w="9537" w:type="dxa"/>
        <w:tblInd w:w="250" w:type="dxa"/>
        <w:tblLayout w:type="fixed"/>
        <w:tblCellMar>
          <w:top w:w="0" w:type="dxa"/>
          <w:left w:w="108" w:type="dxa"/>
          <w:bottom w:w="0" w:type="dxa"/>
          <w:right w:w="108" w:type="dxa"/>
        </w:tblCellMar>
      </w:tblPr>
      <w:tblGrid>
        <w:gridCol w:w="2033"/>
        <w:gridCol w:w="1653"/>
        <w:gridCol w:w="1091"/>
        <w:gridCol w:w="1935"/>
        <w:gridCol w:w="1720"/>
        <w:gridCol w:w="1105"/>
      </w:tblGrid>
      <w:tr w14:paraId="44035482">
        <w:tblPrEx>
          <w:tblCellMar>
            <w:top w:w="0" w:type="dxa"/>
            <w:left w:w="108" w:type="dxa"/>
            <w:bottom w:w="0" w:type="dxa"/>
            <w:right w:w="108" w:type="dxa"/>
          </w:tblCellMar>
        </w:tblPrEx>
        <w:trPr>
          <w:trHeight w:val="285" w:hRule="atLeast"/>
        </w:trPr>
        <w:tc>
          <w:tcPr>
            <w:tcW w:w="2033" w:type="dxa"/>
            <w:tcBorders>
              <w:top w:val="single" w:color="auto" w:sz="4" w:space="0"/>
              <w:left w:val="single" w:color="auto" w:sz="4" w:space="0"/>
              <w:bottom w:val="single" w:color="auto" w:sz="4" w:space="0"/>
              <w:right w:val="single" w:color="auto" w:sz="4" w:space="0"/>
            </w:tcBorders>
            <w:vAlign w:val="center"/>
          </w:tcPr>
          <w:p w14:paraId="2632984F">
            <w:pPr>
              <w:widowControl/>
              <w:wordWrap w:val="0"/>
              <w:spacing w:line="360" w:lineRule="auto"/>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行业名称</w:t>
            </w:r>
          </w:p>
        </w:tc>
        <w:tc>
          <w:tcPr>
            <w:tcW w:w="1653" w:type="dxa"/>
            <w:tcBorders>
              <w:top w:val="single" w:color="auto" w:sz="4" w:space="0"/>
              <w:left w:val="nil"/>
              <w:bottom w:val="single" w:color="auto" w:sz="4" w:space="0"/>
              <w:right w:val="single" w:color="auto" w:sz="4" w:space="0"/>
            </w:tcBorders>
            <w:vAlign w:val="center"/>
          </w:tcPr>
          <w:p w14:paraId="784E974E">
            <w:pPr>
              <w:widowControl/>
              <w:wordWrap w:val="0"/>
              <w:spacing w:line="360" w:lineRule="auto"/>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指标名称</w:t>
            </w:r>
          </w:p>
        </w:tc>
        <w:tc>
          <w:tcPr>
            <w:tcW w:w="1091" w:type="dxa"/>
            <w:tcBorders>
              <w:top w:val="single" w:color="auto" w:sz="4" w:space="0"/>
              <w:left w:val="nil"/>
              <w:bottom w:val="single" w:color="auto" w:sz="4" w:space="0"/>
              <w:right w:val="single" w:color="auto" w:sz="4" w:space="0"/>
            </w:tcBorders>
            <w:vAlign w:val="center"/>
          </w:tcPr>
          <w:p w14:paraId="6DD6AFF0">
            <w:pPr>
              <w:widowControl/>
              <w:wordWrap w:val="0"/>
              <w:spacing w:line="360" w:lineRule="auto"/>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计量单位</w:t>
            </w:r>
          </w:p>
        </w:tc>
        <w:tc>
          <w:tcPr>
            <w:tcW w:w="1935" w:type="dxa"/>
            <w:tcBorders>
              <w:top w:val="single" w:color="auto" w:sz="4" w:space="0"/>
              <w:left w:val="nil"/>
              <w:bottom w:val="single" w:color="auto" w:sz="4" w:space="0"/>
              <w:right w:val="single" w:color="auto" w:sz="4" w:space="0"/>
            </w:tcBorders>
            <w:vAlign w:val="center"/>
          </w:tcPr>
          <w:p w14:paraId="06A89935">
            <w:pPr>
              <w:widowControl/>
              <w:wordWrap w:val="0"/>
              <w:spacing w:line="360" w:lineRule="auto"/>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中型</w:t>
            </w:r>
          </w:p>
        </w:tc>
        <w:tc>
          <w:tcPr>
            <w:tcW w:w="1720" w:type="dxa"/>
            <w:tcBorders>
              <w:top w:val="single" w:color="auto" w:sz="4" w:space="0"/>
              <w:left w:val="nil"/>
              <w:bottom w:val="single" w:color="auto" w:sz="4" w:space="0"/>
              <w:right w:val="single" w:color="auto" w:sz="4" w:space="0"/>
            </w:tcBorders>
            <w:vAlign w:val="center"/>
          </w:tcPr>
          <w:p w14:paraId="29C2ECAE">
            <w:pPr>
              <w:widowControl/>
              <w:wordWrap w:val="0"/>
              <w:spacing w:line="360" w:lineRule="auto"/>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小型</w:t>
            </w:r>
          </w:p>
        </w:tc>
        <w:tc>
          <w:tcPr>
            <w:tcW w:w="1105" w:type="dxa"/>
            <w:tcBorders>
              <w:top w:val="single" w:color="auto" w:sz="4" w:space="0"/>
              <w:left w:val="nil"/>
              <w:bottom w:val="single" w:color="auto" w:sz="4" w:space="0"/>
              <w:right w:val="single" w:color="auto" w:sz="4" w:space="0"/>
            </w:tcBorders>
            <w:vAlign w:val="center"/>
          </w:tcPr>
          <w:p w14:paraId="6BD08F92">
            <w:pPr>
              <w:widowControl/>
              <w:wordWrap w:val="0"/>
              <w:spacing w:line="360" w:lineRule="auto"/>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微型</w:t>
            </w:r>
          </w:p>
        </w:tc>
      </w:tr>
      <w:tr w14:paraId="5260B843">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1746EE69">
            <w:pPr>
              <w:widowControl/>
              <w:wordWrap w:val="0"/>
              <w:spacing w:line="360"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农、林、牧、渔</w:t>
            </w:r>
          </w:p>
        </w:tc>
        <w:tc>
          <w:tcPr>
            <w:tcW w:w="1653" w:type="dxa"/>
            <w:tcBorders>
              <w:top w:val="nil"/>
              <w:left w:val="nil"/>
              <w:bottom w:val="single" w:color="auto" w:sz="4" w:space="0"/>
              <w:right w:val="single" w:color="auto" w:sz="4" w:space="0"/>
            </w:tcBorders>
            <w:vAlign w:val="center"/>
          </w:tcPr>
          <w:p w14:paraId="4BB15963">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36D8E444">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0E02FEEA">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39DDED74">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50≤Y＜500</w:t>
            </w:r>
          </w:p>
        </w:tc>
        <w:tc>
          <w:tcPr>
            <w:tcW w:w="1105" w:type="dxa"/>
            <w:tcBorders>
              <w:top w:val="nil"/>
              <w:left w:val="nil"/>
              <w:bottom w:val="single" w:color="auto" w:sz="4" w:space="0"/>
              <w:right w:val="single" w:color="auto" w:sz="4" w:space="0"/>
            </w:tcBorders>
            <w:vAlign w:val="center"/>
          </w:tcPr>
          <w:p w14:paraId="6B933A3A">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w:t>
            </w:r>
          </w:p>
        </w:tc>
      </w:tr>
      <w:tr w14:paraId="7485DC34">
        <w:tblPrEx>
          <w:tblCellMar>
            <w:top w:w="0" w:type="dxa"/>
            <w:left w:w="108" w:type="dxa"/>
            <w:bottom w:w="0" w:type="dxa"/>
            <w:right w:w="108" w:type="dxa"/>
          </w:tblCellMar>
        </w:tblPrEx>
        <w:trPr>
          <w:trHeight w:val="484" w:hRule="atLeast"/>
        </w:trPr>
        <w:tc>
          <w:tcPr>
            <w:tcW w:w="2033" w:type="dxa"/>
            <w:vMerge w:val="restart"/>
            <w:tcBorders>
              <w:top w:val="nil"/>
              <w:left w:val="single" w:color="auto" w:sz="4" w:space="0"/>
              <w:bottom w:val="single" w:color="auto" w:sz="4" w:space="0"/>
              <w:right w:val="single" w:color="auto" w:sz="4" w:space="0"/>
            </w:tcBorders>
            <w:vAlign w:val="bottom"/>
          </w:tcPr>
          <w:p w14:paraId="64C263E2">
            <w:pPr>
              <w:widowControl/>
              <w:wordWrap w:val="0"/>
              <w:spacing w:line="360"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工业</w:t>
            </w:r>
          </w:p>
        </w:tc>
        <w:tc>
          <w:tcPr>
            <w:tcW w:w="1653" w:type="dxa"/>
            <w:tcBorders>
              <w:top w:val="nil"/>
              <w:left w:val="nil"/>
              <w:bottom w:val="single" w:color="auto" w:sz="4" w:space="0"/>
              <w:right w:val="single" w:color="auto" w:sz="4" w:space="0"/>
            </w:tcBorders>
            <w:vAlign w:val="center"/>
          </w:tcPr>
          <w:p w14:paraId="3F9C039D">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03049CCD">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00FDCA68">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4F8BD529">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4523FC98">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32B5095C">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7E3EE68">
            <w:pPr>
              <w:widowControl/>
              <w:wordWrap w:val="0"/>
              <w:spacing w:line="360" w:lineRule="auto"/>
              <w:jc w:val="left"/>
              <w:rPr>
                <w:rFonts w:asciiTheme="minorEastAsia" w:hAnsiTheme="minorEastAsia" w:eastAsiaTheme="minorEastAsia" w:cstheme="minorEastAsia"/>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08E707D1">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50DA307C">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5A677D01">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2000≤Y＜40000</w:t>
            </w:r>
          </w:p>
        </w:tc>
        <w:tc>
          <w:tcPr>
            <w:tcW w:w="1720" w:type="dxa"/>
            <w:tcBorders>
              <w:top w:val="nil"/>
              <w:left w:val="nil"/>
              <w:bottom w:val="single" w:color="auto" w:sz="4" w:space="0"/>
              <w:right w:val="single" w:color="auto" w:sz="4" w:space="0"/>
            </w:tcBorders>
            <w:vAlign w:val="center"/>
          </w:tcPr>
          <w:p w14:paraId="5D14406C">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300≤Y＜2000</w:t>
            </w:r>
          </w:p>
        </w:tc>
        <w:tc>
          <w:tcPr>
            <w:tcW w:w="1105" w:type="dxa"/>
            <w:tcBorders>
              <w:top w:val="nil"/>
              <w:left w:val="nil"/>
              <w:bottom w:val="single" w:color="auto" w:sz="4" w:space="0"/>
              <w:right w:val="single" w:color="auto" w:sz="4" w:space="0"/>
            </w:tcBorders>
            <w:vAlign w:val="center"/>
          </w:tcPr>
          <w:p w14:paraId="298692D2">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w:t>
            </w:r>
          </w:p>
        </w:tc>
      </w:tr>
      <w:tr w14:paraId="66AD4E34">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358110B6">
            <w:pPr>
              <w:widowControl/>
              <w:wordWrap w:val="0"/>
              <w:spacing w:line="360"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建筑业</w:t>
            </w:r>
          </w:p>
        </w:tc>
        <w:tc>
          <w:tcPr>
            <w:tcW w:w="1653" w:type="dxa"/>
            <w:tcBorders>
              <w:top w:val="nil"/>
              <w:left w:val="nil"/>
              <w:bottom w:val="single" w:color="auto" w:sz="4" w:space="0"/>
              <w:right w:val="single" w:color="auto" w:sz="4" w:space="0"/>
            </w:tcBorders>
            <w:vAlign w:val="center"/>
          </w:tcPr>
          <w:p w14:paraId="6D5A918B">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52D0347B">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B6EBC66">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6000≤Y＜80000</w:t>
            </w:r>
          </w:p>
        </w:tc>
        <w:tc>
          <w:tcPr>
            <w:tcW w:w="1720" w:type="dxa"/>
            <w:tcBorders>
              <w:top w:val="nil"/>
              <w:left w:val="nil"/>
              <w:bottom w:val="single" w:color="auto" w:sz="4" w:space="0"/>
              <w:right w:val="single" w:color="auto" w:sz="4" w:space="0"/>
            </w:tcBorders>
            <w:vAlign w:val="center"/>
          </w:tcPr>
          <w:p w14:paraId="2E6858A5">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300≤Y＜6000</w:t>
            </w:r>
          </w:p>
        </w:tc>
        <w:tc>
          <w:tcPr>
            <w:tcW w:w="1105" w:type="dxa"/>
            <w:tcBorders>
              <w:top w:val="nil"/>
              <w:left w:val="nil"/>
              <w:bottom w:val="single" w:color="auto" w:sz="4" w:space="0"/>
              <w:right w:val="single" w:color="auto" w:sz="4" w:space="0"/>
            </w:tcBorders>
            <w:vAlign w:val="center"/>
          </w:tcPr>
          <w:p w14:paraId="416156F2">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w:t>
            </w:r>
          </w:p>
        </w:tc>
      </w:tr>
      <w:tr w14:paraId="138AB5B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5EADA7BE">
            <w:pPr>
              <w:widowControl/>
              <w:wordWrap w:val="0"/>
              <w:spacing w:line="360" w:lineRule="auto"/>
              <w:jc w:val="left"/>
              <w:rPr>
                <w:rFonts w:asciiTheme="minorEastAsia" w:hAnsiTheme="minorEastAsia" w:eastAsiaTheme="minorEastAsia" w:cstheme="minorEastAsia"/>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14BCFE76">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01296397">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0051AA10">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5000≤Z＜80000</w:t>
            </w:r>
          </w:p>
        </w:tc>
        <w:tc>
          <w:tcPr>
            <w:tcW w:w="1720" w:type="dxa"/>
            <w:tcBorders>
              <w:top w:val="nil"/>
              <w:left w:val="nil"/>
              <w:bottom w:val="single" w:color="auto" w:sz="4" w:space="0"/>
              <w:right w:val="single" w:color="auto" w:sz="4" w:space="0"/>
            </w:tcBorders>
            <w:vAlign w:val="center"/>
          </w:tcPr>
          <w:p w14:paraId="3045C2DD">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300≤Z＜5000</w:t>
            </w:r>
          </w:p>
        </w:tc>
        <w:tc>
          <w:tcPr>
            <w:tcW w:w="1105" w:type="dxa"/>
            <w:tcBorders>
              <w:top w:val="nil"/>
              <w:left w:val="nil"/>
              <w:bottom w:val="single" w:color="auto" w:sz="4" w:space="0"/>
              <w:right w:val="single" w:color="auto" w:sz="4" w:space="0"/>
            </w:tcBorders>
            <w:vAlign w:val="center"/>
          </w:tcPr>
          <w:p w14:paraId="77F7550D">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Z＜300</w:t>
            </w:r>
          </w:p>
        </w:tc>
      </w:tr>
      <w:tr w14:paraId="7ED041C9">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94308EE">
            <w:pPr>
              <w:widowControl/>
              <w:wordWrap w:val="0"/>
              <w:spacing w:line="360"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批发业</w:t>
            </w:r>
          </w:p>
        </w:tc>
        <w:tc>
          <w:tcPr>
            <w:tcW w:w="1653" w:type="dxa"/>
            <w:tcBorders>
              <w:top w:val="nil"/>
              <w:left w:val="nil"/>
              <w:bottom w:val="single" w:color="auto" w:sz="4" w:space="0"/>
              <w:right w:val="single" w:color="auto" w:sz="4" w:space="0"/>
            </w:tcBorders>
            <w:vAlign w:val="center"/>
          </w:tcPr>
          <w:p w14:paraId="2EB64C3C">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01225AB8">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5C47A675">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20≤X＜200</w:t>
            </w:r>
          </w:p>
        </w:tc>
        <w:tc>
          <w:tcPr>
            <w:tcW w:w="1720" w:type="dxa"/>
            <w:tcBorders>
              <w:top w:val="nil"/>
              <w:left w:val="nil"/>
              <w:bottom w:val="single" w:color="auto" w:sz="4" w:space="0"/>
              <w:right w:val="single" w:color="auto" w:sz="4" w:space="0"/>
            </w:tcBorders>
            <w:vAlign w:val="center"/>
          </w:tcPr>
          <w:p w14:paraId="45BB2C63">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5≤X＜20</w:t>
            </w:r>
          </w:p>
        </w:tc>
        <w:tc>
          <w:tcPr>
            <w:tcW w:w="1105" w:type="dxa"/>
            <w:tcBorders>
              <w:top w:val="nil"/>
              <w:left w:val="nil"/>
              <w:bottom w:val="single" w:color="auto" w:sz="4" w:space="0"/>
              <w:right w:val="single" w:color="auto" w:sz="4" w:space="0"/>
            </w:tcBorders>
            <w:vAlign w:val="center"/>
          </w:tcPr>
          <w:p w14:paraId="3ACBD3D2">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X＜5</w:t>
            </w:r>
          </w:p>
        </w:tc>
      </w:tr>
      <w:tr w14:paraId="7B9806E9">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E7CA73F">
            <w:pPr>
              <w:widowControl/>
              <w:wordWrap w:val="0"/>
              <w:spacing w:line="360" w:lineRule="auto"/>
              <w:jc w:val="left"/>
              <w:rPr>
                <w:rFonts w:asciiTheme="minorEastAsia" w:hAnsiTheme="minorEastAsia" w:eastAsiaTheme="minorEastAsia" w:cstheme="minorEastAsia"/>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5472F49D">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3DE7216D">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5D02EECA">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5000≤Y＜40000</w:t>
            </w:r>
          </w:p>
        </w:tc>
        <w:tc>
          <w:tcPr>
            <w:tcW w:w="1720" w:type="dxa"/>
            <w:tcBorders>
              <w:top w:val="nil"/>
              <w:left w:val="nil"/>
              <w:bottom w:val="single" w:color="auto" w:sz="4" w:space="0"/>
              <w:right w:val="single" w:color="auto" w:sz="4" w:space="0"/>
            </w:tcBorders>
            <w:vAlign w:val="center"/>
          </w:tcPr>
          <w:p w14:paraId="4F782B30">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1000≤Y＜5000</w:t>
            </w:r>
          </w:p>
        </w:tc>
        <w:tc>
          <w:tcPr>
            <w:tcW w:w="1105" w:type="dxa"/>
            <w:tcBorders>
              <w:top w:val="nil"/>
              <w:left w:val="nil"/>
              <w:bottom w:val="single" w:color="auto" w:sz="4" w:space="0"/>
              <w:right w:val="single" w:color="auto" w:sz="4" w:space="0"/>
            </w:tcBorders>
            <w:vAlign w:val="center"/>
          </w:tcPr>
          <w:p w14:paraId="333C4BA9">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w:t>
            </w:r>
          </w:p>
        </w:tc>
      </w:tr>
      <w:tr w14:paraId="2CEC32CE">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D2A6A07">
            <w:pPr>
              <w:widowControl/>
              <w:wordWrap w:val="0"/>
              <w:spacing w:line="360"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零售业</w:t>
            </w:r>
          </w:p>
        </w:tc>
        <w:tc>
          <w:tcPr>
            <w:tcW w:w="1653" w:type="dxa"/>
            <w:tcBorders>
              <w:top w:val="nil"/>
              <w:left w:val="nil"/>
              <w:bottom w:val="single" w:color="auto" w:sz="4" w:space="0"/>
              <w:right w:val="single" w:color="auto" w:sz="4" w:space="0"/>
            </w:tcBorders>
            <w:vAlign w:val="center"/>
          </w:tcPr>
          <w:p w14:paraId="21581E7A">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65F710F0">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2E4FDC51">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50≤X＜300</w:t>
            </w:r>
          </w:p>
        </w:tc>
        <w:tc>
          <w:tcPr>
            <w:tcW w:w="1720" w:type="dxa"/>
            <w:tcBorders>
              <w:top w:val="nil"/>
              <w:left w:val="nil"/>
              <w:bottom w:val="single" w:color="auto" w:sz="4" w:space="0"/>
              <w:right w:val="single" w:color="auto" w:sz="4" w:space="0"/>
            </w:tcBorders>
            <w:vAlign w:val="center"/>
          </w:tcPr>
          <w:p w14:paraId="62E5D2EA">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10≤X＜50</w:t>
            </w:r>
          </w:p>
        </w:tc>
        <w:tc>
          <w:tcPr>
            <w:tcW w:w="1105" w:type="dxa"/>
            <w:tcBorders>
              <w:top w:val="nil"/>
              <w:left w:val="nil"/>
              <w:bottom w:val="single" w:color="auto" w:sz="4" w:space="0"/>
              <w:right w:val="single" w:color="auto" w:sz="4" w:space="0"/>
            </w:tcBorders>
            <w:vAlign w:val="center"/>
          </w:tcPr>
          <w:p w14:paraId="09E7B9C6">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686F0418">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263FB87D">
            <w:pPr>
              <w:widowControl/>
              <w:wordWrap w:val="0"/>
              <w:spacing w:line="360" w:lineRule="auto"/>
              <w:jc w:val="left"/>
              <w:rPr>
                <w:rFonts w:asciiTheme="minorEastAsia" w:hAnsiTheme="minorEastAsia" w:eastAsiaTheme="minorEastAsia" w:cstheme="minorEastAsia"/>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6EB8D9BE">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01EA6789">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5B01DEB">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35B288CC">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100≤Y＜500</w:t>
            </w:r>
          </w:p>
        </w:tc>
        <w:tc>
          <w:tcPr>
            <w:tcW w:w="1105" w:type="dxa"/>
            <w:tcBorders>
              <w:top w:val="nil"/>
              <w:left w:val="nil"/>
              <w:bottom w:val="single" w:color="auto" w:sz="4" w:space="0"/>
              <w:right w:val="single" w:color="auto" w:sz="4" w:space="0"/>
            </w:tcBorders>
            <w:vAlign w:val="center"/>
          </w:tcPr>
          <w:p w14:paraId="4DCA1AFC">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769666C2">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0A2CC68A">
            <w:pPr>
              <w:widowControl/>
              <w:wordWrap w:val="0"/>
              <w:spacing w:line="360"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交通运输业</w:t>
            </w:r>
          </w:p>
        </w:tc>
        <w:tc>
          <w:tcPr>
            <w:tcW w:w="1653" w:type="dxa"/>
            <w:tcBorders>
              <w:top w:val="nil"/>
              <w:left w:val="nil"/>
              <w:bottom w:val="single" w:color="auto" w:sz="4" w:space="0"/>
              <w:right w:val="single" w:color="auto" w:sz="4" w:space="0"/>
            </w:tcBorders>
            <w:vAlign w:val="center"/>
          </w:tcPr>
          <w:p w14:paraId="45563210">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75CDD096">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33C84BD2">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4E1369A1">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139CB9A5">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508CB76F">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5C537A9">
            <w:pPr>
              <w:widowControl/>
              <w:wordWrap w:val="0"/>
              <w:spacing w:line="360" w:lineRule="auto"/>
              <w:jc w:val="left"/>
              <w:rPr>
                <w:rFonts w:asciiTheme="minorEastAsia" w:hAnsiTheme="minorEastAsia" w:eastAsiaTheme="minorEastAsia" w:cstheme="minorEastAsia"/>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749EE05">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6455247">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27E3279">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3000≤Y＜30000</w:t>
            </w:r>
          </w:p>
        </w:tc>
        <w:tc>
          <w:tcPr>
            <w:tcW w:w="1720" w:type="dxa"/>
            <w:tcBorders>
              <w:top w:val="nil"/>
              <w:left w:val="nil"/>
              <w:bottom w:val="single" w:color="auto" w:sz="4" w:space="0"/>
              <w:right w:val="single" w:color="auto" w:sz="4" w:space="0"/>
            </w:tcBorders>
            <w:vAlign w:val="center"/>
          </w:tcPr>
          <w:p w14:paraId="349A7AAA">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200≤Y＜3000</w:t>
            </w:r>
          </w:p>
        </w:tc>
        <w:tc>
          <w:tcPr>
            <w:tcW w:w="1105" w:type="dxa"/>
            <w:tcBorders>
              <w:top w:val="nil"/>
              <w:left w:val="nil"/>
              <w:bottom w:val="single" w:color="auto" w:sz="4" w:space="0"/>
              <w:right w:val="single" w:color="auto" w:sz="4" w:space="0"/>
            </w:tcBorders>
            <w:vAlign w:val="center"/>
          </w:tcPr>
          <w:p w14:paraId="2CBBDA4C">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w:t>
            </w:r>
          </w:p>
        </w:tc>
      </w:tr>
      <w:tr w14:paraId="119E3D27">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4746C98">
            <w:pPr>
              <w:widowControl/>
              <w:wordWrap w:val="0"/>
              <w:spacing w:line="360"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仓储业</w:t>
            </w:r>
          </w:p>
        </w:tc>
        <w:tc>
          <w:tcPr>
            <w:tcW w:w="1653" w:type="dxa"/>
            <w:tcBorders>
              <w:top w:val="nil"/>
              <w:left w:val="nil"/>
              <w:bottom w:val="single" w:color="auto" w:sz="4" w:space="0"/>
              <w:right w:val="single" w:color="auto" w:sz="4" w:space="0"/>
            </w:tcBorders>
            <w:vAlign w:val="center"/>
          </w:tcPr>
          <w:p w14:paraId="4D72C524">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026179E4">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21E5074E">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100≤X＜200</w:t>
            </w:r>
          </w:p>
        </w:tc>
        <w:tc>
          <w:tcPr>
            <w:tcW w:w="1720" w:type="dxa"/>
            <w:tcBorders>
              <w:top w:val="nil"/>
              <w:left w:val="nil"/>
              <w:bottom w:val="single" w:color="auto" w:sz="4" w:space="0"/>
              <w:right w:val="single" w:color="auto" w:sz="4" w:space="0"/>
            </w:tcBorders>
            <w:vAlign w:val="center"/>
          </w:tcPr>
          <w:p w14:paraId="5199FE15">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20≤X＜100</w:t>
            </w:r>
          </w:p>
        </w:tc>
        <w:tc>
          <w:tcPr>
            <w:tcW w:w="1105" w:type="dxa"/>
            <w:tcBorders>
              <w:top w:val="nil"/>
              <w:left w:val="nil"/>
              <w:bottom w:val="single" w:color="auto" w:sz="4" w:space="0"/>
              <w:right w:val="single" w:color="auto" w:sz="4" w:space="0"/>
            </w:tcBorders>
            <w:vAlign w:val="center"/>
          </w:tcPr>
          <w:p w14:paraId="1C918132">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27A9537C">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011EF77">
            <w:pPr>
              <w:widowControl/>
              <w:wordWrap w:val="0"/>
              <w:spacing w:line="360" w:lineRule="auto"/>
              <w:jc w:val="left"/>
              <w:rPr>
                <w:rFonts w:asciiTheme="minorEastAsia" w:hAnsiTheme="minorEastAsia" w:eastAsiaTheme="minorEastAsia" w:cstheme="minorEastAsia"/>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1AD40283">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6376D55B">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B86C2BD">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1000≤Y＜30000</w:t>
            </w:r>
          </w:p>
        </w:tc>
        <w:tc>
          <w:tcPr>
            <w:tcW w:w="1720" w:type="dxa"/>
            <w:tcBorders>
              <w:top w:val="nil"/>
              <w:left w:val="nil"/>
              <w:bottom w:val="single" w:color="auto" w:sz="4" w:space="0"/>
              <w:right w:val="single" w:color="auto" w:sz="4" w:space="0"/>
            </w:tcBorders>
            <w:vAlign w:val="center"/>
          </w:tcPr>
          <w:p w14:paraId="6B55FB30">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100≤Y＜1000</w:t>
            </w:r>
          </w:p>
        </w:tc>
        <w:tc>
          <w:tcPr>
            <w:tcW w:w="1105" w:type="dxa"/>
            <w:tcBorders>
              <w:top w:val="nil"/>
              <w:left w:val="nil"/>
              <w:bottom w:val="single" w:color="auto" w:sz="4" w:space="0"/>
              <w:right w:val="single" w:color="auto" w:sz="4" w:space="0"/>
            </w:tcBorders>
            <w:vAlign w:val="center"/>
          </w:tcPr>
          <w:p w14:paraId="59D9EB64">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20BDAB21">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CF7EB21">
            <w:pPr>
              <w:widowControl/>
              <w:wordWrap w:val="0"/>
              <w:spacing w:line="360"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邮政业</w:t>
            </w:r>
          </w:p>
        </w:tc>
        <w:tc>
          <w:tcPr>
            <w:tcW w:w="1653" w:type="dxa"/>
            <w:tcBorders>
              <w:top w:val="nil"/>
              <w:left w:val="nil"/>
              <w:bottom w:val="single" w:color="auto" w:sz="4" w:space="0"/>
              <w:right w:val="single" w:color="auto" w:sz="4" w:space="0"/>
            </w:tcBorders>
            <w:vAlign w:val="center"/>
          </w:tcPr>
          <w:p w14:paraId="79A49532">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27830149">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1AAD6EB0">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2819236D">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46768C26">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6C19FB20">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5886778F">
            <w:pPr>
              <w:widowControl/>
              <w:wordWrap w:val="0"/>
              <w:spacing w:line="360" w:lineRule="auto"/>
              <w:jc w:val="left"/>
              <w:rPr>
                <w:rFonts w:asciiTheme="minorEastAsia" w:hAnsiTheme="minorEastAsia" w:eastAsiaTheme="minorEastAsia" w:cstheme="minorEastAsia"/>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1C3782A6">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3F398FC3">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D53E6F1">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2000≤Y＜30000</w:t>
            </w:r>
          </w:p>
        </w:tc>
        <w:tc>
          <w:tcPr>
            <w:tcW w:w="1720" w:type="dxa"/>
            <w:tcBorders>
              <w:top w:val="nil"/>
              <w:left w:val="nil"/>
              <w:bottom w:val="single" w:color="auto" w:sz="4" w:space="0"/>
              <w:right w:val="single" w:color="auto" w:sz="4" w:space="0"/>
            </w:tcBorders>
            <w:vAlign w:val="center"/>
          </w:tcPr>
          <w:p w14:paraId="6198EB73">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4295F79C">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01D9E2EE">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C7704DC">
            <w:pPr>
              <w:widowControl/>
              <w:wordWrap w:val="0"/>
              <w:spacing w:line="360"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住宿业</w:t>
            </w:r>
          </w:p>
        </w:tc>
        <w:tc>
          <w:tcPr>
            <w:tcW w:w="1653" w:type="dxa"/>
            <w:tcBorders>
              <w:top w:val="nil"/>
              <w:left w:val="nil"/>
              <w:bottom w:val="single" w:color="auto" w:sz="4" w:space="0"/>
              <w:right w:val="single" w:color="auto" w:sz="4" w:space="0"/>
            </w:tcBorders>
            <w:vAlign w:val="center"/>
          </w:tcPr>
          <w:p w14:paraId="561BA69A">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462D4891">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0F93E232">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56CBC915">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764258FE">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71A439F9">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51C938F8">
            <w:pPr>
              <w:widowControl/>
              <w:wordWrap w:val="0"/>
              <w:spacing w:line="360" w:lineRule="auto"/>
              <w:jc w:val="left"/>
              <w:rPr>
                <w:rFonts w:asciiTheme="minorEastAsia" w:hAnsiTheme="minorEastAsia" w:eastAsiaTheme="minorEastAsia" w:cstheme="minorEastAsia"/>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50237006">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0AE8A460">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5D4A690C">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46343E49">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027EA285">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78386657">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EA244E9">
            <w:pPr>
              <w:widowControl/>
              <w:wordWrap w:val="0"/>
              <w:spacing w:line="360"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餐饮业</w:t>
            </w:r>
          </w:p>
        </w:tc>
        <w:tc>
          <w:tcPr>
            <w:tcW w:w="1653" w:type="dxa"/>
            <w:tcBorders>
              <w:top w:val="nil"/>
              <w:left w:val="nil"/>
              <w:bottom w:val="single" w:color="auto" w:sz="4" w:space="0"/>
              <w:right w:val="single" w:color="auto" w:sz="4" w:space="0"/>
            </w:tcBorders>
            <w:vAlign w:val="center"/>
          </w:tcPr>
          <w:p w14:paraId="5E3070EC">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5233BE9A">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6DF4513F">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1E984EDE">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7216A9D4">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4685FEC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F7AD47D">
            <w:pPr>
              <w:widowControl/>
              <w:wordWrap w:val="0"/>
              <w:spacing w:line="360" w:lineRule="auto"/>
              <w:jc w:val="left"/>
              <w:rPr>
                <w:rFonts w:asciiTheme="minorEastAsia" w:hAnsiTheme="minorEastAsia" w:eastAsiaTheme="minorEastAsia" w:cstheme="minorEastAsia"/>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BB827D4">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53244C8F">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2CA3563">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6C42936C">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71501DFC">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3E067119">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0343AFF2">
            <w:pPr>
              <w:widowControl/>
              <w:wordWrap w:val="0"/>
              <w:spacing w:line="360"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信息传输业</w:t>
            </w:r>
          </w:p>
        </w:tc>
        <w:tc>
          <w:tcPr>
            <w:tcW w:w="1653" w:type="dxa"/>
            <w:tcBorders>
              <w:top w:val="nil"/>
              <w:left w:val="nil"/>
              <w:bottom w:val="single" w:color="auto" w:sz="4" w:space="0"/>
              <w:right w:val="single" w:color="auto" w:sz="4" w:space="0"/>
            </w:tcBorders>
            <w:vAlign w:val="center"/>
          </w:tcPr>
          <w:p w14:paraId="24566A99">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398E47C8">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5FF2D288">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100≤X＜2000</w:t>
            </w:r>
          </w:p>
        </w:tc>
        <w:tc>
          <w:tcPr>
            <w:tcW w:w="1720" w:type="dxa"/>
            <w:tcBorders>
              <w:top w:val="nil"/>
              <w:left w:val="nil"/>
              <w:bottom w:val="single" w:color="auto" w:sz="4" w:space="0"/>
              <w:right w:val="single" w:color="auto" w:sz="4" w:space="0"/>
            </w:tcBorders>
            <w:vAlign w:val="center"/>
          </w:tcPr>
          <w:p w14:paraId="118F525C">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513A0395">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32B34450">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3446F95">
            <w:pPr>
              <w:widowControl/>
              <w:wordWrap w:val="0"/>
              <w:spacing w:line="360" w:lineRule="auto"/>
              <w:jc w:val="left"/>
              <w:rPr>
                <w:rFonts w:asciiTheme="minorEastAsia" w:hAnsiTheme="minorEastAsia" w:eastAsiaTheme="minorEastAsia" w:cstheme="minorEastAsia"/>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ED7A5F7">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3766764">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5386A696">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1000≤Y＜100000</w:t>
            </w:r>
          </w:p>
        </w:tc>
        <w:tc>
          <w:tcPr>
            <w:tcW w:w="1720" w:type="dxa"/>
            <w:tcBorders>
              <w:top w:val="nil"/>
              <w:left w:val="nil"/>
              <w:bottom w:val="single" w:color="auto" w:sz="4" w:space="0"/>
              <w:right w:val="single" w:color="auto" w:sz="4" w:space="0"/>
            </w:tcBorders>
            <w:vAlign w:val="center"/>
          </w:tcPr>
          <w:p w14:paraId="67AE11CE">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100≤Y＜1000</w:t>
            </w:r>
          </w:p>
        </w:tc>
        <w:tc>
          <w:tcPr>
            <w:tcW w:w="1105" w:type="dxa"/>
            <w:tcBorders>
              <w:top w:val="nil"/>
              <w:left w:val="nil"/>
              <w:bottom w:val="single" w:color="auto" w:sz="4" w:space="0"/>
              <w:right w:val="single" w:color="auto" w:sz="4" w:space="0"/>
            </w:tcBorders>
            <w:vAlign w:val="center"/>
          </w:tcPr>
          <w:p w14:paraId="7494B858">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7F457734">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596BF87">
            <w:pPr>
              <w:widowControl/>
              <w:wordWrap w:val="0"/>
              <w:spacing w:line="360"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软件和信息技术服务业</w:t>
            </w:r>
          </w:p>
        </w:tc>
        <w:tc>
          <w:tcPr>
            <w:tcW w:w="1653" w:type="dxa"/>
            <w:tcBorders>
              <w:top w:val="nil"/>
              <w:left w:val="nil"/>
              <w:bottom w:val="single" w:color="auto" w:sz="4" w:space="0"/>
              <w:right w:val="single" w:color="auto" w:sz="4" w:space="0"/>
            </w:tcBorders>
            <w:vAlign w:val="center"/>
          </w:tcPr>
          <w:p w14:paraId="15B170F6">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0D7B94D5">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34E05485">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3E2BE0BF">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1AC72D46">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266E1F5C">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5C912C3">
            <w:pPr>
              <w:widowControl/>
              <w:wordWrap w:val="0"/>
              <w:spacing w:line="360" w:lineRule="auto"/>
              <w:jc w:val="left"/>
              <w:rPr>
                <w:rFonts w:asciiTheme="minorEastAsia" w:hAnsiTheme="minorEastAsia" w:eastAsiaTheme="minorEastAsia" w:cstheme="minorEastAsia"/>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536CE039">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6AE0CF00">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739C4983">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1000≤Y＜10000</w:t>
            </w:r>
          </w:p>
        </w:tc>
        <w:tc>
          <w:tcPr>
            <w:tcW w:w="1720" w:type="dxa"/>
            <w:tcBorders>
              <w:top w:val="nil"/>
              <w:left w:val="nil"/>
              <w:bottom w:val="single" w:color="auto" w:sz="4" w:space="0"/>
              <w:right w:val="single" w:color="auto" w:sz="4" w:space="0"/>
            </w:tcBorders>
            <w:vAlign w:val="center"/>
          </w:tcPr>
          <w:p w14:paraId="622C0815">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50≤Y＜1000</w:t>
            </w:r>
          </w:p>
        </w:tc>
        <w:tc>
          <w:tcPr>
            <w:tcW w:w="1105" w:type="dxa"/>
            <w:tcBorders>
              <w:top w:val="nil"/>
              <w:left w:val="nil"/>
              <w:bottom w:val="single" w:color="auto" w:sz="4" w:space="0"/>
              <w:right w:val="single" w:color="auto" w:sz="4" w:space="0"/>
            </w:tcBorders>
            <w:vAlign w:val="center"/>
          </w:tcPr>
          <w:p w14:paraId="0223983C">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w:t>
            </w:r>
          </w:p>
        </w:tc>
      </w:tr>
      <w:tr w14:paraId="42860C33">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080D687">
            <w:pPr>
              <w:widowControl/>
              <w:wordWrap w:val="0"/>
              <w:spacing w:line="360"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房地产开发经营</w:t>
            </w:r>
          </w:p>
        </w:tc>
        <w:tc>
          <w:tcPr>
            <w:tcW w:w="1653" w:type="dxa"/>
            <w:tcBorders>
              <w:top w:val="nil"/>
              <w:left w:val="nil"/>
              <w:bottom w:val="single" w:color="auto" w:sz="4" w:space="0"/>
              <w:right w:val="single" w:color="auto" w:sz="4" w:space="0"/>
            </w:tcBorders>
            <w:vAlign w:val="center"/>
          </w:tcPr>
          <w:p w14:paraId="3295F884">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EB875C4">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0FADBB3">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1000≤Y＜200000</w:t>
            </w:r>
          </w:p>
        </w:tc>
        <w:tc>
          <w:tcPr>
            <w:tcW w:w="1720" w:type="dxa"/>
            <w:tcBorders>
              <w:top w:val="nil"/>
              <w:left w:val="nil"/>
              <w:bottom w:val="single" w:color="auto" w:sz="4" w:space="0"/>
              <w:right w:val="single" w:color="auto" w:sz="4" w:space="0"/>
            </w:tcBorders>
            <w:vAlign w:val="center"/>
          </w:tcPr>
          <w:p w14:paraId="52CC94FE">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100≤X＜1000</w:t>
            </w:r>
          </w:p>
        </w:tc>
        <w:tc>
          <w:tcPr>
            <w:tcW w:w="1105" w:type="dxa"/>
            <w:tcBorders>
              <w:top w:val="nil"/>
              <w:left w:val="nil"/>
              <w:bottom w:val="single" w:color="auto" w:sz="4" w:space="0"/>
              <w:right w:val="single" w:color="auto" w:sz="4" w:space="0"/>
            </w:tcBorders>
            <w:vAlign w:val="center"/>
          </w:tcPr>
          <w:p w14:paraId="08756EA6">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w:t>
            </w:r>
          </w:p>
        </w:tc>
      </w:tr>
      <w:tr w14:paraId="62EE7E88">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CFE837D">
            <w:pPr>
              <w:widowControl/>
              <w:wordWrap w:val="0"/>
              <w:spacing w:line="360" w:lineRule="auto"/>
              <w:jc w:val="left"/>
              <w:rPr>
                <w:rFonts w:asciiTheme="minorEastAsia" w:hAnsiTheme="minorEastAsia" w:eastAsiaTheme="minorEastAsia" w:cstheme="minorEastAsia"/>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65C81D21">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2AFBA593">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5B45B6A">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5000≤Z＜10000</w:t>
            </w:r>
          </w:p>
        </w:tc>
        <w:tc>
          <w:tcPr>
            <w:tcW w:w="1720" w:type="dxa"/>
            <w:tcBorders>
              <w:top w:val="nil"/>
              <w:left w:val="nil"/>
              <w:bottom w:val="single" w:color="auto" w:sz="4" w:space="0"/>
              <w:right w:val="single" w:color="auto" w:sz="4" w:space="0"/>
            </w:tcBorders>
            <w:vAlign w:val="center"/>
          </w:tcPr>
          <w:p w14:paraId="0C0E6D48">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2000≤Y＜5000</w:t>
            </w:r>
          </w:p>
        </w:tc>
        <w:tc>
          <w:tcPr>
            <w:tcW w:w="1105" w:type="dxa"/>
            <w:tcBorders>
              <w:top w:val="nil"/>
              <w:left w:val="nil"/>
              <w:bottom w:val="single" w:color="auto" w:sz="4" w:space="0"/>
              <w:right w:val="single" w:color="auto" w:sz="4" w:space="0"/>
            </w:tcBorders>
            <w:vAlign w:val="center"/>
          </w:tcPr>
          <w:p w14:paraId="179DAF87">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Y＜2000</w:t>
            </w:r>
          </w:p>
        </w:tc>
      </w:tr>
      <w:tr w14:paraId="4C79476D">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AAAD54C">
            <w:pPr>
              <w:widowControl/>
              <w:wordWrap w:val="0"/>
              <w:spacing w:line="360"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物业管理</w:t>
            </w:r>
          </w:p>
        </w:tc>
        <w:tc>
          <w:tcPr>
            <w:tcW w:w="1653" w:type="dxa"/>
            <w:tcBorders>
              <w:top w:val="nil"/>
              <w:left w:val="nil"/>
              <w:bottom w:val="single" w:color="auto" w:sz="4" w:space="0"/>
              <w:right w:val="single" w:color="auto" w:sz="4" w:space="0"/>
            </w:tcBorders>
            <w:vAlign w:val="center"/>
          </w:tcPr>
          <w:p w14:paraId="5E4FA22A">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48F954CB">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27E835A5">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4527FA2F">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105" w:type="dxa"/>
            <w:tcBorders>
              <w:top w:val="nil"/>
              <w:left w:val="nil"/>
              <w:bottom w:val="single" w:color="auto" w:sz="4" w:space="0"/>
              <w:right w:val="single" w:color="auto" w:sz="4" w:space="0"/>
            </w:tcBorders>
            <w:vAlign w:val="center"/>
          </w:tcPr>
          <w:p w14:paraId="5726FEB8">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w:t>
            </w:r>
          </w:p>
        </w:tc>
      </w:tr>
      <w:tr w14:paraId="39870E05">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D06AC64">
            <w:pPr>
              <w:widowControl/>
              <w:wordWrap w:val="0"/>
              <w:spacing w:line="360" w:lineRule="auto"/>
              <w:jc w:val="left"/>
              <w:rPr>
                <w:rFonts w:asciiTheme="minorEastAsia" w:hAnsiTheme="minorEastAsia" w:eastAsiaTheme="minorEastAsia" w:cstheme="minorEastAsia"/>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4986DE6F">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48CB3822">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3EB9607">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1000≤Y＜5000</w:t>
            </w:r>
          </w:p>
        </w:tc>
        <w:tc>
          <w:tcPr>
            <w:tcW w:w="1720" w:type="dxa"/>
            <w:tcBorders>
              <w:top w:val="nil"/>
              <w:left w:val="nil"/>
              <w:bottom w:val="single" w:color="auto" w:sz="4" w:space="0"/>
              <w:right w:val="single" w:color="auto" w:sz="4" w:space="0"/>
            </w:tcBorders>
            <w:vAlign w:val="center"/>
          </w:tcPr>
          <w:p w14:paraId="1EAA30FA">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500≤Y＜1000</w:t>
            </w:r>
          </w:p>
        </w:tc>
        <w:tc>
          <w:tcPr>
            <w:tcW w:w="1105" w:type="dxa"/>
            <w:tcBorders>
              <w:top w:val="nil"/>
              <w:left w:val="nil"/>
              <w:bottom w:val="single" w:color="auto" w:sz="4" w:space="0"/>
              <w:right w:val="single" w:color="auto" w:sz="4" w:space="0"/>
            </w:tcBorders>
            <w:vAlign w:val="center"/>
          </w:tcPr>
          <w:p w14:paraId="32A3D810">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Y＜500</w:t>
            </w:r>
          </w:p>
        </w:tc>
      </w:tr>
      <w:tr w14:paraId="0033E8AE">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071D2557">
            <w:pPr>
              <w:widowControl/>
              <w:wordWrap w:val="0"/>
              <w:spacing w:line="360"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租赁和商务服务业</w:t>
            </w:r>
          </w:p>
        </w:tc>
        <w:tc>
          <w:tcPr>
            <w:tcW w:w="1653" w:type="dxa"/>
            <w:tcBorders>
              <w:top w:val="nil"/>
              <w:left w:val="nil"/>
              <w:bottom w:val="single" w:color="auto" w:sz="4" w:space="0"/>
              <w:right w:val="single" w:color="auto" w:sz="4" w:space="0"/>
            </w:tcBorders>
            <w:vAlign w:val="center"/>
          </w:tcPr>
          <w:p w14:paraId="22AC2ADE">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1C127A3">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5C0C9DA8">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281F05B6">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0CA24CB4">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33AB402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81EDAA9">
            <w:pPr>
              <w:widowControl/>
              <w:wordWrap w:val="0"/>
              <w:spacing w:line="360" w:lineRule="auto"/>
              <w:jc w:val="left"/>
              <w:rPr>
                <w:rFonts w:asciiTheme="minorEastAsia" w:hAnsiTheme="minorEastAsia" w:eastAsiaTheme="minorEastAsia" w:cstheme="minorEastAsia"/>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3F79129F">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533C5998">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41DFA99">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8000≤Z＜120000</w:t>
            </w:r>
          </w:p>
        </w:tc>
        <w:tc>
          <w:tcPr>
            <w:tcW w:w="1720" w:type="dxa"/>
            <w:tcBorders>
              <w:top w:val="nil"/>
              <w:left w:val="nil"/>
              <w:bottom w:val="single" w:color="auto" w:sz="4" w:space="0"/>
              <w:right w:val="single" w:color="auto" w:sz="4" w:space="0"/>
            </w:tcBorders>
            <w:vAlign w:val="center"/>
          </w:tcPr>
          <w:p w14:paraId="5C58722C">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100≤Z＜8000</w:t>
            </w:r>
          </w:p>
        </w:tc>
        <w:tc>
          <w:tcPr>
            <w:tcW w:w="1105" w:type="dxa"/>
            <w:tcBorders>
              <w:top w:val="nil"/>
              <w:left w:val="nil"/>
              <w:bottom w:val="single" w:color="auto" w:sz="4" w:space="0"/>
              <w:right w:val="single" w:color="auto" w:sz="4" w:space="0"/>
            </w:tcBorders>
            <w:vAlign w:val="center"/>
          </w:tcPr>
          <w:p w14:paraId="0140A473">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103D8B6C">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72CB3D1E">
            <w:pPr>
              <w:widowControl/>
              <w:wordWrap w:val="0"/>
              <w:spacing w:line="360"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其他未列明行业</w:t>
            </w:r>
          </w:p>
        </w:tc>
        <w:tc>
          <w:tcPr>
            <w:tcW w:w="1653" w:type="dxa"/>
            <w:tcBorders>
              <w:top w:val="nil"/>
              <w:left w:val="nil"/>
              <w:bottom w:val="single" w:color="auto" w:sz="4" w:space="0"/>
              <w:right w:val="single" w:color="auto" w:sz="4" w:space="0"/>
            </w:tcBorders>
            <w:vAlign w:val="center"/>
          </w:tcPr>
          <w:p w14:paraId="0D8BCA54">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6F58B00">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49633643">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76FC30F8">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2AEFF76C">
            <w:pPr>
              <w:widowControl/>
              <w:wordWrap w:val="0"/>
              <w:spacing w:line="360"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bl>
    <w:p w14:paraId="3FDA9E20">
      <w:pPr>
        <w:wordWrap w:val="0"/>
        <w:spacing w:line="360" w:lineRule="auto"/>
        <w:ind w:firstLine="525" w:firstLineChars="2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346AAB6">
      <w:pPr>
        <w:widowControl/>
        <w:wordWrap w:val="0"/>
        <w:spacing w:line="360" w:lineRule="auto"/>
        <w:jc w:val="left"/>
        <w:rPr>
          <w:rFonts w:asciiTheme="minorEastAsia" w:hAnsiTheme="minorEastAsia" w:eastAsiaTheme="minorEastAsia" w:cstheme="minorEastAsia"/>
          <w:color w:val="auto"/>
          <w:szCs w:val="20"/>
          <w:highlight w:val="none"/>
        </w:rPr>
        <w:sectPr>
          <w:pgSz w:w="11906" w:h="16838"/>
          <w:pgMar w:top="1440" w:right="1080" w:bottom="1440" w:left="1080" w:header="720" w:footer="720" w:gutter="0"/>
          <w:cols w:space="720" w:num="1"/>
          <w:docGrid w:type="lines" w:linePitch="331" w:charSpace="0"/>
        </w:sectPr>
      </w:pPr>
    </w:p>
    <w:p w14:paraId="3C9E0334">
      <w:pPr>
        <w:pStyle w:val="14"/>
        <w:wordWrap w:val="0"/>
        <w:spacing w:line="360" w:lineRule="auto"/>
        <w:jc w:val="center"/>
        <w:outlineLvl w:val="0"/>
        <w:rPr>
          <w:rFonts w:asciiTheme="minorEastAsia" w:hAnsiTheme="minorEastAsia" w:eastAsiaTheme="minorEastAsia" w:cstheme="minorEastAsia"/>
          <w:b/>
          <w:color w:val="auto"/>
          <w:sz w:val="36"/>
          <w:szCs w:val="36"/>
          <w:highlight w:val="none"/>
        </w:rPr>
      </w:pPr>
      <w:bookmarkStart w:id="6" w:name="_Toc532545044"/>
      <w:bookmarkStart w:id="7" w:name="_Toc12104"/>
      <w:r>
        <w:rPr>
          <w:rFonts w:hint="eastAsia" w:asciiTheme="minorEastAsia" w:hAnsiTheme="minorEastAsia" w:eastAsiaTheme="minorEastAsia" w:cstheme="minorEastAsia"/>
          <w:b/>
          <w:color w:val="auto"/>
          <w:sz w:val="36"/>
          <w:highlight w:val="none"/>
        </w:rPr>
        <w:t>第三章  投标人须知</w:t>
      </w:r>
      <w:bookmarkEnd w:id="6"/>
      <w:bookmarkEnd w:id="7"/>
    </w:p>
    <w:p w14:paraId="7D12322E">
      <w:pPr>
        <w:pStyle w:val="14"/>
        <w:wordWrap w:val="0"/>
        <w:spacing w:line="360" w:lineRule="auto"/>
        <w:jc w:val="center"/>
        <w:outlineLvl w:val="1"/>
        <w:rPr>
          <w:rFonts w:asciiTheme="minorEastAsia" w:hAnsiTheme="minorEastAsia" w:eastAsiaTheme="minorEastAsia" w:cstheme="minorEastAsia"/>
          <w:b/>
          <w:color w:val="auto"/>
          <w:sz w:val="30"/>
          <w:szCs w:val="30"/>
          <w:highlight w:val="none"/>
        </w:rPr>
      </w:pPr>
      <w:bookmarkStart w:id="8" w:name="_Toc14498"/>
      <w:r>
        <w:rPr>
          <w:rFonts w:hint="eastAsia" w:asciiTheme="minorEastAsia" w:hAnsiTheme="minorEastAsia" w:eastAsiaTheme="minorEastAsia" w:cstheme="minorEastAsia"/>
          <w:b/>
          <w:color w:val="auto"/>
          <w:sz w:val="30"/>
          <w:szCs w:val="30"/>
          <w:highlight w:val="none"/>
        </w:rPr>
        <w:t>第一节 投标人须知前附表</w:t>
      </w:r>
      <w:bookmarkEnd w:id="8"/>
    </w:p>
    <w:tbl>
      <w:tblPr>
        <w:tblStyle w:val="27"/>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33556C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6B68832">
            <w:pPr>
              <w:wordWrap w:val="0"/>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vAlign w:val="center"/>
          </w:tcPr>
          <w:p w14:paraId="17E1362D">
            <w:pPr>
              <w:wordWrap w:val="0"/>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3E1A3FBD">
            <w:pPr>
              <w:wordWrap w:val="0"/>
              <w:snapToGrid w:val="0"/>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编列内容</w:t>
            </w:r>
          </w:p>
        </w:tc>
      </w:tr>
      <w:tr w14:paraId="5B483F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B4B12A9">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6.1</w:t>
            </w:r>
          </w:p>
        </w:tc>
        <w:tc>
          <w:tcPr>
            <w:tcW w:w="2268" w:type="dxa"/>
            <w:tcBorders>
              <w:top w:val="single" w:color="auto" w:sz="4" w:space="0"/>
              <w:left w:val="single" w:color="auto" w:sz="4" w:space="0"/>
              <w:bottom w:val="single" w:color="auto" w:sz="4" w:space="0"/>
              <w:right w:val="single" w:color="auto" w:sz="4" w:space="0"/>
            </w:tcBorders>
            <w:vAlign w:val="center"/>
          </w:tcPr>
          <w:p w14:paraId="4DA6359F">
            <w:pPr>
              <w:wordWrap w:val="0"/>
              <w:spacing w:line="360" w:lineRule="auto"/>
              <w:rPr>
                <w:rFonts w:asciiTheme="minorEastAsia" w:hAnsiTheme="minorEastAsia" w:eastAsiaTheme="minorEastAsia" w:cstheme="minorEastAsia"/>
                <w:color w:val="auto"/>
                <w:szCs w:val="21"/>
                <w:highlight w:val="none"/>
              </w:rPr>
            </w:pPr>
            <w:bookmarkStart w:id="9" w:name="_8.1"/>
            <w:bookmarkEnd w:id="9"/>
            <w:bookmarkStart w:id="10" w:name="_9.2"/>
            <w:bookmarkEnd w:id="10"/>
            <w:bookmarkStart w:id="11" w:name="_5"/>
            <w:bookmarkEnd w:id="11"/>
            <w:r>
              <w:rPr>
                <w:rFonts w:hint="eastAsia" w:asciiTheme="minorEastAsia" w:hAnsiTheme="minorEastAsia" w:eastAsiaTheme="minorEastAsia" w:cstheme="minorEastAsia"/>
                <w:color w:val="auto"/>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6C3CAD8D">
            <w:pPr>
              <w:pStyle w:val="11"/>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不允许联合体投标</w:t>
            </w:r>
          </w:p>
        </w:tc>
      </w:tr>
      <w:tr w14:paraId="41ADF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2E89A62">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6.2</w:t>
            </w:r>
          </w:p>
        </w:tc>
        <w:tc>
          <w:tcPr>
            <w:tcW w:w="2268" w:type="dxa"/>
            <w:tcBorders>
              <w:top w:val="single" w:color="auto" w:sz="4" w:space="0"/>
              <w:left w:val="single" w:color="auto" w:sz="4" w:space="0"/>
              <w:bottom w:val="single" w:color="auto" w:sz="4" w:space="0"/>
              <w:right w:val="single" w:color="auto" w:sz="4" w:space="0"/>
            </w:tcBorders>
            <w:vAlign w:val="center"/>
          </w:tcPr>
          <w:p w14:paraId="29FE2C0A">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47BBA462">
            <w:pPr>
              <w:pStyle w:val="11"/>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无</w:t>
            </w:r>
          </w:p>
        </w:tc>
      </w:tr>
      <w:tr w14:paraId="572D7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9328A42">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7.2</w:t>
            </w:r>
          </w:p>
        </w:tc>
        <w:tc>
          <w:tcPr>
            <w:tcW w:w="2268" w:type="dxa"/>
            <w:tcBorders>
              <w:top w:val="single" w:color="auto" w:sz="4" w:space="0"/>
              <w:left w:val="single" w:color="auto" w:sz="4" w:space="0"/>
              <w:bottom w:val="single" w:color="auto" w:sz="4" w:space="0"/>
              <w:right w:val="single" w:color="auto" w:sz="4" w:space="0"/>
            </w:tcBorders>
            <w:vAlign w:val="center"/>
          </w:tcPr>
          <w:p w14:paraId="2EEED3EC">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vAlign w:val="center"/>
          </w:tcPr>
          <w:p w14:paraId="6FABF360">
            <w:pPr>
              <w:pStyle w:val="11"/>
              <w:wordWrap w:val="0"/>
              <w:spacing w:line="360" w:lineRule="auto"/>
              <w:rPr>
                <w:rFonts w:asciiTheme="minorEastAsia" w:hAnsiTheme="minorEastAsia" w:eastAsiaTheme="minorEastAsia" w:cstheme="minorEastAsia"/>
                <w:color w:val="auto"/>
                <w:szCs w:val="21"/>
                <w:highlight w:val="none"/>
              </w:rPr>
            </w:pPr>
            <w:bookmarkStart w:id="12" w:name="PO_3000001866_PM044"/>
            <w:r>
              <w:rPr>
                <w:rFonts w:hint="eastAsia" w:asciiTheme="minorEastAsia" w:hAnsiTheme="minorEastAsia" w:eastAsiaTheme="minorEastAsia" w:cstheme="minorEastAsia"/>
                <w:color w:val="auto"/>
                <w:szCs w:val="21"/>
                <w:highlight w:val="none"/>
              </w:rPr>
              <w:t>☑不允许分包</w:t>
            </w:r>
            <w:bookmarkEnd w:id="12"/>
          </w:p>
          <w:p w14:paraId="709DC462">
            <w:pPr>
              <w:pStyle w:val="11"/>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□转包/分包内容：</w:t>
            </w:r>
            <w:r>
              <w:rPr>
                <w:rFonts w:hint="eastAsia" w:asciiTheme="minorEastAsia" w:hAnsiTheme="minorEastAsia" w:eastAsiaTheme="minorEastAsia" w:cstheme="minorEastAsia"/>
                <w:color w:val="auto"/>
                <w:szCs w:val="21"/>
                <w:highlight w:val="none"/>
                <w:u w:val="single"/>
              </w:rPr>
              <w:t xml:space="preserve">                                     。</w:t>
            </w:r>
          </w:p>
          <w:p w14:paraId="03C4AF27">
            <w:pPr>
              <w:pStyle w:val="11"/>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□转包/分包金额或者比例：</w:t>
            </w:r>
            <w:r>
              <w:rPr>
                <w:rFonts w:hint="eastAsia" w:asciiTheme="minorEastAsia" w:hAnsiTheme="minorEastAsia" w:eastAsiaTheme="minorEastAsia" w:cstheme="minorEastAsia"/>
                <w:color w:val="auto"/>
                <w:szCs w:val="21"/>
                <w:highlight w:val="none"/>
                <w:u w:val="single"/>
              </w:rPr>
              <w:t xml:space="preserve">                                     。</w:t>
            </w:r>
          </w:p>
        </w:tc>
      </w:tr>
      <w:tr w14:paraId="18A9D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5C00E52">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11.4</w:t>
            </w:r>
          </w:p>
        </w:tc>
        <w:tc>
          <w:tcPr>
            <w:tcW w:w="2268" w:type="dxa"/>
            <w:tcBorders>
              <w:top w:val="single" w:color="auto" w:sz="4" w:space="0"/>
              <w:left w:val="single" w:color="auto" w:sz="4" w:space="0"/>
              <w:bottom w:val="single" w:color="auto" w:sz="4" w:space="0"/>
              <w:right w:val="single" w:color="auto" w:sz="4" w:space="0"/>
            </w:tcBorders>
            <w:vAlign w:val="center"/>
          </w:tcPr>
          <w:p w14:paraId="7626F9ED">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7566D9A9">
            <w:pPr>
              <w:wordWrap w:val="0"/>
              <w:spacing w:line="360" w:lineRule="auto"/>
              <w:rPr>
                <w:rFonts w:asciiTheme="minorEastAsia" w:hAnsiTheme="minorEastAsia" w:eastAsiaTheme="minorEastAsia" w:cstheme="minorEastAsia"/>
                <w:color w:val="auto"/>
                <w:sz w:val="28"/>
                <w:szCs w:val="18"/>
                <w:highlight w:val="none"/>
              </w:rPr>
            </w:pPr>
            <w:r>
              <w:rPr>
                <w:rFonts w:hint="eastAsia" w:asciiTheme="minorEastAsia" w:hAnsiTheme="minorEastAsia" w:eastAsiaTheme="minorEastAsia" w:cstheme="minorEastAsia"/>
                <w:color w:val="auto"/>
                <w:szCs w:val="21"/>
                <w:highlight w:val="none"/>
              </w:rPr>
              <w:t>与本项目相关的政府采购业务澄清、更正及与之相关的事项将在采购公告中“六、其他补充事宜”中网上查询地址上发布</w:t>
            </w:r>
            <w:r>
              <w:rPr>
                <w:rFonts w:hint="eastAsia" w:asciiTheme="minorEastAsia" w:hAnsiTheme="minorEastAsia" w:eastAsiaTheme="minorEastAsia" w:cstheme="minorEastAsia"/>
                <w:color w:val="auto"/>
                <w:kern w:val="0"/>
                <w:szCs w:val="21"/>
                <w:highlight w:val="none"/>
              </w:rPr>
              <w:t>。</w:t>
            </w:r>
          </w:p>
        </w:tc>
      </w:tr>
      <w:tr w14:paraId="30B8B1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4D1C4AD">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11.6</w:t>
            </w:r>
          </w:p>
        </w:tc>
        <w:tc>
          <w:tcPr>
            <w:tcW w:w="2268" w:type="dxa"/>
            <w:tcBorders>
              <w:top w:val="single" w:color="auto" w:sz="4" w:space="0"/>
              <w:left w:val="single" w:color="auto" w:sz="4" w:space="0"/>
              <w:bottom w:val="single" w:color="auto" w:sz="4" w:space="0"/>
              <w:right w:val="single" w:color="auto" w:sz="4" w:space="0"/>
            </w:tcBorders>
            <w:vAlign w:val="center"/>
          </w:tcPr>
          <w:p w14:paraId="2B83EAAB">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409B851F">
            <w:pPr>
              <w:wordWrap w:val="0"/>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☑不组织召开开标前答疑会</w:t>
            </w:r>
          </w:p>
          <w:p w14:paraId="35AFE386">
            <w:pPr>
              <w:wordWrap w:val="0"/>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□组织召开开标前答疑会</w:t>
            </w:r>
          </w:p>
          <w:p w14:paraId="4FEE81EE">
            <w:pPr>
              <w:wordWrap w:val="0"/>
              <w:snapToGrid w:val="0"/>
              <w:spacing w:line="360" w:lineRule="auto"/>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会议开始时间：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日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时</w:t>
            </w:r>
            <w:r>
              <w:rPr>
                <w:rFonts w:hint="eastAsia" w:asciiTheme="minorEastAsia" w:hAnsiTheme="minorEastAsia" w:eastAsiaTheme="minorEastAsia" w:cstheme="minorEastAsia"/>
                <w:color w:val="auto"/>
                <w:szCs w:val="21"/>
                <w:highlight w:val="none"/>
                <w:u w:val="single"/>
              </w:rPr>
              <w:t xml:space="preserve">  分</w:t>
            </w:r>
            <w:r>
              <w:rPr>
                <w:rFonts w:hint="eastAsia" w:asciiTheme="minorEastAsia" w:hAnsiTheme="minorEastAsia" w:eastAsiaTheme="minorEastAsia" w:cstheme="minorEastAsia"/>
                <w:color w:val="auto"/>
                <w:szCs w:val="21"/>
                <w:highlight w:val="none"/>
              </w:rPr>
              <w:t>，逾期后果自负。会议地点：</w:t>
            </w:r>
            <w:r>
              <w:rPr>
                <w:rFonts w:hint="eastAsia" w:asciiTheme="minorEastAsia" w:hAnsiTheme="minorEastAsia" w:eastAsiaTheme="minorEastAsia" w:cstheme="minorEastAsia"/>
                <w:color w:val="auto"/>
                <w:szCs w:val="21"/>
                <w:highlight w:val="none"/>
                <w:u w:val="single"/>
              </w:rPr>
              <w:t xml:space="preserve">      </w:t>
            </w:r>
          </w:p>
        </w:tc>
      </w:tr>
      <w:tr w14:paraId="20DF9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7D226ACB">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13.1</w:t>
            </w:r>
          </w:p>
        </w:tc>
        <w:tc>
          <w:tcPr>
            <w:tcW w:w="2268" w:type="dxa"/>
            <w:tcBorders>
              <w:top w:val="single" w:color="auto" w:sz="4" w:space="0"/>
              <w:left w:val="single" w:color="auto" w:sz="4" w:space="0"/>
              <w:bottom w:val="single" w:color="auto" w:sz="4" w:space="0"/>
              <w:right w:val="single" w:color="auto" w:sz="4" w:space="0"/>
            </w:tcBorders>
            <w:vAlign w:val="center"/>
          </w:tcPr>
          <w:p w14:paraId="001D5E1E">
            <w:pPr>
              <w:wordWrap w:val="0"/>
              <w:snapToGrid w:val="0"/>
              <w:spacing w:line="360" w:lineRule="auto"/>
              <w:jc w:val="left"/>
              <w:rPr>
                <w:rFonts w:asciiTheme="minorEastAsia" w:hAnsiTheme="minorEastAsia" w:eastAsiaTheme="minorEastAsia" w:cstheme="minorEastAsia"/>
                <w:color w:val="auto"/>
                <w:szCs w:val="21"/>
                <w:highlight w:val="none"/>
              </w:rPr>
            </w:pPr>
            <w:bookmarkStart w:id="13" w:name="_13.2"/>
            <w:bookmarkEnd w:id="13"/>
            <w:r>
              <w:rPr>
                <w:rFonts w:hint="eastAsia" w:asciiTheme="minorEastAsia" w:hAnsiTheme="minorEastAsia" w:eastAsiaTheme="minorEastAsia" w:cstheme="minorEastAsia"/>
                <w:color w:val="auto"/>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2DDF1E80">
            <w:pPr>
              <w:wordWrap w:val="0"/>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1、投标人为法人或者其他组织的，提供营业执照等证明文件（如营业执照或者事业单位法人证书或者</w:t>
            </w:r>
            <w:r>
              <w:rPr>
                <w:rStyle w:val="39"/>
                <w:rFonts w:hint="eastAsia" w:asciiTheme="minorEastAsia" w:hAnsiTheme="minorEastAsia" w:eastAsiaTheme="minorEastAsia" w:cstheme="minorEastAsia"/>
                <w:color w:val="auto"/>
                <w:szCs w:val="21"/>
                <w:highlight w:val="none"/>
              </w:rPr>
              <w:t>执业许可证</w:t>
            </w:r>
            <w:r>
              <w:rPr>
                <w:rFonts w:hint="eastAsia" w:asciiTheme="minorEastAsia" w:hAnsiTheme="minorEastAsia" w:eastAsiaTheme="minorEastAsia" w:cstheme="minorEastAsia"/>
                <w:color w:val="auto"/>
                <w:szCs w:val="21"/>
                <w:highlight w:val="none"/>
              </w:rPr>
              <w:t>等），投标人为自然人的，提供身份证复印件。（</w:t>
            </w:r>
            <w:r>
              <w:rPr>
                <w:rFonts w:hint="eastAsia" w:asciiTheme="minorEastAsia" w:hAnsiTheme="minorEastAsia" w:eastAsiaTheme="minorEastAsia" w:cstheme="minorEastAsia"/>
                <w:b/>
                <w:color w:val="auto"/>
                <w:szCs w:val="21"/>
                <w:highlight w:val="none"/>
              </w:rPr>
              <w:t>必须提供，否则作无效投标处理</w:t>
            </w:r>
            <w:r>
              <w:rPr>
                <w:rFonts w:hint="eastAsia" w:asciiTheme="minorEastAsia" w:hAnsiTheme="minorEastAsia" w:eastAsiaTheme="minorEastAsia" w:cstheme="minorEastAsia"/>
                <w:color w:val="auto"/>
                <w:szCs w:val="21"/>
                <w:highlight w:val="none"/>
              </w:rPr>
              <w:t>）</w:t>
            </w:r>
          </w:p>
          <w:p w14:paraId="57E34D16">
            <w:pPr>
              <w:wordWrap w:val="0"/>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2、投标人依法缴纳税收的相关材料【</w:t>
            </w:r>
            <w:r>
              <w:rPr>
                <w:rFonts w:hint="eastAsia" w:asciiTheme="minorEastAsia" w:hAnsiTheme="minorEastAsia" w:eastAsiaTheme="minorEastAsia" w:cstheme="minorEastAsia"/>
                <w:color w:val="auto"/>
                <w:szCs w:val="21"/>
                <w:highlight w:val="none"/>
                <w:u w:val="single"/>
              </w:rPr>
              <w:t xml:space="preserve"> 2025</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lang w:val="en-US" w:eastAsia="zh-CN"/>
              </w:rPr>
              <w:t>10</w:t>
            </w:r>
            <w:r>
              <w:rPr>
                <w:rFonts w:hint="eastAsia" w:asciiTheme="minorEastAsia" w:hAnsiTheme="minorEastAsia" w:eastAsiaTheme="minorEastAsia" w:cstheme="minorEastAsia"/>
                <w:color w:val="auto"/>
                <w:szCs w:val="21"/>
                <w:highlight w:val="none"/>
              </w:rPr>
              <w:t>月至</w:t>
            </w:r>
            <w:r>
              <w:rPr>
                <w:rFonts w:hint="eastAsia" w:asciiTheme="minorEastAsia" w:hAnsiTheme="minorEastAsia" w:eastAsiaTheme="minorEastAsia" w:cstheme="minorEastAsia"/>
                <w:color w:val="auto"/>
                <w:szCs w:val="21"/>
                <w:highlight w:val="none"/>
                <w:u w:val="single"/>
              </w:rPr>
              <w:t xml:space="preserve"> 2026</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3</w:t>
            </w:r>
            <w:r>
              <w:rPr>
                <w:rFonts w:hint="eastAsia" w:asciiTheme="minorEastAsia" w:hAnsiTheme="minorEastAsia" w:eastAsiaTheme="minorEastAsia" w:cstheme="minorEastAsia"/>
                <w:color w:val="auto"/>
                <w:szCs w:val="21"/>
                <w:highlight w:val="none"/>
              </w:rPr>
              <w:t>月】任意连续</w:t>
            </w:r>
            <w:r>
              <w:rPr>
                <w:rFonts w:hint="eastAsia" w:asciiTheme="minorEastAsia" w:hAnsiTheme="minorEastAsia" w:eastAsiaTheme="minorEastAsia" w:cstheme="minorEastAsia"/>
                <w:color w:val="auto"/>
                <w:szCs w:val="21"/>
                <w:highlight w:val="none"/>
                <w:u w:val="single"/>
              </w:rPr>
              <w:t xml:space="preserve"> 3 </w:t>
            </w:r>
            <w:r>
              <w:rPr>
                <w:rFonts w:hint="eastAsia" w:asciiTheme="minorEastAsia" w:hAnsiTheme="minorEastAsia" w:eastAsiaTheme="minorEastAsia" w:cstheme="minorEastAsia"/>
                <w:color w:val="auto"/>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Theme="minorEastAsia" w:hAnsiTheme="minorEastAsia" w:eastAsiaTheme="minorEastAsia" w:cstheme="minorEastAsia"/>
                <w:b/>
                <w:color w:val="auto"/>
                <w:szCs w:val="21"/>
                <w:highlight w:val="none"/>
              </w:rPr>
              <w:t>必须提供，否则作无效投标处理</w:t>
            </w:r>
            <w:r>
              <w:rPr>
                <w:rFonts w:hint="eastAsia" w:asciiTheme="minorEastAsia" w:hAnsiTheme="minorEastAsia" w:eastAsiaTheme="minorEastAsia" w:cstheme="minorEastAsia"/>
                <w:color w:val="auto"/>
                <w:szCs w:val="21"/>
                <w:highlight w:val="none"/>
              </w:rPr>
              <w:t>）</w:t>
            </w:r>
          </w:p>
          <w:p w14:paraId="488B67DA">
            <w:pPr>
              <w:wordWrap w:val="0"/>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3、投标人依法缴纳社会保障资金的相关材料【</w:t>
            </w:r>
            <w:r>
              <w:rPr>
                <w:rFonts w:hint="eastAsia" w:asciiTheme="minorEastAsia" w:hAnsiTheme="minorEastAsia" w:eastAsiaTheme="minorEastAsia" w:cstheme="minorEastAsia"/>
                <w:color w:val="auto"/>
                <w:szCs w:val="21"/>
                <w:highlight w:val="none"/>
                <w:u w:val="single"/>
              </w:rPr>
              <w:t xml:space="preserve"> 2025</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lang w:val="en-US" w:eastAsia="zh-CN"/>
              </w:rPr>
              <w:t>10</w:t>
            </w:r>
            <w:r>
              <w:rPr>
                <w:rFonts w:hint="eastAsia" w:asciiTheme="minorEastAsia" w:hAnsiTheme="minorEastAsia" w:eastAsiaTheme="minorEastAsia" w:cstheme="minorEastAsia"/>
                <w:color w:val="auto"/>
                <w:szCs w:val="21"/>
                <w:highlight w:val="none"/>
              </w:rPr>
              <w:t>月至</w:t>
            </w:r>
            <w:r>
              <w:rPr>
                <w:rFonts w:hint="eastAsia" w:asciiTheme="minorEastAsia" w:hAnsiTheme="minorEastAsia" w:eastAsiaTheme="minorEastAsia" w:cstheme="minorEastAsia"/>
                <w:color w:val="auto"/>
                <w:szCs w:val="21"/>
                <w:highlight w:val="none"/>
                <w:u w:val="single"/>
              </w:rPr>
              <w:t xml:space="preserve"> 2026</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lang w:val="en-US" w:eastAsia="zh-CN"/>
              </w:rPr>
              <w:t>3</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lang w:val="en-US" w:eastAsia="zh-CN"/>
              </w:rPr>
              <w:t>任意</w:t>
            </w:r>
            <w:r>
              <w:rPr>
                <w:rFonts w:hint="eastAsia" w:asciiTheme="minorEastAsia" w:hAnsiTheme="minorEastAsia" w:eastAsiaTheme="minorEastAsia" w:cstheme="minorEastAsia"/>
                <w:color w:val="auto"/>
                <w:szCs w:val="21"/>
                <w:highlight w:val="none"/>
              </w:rPr>
              <w:t>连续</w:t>
            </w:r>
            <w:r>
              <w:rPr>
                <w:rFonts w:hint="eastAsia" w:asciiTheme="minorEastAsia" w:hAnsiTheme="minorEastAsia" w:eastAsiaTheme="minorEastAsia" w:cstheme="minorEastAsia"/>
                <w:color w:val="auto"/>
                <w:szCs w:val="21"/>
                <w:highlight w:val="none"/>
                <w:u w:val="single"/>
              </w:rPr>
              <w:t xml:space="preserve"> 3 </w:t>
            </w:r>
            <w:r>
              <w:rPr>
                <w:rFonts w:hint="eastAsia" w:asciiTheme="minorEastAsia" w:hAnsiTheme="minorEastAsia" w:eastAsiaTheme="minorEastAsia" w:cstheme="minorEastAsia"/>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Theme="minorEastAsia" w:hAnsiTheme="minorEastAsia" w:eastAsiaTheme="minorEastAsia" w:cstheme="minorEastAsia"/>
                <w:b/>
                <w:color w:val="auto"/>
                <w:szCs w:val="21"/>
                <w:highlight w:val="none"/>
              </w:rPr>
              <w:t>必须提供，否则作无效投标处理</w:t>
            </w:r>
            <w:r>
              <w:rPr>
                <w:rFonts w:hint="eastAsia" w:asciiTheme="minorEastAsia" w:hAnsiTheme="minorEastAsia" w:eastAsiaTheme="minorEastAsia" w:cstheme="minorEastAsia"/>
                <w:color w:val="auto"/>
                <w:szCs w:val="21"/>
                <w:highlight w:val="none"/>
              </w:rPr>
              <w:t>）</w:t>
            </w:r>
          </w:p>
          <w:p w14:paraId="057415E1">
            <w:pPr>
              <w:wordWrap w:val="0"/>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4、投标人财务状况报告：[</w:t>
            </w:r>
            <w:r>
              <w:rPr>
                <w:rFonts w:hint="eastAsia" w:asciiTheme="minorEastAsia" w:hAnsiTheme="minorEastAsia" w:eastAsiaTheme="minorEastAsia" w:cstheme="minorEastAsia"/>
                <w:color w:val="auto"/>
                <w:szCs w:val="21"/>
                <w:highlight w:val="none"/>
                <w:u w:val="single"/>
              </w:rPr>
              <w:t>2024年</w:t>
            </w:r>
            <w:r>
              <w:rPr>
                <w:rFonts w:hint="eastAsia" w:asciiTheme="minorEastAsia" w:hAnsiTheme="minorEastAsia" w:eastAsiaTheme="minorEastAsia" w:cstheme="minorEastAsia"/>
                <w:color w:val="auto"/>
                <w:szCs w:val="21"/>
                <w:highlight w:val="none"/>
              </w:rPr>
              <w:t>]财务状况报告复印件；供应商成立不满一年的应提供截标之日上一个月的财务状况报告复印件。（上述财务状况报告包括：供应商执行《企业会计准则》的，提供资产负债表、利润表、现金流量表、所有者权益变动表及其附注（以下简称“四表一注”）；供应商执行《小企业会计准则》的，提供资产负债表、利润表、现金流量表及其附注（以下简称“三表一注”）；供应商执行《政府会计制度》的，提供资产负债表、收入费用表和净资产变动表及其附注)。（</w:t>
            </w:r>
            <w:r>
              <w:rPr>
                <w:rFonts w:hint="eastAsia" w:asciiTheme="minorEastAsia" w:hAnsiTheme="minorEastAsia" w:eastAsiaTheme="minorEastAsia" w:cstheme="minorEastAsia"/>
                <w:b/>
                <w:color w:val="auto"/>
                <w:szCs w:val="21"/>
                <w:highlight w:val="none"/>
              </w:rPr>
              <w:t>必须提供，否则作无效投标处理</w:t>
            </w:r>
            <w:r>
              <w:rPr>
                <w:rFonts w:hint="eastAsia" w:asciiTheme="minorEastAsia" w:hAnsiTheme="minorEastAsia" w:eastAsiaTheme="minorEastAsia" w:cstheme="minorEastAsia"/>
                <w:color w:val="auto"/>
                <w:szCs w:val="21"/>
                <w:highlight w:val="none"/>
              </w:rPr>
              <w:t>）</w:t>
            </w:r>
          </w:p>
          <w:p w14:paraId="14310F65">
            <w:pPr>
              <w:wordWrap w:val="0"/>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5、投标人直接控股股东信息、管理关系信息表。（</w:t>
            </w:r>
            <w:r>
              <w:rPr>
                <w:rFonts w:hint="eastAsia" w:asciiTheme="minorEastAsia" w:hAnsiTheme="minorEastAsia" w:eastAsiaTheme="minorEastAsia" w:cstheme="minorEastAsia"/>
                <w:b/>
                <w:color w:val="auto"/>
                <w:szCs w:val="21"/>
                <w:highlight w:val="none"/>
              </w:rPr>
              <w:t>必须提供，否则作无效投标处理</w:t>
            </w:r>
            <w:r>
              <w:rPr>
                <w:rFonts w:hint="eastAsia" w:asciiTheme="minorEastAsia" w:hAnsiTheme="minorEastAsia" w:eastAsiaTheme="minorEastAsia" w:cstheme="minorEastAsia"/>
                <w:color w:val="auto"/>
                <w:szCs w:val="21"/>
                <w:highlight w:val="none"/>
              </w:rPr>
              <w:t>）</w:t>
            </w:r>
          </w:p>
          <w:p w14:paraId="7B78537C">
            <w:pPr>
              <w:wordWrap w:val="0"/>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6、投标资格声明。（</w:t>
            </w:r>
            <w:r>
              <w:rPr>
                <w:rFonts w:hint="eastAsia" w:asciiTheme="minorEastAsia" w:hAnsiTheme="minorEastAsia" w:eastAsiaTheme="minorEastAsia" w:cstheme="minorEastAsia"/>
                <w:b/>
                <w:color w:val="auto"/>
                <w:szCs w:val="21"/>
                <w:highlight w:val="none"/>
              </w:rPr>
              <w:t>必须提供，否则作无效投标处理</w:t>
            </w:r>
            <w:r>
              <w:rPr>
                <w:rFonts w:hint="eastAsia" w:asciiTheme="minorEastAsia" w:hAnsiTheme="minorEastAsia" w:eastAsiaTheme="minorEastAsia" w:cstheme="minorEastAsia"/>
                <w:color w:val="auto"/>
                <w:szCs w:val="21"/>
                <w:highlight w:val="none"/>
              </w:rPr>
              <w:t>）</w:t>
            </w:r>
          </w:p>
          <w:p w14:paraId="4CBD37F2">
            <w:pPr>
              <w:snapToGrid w:val="0"/>
              <w:spacing w:line="380" w:lineRule="exact"/>
              <w:jc w:val="lef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7、联合体协议书。</w:t>
            </w:r>
            <w:r>
              <w:rPr>
                <w:rFonts w:hint="eastAsia" w:asciiTheme="minorEastAsia" w:hAnsiTheme="minorEastAsia" w:eastAsiaTheme="minorEastAsia" w:cstheme="minorEastAsia"/>
                <w:b/>
                <w:bCs/>
                <w:color w:val="auto"/>
                <w:szCs w:val="21"/>
                <w:highlight w:val="none"/>
              </w:rPr>
              <w:t>（以联合体形式投标的，提供联合体协议；本项目不接受联合体投标或者投标人不以联合体形式投标的，则不需要提供）</w:t>
            </w:r>
          </w:p>
          <w:p w14:paraId="1B94B6C1">
            <w:pPr>
              <w:snapToGrid w:val="0"/>
              <w:spacing w:line="38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8、中小企业声明函</w:t>
            </w:r>
            <w:r>
              <w:rPr>
                <w:rFonts w:hint="eastAsia" w:asciiTheme="minorEastAsia" w:hAnsiTheme="minorEastAsia" w:eastAsiaTheme="minorEastAsia" w:cstheme="minorEastAsia"/>
                <w:b/>
                <w:bCs/>
                <w:color w:val="auto"/>
                <w:szCs w:val="21"/>
                <w:highlight w:val="none"/>
              </w:rPr>
              <w:t>（提供中小企业声明函或者残疾人福利性单位声明函或者供应商属于监狱企业的证明材料，必须提供，否则作无效投标处理）</w:t>
            </w:r>
          </w:p>
          <w:p w14:paraId="714C6B25">
            <w:pPr>
              <w:snapToGrid w:val="0"/>
              <w:spacing w:line="38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9、除招标文件规定必须提供以外，投标人认为需要提供的其他证明材料。</w:t>
            </w:r>
          </w:p>
          <w:p w14:paraId="7F8DB764">
            <w:pPr>
              <w:wordWrap w:val="0"/>
              <w:snapToGrid w:val="0"/>
              <w:spacing w:line="360" w:lineRule="auto"/>
              <w:jc w:val="lef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bCs/>
                <w:color w:val="auto"/>
                <w:szCs w:val="21"/>
                <w:highlight w:val="none"/>
              </w:rPr>
              <w:t>注：1.</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b/>
                <w:bCs/>
                <w:color w:val="auto"/>
                <w:szCs w:val="21"/>
                <w:highlight w:val="none"/>
              </w:rPr>
              <w:t>以上标明“必须提供”的材料</w:t>
            </w:r>
            <w:r>
              <w:rPr>
                <w:rFonts w:hint="eastAsia" w:asciiTheme="minorEastAsia" w:hAnsiTheme="minorEastAsia" w:eastAsiaTheme="minorEastAsia" w:cstheme="minorEastAsia"/>
                <w:b/>
                <w:color w:val="auto"/>
                <w:szCs w:val="21"/>
                <w:highlight w:val="none"/>
              </w:rPr>
              <w:t>属于复印件的扫描件的</w:t>
            </w:r>
            <w:r>
              <w:rPr>
                <w:rFonts w:hint="eastAsia" w:asciiTheme="minorEastAsia" w:hAnsiTheme="minorEastAsia" w:eastAsiaTheme="minorEastAsia" w:cstheme="minorEastAsia"/>
                <w:b/>
                <w:bCs/>
                <w:color w:val="auto"/>
                <w:szCs w:val="21"/>
                <w:highlight w:val="none"/>
              </w:rPr>
              <w:t>，必须加盖投标人电子公章，否则</w:t>
            </w:r>
            <w:r>
              <w:rPr>
                <w:rFonts w:hint="eastAsia" w:asciiTheme="minorEastAsia" w:hAnsiTheme="minorEastAsia" w:eastAsiaTheme="minorEastAsia" w:cstheme="minorEastAsia"/>
                <w:b/>
                <w:color w:val="auto"/>
                <w:szCs w:val="21"/>
                <w:highlight w:val="none"/>
              </w:rPr>
              <w:t>作无效投标处理。</w:t>
            </w:r>
          </w:p>
          <w:p w14:paraId="3824E86D">
            <w:pPr>
              <w:wordWrap w:val="0"/>
              <w:snapToGrid w:val="0"/>
              <w:spacing w:line="360" w:lineRule="auto"/>
              <w:ind w:firstLine="422" w:firstLineChars="200"/>
              <w:jc w:val="lef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color w:val="auto"/>
                <w:szCs w:val="21"/>
                <w:highlight w:val="none"/>
              </w:rPr>
              <w:t>2</w:t>
            </w:r>
            <w:r>
              <w:rPr>
                <w:rFonts w:hint="eastAsia" w:asciiTheme="minorEastAsia" w:hAnsiTheme="minorEastAsia" w:eastAsiaTheme="minorEastAsia" w:cstheme="minorEastAsia"/>
                <w:b/>
                <w:bCs/>
                <w:color w:val="auto"/>
                <w:szCs w:val="21"/>
                <w:highlight w:val="none"/>
              </w:rPr>
              <w:t>.联合体投标时，第1-5项资格证明文件联合体各方均必须分别提供，联合体各方分别盖章和签字，否则投标文件按无效投标处理。</w:t>
            </w:r>
          </w:p>
        </w:tc>
      </w:tr>
      <w:tr w14:paraId="4E53C0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07324249">
            <w:pPr>
              <w:wordWrap w:val="0"/>
              <w:spacing w:line="360" w:lineRule="auto"/>
              <w:rPr>
                <w:rFonts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FFDDA48">
            <w:pPr>
              <w:wordWrap w:val="0"/>
              <w:snapToGrid w:val="0"/>
              <w:spacing w:line="360" w:lineRule="auto"/>
              <w:jc w:val="left"/>
              <w:rPr>
                <w:rFonts w:asciiTheme="minorEastAsia" w:hAnsiTheme="minorEastAsia" w:eastAsiaTheme="minorEastAsia" w:cstheme="minorEastAsia"/>
                <w:color w:val="auto"/>
                <w:szCs w:val="21"/>
                <w:highlight w:val="none"/>
              </w:rPr>
            </w:pPr>
            <w:bookmarkStart w:id="14" w:name="_13.3"/>
            <w:bookmarkEnd w:id="14"/>
            <w:r>
              <w:rPr>
                <w:rFonts w:hint="eastAsia" w:asciiTheme="minorEastAsia" w:hAnsiTheme="minorEastAsia" w:eastAsiaTheme="minorEastAsia" w:cstheme="minorEastAsia"/>
                <w:color w:val="auto"/>
                <w:szCs w:val="21"/>
                <w:highlight w:val="none"/>
              </w:rPr>
              <w:t>商务文件组成</w:t>
            </w:r>
          </w:p>
          <w:p w14:paraId="76680453">
            <w:pPr>
              <w:wordWrap w:val="0"/>
              <w:spacing w:line="360" w:lineRule="auto"/>
              <w:rPr>
                <w:rFonts w:asciiTheme="minorEastAsia" w:hAnsiTheme="minorEastAsia" w:eastAsiaTheme="minorEastAsia" w:cstheme="minorEastAsia"/>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49AEE86B">
            <w:pPr>
              <w:wordWrap w:val="0"/>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1、无串通投标行为的承诺函；（</w:t>
            </w:r>
            <w:r>
              <w:rPr>
                <w:rFonts w:hint="eastAsia" w:asciiTheme="minorEastAsia" w:hAnsiTheme="minorEastAsia" w:eastAsiaTheme="minorEastAsia" w:cstheme="minorEastAsia"/>
                <w:b/>
                <w:color w:val="auto"/>
                <w:szCs w:val="21"/>
                <w:highlight w:val="none"/>
              </w:rPr>
              <w:t>必须提供，否则作无效投标处理</w:t>
            </w:r>
            <w:r>
              <w:rPr>
                <w:rFonts w:hint="eastAsia" w:asciiTheme="minorEastAsia" w:hAnsiTheme="minorEastAsia" w:eastAsiaTheme="minorEastAsia" w:cstheme="minorEastAsia"/>
                <w:color w:val="auto"/>
                <w:szCs w:val="21"/>
                <w:highlight w:val="none"/>
              </w:rPr>
              <w:t>）</w:t>
            </w:r>
          </w:p>
          <w:p w14:paraId="002DB465">
            <w:pPr>
              <w:wordWrap w:val="0"/>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2、法定代表人身份证明及法定代表人有效身份证正反面复印件；（</w:t>
            </w:r>
            <w:r>
              <w:rPr>
                <w:rFonts w:hint="eastAsia" w:asciiTheme="minorEastAsia" w:hAnsiTheme="minorEastAsia" w:eastAsiaTheme="minorEastAsia" w:cstheme="minorEastAsia"/>
                <w:b/>
                <w:bCs/>
                <w:color w:val="auto"/>
                <w:szCs w:val="21"/>
                <w:highlight w:val="none"/>
              </w:rPr>
              <w:t>除自然人投标外</w:t>
            </w:r>
            <w:r>
              <w:rPr>
                <w:rFonts w:hint="eastAsia" w:asciiTheme="minorEastAsia" w:hAnsiTheme="minorEastAsia" w:eastAsiaTheme="minorEastAsia" w:cstheme="minorEastAsia"/>
                <w:b/>
                <w:color w:val="auto"/>
                <w:szCs w:val="21"/>
                <w:highlight w:val="none"/>
              </w:rPr>
              <w:t>必须提供，否则作无效投标处理</w:t>
            </w:r>
            <w:r>
              <w:rPr>
                <w:rFonts w:hint="eastAsia" w:asciiTheme="minorEastAsia" w:hAnsiTheme="minorEastAsia" w:eastAsiaTheme="minorEastAsia" w:cstheme="minorEastAsia"/>
                <w:color w:val="auto"/>
                <w:szCs w:val="21"/>
                <w:highlight w:val="none"/>
              </w:rPr>
              <w:t>）</w:t>
            </w:r>
          </w:p>
          <w:p w14:paraId="0CD5F50A">
            <w:pPr>
              <w:wordWrap w:val="0"/>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3、法定代表人授权委托书及委托代理人有效身份证正反面复印件；（</w:t>
            </w:r>
            <w:r>
              <w:rPr>
                <w:rFonts w:hint="eastAsia" w:asciiTheme="minorEastAsia" w:hAnsiTheme="minorEastAsia" w:eastAsiaTheme="minorEastAsia" w:cstheme="minorEastAsia"/>
                <w:b/>
                <w:color w:val="auto"/>
                <w:szCs w:val="21"/>
                <w:highlight w:val="none"/>
              </w:rPr>
              <w:t>委托时必须提供，否则作无效投标处理</w:t>
            </w:r>
            <w:r>
              <w:rPr>
                <w:rFonts w:hint="eastAsia" w:asciiTheme="minorEastAsia" w:hAnsiTheme="minorEastAsia" w:eastAsiaTheme="minorEastAsia" w:cstheme="minorEastAsia"/>
                <w:color w:val="auto"/>
                <w:szCs w:val="21"/>
                <w:highlight w:val="none"/>
              </w:rPr>
              <w:t>）</w:t>
            </w:r>
          </w:p>
          <w:p w14:paraId="3C24DC3C">
            <w:pPr>
              <w:wordWrap w:val="0"/>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4、商务条款偏离表；（</w:t>
            </w:r>
            <w:r>
              <w:rPr>
                <w:rFonts w:hint="eastAsia" w:asciiTheme="minorEastAsia" w:hAnsiTheme="minorEastAsia" w:eastAsiaTheme="minorEastAsia" w:cstheme="minorEastAsia"/>
                <w:b/>
                <w:color w:val="auto"/>
                <w:szCs w:val="21"/>
                <w:highlight w:val="none"/>
              </w:rPr>
              <w:t>必须提供，否则作无效投标处理</w:t>
            </w:r>
            <w:r>
              <w:rPr>
                <w:rFonts w:hint="eastAsia" w:asciiTheme="minorEastAsia" w:hAnsiTheme="minorEastAsia" w:eastAsiaTheme="minorEastAsia" w:cstheme="minorEastAsia"/>
                <w:color w:val="auto"/>
                <w:szCs w:val="21"/>
                <w:highlight w:val="none"/>
              </w:rPr>
              <w:t>）</w:t>
            </w:r>
          </w:p>
          <w:p w14:paraId="77938F6F">
            <w:pPr>
              <w:wordWrap w:val="0"/>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5、投标人情况介绍；</w:t>
            </w:r>
          </w:p>
          <w:p w14:paraId="12A31DC7">
            <w:pPr>
              <w:wordWrap w:val="0"/>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6、除采购文件规定必须提供以外，投标人认为需要提供的其他证明材料。（投标人根据“第二章 采购需求”及“第四章 评标方法及评标标准”提供有关证明材料）。</w:t>
            </w:r>
          </w:p>
          <w:p w14:paraId="002C61B1">
            <w:pPr>
              <w:wordWrap w:val="0"/>
              <w:snapToGrid w:val="0"/>
              <w:spacing w:line="360" w:lineRule="auto"/>
              <w:jc w:val="lef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注： 1.法定代表人授权委托书必须由法定代表人及委托代理人签字，并加盖投标人公章，否则作无效投标处理。</w:t>
            </w:r>
          </w:p>
          <w:p w14:paraId="6BD73765">
            <w:pPr>
              <w:wordWrap w:val="0"/>
              <w:snapToGrid w:val="0"/>
              <w:spacing w:line="360" w:lineRule="auto"/>
              <w:ind w:firstLine="422" w:firstLineChars="200"/>
              <w:jc w:val="lef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bCs/>
                <w:color w:val="auto"/>
                <w:szCs w:val="21"/>
                <w:highlight w:val="none"/>
              </w:rPr>
              <w:t>2.</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b/>
                <w:bCs/>
                <w:color w:val="auto"/>
                <w:szCs w:val="21"/>
                <w:highlight w:val="none"/>
              </w:rPr>
              <w:t>以上标明“必须提供”的材料</w:t>
            </w:r>
            <w:r>
              <w:rPr>
                <w:rFonts w:hint="eastAsia" w:asciiTheme="minorEastAsia" w:hAnsiTheme="minorEastAsia" w:eastAsiaTheme="minorEastAsia" w:cstheme="minorEastAsia"/>
                <w:b/>
                <w:color w:val="auto"/>
                <w:szCs w:val="21"/>
                <w:highlight w:val="none"/>
              </w:rPr>
              <w:t>属于复印件的扫描件的</w:t>
            </w:r>
            <w:r>
              <w:rPr>
                <w:rFonts w:hint="eastAsia" w:asciiTheme="minorEastAsia" w:hAnsiTheme="minorEastAsia" w:eastAsiaTheme="minorEastAsia" w:cstheme="minorEastAsia"/>
                <w:b/>
                <w:bCs/>
                <w:color w:val="auto"/>
                <w:szCs w:val="21"/>
                <w:highlight w:val="none"/>
              </w:rPr>
              <w:t>，必须加盖投标人电子公章，否则</w:t>
            </w:r>
            <w:r>
              <w:rPr>
                <w:rFonts w:hint="eastAsia" w:asciiTheme="minorEastAsia" w:hAnsiTheme="minorEastAsia" w:eastAsiaTheme="minorEastAsia" w:cstheme="minorEastAsia"/>
                <w:b/>
                <w:color w:val="auto"/>
                <w:szCs w:val="21"/>
                <w:highlight w:val="none"/>
              </w:rPr>
              <w:t>作无效投标处理</w:t>
            </w:r>
            <w:r>
              <w:rPr>
                <w:rFonts w:hint="eastAsia" w:asciiTheme="minorEastAsia" w:hAnsiTheme="minorEastAsia" w:eastAsiaTheme="minorEastAsia" w:cstheme="minorEastAsia"/>
                <w:b/>
                <w:bCs/>
                <w:color w:val="auto"/>
                <w:szCs w:val="21"/>
                <w:highlight w:val="none"/>
              </w:rPr>
              <w:t>。</w:t>
            </w:r>
          </w:p>
        </w:tc>
      </w:tr>
      <w:tr w14:paraId="577DDB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vAlign w:val="center"/>
          </w:tcPr>
          <w:p w14:paraId="5D90F765">
            <w:pPr>
              <w:wordWrap w:val="0"/>
              <w:spacing w:line="360" w:lineRule="auto"/>
              <w:rPr>
                <w:rFonts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83C44DD">
            <w:pPr>
              <w:wordWrap w:val="0"/>
              <w:snapToGrid w:val="0"/>
              <w:spacing w:line="360" w:lineRule="auto"/>
              <w:jc w:val="left"/>
              <w:rPr>
                <w:rFonts w:asciiTheme="minorEastAsia" w:hAnsiTheme="minorEastAsia" w:eastAsiaTheme="minorEastAsia" w:cstheme="minorEastAsia"/>
                <w:color w:val="auto"/>
                <w:szCs w:val="21"/>
                <w:highlight w:val="none"/>
              </w:rPr>
            </w:pPr>
            <w:bookmarkStart w:id="15" w:name="_13.4"/>
            <w:bookmarkEnd w:id="15"/>
            <w:r>
              <w:rPr>
                <w:rFonts w:hint="eastAsia" w:asciiTheme="minorEastAsia" w:hAnsiTheme="minorEastAsia" w:eastAsiaTheme="minorEastAsia" w:cstheme="minorEastAsia"/>
                <w:color w:val="auto"/>
                <w:szCs w:val="21"/>
                <w:highlight w:val="none"/>
              </w:rPr>
              <w:t>技术文件组成</w:t>
            </w:r>
          </w:p>
          <w:p w14:paraId="4B93B8C3">
            <w:pPr>
              <w:wordWrap w:val="0"/>
              <w:spacing w:line="360" w:lineRule="auto"/>
              <w:rPr>
                <w:rFonts w:asciiTheme="minorEastAsia" w:hAnsiTheme="minorEastAsia" w:eastAsiaTheme="minorEastAsia" w:cstheme="minorEastAsia"/>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43CCBA0A">
            <w:pPr>
              <w:wordWrap w:val="0"/>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1、服务需求、技术需求偏离表；（</w:t>
            </w:r>
            <w:r>
              <w:rPr>
                <w:rFonts w:hint="eastAsia" w:asciiTheme="minorEastAsia" w:hAnsiTheme="minorEastAsia" w:eastAsiaTheme="minorEastAsia" w:cstheme="minorEastAsia"/>
                <w:b/>
                <w:color w:val="auto"/>
                <w:szCs w:val="21"/>
                <w:highlight w:val="none"/>
              </w:rPr>
              <w:t>必须提供，否则作无效投标处理</w:t>
            </w:r>
            <w:r>
              <w:rPr>
                <w:rFonts w:hint="eastAsia" w:asciiTheme="minorEastAsia" w:hAnsiTheme="minorEastAsia" w:eastAsiaTheme="minorEastAsia" w:cstheme="minorEastAsia"/>
                <w:color w:val="auto"/>
                <w:szCs w:val="21"/>
                <w:highlight w:val="none"/>
              </w:rPr>
              <w:t>）</w:t>
            </w:r>
          </w:p>
          <w:p w14:paraId="395F993B">
            <w:pPr>
              <w:wordWrap w:val="0"/>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2、组织服务方案；（</w:t>
            </w:r>
            <w:r>
              <w:rPr>
                <w:rFonts w:hint="eastAsia" w:asciiTheme="minorEastAsia" w:hAnsiTheme="minorEastAsia" w:eastAsiaTheme="minorEastAsia" w:cstheme="minorEastAsia"/>
                <w:b/>
                <w:color w:val="auto"/>
                <w:szCs w:val="21"/>
                <w:highlight w:val="none"/>
              </w:rPr>
              <w:t>如有请提供</w:t>
            </w:r>
            <w:r>
              <w:rPr>
                <w:rFonts w:hint="eastAsia" w:asciiTheme="minorEastAsia" w:hAnsiTheme="minorEastAsia" w:eastAsiaTheme="minorEastAsia" w:cstheme="minorEastAsia"/>
                <w:color w:val="auto"/>
                <w:szCs w:val="21"/>
                <w:highlight w:val="none"/>
              </w:rPr>
              <w:t>）</w:t>
            </w:r>
          </w:p>
          <w:p w14:paraId="6F0976C3">
            <w:pPr>
              <w:wordWrap w:val="0"/>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3、售后服务方案；（</w:t>
            </w:r>
            <w:r>
              <w:rPr>
                <w:rFonts w:hint="eastAsia" w:asciiTheme="minorEastAsia" w:hAnsiTheme="minorEastAsia" w:eastAsiaTheme="minorEastAsia" w:cstheme="minorEastAsia"/>
                <w:b/>
                <w:color w:val="auto"/>
                <w:szCs w:val="21"/>
                <w:highlight w:val="none"/>
              </w:rPr>
              <w:t>必须提供，否则作无效投标处理</w:t>
            </w:r>
            <w:r>
              <w:rPr>
                <w:rFonts w:hint="eastAsia" w:asciiTheme="minorEastAsia" w:hAnsiTheme="minorEastAsia" w:eastAsiaTheme="minorEastAsia" w:cstheme="minorEastAsia"/>
                <w:color w:val="auto"/>
                <w:szCs w:val="21"/>
                <w:highlight w:val="none"/>
              </w:rPr>
              <w:t>）</w:t>
            </w:r>
          </w:p>
          <w:p w14:paraId="0DEC501C">
            <w:pPr>
              <w:wordWrap w:val="0"/>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4、项目实施人员一览表；（</w:t>
            </w:r>
            <w:r>
              <w:rPr>
                <w:rFonts w:hint="eastAsia" w:asciiTheme="minorEastAsia" w:hAnsiTheme="minorEastAsia" w:eastAsiaTheme="minorEastAsia" w:cstheme="minorEastAsia"/>
                <w:b/>
                <w:color w:val="auto"/>
                <w:szCs w:val="21"/>
                <w:highlight w:val="none"/>
              </w:rPr>
              <w:t>如有请提供</w:t>
            </w:r>
            <w:r>
              <w:rPr>
                <w:rFonts w:hint="eastAsia" w:asciiTheme="minorEastAsia" w:hAnsiTheme="minorEastAsia" w:eastAsiaTheme="minorEastAsia" w:cstheme="minorEastAsia"/>
                <w:color w:val="auto"/>
                <w:szCs w:val="21"/>
                <w:highlight w:val="none"/>
              </w:rPr>
              <w:t>）</w:t>
            </w:r>
          </w:p>
          <w:p w14:paraId="64757251">
            <w:pPr>
              <w:wordWrap w:val="0"/>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5、投标人对本项目的合理化建议和改进措施；</w:t>
            </w:r>
          </w:p>
          <w:p w14:paraId="00088576">
            <w:pPr>
              <w:wordWrap w:val="0"/>
              <w:snapToGrid w:val="0"/>
              <w:spacing w:line="360" w:lineRule="auto"/>
              <w:jc w:val="lef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6、除招标文件规定必须提供以外，投标人需要说明的其他文件和说明。</w:t>
            </w:r>
          </w:p>
          <w:p w14:paraId="748228A6">
            <w:pPr>
              <w:wordWrap w:val="0"/>
              <w:snapToGrid w:val="0"/>
              <w:spacing w:line="360" w:lineRule="auto"/>
              <w:jc w:val="lef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注：以上标明“必须提供”的材料</w:t>
            </w:r>
            <w:r>
              <w:rPr>
                <w:rFonts w:hint="eastAsia" w:asciiTheme="minorEastAsia" w:hAnsiTheme="minorEastAsia" w:eastAsiaTheme="minorEastAsia" w:cstheme="minorEastAsia"/>
                <w:b/>
                <w:color w:val="auto"/>
                <w:szCs w:val="21"/>
                <w:highlight w:val="none"/>
              </w:rPr>
              <w:t>属于复印件的扫描件的</w:t>
            </w:r>
            <w:r>
              <w:rPr>
                <w:rFonts w:hint="eastAsia" w:asciiTheme="minorEastAsia" w:hAnsiTheme="minorEastAsia" w:eastAsiaTheme="minorEastAsia" w:cstheme="minorEastAsia"/>
                <w:b/>
                <w:bCs/>
                <w:color w:val="auto"/>
                <w:szCs w:val="21"/>
                <w:highlight w:val="none"/>
              </w:rPr>
              <w:t>，必须加盖投标人电子公章，否则</w:t>
            </w:r>
            <w:r>
              <w:rPr>
                <w:rFonts w:hint="eastAsia" w:asciiTheme="minorEastAsia" w:hAnsiTheme="minorEastAsia" w:eastAsiaTheme="minorEastAsia" w:cstheme="minorEastAsia"/>
                <w:b/>
                <w:color w:val="auto"/>
                <w:szCs w:val="21"/>
                <w:highlight w:val="none"/>
              </w:rPr>
              <w:t>作无效投标处理</w:t>
            </w:r>
            <w:r>
              <w:rPr>
                <w:rFonts w:hint="eastAsia" w:asciiTheme="minorEastAsia" w:hAnsiTheme="minorEastAsia" w:eastAsiaTheme="minorEastAsia" w:cstheme="minorEastAsia"/>
                <w:b/>
                <w:bCs/>
                <w:color w:val="auto"/>
                <w:szCs w:val="21"/>
                <w:highlight w:val="none"/>
              </w:rPr>
              <w:t>。</w:t>
            </w:r>
          </w:p>
        </w:tc>
      </w:tr>
      <w:tr w14:paraId="5813E8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vAlign w:val="center"/>
          </w:tcPr>
          <w:p w14:paraId="48BA936D">
            <w:pPr>
              <w:widowControl/>
              <w:wordWrap w:val="0"/>
              <w:spacing w:line="360" w:lineRule="auto"/>
              <w:jc w:val="left"/>
              <w:rPr>
                <w:rFonts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E752E8B">
            <w:pPr>
              <w:wordWrap w:val="0"/>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1ABD0D58">
            <w:pPr>
              <w:tabs>
                <w:tab w:val="left" w:pos="459"/>
              </w:tabs>
              <w:wordWrap w:val="0"/>
              <w:snapToGrid w:val="0"/>
              <w:spacing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1、投标函；（</w:t>
            </w:r>
            <w:r>
              <w:rPr>
                <w:rFonts w:hint="eastAsia" w:asciiTheme="minorEastAsia" w:hAnsiTheme="minorEastAsia" w:eastAsiaTheme="minorEastAsia" w:cstheme="minorEastAsia"/>
                <w:b/>
                <w:color w:val="auto"/>
                <w:szCs w:val="21"/>
                <w:highlight w:val="none"/>
              </w:rPr>
              <w:t>必须提供，否则作无效投标处理</w:t>
            </w:r>
            <w:r>
              <w:rPr>
                <w:rFonts w:hint="eastAsia" w:asciiTheme="minorEastAsia" w:hAnsiTheme="minorEastAsia" w:eastAsiaTheme="minorEastAsia" w:cstheme="minorEastAsia"/>
                <w:color w:val="auto"/>
                <w:highlight w:val="none"/>
              </w:rPr>
              <w:t>）</w:t>
            </w:r>
          </w:p>
          <w:p w14:paraId="78308545">
            <w:pPr>
              <w:tabs>
                <w:tab w:val="left" w:pos="459"/>
              </w:tabs>
              <w:wordWrap w:val="0"/>
              <w:snapToGrid w:val="0"/>
              <w:spacing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2、开标一览表；（</w:t>
            </w:r>
            <w:r>
              <w:rPr>
                <w:rFonts w:hint="eastAsia" w:asciiTheme="minorEastAsia" w:hAnsiTheme="minorEastAsia" w:eastAsiaTheme="minorEastAsia" w:cstheme="minorEastAsia"/>
                <w:b/>
                <w:color w:val="auto"/>
                <w:szCs w:val="21"/>
                <w:highlight w:val="none"/>
              </w:rPr>
              <w:t>必须提供，否则作无效投标处理</w:t>
            </w:r>
            <w:r>
              <w:rPr>
                <w:rFonts w:hint="eastAsia" w:asciiTheme="minorEastAsia" w:hAnsiTheme="minorEastAsia" w:eastAsiaTheme="minorEastAsia" w:cstheme="minorEastAsia"/>
                <w:color w:val="auto"/>
                <w:highlight w:val="none"/>
              </w:rPr>
              <w:t>）</w:t>
            </w:r>
          </w:p>
          <w:p w14:paraId="243FD305">
            <w:pPr>
              <w:tabs>
                <w:tab w:val="left" w:pos="459"/>
              </w:tabs>
              <w:wordWrap w:val="0"/>
              <w:snapToGrid w:val="0"/>
              <w:spacing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3、投标人针对报价需要说明的其他文件和说明）。</w:t>
            </w:r>
          </w:p>
        </w:tc>
      </w:tr>
      <w:tr w14:paraId="4D62BA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A24181C">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16.2</w:t>
            </w:r>
          </w:p>
        </w:tc>
        <w:tc>
          <w:tcPr>
            <w:tcW w:w="2268" w:type="dxa"/>
            <w:tcBorders>
              <w:top w:val="single" w:color="auto" w:sz="4" w:space="0"/>
              <w:left w:val="single" w:color="auto" w:sz="4" w:space="0"/>
              <w:bottom w:val="single" w:color="auto" w:sz="4" w:space="0"/>
              <w:right w:val="single" w:color="auto" w:sz="4" w:space="0"/>
            </w:tcBorders>
            <w:vAlign w:val="center"/>
          </w:tcPr>
          <w:p w14:paraId="75C98000">
            <w:pPr>
              <w:wordWrap w:val="0"/>
              <w:spacing w:line="360" w:lineRule="auto"/>
              <w:rPr>
                <w:rFonts w:asciiTheme="minorEastAsia" w:hAnsiTheme="minorEastAsia" w:eastAsiaTheme="minorEastAsia" w:cstheme="minorEastAsia"/>
                <w:color w:val="auto"/>
                <w:szCs w:val="21"/>
                <w:highlight w:val="none"/>
              </w:rPr>
            </w:pPr>
            <w:bookmarkStart w:id="16" w:name="_16.2"/>
            <w:bookmarkEnd w:id="16"/>
            <w:r>
              <w:rPr>
                <w:rFonts w:hint="eastAsia" w:asciiTheme="minorEastAsia" w:hAnsiTheme="minorEastAsia" w:eastAsiaTheme="minorEastAsia" w:cstheme="minorEastAsia"/>
                <w:color w:val="auto"/>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40F9AD5E">
            <w:pPr>
              <w:wordWrap w:val="0"/>
              <w:snapToGrid w:val="0"/>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05DA3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CA4E4A5">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17.2</w:t>
            </w:r>
          </w:p>
        </w:tc>
        <w:tc>
          <w:tcPr>
            <w:tcW w:w="2268" w:type="dxa"/>
            <w:tcBorders>
              <w:top w:val="single" w:color="auto" w:sz="4" w:space="0"/>
              <w:left w:val="single" w:color="auto" w:sz="4" w:space="0"/>
              <w:bottom w:val="single" w:color="auto" w:sz="4" w:space="0"/>
              <w:right w:val="single" w:color="auto" w:sz="4" w:space="0"/>
            </w:tcBorders>
            <w:vAlign w:val="center"/>
          </w:tcPr>
          <w:p w14:paraId="57185FFE">
            <w:pPr>
              <w:wordWrap w:val="0"/>
              <w:spacing w:line="360" w:lineRule="auto"/>
              <w:rPr>
                <w:rFonts w:asciiTheme="minorEastAsia" w:hAnsiTheme="minorEastAsia" w:eastAsiaTheme="minorEastAsia" w:cstheme="minorEastAsia"/>
                <w:color w:val="auto"/>
                <w:szCs w:val="21"/>
                <w:highlight w:val="none"/>
              </w:rPr>
            </w:pPr>
            <w:bookmarkStart w:id="17" w:name="_17.1"/>
            <w:bookmarkEnd w:id="17"/>
            <w:r>
              <w:rPr>
                <w:rFonts w:hint="eastAsia" w:asciiTheme="minorEastAsia" w:hAnsiTheme="minorEastAsia" w:eastAsiaTheme="minorEastAsia" w:cstheme="minorEastAsia"/>
                <w:color w:val="auto"/>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2859F65D">
            <w:pPr>
              <w:wordWrap w:val="0"/>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自投标截止之日起</w:t>
            </w:r>
            <w:r>
              <w:rPr>
                <w:rFonts w:hint="eastAsia" w:asciiTheme="minorEastAsia" w:hAnsiTheme="minorEastAsia" w:eastAsiaTheme="minorEastAsia" w:cstheme="minorEastAsia"/>
                <w:color w:val="auto"/>
                <w:szCs w:val="21"/>
                <w:highlight w:val="none"/>
                <w:u w:val="single"/>
              </w:rPr>
              <w:t xml:space="preserve"> </w:t>
            </w:r>
            <w:bookmarkStart w:id="18" w:name="PO_3000001866_PM046"/>
            <w:r>
              <w:rPr>
                <w:rFonts w:hint="eastAsia" w:asciiTheme="minorEastAsia" w:hAnsiTheme="minorEastAsia" w:eastAsiaTheme="minorEastAsia" w:cstheme="minorEastAsia"/>
                <w:color w:val="auto"/>
                <w:szCs w:val="21"/>
                <w:highlight w:val="none"/>
                <w:u w:val="single"/>
              </w:rPr>
              <w:t>60日历</w:t>
            </w:r>
            <w:bookmarkEnd w:id="18"/>
            <w:r>
              <w:rPr>
                <w:rFonts w:hint="eastAsia" w:asciiTheme="minorEastAsia" w:hAnsiTheme="minorEastAsia" w:eastAsiaTheme="minorEastAsia" w:cstheme="minorEastAsia"/>
                <w:color w:val="auto"/>
                <w:szCs w:val="21"/>
                <w:highlight w:val="none"/>
                <w:u w:val="single"/>
              </w:rPr>
              <w:t>日</w:t>
            </w:r>
            <w:r>
              <w:rPr>
                <w:rFonts w:hint="eastAsia" w:asciiTheme="minorEastAsia" w:hAnsiTheme="minorEastAsia" w:eastAsiaTheme="minorEastAsia" w:cstheme="minorEastAsia"/>
                <w:color w:val="auto"/>
                <w:szCs w:val="21"/>
                <w:highlight w:val="none"/>
              </w:rPr>
              <w:t>。</w:t>
            </w:r>
          </w:p>
        </w:tc>
      </w:tr>
      <w:tr w14:paraId="46B629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957385B">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w:t>
            </w:r>
          </w:p>
        </w:tc>
        <w:tc>
          <w:tcPr>
            <w:tcW w:w="2268" w:type="dxa"/>
            <w:tcBorders>
              <w:top w:val="single" w:color="auto" w:sz="4" w:space="0"/>
              <w:left w:val="single" w:color="auto" w:sz="4" w:space="0"/>
              <w:bottom w:val="single" w:color="auto" w:sz="4" w:space="0"/>
              <w:right w:val="single" w:color="auto" w:sz="4" w:space="0"/>
            </w:tcBorders>
            <w:vAlign w:val="center"/>
          </w:tcPr>
          <w:p w14:paraId="7F406453">
            <w:pPr>
              <w:wordWrap w:val="0"/>
              <w:spacing w:line="360" w:lineRule="auto"/>
              <w:rPr>
                <w:rFonts w:asciiTheme="minorEastAsia" w:hAnsiTheme="minorEastAsia" w:eastAsiaTheme="minorEastAsia" w:cstheme="minorEastAsia"/>
                <w:color w:val="auto"/>
                <w:szCs w:val="21"/>
                <w:highlight w:val="none"/>
              </w:rPr>
            </w:pPr>
            <w:bookmarkStart w:id="19" w:name="_18"/>
            <w:bookmarkEnd w:id="19"/>
            <w:r>
              <w:rPr>
                <w:rFonts w:hint="eastAsia" w:asciiTheme="minorEastAsia" w:hAnsiTheme="minorEastAsia" w:eastAsiaTheme="minorEastAsia" w:cstheme="minorEastAsia"/>
                <w:color w:val="auto"/>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5CC0660D">
            <w:pPr>
              <w:wordWrap w:val="0"/>
              <w:autoSpaceDE w:val="0"/>
              <w:autoSpaceDN w:val="0"/>
              <w:snapToGrid w:val="0"/>
              <w:spacing w:line="360" w:lineRule="auto"/>
              <w:textAlignment w:val="bottom"/>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本项目不收取投标保证金。</w:t>
            </w:r>
          </w:p>
        </w:tc>
      </w:tr>
      <w:tr w14:paraId="2F2DA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3BCF6B3">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19.1</w:t>
            </w:r>
          </w:p>
        </w:tc>
        <w:tc>
          <w:tcPr>
            <w:tcW w:w="2268" w:type="dxa"/>
            <w:tcBorders>
              <w:top w:val="single" w:color="auto" w:sz="4" w:space="0"/>
              <w:left w:val="single" w:color="auto" w:sz="4" w:space="0"/>
              <w:bottom w:val="single" w:color="auto" w:sz="4" w:space="0"/>
              <w:right w:val="single" w:color="auto" w:sz="4" w:space="0"/>
            </w:tcBorders>
            <w:vAlign w:val="center"/>
          </w:tcPr>
          <w:p w14:paraId="09B27834">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448C9544">
            <w:pPr>
              <w:wordWrap w:val="0"/>
              <w:spacing w:line="360" w:lineRule="auto"/>
              <w:rPr>
                <w:rFonts w:asciiTheme="minorEastAsia" w:hAnsiTheme="minorEastAsia" w:eastAsiaTheme="minorEastAsia" w:cstheme="minorEastAsia"/>
                <w:b/>
                <w:color w:val="auto"/>
                <w:szCs w:val="21"/>
                <w:highlight w:val="none"/>
                <w:u w:val="single"/>
              </w:rPr>
            </w:pPr>
            <w:r>
              <w:rPr>
                <w:rFonts w:hint="eastAsia" w:asciiTheme="minorEastAsia" w:hAnsiTheme="minorEastAsia" w:eastAsiaTheme="minorEastAsia" w:cstheme="minorEastAsia"/>
                <w:color w:val="auto"/>
                <w:szCs w:val="21"/>
                <w:highlight w:val="none"/>
              </w:rPr>
              <w:t>投标文件应按报价文件、资格证明文件、商务文件、技术文件分别编制，报价文件、资格证明文件分别生成电子文件，商务文件和技术文件按顺序合并生成电子文件。</w:t>
            </w:r>
            <w:r>
              <w:rPr>
                <w:rFonts w:hint="eastAsia" w:asciiTheme="minorEastAsia" w:hAnsiTheme="minorEastAsia" w:eastAsiaTheme="minorEastAsia" w:cstheme="minorEastAsia"/>
                <w:b/>
                <w:color w:val="auto"/>
                <w:szCs w:val="21"/>
                <w:highlight w:val="none"/>
                <w:u w:val="single"/>
              </w:rPr>
              <w:t>电子版投标文件制作方式见招标公告附件。</w:t>
            </w:r>
          </w:p>
        </w:tc>
      </w:tr>
      <w:tr w14:paraId="79FE21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0C7C276">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w:t>
            </w:r>
          </w:p>
        </w:tc>
        <w:tc>
          <w:tcPr>
            <w:tcW w:w="2268" w:type="dxa"/>
            <w:tcBorders>
              <w:top w:val="single" w:color="auto" w:sz="4" w:space="0"/>
              <w:left w:val="single" w:color="auto" w:sz="4" w:space="0"/>
              <w:bottom w:val="single" w:color="auto" w:sz="4" w:space="0"/>
              <w:right w:val="single" w:color="auto" w:sz="4" w:space="0"/>
            </w:tcBorders>
            <w:vAlign w:val="center"/>
          </w:tcPr>
          <w:p w14:paraId="65B93B16">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14:paraId="7F83D352">
            <w:pPr>
              <w:wordWrap w:val="0"/>
              <w:autoSpaceDE w:val="0"/>
              <w:autoSpaceDN w:val="0"/>
              <w:snapToGrid w:val="0"/>
              <w:spacing w:line="360" w:lineRule="auto"/>
              <w:textAlignment w:val="bottom"/>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本项目不接受备份投标文件。</w:t>
            </w:r>
          </w:p>
        </w:tc>
      </w:tr>
      <w:tr w14:paraId="72A90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vAlign w:val="center"/>
          </w:tcPr>
          <w:p w14:paraId="411B29F6">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21.1</w:t>
            </w:r>
          </w:p>
        </w:tc>
        <w:tc>
          <w:tcPr>
            <w:tcW w:w="2268" w:type="dxa"/>
            <w:tcBorders>
              <w:top w:val="single" w:color="auto" w:sz="4" w:space="0"/>
              <w:left w:val="single" w:color="auto" w:sz="4" w:space="0"/>
              <w:bottom w:val="single" w:color="auto" w:sz="4" w:space="0"/>
              <w:right w:val="single" w:color="auto" w:sz="4" w:space="0"/>
            </w:tcBorders>
            <w:vAlign w:val="center"/>
          </w:tcPr>
          <w:p w14:paraId="7C812819">
            <w:pPr>
              <w:wordWrap w:val="0"/>
              <w:spacing w:line="360" w:lineRule="auto"/>
              <w:rPr>
                <w:rFonts w:asciiTheme="minorEastAsia" w:hAnsiTheme="minorEastAsia" w:eastAsiaTheme="minorEastAsia" w:cstheme="minorEastAsia"/>
                <w:color w:val="auto"/>
                <w:szCs w:val="21"/>
                <w:highlight w:val="none"/>
              </w:rPr>
            </w:pPr>
            <w:bookmarkStart w:id="20" w:name="_21.1"/>
            <w:bookmarkEnd w:id="20"/>
            <w:r>
              <w:rPr>
                <w:rFonts w:hint="eastAsia" w:asciiTheme="minorEastAsia" w:hAnsiTheme="minorEastAsia" w:eastAsiaTheme="minorEastAsia" w:cstheme="minorEastAsia"/>
                <w:color w:val="auto"/>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305CC8CF">
            <w:pPr>
              <w:wordWrap w:val="0"/>
              <w:snapToGrid w:val="0"/>
              <w:spacing w:line="360" w:lineRule="auto"/>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详见招标公告</w:t>
            </w:r>
          </w:p>
        </w:tc>
      </w:tr>
      <w:tr w14:paraId="4BD0ED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316F8CC9">
            <w:pPr>
              <w:widowControl/>
              <w:wordWrap w:val="0"/>
              <w:spacing w:line="360" w:lineRule="auto"/>
              <w:jc w:val="left"/>
              <w:rPr>
                <w:rFonts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8FB364F">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投标文件提交起止时间</w:t>
            </w:r>
          </w:p>
        </w:tc>
        <w:tc>
          <w:tcPr>
            <w:tcW w:w="7297" w:type="dxa"/>
            <w:tcBorders>
              <w:top w:val="single" w:color="auto" w:sz="4" w:space="0"/>
              <w:left w:val="single" w:color="auto" w:sz="4" w:space="0"/>
              <w:bottom w:val="single" w:color="auto" w:sz="4" w:space="0"/>
              <w:right w:val="single" w:color="auto" w:sz="4" w:space="0"/>
            </w:tcBorders>
            <w:vAlign w:val="center"/>
          </w:tcPr>
          <w:p w14:paraId="5AB6A81B">
            <w:pPr>
              <w:wordWrap w:val="0"/>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详见招标公告</w:t>
            </w:r>
          </w:p>
        </w:tc>
      </w:tr>
      <w:tr w14:paraId="243EF7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379E33C0">
            <w:pPr>
              <w:widowControl/>
              <w:wordWrap w:val="0"/>
              <w:spacing w:line="360" w:lineRule="auto"/>
              <w:jc w:val="left"/>
              <w:rPr>
                <w:rFonts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C29E97E">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2787F069">
            <w:pPr>
              <w:wordWrap w:val="0"/>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详见招标公告</w:t>
            </w:r>
          </w:p>
        </w:tc>
      </w:tr>
      <w:tr w14:paraId="42153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27E31343">
            <w:pPr>
              <w:widowControl/>
              <w:wordWrap w:val="0"/>
              <w:spacing w:line="360" w:lineRule="auto"/>
              <w:jc w:val="left"/>
              <w:rPr>
                <w:rFonts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4E8EA09">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064B2A30">
            <w:pPr>
              <w:wordWrap w:val="0"/>
              <w:snapToGrid w:val="0"/>
              <w:spacing w:line="360" w:lineRule="auto"/>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时间：</w:t>
            </w:r>
            <w:r>
              <w:rPr>
                <w:rFonts w:hint="eastAsia" w:asciiTheme="minorEastAsia" w:hAnsiTheme="minorEastAsia" w:eastAsiaTheme="minorEastAsia" w:cstheme="minorEastAsia"/>
                <w:bCs/>
                <w:color w:val="auto"/>
                <w:szCs w:val="21"/>
                <w:highlight w:val="none"/>
                <w:u w:val="single"/>
              </w:rPr>
              <w:t xml:space="preserve">    /年 /月 / 日 / 时  /分</w:t>
            </w:r>
            <w:r>
              <w:rPr>
                <w:rFonts w:hint="eastAsia" w:asciiTheme="minorEastAsia" w:hAnsiTheme="minorEastAsia" w:eastAsiaTheme="minorEastAsia" w:cstheme="minorEastAsia"/>
                <w:bCs/>
                <w:color w:val="auto"/>
                <w:szCs w:val="21"/>
                <w:highlight w:val="none"/>
              </w:rPr>
              <w:t>（北京时间）</w:t>
            </w:r>
          </w:p>
          <w:p w14:paraId="46A951CF">
            <w:pPr>
              <w:wordWrap w:val="0"/>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地点：</w:t>
            </w:r>
            <w:r>
              <w:rPr>
                <w:rFonts w:hint="eastAsia" w:asciiTheme="minorEastAsia" w:hAnsiTheme="minorEastAsia" w:eastAsiaTheme="minorEastAsia" w:cstheme="minorEastAsia"/>
                <w:bCs/>
                <w:color w:val="auto"/>
                <w:szCs w:val="21"/>
                <w:highlight w:val="none"/>
                <w:u w:val="single"/>
              </w:rPr>
              <w:t xml:space="preserve">        /                        </w:t>
            </w:r>
          </w:p>
        </w:tc>
      </w:tr>
      <w:tr w14:paraId="5E0FF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E14C9A8">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w:t>
            </w:r>
          </w:p>
        </w:tc>
        <w:tc>
          <w:tcPr>
            <w:tcW w:w="2268" w:type="dxa"/>
            <w:tcBorders>
              <w:top w:val="single" w:color="auto" w:sz="4" w:space="0"/>
              <w:left w:val="single" w:color="auto" w:sz="4" w:space="0"/>
              <w:bottom w:val="single" w:color="auto" w:sz="4" w:space="0"/>
              <w:right w:val="single" w:color="auto" w:sz="4" w:space="0"/>
            </w:tcBorders>
            <w:vAlign w:val="center"/>
          </w:tcPr>
          <w:p w14:paraId="53625F4D">
            <w:pPr>
              <w:wordWrap w:val="0"/>
              <w:spacing w:line="360" w:lineRule="auto"/>
              <w:rPr>
                <w:rFonts w:asciiTheme="minorEastAsia" w:hAnsiTheme="minorEastAsia" w:eastAsiaTheme="minorEastAsia" w:cstheme="minorEastAsia"/>
                <w:color w:val="auto"/>
                <w:szCs w:val="21"/>
                <w:highlight w:val="none"/>
              </w:rPr>
            </w:pPr>
            <w:bookmarkStart w:id="21" w:name="_23"/>
            <w:bookmarkEnd w:id="21"/>
            <w:r>
              <w:rPr>
                <w:rFonts w:hint="eastAsia" w:asciiTheme="minorEastAsia" w:hAnsiTheme="minorEastAsia" w:eastAsiaTheme="minorEastAsia" w:cstheme="minorEastAsia"/>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6853030D">
            <w:pPr>
              <w:wordWrap w:val="0"/>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详见招标公告 </w:t>
            </w:r>
          </w:p>
        </w:tc>
      </w:tr>
      <w:tr w14:paraId="35F06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39C5757D">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25.3（2）</w:t>
            </w:r>
          </w:p>
        </w:tc>
        <w:tc>
          <w:tcPr>
            <w:tcW w:w="2268" w:type="dxa"/>
            <w:tcBorders>
              <w:top w:val="single" w:color="auto" w:sz="4" w:space="0"/>
              <w:left w:val="single" w:color="auto" w:sz="4" w:space="0"/>
              <w:bottom w:val="single" w:color="auto" w:sz="4" w:space="0"/>
              <w:right w:val="single" w:color="auto" w:sz="4" w:space="0"/>
            </w:tcBorders>
            <w:vAlign w:val="center"/>
          </w:tcPr>
          <w:p w14:paraId="7BEE7AF7">
            <w:pPr>
              <w:wordWrap w:val="0"/>
              <w:spacing w:line="360" w:lineRule="auto"/>
              <w:rPr>
                <w:rFonts w:asciiTheme="minorEastAsia" w:hAnsiTheme="minorEastAsia" w:eastAsiaTheme="minorEastAsia" w:cstheme="minorEastAsia"/>
                <w:color w:val="auto"/>
                <w:szCs w:val="21"/>
                <w:highlight w:val="none"/>
              </w:rPr>
            </w:pPr>
            <w:bookmarkStart w:id="22" w:name="_25.3"/>
            <w:bookmarkEnd w:id="22"/>
            <w:r>
              <w:rPr>
                <w:rFonts w:hint="eastAsia" w:asciiTheme="minorEastAsia" w:hAnsiTheme="minorEastAsia" w:eastAsiaTheme="minorEastAsia" w:cstheme="minorEastAsia"/>
                <w:color w:val="auto"/>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7CCEFD4E">
            <w:pPr>
              <w:wordWrap w:val="0"/>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采购人或者采购代理机构在资格审查结束前，对投标人进行信用查询。</w:t>
            </w:r>
          </w:p>
          <w:p w14:paraId="642361F9">
            <w:pPr>
              <w:wordWrap w:val="0"/>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查询渠道：“信用中国”网站(www.creditchina.gov.cn) 、中国政府采购网(www.ccgp.gov.cn)。</w:t>
            </w:r>
          </w:p>
        </w:tc>
      </w:tr>
      <w:tr w14:paraId="71903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BFF5F55">
            <w:pPr>
              <w:widowControl/>
              <w:wordWrap w:val="0"/>
              <w:spacing w:line="360" w:lineRule="auto"/>
              <w:jc w:val="left"/>
              <w:rPr>
                <w:rFonts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4B5FE44">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7B02D4F1">
            <w:pPr>
              <w:wordWrap w:val="0"/>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资格审查结束前</w:t>
            </w:r>
          </w:p>
        </w:tc>
      </w:tr>
      <w:tr w14:paraId="3A6096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3DE2DCA">
            <w:pPr>
              <w:widowControl/>
              <w:wordWrap w:val="0"/>
              <w:spacing w:line="360" w:lineRule="auto"/>
              <w:jc w:val="left"/>
              <w:rPr>
                <w:rFonts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5EB31D6">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363C8922">
            <w:pPr>
              <w:wordWrap w:val="0"/>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在查询网站中直接截图查询记录，截图作为在“广西政府采购云平台”作为附件上传保存。</w:t>
            </w:r>
          </w:p>
        </w:tc>
      </w:tr>
      <w:tr w14:paraId="3DABA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F0666FC">
            <w:pPr>
              <w:widowControl/>
              <w:wordWrap w:val="0"/>
              <w:spacing w:line="360" w:lineRule="auto"/>
              <w:jc w:val="left"/>
              <w:rPr>
                <w:rFonts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15B3226">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2DB9462E">
            <w:pPr>
              <w:wordWrap w:val="0"/>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asciiTheme="minorEastAsia" w:hAnsiTheme="minorEastAsia" w:eastAsiaTheme="minorEastAsia" w:cstheme="minorEastAsia"/>
                <w:color w:val="auto"/>
                <w:sz w:val="22"/>
                <w:szCs w:val="22"/>
                <w:highlight w:val="none"/>
              </w:rPr>
              <w:t>应当拒绝其参与政府采购活动</w:t>
            </w:r>
            <w:r>
              <w:rPr>
                <w:rFonts w:hint="eastAsia" w:asciiTheme="minorEastAsia" w:hAnsiTheme="minorEastAsia" w:eastAsiaTheme="minorEastAsia" w:cstheme="minorEastAsia"/>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55C70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B6A4C7C">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29.1</w:t>
            </w:r>
          </w:p>
        </w:tc>
        <w:tc>
          <w:tcPr>
            <w:tcW w:w="2268" w:type="dxa"/>
            <w:tcBorders>
              <w:top w:val="single" w:color="auto" w:sz="4" w:space="0"/>
              <w:left w:val="single" w:color="auto" w:sz="4" w:space="0"/>
              <w:bottom w:val="single" w:color="auto" w:sz="4" w:space="0"/>
              <w:right w:val="single" w:color="auto" w:sz="4" w:space="0"/>
            </w:tcBorders>
            <w:vAlign w:val="center"/>
          </w:tcPr>
          <w:p w14:paraId="471AA6FA">
            <w:pPr>
              <w:wordWrap w:val="0"/>
              <w:spacing w:line="360" w:lineRule="auto"/>
              <w:rPr>
                <w:rFonts w:asciiTheme="minorEastAsia" w:hAnsiTheme="minorEastAsia" w:eastAsiaTheme="minorEastAsia" w:cstheme="minorEastAsia"/>
                <w:color w:val="auto"/>
                <w:szCs w:val="21"/>
                <w:highlight w:val="none"/>
              </w:rPr>
            </w:pPr>
            <w:bookmarkStart w:id="23" w:name="_28.3"/>
            <w:bookmarkEnd w:id="23"/>
            <w:bookmarkStart w:id="24" w:name="_26"/>
            <w:bookmarkEnd w:id="24"/>
            <w:r>
              <w:rPr>
                <w:rFonts w:hint="eastAsia" w:asciiTheme="minorEastAsia" w:hAnsiTheme="minorEastAsia" w:eastAsiaTheme="minorEastAsia" w:cstheme="minorEastAsia"/>
                <w:color w:val="auto"/>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445BC14F">
            <w:pPr>
              <w:wordWrap w:val="0"/>
              <w:autoSpaceDE w:val="0"/>
              <w:autoSpaceDN w:val="0"/>
              <w:snapToGrid w:val="0"/>
              <w:spacing w:line="360" w:lineRule="auto"/>
              <w:textAlignment w:val="bottom"/>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☑综合评分法</w:t>
            </w:r>
          </w:p>
          <w:p w14:paraId="0D056BED">
            <w:pPr>
              <w:wordWrap w:val="0"/>
              <w:autoSpaceDE w:val="0"/>
              <w:autoSpaceDN w:val="0"/>
              <w:snapToGrid w:val="0"/>
              <w:spacing w:line="360" w:lineRule="auto"/>
              <w:textAlignment w:val="bottom"/>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□最低评标价法</w:t>
            </w:r>
          </w:p>
        </w:tc>
      </w:tr>
      <w:tr w14:paraId="1D5361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bottom w:val="nil"/>
              <w:right w:val="single" w:color="auto" w:sz="4" w:space="0"/>
            </w:tcBorders>
            <w:vAlign w:val="center"/>
          </w:tcPr>
          <w:p w14:paraId="15873BB2">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29.2</w:t>
            </w:r>
          </w:p>
        </w:tc>
        <w:tc>
          <w:tcPr>
            <w:tcW w:w="2268" w:type="dxa"/>
            <w:tcBorders>
              <w:top w:val="single" w:color="auto" w:sz="4" w:space="0"/>
              <w:left w:val="single" w:color="auto" w:sz="4" w:space="0"/>
              <w:bottom w:val="nil"/>
              <w:right w:val="single" w:color="auto" w:sz="4" w:space="0"/>
            </w:tcBorders>
            <w:vAlign w:val="center"/>
          </w:tcPr>
          <w:p w14:paraId="1D08A3E1">
            <w:pPr>
              <w:wordWrap w:val="0"/>
              <w:spacing w:line="360" w:lineRule="auto"/>
              <w:rPr>
                <w:rFonts w:asciiTheme="minorEastAsia" w:hAnsiTheme="minorEastAsia" w:eastAsiaTheme="minorEastAsia" w:cstheme="minorEastAsia"/>
                <w:color w:val="auto"/>
                <w:szCs w:val="21"/>
                <w:highlight w:val="none"/>
              </w:rPr>
            </w:pPr>
            <w:bookmarkStart w:id="25" w:name="_29.2.2（2）"/>
            <w:bookmarkEnd w:id="25"/>
            <w:r>
              <w:rPr>
                <w:rFonts w:hint="eastAsia" w:asciiTheme="minorEastAsia" w:hAnsiTheme="minorEastAsia" w:eastAsiaTheme="minorEastAsia" w:cstheme="minorEastAsia"/>
                <w:color w:val="auto"/>
                <w:szCs w:val="21"/>
                <w:highlight w:val="none"/>
              </w:rPr>
              <w:t>允许负偏离项</w:t>
            </w:r>
          </w:p>
        </w:tc>
        <w:tc>
          <w:tcPr>
            <w:tcW w:w="7297" w:type="dxa"/>
            <w:tcBorders>
              <w:top w:val="single" w:color="auto" w:sz="4" w:space="0"/>
              <w:left w:val="single" w:color="auto" w:sz="4" w:space="0"/>
              <w:bottom w:val="nil"/>
              <w:right w:val="single" w:color="auto" w:sz="4" w:space="0"/>
            </w:tcBorders>
            <w:vAlign w:val="center"/>
          </w:tcPr>
          <w:p w14:paraId="70803B26">
            <w:pPr>
              <w:wordWrap w:val="0"/>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商务条款评审中允许负偏离的条款数为</w:t>
            </w:r>
            <w:r>
              <w:rPr>
                <w:rFonts w:hint="eastAsia" w:asciiTheme="minorEastAsia" w:hAnsiTheme="minorEastAsia" w:eastAsiaTheme="minorEastAsia" w:cstheme="minorEastAsia"/>
                <w:color w:val="auto"/>
                <w:szCs w:val="21"/>
                <w:highlight w:val="none"/>
                <w:u w:val="single"/>
              </w:rPr>
              <w:t xml:space="preserve"> / </w:t>
            </w:r>
            <w:r>
              <w:rPr>
                <w:rFonts w:hint="eastAsia" w:asciiTheme="minorEastAsia" w:hAnsiTheme="minorEastAsia" w:eastAsiaTheme="minorEastAsia" w:cstheme="minorEastAsia"/>
                <w:color w:val="auto"/>
                <w:szCs w:val="21"/>
                <w:highlight w:val="none"/>
              </w:rPr>
              <w:t>项。</w:t>
            </w:r>
          </w:p>
          <w:p w14:paraId="3BF4DB5B">
            <w:pPr>
              <w:wordWrap w:val="0"/>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技术需求评审中允许负偏离的条款数为</w:t>
            </w:r>
            <w:r>
              <w:rPr>
                <w:rFonts w:hint="eastAsia" w:asciiTheme="minorEastAsia" w:hAnsiTheme="minorEastAsia" w:eastAsiaTheme="minorEastAsia" w:cstheme="minorEastAsia"/>
                <w:color w:val="auto"/>
                <w:szCs w:val="21"/>
                <w:highlight w:val="none"/>
                <w:u w:val="single"/>
              </w:rPr>
              <w:t xml:space="preserve"> / </w:t>
            </w:r>
            <w:r>
              <w:rPr>
                <w:rFonts w:hint="eastAsia" w:asciiTheme="minorEastAsia" w:hAnsiTheme="minorEastAsia" w:eastAsiaTheme="minorEastAsia" w:cstheme="minorEastAsia"/>
                <w:color w:val="auto"/>
                <w:szCs w:val="21"/>
                <w:highlight w:val="none"/>
              </w:rPr>
              <w:t>项。</w:t>
            </w:r>
          </w:p>
        </w:tc>
      </w:tr>
      <w:tr w14:paraId="6EED0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FA463C1">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30.1</w:t>
            </w:r>
          </w:p>
        </w:tc>
        <w:tc>
          <w:tcPr>
            <w:tcW w:w="2268" w:type="dxa"/>
            <w:tcBorders>
              <w:top w:val="single" w:color="auto" w:sz="4" w:space="0"/>
              <w:left w:val="single" w:color="auto" w:sz="4" w:space="0"/>
              <w:bottom w:val="single" w:color="auto" w:sz="4" w:space="0"/>
              <w:right w:val="single" w:color="auto" w:sz="4" w:space="0"/>
            </w:tcBorders>
            <w:vAlign w:val="center"/>
          </w:tcPr>
          <w:p w14:paraId="0447FA21">
            <w:pPr>
              <w:wordWrap w:val="0"/>
              <w:autoSpaceDE w:val="0"/>
              <w:autoSpaceDN w:val="0"/>
              <w:snapToGrid w:val="0"/>
              <w:spacing w:line="360" w:lineRule="auto"/>
              <w:textAlignment w:val="bottom"/>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确定中标供应商时，出现中标候选人分数并列的情形，确定中标供应商方式 </w:t>
            </w:r>
          </w:p>
        </w:tc>
        <w:tc>
          <w:tcPr>
            <w:tcW w:w="7297" w:type="dxa"/>
            <w:tcBorders>
              <w:top w:val="single" w:color="auto" w:sz="4" w:space="0"/>
              <w:left w:val="single" w:color="auto" w:sz="4" w:space="0"/>
              <w:bottom w:val="single" w:color="auto" w:sz="4" w:space="0"/>
              <w:right w:val="single" w:color="auto" w:sz="4" w:space="0"/>
            </w:tcBorders>
            <w:vAlign w:val="center"/>
          </w:tcPr>
          <w:p w14:paraId="31738125">
            <w:pPr>
              <w:wordWrap w:val="0"/>
              <w:autoSpaceDE w:val="0"/>
              <w:autoSpaceDN w:val="0"/>
              <w:snapToGrid w:val="0"/>
              <w:spacing w:line="360" w:lineRule="auto"/>
              <w:textAlignment w:val="bottom"/>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□采用最低评标价法的，投标文件满足招标文件全部实质性要求且投标报价最低的投标人为排名第一的中标候选人； </w:t>
            </w:r>
          </w:p>
          <w:p w14:paraId="231E6A70">
            <w:pPr>
              <w:wordWrap w:val="0"/>
              <w:autoSpaceDE w:val="0"/>
              <w:autoSpaceDN w:val="0"/>
              <w:snapToGrid w:val="0"/>
              <w:spacing w:line="360" w:lineRule="auto"/>
              <w:textAlignment w:val="bottom"/>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5651B6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13B0CAEF">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w:t>
            </w:r>
          </w:p>
        </w:tc>
        <w:tc>
          <w:tcPr>
            <w:tcW w:w="2268" w:type="dxa"/>
            <w:tcBorders>
              <w:top w:val="single" w:color="auto" w:sz="4" w:space="0"/>
              <w:left w:val="single" w:color="auto" w:sz="4" w:space="0"/>
              <w:bottom w:val="single" w:color="auto" w:sz="4" w:space="0"/>
              <w:right w:val="single" w:color="auto" w:sz="4" w:space="0"/>
            </w:tcBorders>
            <w:vAlign w:val="center"/>
          </w:tcPr>
          <w:p w14:paraId="62BA6D75">
            <w:pPr>
              <w:wordWrap w:val="0"/>
              <w:spacing w:line="360" w:lineRule="auto"/>
              <w:rPr>
                <w:rFonts w:asciiTheme="minorEastAsia" w:hAnsiTheme="minorEastAsia" w:eastAsiaTheme="minorEastAsia" w:cstheme="minorEastAsia"/>
                <w:color w:val="auto"/>
                <w:szCs w:val="21"/>
                <w:highlight w:val="none"/>
              </w:rPr>
            </w:pPr>
            <w:bookmarkStart w:id="26" w:name="_39.1"/>
            <w:bookmarkEnd w:id="26"/>
            <w:r>
              <w:rPr>
                <w:rFonts w:hint="eastAsia" w:asciiTheme="minorEastAsia" w:hAnsiTheme="minorEastAsia" w:eastAsiaTheme="minorEastAsia" w:cstheme="minorEastAsia"/>
                <w:color w:val="auto"/>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4DC3D732">
            <w:pPr>
              <w:wordWrap w:val="0"/>
              <w:autoSpaceDE w:val="0"/>
              <w:autoSpaceDN w:val="0"/>
              <w:snapToGrid w:val="0"/>
              <w:spacing w:line="360" w:lineRule="auto"/>
              <w:jc w:val="left"/>
              <w:textAlignment w:val="bottom"/>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本项目不收取履约保证金。</w:t>
            </w:r>
          </w:p>
        </w:tc>
      </w:tr>
      <w:tr w14:paraId="53E87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087F34C">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36.1</w:t>
            </w:r>
          </w:p>
        </w:tc>
        <w:tc>
          <w:tcPr>
            <w:tcW w:w="2268" w:type="dxa"/>
            <w:tcBorders>
              <w:top w:val="single" w:color="auto" w:sz="4" w:space="0"/>
              <w:left w:val="single" w:color="auto" w:sz="4" w:space="0"/>
              <w:bottom w:val="single" w:color="auto" w:sz="4" w:space="0"/>
              <w:right w:val="single" w:color="auto" w:sz="4" w:space="0"/>
            </w:tcBorders>
            <w:vAlign w:val="center"/>
          </w:tcPr>
          <w:p w14:paraId="10172A2B">
            <w:pPr>
              <w:wordWrap w:val="0"/>
              <w:spacing w:line="360" w:lineRule="auto"/>
              <w:rPr>
                <w:rFonts w:asciiTheme="minorEastAsia" w:hAnsiTheme="minorEastAsia" w:eastAsiaTheme="minorEastAsia" w:cstheme="minorEastAsia"/>
                <w:color w:val="auto"/>
                <w:szCs w:val="21"/>
                <w:highlight w:val="none"/>
              </w:rPr>
            </w:pPr>
            <w:bookmarkStart w:id="27" w:name="_40.1"/>
            <w:bookmarkEnd w:id="27"/>
            <w:r>
              <w:rPr>
                <w:rFonts w:hint="eastAsia" w:asciiTheme="minorEastAsia" w:hAnsiTheme="minorEastAsia" w:eastAsiaTheme="minorEastAsia" w:cstheme="minorEastAsia"/>
                <w:color w:val="auto"/>
                <w:szCs w:val="21"/>
                <w:highlight w:val="none"/>
              </w:rPr>
              <w:t>签订电子合同携带的材料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28A42079">
            <w:pPr>
              <w:wordWrap w:val="0"/>
              <w:autoSpaceDE w:val="0"/>
              <w:autoSpaceDN w:val="0"/>
              <w:snapToGrid w:val="0"/>
              <w:spacing w:line="360" w:lineRule="auto"/>
              <w:textAlignment w:val="bottom"/>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电子采购合同需要供应商通过有效CA证书进行电子签署</w:t>
            </w:r>
          </w:p>
        </w:tc>
      </w:tr>
      <w:tr w14:paraId="3FE62C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4D5611A2">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38.2.1</w:t>
            </w:r>
          </w:p>
        </w:tc>
        <w:tc>
          <w:tcPr>
            <w:tcW w:w="2268" w:type="dxa"/>
            <w:tcBorders>
              <w:top w:val="single" w:color="auto" w:sz="4" w:space="0"/>
              <w:left w:val="single" w:color="auto" w:sz="4" w:space="0"/>
              <w:bottom w:val="single" w:color="auto" w:sz="4" w:space="0"/>
              <w:right w:val="single" w:color="auto" w:sz="4" w:space="0"/>
            </w:tcBorders>
            <w:vAlign w:val="center"/>
          </w:tcPr>
          <w:p w14:paraId="07FD71F9">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5F9B39EE">
            <w:pPr>
              <w:wordWrap w:val="0"/>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以书面形式</w:t>
            </w:r>
          </w:p>
        </w:tc>
      </w:tr>
      <w:tr w14:paraId="29B3E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8783682">
            <w:pPr>
              <w:widowControl/>
              <w:wordWrap w:val="0"/>
              <w:spacing w:line="360" w:lineRule="auto"/>
              <w:jc w:val="left"/>
              <w:rPr>
                <w:rFonts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8EB3F3C">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643CED4A">
            <w:pPr>
              <w:wordWrap w:val="0"/>
              <w:snapToGrid w:val="0"/>
              <w:spacing w:line="360" w:lineRule="auto"/>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（1）广西志通工程管理咨询有限责任公司 部门；</w:t>
            </w:r>
          </w:p>
          <w:p w14:paraId="1780BA2A">
            <w:pPr>
              <w:snapToGrid w:val="0"/>
              <w:spacing w:line="360" w:lineRule="auto"/>
              <w:jc w:val="left"/>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联系电话：0771-5624099</w:t>
            </w:r>
          </w:p>
          <w:p w14:paraId="372DB3AB">
            <w:pPr>
              <w:snapToGrid w:val="0"/>
              <w:spacing w:line="360" w:lineRule="auto"/>
              <w:jc w:val="left"/>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通讯地址：南宁市青秀区桂雅路11号麒麟商务大厦A座1806室</w:t>
            </w:r>
          </w:p>
          <w:p w14:paraId="4D068F2F">
            <w:pPr>
              <w:wordWrap w:val="0"/>
              <w:snapToGrid w:val="0"/>
              <w:spacing w:line="360" w:lineRule="auto"/>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（2）南宁市环境卫生管理处 部门；</w:t>
            </w:r>
          </w:p>
          <w:p w14:paraId="6BF20615">
            <w:pPr>
              <w:wordWrap w:val="0"/>
              <w:snapToGrid w:val="0"/>
              <w:spacing w:line="360" w:lineRule="auto"/>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联系电话：0771-2438554</w:t>
            </w:r>
          </w:p>
          <w:p w14:paraId="559DD44D">
            <w:pPr>
              <w:wordWrap w:val="0"/>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通讯地址：南宁市中华路47号</w:t>
            </w:r>
            <w:r>
              <w:rPr>
                <w:rFonts w:hint="eastAsia" w:asciiTheme="minorEastAsia" w:hAnsiTheme="minorEastAsia" w:eastAsiaTheme="minorEastAsia" w:cstheme="minorEastAsia"/>
                <w:color w:val="auto"/>
                <w:szCs w:val="21"/>
                <w:highlight w:val="none"/>
              </w:rPr>
              <w:t xml:space="preserve"> </w:t>
            </w:r>
          </w:p>
        </w:tc>
      </w:tr>
      <w:tr w14:paraId="3FDD5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0638919">
            <w:pPr>
              <w:widowControl/>
              <w:wordWrap w:val="0"/>
              <w:spacing w:line="360" w:lineRule="auto"/>
              <w:jc w:val="left"/>
              <w:rPr>
                <w:rFonts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28F3379">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492EC27E">
            <w:pPr>
              <w:wordWrap w:val="0"/>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质疑期内每个工作日</w:t>
            </w:r>
            <w:r>
              <w:rPr>
                <w:rFonts w:hint="eastAsia" w:asciiTheme="minorEastAsia" w:hAnsiTheme="minorEastAsia" w:eastAsiaTheme="minorEastAsia" w:cstheme="minorEastAsia"/>
                <w:color w:val="auto"/>
                <w:highlight w:val="none"/>
                <w:u w:val="single"/>
              </w:rPr>
              <w:t xml:space="preserve"> 09 </w:t>
            </w:r>
            <w:r>
              <w:rPr>
                <w:rFonts w:hint="eastAsia" w:asciiTheme="minorEastAsia" w:hAnsiTheme="minorEastAsia" w:eastAsiaTheme="minorEastAsia" w:cstheme="minorEastAsia"/>
                <w:color w:val="auto"/>
                <w:highlight w:val="none"/>
              </w:rPr>
              <w:t>时</w:t>
            </w:r>
            <w:r>
              <w:rPr>
                <w:rFonts w:hint="eastAsia" w:asciiTheme="minorEastAsia" w:hAnsiTheme="minorEastAsia" w:eastAsiaTheme="minorEastAsia" w:cstheme="minorEastAsia"/>
                <w:color w:val="auto"/>
                <w:highlight w:val="none"/>
                <w:u w:val="single"/>
              </w:rPr>
              <w:t xml:space="preserve"> 30 </w:t>
            </w:r>
            <w:r>
              <w:rPr>
                <w:rFonts w:hint="eastAsia" w:asciiTheme="minorEastAsia" w:hAnsiTheme="minorEastAsia" w:eastAsiaTheme="minorEastAsia" w:cstheme="minorEastAsia"/>
                <w:color w:val="auto"/>
                <w:highlight w:val="none"/>
              </w:rPr>
              <w:t>分到</w:t>
            </w:r>
            <w:r>
              <w:rPr>
                <w:rFonts w:hint="eastAsia" w:asciiTheme="minorEastAsia" w:hAnsiTheme="minorEastAsia" w:eastAsiaTheme="minorEastAsia" w:cstheme="minorEastAsia"/>
                <w:color w:val="auto"/>
                <w:highlight w:val="none"/>
                <w:u w:val="single"/>
              </w:rPr>
              <w:t xml:space="preserve"> 12  </w:t>
            </w:r>
            <w:r>
              <w:rPr>
                <w:rFonts w:hint="eastAsia" w:asciiTheme="minorEastAsia" w:hAnsiTheme="minorEastAsia" w:eastAsiaTheme="minorEastAsia" w:cstheme="minorEastAsia"/>
                <w:color w:val="auto"/>
                <w:highlight w:val="none"/>
              </w:rPr>
              <w:t>时</w:t>
            </w:r>
            <w:r>
              <w:rPr>
                <w:rFonts w:hint="eastAsia" w:asciiTheme="minorEastAsia" w:hAnsiTheme="minorEastAsia" w:eastAsiaTheme="minorEastAsia" w:cstheme="minorEastAsia"/>
                <w:color w:val="auto"/>
                <w:highlight w:val="none"/>
                <w:u w:val="single"/>
              </w:rPr>
              <w:t xml:space="preserve"> 00 </w:t>
            </w:r>
            <w:r>
              <w:rPr>
                <w:rFonts w:hint="eastAsia" w:asciiTheme="minorEastAsia" w:hAnsiTheme="minorEastAsia" w:eastAsiaTheme="minorEastAsia" w:cstheme="minorEastAsia"/>
                <w:color w:val="auto"/>
                <w:highlight w:val="none"/>
              </w:rPr>
              <w:t>分，</w:t>
            </w:r>
            <w:r>
              <w:rPr>
                <w:rFonts w:hint="eastAsia" w:asciiTheme="minorEastAsia" w:hAnsiTheme="minorEastAsia" w:eastAsiaTheme="minorEastAsia" w:cstheme="minorEastAsia"/>
                <w:color w:val="auto"/>
                <w:highlight w:val="none"/>
                <w:u w:val="single"/>
              </w:rPr>
              <w:t xml:space="preserve"> 15</w:t>
            </w:r>
            <w:r>
              <w:rPr>
                <w:rFonts w:hint="eastAsia" w:asciiTheme="minorEastAsia" w:hAnsiTheme="minorEastAsia" w:eastAsiaTheme="minorEastAsia" w:cstheme="minorEastAsia"/>
                <w:color w:val="auto"/>
                <w:highlight w:val="none"/>
              </w:rPr>
              <w:t>时</w:t>
            </w:r>
            <w:r>
              <w:rPr>
                <w:rFonts w:hint="eastAsia" w:asciiTheme="minorEastAsia" w:hAnsiTheme="minorEastAsia" w:eastAsiaTheme="minorEastAsia" w:cstheme="minorEastAsia"/>
                <w:color w:val="auto"/>
                <w:highlight w:val="none"/>
                <w:u w:val="single"/>
              </w:rPr>
              <w:t xml:space="preserve"> 00 </w:t>
            </w:r>
            <w:r>
              <w:rPr>
                <w:rFonts w:hint="eastAsia" w:asciiTheme="minorEastAsia" w:hAnsiTheme="minorEastAsia" w:eastAsiaTheme="minorEastAsia" w:cstheme="minorEastAsia"/>
                <w:color w:val="auto"/>
                <w:highlight w:val="none"/>
              </w:rPr>
              <w:t>分到</w:t>
            </w:r>
            <w:r>
              <w:rPr>
                <w:rFonts w:hint="eastAsia" w:asciiTheme="minorEastAsia" w:hAnsiTheme="minorEastAsia" w:eastAsiaTheme="minorEastAsia" w:cstheme="minorEastAsia"/>
                <w:color w:val="auto"/>
                <w:highlight w:val="none"/>
                <w:u w:val="single"/>
              </w:rPr>
              <w:t xml:space="preserve"> 18 </w:t>
            </w:r>
            <w:r>
              <w:rPr>
                <w:rFonts w:hint="eastAsia" w:asciiTheme="minorEastAsia" w:hAnsiTheme="minorEastAsia" w:eastAsiaTheme="minorEastAsia" w:cstheme="minorEastAsia"/>
                <w:color w:val="auto"/>
                <w:highlight w:val="none"/>
              </w:rPr>
              <w:t>时</w:t>
            </w:r>
            <w:r>
              <w:rPr>
                <w:rFonts w:hint="eastAsia" w:asciiTheme="minorEastAsia" w:hAnsiTheme="minorEastAsia" w:eastAsiaTheme="minorEastAsia" w:cstheme="minorEastAsia"/>
                <w:color w:val="auto"/>
                <w:highlight w:val="none"/>
                <w:u w:val="single"/>
              </w:rPr>
              <w:t xml:space="preserve">00 </w:t>
            </w:r>
            <w:r>
              <w:rPr>
                <w:rFonts w:hint="eastAsia" w:asciiTheme="minorEastAsia" w:hAnsiTheme="minorEastAsia" w:eastAsiaTheme="minorEastAsia" w:cstheme="minorEastAsia"/>
                <w:color w:val="auto"/>
                <w:highlight w:val="none"/>
              </w:rPr>
              <w:t>分</w:t>
            </w:r>
          </w:p>
        </w:tc>
      </w:tr>
      <w:tr w14:paraId="42EAE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vAlign w:val="center"/>
          </w:tcPr>
          <w:p w14:paraId="795A5502">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38.3.1</w:t>
            </w:r>
          </w:p>
        </w:tc>
        <w:tc>
          <w:tcPr>
            <w:tcW w:w="2268" w:type="dxa"/>
            <w:tcBorders>
              <w:top w:val="single" w:color="auto" w:sz="4" w:space="0"/>
              <w:left w:val="single" w:color="auto" w:sz="4" w:space="0"/>
              <w:bottom w:val="single" w:color="auto" w:sz="4" w:space="0"/>
              <w:right w:val="single" w:color="auto" w:sz="4" w:space="0"/>
            </w:tcBorders>
            <w:vAlign w:val="center"/>
          </w:tcPr>
          <w:p w14:paraId="1AB5656D">
            <w:pPr>
              <w:wordWrap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2E4845B4">
            <w:pPr>
              <w:wordWrap w:val="0"/>
              <w:snapToGrid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1、受理方式：纸质方式受理，投诉书正、副本（经过质疑的事项才可投诉）。</w:t>
            </w:r>
          </w:p>
          <w:p w14:paraId="27310851">
            <w:pPr>
              <w:wordWrap w:val="0"/>
              <w:snapToGrid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2、邮寄地址：</w:t>
            </w:r>
          </w:p>
          <w:p w14:paraId="6D849905">
            <w:pPr>
              <w:wordWrap w:val="0"/>
              <w:snapToGrid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名称：</w:t>
            </w:r>
            <w:bookmarkStart w:id="28" w:name="PO_3000001866_PM036"/>
            <w:r>
              <w:rPr>
                <w:rFonts w:hint="eastAsia" w:asciiTheme="minorEastAsia" w:hAnsiTheme="minorEastAsia" w:eastAsiaTheme="minorEastAsia" w:cstheme="minorEastAsia"/>
                <w:color w:val="auto"/>
                <w:highlight w:val="none"/>
              </w:rPr>
              <w:t>南宁市财政局政府采购监督管理科</w:t>
            </w:r>
            <w:bookmarkEnd w:id="28"/>
          </w:p>
          <w:p w14:paraId="493B5079">
            <w:pPr>
              <w:wordWrap w:val="0"/>
              <w:snapToGrid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地址：</w:t>
            </w:r>
            <w:bookmarkStart w:id="29" w:name="PO_3000001866_PM039"/>
            <w:r>
              <w:rPr>
                <w:rFonts w:hint="eastAsia" w:asciiTheme="minorEastAsia" w:hAnsiTheme="minorEastAsia" w:eastAsiaTheme="minorEastAsia" w:cstheme="minorEastAsia"/>
                <w:color w:val="auto"/>
                <w:highlight w:val="none"/>
              </w:rPr>
              <w:t xml:space="preserve">南宁市东葛路129号   </w:t>
            </w:r>
            <w:bookmarkEnd w:id="29"/>
          </w:p>
          <w:p w14:paraId="0DCEC454">
            <w:pPr>
              <w:wordWrap w:val="0"/>
              <w:snapToGrid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联系电话：</w:t>
            </w:r>
            <w:bookmarkStart w:id="30" w:name="PO_3000001866_PM038_1"/>
            <w:r>
              <w:rPr>
                <w:rFonts w:hint="eastAsia" w:asciiTheme="minorEastAsia" w:hAnsiTheme="minorEastAsia" w:eastAsiaTheme="minorEastAsia" w:cstheme="minorEastAsia"/>
                <w:color w:val="auto"/>
                <w:highlight w:val="none"/>
              </w:rPr>
              <w:t>0771-2189091</w:t>
            </w:r>
            <w:bookmarkEnd w:id="30"/>
          </w:p>
        </w:tc>
      </w:tr>
      <w:tr w14:paraId="2B3F0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FA4FA05">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40</w:t>
            </w:r>
          </w:p>
        </w:tc>
        <w:tc>
          <w:tcPr>
            <w:tcW w:w="2268" w:type="dxa"/>
            <w:tcBorders>
              <w:top w:val="single" w:color="auto" w:sz="4" w:space="0"/>
              <w:left w:val="single" w:color="auto" w:sz="4" w:space="0"/>
              <w:bottom w:val="single" w:color="auto" w:sz="4" w:space="0"/>
              <w:right w:val="single" w:color="auto" w:sz="4" w:space="0"/>
            </w:tcBorders>
            <w:vAlign w:val="center"/>
          </w:tcPr>
          <w:p w14:paraId="53F2FFE8">
            <w:pPr>
              <w:wordWrap w:val="0"/>
              <w:spacing w:line="360" w:lineRule="auto"/>
              <w:rPr>
                <w:rFonts w:asciiTheme="minorEastAsia" w:hAnsiTheme="minorEastAsia" w:eastAsiaTheme="minorEastAsia" w:cstheme="minorEastAsia"/>
                <w:color w:val="auto"/>
                <w:szCs w:val="21"/>
                <w:highlight w:val="none"/>
              </w:rPr>
            </w:pPr>
            <w:bookmarkStart w:id="31" w:name="_41"/>
            <w:bookmarkEnd w:id="31"/>
            <w:bookmarkStart w:id="32" w:name="_42"/>
            <w:bookmarkEnd w:id="32"/>
            <w:r>
              <w:rPr>
                <w:rFonts w:hint="eastAsia" w:asciiTheme="minorEastAsia" w:hAnsiTheme="minorEastAsia" w:eastAsiaTheme="minorEastAsia" w:cstheme="minorEastAsia"/>
                <w:color w:val="auto"/>
                <w:highlight w:val="none"/>
              </w:rPr>
              <w:t>采购代理费支付方式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258302DC">
            <w:pPr>
              <w:pStyle w:val="14"/>
              <w:wordWrap w:val="0"/>
              <w:snapToGrid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highlight w:val="none"/>
              </w:rPr>
              <w:t>本项目代理服务费由</w:t>
            </w:r>
            <w:r>
              <w:rPr>
                <w:rFonts w:hint="eastAsia" w:asciiTheme="minorEastAsia" w:hAnsiTheme="minorEastAsia" w:eastAsiaTheme="minorEastAsia" w:cstheme="minorEastAsia"/>
                <w:color w:val="auto"/>
                <w:highlight w:val="none"/>
                <w:u w:val="single"/>
              </w:rPr>
              <w:t>中标供应商</w:t>
            </w:r>
            <w:r>
              <w:rPr>
                <w:rFonts w:hint="eastAsia" w:asciiTheme="minorEastAsia" w:hAnsiTheme="minorEastAsia" w:eastAsiaTheme="minorEastAsia" w:cstheme="minorEastAsia"/>
                <w:color w:val="auto"/>
                <w:highlight w:val="none"/>
              </w:rPr>
              <w:t>在领取中标通知书时，一次性向采购代理机构支付。</w:t>
            </w:r>
          </w:p>
          <w:p w14:paraId="66502241">
            <w:pPr>
              <w:pStyle w:val="14"/>
              <w:wordWrap w:val="0"/>
              <w:snapToGrid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□采购人支付。</w:t>
            </w:r>
          </w:p>
          <w:p w14:paraId="2C576077">
            <w:pPr>
              <w:pStyle w:val="14"/>
              <w:wordWrap w:val="0"/>
              <w:snapToGrid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□本项目不收取代理服务费。</w:t>
            </w:r>
          </w:p>
        </w:tc>
      </w:tr>
      <w:tr w14:paraId="0F2A4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7"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20A5A41">
            <w:pPr>
              <w:widowControl/>
              <w:wordWrap w:val="0"/>
              <w:spacing w:line="360" w:lineRule="auto"/>
              <w:jc w:val="left"/>
              <w:rPr>
                <w:rFonts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AE0BC8F">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vAlign w:val="center"/>
          </w:tcPr>
          <w:p w14:paraId="611BF091">
            <w:pPr>
              <w:pStyle w:val="14"/>
              <w:snapToGrid w:val="0"/>
              <w:spacing w:line="360" w:lineRule="auto"/>
              <w:rPr>
                <w:rFonts w:hAnsi="宋体" w:cs="宋体"/>
                <w:color w:val="auto"/>
                <w:highlight w:val="none"/>
              </w:rPr>
            </w:pPr>
            <w:r>
              <w:rPr>
                <w:rFonts w:hint="eastAsia" w:hAnsi="宋体" w:cs="宋体"/>
                <w:color w:val="auto"/>
                <w:highlight w:val="none"/>
              </w:rPr>
              <w:t>采购代理费收取标准：</w:t>
            </w:r>
          </w:p>
          <w:p w14:paraId="7D354D1B">
            <w:pPr>
              <w:pStyle w:val="14"/>
              <w:snapToGrid w:val="0"/>
              <w:spacing w:line="360" w:lineRule="auto"/>
              <w:rPr>
                <w:rFonts w:hAnsi="宋体" w:cs="宋体"/>
                <w:color w:val="auto"/>
                <w:highlight w:val="none"/>
              </w:rPr>
            </w:pPr>
            <w:r>
              <w:rPr>
                <w:rFonts w:hint="eastAsia" w:hAnsi="宋体" w:cs="宋体"/>
                <w:color w:val="auto"/>
                <w:highlight w:val="none"/>
              </w:rPr>
              <w:t>□按国家发改委（计价格[2002]1980号）规定的收费标准收取。</w:t>
            </w:r>
          </w:p>
          <w:tbl>
            <w:tblPr>
              <w:tblStyle w:val="28"/>
              <w:tblW w:w="6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560"/>
              <w:gridCol w:w="1560"/>
              <w:gridCol w:w="1560"/>
            </w:tblGrid>
            <w:tr w14:paraId="6437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560" w:type="dxa"/>
                  <w:noWrap/>
                </w:tcPr>
                <w:p w14:paraId="7498A1CC">
                  <w:pPr>
                    <w:rPr>
                      <w:color w:val="auto"/>
                      <w:sz w:val="24"/>
                      <w:highlight w:val="none"/>
                    </w:rPr>
                  </w:pPr>
                  <w:r>
                    <w:rPr>
                      <w:color w:val="auto"/>
                      <w:sz w:val="24"/>
                      <w:highlight w:val="none"/>
                    </w:rPr>
                    <mc:AlternateContent>
                      <mc:Choice Requires="wpg">
                        <w:drawing>
                          <wp:anchor distT="0" distB="0" distL="114300" distR="114300" simplePos="0" relativeHeight="251663360" behindDoc="0" locked="0" layoutInCell="1" allowOverlap="1">
                            <wp:simplePos x="0" y="0"/>
                            <wp:positionH relativeFrom="column">
                              <wp:posOffset>-26670</wp:posOffset>
                            </wp:positionH>
                            <wp:positionV relativeFrom="paragraph">
                              <wp:posOffset>21590</wp:posOffset>
                            </wp:positionV>
                            <wp:extent cx="947420" cy="1015365"/>
                            <wp:effectExtent l="4445" t="3175" r="19685" b="10160"/>
                            <wp:wrapNone/>
                            <wp:docPr id="4" name="组合 4"/>
                            <wp:cNvGraphicFramePr/>
                            <a:graphic xmlns:a="http://schemas.openxmlformats.org/drawingml/2006/main">
                              <a:graphicData uri="http://schemas.microsoft.com/office/word/2010/wordprocessingGroup">
                                <wpg:wgp>
                                  <wpg:cNvGrpSpPr/>
                                  <wpg:grpSpPr>
                                    <a:xfrm>
                                      <a:off x="0" y="0"/>
                                      <a:ext cx="947420" cy="1015365"/>
                                      <a:chOff x="1204" y="6337"/>
                                      <a:chExt cx="2335" cy="2076"/>
                                    </a:xfrm>
                                    <a:effectLst/>
                                  </wpg:grpSpPr>
                                  <wps:wsp>
                                    <wps:cNvPr id="6" name="直接连接符 5"/>
                                    <wps:cNvCnPr/>
                                    <wps:spPr>
                                      <a:xfrm>
                                        <a:off x="1204" y="6337"/>
                                        <a:ext cx="2335" cy="2076"/>
                                      </a:xfrm>
                                      <a:prstGeom prst="line">
                                        <a:avLst/>
                                      </a:prstGeom>
                                      <a:ln w="6350" cap="flat" cmpd="sng">
                                        <a:solidFill>
                                          <a:srgbClr val="000000"/>
                                        </a:solidFill>
                                        <a:prstDash val="solid"/>
                                        <a:headEnd type="none" w="med" len="med"/>
                                        <a:tailEnd type="none" w="med" len="med"/>
                                      </a:ln>
                                      <a:effectLst/>
                                    </wps:spPr>
                                    <wps:bodyPr/>
                                  </wps:wsp>
                                  <wps:wsp>
                                    <wps:cNvPr id="9" name="直接连接符 6"/>
                                    <wps:cNvCnPr/>
                                    <wps:spPr>
                                      <a:xfrm>
                                        <a:off x="1204" y="6337"/>
                                        <a:ext cx="1167" cy="2076"/>
                                      </a:xfrm>
                                      <a:prstGeom prst="line">
                                        <a:avLst/>
                                      </a:prstGeom>
                                      <a:ln w="6350" cap="flat" cmpd="sng">
                                        <a:solidFill>
                                          <a:srgbClr val="000000"/>
                                        </a:solidFill>
                                        <a:prstDash val="solid"/>
                                        <a:headEnd type="none" w="med" len="med"/>
                                        <a:tailEnd type="none" w="med" len="med"/>
                                      </a:ln>
                                      <a:effectLst/>
                                    </wps:spPr>
                                    <wps:bodyPr/>
                                  </wps:wsp>
                                </wpg:wgp>
                              </a:graphicData>
                            </a:graphic>
                          </wp:anchor>
                        </w:drawing>
                      </mc:Choice>
                      <mc:Fallback>
                        <w:pict>
                          <v:group id="_x0000_s1026" o:spid="_x0000_s1026" o:spt="203" style="position:absolute;left:0pt;margin-left:-2.1pt;margin-top:1.7pt;height:79.95pt;width:74.6pt;z-index:251663360;mso-width-relative:page;mso-height-relative:page;" coordorigin="1204,6337" coordsize="2335,2076" o:gfxdata="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JfC35fYAAAACAEAAA8AAAAAAAAA&#10;AQAgAAAAIgAAAGRycy9kb3ducmV2LnhtbFBLAQIUABQAAAAIAIdO4kCiLO8UgwIAADgHAAAOAAAA&#10;AAAAAAEAIAAAACcBAABkcnMvZTJvRG9jLnhtbFBLBQYAAAAABgAGAFkBAAAcBgAAAAA=&#10;">
                            <o:lock v:ext="edit" aspectratio="f"/>
                            <v:line id="直接连接符 5" o:spid="_x0000_s1026" o:spt="20" style="position:absolute;left:1204;top:6337;height:2076;width:2335;" filled="f" stroked="t" coordsize="21600,21600" o:gfxdata="UEsDBAoAAAAAAIdO4kAAAAAAAAAAAAAAAAAEAAAAZHJzL1BLAwQUAAAACACHTuJAVO6QCboAAADa&#10;AAAADwAAAGRycy9kb3ducmV2LnhtbEWPQUsDMRSE70L/Q3gFbzZZYYusTXsQtvTiwSqeH5vn7uLm&#10;ZUleN9VfbwTB4zAz3zC7w9VPaqGYxsAWqo0BRdwFN3Jv4e21vXsAlQTZ4RSYLHxRgsN+dbPDxoXM&#10;L7ScpVcFwqlBC4PI3GiduoE8pk2YiYv3EaJHKTL22kXMBe4nfW/MV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7pAJ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直接连接符 6" o:spid="_x0000_s1026" o:spt="20" style="position:absolute;left:1204;top:6337;height:2076;width:1167;" filled="f" stroked="t" coordsize="21600,21600" o:gfxdata="UEsDBAoAAAAAAIdO4kAAAAAAAAAAAAAAAAAEAAAAZHJzL1BLAwQUAAAACACHTuJAJXEEe7sAAADa&#10;AAAADwAAAGRycy9kb3ducmV2LnhtbEWPQUvEMBSE78L+h/AWvLlJhYrWze5B6LIXD67i+dE822Lz&#10;UpK3zeqvN4LgcZiZb5jt/uIntVBMY2AL1caAIu6CG7m38Pba3tyDSoLscApMFr4owX63utpi40Lm&#10;F1pO0qsC4dSghUFkbrRO3UAe0ybMxMX7CNGjFBl77SLmAveTvjXmT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XEEe7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rPr>
                      <w:rFonts w:hint="eastAsia"/>
                      <w:color w:val="auto"/>
                      <w:sz w:val="24"/>
                      <w:highlight w:val="none"/>
                    </w:rPr>
                    <w:t xml:space="preserve">  服务类型</w:t>
                  </w:r>
                </w:p>
                <w:p w14:paraId="137CA4FB">
                  <w:pPr>
                    <w:pStyle w:val="2"/>
                    <w:rPr>
                      <w:color w:val="auto"/>
                      <w:sz w:val="24"/>
                      <w:highlight w:val="none"/>
                    </w:rPr>
                  </w:pPr>
                </w:p>
                <w:p w14:paraId="1A77D7E0">
                  <w:pPr>
                    <w:rPr>
                      <w:color w:val="auto"/>
                      <w:sz w:val="24"/>
                      <w:highlight w:val="none"/>
                    </w:rPr>
                  </w:pPr>
                </w:p>
                <w:p w14:paraId="2721D8D6">
                  <w:pPr>
                    <w:rPr>
                      <w:rFonts w:ascii="宋体" w:hAnsi="宋体"/>
                      <w:color w:val="auto"/>
                      <w:sz w:val="24"/>
                      <w:highlight w:val="none"/>
                    </w:rPr>
                  </w:pPr>
                  <w:r>
                    <w:rPr>
                      <w:rFonts w:hint="eastAsia" w:ascii="宋体" w:hAnsi="宋体"/>
                      <w:color w:val="auto"/>
                      <w:sz w:val="24"/>
                      <w:highlight w:val="none"/>
                    </w:rPr>
                    <w:t>中标</w:t>
                  </w:r>
                </w:p>
                <w:p w14:paraId="0098829A">
                  <w:pPr>
                    <w:rPr>
                      <w:rFonts w:ascii="宋体" w:hAnsi="宋体"/>
                      <w:color w:val="auto"/>
                      <w:sz w:val="24"/>
                      <w:highlight w:val="none"/>
                    </w:rPr>
                  </w:pPr>
                  <w:r>
                    <w:rPr>
                      <w:rFonts w:hint="eastAsia" w:ascii="宋体" w:hAnsi="宋体"/>
                      <w:color w:val="auto"/>
                      <w:sz w:val="24"/>
                      <w:highlight w:val="none"/>
                    </w:rPr>
                    <w:t>金额  费率</w:t>
                  </w:r>
                </w:p>
                <w:p w14:paraId="2487C98B">
                  <w:pPr>
                    <w:rPr>
                      <w:color w:val="auto"/>
                      <w:sz w:val="24"/>
                      <w:highlight w:val="none"/>
                    </w:rPr>
                  </w:pPr>
                  <w:r>
                    <w:rPr>
                      <w:rFonts w:hint="eastAsia" w:ascii="宋体" w:hAnsi="宋体"/>
                      <w:color w:val="auto"/>
                      <w:sz w:val="24"/>
                      <w:highlight w:val="none"/>
                    </w:rPr>
                    <w:t>（万元</w:t>
                  </w:r>
                </w:p>
              </w:tc>
              <w:tc>
                <w:tcPr>
                  <w:tcW w:w="1560" w:type="dxa"/>
                  <w:noWrap/>
                  <w:vAlign w:val="center"/>
                </w:tcPr>
                <w:p w14:paraId="12E43B15">
                  <w:pPr>
                    <w:adjustRightInd w:val="0"/>
                    <w:snapToGrid w:val="0"/>
                    <w:spacing w:line="500" w:lineRule="exact"/>
                    <w:jc w:val="center"/>
                    <w:rPr>
                      <w:color w:val="auto"/>
                      <w:sz w:val="24"/>
                      <w:highlight w:val="none"/>
                    </w:rPr>
                  </w:pPr>
                  <w:r>
                    <w:rPr>
                      <w:rFonts w:hint="eastAsia" w:ascii="宋体" w:hAnsi="宋体"/>
                      <w:b/>
                      <w:color w:val="auto"/>
                      <w:sz w:val="24"/>
                      <w:highlight w:val="none"/>
                    </w:rPr>
                    <w:t>货物招标</w:t>
                  </w:r>
                </w:p>
              </w:tc>
              <w:tc>
                <w:tcPr>
                  <w:tcW w:w="1560" w:type="dxa"/>
                  <w:noWrap/>
                  <w:vAlign w:val="center"/>
                </w:tcPr>
                <w:p w14:paraId="3D9A87F6">
                  <w:pPr>
                    <w:spacing w:line="500" w:lineRule="exact"/>
                    <w:jc w:val="center"/>
                    <w:rPr>
                      <w:color w:val="auto"/>
                      <w:sz w:val="24"/>
                      <w:highlight w:val="none"/>
                    </w:rPr>
                  </w:pPr>
                  <w:r>
                    <w:rPr>
                      <w:rFonts w:hint="eastAsia" w:ascii="宋体" w:hAnsi="宋体"/>
                      <w:b/>
                      <w:color w:val="auto"/>
                      <w:sz w:val="24"/>
                      <w:highlight w:val="none"/>
                    </w:rPr>
                    <w:t>服务招标</w:t>
                  </w:r>
                </w:p>
              </w:tc>
              <w:tc>
                <w:tcPr>
                  <w:tcW w:w="1560" w:type="dxa"/>
                  <w:noWrap/>
                  <w:vAlign w:val="center"/>
                </w:tcPr>
                <w:p w14:paraId="7A58C1EA">
                  <w:pPr>
                    <w:spacing w:line="500" w:lineRule="exact"/>
                    <w:jc w:val="center"/>
                    <w:rPr>
                      <w:color w:val="auto"/>
                      <w:sz w:val="24"/>
                      <w:highlight w:val="none"/>
                    </w:rPr>
                  </w:pPr>
                  <w:r>
                    <w:rPr>
                      <w:rFonts w:hint="eastAsia" w:ascii="宋体" w:hAnsi="宋体"/>
                      <w:b/>
                      <w:color w:val="auto"/>
                      <w:sz w:val="24"/>
                      <w:highlight w:val="none"/>
                    </w:rPr>
                    <w:t>工程招标</w:t>
                  </w:r>
                </w:p>
              </w:tc>
            </w:tr>
            <w:tr w14:paraId="424C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tcPr>
                <w:p w14:paraId="49BDF9C8">
                  <w:pPr>
                    <w:widowControl/>
                    <w:jc w:val="center"/>
                    <w:textAlignment w:val="top"/>
                    <w:rPr>
                      <w:color w:val="auto"/>
                      <w:sz w:val="24"/>
                      <w:highlight w:val="none"/>
                    </w:rPr>
                  </w:pPr>
                  <w:r>
                    <w:rPr>
                      <w:rFonts w:hint="eastAsia" w:ascii="宋体" w:hAnsi="宋体" w:cs="宋体"/>
                      <w:color w:val="auto"/>
                      <w:kern w:val="0"/>
                      <w:sz w:val="24"/>
                      <w:highlight w:val="none"/>
                    </w:rPr>
                    <w:t>100以下</w:t>
                  </w:r>
                </w:p>
              </w:tc>
              <w:tc>
                <w:tcPr>
                  <w:tcW w:w="1560" w:type="dxa"/>
                  <w:noWrap/>
                </w:tcPr>
                <w:p w14:paraId="76AB4912">
                  <w:pPr>
                    <w:spacing w:line="500" w:lineRule="exact"/>
                    <w:jc w:val="center"/>
                    <w:rPr>
                      <w:color w:val="auto"/>
                      <w:sz w:val="24"/>
                      <w:highlight w:val="none"/>
                    </w:rPr>
                  </w:pPr>
                  <w:r>
                    <w:rPr>
                      <w:rFonts w:hint="eastAsia" w:ascii="宋体" w:hAnsi="宋体"/>
                      <w:color w:val="auto"/>
                      <w:sz w:val="24"/>
                      <w:highlight w:val="none"/>
                    </w:rPr>
                    <w:t>1.5%</w:t>
                  </w:r>
                </w:p>
              </w:tc>
              <w:tc>
                <w:tcPr>
                  <w:tcW w:w="1560" w:type="dxa"/>
                  <w:noWrap/>
                </w:tcPr>
                <w:p w14:paraId="67C30A85">
                  <w:pPr>
                    <w:spacing w:line="500" w:lineRule="exact"/>
                    <w:jc w:val="center"/>
                    <w:rPr>
                      <w:color w:val="auto"/>
                      <w:sz w:val="24"/>
                      <w:highlight w:val="none"/>
                    </w:rPr>
                  </w:pPr>
                  <w:r>
                    <w:rPr>
                      <w:rFonts w:hint="eastAsia" w:ascii="宋体" w:hAnsi="宋体"/>
                      <w:color w:val="auto"/>
                      <w:sz w:val="24"/>
                      <w:highlight w:val="none"/>
                    </w:rPr>
                    <w:t>1.5%</w:t>
                  </w:r>
                </w:p>
              </w:tc>
              <w:tc>
                <w:tcPr>
                  <w:tcW w:w="1560" w:type="dxa"/>
                  <w:noWrap/>
                </w:tcPr>
                <w:p w14:paraId="6DB1F3DB">
                  <w:pPr>
                    <w:spacing w:line="500" w:lineRule="exact"/>
                    <w:jc w:val="center"/>
                    <w:rPr>
                      <w:color w:val="auto"/>
                      <w:sz w:val="24"/>
                      <w:highlight w:val="none"/>
                    </w:rPr>
                  </w:pPr>
                  <w:r>
                    <w:rPr>
                      <w:rFonts w:hint="eastAsia" w:ascii="宋体" w:hAnsi="宋体"/>
                      <w:color w:val="auto"/>
                      <w:sz w:val="24"/>
                      <w:highlight w:val="none"/>
                    </w:rPr>
                    <w:t>1.0%</w:t>
                  </w:r>
                </w:p>
              </w:tc>
            </w:tr>
            <w:tr w14:paraId="5256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tcPr>
                <w:p w14:paraId="573F4184">
                  <w:pPr>
                    <w:widowControl/>
                    <w:jc w:val="center"/>
                    <w:textAlignment w:val="top"/>
                    <w:rPr>
                      <w:color w:val="auto"/>
                      <w:sz w:val="24"/>
                      <w:highlight w:val="none"/>
                    </w:rPr>
                  </w:pPr>
                  <w:r>
                    <w:rPr>
                      <w:rFonts w:hint="eastAsia" w:ascii="宋体" w:hAnsi="宋体" w:cs="宋体"/>
                      <w:color w:val="auto"/>
                      <w:kern w:val="0"/>
                      <w:sz w:val="24"/>
                      <w:highlight w:val="none"/>
                    </w:rPr>
                    <w:t>100-500</w:t>
                  </w:r>
                </w:p>
              </w:tc>
              <w:tc>
                <w:tcPr>
                  <w:tcW w:w="1560" w:type="dxa"/>
                  <w:noWrap/>
                </w:tcPr>
                <w:p w14:paraId="68A3C2A4">
                  <w:pPr>
                    <w:spacing w:line="500" w:lineRule="exact"/>
                    <w:jc w:val="center"/>
                    <w:rPr>
                      <w:color w:val="auto"/>
                      <w:sz w:val="24"/>
                      <w:highlight w:val="none"/>
                    </w:rPr>
                  </w:pPr>
                  <w:r>
                    <w:rPr>
                      <w:rFonts w:hint="eastAsia" w:ascii="宋体" w:hAnsi="宋体"/>
                      <w:color w:val="auto"/>
                      <w:sz w:val="24"/>
                      <w:highlight w:val="none"/>
                    </w:rPr>
                    <w:t>1.1%</w:t>
                  </w:r>
                </w:p>
              </w:tc>
              <w:tc>
                <w:tcPr>
                  <w:tcW w:w="1560" w:type="dxa"/>
                  <w:noWrap/>
                </w:tcPr>
                <w:p w14:paraId="7826B2F2">
                  <w:pPr>
                    <w:spacing w:line="500" w:lineRule="exact"/>
                    <w:jc w:val="center"/>
                    <w:rPr>
                      <w:color w:val="auto"/>
                      <w:sz w:val="24"/>
                      <w:highlight w:val="none"/>
                    </w:rPr>
                  </w:pPr>
                  <w:r>
                    <w:rPr>
                      <w:rFonts w:hint="eastAsia" w:ascii="宋体" w:hAnsi="宋体"/>
                      <w:color w:val="auto"/>
                      <w:sz w:val="24"/>
                      <w:highlight w:val="none"/>
                    </w:rPr>
                    <w:t>0.8%</w:t>
                  </w:r>
                </w:p>
              </w:tc>
              <w:tc>
                <w:tcPr>
                  <w:tcW w:w="1560" w:type="dxa"/>
                  <w:noWrap/>
                </w:tcPr>
                <w:p w14:paraId="08855416">
                  <w:pPr>
                    <w:spacing w:line="500" w:lineRule="exact"/>
                    <w:jc w:val="center"/>
                    <w:rPr>
                      <w:color w:val="auto"/>
                      <w:sz w:val="24"/>
                      <w:highlight w:val="none"/>
                    </w:rPr>
                  </w:pPr>
                  <w:r>
                    <w:rPr>
                      <w:rFonts w:hint="eastAsia" w:ascii="宋体" w:hAnsi="宋体"/>
                      <w:color w:val="auto"/>
                      <w:sz w:val="24"/>
                      <w:highlight w:val="none"/>
                    </w:rPr>
                    <w:t>0.7%</w:t>
                  </w:r>
                </w:p>
              </w:tc>
            </w:tr>
            <w:tr w14:paraId="3A9A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560" w:type="dxa"/>
                  <w:noWrap/>
                </w:tcPr>
                <w:p w14:paraId="3F943374">
                  <w:pPr>
                    <w:widowControl/>
                    <w:jc w:val="center"/>
                    <w:textAlignment w:val="top"/>
                    <w:rPr>
                      <w:color w:val="auto"/>
                      <w:sz w:val="24"/>
                      <w:highlight w:val="none"/>
                    </w:rPr>
                  </w:pPr>
                  <w:r>
                    <w:rPr>
                      <w:rFonts w:hint="eastAsia" w:ascii="宋体" w:hAnsi="宋体" w:cs="宋体"/>
                      <w:color w:val="auto"/>
                      <w:kern w:val="0"/>
                      <w:sz w:val="24"/>
                      <w:highlight w:val="none"/>
                    </w:rPr>
                    <w:t>500-1000</w:t>
                  </w:r>
                </w:p>
              </w:tc>
              <w:tc>
                <w:tcPr>
                  <w:tcW w:w="1560" w:type="dxa"/>
                  <w:noWrap/>
                </w:tcPr>
                <w:p w14:paraId="0952C37F">
                  <w:pPr>
                    <w:spacing w:line="500" w:lineRule="exact"/>
                    <w:jc w:val="center"/>
                    <w:rPr>
                      <w:color w:val="auto"/>
                      <w:sz w:val="24"/>
                      <w:highlight w:val="none"/>
                    </w:rPr>
                  </w:pPr>
                  <w:r>
                    <w:rPr>
                      <w:rFonts w:hint="eastAsia" w:ascii="宋体" w:hAnsi="宋体"/>
                      <w:color w:val="auto"/>
                      <w:sz w:val="24"/>
                      <w:highlight w:val="none"/>
                    </w:rPr>
                    <w:t>0.8%</w:t>
                  </w:r>
                </w:p>
              </w:tc>
              <w:tc>
                <w:tcPr>
                  <w:tcW w:w="1560" w:type="dxa"/>
                  <w:noWrap/>
                </w:tcPr>
                <w:p w14:paraId="609FEDC2">
                  <w:pPr>
                    <w:spacing w:line="500" w:lineRule="exact"/>
                    <w:jc w:val="center"/>
                    <w:rPr>
                      <w:color w:val="auto"/>
                      <w:sz w:val="24"/>
                      <w:highlight w:val="none"/>
                    </w:rPr>
                  </w:pPr>
                  <w:r>
                    <w:rPr>
                      <w:rFonts w:hint="eastAsia" w:ascii="宋体" w:hAnsi="宋体"/>
                      <w:color w:val="auto"/>
                      <w:sz w:val="24"/>
                      <w:highlight w:val="none"/>
                    </w:rPr>
                    <w:t>0.45%</w:t>
                  </w:r>
                </w:p>
              </w:tc>
              <w:tc>
                <w:tcPr>
                  <w:tcW w:w="1560" w:type="dxa"/>
                  <w:noWrap/>
                </w:tcPr>
                <w:p w14:paraId="16D348E8">
                  <w:pPr>
                    <w:spacing w:line="500" w:lineRule="exact"/>
                    <w:jc w:val="center"/>
                    <w:rPr>
                      <w:color w:val="auto"/>
                      <w:sz w:val="24"/>
                      <w:highlight w:val="none"/>
                    </w:rPr>
                  </w:pPr>
                  <w:r>
                    <w:rPr>
                      <w:rFonts w:hint="eastAsia" w:ascii="宋体" w:hAnsi="宋体"/>
                      <w:color w:val="auto"/>
                      <w:sz w:val="24"/>
                      <w:highlight w:val="none"/>
                    </w:rPr>
                    <w:t>0.55%</w:t>
                  </w:r>
                </w:p>
              </w:tc>
            </w:tr>
            <w:tr w14:paraId="2099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tcPr>
                <w:p w14:paraId="645C2B45">
                  <w:pPr>
                    <w:widowControl/>
                    <w:jc w:val="center"/>
                    <w:textAlignment w:val="top"/>
                    <w:rPr>
                      <w:color w:val="auto"/>
                      <w:sz w:val="24"/>
                      <w:highlight w:val="none"/>
                    </w:rPr>
                  </w:pPr>
                  <w:r>
                    <w:rPr>
                      <w:rFonts w:hint="eastAsia" w:ascii="宋体" w:hAnsi="宋体" w:cs="宋体"/>
                      <w:color w:val="auto"/>
                      <w:kern w:val="0"/>
                      <w:sz w:val="24"/>
                      <w:highlight w:val="none"/>
                    </w:rPr>
                    <w:t>1000-5000</w:t>
                  </w:r>
                </w:p>
              </w:tc>
              <w:tc>
                <w:tcPr>
                  <w:tcW w:w="1560" w:type="dxa"/>
                  <w:noWrap/>
                </w:tcPr>
                <w:p w14:paraId="5511C19A">
                  <w:pPr>
                    <w:spacing w:line="500" w:lineRule="exact"/>
                    <w:jc w:val="center"/>
                    <w:rPr>
                      <w:color w:val="auto"/>
                      <w:sz w:val="24"/>
                      <w:highlight w:val="none"/>
                    </w:rPr>
                  </w:pPr>
                  <w:r>
                    <w:rPr>
                      <w:rFonts w:hint="eastAsia" w:ascii="宋体" w:hAnsi="宋体"/>
                      <w:color w:val="auto"/>
                      <w:sz w:val="24"/>
                      <w:highlight w:val="none"/>
                    </w:rPr>
                    <w:t>0.5%</w:t>
                  </w:r>
                </w:p>
              </w:tc>
              <w:tc>
                <w:tcPr>
                  <w:tcW w:w="1560" w:type="dxa"/>
                  <w:noWrap/>
                </w:tcPr>
                <w:p w14:paraId="08812296">
                  <w:pPr>
                    <w:spacing w:line="500" w:lineRule="exact"/>
                    <w:jc w:val="center"/>
                    <w:rPr>
                      <w:color w:val="auto"/>
                      <w:sz w:val="24"/>
                      <w:highlight w:val="none"/>
                    </w:rPr>
                  </w:pPr>
                  <w:r>
                    <w:rPr>
                      <w:rFonts w:hint="eastAsia" w:ascii="宋体" w:hAnsi="宋体"/>
                      <w:color w:val="auto"/>
                      <w:sz w:val="24"/>
                      <w:highlight w:val="none"/>
                    </w:rPr>
                    <w:t>0.25%</w:t>
                  </w:r>
                </w:p>
              </w:tc>
              <w:tc>
                <w:tcPr>
                  <w:tcW w:w="1560" w:type="dxa"/>
                  <w:noWrap/>
                </w:tcPr>
                <w:p w14:paraId="69964513">
                  <w:pPr>
                    <w:spacing w:line="500" w:lineRule="exact"/>
                    <w:jc w:val="center"/>
                    <w:rPr>
                      <w:color w:val="auto"/>
                      <w:sz w:val="24"/>
                      <w:highlight w:val="none"/>
                    </w:rPr>
                  </w:pPr>
                  <w:r>
                    <w:rPr>
                      <w:rFonts w:hint="eastAsia" w:ascii="宋体" w:hAnsi="宋体"/>
                      <w:color w:val="auto"/>
                      <w:sz w:val="24"/>
                      <w:highlight w:val="none"/>
                    </w:rPr>
                    <w:t>0.35%</w:t>
                  </w:r>
                </w:p>
              </w:tc>
            </w:tr>
            <w:tr w14:paraId="452A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tcPr>
                <w:p w14:paraId="2702FBAA">
                  <w:pPr>
                    <w:widowControl/>
                    <w:jc w:val="center"/>
                    <w:textAlignment w:val="top"/>
                    <w:rPr>
                      <w:color w:val="auto"/>
                      <w:sz w:val="24"/>
                      <w:highlight w:val="none"/>
                    </w:rPr>
                  </w:pPr>
                  <w:r>
                    <w:rPr>
                      <w:rFonts w:hint="eastAsia" w:ascii="宋体" w:hAnsi="宋体" w:cs="宋体"/>
                      <w:color w:val="auto"/>
                      <w:kern w:val="0"/>
                      <w:sz w:val="24"/>
                      <w:highlight w:val="none"/>
                    </w:rPr>
                    <w:t>5000-10000</w:t>
                  </w:r>
                </w:p>
              </w:tc>
              <w:tc>
                <w:tcPr>
                  <w:tcW w:w="1560" w:type="dxa"/>
                  <w:noWrap/>
                </w:tcPr>
                <w:p w14:paraId="0F3EAF95">
                  <w:pPr>
                    <w:spacing w:line="500" w:lineRule="exact"/>
                    <w:jc w:val="center"/>
                    <w:rPr>
                      <w:color w:val="auto"/>
                      <w:sz w:val="24"/>
                      <w:highlight w:val="none"/>
                    </w:rPr>
                  </w:pPr>
                  <w:r>
                    <w:rPr>
                      <w:rFonts w:hint="eastAsia" w:ascii="宋体" w:hAnsi="宋体"/>
                      <w:color w:val="auto"/>
                      <w:sz w:val="24"/>
                      <w:highlight w:val="none"/>
                    </w:rPr>
                    <w:t>0.25%</w:t>
                  </w:r>
                </w:p>
              </w:tc>
              <w:tc>
                <w:tcPr>
                  <w:tcW w:w="1560" w:type="dxa"/>
                  <w:noWrap/>
                </w:tcPr>
                <w:p w14:paraId="2F413D05">
                  <w:pPr>
                    <w:spacing w:line="500" w:lineRule="exact"/>
                    <w:jc w:val="center"/>
                    <w:rPr>
                      <w:color w:val="auto"/>
                      <w:sz w:val="24"/>
                      <w:highlight w:val="none"/>
                    </w:rPr>
                  </w:pPr>
                  <w:r>
                    <w:rPr>
                      <w:rFonts w:hint="eastAsia" w:ascii="宋体" w:hAnsi="宋体"/>
                      <w:color w:val="auto"/>
                      <w:sz w:val="24"/>
                      <w:highlight w:val="none"/>
                    </w:rPr>
                    <w:t>0.1%</w:t>
                  </w:r>
                </w:p>
              </w:tc>
              <w:tc>
                <w:tcPr>
                  <w:tcW w:w="1560" w:type="dxa"/>
                  <w:noWrap/>
                </w:tcPr>
                <w:p w14:paraId="6E9FD4CC">
                  <w:pPr>
                    <w:spacing w:line="500" w:lineRule="exact"/>
                    <w:jc w:val="center"/>
                    <w:rPr>
                      <w:color w:val="auto"/>
                      <w:sz w:val="24"/>
                      <w:highlight w:val="none"/>
                    </w:rPr>
                  </w:pPr>
                  <w:r>
                    <w:rPr>
                      <w:rFonts w:hint="eastAsia" w:ascii="宋体" w:hAnsi="宋体"/>
                      <w:color w:val="auto"/>
                      <w:sz w:val="24"/>
                      <w:highlight w:val="none"/>
                    </w:rPr>
                    <w:t>0.2%</w:t>
                  </w:r>
                </w:p>
              </w:tc>
            </w:tr>
          </w:tbl>
          <w:p w14:paraId="2734DD36">
            <w:pPr>
              <w:rPr>
                <w:color w:val="auto"/>
                <w:highlight w:val="none"/>
              </w:rPr>
            </w:pPr>
          </w:p>
          <w:p w14:paraId="6869D858">
            <w:pPr>
              <w:pStyle w:val="14"/>
              <w:snapToGrid w:val="0"/>
              <w:spacing w:line="360" w:lineRule="auto"/>
              <w:rPr>
                <w:rFonts w:asciiTheme="minorEastAsia" w:hAnsiTheme="minorEastAsia" w:eastAsiaTheme="minorEastAsia" w:cstheme="minorEastAsia"/>
                <w:color w:val="auto"/>
                <w:highlight w:val="none"/>
                <w:u w:val="single"/>
              </w:rPr>
            </w:pPr>
            <w:r>
              <w:rPr>
                <w:rFonts w:hint="eastAsia" w:hAnsi="宋体" w:cs="宋体"/>
                <w:b/>
                <w:bCs/>
                <w:color w:val="auto"/>
                <w:sz w:val="24"/>
                <w:szCs w:val="24"/>
                <w:highlight w:val="none"/>
              </w:rPr>
              <w:t>☑按固定采购代理费收费</w:t>
            </w:r>
            <w:r>
              <w:rPr>
                <w:rFonts w:hint="eastAsia" w:hAnsi="宋体" w:cs="宋体"/>
                <w:b/>
                <w:bCs/>
                <w:color w:val="auto"/>
                <w:sz w:val="24"/>
                <w:szCs w:val="24"/>
                <w:highlight w:val="none"/>
                <w:u w:val="single"/>
              </w:rPr>
              <w:t xml:space="preserve"> ¥11000.00元 </w:t>
            </w:r>
          </w:p>
        </w:tc>
      </w:tr>
      <w:tr w14:paraId="4CAC61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DBF9CE8">
            <w:pPr>
              <w:widowControl/>
              <w:wordWrap w:val="0"/>
              <w:spacing w:line="360" w:lineRule="auto"/>
              <w:jc w:val="left"/>
              <w:rPr>
                <w:rFonts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CF62094">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14:paraId="7FB7726D">
            <w:pPr>
              <w:pStyle w:val="14"/>
              <w:wordWrap w:val="0"/>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账户名称：广西志通工程管理咨询有限责任公司</w:t>
            </w:r>
          </w:p>
          <w:p w14:paraId="0B141F49">
            <w:pPr>
              <w:pStyle w:val="14"/>
              <w:snapToGrid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开户银行：中国建设银行百色龙景支行</w:t>
            </w:r>
          </w:p>
          <w:p w14:paraId="459CBE94">
            <w:pPr>
              <w:pStyle w:val="14"/>
              <w:snapToGrid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银行账号：4505 0167 6110 0000 0479 </w:t>
            </w:r>
          </w:p>
          <w:p w14:paraId="2C382B61">
            <w:pPr>
              <w:pStyle w:val="14"/>
              <w:wordWrap w:val="0"/>
              <w:snapToGrid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备注信息：某项目编号或项目名称采购代理服务费。</w:t>
            </w:r>
          </w:p>
        </w:tc>
      </w:tr>
      <w:tr w14:paraId="40E2FA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DB87F8D">
            <w:pPr>
              <w:wordWrap w:val="0"/>
              <w:snapToGrid w:val="0"/>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41.1</w:t>
            </w:r>
          </w:p>
        </w:tc>
        <w:tc>
          <w:tcPr>
            <w:tcW w:w="2268" w:type="dxa"/>
            <w:tcBorders>
              <w:top w:val="single" w:color="auto" w:sz="4" w:space="0"/>
              <w:left w:val="single" w:color="auto" w:sz="4" w:space="0"/>
              <w:bottom w:val="single" w:color="auto" w:sz="4" w:space="0"/>
              <w:right w:val="single" w:color="auto" w:sz="4" w:space="0"/>
            </w:tcBorders>
            <w:vAlign w:val="center"/>
          </w:tcPr>
          <w:p w14:paraId="51BF1C74">
            <w:pPr>
              <w:wordWrap w:val="0"/>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3565260B">
            <w:pPr>
              <w:wordWrap w:val="0"/>
              <w:snapToGrid w:val="0"/>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解释权：</w:t>
            </w:r>
            <w:r>
              <w:rPr>
                <w:rFonts w:hint="eastAsia" w:asciiTheme="minorEastAsia" w:hAnsiTheme="minorEastAsia" w:eastAsiaTheme="minorEastAsia" w:cstheme="minorEastAsia"/>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Theme="minorEastAsia" w:hAnsiTheme="minorEastAsia" w:eastAsiaTheme="minorEastAsia" w:cstheme="minorEastAsia"/>
                <w:b/>
                <w:color w:val="auto"/>
                <w:szCs w:val="21"/>
                <w:highlight w:val="none"/>
              </w:rPr>
              <w:t>，由采购人或者采购代理机构负责解释。</w:t>
            </w:r>
          </w:p>
          <w:p w14:paraId="7C7E090B">
            <w:pPr>
              <w:wordWrap w:val="0"/>
              <w:snapToGrid w:val="0"/>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法律责任：</w:t>
            </w:r>
          </w:p>
          <w:p w14:paraId="69E7FE3D">
            <w:pPr>
              <w:wordWrap w:val="0"/>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19ECAF58">
            <w:pPr>
              <w:wordWrap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2B9407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ED57353">
            <w:pPr>
              <w:wordWrap w:val="0"/>
              <w:snapToGrid w:val="0"/>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41.2</w:t>
            </w:r>
          </w:p>
        </w:tc>
        <w:tc>
          <w:tcPr>
            <w:tcW w:w="2268" w:type="dxa"/>
            <w:tcBorders>
              <w:top w:val="single" w:color="auto" w:sz="4" w:space="0"/>
              <w:left w:val="single" w:color="auto" w:sz="4" w:space="0"/>
              <w:bottom w:val="single" w:color="auto" w:sz="4" w:space="0"/>
              <w:right w:val="single" w:color="auto" w:sz="4" w:space="0"/>
            </w:tcBorders>
            <w:vAlign w:val="center"/>
          </w:tcPr>
          <w:p w14:paraId="35506C0B">
            <w:pPr>
              <w:wordWrap w:val="0"/>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0652857C">
            <w:pPr>
              <w:pStyle w:val="14"/>
              <w:wordWrap w:val="0"/>
              <w:snapToGrid w:val="0"/>
              <w:spacing w:line="360" w:lineRule="auto"/>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1.本招标文件中描述投标人的“公章”是指根据我国对公章的管理规定，使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6239FF29">
            <w:pPr>
              <w:pStyle w:val="14"/>
              <w:wordWrap w:val="0"/>
              <w:snapToGrid w:val="0"/>
              <w:spacing w:line="360" w:lineRule="auto"/>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F2EEE5B">
            <w:pPr>
              <w:pStyle w:val="14"/>
              <w:wordWrap w:val="0"/>
              <w:snapToGrid w:val="0"/>
              <w:spacing w:line="360" w:lineRule="auto"/>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1CCB85E4">
            <w:pPr>
              <w:pStyle w:val="14"/>
              <w:wordWrap w:val="0"/>
              <w:snapToGrid w:val="0"/>
              <w:spacing w:line="360" w:lineRule="auto"/>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4.自然人投标的，招标文件规定盖公章处由自然人摁手指指印。</w:t>
            </w:r>
          </w:p>
          <w:p w14:paraId="32213A6C">
            <w:pPr>
              <w:wordWrap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5.本招标文件所称的“以上”“以下”“以内”“届满”，包括本数；所称的“不满”“超过”“以外”，不包括本数。</w:t>
            </w:r>
          </w:p>
        </w:tc>
      </w:tr>
    </w:tbl>
    <w:p w14:paraId="6CE5EE61">
      <w:pPr>
        <w:widowControl/>
        <w:wordWrap w:val="0"/>
        <w:spacing w:line="360" w:lineRule="auto"/>
        <w:jc w:val="left"/>
        <w:rPr>
          <w:rFonts w:asciiTheme="minorEastAsia" w:hAnsiTheme="minorEastAsia" w:eastAsiaTheme="minorEastAsia" w:cstheme="minorEastAsia"/>
          <w:b/>
          <w:bCs/>
          <w:color w:val="auto"/>
          <w:sz w:val="32"/>
          <w:szCs w:val="32"/>
          <w:highlight w:val="none"/>
        </w:rPr>
        <w:sectPr>
          <w:footerReference r:id="rId7" w:type="default"/>
          <w:pgSz w:w="11906" w:h="16838"/>
          <w:pgMar w:top="1440" w:right="1080" w:bottom="1440" w:left="1080" w:header="720" w:footer="720" w:gutter="0"/>
          <w:cols w:space="720" w:num="1"/>
          <w:docGrid w:type="lines" w:linePitch="331" w:charSpace="0"/>
        </w:sectPr>
      </w:pPr>
    </w:p>
    <w:p w14:paraId="589A7E10">
      <w:pPr>
        <w:wordWrap w:val="0"/>
        <w:spacing w:line="360" w:lineRule="auto"/>
        <w:rPr>
          <w:rFonts w:asciiTheme="minorEastAsia" w:hAnsiTheme="minorEastAsia" w:eastAsiaTheme="minorEastAsia" w:cstheme="minorEastAsia"/>
          <w:color w:val="auto"/>
          <w:highlight w:val="none"/>
        </w:rPr>
      </w:pPr>
    </w:p>
    <w:p w14:paraId="54C46FC9">
      <w:pPr>
        <w:pStyle w:val="4"/>
        <w:wordWrap w:val="0"/>
        <w:spacing w:before="0" w:after="0" w:line="360" w:lineRule="auto"/>
        <w:jc w:val="center"/>
        <w:rPr>
          <w:rFonts w:asciiTheme="minorEastAsia" w:hAnsiTheme="minorEastAsia" w:eastAsiaTheme="minorEastAsia" w:cstheme="minorEastAsia"/>
          <w:color w:val="auto"/>
          <w:highlight w:val="none"/>
        </w:rPr>
      </w:pPr>
      <w:bookmarkStart w:id="33" w:name="_Toc9747"/>
      <w:r>
        <w:rPr>
          <w:rFonts w:hint="eastAsia" w:asciiTheme="minorEastAsia" w:hAnsiTheme="minorEastAsia" w:eastAsiaTheme="minorEastAsia" w:cstheme="minorEastAsia"/>
          <w:color w:val="auto"/>
          <w:highlight w:val="none"/>
        </w:rPr>
        <w:t>第二节 投标人须知正文</w:t>
      </w:r>
      <w:bookmarkEnd w:id="33"/>
    </w:p>
    <w:p w14:paraId="17FCD0B2">
      <w:pPr>
        <w:pStyle w:val="5"/>
        <w:keepNext w:val="0"/>
        <w:keepLines w:val="0"/>
        <w:wordWrap w:val="0"/>
        <w:spacing w:line="360" w:lineRule="auto"/>
        <w:jc w:val="center"/>
        <w:rPr>
          <w:rFonts w:asciiTheme="minorEastAsia" w:hAnsiTheme="minorEastAsia" w:eastAsiaTheme="minorEastAsia" w:cstheme="minorEastAsia"/>
          <w:color w:val="auto"/>
          <w:highlight w:val="none"/>
        </w:rPr>
      </w:pPr>
      <w:bookmarkStart w:id="34" w:name="_Toc6643"/>
      <w:r>
        <w:rPr>
          <w:rFonts w:hint="eastAsia" w:asciiTheme="minorEastAsia" w:hAnsiTheme="minorEastAsia" w:eastAsiaTheme="minorEastAsia" w:cstheme="minorEastAsia"/>
          <w:color w:val="auto"/>
          <w:highlight w:val="none"/>
        </w:rPr>
        <w:t>一、总  则</w:t>
      </w:r>
      <w:bookmarkEnd w:id="34"/>
    </w:p>
    <w:p w14:paraId="0CC7D41F">
      <w:pPr>
        <w:wordWrap w:val="0"/>
        <w:spacing w:line="360" w:lineRule="auto"/>
        <w:ind w:firstLine="480" w:firstLineChars="200"/>
        <w:rPr>
          <w:rFonts w:asciiTheme="minorEastAsia" w:hAnsiTheme="minorEastAsia" w:eastAsiaTheme="minorEastAsia" w:cstheme="minorEastAsia"/>
          <w:color w:val="auto"/>
          <w:sz w:val="24"/>
          <w:highlight w:val="none"/>
        </w:rPr>
      </w:pPr>
      <w:bookmarkStart w:id="35" w:name="_Toc254970527"/>
      <w:bookmarkStart w:id="36" w:name="_Toc254970668"/>
      <w:r>
        <w:rPr>
          <w:rFonts w:hint="eastAsia" w:asciiTheme="minorEastAsia" w:hAnsiTheme="minorEastAsia" w:eastAsiaTheme="minorEastAsia" w:cstheme="minorEastAsia"/>
          <w:color w:val="auto"/>
          <w:sz w:val="24"/>
          <w:highlight w:val="none"/>
        </w:rPr>
        <w:t>1.适用范围</w:t>
      </w:r>
      <w:bookmarkEnd w:id="35"/>
      <w:bookmarkEnd w:id="36"/>
    </w:p>
    <w:p w14:paraId="58CB73F2">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4964C7B">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1.2本招标文件</w:t>
      </w:r>
      <w:r>
        <w:rPr>
          <w:rFonts w:hint="eastAsia" w:asciiTheme="minorEastAsia" w:hAnsiTheme="minorEastAsia" w:eastAsiaTheme="minorEastAsia" w:cstheme="minorEastAsia"/>
          <w:color w:val="auto"/>
          <w:spacing w:val="-6"/>
          <w:szCs w:val="21"/>
          <w:highlight w:val="none"/>
        </w:rPr>
        <w:t>适用于本项目的所有采购程序和环节（法律、法规另有规定的，从其规定）。</w:t>
      </w:r>
    </w:p>
    <w:p w14:paraId="015CD3F9">
      <w:pPr>
        <w:wordWrap w:val="0"/>
        <w:spacing w:line="360" w:lineRule="auto"/>
        <w:ind w:firstLine="480" w:firstLineChars="200"/>
        <w:rPr>
          <w:rFonts w:asciiTheme="minorEastAsia" w:hAnsiTheme="minorEastAsia" w:eastAsiaTheme="minorEastAsia" w:cstheme="minorEastAsia"/>
          <w:color w:val="auto"/>
          <w:sz w:val="24"/>
          <w:highlight w:val="none"/>
        </w:rPr>
      </w:pPr>
      <w:bookmarkStart w:id="37" w:name="_Toc254970669"/>
      <w:bookmarkStart w:id="38" w:name="_Toc254970528"/>
      <w:r>
        <w:rPr>
          <w:rFonts w:hint="eastAsia" w:asciiTheme="minorEastAsia" w:hAnsiTheme="minorEastAsia" w:eastAsiaTheme="minorEastAsia" w:cstheme="minorEastAsia"/>
          <w:color w:val="auto"/>
          <w:sz w:val="24"/>
          <w:highlight w:val="none"/>
        </w:rPr>
        <w:t>2.定义</w:t>
      </w:r>
      <w:bookmarkEnd w:id="37"/>
      <w:bookmarkEnd w:id="38"/>
    </w:p>
    <w:p w14:paraId="76A0D42F">
      <w:pPr>
        <w:wordWrap w:val="0"/>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2.1“采购人”是指依法进行政府采购的国家机关、事业单位、团体组织。</w:t>
      </w:r>
    </w:p>
    <w:p w14:paraId="15E0F843">
      <w:pPr>
        <w:wordWrap w:val="0"/>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2.2“采购代理机构” 指政府采购集中采购机构和集中采购机构以外的采购代理机构。</w:t>
      </w:r>
    </w:p>
    <w:p w14:paraId="6F8C5A95">
      <w:pPr>
        <w:wordWrap w:val="0"/>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2.3“供应商”是指向采购人提供货物、工程或者服务的法人、其他组织或者自然人。</w:t>
      </w:r>
    </w:p>
    <w:p w14:paraId="4FE8E0BB">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2.4“投标人”是指响应招标、参加投标竞争的法人、非法人组织或者自然人。</w:t>
      </w:r>
    </w:p>
    <w:p w14:paraId="4446F4FB">
      <w:pPr>
        <w:wordWrap w:val="0"/>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2.5“服务”是指除货物和工程以外的其他政府采购对象。</w:t>
      </w:r>
    </w:p>
    <w:p w14:paraId="1700BD3A">
      <w:pPr>
        <w:wordWrap w:val="0"/>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2.6“书面形式”是指合同书、信件和数据电文（包括电报、电传、传真、短信、电子数据交换和电子邮件）等可以有形地表现所载内容的形式。</w:t>
      </w:r>
    </w:p>
    <w:p w14:paraId="7864D31B">
      <w:pPr>
        <w:wordWrap w:val="0"/>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2.7“实质性要求”是指招标文件中已经指明不满足则投标无效的条款，或者不能负偏离的条款，或者采购需求中带“</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color w:val="auto"/>
          <w:szCs w:val="21"/>
          <w:highlight w:val="none"/>
        </w:rPr>
        <w:t>”的条款。</w:t>
      </w:r>
    </w:p>
    <w:p w14:paraId="06E1BE3B">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2.8“正偏离”，是指投标文件对招标文件“采购需求”中有关条款作出的响应优于条款要求并有利于采购人的情形。</w:t>
      </w:r>
    </w:p>
    <w:p w14:paraId="046E3689">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2.9“负偏离”，是指投标文件对招标文件“采购需求”中有关条款作出的响应不满足条款要求，导致采购人要求不能得到满足的情形。</w:t>
      </w:r>
    </w:p>
    <w:p w14:paraId="7C8DED8E">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2.10“允许负偏离的条款”是指采购需求中的不属于“实质性要求”的条款。</w:t>
      </w:r>
      <w:bookmarkStart w:id="39" w:name="_Toc254970670"/>
      <w:bookmarkStart w:id="40" w:name="_Toc254970529"/>
    </w:p>
    <w:p w14:paraId="357A1B52">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bookmarkEnd w:id="39"/>
      <w:bookmarkEnd w:id="40"/>
      <w:r>
        <w:rPr>
          <w:rFonts w:hint="eastAsia" w:asciiTheme="minorEastAsia" w:hAnsiTheme="minorEastAsia" w:eastAsiaTheme="minorEastAsia" w:cstheme="minorEastAsia"/>
          <w:color w:val="auto"/>
          <w:sz w:val="24"/>
          <w:highlight w:val="none"/>
        </w:rPr>
        <w:t>投标人的资格要求</w:t>
      </w:r>
    </w:p>
    <w:p w14:paraId="70A299F8">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投标人的资格要求详见“招标公告”。</w:t>
      </w:r>
    </w:p>
    <w:p w14:paraId="61090438">
      <w:pPr>
        <w:wordWrap w:val="0"/>
        <w:spacing w:line="360" w:lineRule="auto"/>
        <w:ind w:firstLine="480" w:firstLineChars="200"/>
        <w:rPr>
          <w:rFonts w:asciiTheme="minorEastAsia" w:hAnsiTheme="minorEastAsia" w:eastAsiaTheme="minorEastAsia" w:cstheme="minorEastAsia"/>
          <w:color w:val="auto"/>
          <w:sz w:val="24"/>
          <w:highlight w:val="none"/>
        </w:rPr>
      </w:pPr>
      <w:bookmarkStart w:id="41" w:name="_Toc254970530"/>
      <w:bookmarkStart w:id="42" w:name="_Toc254970671"/>
      <w:r>
        <w:rPr>
          <w:rFonts w:hint="eastAsia" w:asciiTheme="minorEastAsia" w:hAnsiTheme="minorEastAsia" w:eastAsiaTheme="minorEastAsia" w:cstheme="minorEastAsia"/>
          <w:color w:val="auto"/>
          <w:sz w:val="24"/>
          <w:highlight w:val="none"/>
        </w:rPr>
        <w:t>4.投标委托</w:t>
      </w:r>
      <w:bookmarkEnd w:id="41"/>
      <w:bookmarkEnd w:id="42"/>
    </w:p>
    <w:p w14:paraId="1E10D4E6">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710974BF">
      <w:pPr>
        <w:wordWrap w:val="0"/>
        <w:spacing w:line="360" w:lineRule="auto"/>
        <w:ind w:firstLine="480" w:firstLineChars="200"/>
        <w:rPr>
          <w:rFonts w:asciiTheme="minorEastAsia" w:hAnsiTheme="minorEastAsia" w:eastAsiaTheme="minorEastAsia" w:cstheme="minorEastAsia"/>
          <w:color w:val="auto"/>
          <w:sz w:val="24"/>
          <w:highlight w:val="none"/>
        </w:rPr>
      </w:pPr>
      <w:bookmarkStart w:id="43" w:name="_5.投标费用"/>
      <w:bookmarkEnd w:id="43"/>
      <w:bookmarkStart w:id="44" w:name="_Toc254970672"/>
      <w:bookmarkStart w:id="45" w:name="_Toc254970531"/>
      <w:r>
        <w:rPr>
          <w:rFonts w:hint="eastAsia" w:asciiTheme="minorEastAsia" w:hAnsiTheme="minorEastAsia" w:eastAsiaTheme="minorEastAsia" w:cstheme="minorEastAsia"/>
          <w:color w:val="auto"/>
          <w:sz w:val="24"/>
          <w:highlight w:val="none"/>
        </w:rPr>
        <w:t>5.投标费用</w:t>
      </w:r>
      <w:bookmarkEnd w:id="44"/>
      <w:bookmarkEnd w:id="45"/>
    </w:p>
    <w:p w14:paraId="31A77062">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投标费用：投标人应承担参与本次采购活动有关的所有费用，包括但不限于勘查现场、编制投标文件、参加澄清说明、签订合同等，不论投标结果如何，均应自行承担。</w:t>
      </w:r>
    </w:p>
    <w:p w14:paraId="5EFD5511">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6.联合体投标</w:t>
      </w:r>
    </w:p>
    <w:p w14:paraId="7E8B037D">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6.1本项目是否接受联合体投标，详见“投标人须知前附表”。</w:t>
      </w:r>
    </w:p>
    <w:p w14:paraId="0F8C5521">
      <w:pPr>
        <w:wordWrap w:val="0"/>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6.2如接受联合体投标，联合体投标要求详见“投标人须知前附表”。</w:t>
      </w:r>
    </w:p>
    <w:p w14:paraId="5A6CAFD9">
      <w:pPr>
        <w:wordWrap w:val="0"/>
        <w:spacing w:line="360" w:lineRule="auto"/>
        <w:ind w:firstLine="420" w:firstLineChars="200"/>
        <w:rPr>
          <w:rFonts w:asciiTheme="minorEastAsia" w:hAnsiTheme="minorEastAsia" w:eastAsiaTheme="minorEastAsia" w:cstheme="minorEastAsia"/>
          <w:bCs/>
          <w:color w:val="auto"/>
          <w:sz w:val="24"/>
          <w:szCs w:val="21"/>
          <w:highlight w:val="none"/>
          <w:shd w:val="clear" w:color="auto" w:fill="FFFFFF"/>
        </w:rPr>
      </w:pPr>
      <w:r>
        <w:rPr>
          <w:rFonts w:hint="eastAsia" w:asciiTheme="minorEastAsia" w:hAnsiTheme="minorEastAsia" w:eastAsiaTheme="minorEastAsia" w:cstheme="minorEastAsia"/>
          <w:bCs/>
          <w:color w:val="auto"/>
          <w:szCs w:val="21"/>
          <w:highlight w:val="none"/>
        </w:rPr>
        <w:t>6.3根据《政府采购促进中小企业发展管理办法》（财库[2020]46号）第九条及《广西壮族自治区财政厅关于持续优化政府采购营商环境推动高质量发展的通知》(桂财采(2024)55号)规定、《广西壮族自治区财政厅关于进一步发挥政府采购政策功能促进企业发展的通知》（桂财采〔2022〕30号）、</w:t>
      </w:r>
      <w:r>
        <w:rPr>
          <w:rFonts w:hint="eastAsia" w:asciiTheme="minorEastAsia" w:hAnsiTheme="minorEastAsia" w:eastAsiaTheme="minorEastAsia" w:cstheme="minorEastAsia"/>
          <w:color w:val="auto"/>
          <w:highlight w:val="none"/>
        </w:rPr>
        <w:t>《广西壮族自治区财政厅关于贯彻落实政府采购支持中小企业发展政策的通知》（桂财采〔2022〕31号）</w:t>
      </w:r>
      <w:r>
        <w:rPr>
          <w:rFonts w:hint="eastAsia" w:asciiTheme="minorEastAsia" w:hAnsiTheme="minorEastAsia" w:eastAsiaTheme="minorEastAsia" w:cstheme="minorEastAsia"/>
          <w:bCs/>
          <w:color w:val="auto"/>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0C71F963">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7.转包与分包             </w:t>
      </w:r>
    </w:p>
    <w:p w14:paraId="07AF85DA">
      <w:pPr>
        <w:wordWrap w:val="0"/>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5FD90FA3">
      <w:pPr>
        <w:wordWrap w:val="0"/>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7.2根据《政府采购促进中小企业发展管理办法》（财库[2020]46号）第九条及《广西壮族自治区财政厅关于持续优化政府采购营商环境推动高质量发展的通知》(桂财采(2024)55号)规定、《广西壮族自治区财政厅关于进一步发挥政府采购政策功能促进企业发展的通知》（桂财采〔2022〕30号）、</w:t>
      </w:r>
      <w:r>
        <w:rPr>
          <w:rFonts w:hint="eastAsia" w:asciiTheme="minorEastAsia" w:hAnsiTheme="minorEastAsia" w:eastAsiaTheme="minorEastAsia" w:cstheme="minorEastAsia"/>
          <w:color w:val="auto"/>
          <w:highlight w:val="none"/>
        </w:rPr>
        <w:t>《广西壮族自治区财政厅关于贯彻落实政府采购支持中小企业发展政策的通知》（桂财采〔2022〕31号）</w:t>
      </w:r>
      <w:r>
        <w:rPr>
          <w:rFonts w:hint="eastAsia" w:asciiTheme="minorEastAsia" w:hAnsiTheme="minorEastAsia" w:eastAsiaTheme="minorEastAsia" w:cstheme="minorEastAsia"/>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4B6ED289">
      <w:pPr>
        <w:wordWrap w:val="0"/>
        <w:spacing w:line="360" w:lineRule="auto"/>
        <w:ind w:firstLine="480" w:firstLineChars="200"/>
        <w:rPr>
          <w:rFonts w:asciiTheme="minorEastAsia" w:hAnsiTheme="minorEastAsia" w:eastAsiaTheme="minorEastAsia" w:cstheme="minorEastAsia"/>
          <w:color w:val="auto"/>
          <w:sz w:val="24"/>
          <w:highlight w:val="none"/>
        </w:rPr>
      </w:pPr>
      <w:bookmarkStart w:id="46" w:name="_Toc254970532"/>
      <w:bookmarkStart w:id="47" w:name="_Toc254970673"/>
      <w:r>
        <w:rPr>
          <w:rFonts w:hint="eastAsia" w:asciiTheme="minorEastAsia" w:hAnsiTheme="minorEastAsia" w:eastAsiaTheme="minorEastAsia" w:cstheme="minorEastAsia"/>
          <w:color w:val="auto"/>
          <w:sz w:val="24"/>
          <w:highlight w:val="none"/>
        </w:rPr>
        <w:t>8.特别说明：</w:t>
      </w:r>
      <w:bookmarkEnd w:id="46"/>
      <w:bookmarkEnd w:id="47"/>
      <w:bookmarkStart w:id="48" w:name="_8.1提供相同品牌产品且通过资格审查、符合性审查的不同投标人参加同一合"/>
      <w:bookmarkEnd w:id="48"/>
    </w:p>
    <w:p w14:paraId="32E254B2">
      <w:pPr>
        <w:wordWrap w:val="0"/>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8.1如果本招标文件要求投标人提供资格、信誉、荣誉、业绩与企业认证等材料的，则投标人所提供的以上材料必须为投标人所拥有。</w:t>
      </w:r>
    </w:p>
    <w:p w14:paraId="239914D7">
      <w:pPr>
        <w:wordWrap w:val="0"/>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8.2投标人应仔细阅读招标文件的所有内容，按照招标文件的要求提交投标文件，并对所提供的全部资料的真实性承担法律责任。</w:t>
      </w:r>
    </w:p>
    <w:p w14:paraId="5C439A68">
      <w:pPr>
        <w:wordWrap w:val="0"/>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8.3投标人在投标活动中提供任何虚假材料，将报监管部门查处；中标后发现的，中标供应商须依照《中华人民共和国消费者权益保护法》规定赔偿采购人，且民事赔偿并不免除违法投标人的行政与刑事责任。</w:t>
      </w:r>
    </w:p>
    <w:p w14:paraId="160303B0">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9.回避与串通投标</w:t>
      </w:r>
    </w:p>
    <w:p w14:paraId="16276A6F">
      <w:pPr>
        <w:wordWrap w:val="0"/>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9.1在政府采购活动中，采购人员及相关人员与供应商有下列利害关系之一的，应当回避：</w:t>
      </w:r>
    </w:p>
    <w:p w14:paraId="69ABF77A">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（1）参加采购活动前3年内与供应商存在劳动关系；</w:t>
      </w:r>
    </w:p>
    <w:p w14:paraId="32ADD5C4">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（2）参加采购活动前3年内担任供应商的董事、监事；</w:t>
      </w:r>
    </w:p>
    <w:p w14:paraId="2EE5FEC6">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（3）参加采购活动前3年内是供应商的控股股东或者实际控制人；</w:t>
      </w:r>
    </w:p>
    <w:p w14:paraId="6FF1F4F6">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（4）与供应商的法定代表人或者负责人有夫妻、直系血亲、三代以内旁系血亲或者近姻亲关系；</w:t>
      </w:r>
    </w:p>
    <w:p w14:paraId="4B6E3906">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（5）与供应商有其他可能影响政府采购活动公平、公正进行的关系。</w:t>
      </w:r>
    </w:p>
    <w:p w14:paraId="378C5615">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ABF9FC5">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9.2有下列情形之一的视为投标人相互串通投标，投标文件将被视为无效：</w:t>
      </w:r>
    </w:p>
    <w:p w14:paraId="20E03903">
      <w:pPr>
        <w:wordWrap w:val="0"/>
        <w:spacing w:line="360" w:lineRule="auto"/>
        <w:ind w:firstLine="422" w:firstLineChars="20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（1）不同投标人的投标文件由同一单位或者个人编制；或者不同投标人报名的IP地址一致的；或者不同投标人报名的IP地址一致的；或者编制标书硬件设备CPU编号、硬盘编号、网卡地址一致的情况。</w:t>
      </w:r>
    </w:p>
    <w:p w14:paraId="7EEC22C1">
      <w:pPr>
        <w:wordWrap w:val="0"/>
        <w:spacing w:line="360" w:lineRule="auto"/>
        <w:ind w:firstLine="422" w:firstLineChars="20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（2）不同投标人委托同一单位或者个人办理投标事宜；</w:t>
      </w:r>
    </w:p>
    <w:p w14:paraId="109EACFC">
      <w:pPr>
        <w:wordWrap w:val="0"/>
        <w:spacing w:line="360" w:lineRule="auto"/>
        <w:ind w:firstLine="422" w:firstLineChars="20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（3）不同的投标人的投标文件载明的项目管理员为同一个人；</w:t>
      </w:r>
    </w:p>
    <w:p w14:paraId="05E8247A">
      <w:pPr>
        <w:wordWrap w:val="0"/>
        <w:spacing w:line="360" w:lineRule="auto"/>
        <w:ind w:firstLine="422" w:firstLineChars="20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（4）不同投标人的电子或纸质投标文件异常一致或者投标报价呈规律性差异；</w:t>
      </w:r>
    </w:p>
    <w:p w14:paraId="30791761">
      <w:pPr>
        <w:wordWrap w:val="0"/>
        <w:spacing w:line="360" w:lineRule="auto"/>
        <w:ind w:firstLine="422" w:firstLineChars="20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（5）不同投标人的纸质投标文件相互混装；</w:t>
      </w:r>
    </w:p>
    <w:p w14:paraId="484733F4">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9.3供应商有下列情形之一的，属于恶意串通行为，将报同级监督管理部门：</w:t>
      </w:r>
    </w:p>
    <w:p w14:paraId="4953B737">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（1）供应商直接或者间接从采购人或者采购代理机构处获得其他供应商的相关信息并修改其投标文件或者投标文件；</w:t>
      </w:r>
    </w:p>
    <w:p w14:paraId="7B86F6C0">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（2）供应商按照采购人或者采购代理机构的授意撤换、修改投标文件或者投标文件；</w:t>
      </w:r>
    </w:p>
    <w:p w14:paraId="3209CC9C">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（3）供应商之间协商报价、技术方案等投标文件或者投标文件的实质性内容；</w:t>
      </w:r>
    </w:p>
    <w:p w14:paraId="301FD203">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（4）属于同一集团、协会、商会等组织成员的供应商按照该组织要求协同参加政府采购活动；</w:t>
      </w:r>
    </w:p>
    <w:p w14:paraId="1C28A535">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（5）供应商之间事先约定一致抬高或者压低投标报价，或者在招标项目中事先约定轮流以高价位或者低价位中标，或者事先约定由某一特定供应商中标，然后再参加投标；</w:t>
      </w:r>
    </w:p>
    <w:p w14:paraId="7CF98522">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（6）供应商之间商定部分供应商放弃参加政府采购活动或者放弃中标；</w:t>
      </w:r>
    </w:p>
    <w:p w14:paraId="0A0A323B">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（7）供应商与采购人或者采购代理机构之间、供应商相互之间，为谋求特定供应商中标或者排斥其他供应商的其他串通行为。</w:t>
      </w:r>
    </w:p>
    <w:p w14:paraId="4787E34B">
      <w:pPr>
        <w:pStyle w:val="14"/>
        <w:wordWrap w:val="0"/>
        <w:snapToGrid w:val="0"/>
        <w:spacing w:line="360" w:lineRule="auto"/>
        <w:ind w:left="2" w:leftChars="1" w:firstLine="422" w:firstLineChars="200"/>
        <w:rPr>
          <w:rFonts w:asciiTheme="minorEastAsia" w:hAnsiTheme="minorEastAsia" w:eastAsiaTheme="minorEastAsia" w:cstheme="minorEastAsia"/>
          <w:b/>
          <w:color w:val="auto"/>
          <w:highlight w:val="none"/>
        </w:rPr>
      </w:pPr>
    </w:p>
    <w:p w14:paraId="2CA77F37">
      <w:pPr>
        <w:pStyle w:val="5"/>
        <w:keepNext w:val="0"/>
        <w:keepLines w:val="0"/>
        <w:wordWrap w:val="0"/>
        <w:spacing w:line="360" w:lineRule="auto"/>
        <w:jc w:val="center"/>
        <w:rPr>
          <w:rFonts w:asciiTheme="minorEastAsia" w:hAnsiTheme="minorEastAsia" w:eastAsiaTheme="minorEastAsia" w:cstheme="minorEastAsia"/>
          <w:color w:val="auto"/>
          <w:highlight w:val="none"/>
        </w:rPr>
      </w:pPr>
      <w:bookmarkStart w:id="49" w:name="_Toc254970534"/>
      <w:bookmarkStart w:id="50" w:name="_Toc254970675"/>
      <w:bookmarkStart w:id="51" w:name="_Toc16294"/>
      <w:r>
        <w:rPr>
          <w:rFonts w:hint="eastAsia" w:asciiTheme="minorEastAsia" w:hAnsiTheme="minorEastAsia" w:eastAsiaTheme="minorEastAsia" w:cstheme="minorEastAsia"/>
          <w:color w:val="auto"/>
          <w:highlight w:val="none"/>
        </w:rPr>
        <w:t>二、招标文件</w:t>
      </w:r>
      <w:bookmarkEnd w:id="49"/>
      <w:bookmarkEnd w:id="50"/>
      <w:bookmarkEnd w:id="51"/>
    </w:p>
    <w:p w14:paraId="200B9F07">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10.招标文件的组成</w:t>
      </w:r>
    </w:p>
    <w:p w14:paraId="1C9D4912">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第一章 招标公告；</w:t>
      </w:r>
    </w:p>
    <w:p w14:paraId="63E110D8">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第二章 采购需求； </w:t>
      </w:r>
    </w:p>
    <w:p w14:paraId="305D5A93">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第三章 投标人须知；</w:t>
      </w:r>
    </w:p>
    <w:p w14:paraId="689CC615">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第四章 评标方法及评标标准；</w:t>
      </w:r>
    </w:p>
    <w:p w14:paraId="6E4C1341">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第五章 拟签订的合同文本；</w:t>
      </w:r>
    </w:p>
    <w:p w14:paraId="3E8417E4">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第六章 投标文件格式；</w:t>
      </w:r>
    </w:p>
    <w:p w14:paraId="24E57D0F">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第七章 质疑、投诉材料格式</w:t>
      </w:r>
    </w:p>
    <w:p w14:paraId="51658392">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64912161">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11.招标文件的澄清、修改 、现场考察和答疑会</w:t>
      </w:r>
    </w:p>
    <w:p w14:paraId="329E59AE">
      <w:pPr>
        <w:wordWrap w:val="0"/>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5B21FC9">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11.2 投标人应认真审阅本公开招标文件，如有疑问，或发现其中有误或有要求不合理的，应在投标人须知前附表规定的</w:t>
      </w:r>
      <w:r>
        <w:rPr>
          <w:rFonts w:hint="eastAsia" w:asciiTheme="minorEastAsia" w:hAnsiTheme="minorEastAsia" w:eastAsiaTheme="minorEastAsia" w:cstheme="minorEastAsia"/>
          <w:color w:val="auto"/>
          <w:kern w:val="0"/>
          <w:szCs w:val="21"/>
          <w:highlight w:val="none"/>
        </w:rPr>
        <w:t>投标截止时间</w:t>
      </w:r>
      <w:r>
        <w:rPr>
          <w:rFonts w:hint="eastAsia" w:asciiTheme="minorEastAsia" w:hAnsiTheme="minorEastAsia" w:eastAsiaTheme="minorEastAsia" w:cstheme="minorEastAsia"/>
          <w:color w:val="auto"/>
          <w:highlight w:val="none"/>
        </w:rPr>
        <w:t>前以书面形式要求采购人或采购代理机构对招标文件予以澄清；否则，由此产生的后果由投标人自行负责。</w:t>
      </w:r>
    </w:p>
    <w:p w14:paraId="286F9BA2">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Theme="minorEastAsia" w:hAnsiTheme="minorEastAsia" w:eastAsiaTheme="minorEastAsia" w:cstheme="minorEastAsia"/>
          <w:color w:val="auto"/>
          <w:szCs w:val="21"/>
          <w:highlight w:val="none"/>
        </w:rPr>
        <w:t>投标人须知前附表”</w:t>
      </w:r>
      <w:r>
        <w:rPr>
          <w:rFonts w:hint="eastAsia" w:asciiTheme="minorEastAsia" w:hAnsiTheme="minorEastAsia" w:eastAsiaTheme="minorEastAsia" w:cstheme="minorEastAsia"/>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6615D604">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11.4 采购人和采购代理机构可以视采购具体情况，变更投标截止时间和开标时间，将变更时间将在“</w:t>
      </w:r>
      <w:r>
        <w:rPr>
          <w:rFonts w:hint="eastAsia" w:asciiTheme="minorEastAsia" w:hAnsiTheme="minorEastAsia" w:eastAsiaTheme="minorEastAsia" w:cstheme="minorEastAsia"/>
          <w:color w:val="auto"/>
          <w:szCs w:val="21"/>
          <w:highlight w:val="none"/>
        </w:rPr>
        <w:t>投标人须知前附表”</w:t>
      </w:r>
      <w:r>
        <w:rPr>
          <w:rFonts w:hint="eastAsia" w:asciiTheme="minorEastAsia" w:hAnsiTheme="minorEastAsia" w:eastAsiaTheme="minorEastAsia" w:cstheme="minorEastAsia"/>
          <w:color w:val="auto"/>
          <w:kern w:val="0"/>
          <w:szCs w:val="21"/>
          <w:highlight w:val="none"/>
        </w:rPr>
        <w:t>规定的政府采购信息发布媒体上</w:t>
      </w:r>
      <w:r>
        <w:rPr>
          <w:rFonts w:hint="eastAsia" w:asciiTheme="minorEastAsia" w:hAnsiTheme="minorEastAsia" w:eastAsiaTheme="minorEastAsia" w:cstheme="minorEastAsia"/>
          <w:color w:val="auto"/>
          <w:highlight w:val="none"/>
        </w:rPr>
        <w:t>发布更正公告。</w:t>
      </w:r>
    </w:p>
    <w:p w14:paraId="486DC99D">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w:t>
      </w:r>
      <w:bookmarkStart w:id="52" w:name="_Hlk53134511"/>
      <w:r>
        <w:rPr>
          <w:rFonts w:hint="eastAsia" w:asciiTheme="minorEastAsia" w:hAnsiTheme="minorEastAsia" w:eastAsiaTheme="minorEastAsia" w:cstheme="minorEastAsia"/>
          <w:color w:val="auto"/>
          <w:highlight w:val="none"/>
        </w:rPr>
        <w:t>5采购人或者采购代理机构可以在招标文件提供期限截止后，组织已获取招标文件的潜在投标人现场考察或者召开开标前答疑会，具体详见“投标人须知前附表”。</w:t>
      </w:r>
    </w:p>
    <w:bookmarkEnd w:id="52"/>
    <w:p w14:paraId="5EDEEDE5">
      <w:pPr>
        <w:pStyle w:val="5"/>
        <w:keepNext w:val="0"/>
        <w:keepLines w:val="0"/>
        <w:wordWrap w:val="0"/>
        <w:spacing w:line="360" w:lineRule="auto"/>
        <w:jc w:val="center"/>
        <w:rPr>
          <w:rFonts w:asciiTheme="minorEastAsia" w:hAnsiTheme="minorEastAsia" w:eastAsiaTheme="minorEastAsia" w:cstheme="minorEastAsia"/>
          <w:color w:val="auto"/>
          <w:highlight w:val="none"/>
        </w:rPr>
      </w:pPr>
      <w:bookmarkStart w:id="53" w:name="_Toc254970676"/>
      <w:bookmarkStart w:id="54" w:name="_Toc26824"/>
      <w:bookmarkStart w:id="55" w:name="_Toc254970535"/>
      <w:r>
        <w:rPr>
          <w:rFonts w:hint="eastAsia" w:asciiTheme="minorEastAsia" w:hAnsiTheme="minorEastAsia" w:eastAsiaTheme="minorEastAsia" w:cstheme="minorEastAsia"/>
          <w:color w:val="auto"/>
          <w:highlight w:val="none"/>
        </w:rPr>
        <w:t>三、投标文件的编制</w:t>
      </w:r>
      <w:bookmarkEnd w:id="53"/>
      <w:bookmarkEnd w:id="54"/>
      <w:bookmarkEnd w:id="55"/>
    </w:p>
    <w:p w14:paraId="795B8F41">
      <w:pPr>
        <w:wordWrap w:val="0"/>
        <w:spacing w:line="360" w:lineRule="auto"/>
        <w:ind w:firstLine="480" w:firstLineChars="200"/>
        <w:rPr>
          <w:rFonts w:asciiTheme="minorEastAsia" w:hAnsiTheme="minorEastAsia" w:eastAsiaTheme="minorEastAsia" w:cstheme="minorEastAsia"/>
          <w:color w:val="auto"/>
          <w:sz w:val="24"/>
          <w:highlight w:val="none"/>
        </w:rPr>
      </w:pPr>
      <w:bookmarkStart w:id="56" w:name="_Toc254970536"/>
      <w:bookmarkStart w:id="57" w:name="_Toc254970677"/>
      <w:r>
        <w:rPr>
          <w:rFonts w:hint="eastAsia" w:asciiTheme="minorEastAsia" w:hAnsiTheme="minorEastAsia" w:eastAsiaTheme="minorEastAsia" w:cstheme="minorEastAsia"/>
          <w:color w:val="auto"/>
          <w:sz w:val="24"/>
          <w:highlight w:val="none"/>
        </w:rPr>
        <w:t>12.投标文件的编制原则</w:t>
      </w:r>
    </w:p>
    <w:p w14:paraId="242527F1">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12.1投标人必须按照招标文件的要求编制投标文件。投标文件必须对招标文件提出的要求和条件作出明确响应。</w:t>
      </w:r>
    </w:p>
    <w:p w14:paraId="74ADE413">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5C517895">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13.投标文件的组成</w:t>
      </w:r>
      <w:bookmarkEnd w:id="56"/>
      <w:bookmarkEnd w:id="57"/>
    </w:p>
    <w:p w14:paraId="253506FA">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13.1投标文件由报价文件、资格证明文件、商务文件、技术文件四部分组成。</w:t>
      </w:r>
    </w:p>
    <w:p w14:paraId="33B8C3AC">
      <w:pPr>
        <w:wordWrap w:val="0"/>
        <w:spacing w:line="360" w:lineRule="auto"/>
        <w:ind w:firstLine="420" w:firstLineChars="200"/>
        <w:rPr>
          <w:rFonts w:asciiTheme="minorEastAsia" w:hAnsiTheme="minorEastAsia" w:eastAsiaTheme="minorEastAsia" w:cstheme="minorEastAsia"/>
          <w:bCs/>
          <w:color w:val="auto"/>
          <w:szCs w:val="21"/>
          <w:highlight w:val="none"/>
        </w:rPr>
      </w:pPr>
      <w:bookmarkStart w:id="58" w:name="_13.1报价文件:_具体材料见“投标人须知前附表”。"/>
      <w:bookmarkEnd w:id="58"/>
      <w:bookmarkStart w:id="59" w:name="_13.2资格证明文件：具体材料见“投标人须知前附表”。"/>
      <w:bookmarkEnd w:id="59"/>
      <w:r>
        <w:rPr>
          <w:rFonts w:hint="eastAsia" w:asciiTheme="minorEastAsia" w:hAnsiTheme="minorEastAsia" w:eastAsiaTheme="minorEastAsia" w:cstheme="minorEastAsia"/>
          <w:bCs/>
          <w:color w:val="auto"/>
          <w:szCs w:val="21"/>
          <w:highlight w:val="none"/>
        </w:rPr>
        <w:t>（1）资格证明文件：具体材料见“投标人须知前附表”。</w:t>
      </w:r>
    </w:p>
    <w:p w14:paraId="3D7B8DD8">
      <w:pPr>
        <w:wordWrap w:val="0"/>
        <w:spacing w:line="360" w:lineRule="auto"/>
        <w:ind w:firstLine="420" w:firstLineChars="200"/>
        <w:rPr>
          <w:rFonts w:asciiTheme="minorEastAsia" w:hAnsiTheme="minorEastAsia" w:eastAsiaTheme="minorEastAsia" w:cstheme="minorEastAsia"/>
          <w:bCs/>
          <w:color w:val="auto"/>
          <w:szCs w:val="21"/>
          <w:highlight w:val="none"/>
        </w:rPr>
      </w:pPr>
      <w:bookmarkStart w:id="60" w:name="_13.3商务文件:_具体材料见“投标人须知前附表”。"/>
      <w:bookmarkEnd w:id="60"/>
      <w:r>
        <w:rPr>
          <w:rFonts w:hint="eastAsia" w:asciiTheme="minorEastAsia" w:hAnsiTheme="minorEastAsia" w:eastAsiaTheme="minorEastAsia" w:cstheme="minorEastAsia"/>
          <w:bCs/>
          <w:color w:val="auto"/>
          <w:szCs w:val="21"/>
          <w:highlight w:val="none"/>
        </w:rPr>
        <w:t>（2）商务文件：具体材料见“投标人须知前附表”。</w:t>
      </w:r>
    </w:p>
    <w:p w14:paraId="7065DE6F">
      <w:pPr>
        <w:wordWrap w:val="0"/>
        <w:spacing w:line="360" w:lineRule="auto"/>
        <w:ind w:firstLine="420" w:firstLineChars="200"/>
        <w:rPr>
          <w:rFonts w:asciiTheme="minorEastAsia" w:hAnsiTheme="minorEastAsia" w:eastAsiaTheme="minorEastAsia" w:cstheme="minorEastAsia"/>
          <w:bCs/>
          <w:color w:val="auto"/>
          <w:szCs w:val="21"/>
          <w:highlight w:val="none"/>
        </w:rPr>
      </w:pPr>
      <w:bookmarkStart w:id="61" w:name="_13.4技术文件：具体材料见“投标人须知前附表”。"/>
      <w:bookmarkEnd w:id="61"/>
      <w:r>
        <w:rPr>
          <w:rFonts w:hint="eastAsia" w:asciiTheme="minorEastAsia" w:hAnsiTheme="minorEastAsia" w:eastAsiaTheme="minorEastAsia" w:cstheme="minorEastAsia"/>
          <w:bCs/>
          <w:color w:val="auto"/>
          <w:szCs w:val="21"/>
          <w:highlight w:val="none"/>
        </w:rPr>
        <w:t xml:space="preserve">（3）技术文件：具体材料见“投标人须知前附表”。 </w:t>
      </w:r>
    </w:p>
    <w:p w14:paraId="25397D42">
      <w:pPr>
        <w:wordWrap w:val="0"/>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（4）报价文件： 具体材料见“投标人须知前附表”。</w:t>
      </w:r>
    </w:p>
    <w:p w14:paraId="26A301CD">
      <w:pPr>
        <w:wordWrap w:val="0"/>
        <w:spacing w:line="360" w:lineRule="auto"/>
        <w:ind w:firstLine="420" w:firstLineChars="200"/>
        <w:rPr>
          <w:rFonts w:asciiTheme="minorEastAsia" w:hAnsiTheme="minorEastAsia" w:eastAsiaTheme="minorEastAsia" w:cstheme="minorEastAsia"/>
          <w:bCs/>
          <w:color w:val="auto"/>
          <w:szCs w:val="21"/>
          <w:highlight w:val="none"/>
        </w:rPr>
      </w:pPr>
      <w:bookmarkStart w:id="62" w:name="_13.5投标文件电子版：具体材料见“投标人须知前附表”。"/>
      <w:bookmarkEnd w:id="62"/>
      <w:r>
        <w:rPr>
          <w:rFonts w:hint="eastAsia" w:asciiTheme="minorEastAsia" w:hAnsiTheme="minorEastAsia" w:eastAsiaTheme="minorEastAsia" w:cstheme="minorEastAsia"/>
          <w:bCs/>
          <w:color w:val="auto"/>
          <w:szCs w:val="21"/>
          <w:highlight w:val="none"/>
        </w:rPr>
        <w:t>13.2投标文件电子版：具体要求见本节19.投标文件编制。</w:t>
      </w:r>
    </w:p>
    <w:p w14:paraId="09FA587E">
      <w:pPr>
        <w:wordWrap w:val="0"/>
        <w:spacing w:line="360" w:lineRule="auto"/>
        <w:ind w:firstLine="480" w:firstLineChars="200"/>
        <w:rPr>
          <w:rFonts w:asciiTheme="minorEastAsia" w:hAnsiTheme="minorEastAsia" w:eastAsiaTheme="minorEastAsia" w:cstheme="minorEastAsia"/>
          <w:color w:val="auto"/>
          <w:sz w:val="24"/>
          <w:highlight w:val="none"/>
        </w:rPr>
      </w:pPr>
      <w:bookmarkStart w:id="63" w:name="_Toc254970678"/>
      <w:bookmarkStart w:id="64" w:name="_Toc254970537"/>
      <w:r>
        <w:rPr>
          <w:rFonts w:hint="eastAsia" w:asciiTheme="minorEastAsia" w:hAnsiTheme="minorEastAsia" w:eastAsiaTheme="minorEastAsia" w:cstheme="minorEastAsia"/>
          <w:color w:val="auto"/>
          <w:sz w:val="24"/>
          <w:highlight w:val="none"/>
        </w:rPr>
        <w:t>14.投标文件的语言及计量</w:t>
      </w:r>
      <w:bookmarkEnd w:id="63"/>
      <w:bookmarkEnd w:id="64"/>
    </w:p>
    <w:p w14:paraId="5C37259A">
      <w:pPr>
        <w:wordWrap w:val="0"/>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14.1语言文字</w:t>
      </w:r>
    </w:p>
    <w:p w14:paraId="07A1520A">
      <w:pPr>
        <w:wordWrap w:val="0"/>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AB822D9">
      <w:pPr>
        <w:wordWrap w:val="0"/>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14.2投标计量单位</w:t>
      </w:r>
    </w:p>
    <w:p w14:paraId="75ABBF58">
      <w:pPr>
        <w:wordWrap w:val="0"/>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招标文件已有明确规定的，使用招标文件规定的计量单位；招标文件没有规定的，应采用中华人民共和国法定计量单位，货币种类为人民币，否则视同未响应。</w:t>
      </w:r>
    </w:p>
    <w:p w14:paraId="11D1E06B">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15.投标的风险</w:t>
      </w:r>
    </w:p>
    <w:p w14:paraId="324372FA">
      <w:pPr>
        <w:wordWrap w:val="0"/>
        <w:spacing w:line="360" w:lineRule="auto"/>
        <w:ind w:firstLine="420" w:firstLineChars="200"/>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Theme="minorEastAsia" w:hAnsiTheme="minorEastAsia" w:eastAsiaTheme="minorEastAsia" w:cstheme="minorEastAsia"/>
          <w:b/>
          <w:bCs/>
          <w:color w:val="auto"/>
          <w:highlight w:val="none"/>
        </w:rPr>
        <w:t>投标文件未按规定的格式编制的、没有按照招标文件要求提供全部资料、没有对招标文件作出实质性响应，投标无效；</w:t>
      </w:r>
    </w:p>
    <w:p w14:paraId="5D3F2A2F">
      <w:pPr>
        <w:wordWrap w:val="0"/>
        <w:spacing w:line="360" w:lineRule="auto"/>
        <w:ind w:firstLine="480" w:firstLineChars="200"/>
        <w:rPr>
          <w:rFonts w:asciiTheme="minorEastAsia" w:hAnsiTheme="minorEastAsia" w:eastAsiaTheme="minorEastAsia" w:cstheme="minorEastAsia"/>
          <w:color w:val="auto"/>
          <w:sz w:val="24"/>
          <w:highlight w:val="none"/>
        </w:rPr>
      </w:pPr>
      <w:bookmarkStart w:id="65" w:name="_Toc254970679"/>
      <w:bookmarkStart w:id="66" w:name="_Toc254970538"/>
      <w:r>
        <w:rPr>
          <w:rFonts w:hint="eastAsia" w:asciiTheme="minorEastAsia" w:hAnsiTheme="minorEastAsia" w:eastAsiaTheme="minorEastAsia" w:cstheme="minorEastAsia"/>
          <w:color w:val="auto"/>
          <w:sz w:val="24"/>
          <w:highlight w:val="none"/>
        </w:rPr>
        <w:t>16.投标报价</w:t>
      </w:r>
      <w:bookmarkEnd w:id="65"/>
      <w:bookmarkEnd w:id="66"/>
    </w:p>
    <w:p w14:paraId="66AE7CAB">
      <w:pPr>
        <w:wordWrap w:val="0"/>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16.1投标报价应</w:t>
      </w:r>
      <w:r>
        <w:rPr>
          <w:rFonts w:hint="eastAsia" w:asciiTheme="minorEastAsia" w:hAnsiTheme="minorEastAsia" w:eastAsiaTheme="minorEastAsia" w:cstheme="minorEastAsia"/>
          <w:bCs/>
          <w:color w:val="auto"/>
          <w:szCs w:val="20"/>
          <w:highlight w:val="none"/>
        </w:rPr>
        <w:t>按“第六章　投标文件格式”中“开标一览表”格式填写。</w:t>
      </w:r>
    </w:p>
    <w:p w14:paraId="58A33942">
      <w:pPr>
        <w:wordWrap w:val="0"/>
        <w:spacing w:line="360" w:lineRule="auto"/>
        <w:ind w:firstLine="420" w:firstLineChars="200"/>
        <w:rPr>
          <w:rFonts w:asciiTheme="minorEastAsia" w:hAnsiTheme="minorEastAsia" w:eastAsiaTheme="minorEastAsia" w:cstheme="minorEastAsia"/>
          <w:bCs/>
          <w:color w:val="auto"/>
          <w:szCs w:val="21"/>
          <w:highlight w:val="none"/>
        </w:rPr>
      </w:pPr>
      <w:bookmarkStart w:id="67" w:name="_16.2投标报价具体定义见投标人须知前附表。"/>
      <w:bookmarkEnd w:id="67"/>
      <w:r>
        <w:rPr>
          <w:rFonts w:hint="eastAsia" w:asciiTheme="minorEastAsia" w:hAnsiTheme="minorEastAsia" w:eastAsiaTheme="minorEastAsia" w:cstheme="minorEastAsia"/>
          <w:bCs/>
          <w:color w:val="auto"/>
          <w:szCs w:val="21"/>
          <w:highlight w:val="none"/>
        </w:rPr>
        <w:t>16.2投标报价具体包括内容详见“投标人须知前附表”。</w:t>
      </w:r>
    </w:p>
    <w:p w14:paraId="332A7A44">
      <w:pPr>
        <w:wordWrap w:val="0"/>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16.3投标人必须就所投每个分标的全部内容分别作完整唯一总价报价，不得存在漏项报价；投标人必须就所投分标的单项内容作唯一报价。</w:t>
      </w:r>
    </w:p>
    <w:p w14:paraId="51E3C012">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17.投标有效期</w:t>
      </w:r>
    </w:p>
    <w:p w14:paraId="0C5C954F">
      <w:pPr>
        <w:wordWrap w:val="0"/>
        <w:spacing w:line="360" w:lineRule="auto"/>
        <w:ind w:firstLine="420" w:firstLineChars="200"/>
        <w:rPr>
          <w:rFonts w:asciiTheme="minorEastAsia" w:hAnsiTheme="minorEastAsia" w:eastAsiaTheme="minorEastAsia" w:cstheme="minorEastAsia"/>
          <w:bCs/>
          <w:color w:val="auto"/>
          <w:szCs w:val="21"/>
          <w:highlight w:val="none"/>
        </w:rPr>
      </w:pPr>
      <w:bookmarkStart w:id="68" w:name="_17.1投标有效期应按“投标人须知中的前附表”规定的期限。"/>
      <w:bookmarkEnd w:id="68"/>
      <w:r>
        <w:rPr>
          <w:rFonts w:hint="eastAsia" w:asciiTheme="minorEastAsia" w:hAnsiTheme="minorEastAsia" w:eastAsiaTheme="minorEastAsia" w:cstheme="minorEastAsia"/>
          <w:bCs/>
          <w:color w:val="auto"/>
          <w:szCs w:val="21"/>
          <w:highlight w:val="none"/>
        </w:rPr>
        <w:t>17.1投标有效期是指为保证采购人有足够的时间在开标后完成评标、定标、合同签订等工作而要求投标人提交的投标文件在一定时间内保持有效的期限。</w:t>
      </w:r>
    </w:p>
    <w:p w14:paraId="110BBF70">
      <w:pPr>
        <w:wordWrap w:val="0"/>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17.2</w:t>
      </w:r>
      <w:bookmarkStart w:id="69" w:name="_Toc254970540"/>
      <w:bookmarkStart w:id="70" w:name="_Toc254970681"/>
      <w:r>
        <w:rPr>
          <w:rFonts w:hint="eastAsia" w:asciiTheme="minorEastAsia" w:hAnsiTheme="minorEastAsia" w:eastAsiaTheme="minorEastAsia" w:cstheme="minorEastAsia"/>
          <w:bCs/>
          <w:color w:val="auto"/>
          <w:szCs w:val="21"/>
          <w:highlight w:val="none"/>
        </w:rPr>
        <w:t xml:space="preserve"> 投标有效期应按规定的期限作出承诺，具体详见“投标人须知前附表”。</w:t>
      </w:r>
    </w:p>
    <w:p w14:paraId="0FC75CD8">
      <w:pPr>
        <w:wordWrap w:val="0"/>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17.3投标人的投标文件在投标有效期内均保持有效。</w:t>
      </w:r>
      <w:bookmarkEnd w:id="69"/>
      <w:bookmarkEnd w:id="70"/>
    </w:p>
    <w:p w14:paraId="15197CEC">
      <w:pPr>
        <w:wordWrap w:val="0"/>
        <w:spacing w:line="360" w:lineRule="auto"/>
        <w:ind w:firstLine="480" w:firstLineChars="200"/>
        <w:rPr>
          <w:rFonts w:asciiTheme="minorEastAsia" w:hAnsiTheme="minorEastAsia" w:eastAsiaTheme="minorEastAsia" w:cstheme="minorEastAsia"/>
          <w:color w:val="auto"/>
          <w:sz w:val="24"/>
          <w:highlight w:val="none"/>
        </w:rPr>
      </w:pPr>
      <w:bookmarkStart w:id="71" w:name="_18.投标保证金"/>
      <w:bookmarkEnd w:id="71"/>
      <w:bookmarkStart w:id="72" w:name="_Toc254970541"/>
      <w:bookmarkStart w:id="73" w:name="_Toc254970682"/>
      <w:r>
        <w:rPr>
          <w:rFonts w:hint="eastAsia" w:asciiTheme="minorEastAsia" w:hAnsiTheme="minorEastAsia" w:eastAsiaTheme="minorEastAsia" w:cstheme="minorEastAsia"/>
          <w:color w:val="auto"/>
          <w:sz w:val="24"/>
          <w:highlight w:val="none"/>
        </w:rPr>
        <w:t>18.投标保证金</w:t>
      </w:r>
      <w:bookmarkEnd w:id="72"/>
      <w:bookmarkEnd w:id="73"/>
    </w:p>
    <w:p w14:paraId="567EE719">
      <w:pPr>
        <w:wordWrap w:val="0"/>
        <w:spacing w:line="360" w:lineRule="auto"/>
        <w:ind w:firstLine="420" w:firstLineChars="200"/>
        <w:rPr>
          <w:rFonts w:asciiTheme="minorEastAsia" w:hAnsiTheme="minorEastAsia" w:eastAsiaTheme="minorEastAsia" w:cstheme="minorEastAsia"/>
          <w:color w:val="auto"/>
          <w:szCs w:val="21"/>
          <w:highlight w:val="none"/>
        </w:rPr>
      </w:pPr>
      <w:bookmarkStart w:id="74" w:name="_Toc254970542"/>
      <w:bookmarkStart w:id="75" w:name="_Toc254970683"/>
      <w:r>
        <w:rPr>
          <w:rFonts w:hint="eastAsia" w:asciiTheme="minorEastAsia" w:hAnsiTheme="minorEastAsia" w:eastAsiaTheme="minorEastAsia" w:cstheme="minorEastAsia"/>
          <w:color w:val="auto"/>
          <w:szCs w:val="21"/>
          <w:highlight w:val="none"/>
        </w:rPr>
        <w:t>见“投标人须知前附表”。</w:t>
      </w:r>
    </w:p>
    <w:p w14:paraId="347DD200">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19.投标文件的</w:t>
      </w:r>
      <w:bookmarkEnd w:id="74"/>
      <w:bookmarkEnd w:id="75"/>
      <w:r>
        <w:rPr>
          <w:rFonts w:hint="eastAsia" w:asciiTheme="minorEastAsia" w:hAnsiTheme="minorEastAsia" w:eastAsiaTheme="minorEastAsia" w:cstheme="minorEastAsia"/>
          <w:color w:val="auto"/>
          <w:sz w:val="24"/>
          <w:highlight w:val="none"/>
        </w:rPr>
        <w:t>编制</w:t>
      </w:r>
    </w:p>
    <w:p w14:paraId="1A4CF002">
      <w:pPr>
        <w:wordWrap w:val="0"/>
        <w:spacing w:line="360" w:lineRule="auto"/>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 xml:space="preserve"> </w:t>
      </w:r>
      <w:r>
        <w:rPr>
          <w:rFonts w:hint="eastAsia" w:asciiTheme="minorEastAsia" w:hAnsiTheme="minorEastAsia" w:eastAsiaTheme="minorEastAsia" w:cstheme="minorEastAsia"/>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76" w:name="_19.2投标文件应按报价文件、资格证明文件、商务文件、技术文件分别编制"/>
      <w:bookmarkEnd w:id="76"/>
      <w:r>
        <w:rPr>
          <w:rFonts w:hint="eastAsia" w:asciiTheme="minorEastAsia" w:hAnsiTheme="minorEastAsia" w:eastAsiaTheme="minorEastAsia" w:cstheme="minorEastAsia"/>
          <w:color w:val="auto"/>
          <w:szCs w:val="21"/>
          <w:highlight w:val="none"/>
        </w:rPr>
        <w:t xml:space="preserve"> </w:t>
      </w:r>
    </w:p>
    <w:p w14:paraId="4AABDA3E">
      <w:pPr>
        <w:pStyle w:val="40"/>
        <w:wordWrap w:val="0"/>
        <w:snapToGrid w:val="0"/>
        <w:spacing w:before="0"/>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19.2投标文件按照招标文件第六章格式要求在规定位置进行签署、盖章。投标人的投标文件未按照招标文件要求签署、盖章的，</w:t>
      </w:r>
      <w:r>
        <w:rPr>
          <w:rFonts w:hint="eastAsia" w:asciiTheme="minorEastAsia" w:hAnsiTheme="minorEastAsia" w:eastAsiaTheme="minorEastAsia" w:cstheme="minorEastAsia"/>
          <w:b/>
          <w:color w:val="auto"/>
          <w:sz w:val="21"/>
          <w:szCs w:val="21"/>
          <w:highlight w:val="none"/>
        </w:rPr>
        <w:t>其投标无效。</w:t>
      </w:r>
      <w:r>
        <w:rPr>
          <w:rFonts w:hint="eastAsia" w:asciiTheme="minorEastAsia" w:hAnsiTheme="minorEastAsia" w:eastAsiaTheme="minorEastAsia" w:cstheme="minorEastAsia"/>
          <w:color w:val="auto"/>
          <w:sz w:val="21"/>
          <w:szCs w:val="21"/>
          <w:highlight w:val="none"/>
        </w:rPr>
        <w:t>骑缝盖公章不视为在规定位置盖章。</w:t>
      </w:r>
    </w:p>
    <w:p w14:paraId="25F81B59">
      <w:pPr>
        <w:pStyle w:val="40"/>
        <w:wordWrap w:val="0"/>
        <w:snapToGrid w:val="0"/>
        <w:spacing w:before="0"/>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19.3为确保网上操作合法、有效和安全，投标人应当在投标截止时间前完成在“广西政府采购云平台”的身份认证，确保在电子投标过程中能够对相关数据电文进行加密和使用电子签名。</w:t>
      </w:r>
    </w:p>
    <w:p w14:paraId="371B9EFC">
      <w:pPr>
        <w:wordWrap w:val="0"/>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19.4投标文件中标注的投标人名称应与主体资格证明（如营业执照、事业单位法人证书、执业许可证、自然人身份证等）及公章一致，</w:t>
      </w:r>
      <w:r>
        <w:rPr>
          <w:rFonts w:hint="eastAsia" w:asciiTheme="minorEastAsia" w:hAnsiTheme="minorEastAsia" w:eastAsiaTheme="minorEastAsia" w:cstheme="minorEastAsia"/>
          <w:color w:val="auto"/>
          <w:szCs w:val="21"/>
          <w:highlight w:val="none"/>
        </w:rPr>
        <w:t>否则作无效投标处理</w:t>
      </w:r>
      <w:r>
        <w:rPr>
          <w:rFonts w:hint="eastAsia" w:asciiTheme="minorEastAsia" w:hAnsiTheme="minorEastAsia" w:eastAsiaTheme="minorEastAsia" w:cstheme="minorEastAsia"/>
          <w:b/>
          <w:color w:val="auto"/>
          <w:szCs w:val="21"/>
          <w:highlight w:val="none"/>
        </w:rPr>
        <w:t>。</w:t>
      </w:r>
    </w:p>
    <w:p w14:paraId="46D17933">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19.5投标文件应避免涂改、行间插字或者删除，</w:t>
      </w:r>
      <w:r>
        <w:rPr>
          <w:rFonts w:hint="eastAsia" w:asciiTheme="minorEastAsia" w:hAnsiTheme="minorEastAsia" w:eastAsiaTheme="minorEastAsia" w:cstheme="minorEastAsia"/>
          <w:b/>
          <w:color w:val="auto"/>
          <w:szCs w:val="21"/>
          <w:highlight w:val="none"/>
        </w:rPr>
        <w:t>否则其投标无效。</w:t>
      </w:r>
    </w:p>
    <w:p w14:paraId="692B5D0B">
      <w:pPr>
        <w:wordWrap w:val="0"/>
        <w:spacing w:line="360" w:lineRule="auto"/>
        <w:ind w:firstLine="525" w:firstLineChars="25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19.6 对招标文件的实质性要求和条件作出响应是指投标人必须对招标文件中标注为实质性要求和条件的</w:t>
      </w:r>
      <w:r>
        <w:rPr>
          <w:rFonts w:hint="eastAsia" w:asciiTheme="minorEastAsia" w:hAnsiTheme="minorEastAsia" w:eastAsiaTheme="minorEastAsia" w:cstheme="minorEastAsia"/>
          <w:color w:val="auto"/>
          <w:szCs w:val="21"/>
          <w:highlight w:val="none"/>
        </w:rPr>
        <w:t>服务内容及要求</w:t>
      </w:r>
      <w:r>
        <w:rPr>
          <w:rFonts w:hint="eastAsia" w:asciiTheme="minorEastAsia" w:hAnsiTheme="minorEastAsia" w:eastAsiaTheme="minorEastAsia" w:cstheme="minorEastAsia"/>
          <w:color w:val="auto"/>
          <w:highlight w:val="none"/>
        </w:rPr>
        <w:t>、商务条款及其他内容</w:t>
      </w:r>
      <w:r>
        <w:rPr>
          <w:rFonts w:hint="eastAsia" w:asciiTheme="minorEastAsia" w:hAnsiTheme="minorEastAsia" w:eastAsiaTheme="minorEastAsia" w:cstheme="minorEastAsia"/>
          <w:b/>
          <w:color w:val="auto"/>
          <w:highlight w:val="none"/>
        </w:rPr>
        <w:t>作出满足或者优于原要求和条件的承诺</w:t>
      </w:r>
      <w:r>
        <w:rPr>
          <w:rFonts w:hint="eastAsia" w:asciiTheme="minorEastAsia" w:hAnsiTheme="minorEastAsia" w:eastAsiaTheme="minorEastAsia" w:cstheme="minorEastAsia"/>
          <w:color w:val="auto"/>
          <w:highlight w:val="none"/>
        </w:rPr>
        <w:t>。</w:t>
      </w:r>
    </w:p>
    <w:p w14:paraId="57A777FD">
      <w:pPr>
        <w:wordWrap w:val="0"/>
        <w:spacing w:line="360" w:lineRule="auto"/>
        <w:ind w:firstLine="422" w:firstLineChars="200"/>
        <w:rPr>
          <w:rFonts w:asciiTheme="minorEastAsia" w:hAnsiTheme="minorEastAsia" w:eastAsiaTheme="minorEastAsia" w:cstheme="minorEastAsia"/>
          <w:b/>
          <w:color w:val="auto"/>
          <w:szCs w:val="21"/>
          <w:highlight w:val="none"/>
          <w:u w:val="single"/>
        </w:rPr>
      </w:pPr>
      <w:r>
        <w:rPr>
          <w:rFonts w:hint="eastAsia" w:asciiTheme="minorEastAsia" w:hAnsiTheme="minorEastAsia" w:eastAsiaTheme="minorEastAsia" w:cstheme="minorEastAsia"/>
          <w:b/>
          <w:color w:val="auto"/>
          <w:szCs w:val="21"/>
          <w:highlight w:val="none"/>
          <w:u w:val="single"/>
        </w:rPr>
        <w:t>19.7本项目为南宁市全流程电子化项目，异常情况见“第二节 投标人须知正文”中“四、24.2开标程序。</w:t>
      </w:r>
    </w:p>
    <w:p w14:paraId="58ECCA16">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20.备份投标文件</w:t>
      </w:r>
    </w:p>
    <w:p w14:paraId="4D8E95DA">
      <w:pPr>
        <w:wordWrap w:val="0"/>
        <w:spacing w:line="360" w:lineRule="auto"/>
        <w:ind w:firstLine="42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Cs w:val="21"/>
          <w:highlight w:val="none"/>
        </w:rPr>
        <w:t>详见“投标人须知前附表”。</w:t>
      </w:r>
    </w:p>
    <w:p w14:paraId="3D3D1279">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21.投标文件的提交</w:t>
      </w:r>
    </w:p>
    <w:p w14:paraId="78F75823">
      <w:pPr>
        <w:wordWrap w:val="0"/>
        <w:spacing w:line="360" w:lineRule="auto"/>
        <w:ind w:firstLine="420" w:firstLineChars="200"/>
        <w:rPr>
          <w:rFonts w:asciiTheme="minorEastAsia" w:hAnsiTheme="minorEastAsia" w:eastAsiaTheme="minorEastAsia" w:cstheme="minorEastAsia"/>
          <w:b/>
          <w:color w:val="auto"/>
          <w:highlight w:val="none"/>
        </w:rPr>
      </w:pPr>
      <w:bookmarkStart w:id="77" w:name="_21.1投标人必须在“投标人须知中的前附表”规定的投标文件接收时间和投"/>
      <w:bookmarkEnd w:id="77"/>
      <w:r>
        <w:rPr>
          <w:rFonts w:hint="eastAsia" w:asciiTheme="minorEastAsia" w:hAnsiTheme="minorEastAsia" w:eastAsiaTheme="minorEastAsia" w:cstheme="minorEastAsia"/>
          <w:bCs/>
          <w:color w:val="auto"/>
          <w:szCs w:val="21"/>
          <w:highlight w:val="none"/>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南宁市政府采购云平台”。 </w:t>
      </w:r>
      <w:r>
        <w:rPr>
          <w:rFonts w:hint="eastAsia" w:asciiTheme="minorEastAsia" w:hAnsiTheme="minorEastAsia" w:eastAsiaTheme="minorEastAsia" w:cstheme="minorEastAsia"/>
          <w:b/>
          <w:color w:val="auto"/>
          <w:highlight w:val="none"/>
        </w:rPr>
        <w:t xml:space="preserve"> </w:t>
      </w:r>
    </w:p>
    <w:p w14:paraId="634CFEFD">
      <w:pPr>
        <w:wordWrap w:val="0"/>
        <w:spacing w:line="360" w:lineRule="auto"/>
        <w:ind w:firstLine="422" w:firstLineChars="200"/>
        <w:rPr>
          <w:rFonts w:asciiTheme="minorEastAsia" w:hAnsiTheme="minorEastAsia" w:eastAsiaTheme="minorEastAsia" w:cstheme="minorEastAsia"/>
          <w:b/>
          <w:color w:val="auto"/>
          <w:szCs w:val="20"/>
          <w:highlight w:val="none"/>
        </w:rPr>
      </w:pPr>
      <w:r>
        <w:rPr>
          <w:rFonts w:hint="eastAsia" w:asciiTheme="minorEastAsia" w:hAnsiTheme="minorEastAsia" w:eastAsiaTheme="minorEastAsia" w:cstheme="minorEastAsia"/>
          <w:b/>
          <w:color w:val="auto"/>
          <w:szCs w:val="21"/>
          <w:highlight w:val="none"/>
        </w:rPr>
        <w:t>21.2未在规定时间内提交或者未按照招标文件要求密封或者标记的电子投标文件，“广西政府采购云平台”将拒收。</w:t>
      </w:r>
    </w:p>
    <w:p w14:paraId="476A7BBE">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21.3电子版投标文件提交方式见“招标公告”中“四、提交投标文件截止时间、开标时间和地点”</w:t>
      </w:r>
      <w:r>
        <w:rPr>
          <w:rFonts w:hint="eastAsia" w:asciiTheme="minorEastAsia" w:hAnsiTheme="minorEastAsia" w:eastAsiaTheme="minorEastAsia" w:cstheme="minorEastAsia"/>
          <w:b/>
          <w:color w:val="auto"/>
          <w:szCs w:val="21"/>
          <w:highlight w:val="none"/>
        </w:rPr>
        <w:t xml:space="preserve"> 。</w:t>
      </w:r>
    </w:p>
    <w:p w14:paraId="25803A09">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 投标文件的补充、修改、撤回与退回</w:t>
      </w:r>
      <w:bookmarkStart w:id="78" w:name="_Toc254970684"/>
      <w:bookmarkStart w:id="79" w:name="_Toc254970543"/>
    </w:p>
    <w:p w14:paraId="2B9D07B0">
      <w:pPr>
        <w:wordWrap w:val="0"/>
        <w:spacing w:line="360" w:lineRule="auto"/>
        <w:ind w:firstLine="42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1D84CD3D">
      <w:pPr>
        <w:pStyle w:val="40"/>
        <w:wordWrap w:val="0"/>
        <w:spacing w:before="0"/>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22.2“广西政府采购云平台”收到投标文件，将妥善保存并即时向供应商发出确认回执通知。在投标截止时间之前，除供应商补充、修改或者撤回投标文件外，任何单位和个人不得解密或提取投标文件。</w:t>
      </w:r>
    </w:p>
    <w:bookmarkEnd w:id="78"/>
    <w:bookmarkEnd w:id="79"/>
    <w:p w14:paraId="7F71631A">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22.3在投标截止时间止提交电子版投标文件的投标人不足3家时，电子版投标文件由代理机构在“广西政府采购云平台”操作退回，除此之外采购人和采购代理机构对已提交的投标文件概不退回。</w:t>
      </w:r>
    </w:p>
    <w:p w14:paraId="58694D35">
      <w:pPr>
        <w:pStyle w:val="12"/>
        <w:wordWrap w:val="0"/>
        <w:snapToGrid w:val="0"/>
        <w:spacing w:line="360" w:lineRule="auto"/>
        <w:ind w:firstLine="739"/>
        <w:rPr>
          <w:rFonts w:asciiTheme="minorEastAsia" w:hAnsiTheme="minorEastAsia" w:eastAsiaTheme="minorEastAsia" w:cstheme="minorEastAsia"/>
          <w:snapToGrid w:val="0"/>
          <w:color w:val="auto"/>
          <w:sz w:val="21"/>
          <w:szCs w:val="21"/>
          <w:highlight w:val="none"/>
        </w:rPr>
      </w:pPr>
    </w:p>
    <w:p w14:paraId="61111A03">
      <w:pPr>
        <w:pStyle w:val="5"/>
        <w:keepNext w:val="0"/>
        <w:keepLines w:val="0"/>
        <w:wordWrap w:val="0"/>
        <w:spacing w:line="360" w:lineRule="auto"/>
        <w:jc w:val="center"/>
        <w:rPr>
          <w:rFonts w:asciiTheme="minorEastAsia" w:hAnsiTheme="minorEastAsia" w:eastAsiaTheme="minorEastAsia" w:cstheme="minorEastAsia"/>
          <w:color w:val="auto"/>
          <w:highlight w:val="none"/>
        </w:rPr>
      </w:pPr>
      <w:bookmarkStart w:id="80" w:name="_Toc254970685"/>
      <w:bookmarkStart w:id="81" w:name="_Toc254970544"/>
      <w:bookmarkStart w:id="82" w:name="_Toc1057"/>
      <w:r>
        <w:rPr>
          <w:rFonts w:hint="eastAsia" w:asciiTheme="minorEastAsia" w:hAnsiTheme="minorEastAsia" w:eastAsiaTheme="minorEastAsia" w:cstheme="minorEastAsia"/>
          <w:color w:val="auto"/>
          <w:highlight w:val="none"/>
        </w:rPr>
        <w:t>四、开    标</w:t>
      </w:r>
      <w:bookmarkEnd w:id="80"/>
      <w:bookmarkEnd w:id="81"/>
      <w:bookmarkEnd w:id="82"/>
    </w:p>
    <w:p w14:paraId="4C1743C8">
      <w:pPr>
        <w:wordWrap w:val="0"/>
        <w:spacing w:line="360" w:lineRule="auto"/>
        <w:ind w:firstLine="480" w:firstLineChars="200"/>
        <w:rPr>
          <w:rFonts w:asciiTheme="minorEastAsia" w:hAnsiTheme="minorEastAsia" w:eastAsiaTheme="minorEastAsia" w:cstheme="minorEastAsia"/>
          <w:color w:val="auto"/>
          <w:sz w:val="24"/>
          <w:highlight w:val="none"/>
        </w:rPr>
      </w:pPr>
      <w:bookmarkStart w:id="83" w:name="_23.开标时间和地点"/>
      <w:bookmarkEnd w:id="83"/>
      <w:r>
        <w:rPr>
          <w:rFonts w:hint="eastAsia" w:asciiTheme="minorEastAsia" w:hAnsiTheme="minorEastAsia" w:eastAsiaTheme="minorEastAsia" w:cstheme="minorEastAsia"/>
          <w:color w:val="auto"/>
          <w:sz w:val="24"/>
          <w:highlight w:val="none"/>
        </w:rPr>
        <w:t>23.开标时间和地点</w:t>
      </w:r>
    </w:p>
    <w:p w14:paraId="47286E4A">
      <w:pPr>
        <w:wordWrap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23.1开标时间及地点详见“投标人须知前附表”</w:t>
      </w:r>
    </w:p>
    <w:p w14:paraId="650739E6">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23.2如</w:t>
      </w:r>
      <w:r>
        <w:rPr>
          <w:rFonts w:hint="eastAsia" w:asciiTheme="minorEastAsia" w:hAnsiTheme="minorEastAsia" w:eastAsiaTheme="minorEastAsia" w:cstheme="minorEastAsia"/>
          <w:bCs/>
          <w:color w:val="auto"/>
          <w:highlight w:val="none"/>
        </w:rPr>
        <w:t>投标人成功解密投标文件，但未在“</w:t>
      </w:r>
      <w:r>
        <w:rPr>
          <w:rFonts w:hint="eastAsia" w:asciiTheme="minorEastAsia" w:hAnsiTheme="minorEastAsia" w:eastAsiaTheme="minorEastAsia" w:cstheme="minorEastAsia"/>
          <w:color w:val="auto"/>
          <w:szCs w:val="21"/>
          <w:highlight w:val="none"/>
        </w:rPr>
        <w:t>广西政府采购云平台”</w:t>
      </w:r>
      <w:r>
        <w:rPr>
          <w:rFonts w:hint="eastAsia" w:asciiTheme="minorEastAsia" w:hAnsiTheme="minorEastAsia" w:eastAsiaTheme="minorEastAsia" w:cstheme="minorEastAsia"/>
          <w:bCs/>
          <w:color w:val="auto"/>
          <w:highlight w:val="none"/>
        </w:rPr>
        <w:t>电子开标大厅参加开标的，视同认可开标过程和结果，</w:t>
      </w:r>
      <w:r>
        <w:rPr>
          <w:rFonts w:hint="eastAsia" w:asciiTheme="minorEastAsia" w:hAnsiTheme="minorEastAsia" w:eastAsiaTheme="minorEastAsia" w:cstheme="minorEastAsia"/>
          <w:color w:val="auto"/>
          <w:highlight w:val="none"/>
        </w:rPr>
        <w:t>由此产生的后果由投标人自行负责。 投标人不足3家的，不得开标。</w:t>
      </w:r>
    </w:p>
    <w:p w14:paraId="620D90B6">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24.开标程序</w:t>
      </w:r>
    </w:p>
    <w:p w14:paraId="5AE3A0ED">
      <w:pPr>
        <w:wordWrap w:val="0"/>
        <w:autoSpaceDE w:val="0"/>
        <w:autoSpaceDN w:val="0"/>
        <w:adjustRightInd w:val="0"/>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Cs/>
          <w:color w:val="auto"/>
          <w:szCs w:val="21"/>
          <w:highlight w:val="none"/>
        </w:rPr>
        <w:t>24.1</w:t>
      </w:r>
      <w:r>
        <w:rPr>
          <w:rFonts w:hint="eastAsia" w:asciiTheme="minorEastAsia" w:hAnsiTheme="minorEastAsia" w:eastAsiaTheme="minorEastAsia" w:cstheme="minorEastAsia"/>
          <w:color w:val="auto"/>
          <w:kern w:val="0"/>
          <w:szCs w:val="21"/>
          <w:highlight w:val="none"/>
        </w:rPr>
        <w:t>开标形式：</w:t>
      </w:r>
    </w:p>
    <w:p w14:paraId="5153335B">
      <w:pPr>
        <w:wordWrap w:val="0"/>
        <w:autoSpaceDE w:val="0"/>
        <w:autoSpaceDN w:val="0"/>
        <w:adjustRightInd w:val="0"/>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bCs/>
          <w:color w:val="auto"/>
          <w:szCs w:val="21"/>
          <w:highlight w:val="none"/>
        </w:rPr>
        <w:t>开标的准备工作由采购代理机构负责落实，采购代理机构必须基于“</w:t>
      </w:r>
      <w:r>
        <w:rPr>
          <w:rFonts w:hint="eastAsia" w:asciiTheme="minorEastAsia" w:hAnsiTheme="minorEastAsia" w:eastAsiaTheme="minorEastAsia" w:cstheme="minorEastAsia"/>
          <w:color w:val="auto"/>
          <w:szCs w:val="21"/>
          <w:highlight w:val="none"/>
        </w:rPr>
        <w:t>广西政府采购云平台”</w:t>
      </w:r>
      <w:r>
        <w:rPr>
          <w:rFonts w:hint="eastAsia" w:asciiTheme="minorEastAsia" w:hAnsiTheme="minorEastAsia" w:eastAsiaTheme="minorEastAsia" w:cstheme="minorEastAsia"/>
          <w:bCs/>
          <w:color w:val="auto"/>
          <w:szCs w:val="21"/>
          <w:highlight w:val="none"/>
        </w:rPr>
        <w:t>选取评审专家，如采购代理机构未按规定选取专家的，视为本次开评标无效，应当重新采购；</w:t>
      </w:r>
    </w:p>
    <w:p w14:paraId="257AA0F6">
      <w:pPr>
        <w:wordWrap w:val="0"/>
        <w:autoSpaceDE w:val="0"/>
        <w:autoSpaceDN w:val="0"/>
        <w:adjustRightInd w:val="0"/>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（2）采购代理机构将按照招标文件规定的时间通过“</w:t>
      </w:r>
      <w:r>
        <w:rPr>
          <w:rFonts w:hint="eastAsia" w:asciiTheme="minorEastAsia" w:hAnsiTheme="minorEastAsia" w:eastAsiaTheme="minorEastAsia" w:cstheme="minorEastAsia"/>
          <w:color w:val="auto"/>
          <w:szCs w:val="21"/>
          <w:highlight w:val="none"/>
        </w:rPr>
        <w:t>广西政府采购云平台”</w:t>
      </w:r>
      <w:r>
        <w:rPr>
          <w:rFonts w:hint="eastAsia" w:asciiTheme="minorEastAsia" w:hAnsiTheme="minorEastAsia" w:eastAsiaTheme="minorEastAsia" w:cstheme="minorEastAsia"/>
          <w:bCs/>
          <w:color w:val="auto"/>
          <w:szCs w:val="21"/>
          <w:highlight w:val="none"/>
        </w:rPr>
        <w:t>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D399419">
      <w:pPr>
        <w:wordWrap w:val="0"/>
        <w:autoSpaceDE w:val="0"/>
        <w:autoSpaceDN w:val="0"/>
        <w:adjustRightInd w:val="0"/>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24.2开标程序：</w:t>
      </w:r>
    </w:p>
    <w:p w14:paraId="284B9ACD">
      <w:pPr>
        <w:pStyle w:val="14"/>
        <w:wordWrap w:val="0"/>
        <w:snapToGrid w:val="0"/>
        <w:spacing w:line="360" w:lineRule="auto"/>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（1）解密电子投标文件。“</w:t>
      </w:r>
      <w:r>
        <w:rPr>
          <w:rFonts w:hint="eastAsia" w:asciiTheme="minorEastAsia" w:hAnsiTheme="minorEastAsia" w:eastAsiaTheme="minorEastAsia" w:cstheme="minorEastAsia"/>
          <w:color w:val="auto"/>
          <w:szCs w:val="21"/>
          <w:highlight w:val="none"/>
        </w:rPr>
        <w:t>广西政府采购云平台”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w:t>
      </w:r>
      <w:r>
        <w:rPr>
          <w:rFonts w:hint="eastAsia" w:asciiTheme="minorEastAsia" w:hAnsiTheme="minorEastAsia" w:eastAsiaTheme="minorEastAsia" w:cstheme="minorEastAsia"/>
          <w:b/>
          <w:color w:val="auto"/>
          <w:szCs w:val="21"/>
          <w:highlight w:val="none"/>
        </w:rPr>
        <w:t>须携带加密时所用的CA锁准时登录到“广西政府采购云平台”电子开标大厅签到并对电子投标文件解密</w:t>
      </w:r>
      <w:r>
        <w:rPr>
          <w:rFonts w:hint="eastAsia" w:asciiTheme="minorEastAsia" w:hAnsiTheme="minorEastAsia" w:eastAsiaTheme="minorEastAsia" w:cstheme="minorEastAsia"/>
          <w:color w:val="auto"/>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asciiTheme="minorEastAsia" w:hAnsiTheme="minorEastAsia" w:eastAsiaTheme="minorEastAsia" w:cstheme="minorEastAsia"/>
          <w:b/>
          <w:color w:val="auto"/>
          <w:szCs w:val="21"/>
          <w:highlight w:val="none"/>
        </w:rPr>
        <w:t>均视为无效投标。</w:t>
      </w:r>
    </w:p>
    <w:p w14:paraId="786FB3C0">
      <w:pPr>
        <w:pStyle w:val="14"/>
        <w:wordWrap w:val="0"/>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（解密</w:t>
      </w:r>
      <w:r>
        <w:rPr>
          <w:rFonts w:hint="eastAsia" w:asciiTheme="minorEastAsia" w:hAnsiTheme="minorEastAsia" w:eastAsiaTheme="minorEastAsia" w:cstheme="minorEastAsia"/>
          <w:bCs/>
          <w:color w:val="auto"/>
          <w:szCs w:val="21"/>
          <w:highlight w:val="none"/>
        </w:rPr>
        <w:t>异常情况处理：详见本章</w:t>
      </w:r>
      <w:r>
        <w:rPr>
          <w:rFonts w:hint="eastAsia" w:asciiTheme="minorEastAsia" w:hAnsiTheme="minorEastAsia" w:eastAsiaTheme="minorEastAsia" w:cstheme="minorEastAsia"/>
          <w:color w:val="auto"/>
          <w:highlight w:val="none"/>
        </w:rPr>
        <w:t>29.3 电子交易活动的中止。</w:t>
      </w:r>
      <w:r>
        <w:rPr>
          <w:rFonts w:hint="eastAsia" w:asciiTheme="minorEastAsia" w:hAnsiTheme="minorEastAsia" w:eastAsiaTheme="minorEastAsia" w:cstheme="minorEastAsia"/>
          <w:color w:val="auto"/>
          <w:szCs w:val="21"/>
          <w:highlight w:val="none"/>
        </w:rPr>
        <w:t>）</w:t>
      </w:r>
    </w:p>
    <w:p w14:paraId="2E819762">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b/>
          <w:color w:val="auto"/>
          <w:szCs w:val="21"/>
          <w:highlight w:val="none"/>
        </w:rPr>
        <w:t>电子唱标。</w:t>
      </w:r>
      <w:r>
        <w:rPr>
          <w:rFonts w:hint="eastAsia" w:asciiTheme="minorEastAsia" w:hAnsiTheme="minorEastAsia" w:eastAsiaTheme="minorEastAsia" w:cstheme="minorEastAsia"/>
          <w:color w:val="auto"/>
          <w:szCs w:val="21"/>
          <w:highlight w:val="none"/>
        </w:rPr>
        <w:t>投标文件解密结束，各投标人报价均在“广西政府采购云平台”远程不见面开标大厅展示；</w:t>
      </w:r>
    </w:p>
    <w:p w14:paraId="7885317C">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b/>
          <w:color w:val="auto"/>
          <w:szCs w:val="21"/>
          <w:highlight w:val="none"/>
        </w:rPr>
        <w:t>签署电子《政府采购活动现场确认声明书》。</w:t>
      </w:r>
      <w:r>
        <w:rPr>
          <w:rFonts w:hint="eastAsia" w:asciiTheme="minorEastAsia" w:hAnsiTheme="minorEastAsia" w:eastAsiaTheme="minorEastAsia" w:cstheme="minorEastAsia"/>
          <w:color w:val="auto"/>
          <w:szCs w:val="21"/>
          <w:highlight w:val="none"/>
        </w:rPr>
        <w:t>通过邮件形式在远程不见面开标大厅发送各投标人签署电子《政府采购活动现场确认声明书》。</w:t>
      </w:r>
    </w:p>
    <w:p w14:paraId="2E6AEB03">
      <w:pPr>
        <w:wordWrap w:val="0"/>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1391D2F1">
      <w:pPr>
        <w:wordWrap w:val="0"/>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321F397D">
      <w:pPr>
        <w:wordWrap w:val="0"/>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（6）开标结束。</w:t>
      </w:r>
    </w:p>
    <w:p w14:paraId="17C90CD2">
      <w:pPr>
        <w:pStyle w:val="14"/>
        <w:wordWrap w:val="0"/>
        <w:snapToGrid w:val="0"/>
        <w:spacing w:line="360" w:lineRule="auto"/>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特别说明：</w:t>
      </w:r>
      <w:r>
        <w:rPr>
          <w:rFonts w:hint="eastAsia" w:asciiTheme="minorEastAsia" w:hAnsiTheme="minorEastAsia" w:eastAsiaTheme="minorEastAsia" w:cstheme="minorEastAsia"/>
          <w:color w:val="auto"/>
          <w:szCs w:val="21"/>
          <w:highlight w:val="none"/>
        </w:rPr>
        <w:t>如遇“广西政府采购云平台”电子化开标或评审程序调整的，按调整后执行。</w:t>
      </w:r>
    </w:p>
    <w:p w14:paraId="5ECEE05A">
      <w:pPr>
        <w:pStyle w:val="14"/>
        <w:wordWrap w:val="0"/>
        <w:snapToGrid w:val="0"/>
        <w:spacing w:line="360" w:lineRule="auto"/>
        <w:ind w:left="689" w:leftChars="228" w:hanging="210" w:hangingChars="100"/>
        <w:rPr>
          <w:rFonts w:asciiTheme="minorEastAsia" w:hAnsiTheme="minorEastAsia" w:eastAsiaTheme="minorEastAsia" w:cstheme="minorEastAsia"/>
          <w:color w:val="auto"/>
          <w:highlight w:val="none"/>
        </w:rPr>
      </w:pPr>
    </w:p>
    <w:p w14:paraId="0A97ED73">
      <w:pPr>
        <w:pStyle w:val="5"/>
        <w:keepNext w:val="0"/>
        <w:keepLines w:val="0"/>
        <w:wordWrap w:val="0"/>
        <w:spacing w:line="360" w:lineRule="auto"/>
        <w:jc w:val="center"/>
        <w:rPr>
          <w:rFonts w:asciiTheme="minorEastAsia" w:hAnsiTheme="minorEastAsia" w:eastAsiaTheme="minorEastAsia" w:cstheme="minorEastAsia"/>
          <w:color w:val="auto"/>
          <w:highlight w:val="none"/>
        </w:rPr>
      </w:pPr>
      <w:bookmarkStart w:id="84" w:name="_Toc32134"/>
      <w:r>
        <w:rPr>
          <w:rFonts w:hint="eastAsia" w:asciiTheme="minorEastAsia" w:hAnsiTheme="minorEastAsia" w:eastAsiaTheme="minorEastAsia" w:cstheme="minorEastAsia"/>
          <w:color w:val="auto"/>
          <w:highlight w:val="none"/>
        </w:rPr>
        <w:t>五、资格审查</w:t>
      </w:r>
      <w:bookmarkEnd w:id="84"/>
    </w:p>
    <w:p w14:paraId="0968D55D">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25.资格审查</w:t>
      </w:r>
    </w:p>
    <w:p w14:paraId="45FE19EA">
      <w:pPr>
        <w:wordWrap w:val="0"/>
        <w:spacing w:line="360" w:lineRule="auto"/>
        <w:ind w:firstLine="422" w:firstLineChars="200"/>
        <w:rPr>
          <w:rFonts w:asciiTheme="minorEastAsia" w:hAnsiTheme="minorEastAsia" w:eastAsiaTheme="minorEastAsia" w:cstheme="minorEastAsia"/>
          <w:b/>
          <w:bCs/>
          <w:color w:val="auto"/>
          <w:szCs w:val="20"/>
          <w:highlight w:val="none"/>
        </w:rPr>
      </w:pPr>
      <w:r>
        <w:rPr>
          <w:rFonts w:hint="eastAsia" w:asciiTheme="minorEastAsia" w:hAnsiTheme="minorEastAsia" w:eastAsiaTheme="minorEastAsia" w:cstheme="minorEastAsia"/>
          <w:b/>
          <w:bCs/>
          <w:color w:val="auto"/>
          <w:szCs w:val="20"/>
          <w:highlight w:val="none"/>
        </w:rPr>
        <w:t xml:space="preserve"> 25.1开标结束后，采购人或采购机构依法通过电子投标文件对投标人的资格进行线上审查。</w:t>
      </w:r>
    </w:p>
    <w:p w14:paraId="21343D74">
      <w:pPr>
        <w:wordWrap w:val="0"/>
        <w:spacing w:line="360" w:lineRule="auto"/>
        <w:ind w:firstLine="422" w:firstLineChars="200"/>
        <w:rPr>
          <w:rFonts w:asciiTheme="minorEastAsia" w:hAnsiTheme="minorEastAsia" w:eastAsiaTheme="minorEastAsia" w:cstheme="minorEastAsia"/>
          <w:b/>
          <w:bCs/>
          <w:color w:val="auto"/>
          <w:szCs w:val="20"/>
          <w:highlight w:val="none"/>
        </w:rPr>
      </w:pPr>
      <w:r>
        <w:rPr>
          <w:rFonts w:hint="eastAsia" w:asciiTheme="minorEastAsia" w:hAnsiTheme="minorEastAsia" w:eastAsiaTheme="minorEastAsia" w:cstheme="minorEastAsia"/>
          <w:b/>
          <w:bCs/>
          <w:color w:val="auto"/>
          <w:szCs w:val="20"/>
          <w:highlight w:val="none"/>
        </w:rPr>
        <w:t xml:space="preserve"> 25.2采购人或采购机构依据法律法规和招标文件的规定，对投标人的基本资格条件、特定资格条件进行审查。</w:t>
      </w:r>
    </w:p>
    <w:p w14:paraId="079B2B2C">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5FE66153">
      <w:pPr>
        <w:wordWrap w:val="0"/>
        <w:spacing w:line="360" w:lineRule="auto"/>
        <w:ind w:firstLine="422" w:firstLineChars="200"/>
        <w:rPr>
          <w:rFonts w:asciiTheme="minorEastAsia" w:hAnsiTheme="minorEastAsia" w:eastAsiaTheme="minorEastAsia" w:cstheme="minorEastAsia"/>
          <w:b/>
          <w:bCs/>
          <w:color w:val="auto"/>
          <w:szCs w:val="20"/>
          <w:highlight w:val="none"/>
        </w:rPr>
      </w:pPr>
      <w:bookmarkStart w:id="85" w:name="_25.3_投标人有下列情形之一的，资格审查不通过而导致其投标无效："/>
      <w:bookmarkEnd w:id="85"/>
      <w:r>
        <w:rPr>
          <w:rFonts w:hint="eastAsia" w:asciiTheme="minorEastAsia" w:hAnsiTheme="minorEastAsia" w:eastAsiaTheme="minorEastAsia" w:cstheme="minorEastAsia"/>
          <w:b/>
          <w:bCs/>
          <w:color w:val="auto"/>
          <w:szCs w:val="20"/>
          <w:highlight w:val="none"/>
        </w:rPr>
        <w:t>25.4投标人有下列情形之一的，资格审查不通过，作无效投标处理：</w:t>
      </w:r>
    </w:p>
    <w:p w14:paraId="53E69649">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（1）不具备招标文件中规定的资格要求的；（注：其中信用查询规则见“投标人须知前附表”，“</w:t>
      </w:r>
      <w:r>
        <w:rPr>
          <w:rFonts w:hint="eastAsia" w:asciiTheme="minorEastAsia" w:hAnsiTheme="minorEastAsia" w:eastAsiaTheme="minorEastAsia" w:cstheme="minorEastAsia"/>
          <w:color w:val="auto"/>
          <w:szCs w:val="21"/>
          <w:highlight w:val="none"/>
        </w:rPr>
        <w:t>广西政府采购云平台”</w:t>
      </w:r>
      <w:r>
        <w:rPr>
          <w:rFonts w:hint="eastAsia" w:asciiTheme="minorEastAsia" w:hAnsiTheme="minorEastAsia" w:eastAsiaTheme="minorEastAsia" w:cstheme="minorEastAsia"/>
          <w:color w:val="auto"/>
          <w:highlight w:val="none"/>
        </w:rPr>
        <w:t>已与“信用中国”平台做接口，审查专家可直接在线查询）</w:t>
      </w:r>
    </w:p>
    <w:p w14:paraId="4535739C">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（2）投标文件未提供任一项“投标人须知前附表”资格证明文件规定的“必须提供”的文件资料的；</w:t>
      </w:r>
    </w:p>
    <w:p w14:paraId="4544E40D">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（3）投标文件提供的资格证明文件出现任一项不符合“投标人须知前附表”资格证明文件规定的“必须提供”的文件资料要求或者无效的。</w:t>
      </w:r>
    </w:p>
    <w:p w14:paraId="48AC1890">
      <w:pPr>
        <w:wordWrap w:val="0"/>
        <w:spacing w:line="360" w:lineRule="auto"/>
        <w:ind w:firstLine="420" w:firstLineChars="200"/>
        <w:rPr>
          <w:rFonts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25.5资格审查的合格投标人不足3家的，不得评标。</w:t>
      </w:r>
    </w:p>
    <w:p w14:paraId="5DDF27F7">
      <w:pPr>
        <w:pStyle w:val="5"/>
        <w:keepNext w:val="0"/>
        <w:keepLines w:val="0"/>
        <w:wordWrap w:val="0"/>
        <w:spacing w:line="360" w:lineRule="auto"/>
        <w:jc w:val="center"/>
        <w:rPr>
          <w:rFonts w:asciiTheme="minorEastAsia" w:hAnsiTheme="minorEastAsia" w:eastAsiaTheme="minorEastAsia" w:cstheme="minorEastAsia"/>
          <w:color w:val="auto"/>
          <w:highlight w:val="none"/>
        </w:rPr>
      </w:pPr>
      <w:bookmarkStart w:id="86" w:name="_Toc16376"/>
      <w:r>
        <w:rPr>
          <w:rFonts w:hint="eastAsia" w:asciiTheme="minorEastAsia" w:hAnsiTheme="minorEastAsia" w:eastAsiaTheme="minorEastAsia" w:cstheme="minorEastAsia"/>
          <w:color w:val="auto"/>
          <w:highlight w:val="none"/>
        </w:rPr>
        <w:t>六、评   标</w:t>
      </w:r>
      <w:bookmarkEnd w:id="86"/>
    </w:p>
    <w:p w14:paraId="417716BC">
      <w:pPr>
        <w:wordWrap w:val="0"/>
        <w:spacing w:line="360" w:lineRule="auto"/>
        <w:ind w:firstLine="480" w:firstLineChars="200"/>
        <w:rPr>
          <w:rFonts w:asciiTheme="minorEastAsia" w:hAnsiTheme="minorEastAsia" w:eastAsiaTheme="minorEastAsia" w:cstheme="minorEastAsia"/>
          <w:color w:val="auto"/>
          <w:sz w:val="24"/>
          <w:highlight w:val="none"/>
        </w:rPr>
      </w:pPr>
      <w:bookmarkStart w:id="87" w:name="_26.组建评标委员会"/>
      <w:bookmarkEnd w:id="87"/>
      <w:r>
        <w:rPr>
          <w:rFonts w:hint="eastAsia" w:asciiTheme="minorEastAsia" w:hAnsiTheme="minorEastAsia" w:eastAsiaTheme="minorEastAsia" w:cstheme="minorEastAsia"/>
          <w:color w:val="auto"/>
          <w:sz w:val="24"/>
          <w:highlight w:val="none"/>
        </w:rPr>
        <w:t>26.组建评标委员会</w:t>
      </w:r>
    </w:p>
    <w:p w14:paraId="6029015E">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评标委员会由采购人代表和评审专家组成，人数为5人以上单数，其中评审专家不得少于成员总数的三分之二。</w:t>
      </w:r>
    </w:p>
    <w:p w14:paraId="1EE27775">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参加过采购项目前期咨询论证的专家，不得参加该采购项目的评审活动。</w:t>
      </w:r>
    </w:p>
    <w:p w14:paraId="2A6D437A">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27.评标的依据</w:t>
      </w:r>
    </w:p>
    <w:p w14:paraId="052E799C">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评标委员会以招标文件为依据对投标文件进行评审，“第四章 评标方法和评标标准”没有规定的方法、评审因素和标准，不作为评标依据。</w:t>
      </w:r>
    </w:p>
    <w:p w14:paraId="1A48DABA">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28.评标原则</w:t>
      </w:r>
    </w:p>
    <w:p w14:paraId="636E8683">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28.1评标原则。评标委员会在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6E0056F">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做记录。</w:t>
      </w:r>
      <w:bookmarkStart w:id="88" w:name="_28.3评标方法。本项目将按须知前附表规定的评标办法进行评标，具体评标"/>
      <w:bookmarkEnd w:id="88"/>
    </w:p>
    <w:p w14:paraId="0D9A77FA">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490FD37">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28.4评标过程的监控。本项目电子评标过程实行网上留痕、全程录音、录像监控，投标人在评标过程中所进行的试图影响评标结果的不公正活动，可能导致其投标按无效处理。</w:t>
      </w:r>
    </w:p>
    <w:p w14:paraId="7518D4AA">
      <w:pPr>
        <w:widowControl/>
        <w:wordWrap w:val="0"/>
        <w:spacing w:line="360" w:lineRule="auto"/>
        <w:ind w:firstLine="420" w:firstLineChars="200"/>
        <w:jc w:val="left"/>
        <w:textAlignment w:val="baseline"/>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E300E26">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29.评标方法及评标标准</w:t>
      </w:r>
    </w:p>
    <w:p w14:paraId="08031D45">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29.1本项目的评标方法详见“投标人须知前附表”。</w:t>
      </w:r>
    </w:p>
    <w:p w14:paraId="1672AB0D">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29.2 评标委员会按照</w:t>
      </w:r>
      <w:r>
        <w:rPr>
          <w:rFonts w:hint="eastAsia" w:asciiTheme="minorEastAsia" w:hAnsiTheme="minorEastAsia" w:eastAsiaTheme="minorEastAsia" w:cstheme="minorEastAsia"/>
          <w:b/>
          <w:color w:val="auto"/>
          <w:highlight w:val="none"/>
        </w:rPr>
        <w:t>“第四章 评标方法和评标标准”</w:t>
      </w:r>
      <w:r>
        <w:rPr>
          <w:rFonts w:hint="eastAsia" w:asciiTheme="minorEastAsia" w:hAnsiTheme="minorEastAsia" w:eastAsiaTheme="minorEastAsia" w:cstheme="minorEastAsia"/>
          <w:color w:val="auto"/>
          <w:highlight w:val="none"/>
        </w:rPr>
        <w:t>规定的方法、评审因素、标准和程序对投标文件进行评审。</w:t>
      </w:r>
    </w:p>
    <w:p w14:paraId="1D00F648">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29.3 电子交易活动的中止。采购过程中出现以下情形，导致电子交易平台无法正常运行，或者无法保证电子交易的公平、公正和安全时，采购机构可中止电子交易活动：</w:t>
      </w:r>
    </w:p>
    <w:p w14:paraId="53132F81">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（1）电子交易平台发生故障而无法登录访问的； </w:t>
      </w:r>
    </w:p>
    <w:p w14:paraId="30527AC8">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（2）电子交易平台应用或数据库出现错误，不能进行正常操作的；</w:t>
      </w:r>
    </w:p>
    <w:p w14:paraId="5115EE70">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（3）电子交易平台发现严重安全漏洞，有潜在泄密危险的；</w:t>
      </w:r>
    </w:p>
    <w:p w14:paraId="4375C415">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（4）病毒发作导致不能进行正常操作的； </w:t>
      </w:r>
    </w:p>
    <w:p w14:paraId="7AB4728B">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（4）其他无法保证电子交易的公平、公正和安全的情况。</w:t>
      </w:r>
    </w:p>
    <w:p w14:paraId="0B005BEF">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4BE04FD">
      <w:pPr>
        <w:pStyle w:val="14"/>
        <w:wordWrap w:val="0"/>
        <w:snapToGrid w:val="0"/>
        <w:spacing w:line="360" w:lineRule="auto"/>
        <w:ind w:firstLine="420" w:firstLineChars="200"/>
        <w:rPr>
          <w:rFonts w:asciiTheme="minorEastAsia" w:hAnsiTheme="minorEastAsia" w:eastAsiaTheme="minorEastAsia" w:cstheme="minorEastAsia"/>
          <w:color w:val="auto"/>
          <w:highlight w:val="none"/>
        </w:rPr>
      </w:pPr>
    </w:p>
    <w:p w14:paraId="2687EF95">
      <w:pPr>
        <w:pStyle w:val="5"/>
        <w:keepNext w:val="0"/>
        <w:keepLines w:val="0"/>
        <w:wordWrap w:val="0"/>
        <w:spacing w:line="360" w:lineRule="auto"/>
        <w:jc w:val="center"/>
        <w:rPr>
          <w:rFonts w:asciiTheme="minorEastAsia" w:hAnsiTheme="minorEastAsia" w:eastAsiaTheme="minorEastAsia" w:cstheme="minorEastAsia"/>
          <w:color w:val="auto"/>
          <w:highlight w:val="none"/>
        </w:rPr>
      </w:pPr>
      <w:bookmarkStart w:id="89" w:name="_Toc254970546"/>
      <w:bookmarkStart w:id="90" w:name="_Toc254970687"/>
      <w:bookmarkStart w:id="91" w:name="_Toc31214"/>
      <w:r>
        <w:rPr>
          <w:rFonts w:hint="eastAsia" w:asciiTheme="minorEastAsia" w:hAnsiTheme="minorEastAsia" w:eastAsiaTheme="minorEastAsia" w:cstheme="minorEastAsia"/>
          <w:color w:val="auto"/>
          <w:highlight w:val="none"/>
        </w:rPr>
        <w:t>七、</w:t>
      </w:r>
      <w:bookmarkEnd w:id="89"/>
      <w:bookmarkEnd w:id="90"/>
      <w:r>
        <w:rPr>
          <w:rFonts w:hint="eastAsia" w:asciiTheme="minorEastAsia" w:hAnsiTheme="minorEastAsia" w:eastAsiaTheme="minorEastAsia" w:cstheme="minorEastAsia"/>
          <w:color w:val="auto"/>
          <w:highlight w:val="none"/>
        </w:rPr>
        <w:t>中标和合同</w:t>
      </w:r>
      <w:bookmarkEnd w:id="91"/>
    </w:p>
    <w:p w14:paraId="198F6BB3">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30.确定中标供应商</w:t>
      </w:r>
    </w:p>
    <w:p w14:paraId="320423A6">
      <w:pPr>
        <w:wordWrap w:val="0"/>
        <w:spacing w:line="360" w:lineRule="auto"/>
        <w:ind w:firstLine="422" w:firstLineChars="200"/>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30.1本项目授权评标委员会直接按第四章“评标方法及标准”的规定排列中标候选人顺序，并依照次序确定中标供应商。</w:t>
      </w:r>
    </w:p>
    <w:p w14:paraId="2A4862B8">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供应商的，应当依法另行确定中标供应商；否则应当重新开展采购活动。</w:t>
      </w:r>
    </w:p>
    <w:p w14:paraId="5A1DB798">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30.3中标供应商无正当理由拒签合同的，根据《中华人民共和国政府采购法》第七十七条第一款规定处理。</w:t>
      </w:r>
    </w:p>
    <w:p w14:paraId="0F43C859">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30.4根据《中华人民共和国民法典》</w:t>
      </w:r>
      <w:r>
        <w:rPr>
          <w:rFonts w:hint="eastAsia" w:asciiTheme="minorEastAsia" w:hAnsiTheme="minorEastAsia" w:eastAsiaTheme="minorEastAsia" w:cstheme="minorEastAsia"/>
          <w:color w:val="auto"/>
          <w:sz w:val="19"/>
          <w:szCs w:val="19"/>
          <w:highlight w:val="none"/>
        </w:rPr>
        <w:t>第五百六十三条</w:t>
      </w:r>
      <w:r>
        <w:rPr>
          <w:rFonts w:hint="eastAsia" w:asciiTheme="minorEastAsia" w:hAnsiTheme="minorEastAsia" w:eastAsiaTheme="minorEastAsia" w:cstheme="minorEastAsia"/>
          <w:color w:val="auto"/>
          <w:szCs w:val="21"/>
          <w:highlight w:val="none"/>
        </w:rPr>
        <w:t>，因不可抗力致使不能实现合同目的的，当事人可以解除合同。</w:t>
      </w:r>
    </w:p>
    <w:p w14:paraId="1BE3C15E">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 结果公告</w:t>
      </w:r>
    </w:p>
    <w:p w14:paraId="3668EE5E">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31.1</w:t>
      </w:r>
      <w:r>
        <w:rPr>
          <w:rFonts w:hint="eastAsia" w:asciiTheme="minorEastAsia" w:hAnsiTheme="minorEastAsia" w:eastAsiaTheme="minorEastAsia" w:cstheme="minorEastAsia"/>
          <w:color w:val="auto"/>
          <w:highlight w:val="none"/>
        </w:rPr>
        <w:t>在中标供应商确定之日起2个工作日内，由采购代理机构</w:t>
      </w:r>
      <w:r>
        <w:rPr>
          <w:rFonts w:hint="eastAsia" w:asciiTheme="minorEastAsia" w:hAnsiTheme="minorEastAsia" w:eastAsiaTheme="minorEastAsia" w:cstheme="minorEastAsia"/>
          <w:b/>
          <w:color w:val="auto"/>
          <w:szCs w:val="21"/>
          <w:highlight w:val="none"/>
        </w:rPr>
        <w:t>在招标公告发布媒体上</w:t>
      </w:r>
      <w:r>
        <w:rPr>
          <w:rFonts w:hint="eastAsia" w:asciiTheme="minorEastAsia" w:hAnsiTheme="minorEastAsia" w:eastAsiaTheme="minorEastAsia" w:cstheme="minorEastAsia"/>
          <w:color w:val="auto"/>
          <w:highlight w:val="none"/>
        </w:rPr>
        <w:t>发布中标结果公告，中标结果公告期限为1个工作日，发布中标结果公告的同时向中标供应商发出中标通知书。</w:t>
      </w:r>
      <w:r>
        <w:rPr>
          <w:rFonts w:hint="eastAsia" w:asciiTheme="minorEastAsia" w:hAnsiTheme="minorEastAsia" w:eastAsiaTheme="minorEastAsia" w:cstheme="minorEastAsia"/>
          <w:b/>
          <w:color w:val="auto"/>
          <w:szCs w:val="21"/>
          <w:highlight w:val="none"/>
        </w:rPr>
        <w:t>采购代理机构发出中标通知书前，应当对中标供应商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供应商。</w:t>
      </w:r>
      <w:r>
        <w:rPr>
          <w:rFonts w:hint="eastAsia" w:asciiTheme="minorEastAsia" w:hAnsiTheme="minorEastAsia" w:eastAsiaTheme="minorEastAsia" w:cstheme="minorEastAsia"/>
          <w:color w:val="auto"/>
          <w:szCs w:val="21"/>
          <w:highlight w:val="none"/>
        </w:rPr>
        <w:t>排名第二的中标候选人因前款规定的同样原因被取消中标资格的，授权的评标委员会可以确定排名第三的中标候选人为中标供应商，以此类推。</w:t>
      </w:r>
    </w:p>
    <w:p w14:paraId="258DD952">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以上信息查询记录及相关证据与采购文件一并保存。</w:t>
      </w:r>
    </w:p>
    <w:p w14:paraId="3A2782F7">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124F062C">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32.发出中标通知书</w:t>
      </w:r>
    </w:p>
    <w:p w14:paraId="5F7AEA1F">
      <w:pPr>
        <w:wordWrap w:val="0"/>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32.1在发布中标公告的同时，采购代理机构向中标供应商通过“广西政府采购云平台”发出电子中标通知书。</w:t>
      </w:r>
    </w:p>
    <w:p w14:paraId="762D2AA0">
      <w:pPr>
        <w:wordWrap w:val="0"/>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32.2对未通过资格审查的投标人，采购人或采购机构应当告知其未通过的原因；采用综合评分办法评审的，采购人或采购机构还应当告知未中标供应商本人的评审得分与排序。</w:t>
      </w:r>
    </w:p>
    <w:p w14:paraId="39AE8987">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 无义务解释未中标原因</w:t>
      </w:r>
    </w:p>
    <w:p w14:paraId="6AEA839D">
      <w:pPr>
        <w:wordWrap w:val="0"/>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采购代理机构无义务向未中标的投标人解释未中标原因和退还投标文件。</w:t>
      </w:r>
    </w:p>
    <w:p w14:paraId="75DABAC6">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34.合同授予标准</w:t>
      </w:r>
    </w:p>
    <w:p w14:paraId="411895F0">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合同将授予被确定实质上响应招标文件要求，具备履行合同能力的中标供应商（招标文件另有约定多名中标供应商的除外）。</w:t>
      </w:r>
    </w:p>
    <w:p w14:paraId="42EA8FD6">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35.履约保证金</w:t>
      </w:r>
    </w:p>
    <w:p w14:paraId="69D574CF">
      <w:pPr>
        <w:wordWrap w:val="0"/>
        <w:spacing w:line="360" w:lineRule="auto"/>
        <w:ind w:firstLine="420" w:firstLineChars="200"/>
        <w:rPr>
          <w:rFonts w:asciiTheme="minorEastAsia" w:hAnsiTheme="minorEastAsia" w:eastAsiaTheme="minorEastAsia" w:cstheme="minorEastAsia"/>
          <w:color w:val="auto"/>
          <w:szCs w:val="21"/>
          <w:highlight w:val="none"/>
        </w:rPr>
      </w:pPr>
      <w:bookmarkStart w:id="92" w:name="_39.1中标人须于签订合同前按本须知前附表规定的金额转账或电汇到指定账"/>
      <w:bookmarkEnd w:id="92"/>
      <w:r>
        <w:rPr>
          <w:rFonts w:hint="eastAsia" w:asciiTheme="minorEastAsia" w:hAnsiTheme="minorEastAsia" w:eastAsiaTheme="minorEastAsia" w:cstheme="minorEastAsia"/>
          <w:color w:val="auto"/>
          <w:szCs w:val="21"/>
          <w:highlight w:val="none"/>
        </w:rPr>
        <w:t>见“投标人须知前附表”。</w:t>
      </w:r>
    </w:p>
    <w:p w14:paraId="66063DEE">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36.签订合同</w:t>
      </w:r>
    </w:p>
    <w:p w14:paraId="47536DDE">
      <w:pPr>
        <w:pStyle w:val="40"/>
        <w:wordWrap w:val="0"/>
        <w:snapToGrid w:val="0"/>
        <w:spacing w:before="0"/>
        <w:ind w:firstLine="422"/>
        <w:rPr>
          <w:rFonts w:asciiTheme="minorEastAsia" w:hAnsiTheme="minorEastAsia" w:eastAsiaTheme="minorEastAsia" w:cstheme="minorEastAsia"/>
          <w:color w:val="auto"/>
          <w:kern w:val="0"/>
          <w:sz w:val="21"/>
          <w:szCs w:val="21"/>
          <w:highlight w:val="none"/>
          <w:lang w:val="zh-CN"/>
        </w:rPr>
      </w:pPr>
      <w:bookmarkStart w:id="93" w:name="_40.1投标人接到中标通知书后，按须知前附表规定向采购人出示相关资格证"/>
      <w:bookmarkEnd w:id="93"/>
      <w:r>
        <w:rPr>
          <w:rFonts w:hint="eastAsia" w:asciiTheme="minorEastAsia" w:hAnsiTheme="minorEastAsia" w:eastAsiaTheme="minorEastAsia" w:cstheme="minorEastAsia"/>
          <w:b/>
          <w:color w:val="auto"/>
          <w:sz w:val="21"/>
          <w:szCs w:val="21"/>
          <w:highlight w:val="none"/>
        </w:rPr>
        <w:t xml:space="preserve"> 36.1中标供应商领取电子中标通知书后，</w:t>
      </w:r>
      <w:r>
        <w:rPr>
          <w:rFonts w:hint="eastAsia" w:asciiTheme="minorEastAsia" w:hAnsiTheme="minorEastAsia" w:eastAsiaTheme="minorEastAsia" w:cstheme="minorEastAsia"/>
          <w:color w:val="auto"/>
          <w:kern w:val="0"/>
          <w:sz w:val="21"/>
          <w:szCs w:val="21"/>
          <w:highlight w:val="none"/>
          <w:lang w:val="zh-CN"/>
        </w:rPr>
        <w:t>按规定的日期、时间、地点，由法定代表人或其授权代表与采购人代表签订电子采购合同。如中标供应商为联合体的，由联合体成员各方法定代表人或其授权代表与采购人代表签订合同，签订携带资料详见“投标人须知前附表”。</w:t>
      </w:r>
    </w:p>
    <w:p w14:paraId="7DEADC38">
      <w:pPr>
        <w:pStyle w:val="40"/>
        <w:wordWrap w:val="0"/>
        <w:snapToGrid w:val="0"/>
        <w:spacing w:before="0"/>
        <w:ind w:firstLine="420"/>
        <w:rPr>
          <w:rFonts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36.2</w:t>
      </w:r>
      <w:r>
        <w:rPr>
          <w:rFonts w:hint="eastAsia" w:asciiTheme="minorEastAsia" w:hAnsiTheme="minorEastAsia" w:eastAsiaTheme="minorEastAsia" w:cstheme="minorEastAsia"/>
          <w:color w:val="auto"/>
          <w:sz w:val="21"/>
          <w:szCs w:val="21"/>
          <w:highlight w:val="none"/>
        </w:rPr>
        <w:t>采购合同由采购人与中标供应商根据招标文件、投标文件等内容通过政府采购电子交易平台在线签订，自动备案。</w:t>
      </w:r>
    </w:p>
    <w:p w14:paraId="5C7872B7">
      <w:pPr>
        <w:pStyle w:val="40"/>
        <w:wordWrap w:val="0"/>
        <w:snapToGrid w:val="0"/>
        <w:spacing w:before="0"/>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36.3签订合同时间：按中标通知书规定的时间与采购人签订合同（最长不能超过25日）。</w:t>
      </w:r>
    </w:p>
    <w:p w14:paraId="2479E779">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36.4中标供应商拒绝与采购人签订合同的，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49BCEBEF">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EBBB4B4">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625E13D8">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36.7如签订合同并生效后，供应商无故拒绝或延期，除按照合同条款处理外，将承担相应的法律责任。</w:t>
      </w:r>
    </w:p>
    <w:p w14:paraId="57B8C315">
      <w:pPr>
        <w:wordWrap w:val="0"/>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65BDCA42">
      <w:pPr>
        <w:wordWrap w:val="0"/>
        <w:spacing w:line="360" w:lineRule="auto"/>
        <w:ind w:firstLine="480" w:firstLineChars="200"/>
        <w:rPr>
          <w:rFonts w:asciiTheme="minorEastAsia" w:hAnsiTheme="minorEastAsia" w:eastAsiaTheme="minorEastAsia" w:cstheme="minorEastAsia"/>
          <w:color w:val="auto"/>
          <w:sz w:val="24"/>
          <w:highlight w:val="none"/>
        </w:rPr>
      </w:pPr>
      <w:bookmarkStart w:id="94" w:name="_41.政府采购合同公告"/>
      <w:bookmarkEnd w:id="94"/>
      <w:r>
        <w:rPr>
          <w:rFonts w:hint="eastAsia" w:asciiTheme="minorEastAsia" w:hAnsiTheme="minorEastAsia" w:eastAsiaTheme="minorEastAsia" w:cstheme="minorEastAsia"/>
          <w:color w:val="auto"/>
          <w:sz w:val="24"/>
          <w:highlight w:val="none"/>
        </w:rPr>
        <w:t>37.政府采购合同公告</w:t>
      </w:r>
    </w:p>
    <w:p w14:paraId="0BC4897E">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采购人或者受托采购代理机构应当自政府采购合同签订之日起2个工作日内，将政府采购合同</w:t>
      </w:r>
      <w:r>
        <w:rPr>
          <w:rFonts w:hint="eastAsia" w:asciiTheme="minorEastAsia" w:hAnsiTheme="minorEastAsia" w:eastAsiaTheme="minorEastAsia" w:cstheme="minorEastAsia"/>
          <w:bCs/>
          <w:color w:val="auto"/>
          <w:highlight w:val="none"/>
        </w:rPr>
        <w:t>在以下媒体上发布</w:t>
      </w:r>
      <w:r>
        <w:rPr>
          <w:rFonts w:hint="eastAsia" w:asciiTheme="minorEastAsia" w:hAnsiTheme="minorEastAsia" w:eastAsiaTheme="minorEastAsia" w:cstheme="minorEastAsia"/>
          <w:color w:val="auto"/>
          <w:kern w:val="0"/>
          <w:szCs w:val="21"/>
          <w:highlight w:val="none"/>
        </w:rPr>
        <w:t xml:space="preserve"> “广西政府采购网”（http://zfcg.gxzf.gov.cn）</w:t>
      </w:r>
      <w:r>
        <w:rPr>
          <w:rFonts w:hint="eastAsia" w:asciiTheme="minorEastAsia" w:hAnsiTheme="minorEastAsia" w:eastAsiaTheme="minorEastAsia" w:cstheme="minorEastAsia"/>
          <w:color w:val="auto"/>
          <w:highlight w:val="none"/>
        </w:rPr>
        <w:t>上公告，但政府采购合同中涉及国家秘密、商业秘密的内容除外。</w:t>
      </w:r>
    </w:p>
    <w:p w14:paraId="3B2CD2DE">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 询问、质疑和投诉</w:t>
      </w:r>
    </w:p>
    <w:p w14:paraId="45C94B67">
      <w:pPr>
        <w:wordWrap w:val="0"/>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38.1询问</w:t>
      </w:r>
    </w:p>
    <w:p w14:paraId="2B9A864C">
      <w:pPr>
        <w:wordWrap w:val="0"/>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38.1.1供应商在开标前对政府采购活动事项有疑问的，可以向采购人或采购代理机构项目负责人提出询问。</w:t>
      </w:r>
    </w:p>
    <w:p w14:paraId="52DCE8E9">
      <w:pPr>
        <w:wordWrap w:val="0"/>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38.1.2采购人或采购人委托的采购代理机构自受理询问之日起3个工作日内对供应商依法提出的询问作出答复，</w:t>
      </w:r>
      <w:r>
        <w:rPr>
          <w:rFonts w:hint="eastAsia" w:asciiTheme="minorEastAsia" w:hAnsiTheme="minorEastAsia" w:eastAsiaTheme="minorEastAsia" w:cstheme="minorEastAsia"/>
          <w:color w:val="auto"/>
          <w:highlight w:val="none"/>
        </w:rPr>
        <w:t>但答复内容不得涉及商业秘密</w:t>
      </w:r>
      <w:r>
        <w:rPr>
          <w:rFonts w:hint="eastAsia" w:asciiTheme="minorEastAsia" w:hAnsiTheme="minorEastAsia" w:eastAsiaTheme="minorEastAsia" w:cstheme="minorEastAsia"/>
          <w:bCs/>
          <w:color w:val="auto"/>
          <w:szCs w:val="21"/>
          <w:highlight w:val="none"/>
        </w:rPr>
        <w:t>。</w:t>
      </w:r>
    </w:p>
    <w:p w14:paraId="13FE7F86">
      <w:pPr>
        <w:wordWrap w:val="0"/>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38.1.3 询问事项可能影响中标、成交结果的，采购人应当暂停签订合同，已经签订合同的，应当中止履行合同。</w:t>
      </w:r>
    </w:p>
    <w:p w14:paraId="006E6A41">
      <w:pPr>
        <w:wordWrap w:val="0"/>
        <w:spacing w:line="360" w:lineRule="auto"/>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 xml:space="preserve"> </w:t>
      </w:r>
      <w:r>
        <w:rPr>
          <w:rFonts w:hint="eastAsia" w:asciiTheme="minorEastAsia" w:hAnsiTheme="minorEastAsia" w:eastAsiaTheme="minorEastAsia" w:cstheme="minorEastAsia"/>
          <w:color w:val="auto"/>
          <w:szCs w:val="21"/>
          <w:highlight w:val="none"/>
        </w:rPr>
        <w:t>38.2质疑</w:t>
      </w:r>
    </w:p>
    <w:p w14:paraId="6BA8DEE3">
      <w:pPr>
        <w:wordWrap w:val="0"/>
        <w:spacing w:line="360" w:lineRule="auto"/>
        <w:ind w:firstLine="420"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38.2.1</w:t>
      </w:r>
      <w:r>
        <w:rPr>
          <w:rFonts w:hint="eastAsia" w:asciiTheme="minorEastAsia" w:hAnsiTheme="minorEastAsia" w:eastAsiaTheme="minorEastAsia" w:cstheme="minorEastAsia"/>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037C4A98">
      <w:pPr>
        <w:wordWrap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（1）潜在供应商依法获取公开招标文件后，认为采购文件使自己的权益受到损害的，应当在公开招标文件公告期限届满之日起7个工作日内提出质疑。</w:t>
      </w:r>
      <w:r>
        <w:rPr>
          <w:rFonts w:hint="eastAsia" w:asciiTheme="minorEastAsia" w:hAnsiTheme="minorEastAsia" w:eastAsiaTheme="minorEastAsia" w:cstheme="minorEastAsia"/>
          <w:color w:val="auto"/>
          <w:highlight w:val="none"/>
        </w:rPr>
        <w:t>委托代理协议无特殊约定的，</w:t>
      </w:r>
      <w:r>
        <w:rPr>
          <w:rFonts w:hint="eastAsia" w:asciiTheme="minorEastAsia" w:hAnsiTheme="minorEastAsia" w:eastAsiaTheme="minorEastAsia" w:cstheme="minorEastAsia"/>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0D6617F2">
      <w:pPr>
        <w:wordWrap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3AB5F6D">
      <w:pPr>
        <w:wordWrap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（3）供应商认为中标或者成交结果使自己的权益受到损害的，应当在中标或者成交结果公告期限届满之日起7个工作日内提出质疑，由采购人受理并负责答复。</w:t>
      </w:r>
    </w:p>
    <w:p w14:paraId="0AE7C977">
      <w:pPr>
        <w:wordWrap w:val="0"/>
        <w:spacing w:line="360" w:lineRule="auto"/>
        <w:ind w:firstLine="422"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bCs/>
          <w:color w:val="auto"/>
          <w:szCs w:val="21"/>
          <w:highlight w:val="none"/>
        </w:rPr>
        <w:t>38.2.2</w:t>
      </w:r>
      <w:r>
        <w:rPr>
          <w:rFonts w:hint="eastAsia" w:asciiTheme="minorEastAsia" w:hAnsiTheme="minorEastAsia" w:eastAsiaTheme="minorEastAsia" w:cstheme="minorEastAsia"/>
          <w:bCs/>
          <w:color w:val="auto"/>
          <w:szCs w:val="21"/>
          <w:highlight w:val="none"/>
        </w:rPr>
        <w:t>供应商质疑实行实名制，其质疑应当有具体的质疑事项及事实根据，质疑应当坚持依法依规、诚实信用原则，不得进行虚假、恶意质疑。</w:t>
      </w:r>
    </w:p>
    <w:p w14:paraId="4B558801">
      <w:pPr>
        <w:wordWrap w:val="0"/>
        <w:spacing w:line="360" w:lineRule="auto"/>
        <w:ind w:firstLine="422"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
          <w:bCs/>
          <w:color w:val="auto"/>
          <w:highlight w:val="none"/>
        </w:rPr>
        <w:t>38.2.3</w:t>
      </w:r>
      <w:r>
        <w:rPr>
          <w:rFonts w:hint="eastAsia" w:asciiTheme="minorEastAsia" w:hAnsiTheme="minorEastAsia" w:eastAsiaTheme="minorEastAsia" w:cstheme="minorEastAsia"/>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Theme="minorEastAsia" w:hAnsiTheme="minorEastAsia" w:eastAsiaTheme="minorEastAsia" w:cstheme="minorEastAsia"/>
          <w:color w:val="auto"/>
          <w:highlight w:val="none"/>
        </w:rPr>
        <w:t>。</w:t>
      </w:r>
    </w:p>
    <w:p w14:paraId="3A3D95C0">
      <w:pPr>
        <w:wordWrap w:val="0"/>
        <w:spacing w:line="360" w:lineRule="auto"/>
        <w:ind w:firstLine="422" w:firstLineChars="200"/>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38.2.4 质疑供应商提起质疑应当符合下列条件：</w:t>
      </w:r>
    </w:p>
    <w:p w14:paraId="166EE3A3">
      <w:pPr>
        <w:wordWrap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（1）质疑供应商是参与所质疑</w:t>
      </w:r>
      <w:r>
        <w:rPr>
          <w:rFonts w:hint="eastAsia" w:asciiTheme="minorEastAsia" w:hAnsiTheme="minorEastAsia" w:eastAsiaTheme="minorEastAsia" w:cstheme="minorEastAsia"/>
          <w:bCs/>
          <w:color w:val="auto"/>
          <w:szCs w:val="21"/>
          <w:highlight w:val="none"/>
        </w:rPr>
        <w:t>项目</w:t>
      </w:r>
      <w:r>
        <w:rPr>
          <w:rFonts w:hint="eastAsia" w:asciiTheme="minorEastAsia" w:hAnsiTheme="minorEastAsia" w:eastAsiaTheme="minorEastAsia" w:cstheme="minorEastAsia"/>
          <w:bCs/>
          <w:color w:val="auto"/>
          <w:highlight w:val="none"/>
        </w:rPr>
        <w:t>采购活动的供应商（潜在供应商已依法获取可质疑的采购文件的，可以对该采购文件质疑）；</w:t>
      </w:r>
    </w:p>
    <w:p w14:paraId="40F59F31">
      <w:pPr>
        <w:wordWrap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（2）质疑函内容符合本章第38.2.5项的规定；</w:t>
      </w:r>
    </w:p>
    <w:p w14:paraId="3B8A7846">
      <w:pPr>
        <w:wordWrap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（3）在质疑有效期限内提起质疑；</w:t>
      </w:r>
    </w:p>
    <w:p w14:paraId="04EDB0B8">
      <w:pPr>
        <w:wordWrap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（4）属于所质疑的采购人或采购人委托的采购代理机构组织的采购活动；</w:t>
      </w:r>
    </w:p>
    <w:p w14:paraId="61F53636">
      <w:pPr>
        <w:wordWrap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（5）同一质疑事项未经采购人或采购人委托的采购代理机构质疑处理； </w:t>
      </w:r>
    </w:p>
    <w:p w14:paraId="61D022CE">
      <w:pPr>
        <w:wordWrap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（6）供应商对同一采购程序环节的质疑应当在质疑有效期内一次性提出；</w:t>
      </w:r>
    </w:p>
    <w:p w14:paraId="37C31C90">
      <w:pPr>
        <w:wordWrap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（7）供应商提交质疑应当提交必要的证明材料，证明材料应以合法手段取得；</w:t>
      </w:r>
    </w:p>
    <w:p w14:paraId="232C387B">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highlight w:val="none"/>
        </w:rPr>
        <w:t>（8）财政部门规定的其他条件。</w:t>
      </w:r>
    </w:p>
    <w:p w14:paraId="6D127151">
      <w:pPr>
        <w:wordWrap w:val="0"/>
        <w:spacing w:line="360" w:lineRule="auto"/>
        <w:ind w:firstLine="420" w:firstLineChars="200"/>
        <w:rPr>
          <w:rFonts w:asciiTheme="minorEastAsia" w:hAnsiTheme="minorEastAsia" w:eastAsiaTheme="minorEastAsia" w:cstheme="minorEastAsia"/>
          <w:b/>
          <w:color w:val="auto"/>
          <w:szCs w:val="21"/>
          <w:highlight w:val="none"/>
        </w:rPr>
      </w:pPr>
      <w:bookmarkStart w:id="95" w:name="_9.2质疑、投诉应当采用书面形式，质疑函、投诉书均应明确阐述招标文件、"/>
      <w:bookmarkEnd w:id="95"/>
      <w:r>
        <w:rPr>
          <w:rFonts w:hint="eastAsia" w:asciiTheme="minorEastAsia" w:hAnsiTheme="minorEastAsia" w:eastAsiaTheme="minorEastAsia" w:cstheme="minorEastAsia"/>
          <w:color w:val="auto"/>
          <w:szCs w:val="21"/>
          <w:highlight w:val="none"/>
        </w:rPr>
        <w:t xml:space="preserve"> 38.2.5 </w:t>
      </w:r>
      <w:r>
        <w:rPr>
          <w:rFonts w:hint="eastAsia" w:asciiTheme="minorEastAsia" w:hAnsiTheme="minorEastAsia" w:eastAsiaTheme="minorEastAsia" w:cstheme="minorEastAsia"/>
          <w:bCs/>
          <w:color w:val="auto"/>
          <w:highlight w:val="none"/>
        </w:rPr>
        <w:t>供应商提出质疑应当提交质疑函和必要的证明材料，针对同一采购程序环节的质疑必须在法定质疑期内一次性提出。质疑函应当包括下列内容（质疑函格式后附）：</w:t>
      </w:r>
    </w:p>
    <w:p w14:paraId="06D6BAC9">
      <w:pPr>
        <w:wordWrap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（1）供应商的姓名或者名称、地址、邮编、联系人及联系电话；</w:t>
      </w:r>
    </w:p>
    <w:p w14:paraId="289E373C">
      <w:pPr>
        <w:wordWrap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（2）质疑项目的名称、编号；</w:t>
      </w:r>
    </w:p>
    <w:p w14:paraId="36567778">
      <w:pPr>
        <w:wordWrap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（3）具体、明确的质疑事项和与质疑事项相关的请求；</w:t>
      </w:r>
    </w:p>
    <w:p w14:paraId="7E3AE627">
      <w:pPr>
        <w:wordWrap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（4）事实依据（列明权益受到损害的事实和理由）；</w:t>
      </w:r>
    </w:p>
    <w:p w14:paraId="3BBA3535">
      <w:pPr>
        <w:wordWrap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（5）必要的法律依据；</w:t>
      </w:r>
    </w:p>
    <w:p w14:paraId="0AA2ABD8">
      <w:pPr>
        <w:wordWrap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（6）提出质疑的日期。</w:t>
      </w:r>
    </w:p>
    <w:p w14:paraId="6F0B0732">
      <w:pPr>
        <w:wordWrap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供应商为自然人的，应当由本人签字；供应商为法人或者其他组织的，应当由法定代表人、主要负责人，或者其委托代理人签字或者盖章，并加盖公章。</w:t>
      </w:r>
    </w:p>
    <w:p w14:paraId="1B6DA9F2">
      <w:pPr>
        <w:wordWrap w:val="0"/>
        <w:spacing w:line="360" w:lineRule="auto"/>
        <w:ind w:firstLine="422" w:firstLineChars="200"/>
        <w:rPr>
          <w:rFonts w:asciiTheme="minorEastAsia" w:hAnsiTheme="minorEastAsia" w:eastAsiaTheme="minorEastAsia" w:cstheme="minorEastAsia"/>
          <w:b/>
          <w:color w:val="auto"/>
          <w:szCs w:val="20"/>
          <w:highlight w:val="none"/>
        </w:rPr>
      </w:pPr>
      <w:r>
        <w:rPr>
          <w:rFonts w:hint="eastAsia" w:asciiTheme="minorEastAsia" w:hAnsiTheme="minorEastAsia" w:eastAsiaTheme="minorEastAsia" w:cstheme="minorEastAsia"/>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1106E47D">
      <w:pPr>
        <w:wordWrap w:val="0"/>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07D18F4F">
      <w:pPr>
        <w:wordWrap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7715D3B6">
      <w:pPr>
        <w:wordWrap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763D5FAB">
      <w:pPr>
        <w:wordWrap w:val="0"/>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质疑答复导致中标结果改变的，采购人或者采购代理机构应当将有关情况书面报告本级财政部门。</w:t>
      </w:r>
    </w:p>
    <w:p w14:paraId="3E0952D2">
      <w:pPr>
        <w:wordWrap w:val="0"/>
        <w:spacing w:line="360" w:lineRule="auto"/>
        <w:ind w:firstLine="422" w:firstLineChars="20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38.3投诉</w:t>
      </w:r>
    </w:p>
    <w:p w14:paraId="36B92B04">
      <w:pPr>
        <w:wordWrap w:val="0"/>
        <w:spacing w:line="360" w:lineRule="auto"/>
        <w:ind w:firstLine="422"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
          <w:color w:val="auto"/>
          <w:highlight w:val="none"/>
        </w:rPr>
        <w:t>38.3</w:t>
      </w: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
          <w:bCs/>
          <w:color w:val="auto"/>
          <w:highlight w:val="none"/>
        </w:rPr>
        <w:t xml:space="preserve">1 </w:t>
      </w:r>
      <w:r>
        <w:rPr>
          <w:rFonts w:hint="eastAsia" w:asciiTheme="minorEastAsia" w:hAnsiTheme="minorEastAsia" w:eastAsiaTheme="minorEastAsia" w:cstheme="minorEastAsia"/>
          <w:bCs/>
          <w:color w:val="auto"/>
          <w:highlight w:val="none"/>
        </w:rPr>
        <w:t xml:space="preserve"> 供应商认为采购文件、采购过程、中标和成交结果使自己的合法权益受到损害的，应当首先依法向采购人或采购人委托的</w:t>
      </w:r>
      <w:r>
        <w:rPr>
          <w:rFonts w:hint="eastAsia" w:asciiTheme="minorEastAsia" w:hAnsiTheme="minorEastAsia" w:eastAsiaTheme="minorEastAsia" w:cstheme="minorEastAsia"/>
          <w:color w:val="auto"/>
          <w:highlight w:val="none"/>
        </w:rPr>
        <w:t>采购代理机构</w:t>
      </w:r>
      <w:r>
        <w:rPr>
          <w:rFonts w:hint="eastAsia" w:asciiTheme="minorEastAsia" w:hAnsiTheme="minorEastAsia" w:eastAsiaTheme="minorEastAsia" w:cstheme="minorEastAsia"/>
          <w:bCs/>
          <w:color w:val="auto"/>
          <w:highlight w:val="none"/>
        </w:rPr>
        <w:t>提出质疑。对采购人、</w:t>
      </w:r>
      <w:r>
        <w:rPr>
          <w:rFonts w:hint="eastAsia" w:asciiTheme="minorEastAsia" w:hAnsiTheme="minorEastAsia" w:eastAsiaTheme="minorEastAsia" w:cstheme="minorEastAsia"/>
          <w:color w:val="auto"/>
          <w:highlight w:val="none"/>
        </w:rPr>
        <w:t>采购代理机构</w:t>
      </w:r>
      <w:r>
        <w:rPr>
          <w:rFonts w:hint="eastAsia" w:asciiTheme="minorEastAsia" w:hAnsiTheme="minorEastAsia" w:eastAsiaTheme="minorEastAsia" w:cstheme="minorEastAsia"/>
          <w:bCs/>
          <w:color w:val="auto"/>
          <w:highlight w:val="none"/>
        </w:rPr>
        <w:t>的答复不满意，或者采购人、</w:t>
      </w:r>
      <w:r>
        <w:rPr>
          <w:rFonts w:hint="eastAsia" w:asciiTheme="minorEastAsia" w:hAnsiTheme="minorEastAsia" w:eastAsiaTheme="minorEastAsia" w:cstheme="minorEastAsia"/>
          <w:color w:val="auto"/>
          <w:highlight w:val="none"/>
        </w:rPr>
        <w:t>采购代理机构</w:t>
      </w:r>
      <w:r>
        <w:rPr>
          <w:rFonts w:hint="eastAsia" w:asciiTheme="minorEastAsia" w:hAnsiTheme="minorEastAsia" w:eastAsiaTheme="minorEastAsia" w:cstheme="minorEastAsia"/>
          <w:bCs/>
          <w:color w:val="auto"/>
          <w:highlight w:val="none"/>
        </w:rPr>
        <w:t>未在规定期限内作出答复的，供应商可以在答复期满后15个工作日内向南宁市政府采购监督管理部门提起投诉，投诉方式见“投标人须知前附表”。</w:t>
      </w:r>
    </w:p>
    <w:p w14:paraId="01899FCF">
      <w:pPr>
        <w:wordWrap w:val="0"/>
        <w:spacing w:line="360" w:lineRule="auto"/>
        <w:ind w:firstLine="422"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
          <w:color w:val="auto"/>
          <w:highlight w:val="none"/>
        </w:rPr>
        <w:t xml:space="preserve">38.3.2 </w:t>
      </w:r>
      <w:r>
        <w:rPr>
          <w:rFonts w:hint="eastAsia" w:asciiTheme="minorEastAsia" w:hAnsiTheme="minorEastAsia" w:eastAsiaTheme="minorEastAsia" w:cstheme="minorEastAsia"/>
          <w:color w:val="auto"/>
          <w:highlight w:val="none"/>
        </w:rPr>
        <w:t xml:space="preserve"> 投诉人投诉时，应当提交投诉书，并按照被投诉采购人、采购代理机构和与投诉事项有关的供应商数量提供投诉书的副本。投诉书</w:t>
      </w:r>
      <w:r>
        <w:rPr>
          <w:rFonts w:hint="eastAsia" w:asciiTheme="minorEastAsia" w:hAnsiTheme="minorEastAsia" w:eastAsiaTheme="minorEastAsia" w:cstheme="minorEastAsia"/>
          <w:color w:val="auto"/>
          <w:szCs w:val="21"/>
          <w:highlight w:val="none"/>
        </w:rPr>
        <w:t>应当包括下列主要内容</w:t>
      </w:r>
      <w:r>
        <w:rPr>
          <w:rFonts w:hint="eastAsia" w:asciiTheme="minorEastAsia" w:hAnsiTheme="minorEastAsia" w:eastAsiaTheme="minorEastAsia" w:cstheme="minorEastAsia"/>
          <w:color w:val="auto"/>
          <w:highlight w:val="none"/>
        </w:rPr>
        <w:t>（如材料中有外文资料应同时附上对应的中文译本）</w:t>
      </w:r>
      <w:r>
        <w:rPr>
          <w:rFonts w:hint="eastAsia" w:asciiTheme="minorEastAsia" w:hAnsiTheme="minorEastAsia" w:eastAsiaTheme="minorEastAsia" w:cstheme="minorEastAsia"/>
          <w:bCs/>
          <w:color w:val="auto"/>
          <w:highlight w:val="none"/>
        </w:rPr>
        <w:t>（投诉书格式后附）</w:t>
      </w:r>
      <w:r>
        <w:rPr>
          <w:rFonts w:hint="eastAsia" w:asciiTheme="minorEastAsia" w:hAnsiTheme="minorEastAsia" w:eastAsiaTheme="minorEastAsia" w:cstheme="minorEastAsia"/>
          <w:color w:val="auto"/>
          <w:szCs w:val="21"/>
          <w:highlight w:val="none"/>
        </w:rPr>
        <w:t>：</w:t>
      </w:r>
    </w:p>
    <w:p w14:paraId="3449CF28">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（1）投诉人和被投诉人的名称、地址、邮编、联系人及联系电话等； </w:t>
      </w:r>
    </w:p>
    <w:p w14:paraId="1FFD58EB">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（2）质疑和质疑答复情况及相关证明材料； </w:t>
      </w:r>
    </w:p>
    <w:p w14:paraId="16EAC299">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（3）具体、明确的投诉事项和与投诉事项相关的投诉请求；</w:t>
      </w:r>
    </w:p>
    <w:p w14:paraId="5651F9C2">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（4）事实依据；</w:t>
      </w:r>
    </w:p>
    <w:p w14:paraId="0633FAE0">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（5）法律依据；</w:t>
      </w:r>
    </w:p>
    <w:p w14:paraId="0643A4B9">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（6）提起投诉的日期。</w:t>
      </w:r>
    </w:p>
    <w:p w14:paraId="73E892B4">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（7）附件材料：营业执照副本内页复印件（要求证件有效并清晰地反映企业法人经营范围；近期连续三个月依法缴纳税收和在职职工社会保障资金证明材料（复印件）。</w:t>
      </w:r>
      <w:r>
        <w:rPr>
          <w:rFonts w:hint="eastAsia" w:asciiTheme="minorEastAsia" w:hAnsiTheme="minorEastAsia" w:eastAsiaTheme="minorEastAsia" w:cstheme="minorEastAsia"/>
          <w:color w:val="auto"/>
          <w:highlight w:val="none"/>
        </w:rPr>
        <w:tab/>
      </w:r>
    </w:p>
    <w:p w14:paraId="492A7773">
      <w:pPr>
        <w:wordWrap w:val="0"/>
        <w:spacing w:line="360" w:lineRule="auto"/>
        <w:ind w:firstLine="422"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
          <w:color w:val="auto"/>
          <w:highlight w:val="none"/>
        </w:rPr>
        <w:t xml:space="preserve">38.3.3  </w:t>
      </w:r>
      <w:r>
        <w:rPr>
          <w:rFonts w:hint="eastAsia" w:asciiTheme="minorEastAsia" w:hAnsiTheme="minorEastAsia" w:eastAsiaTheme="minorEastAsia" w:cstheme="minorEastAsia"/>
          <w:color w:val="auto"/>
          <w:highlight w:val="none"/>
        </w:rPr>
        <w:t>投诉人可以委托代理人办理投诉事务。</w:t>
      </w:r>
      <w:r>
        <w:rPr>
          <w:rFonts w:hint="eastAsia" w:asciiTheme="minorEastAsia" w:hAnsiTheme="minorEastAsia" w:eastAsiaTheme="minorEastAsia" w:cstheme="minorEastAsia"/>
          <w:bCs/>
          <w:color w:val="auto"/>
          <w:highlight w:val="none"/>
        </w:rPr>
        <w:t>委托代理人应熟悉相关业务情况。</w:t>
      </w:r>
      <w:r>
        <w:rPr>
          <w:rFonts w:hint="eastAsia" w:asciiTheme="minorEastAsia" w:hAnsiTheme="minorEastAsia" w:eastAsiaTheme="minorEastAsia" w:cstheme="minorEastAsia"/>
          <w:color w:val="auto"/>
          <w:highlight w:val="none"/>
        </w:rPr>
        <w:t>代理人办理投诉事务时，除提交投诉书外，还应当提交投诉人的授权委托书和委托代理人身份证明复印件。</w:t>
      </w:r>
    </w:p>
    <w:p w14:paraId="79B65075">
      <w:pPr>
        <w:wordWrap w:val="0"/>
        <w:spacing w:line="360" w:lineRule="auto"/>
        <w:ind w:firstLine="422"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38.3.4</w:t>
      </w:r>
      <w:r>
        <w:rPr>
          <w:rFonts w:hint="eastAsia" w:asciiTheme="minorEastAsia" w:hAnsiTheme="minorEastAsia" w:eastAsiaTheme="minorEastAsia" w:cstheme="minorEastAsia"/>
          <w:color w:val="auto"/>
          <w:highlight w:val="none"/>
        </w:rPr>
        <w:t xml:space="preserve">  投诉人提起投诉应当符合下列条件：</w:t>
      </w:r>
    </w:p>
    <w:p w14:paraId="29FABE4B">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（1）投诉人是参与所投诉政府采购活动的供应商；</w:t>
      </w:r>
    </w:p>
    <w:p w14:paraId="053A5A39">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（2）提起投诉前已依法进行质疑；</w:t>
      </w:r>
    </w:p>
    <w:p w14:paraId="53CC2DF8">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（3）投诉书内容符合本章第38.3.2项的规定；</w:t>
      </w:r>
    </w:p>
    <w:p w14:paraId="53C47132">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（4）在投诉有效期限内提起投诉；</w:t>
      </w:r>
    </w:p>
    <w:p w14:paraId="2E01E0A3">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（5）属于南宁市政府采购监督管理部门管辖；</w:t>
      </w:r>
    </w:p>
    <w:p w14:paraId="555C83FF">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（6）同一投诉事项未经</w:t>
      </w:r>
      <w:r>
        <w:rPr>
          <w:rFonts w:hint="eastAsia" w:asciiTheme="minorEastAsia" w:hAnsiTheme="minorEastAsia" w:eastAsiaTheme="minorEastAsia" w:cstheme="minorEastAsia"/>
          <w:bCs/>
          <w:color w:val="auto"/>
          <w:highlight w:val="none"/>
        </w:rPr>
        <w:t>南宁市政府采购监督管理部门</w:t>
      </w:r>
      <w:r>
        <w:rPr>
          <w:rFonts w:hint="eastAsia" w:asciiTheme="minorEastAsia" w:hAnsiTheme="minorEastAsia" w:eastAsiaTheme="minorEastAsia" w:cstheme="minorEastAsia"/>
          <w:color w:val="auto"/>
          <w:highlight w:val="none"/>
        </w:rPr>
        <w:t>投诉处理；</w:t>
      </w:r>
    </w:p>
    <w:p w14:paraId="4DCD705F">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（7）国务院财政部门规定的其他条件。</w:t>
      </w:r>
    </w:p>
    <w:p w14:paraId="3CAC7C77">
      <w:pPr>
        <w:wordWrap w:val="0"/>
        <w:spacing w:line="360" w:lineRule="auto"/>
        <w:ind w:firstLine="422"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38.3.5</w:t>
      </w:r>
      <w:r>
        <w:rPr>
          <w:rFonts w:hint="eastAsia" w:asciiTheme="minorEastAsia" w:hAnsiTheme="minorEastAsia" w:eastAsiaTheme="minorEastAsia" w:cstheme="minorEastAsia"/>
          <w:color w:val="auto"/>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Theme="minorEastAsia" w:hAnsiTheme="minorEastAsia" w:eastAsiaTheme="minorEastAsia" w:cstheme="minorEastAsia"/>
          <w:color w:val="auto"/>
          <w:kern w:val="0"/>
          <w:szCs w:val="21"/>
          <w:highlight w:val="none"/>
        </w:rPr>
        <w:t>“广西政府采购网”（http://zfcg.gxzf.gov.cn）</w:t>
      </w:r>
      <w:r>
        <w:rPr>
          <w:rFonts w:hint="eastAsia" w:asciiTheme="minorEastAsia" w:hAnsiTheme="minorEastAsia" w:eastAsiaTheme="minorEastAsia" w:cstheme="minorEastAsia"/>
          <w:color w:val="auto"/>
          <w:highlight w:val="none"/>
        </w:rPr>
        <w:t>发布。</w:t>
      </w:r>
    </w:p>
    <w:p w14:paraId="04730C38">
      <w:pPr>
        <w:wordWrap w:val="0"/>
        <w:spacing w:line="360" w:lineRule="auto"/>
        <w:ind w:firstLine="422"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38.3.6</w:t>
      </w:r>
      <w:r>
        <w:rPr>
          <w:rFonts w:hint="eastAsia" w:asciiTheme="minorEastAsia" w:hAnsiTheme="minorEastAsia" w:eastAsiaTheme="minorEastAsia" w:cstheme="minorEastAsia"/>
          <w:color w:val="auto"/>
          <w:highlight w:val="none"/>
        </w:rPr>
        <w:t xml:space="preserve">  南宁市政府采购监督管理部门在处理投诉事项期间，可以视具体情况暂停采购活动。</w:t>
      </w:r>
    </w:p>
    <w:p w14:paraId="26FF28DD">
      <w:pPr>
        <w:wordWrap w:val="0"/>
        <w:snapToGrid w:val="0"/>
        <w:spacing w:line="360" w:lineRule="auto"/>
        <w:ind w:left="120" w:leftChars="57" w:firstLine="482" w:firstLineChars="150"/>
        <w:jc w:val="center"/>
        <w:outlineLvl w:val="2"/>
        <w:rPr>
          <w:rFonts w:asciiTheme="minorEastAsia" w:hAnsiTheme="minorEastAsia" w:eastAsiaTheme="minorEastAsia" w:cstheme="minorEastAsia"/>
          <w:b/>
          <w:bCs/>
          <w:color w:val="auto"/>
          <w:sz w:val="32"/>
          <w:szCs w:val="32"/>
          <w:highlight w:val="none"/>
        </w:rPr>
      </w:pPr>
      <w:bookmarkStart w:id="96" w:name="_Toc24730"/>
      <w:r>
        <w:rPr>
          <w:rFonts w:hint="eastAsia" w:asciiTheme="minorEastAsia" w:hAnsiTheme="minorEastAsia" w:eastAsiaTheme="minorEastAsia" w:cstheme="minorEastAsia"/>
          <w:b/>
          <w:bCs/>
          <w:color w:val="auto"/>
          <w:sz w:val="32"/>
          <w:szCs w:val="32"/>
          <w:highlight w:val="none"/>
        </w:rPr>
        <w:t>八、验收</w:t>
      </w:r>
      <w:bookmarkEnd w:id="96"/>
    </w:p>
    <w:p w14:paraId="0398DB96">
      <w:pPr>
        <w:wordWrap w:val="0"/>
        <w:spacing w:line="360" w:lineRule="auto"/>
        <w:ind w:firstLine="422" w:firstLineChars="20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39.验收</w:t>
      </w:r>
    </w:p>
    <w:p w14:paraId="53A5797B">
      <w:pPr>
        <w:tabs>
          <w:tab w:val="left" w:pos="0"/>
        </w:tabs>
        <w:wordWrap w:val="0"/>
        <w:spacing w:line="360" w:lineRule="auto"/>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D0C6107">
      <w:pPr>
        <w:tabs>
          <w:tab w:val="left" w:pos="0"/>
        </w:tabs>
        <w:wordWrap w:val="0"/>
        <w:spacing w:line="360" w:lineRule="auto"/>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39.2采购人可以邀请参加本项目的其他投标人或者第三方机构参与验收。参与验收的投标人或者第三方机构的意见作为验收书的参考资料一并存档。</w:t>
      </w:r>
    </w:p>
    <w:p w14:paraId="20D115A1">
      <w:pPr>
        <w:tabs>
          <w:tab w:val="left" w:pos="0"/>
        </w:tabs>
        <w:wordWrap w:val="0"/>
        <w:spacing w:line="360" w:lineRule="auto"/>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93D2B49">
      <w:pPr>
        <w:tabs>
          <w:tab w:val="left" w:pos="0"/>
        </w:tabs>
        <w:wordWrap w:val="0"/>
        <w:spacing w:line="360" w:lineRule="auto"/>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9C8C91E">
      <w:pPr>
        <w:pStyle w:val="14"/>
        <w:wordWrap w:val="0"/>
        <w:snapToGrid w:val="0"/>
        <w:spacing w:line="360" w:lineRule="auto"/>
        <w:rPr>
          <w:rFonts w:asciiTheme="minorEastAsia" w:hAnsiTheme="minorEastAsia" w:eastAsiaTheme="minorEastAsia" w:cstheme="minorEastAsia"/>
          <w:color w:val="auto"/>
          <w:highlight w:val="none"/>
        </w:rPr>
      </w:pPr>
    </w:p>
    <w:p w14:paraId="76F87DCF">
      <w:pPr>
        <w:pStyle w:val="5"/>
        <w:keepNext w:val="0"/>
        <w:keepLines w:val="0"/>
        <w:wordWrap w:val="0"/>
        <w:spacing w:line="360" w:lineRule="auto"/>
        <w:jc w:val="center"/>
        <w:rPr>
          <w:rFonts w:asciiTheme="minorEastAsia" w:hAnsiTheme="minorEastAsia" w:eastAsiaTheme="minorEastAsia" w:cstheme="minorEastAsia"/>
          <w:color w:val="auto"/>
          <w:highlight w:val="none"/>
        </w:rPr>
      </w:pPr>
      <w:bookmarkStart w:id="97" w:name="_八、其他事项"/>
      <w:bookmarkEnd w:id="97"/>
      <w:bookmarkStart w:id="98" w:name="_Toc26013"/>
      <w:r>
        <w:rPr>
          <w:rFonts w:hint="eastAsia" w:asciiTheme="minorEastAsia" w:hAnsiTheme="minorEastAsia" w:eastAsiaTheme="minorEastAsia" w:cstheme="minorEastAsia"/>
          <w:color w:val="auto"/>
          <w:highlight w:val="none"/>
        </w:rPr>
        <w:t>九、其他事项</w:t>
      </w:r>
      <w:bookmarkEnd w:id="98"/>
    </w:p>
    <w:p w14:paraId="50071E3F">
      <w:pPr>
        <w:wordWrap w:val="0"/>
        <w:spacing w:line="360" w:lineRule="auto"/>
        <w:ind w:firstLine="480" w:firstLineChars="200"/>
        <w:rPr>
          <w:rFonts w:asciiTheme="minorEastAsia" w:hAnsiTheme="minorEastAsia" w:eastAsiaTheme="minorEastAsia" w:cstheme="minorEastAsia"/>
          <w:color w:val="auto"/>
          <w:sz w:val="24"/>
          <w:highlight w:val="none"/>
        </w:rPr>
      </w:pPr>
      <w:bookmarkStart w:id="99" w:name="_42.代理服务费"/>
      <w:bookmarkEnd w:id="99"/>
      <w:r>
        <w:rPr>
          <w:rFonts w:hint="eastAsia" w:asciiTheme="minorEastAsia" w:hAnsiTheme="minorEastAsia" w:eastAsiaTheme="minorEastAsia" w:cstheme="minorEastAsia"/>
          <w:color w:val="auto"/>
          <w:sz w:val="24"/>
          <w:highlight w:val="none"/>
        </w:rPr>
        <w:t>40.代理服务费</w:t>
      </w:r>
    </w:p>
    <w:p w14:paraId="4615C532">
      <w:pPr>
        <w:wordWrap w:val="0"/>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代理服务收费标准及缴费账户详见“投标人须知前附表”，投标人为联合体的，可以由联合体中的一方或者多方共同交纳代理服务费。</w:t>
      </w:r>
    </w:p>
    <w:p w14:paraId="4DA92876">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 需要补充的其他内容</w:t>
      </w:r>
    </w:p>
    <w:p w14:paraId="32D07D02">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41.1本招标文件解释规则详见“投标人须知前附表”。</w:t>
      </w:r>
    </w:p>
    <w:p w14:paraId="61F5989E">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41.2 其他事项详见“投标人须知前附表”。</w:t>
      </w:r>
    </w:p>
    <w:p w14:paraId="1DD59D05">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6B15B732">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以联合体形式参加政府采购活动，联合体各方均为中小企业的，联合体视同中小企业。其中，联合体各方均为小微企业的，联合体视同小微企业。</w:t>
      </w:r>
    </w:p>
    <w:p w14:paraId="6C7233D0">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依据本文件规定享受扶持政策获得政府采购合同的，小微企业不得将合同分包给大中型企业，中型企业不得将合同分包给大型企业。</w:t>
      </w:r>
    </w:p>
    <w:p w14:paraId="2CDA74F7">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42. 政采贷相关说明</w:t>
      </w:r>
    </w:p>
    <w:p w14:paraId="3DB4D66A">
      <w:pPr>
        <w:wordWrap w:val="0"/>
        <w:spacing w:line="360" w:lineRule="auto"/>
        <w:ind w:firstLine="420" w:firstLineChars="20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2EC11E84">
      <w:pPr>
        <w:numPr>
          <w:ilvl w:val="0"/>
          <w:numId w:val="5"/>
        </w:numPr>
        <w:wordWrap w:val="0"/>
        <w:spacing w:line="360" w:lineRule="auto"/>
        <w:ind w:firstLine="420" w:firstLineChars="20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Style w:val="32"/>
          <w:rFonts w:hint="eastAsia" w:asciiTheme="minorEastAsia" w:hAnsiTheme="minorEastAsia" w:eastAsiaTheme="minorEastAsia" w:cstheme="minorEastAsia"/>
          <w:color w:val="auto"/>
          <w:highlight w:val="none"/>
        </w:rPr>
        <w:t>http://www.nnggzy.org.cn）“交易信息-政府采购-政府采购信用融资”中融资银行和南宁市企业融资服务中心专栏信息申请政府采购信用融资。</w:t>
      </w:r>
      <w:r>
        <w:rPr>
          <w:rStyle w:val="32"/>
          <w:rFonts w:hint="eastAsia" w:asciiTheme="minorEastAsia" w:hAnsiTheme="minorEastAsia" w:eastAsiaTheme="minorEastAsia" w:cstheme="minorEastAsia"/>
          <w:color w:val="auto"/>
          <w:highlight w:val="none"/>
        </w:rPr>
        <w:fldChar w:fldCharType="end"/>
      </w:r>
    </w:p>
    <w:p w14:paraId="1C025E5D">
      <w:pPr>
        <w:numPr>
          <w:ilvl w:val="0"/>
          <w:numId w:val="5"/>
        </w:numPr>
        <w:wordWrap w:val="0"/>
        <w:spacing w:line="360" w:lineRule="auto"/>
        <w:ind w:firstLine="420" w:firstLineChars="20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Theme="minorEastAsia" w:hAnsiTheme="minorEastAsia" w:eastAsiaTheme="minorEastAsia" w:cstheme="minorEastAsia"/>
          <w:color w:val="auto"/>
          <w:highlight w:val="none"/>
        </w:rPr>
        <w:br w:type="page"/>
      </w:r>
      <w:bookmarkStart w:id="100" w:name="_Toc532545043"/>
    </w:p>
    <w:p w14:paraId="6FFD4B2C">
      <w:pPr>
        <w:pStyle w:val="14"/>
        <w:wordWrap w:val="0"/>
        <w:spacing w:line="360" w:lineRule="auto"/>
        <w:jc w:val="center"/>
        <w:outlineLvl w:val="0"/>
        <w:rPr>
          <w:rFonts w:asciiTheme="minorEastAsia" w:hAnsiTheme="minorEastAsia" w:eastAsiaTheme="minorEastAsia" w:cstheme="minorEastAsia"/>
          <w:b/>
          <w:color w:val="auto"/>
          <w:sz w:val="36"/>
          <w:highlight w:val="none"/>
        </w:rPr>
      </w:pPr>
      <w:bookmarkStart w:id="101" w:name="_Toc1905"/>
      <w:r>
        <w:rPr>
          <w:rFonts w:hint="eastAsia" w:asciiTheme="minorEastAsia" w:hAnsiTheme="minorEastAsia" w:eastAsiaTheme="minorEastAsia" w:cstheme="minorEastAsia"/>
          <w:b/>
          <w:color w:val="auto"/>
          <w:sz w:val="36"/>
          <w:highlight w:val="none"/>
        </w:rPr>
        <w:t>第四章  评标方法</w:t>
      </w:r>
      <w:bookmarkEnd w:id="100"/>
      <w:r>
        <w:rPr>
          <w:rFonts w:hint="eastAsia" w:asciiTheme="minorEastAsia" w:hAnsiTheme="minorEastAsia" w:eastAsiaTheme="minorEastAsia" w:cstheme="minorEastAsia"/>
          <w:b/>
          <w:color w:val="auto"/>
          <w:sz w:val="36"/>
          <w:highlight w:val="none"/>
        </w:rPr>
        <w:t>及评分标准</w:t>
      </w:r>
      <w:bookmarkEnd w:id="101"/>
    </w:p>
    <w:p w14:paraId="1F160327">
      <w:pPr>
        <w:pStyle w:val="14"/>
        <w:wordWrap w:val="0"/>
        <w:spacing w:line="360" w:lineRule="auto"/>
        <w:jc w:val="center"/>
        <w:outlineLvl w:val="1"/>
        <w:rPr>
          <w:rFonts w:asciiTheme="minorEastAsia" w:hAnsiTheme="minorEastAsia" w:eastAsiaTheme="minorEastAsia" w:cstheme="minorEastAsia"/>
          <w:b/>
          <w:bCs/>
          <w:color w:val="auto"/>
          <w:sz w:val="32"/>
          <w:szCs w:val="32"/>
          <w:highlight w:val="none"/>
        </w:rPr>
      </w:pPr>
      <w:bookmarkStart w:id="102" w:name="_Toc15245"/>
      <w:r>
        <w:rPr>
          <w:rFonts w:hint="eastAsia" w:asciiTheme="minorEastAsia" w:hAnsiTheme="minorEastAsia" w:eastAsiaTheme="minorEastAsia" w:cstheme="minorEastAsia"/>
          <w:b/>
          <w:bCs/>
          <w:color w:val="auto"/>
          <w:sz w:val="32"/>
          <w:szCs w:val="32"/>
          <w:highlight w:val="none"/>
        </w:rPr>
        <w:t>第一节 评标方法</w:t>
      </w:r>
      <w:bookmarkEnd w:id="102"/>
    </w:p>
    <w:p w14:paraId="113603A7">
      <w:pPr>
        <w:pStyle w:val="14"/>
        <w:tabs>
          <w:tab w:val="left" w:pos="2472"/>
        </w:tabs>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本项目采用</w:t>
      </w:r>
      <w:r>
        <w:rPr>
          <w:rFonts w:hint="eastAsia" w:asciiTheme="minorEastAsia" w:hAnsiTheme="minorEastAsia" w:eastAsiaTheme="minorEastAsia" w:cstheme="minorEastAsia"/>
          <w:color w:val="auto"/>
          <w:szCs w:val="21"/>
          <w:highlight w:val="none"/>
          <w:u w:val="single"/>
        </w:rPr>
        <w:t xml:space="preserve"> 以下勾选的方式</w:t>
      </w:r>
      <w:r>
        <w:rPr>
          <w:rFonts w:hint="eastAsia" w:asciiTheme="minorEastAsia" w:hAnsiTheme="minorEastAsia" w:eastAsiaTheme="minorEastAsia" w:cstheme="minorEastAsia"/>
          <w:color w:val="auto"/>
          <w:szCs w:val="21"/>
          <w:highlight w:val="none"/>
        </w:rPr>
        <w:t>进行评审。</w:t>
      </w:r>
    </w:p>
    <w:p w14:paraId="6D86886E">
      <w:pPr>
        <w:pStyle w:val="14"/>
        <w:wordWrap w:val="0"/>
        <w:spacing w:line="360" w:lineRule="auto"/>
        <w:ind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□最低评标价法，是指投标文件满足招标文件</w:t>
      </w:r>
      <w:r>
        <w:rPr>
          <w:rFonts w:hint="eastAsia" w:asciiTheme="minorEastAsia" w:hAnsiTheme="minorEastAsia" w:eastAsiaTheme="minorEastAsia" w:cstheme="minorEastAsia"/>
          <w:color w:val="auto"/>
          <w:highlight w:val="none"/>
        </w:rPr>
        <w:t>全部实质性要求，且投标报价最低的投标人为中标候选人的评标方法。</w:t>
      </w:r>
    </w:p>
    <w:p w14:paraId="688E84E6">
      <w:pPr>
        <w:wordWrap w:val="0"/>
        <w:autoSpaceDE w:val="0"/>
        <w:autoSpaceDN w:val="0"/>
        <w:adjustRightInd w:val="0"/>
        <w:spacing w:line="360" w:lineRule="auto"/>
        <w:ind w:firstLine="42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highlight w:val="none"/>
        </w:rPr>
        <w:sym w:font="Wingdings 2" w:char="0052"/>
      </w:r>
      <w:r>
        <w:rPr>
          <w:rFonts w:hint="eastAsia" w:asciiTheme="minorEastAsia" w:hAnsiTheme="minorEastAsia" w:eastAsiaTheme="minorEastAsia" w:cstheme="minorEastAsia"/>
          <w:color w:val="auto"/>
          <w:highlight w:val="none"/>
        </w:rPr>
        <w:t>综合评分法，</w:t>
      </w:r>
      <w:r>
        <w:rPr>
          <w:rFonts w:hint="eastAsia" w:asciiTheme="minorEastAsia" w:hAnsiTheme="minorEastAsia" w:eastAsiaTheme="minorEastAsia" w:cstheme="minorEastAsia"/>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2B5B768B">
      <w:pPr>
        <w:pStyle w:val="14"/>
        <w:wordWrap w:val="0"/>
        <w:spacing w:line="360" w:lineRule="auto"/>
        <w:ind w:firstLine="420"/>
        <w:rPr>
          <w:rFonts w:asciiTheme="minorEastAsia" w:hAnsiTheme="minorEastAsia" w:eastAsiaTheme="minorEastAsia" w:cstheme="minorEastAsia"/>
          <w:color w:val="auto"/>
          <w:highlight w:val="none"/>
        </w:rPr>
      </w:pPr>
    </w:p>
    <w:p w14:paraId="400AF3BD">
      <w:pPr>
        <w:pStyle w:val="14"/>
        <w:tabs>
          <w:tab w:val="left" w:pos="2472"/>
        </w:tabs>
        <w:wordWrap w:val="0"/>
        <w:spacing w:line="360" w:lineRule="auto"/>
        <w:jc w:val="center"/>
        <w:outlineLvl w:val="1"/>
        <w:rPr>
          <w:rFonts w:asciiTheme="minorEastAsia" w:hAnsiTheme="minorEastAsia" w:eastAsiaTheme="minorEastAsia" w:cstheme="minorEastAsia"/>
          <w:b/>
          <w:bCs/>
          <w:color w:val="auto"/>
          <w:sz w:val="32"/>
          <w:szCs w:val="32"/>
          <w:highlight w:val="none"/>
        </w:rPr>
      </w:pPr>
      <w:bookmarkStart w:id="103" w:name="_Toc3552"/>
      <w:r>
        <w:rPr>
          <w:rFonts w:hint="eastAsia" w:asciiTheme="minorEastAsia" w:hAnsiTheme="minorEastAsia" w:eastAsiaTheme="minorEastAsia" w:cstheme="minorEastAsia"/>
          <w:b/>
          <w:bCs/>
          <w:color w:val="auto"/>
          <w:sz w:val="32"/>
          <w:szCs w:val="32"/>
          <w:highlight w:val="none"/>
        </w:rPr>
        <w:t>第二节 评标程序</w:t>
      </w:r>
      <w:bookmarkEnd w:id="103"/>
    </w:p>
    <w:p w14:paraId="14ADE3AE">
      <w:pPr>
        <w:wordWrap w:val="0"/>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1.符合性审查</w:t>
      </w:r>
    </w:p>
    <w:p w14:paraId="50F04AA9">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评标委员会应当对符合资格的投标人的投标文件进行投标报价、商务、技术等实质性内容符合性审查，以确定其是否满足招标文件的实质性要求。</w:t>
      </w:r>
    </w:p>
    <w:p w14:paraId="22797F54">
      <w:pPr>
        <w:wordWrap w:val="0"/>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2.符合性审查不通过而导致投标无效的情形</w:t>
      </w:r>
    </w:p>
    <w:p w14:paraId="4476B315">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投标人的投标文件中存在对招标文件的任何实质性要求和条件的负偏离，将被视为投标无效。</w:t>
      </w:r>
    </w:p>
    <w:p w14:paraId="7CE91306">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2.1在报价评审时，如发现下列情形之一的，将被视为投标无效：</w:t>
      </w:r>
    </w:p>
    <w:p w14:paraId="266B6F50">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（1）投标文件未提供“投标人须知前附表”第13.1条规定中“必须提供”的文件资料的;</w:t>
      </w:r>
    </w:p>
    <w:p w14:paraId="2B38B2DC">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（2）未采用人民币报价或者未按照招标文件标明的币种报价的；</w:t>
      </w:r>
    </w:p>
    <w:p w14:paraId="304C97D2">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（3）报价超出招标文件规定的最高限价，或者超出采购预算金额（包括分项预算）的；</w:t>
      </w:r>
    </w:p>
    <w:p w14:paraId="150DC268">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54467186">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（5）修正后的报价，投标人不确认的；</w:t>
      </w:r>
    </w:p>
    <w:p w14:paraId="6BC78106">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（6）投标人属于本章第5条第（2）项情形的。</w:t>
      </w:r>
    </w:p>
    <w:p w14:paraId="2D3C5B98">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2.2在商务评审时，如发现下列情形之一的，将被视为投标无效：</w:t>
      </w:r>
    </w:p>
    <w:p w14:paraId="307010EF">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（1）投标文件未按招标文件要求签署、盖章的；</w:t>
      </w:r>
    </w:p>
    <w:p w14:paraId="69C4A312">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（2）委托代理人未能出具有效身份证明或者出具的身份证明与授权委托书中的信息不符的； </w:t>
      </w:r>
    </w:p>
    <w:p w14:paraId="4B76456B">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（3）投标文件未提供“投标人须知前附表”第13.1条规定中“必须提供”或者“委托时必须提供”的文件资料的;</w:t>
      </w:r>
    </w:p>
    <w:p w14:paraId="31EF2166">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（4）投标有效期、项目完成时间（交货时间、服务完成时间或者服务期等）、质保期、售后服务等招标文件中标“▲”的商务条款发生负偏离的；</w:t>
      </w:r>
    </w:p>
    <w:p w14:paraId="00C3A538">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（5）商务条款评审允许负偏离的条款数超过“投标人须知前附表”规定项数的。</w:t>
      </w:r>
    </w:p>
    <w:p w14:paraId="6CFBEB50">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（6）投标文件的实质性内容未使用中文表述、使用计量单位不符合招标文件要求的；</w:t>
      </w:r>
    </w:p>
    <w:p w14:paraId="4352F3AD">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（7）投标文件中的文件资料因填写不齐全或者内容虚假或者出现其他情形而导致被评标委员会认定无效的；</w:t>
      </w:r>
    </w:p>
    <w:p w14:paraId="05121D39">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（8）投标文件含有采购人不能接受的附加条件的；</w:t>
      </w:r>
    </w:p>
    <w:p w14:paraId="576E4345">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（9）未响应招标文件实质性要求的；</w:t>
      </w:r>
    </w:p>
    <w:p w14:paraId="0BA3CC17">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（10）属于投标人须知正文第9.2条情形的；</w:t>
      </w:r>
    </w:p>
    <w:p w14:paraId="541E28B8">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（11）法律、法规和招标文件规定的其他无效情形。</w:t>
      </w:r>
    </w:p>
    <w:p w14:paraId="1401BC7D">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2.3在技术评审时，如发现下列情形之一的，将被视为投标无效：</w:t>
      </w:r>
    </w:p>
    <w:p w14:paraId="10651058">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（1）不满足招标文件要求的服务内容、技术要求、安全、质量标准，或者与招标文件中标“▲”的技术需求发生负偏离的；</w:t>
      </w:r>
    </w:p>
    <w:p w14:paraId="4EB4B2E1">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（2）技术需求评审允许负偏离的条款数超过“投标人须知前附表”规定项数的；</w:t>
      </w:r>
    </w:p>
    <w:p w14:paraId="1B60CDC7">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（3）投标文件未提供“投标人须知前附表”第13.1条规定中“必须提供”的文件资料的;</w:t>
      </w:r>
    </w:p>
    <w:p w14:paraId="39D84F7F">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（4）虚假投标，或者出现其他情形而导致被评标委员会认定无效的；</w:t>
      </w:r>
    </w:p>
    <w:p w14:paraId="4A65C54E">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（5）如招标文件需要提供技术方案的，投标技术方案不明确，招标文件未允许但存在一个或者一个以上备选（替代）投标方案的。</w:t>
      </w:r>
    </w:p>
    <w:p w14:paraId="05FCDD69">
      <w:pPr>
        <w:wordWrap w:val="0"/>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3.澄清补正、说明或者补正</w:t>
      </w:r>
    </w:p>
    <w:p w14:paraId="6BEFBBA4">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10D6D2B7">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4039A25">
      <w:pPr>
        <w:wordWrap w:val="0"/>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4.投标文件修正</w:t>
      </w:r>
    </w:p>
    <w:p w14:paraId="54A842F8">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4.1投标文件报价出现前后不一致的，按照下列规定修正： </w:t>
      </w:r>
    </w:p>
    <w:p w14:paraId="1B382016">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（1）报价文件中“开标一览表”内容与投标文件中相应内容不一致的，以“开标一览表”为准；</w:t>
      </w:r>
    </w:p>
    <w:p w14:paraId="22996E8D">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（2）大写金额和小写金额不一致的，以大写金额为准；</w:t>
      </w:r>
    </w:p>
    <w:p w14:paraId="097DF40E">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（3）单价金额小数点或者百分比有明显错位的，以开标一览表的总价为准，并修改单价；</w:t>
      </w:r>
    </w:p>
    <w:p w14:paraId="53F2924B">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（4）总价金额与按单价汇总金额不一致的，以单价金额计算结果为准。</w:t>
      </w:r>
    </w:p>
    <w:p w14:paraId="59F3D030">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同时出现两种以上不一致的，按照以上（1）-（4）规定的顺序修正。修正后的报价经投标人确认后产生约束力，投标人不确认的，其投标无效。</w:t>
      </w:r>
    </w:p>
    <w:p w14:paraId="0074ABCD">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4.2经投标人确认修正后的报价若超过采购预算金额或者最高限价，投标人的投标文件作无效投标处理。</w:t>
      </w:r>
    </w:p>
    <w:p w14:paraId="1CD9698E">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4.3经投标人确认修正后的报价作为签订合同的依据，并以此报价计算价格分。</w:t>
      </w:r>
    </w:p>
    <w:p w14:paraId="3022E0FC">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5.比较与评价</w:t>
      </w:r>
    </w:p>
    <w:p w14:paraId="0BB7897F">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5.1评标委员会按照招标文件中规定的评标方法和评标标准，对符合性审查合格的投标文件进行商务和技术评估，综合比较与评价。</w:t>
      </w:r>
    </w:p>
    <w:p w14:paraId="02177797">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5.2评标委员会独立对每个投标人的投标文件进行评价，并汇总每个投标人的得分。</w:t>
      </w:r>
    </w:p>
    <w:p w14:paraId="0067B8AC">
      <w:pPr>
        <w:widowControl/>
        <w:numPr>
          <w:ilvl w:val="0"/>
          <w:numId w:val="6"/>
        </w:numPr>
        <w:wordWrap w:val="0"/>
        <w:spacing w:line="360" w:lineRule="auto"/>
        <w:ind w:firstLine="420" w:firstLineChars="20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36705261">
      <w:pPr>
        <w:widowControl/>
        <w:wordWrap w:val="0"/>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为了确保采购质量和维护公平的竞争，根据《中华人民共和国政府采购法》第七十七条和《中华人民共和国反不正当竞争法》第十一条，经营者不得以排挤对手为目的，以低于成本的价格销售商品（服务）。采购人不能接受投标人的恶意低价的竞争。政府采购评审中出现异常低价下列情形之一的，评审委员会应当启动异常低价投标审查程序，要求其在评审现场合理的时间内提供书面说明，必要时提交相关证明材料；投标人不能证明其报价合理性的，评标委员会将其作为无效投标处理。</w:t>
      </w:r>
    </w:p>
    <w:p w14:paraId="7894F81C">
      <w:pPr>
        <w:widowControl/>
        <w:wordWrap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根据《关于推动解决政府采购异常低价问题的通知》(财库〔2026〕2号)规定，政府采购评审中出现异常低价下列情形之一的，评审委员会应当启动异常低价投标审查程序：</w:t>
      </w:r>
    </w:p>
    <w:p w14:paraId="45EAAE5B">
      <w:pPr>
        <w:widowControl/>
        <w:wordWrap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1）投标（响应）报价低于全部通过符合性审查供应商投标（响应）报价平均值50%的，即投标（响应）报价&lt;全部通过符合性审查供应商投标（响应）报价平均值×50%；</w:t>
      </w:r>
    </w:p>
    <w:p w14:paraId="60E4C33D">
      <w:pPr>
        <w:widowControl/>
        <w:wordWrap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2）投标（响应）报价低于通过符合性审查的次低报价供应商投标（响应）报价50%的，即投标（响应）报价&lt;通过符合性审查的次低报价供应商投标（响应）报价×50%；</w:t>
      </w:r>
    </w:p>
    <w:p w14:paraId="31DCA3E3">
      <w:pPr>
        <w:widowControl/>
        <w:wordWrap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3）投标（响应）报价低于采购项目最高限价45%的，即投标（响应）报价&lt;采购项目最高限价×45%；</w:t>
      </w:r>
    </w:p>
    <w:p w14:paraId="22598C5C">
      <w:pPr>
        <w:widowControl/>
        <w:wordWrap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4）评审委员会基于专业判断，认为供应商报价过低，有可能影响产品质量或者不能诚信履约的其他情形。</w:t>
      </w:r>
    </w:p>
    <w:p w14:paraId="105D6BFA">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5）相关法律法规对供应商报价有规定的，从其规定。</w:t>
      </w:r>
    </w:p>
    <w:p w14:paraId="109DEDF1">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5.3评标委员会按照招标文件中规定的评标方法和标准计算各投标人的报价得分。在计算过程中，不得去掉最高报价或者最低报价。</w:t>
      </w:r>
    </w:p>
    <w:p w14:paraId="05C2B2E8">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5.4各投标人的得分为所有评委的有效评分的算术平均数。</w:t>
      </w:r>
    </w:p>
    <w:p w14:paraId="50B69DDB">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5.5评标委员会按照招标文件中的规定推荐中标候选人。</w:t>
      </w:r>
    </w:p>
    <w:p w14:paraId="7D37C928">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应当在评标报告上签署不同意见及理由，否则视为同意评标报告。</w:t>
      </w:r>
    </w:p>
    <w:p w14:paraId="7678049B">
      <w:pPr>
        <w:wordWrap w:val="0"/>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6.评审复核</w:t>
      </w:r>
    </w:p>
    <w:p w14:paraId="5C0CE813">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6.1评标报告签署前，评标委员会要对评审结果进行复核，复核意见要体现在评标报告中。</w:t>
      </w:r>
    </w:p>
    <w:p w14:paraId="7B513298">
      <w:pPr>
        <w:widowControl/>
        <w:wordWrap w:val="0"/>
        <w:spacing w:line="360" w:lineRule="auto"/>
        <w:ind w:firstLine="420" w:firstLineChars="200"/>
        <w:jc w:val="left"/>
        <w:textAlignment w:val="baseline"/>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6.2评标结果汇总完成后，除下列情形外，任何人不得修改评标结果：</w:t>
      </w:r>
    </w:p>
    <w:p w14:paraId="66A6FCD0">
      <w:pPr>
        <w:widowControl/>
        <w:wordWrap w:val="0"/>
        <w:spacing w:line="360" w:lineRule="auto"/>
        <w:jc w:val="left"/>
        <w:textAlignment w:val="baseline"/>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（一）分值汇总计算错误的；</w:t>
      </w:r>
    </w:p>
    <w:p w14:paraId="5FDD6B96">
      <w:pPr>
        <w:widowControl/>
        <w:wordWrap w:val="0"/>
        <w:spacing w:line="360" w:lineRule="auto"/>
        <w:jc w:val="left"/>
        <w:textAlignment w:val="baseline"/>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（二）分项评分超出评分标准范围的；</w:t>
      </w:r>
    </w:p>
    <w:p w14:paraId="40A04E15">
      <w:pPr>
        <w:widowControl/>
        <w:wordWrap w:val="0"/>
        <w:spacing w:line="360" w:lineRule="auto"/>
        <w:jc w:val="left"/>
        <w:textAlignment w:val="baseline"/>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（三）评标委员会成员对客观评审因素评分不一致的；</w:t>
      </w:r>
    </w:p>
    <w:p w14:paraId="1E0DC9F3">
      <w:pPr>
        <w:widowControl/>
        <w:wordWrap w:val="0"/>
        <w:spacing w:line="360" w:lineRule="auto"/>
        <w:jc w:val="left"/>
        <w:textAlignment w:val="baseline"/>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（四）经评标委员会认定评分畸高、畸低的。</w:t>
      </w:r>
    </w:p>
    <w:p w14:paraId="38F37CF3">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C681B82">
      <w:pPr>
        <w:pStyle w:val="4"/>
        <w:wordWrap w:val="0"/>
        <w:spacing w:before="0" w:after="0" w:line="360" w:lineRule="auto"/>
        <w:jc w:val="center"/>
        <w:rPr>
          <w:rFonts w:asciiTheme="minorEastAsia" w:hAnsiTheme="minorEastAsia" w:eastAsiaTheme="minorEastAsia" w:cstheme="minorEastAsia"/>
          <w:b w:val="0"/>
          <w:color w:val="auto"/>
          <w:sz w:val="30"/>
          <w:szCs w:val="30"/>
          <w:highlight w:val="none"/>
        </w:rPr>
      </w:pPr>
      <w:bookmarkStart w:id="104" w:name="_Toc22689"/>
      <w:r>
        <w:rPr>
          <w:rFonts w:hint="eastAsia" w:asciiTheme="minorEastAsia" w:hAnsiTheme="minorEastAsia" w:eastAsiaTheme="minorEastAsia" w:cstheme="minorEastAsia"/>
          <w:b w:val="0"/>
          <w:color w:val="auto"/>
          <w:sz w:val="30"/>
          <w:szCs w:val="30"/>
          <w:highlight w:val="none"/>
        </w:rPr>
        <w:t>第三节 评分标准</w:t>
      </w:r>
      <w:bookmarkEnd w:id="104"/>
    </w:p>
    <w:p w14:paraId="48846E9D">
      <w:pPr>
        <w:pStyle w:val="14"/>
        <w:widowControl/>
        <w:wordWrap w:val="0"/>
        <w:spacing w:line="360" w:lineRule="auto"/>
        <w:ind w:firstLine="602" w:firstLineChars="200"/>
        <w:jc w:val="center"/>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综合评分法</w:t>
      </w:r>
    </w:p>
    <w:p w14:paraId="39FC88C8">
      <w:pPr>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 xml:space="preserve"> </w:t>
      </w:r>
      <w:r>
        <w:rPr>
          <w:rFonts w:hint="eastAsia" w:asciiTheme="minorEastAsia" w:hAnsiTheme="minorEastAsia" w:eastAsiaTheme="minorEastAsia" w:cstheme="minorEastAsia"/>
          <w:color w:val="auto"/>
          <w:szCs w:val="21"/>
          <w:highlight w:val="none"/>
        </w:rPr>
        <w:t>注：1.计分方法按四舍五入取至百分位。</w:t>
      </w:r>
    </w:p>
    <w:p w14:paraId="21715CF8">
      <w:pPr>
        <w:wordWrap w:val="0"/>
        <w:spacing w:line="360" w:lineRule="auto"/>
        <w:ind w:firstLine="1050" w:firstLineChars="5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总得分=报价分+技术分+商务分</w:t>
      </w:r>
    </w:p>
    <w:p w14:paraId="70C4F48E">
      <w:pPr>
        <w:wordWrap w:val="0"/>
        <w:spacing w:line="360" w:lineRule="auto"/>
        <w:ind w:firstLine="840" w:firstLineChars="4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szCs w:val="21"/>
          <w:highlight w:val="none"/>
        </w:rPr>
        <w:t>2.商务技术评审因素为客观评分项的，应在评分项目或评分标准中予以标注为‘客观分’。对投标人的客观评分项目，各评标专家评分应当一致。</w:t>
      </w:r>
      <w:bookmarkStart w:id="105" w:name="PO_TDCUS_ITEM_SM_TITLE_1"/>
    </w:p>
    <w:bookmarkEnd w:id="105"/>
    <w:p w14:paraId="128D5753">
      <w:pPr>
        <w:wordWrap w:val="0"/>
        <w:spacing w:line="360" w:lineRule="auto"/>
        <w:rPr>
          <w:rFonts w:asciiTheme="minorEastAsia" w:hAnsiTheme="minorEastAsia" w:eastAsiaTheme="minorEastAsia" w:cstheme="minorEastAsia"/>
          <w:color w:val="auto"/>
          <w:highlight w:val="none"/>
        </w:rPr>
      </w:pPr>
      <w:bookmarkStart w:id="106" w:name="PO_TDCUS_ITEM_SM_TABLE_1"/>
    </w:p>
    <w:tbl>
      <w:tblPr>
        <w:tblStyle w:val="27"/>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754"/>
        <w:gridCol w:w="6508"/>
        <w:gridCol w:w="1183"/>
      </w:tblGrid>
      <w:tr w14:paraId="5C59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vAlign w:val="center"/>
          </w:tcPr>
          <w:p w14:paraId="107F5DC6">
            <w:pPr>
              <w:pStyle w:val="14"/>
              <w:wordWrap w:val="0"/>
              <w:spacing w:line="380" w:lineRule="exact"/>
              <w:jc w:val="center"/>
              <w:rPr>
                <w:rFonts w:hAnsi="宋体" w:cs="宋体"/>
                <w:bCs/>
                <w:color w:val="auto"/>
                <w:sz w:val="24"/>
                <w:szCs w:val="24"/>
                <w:highlight w:val="none"/>
              </w:rPr>
            </w:pPr>
            <w:r>
              <w:rPr>
                <w:rFonts w:hint="eastAsia" w:hAnsi="宋体" w:cs="宋体"/>
                <w:bCs/>
                <w:color w:val="auto"/>
                <w:sz w:val="24"/>
                <w:szCs w:val="24"/>
                <w:highlight w:val="none"/>
              </w:rPr>
              <w:t>序号</w:t>
            </w:r>
          </w:p>
        </w:tc>
        <w:tc>
          <w:tcPr>
            <w:tcW w:w="1754" w:type="dxa"/>
            <w:tcBorders>
              <w:top w:val="single" w:color="auto" w:sz="4" w:space="0"/>
              <w:left w:val="single" w:color="auto" w:sz="4" w:space="0"/>
              <w:bottom w:val="single" w:color="auto" w:sz="4" w:space="0"/>
              <w:right w:val="single" w:color="auto" w:sz="4" w:space="0"/>
            </w:tcBorders>
            <w:vAlign w:val="center"/>
          </w:tcPr>
          <w:p w14:paraId="4F359B64">
            <w:pPr>
              <w:pStyle w:val="14"/>
              <w:wordWrap w:val="0"/>
              <w:spacing w:line="380" w:lineRule="exact"/>
              <w:jc w:val="center"/>
              <w:rPr>
                <w:rFonts w:hAnsi="宋体" w:cs="宋体"/>
                <w:bCs/>
                <w:color w:val="auto"/>
                <w:sz w:val="24"/>
                <w:szCs w:val="24"/>
                <w:highlight w:val="none"/>
              </w:rPr>
            </w:pPr>
            <w:r>
              <w:rPr>
                <w:rFonts w:hint="eastAsia" w:hAnsi="宋体" w:cs="宋体"/>
                <w:bCs/>
                <w:color w:val="auto"/>
                <w:sz w:val="24"/>
                <w:szCs w:val="24"/>
                <w:highlight w:val="none"/>
              </w:rPr>
              <w:t>评分类型</w:t>
            </w:r>
          </w:p>
        </w:tc>
        <w:tc>
          <w:tcPr>
            <w:tcW w:w="6508" w:type="dxa"/>
            <w:tcBorders>
              <w:top w:val="single" w:color="auto" w:sz="4" w:space="0"/>
              <w:left w:val="single" w:color="auto" w:sz="4" w:space="0"/>
              <w:bottom w:val="single" w:color="auto" w:sz="4" w:space="0"/>
              <w:right w:val="single" w:color="auto" w:sz="4" w:space="0"/>
            </w:tcBorders>
            <w:vAlign w:val="center"/>
          </w:tcPr>
          <w:p w14:paraId="6185FC9D">
            <w:pPr>
              <w:pStyle w:val="14"/>
              <w:wordWrap w:val="0"/>
              <w:spacing w:line="380" w:lineRule="exact"/>
              <w:jc w:val="center"/>
              <w:rPr>
                <w:rFonts w:hAnsi="宋体" w:cs="宋体"/>
                <w:bCs/>
                <w:color w:val="auto"/>
                <w:sz w:val="24"/>
                <w:szCs w:val="24"/>
                <w:highlight w:val="none"/>
              </w:rPr>
            </w:pPr>
            <w:r>
              <w:rPr>
                <w:rFonts w:hint="eastAsia" w:hAnsi="宋体" w:cs="宋体"/>
                <w:bCs/>
                <w:color w:val="auto"/>
                <w:sz w:val="24"/>
                <w:szCs w:val="24"/>
                <w:highlight w:val="none"/>
              </w:rPr>
              <w:t>评分标准</w:t>
            </w:r>
          </w:p>
        </w:tc>
        <w:tc>
          <w:tcPr>
            <w:tcW w:w="1183" w:type="dxa"/>
            <w:tcBorders>
              <w:top w:val="single" w:color="auto" w:sz="4" w:space="0"/>
              <w:left w:val="single" w:color="auto" w:sz="4" w:space="0"/>
              <w:bottom w:val="single" w:color="auto" w:sz="4" w:space="0"/>
              <w:right w:val="single" w:color="auto" w:sz="4" w:space="0"/>
            </w:tcBorders>
            <w:vAlign w:val="center"/>
          </w:tcPr>
          <w:p w14:paraId="189AC621">
            <w:pPr>
              <w:pStyle w:val="14"/>
              <w:wordWrap w:val="0"/>
              <w:spacing w:line="380" w:lineRule="exact"/>
              <w:jc w:val="center"/>
              <w:rPr>
                <w:rFonts w:hAnsi="宋体" w:cs="宋体"/>
                <w:bCs/>
                <w:color w:val="auto"/>
                <w:sz w:val="24"/>
                <w:szCs w:val="24"/>
                <w:highlight w:val="none"/>
              </w:rPr>
            </w:pPr>
            <w:r>
              <w:rPr>
                <w:rFonts w:hint="eastAsia" w:hAnsi="宋体" w:cs="宋体"/>
                <w:bCs/>
                <w:color w:val="auto"/>
                <w:sz w:val="24"/>
                <w:szCs w:val="24"/>
                <w:highlight w:val="none"/>
              </w:rPr>
              <w:t>分值</w:t>
            </w:r>
          </w:p>
        </w:tc>
      </w:tr>
      <w:tr w14:paraId="55C3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vAlign w:val="center"/>
          </w:tcPr>
          <w:p w14:paraId="200C2D5A">
            <w:pPr>
              <w:pStyle w:val="14"/>
              <w:wordWrap w:val="0"/>
              <w:spacing w:line="380" w:lineRule="exact"/>
              <w:jc w:val="center"/>
              <w:rPr>
                <w:rFonts w:hAnsi="宋体" w:cs="宋体"/>
                <w:bCs/>
                <w:color w:val="auto"/>
                <w:sz w:val="24"/>
                <w:szCs w:val="24"/>
                <w:highlight w:val="none"/>
              </w:rPr>
            </w:pPr>
            <w:r>
              <w:rPr>
                <w:rFonts w:hint="eastAsia" w:hAnsi="宋体" w:cs="宋体"/>
                <w:bCs/>
                <w:color w:val="auto"/>
                <w:sz w:val="24"/>
                <w:szCs w:val="24"/>
                <w:highlight w:val="none"/>
              </w:rPr>
              <w:t>1</w:t>
            </w:r>
          </w:p>
        </w:tc>
        <w:tc>
          <w:tcPr>
            <w:tcW w:w="1754" w:type="dxa"/>
            <w:tcBorders>
              <w:top w:val="single" w:color="auto" w:sz="4" w:space="0"/>
              <w:left w:val="single" w:color="auto" w:sz="4" w:space="0"/>
              <w:bottom w:val="single" w:color="auto" w:sz="4" w:space="0"/>
              <w:right w:val="single" w:color="auto" w:sz="4" w:space="0"/>
            </w:tcBorders>
            <w:vAlign w:val="center"/>
          </w:tcPr>
          <w:p w14:paraId="6D984190">
            <w:pPr>
              <w:pStyle w:val="14"/>
              <w:wordWrap w:val="0"/>
              <w:spacing w:line="380" w:lineRule="exact"/>
              <w:jc w:val="center"/>
              <w:rPr>
                <w:rFonts w:hAnsi="宋体" w:cs="宋体"/>
                <w:bCs/>
                <w:color w:val="auto"/>
                <w:sz w:val="24"/>
                <w:szCs w:val="24"/>
                <w:highlight w:val="none"/>
              </w:rPr>
            </w:pPr>
            <w:r>
              <w:rPr>
                <w:rFonts w:hint="eastAsia" w:hAnsi="宋体" w:cs="宋体"/>
                <w:bCs/>
                <w:color w:val="auto"/>
                <w:sz w:val="24"/>
                <w:szCs w:val="24"/>
                <w:highlight w:val="none"/>
              </w:rPr>
              <w:t>报价分</w:t>
            </w:r>
          </w:p>
        </w:tc>
        <w:tc>
          <w:tcPr>
            <w:tcW w:w="6508" w:type="dxa"/>
            <w:tcBorders>
              <w:top w:val="single" w:color="auto" w:sz="4" w:space="0"/>
              <w:left w:val="single" w:color="auto" w:sz="4" w:space="0"/>
              <w:bottom w:val="single" w:color="auto" w:sz="4" w:space="0"/>
              <w:right w:val="single" w:color="auto" w:sz="4" w:space="0"/>
            </w:tcBorders>
          </w:tcPr>
          <w:p w14:paraId="21EA4C92">
            <w:pPr>
              <w:wordWrap w:val="0"/>
              <w:snapToGrid w:val="0"/>
              <w:spacing w:line="380" w:lineRule="exact"/>
              <w:ind w:firstLine="310" w:firstLineChars="111"/>
              <w:rPr>
                <w:rFonts w:ascii="宋体" w:hAnsi="宋体" w:cs="宋体"/>
                <w:bCs/>
                <w:color w:val="auto"/>
                <w:sz w:val="28"/>
                <w:szCs w:val="28"/>
                <w:highlight w:val="none"/>
              </w:rPr>
            </w:pPr>
            <w:r>
              <w:rPr>
                <w:rFonts w:hint="eastAsia" w:ascii="宋体" w:hAnsi="宋体" w:cs="宋体"/>
                <w:bCs/>
                <w:color w:val="auto"/>
                <w:sz w:val="28"/>
                <w:szCs w:val="28"/>
                <w:highlight w:val="none"/>
              </w:rPr>
              <w:t>（1）评标报价为投标人的投标报价进行政策性扣除后的价格，评标报价只是作为评标时使用。最终中标供应商的中标金额等于投标报价。</w:t>
            </w:r>
          </w:p>
          <w:p w14:paraId="2167BA52">
            <w:pPr>
              <w:pStyle w:val="14"/>
              <w:wordWrap w:val="0"/>
              <w:spacing w:line="380" w:lineRule="exact"/>
              <w:ind w:firstLine="560" w:firstLineChars="200"/>
              <w:rPr>
                <w:rFonts w:hAnsi="宋体" w:cs="宋体"/>
                <w:color w:val="auto"/>
                <w:sz w:val="28"/>
                <w:szCs w:val="28"/>
                <w:highlight w:val="none"/>
              </w:rPr>
            </w:pPr>
            <w:r>
              <w:rPr>
                <w:rFonts w:hint="eastAsia" w:hAnsi="宋体" w:cs="宋体"/>
                <w:bCs/>
                <w:color w:val="auto"/>
                <w:sz w:val="28"/>
                <w:szCs w:val="28"/>
                <w:highlight w:val="none"/>
              </w:rPr>
              <w:t>（2）按照《政府采购促进中小企业发展管理办法》（财库〔2020〕46号）的规定，投标人在其投标文件中提供《中小企业声明函》，且其服务为小型和微型企业承接的，对其最后报价给予20%的扣除。</w:t>
            </w:r>
          </w:p>
          <w:p w14:paraId="7AC39945">
            <w:pPr>
              <w:snapToGrid w:val="0"/>
              <w:spacing w:line="360" w:lineRule="exact"/>
              <w:ind w:firstLine="266" w:firstLineChars="111"/>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b/>
                <w:color w:val="auto"/>
                <w:sz w:val="24"/>
                <w:szCs w:val="24"/>
                <w:highlight w:val="none"/>
              </w:rPr>
              <w:t>本项目为专门面</w:t>
            </w:r>
            <w:r>
              <w:rPr>
                <w:rFonts w:hint="eastAsia" w:ascii="宋体" w:hAnsi="宋体" w:cs="宋体"/>
                <w:b/>
                <w:color w:val="auto"/>
                <w:sz w:val="24"/>
                <w:szCs w:val="24"/>
                <w:highlight w:val="none"/>
                <w:lang w:val="en-US" w:eastAsia="zh-CN"/>
              </w:rPr>
              <w:t>向中小</w:t>
            </w:r>
            <w:r>
              <w:rPr>
                <w:rFonts w:hint="eastAsia" w:ascii="宋体" w:hAnsi="宋体" w:eastAsia="宋体" w:cs="宋体"/>
                <w:b/>
                <w:color w:val="auto"/>
                <w:sz w:val="24"/>
                <w:szCs w:val="24"/>
                <w:highlight w:val="none"/>
              </w:rPr>
              <w:t>企业项目，</w:t>
            </w:r>
            <w:r>
              <w:rPr>
                <w:rFonts w:hint="eastAsia" w:ascii="宋体" w:hAnsi="宋体" w:cs="宋体"/>
                <w:b/>
                <w:color w:val="auto"/>
                <w:sz w:val="24"/>
                <w:szCs w:val="24"/>
                <w:highlight w:val="none"/>
                <w:lang w:val="en-US" w:eastAsia="zh-CN"/>
              </w:rPr>
              <w:t>中、</w:t>
            </w:r>
            <w:r>
              <w:rPr>
                <w:rFonts w:hint="eastAsia" w:ascii="宋体" w:hAnsi="宋体" w:eastAsia="宋体" w:cs="宋体"/>
                <w:b/>
                <w:color w:val="auto"/>
                <w:sz w:val="24"/>
                <w:szCs w:val="24"/>
                <w:highlight w:val="none"/>
              </w:rPr>
              <w:t>小微企业、监狱企业,残疾人福利性单位均不再执行价格评审优惠的扶持政策；</w:t>
            </w:r>
          </w:p>
          <w:p w14:paraId="69C7B596">
            <w:pPr>
              <w:snapToGrid w:val="0"/>
              <w:spacing w:line="360" w:lineRule="exact"/>
              <w:ind w:firstLine="266" w:firstLineChars="1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b/>
                <w:color w:val="auto"/>
                <w:sz w:val="24"/>
                <w:szCs w:val="24"/>
                <w:highlight w:val="none"/>
              </w:rPr>
              <w:t>本项目为非专门面向中小企业采购项目(政府采购政策性扣除计算方法)；</w:t>
            </w:r>
          </w:p>
          <w:p w14:paraId="4F72B6F3">
            <w:pPr>
              <w:wordWrap w:val="0"/>
              <w:snapToGrid w:val="0"/>
              <w:spacing w:line="380" w:lineRule="exact"/>
              <w:ind w:firstLine="310" w:firstLineChars="111"/>
              <w:rPr>
                <w:rFonts w:ascii="宋体" w:hAnsi="宋体" w:cs="宋体"/>
                <w:bCs/>
                <w:color w:val="auto"/>
                <w:sz w:val="28"/>
                <w:szCs w:val="28"/>
                <w:highlight w:val="none"/>
              </w:rPr>
            </w:pPr>
            <w:r>
              <w:rPr>
                <w:rFonts w:hint="eastAsia" w:ascii="宋体" w:hAnsi="宋体" w:cs="宋体"/>
                <w:bCs/>
                <w:color w:val="auto"/>
                <w:sz w:val="28"/>
                <w:szCs w:val="28"/>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s="宋体"/>
                <w:color w:val="auto"/>
                <w:sz w:val="28"/>
                <w:szCs w:val="28"/>
                <w:highlight w:val="none"/>
              </w:rPr>
              <w:t>监狱企业参加政府采购活动时，应当提供由省级以上监狱管理局、戒毒管理局(含新疆生产建设兵团)出具的属于监狱企业的证明文件。</w:t>
            </w:r>
            <w:r>
              <w:rPr>
                <w:rFonts w:hint="eastAsia" w:ascii="宋体" w:hAnsi="宋体" w:cs="宋体"/>
                <w:bCs/>
                <w:color w:val="auto"/>
                <w:sz w:val="28"/>
                <w:szCs w:val="28"/>
                <w:highlight w:val="none"/>
              </w:rPr>
              <w:t>不重复享受政策。</w:t>
            </w:r>
          </w:p>
          <w:p w14:paraId="20EF6178">
            <w:pPr>
              <w:wordWrap w:val="0"/>
              <w:snapToGrid w:val="0"/>
              <w:spacing w:line="380" w:lineRule="exact"/>
              <w:ind w:firstLine="310" w:firstLineChars="111"/>
              <w:rPr>
                <w:rFonts w:ascii="宋体" w:hAnsi="宋体" w:cs="宋体"/>
                <w:bCs/>
                <w:color w:val="auto"/>
                <w:sz w:val="28"/>
                <w:szCs w:val="28"/>
                <w:highlight w:val="none"/>
              </w:rPr>
            </w:pPr>
            <w:r>
              <w:rPr>
                <w:rFonts w:hint="eastAsia" w:ascii="宋体" w:hAnsi="宋体" w:cs="宋体"/>
                <w:color w:val="auto"/>
                <w:sz w:val="28"/>
                <w:szCs w:val="28"/>
                <w:highlight w:val="none"/>
              </w:rPr>
              <w:t>（4）按照</w:t>
            </w:r>
            <w:r>
              <w:rPr>
                <w:rFonts w:hint="eastAsia" w:ascii="宋体" w:hAnsi="宋体" w:cs="宋体"/>
                <w:bCs/>
                <w:color w:val="auto"/>
                <w:sz w:val="28"/>
                <w:szCs w:val="28"/>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color w:val="auto"/>
                <w:sz w:val="28"/>
                <w:szCs w:val="28"/>
                <w:highlight w:val="none"/>
              </w:rPr>
              <w:t>残疾人福利性单位参加政府采购活动时，应当提供该通知规定的《残疾人福利性单位声明函》，并对声明的真实性负责。</w:t>
            </w:r>
            <w:r>
              <w:rPr>
                <w:rFonts w:hint="eastAsia" w:ascii="宋体" w:hAnsi="宋体" w:cs="宋体"/>
                <w:bCs/>
                <w:color w:val="auto"/>
                <w:sz w:val="28"/>
                <w:szCs w:val="28"/>
                <w:highlight w:val="none"/>
              </w:rPr>
              <w:t>残疾人福利性单位属于小型、微型企业的，不重复享受政策。</w:t>
            </w:r>
          </w:p>
          <w:p w14:paraId="5CF6C1BA">
            <w:pPr>
              <w:wordWrap w:val="0"/>
              <w:snapToGrid w:val="0"/>
              <w:spacing w:line="380" w:lineRule="exact"/>
              <w:ind w:firstLine="310" w:firstLineChars="111"/>
              <w:rPr>
                <w:rFonts w:ascii="宋体" w:hAnsi="宋体" w:cs="宋体"/>
                <w:bCs/>
                <w:color w:val="auto"/>
                <w:sz w:val="28"/>
                <w:szCs w:val="28"/>
                <w:highlight w:val="none"/>
              </w:rPr>
            </w:pPr>
            <w:r>
              <w:rPr>
                <w:rFonts w:hint="eastAsia" w:ascii="宋体" w:hAnsi="宋体" w:cs="宋体"/>
                <w:bCs/>
                <w:color w:val="auto"/>
                <w:sz w:val="28"/>
                <w:szCs w:val="28"/>
                <w:highlight w:val="none"/>
              </w:rPr>
              <w:t>（5）政策性扣除计算方法。</w:t>
            </w:r>
          </w:p>
          <w:p w14:paraId="55967632">
            <w:pPr>
              <w:wordWrap w:val="0"/>
              <w:snapToGrid w:val="0"/>
              <w:spacing w:line="380" w:lineRule="exact"/>
              <w:ind w:firstLine="590" w:firstLineChars="211"/>
              <w:rPr>
                <w:rFonts w:ascii="宋体" w:hAnsi="宋体" w:cs="宋体"/>
                <w:color w:val="auto"/>
                <w:sz w:val="28"/>
                <w:szCs w:val="28"/>
                <w:highlight w:val="none"/>
              </w:rPr>
            </w:pPr>
            <w:r>
              <w:rPr>
                <w:rFonts w:hint="eastAsia" w:ascii="宋体" w:hAnsi="宋体" w:cs="宋体"/>
                <w:bCs/>
                <w:color w:val="auto"/>
                <w:sz w:val="28"/>
                <w:szCs w:val="28"/>
                <w:highlight w:val="none"/>
              </w:rPr>
              <w:t>在服务采购项目中，服务由小微企业承接；对符合上述要求的投标人的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sz w:val="28"/>
                <w:szCs w:val="28"/>
                <w:highlight w:val="none"/>
                <w:u w:val="single"/>
              </w:rPr>
              <w:t>6%</w:t>
            </w:r>
            <w:r>
              <w:rPr>
                <w:rFonts w:hint="eastAsia" w:ascii="宋体" w:hAnsi="宋体" w:cs="宋体"/>
                <w:bCs/>
                <w:color w:val="auto"/>
                <w:sz w:val="28"/>
                <w:szCs w:val="28"/>
                <w:highlight w:val="none"/>
              </w:rPr>
              <w:t>的扣除，用扣除后的价格参加评审，扣除后的价格为评标报价，即评标报价=投标报价×（1-</w:t>
            </w:r>
            <w:r>
              <w:rPr>
                <w:rFonts w:hint="eastAsia" w:ascii="宋体" w:hAnsi="宋体" w:cs="宋体"/>
                <w:bCs/>
                <w:color w:val="auto"/>
                <w:sz w:val="28"/>
                <w:szCs w:val="28"/>
                <w:highlight w:val="none"/>
                <w:u w:val="single"/>
              </w:rPr>
              <w:t>6%</w:t>
            </w:r>
            <w:r>
              <w:rPr>
                <w:rFonts w:hint="eastAsia" w:ascii="宋体" w:hAnsi="宋体" w:cs="宋体"/>
                <w:bCs/>
                <w:color w:val="auto"/>
                <w:sz w:val="28"/>
                <w:szCs w:val="28"/>
                <w:highlight w:val="none"/>
              </w:rPr>
              <w:t>）。除上述情况外，评标报价=投标报价。</w:t>
            </w:r>
          </w:p>
          <w:p w14:paraId="5BDCEA89">
            <w:pPr>
              <w:wordWrap w:val="0"/>
              <w:snapToGrid w:val="0"/>
              <w:spacing w:line="380" w:lineRule="exact"/>
              <w:ind w:firstLine="310" w:firstLineChars="111"/>
              <w:rPr>
                <w:rFonts w:ascii="宋体" w:hAnsi="宋体" w:cs="宋体"/>
                <w:bCs/>
                <w:color w:val="auto"/>
                <w:sz w:val="28"/>
                <w:szCs w:val="28"/>
                <w:highlight w:val="none"/>
              </w:rPr>
            </w:pPr>
            <w:r>
              <w:rPr>
                <w:rFonts w:hint="eastAsia" w:ascii="宋体" w:hAnsi="宋体" w:cs="宋体"/>
                <w:bCs/>
                <w:color w:val="auto"/>
                <w:sz w:val="28"/>
                <w:szCs w:val="28"/>
                <w:highlight w:val="none"/>
              </w:rPr>
              <w:t>（6）满足招标文件要求且评标报价最低的评标报价为评标基准价，其价格分为满分。</w:t>
            </w:r>
          </w:p>
          <w:p w14:paraId="72FC17FD">
            <w:pPr>
              <w:wordWrap w:val="0"/>
              <w:spacing w:line="380" w:lineRule="exact"/>
              <w:ind w:firstLine="310" w:firstLineChars="111"/>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（7）价格分计算公式：        </w:t>
            </w:r>
          </w:p>
          <w:p w14:paraId="63995EB5">
            <w:pPr>
              <w:pStyle w:val="14"/>
              <w:wordWrap w:val="0"/>
              <w:spacing w:line="380" w:lineRule="exact"/>
              <w:ind w:firstLine="560" w:firstLineChars="200"/>
              <w:rPr>
                <w:rFonts w:hAnsi="宋体" w:cs="宋体"/>
                <w:bCs/>
                <w:color w:val="auto"/>
                <w:sz w:val="24"/>
                <w:szCs w:val="24"/>
                <w:highlight w:val="none"/>
              </w:rPr>
            </w:pPr>
            <w:r>
              <w:rPr>
                <w:rFonts w:hint="eastAsia" w:hAnsi="宋体" w:cs="宋体"/>
                <w:bCs/>
                <w:color w:val="auto"/>
                <w:sz w:val="28"/>
                <w:szCs w:val="28"/>
                <w:highlight w:val="none"/>
              </w:rPr>
              <w:t>价格分=(评标基准价／评标报价)×</w:t>
            </w:r>
            <w:r>
              <w:rPr>
                <w:rFonts w:hint="eastAsia" w:hAnsi="宋体" w:cs="宋体"/>
                <w:bCs/>
                <w:color w:val="auto"/>
                <w:sz w:val="28"/>
                <w:szCs w:val="28"/>
                <w:highlight w:val="none"/>
                <w:u w:val="single"/>
              </w:rPr>
              <w:t xml:space="preserve"> 10 </w:t>
            </w:r>
            <w:r>
              <w:rPr>
                <w:rFonts w:hint="eastAsia" w:hAnsi="宋体" w:cs="宋体"/>
                <w:bCs/>
                <w:color w:val="auto"/>
                <w:sz w:val="28"/>
                <w:szCs w:val="28"/>
                <w:highlight w:val="none"/>
              </w:rPr>
              <w:t>分</w:t>
            </w:r>
          </w:p>
        </w:tc>
        <w:tc>
          <w:tcPr>
            <w:tcW w:w="1183" w:type="dxa"/>
            <w:tcBorders>
              <w:top w:val="single" w:color="auto" w:sz="4" w:space="0"/>
              <w:left w:val="single" w:color="auto" w:sz="4" w:space="0"/>
              <w:bottom w:val="single" w:color="auto" w:sz="4" w:space="0"/>
              <w:right w:val="single" w:color="auto" w:sz="4" w:space="0"/>
            </w:tcBorders>
            <w:vAlign w:val="center"/>
          </w:tcPr>
          <w:p w14:paraId="79ABCF88">
            <w:pPr>
              <w:pStyle w:val="14"/>
              <w:wordWrap w:val="0"/>
              <w:spacing w:line="380" w:lineRule="exact"/>
              <w:jc w:val="center"/>
              <w:rPr>
                <w:rFonts w:hAnsi="宋体" w:cs="宋体"/>
                <w:bCs/>
                <w:color w:val="auto"/>
                <w:sz w:val="24"/>
                <w:szCs w:val="24"/>
                <w:highlight w:val="none"/>
              </w:rPr>
            </w:pPr>
            <w:r>
              <w:rPr>
                <w:rFonts w:hint="eastAsia" w:hAnsi="宋体" w:cs="宋体"/>
                <w:bCs/>
                <w:color w:val="auto"/>
                <w:sz w:val="24"/>
                <w:szCs w:val="24"/>
                <w:highlight w:val="none"/>
              </w:rPr>
              <w:t>0~10</w:t>
            </w:r>
          </w:p>
        </w:tc>
      </w:tr>
      <w:tr w14:paraId="331D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tcBorders>
              <w:top w:val="single" w:color="auto" w:sz="4" w:space="0"/>
              <w:left w:val="single" w:color="auto" w:sz="4" w:space="0"/>
              <w:right w:val="single" w:color="auto" w:sz="4" w:space="0"/>
            </w:tcBorders>
            <w:vAlign w:val="center"/>
          </w:tcPr>
          <w:p w14:paraId="590FEADD">
            <w:pPr>
              <w:pStyle w:val="14"/>
              <w:wordWrap w:val="0"/>
              <w:spacing w:line="380" w:lineRule="exact"/>
              <w:jc w:val="center"/>
              <w:rPr>
                <w:rFonts w:hAnsi="宋体" w:cs="宋体"/>
                <w:bCs/>
                <w:color w:val="auto"/>
                <w:sz w:val="24"/>
                <w:szCs w:val="24"/>
                <w:highlight w:val="none"/>
              </w:rPr>
            </w:pPr>
            <w:r>
              <w:rPr>
                <w:rFonts w:hint="eastAsia" w:hAnsi="宋体" w:cs="宋体"/>
                <w:bCs/>
                <w:color w:val="auto"/>
                <w:sz w:val="24"/>
                <w:szCs w:val="24"/>
                <w:highlight w:val="none"/>
              </w:rPr>
              <w:t>2</w:t>
            </w:r>
          </w:p>
        </w:tc>
        <w:tc>
          <w:tcPr>
            <w:tcW w:w="1754" w:type="dxa"/>
            <w:tcBorders>
              <w:top w:val="single" w:color="auto" w:sz="4" w:space="0"/>
              <w:left w:val="single" w:color="auto" w:sz="4" w:space="0"/>
              <w:bottom w:val="single" w:color="auto" w:sz="4" w:space="0"/>
              <w:right w:val="single" w:color="auto" w:sz="4" w:space="0"/>
            </w:tcBorders>
            <w:vAlign w:val="center"/>
          </w:tcPr>
          <w:p w14:paraId="0EE65626">
            <w:pPr>
              <w:pStyle w:val="14"/>
              <w:wordWrap w:val="0"/>
              <w:spacing w:line="380" w:lineRule="exact"/>
              <w:jc w:val="center"/>
              <w:rPr>
                <w:rFonts w:hAnsi="宋体" w:cs="宋体"/>
                <w:bCs/>
                <w:color w:val="auto"/>
                <w:sz w:val="24"/>
                <w:szCs w:val="24"/>
                <w:highlight w:val="none"/>
              </w:rPr>
            </w:pPr>
            <w:r>
              <w:rPr>
                <w:rFonts w:hint="eastAsia" w:hAnsi="宋体" w:cs="宋体"/>
                <w:b/>
                <w:color w:val="auto"/>
                <w:sz w:val="24"/>
                <w:szCs w:val="24"/>
                <w:highlight w:val="none"/>
              </w:rPr>
              <w:t>技术分（满分78分）</w:t>
            </w:r>
          </w:p>
        </w:tc>
        <w:tc>
          <w:tcPr>
            <w:tcW w:w="6508" w:type="dxa"/>
            <w:tcBorders>
              <w:top w:val="single" w:color="auto" w:sz="4" w:space="0"/>
              <w:left w:val="single" w:color="auto" w:sz="4" w:space="0"/>
              <w:bottom w:val="single" w:color="auto" w:sz="4" w:space="0"/>
              <w:right w:val="single" w:color="auto" w:sz="4" w:space="0"/>
            </w:tcBorders>
            <w:vAlign w:val="center"/>
          </w:tcPr>
          <w:p w14:paraId="6A8BB686">
            <w:pPr>
              <w:pStyle w:val="14"/>
              <w:wordWrap w:val="0"/>
              <w:spacing w:line="380" w:lineRule="exact"/>
              <w:jc w:val="center"/>
              <w:rPr>
                <w:rFonts w:hAnsi="宋体" w:cs="宋体"/>
                <w:bCs/>
                <w:color w:val="auto"/>
                <w:sz w:val="24"/>
                <w:szCs w:val="24"/>
                <w:highlight w:val="none"/>
              </w:rPr>
            </w:pPr>
            <w:r>
              <w:rPr>
                <w:rFonts w:hint="eastAsia" w:hAnsi="宋体" w:cs="宋体"/>
                <w:bCs/>
                <w:color w:val="auto"/>
                <w:sz w:val="24"/>
                <w:szCs w:val="24"/>
                <w:highlight w:val="none"/>
              </w:rPr>
              <w:t>评审因素</w:t>
            </w:r>
          </w:p>
        </w:tc>
        <w:tc>
          <w:tcPr>
            <w:tcW w:w="1183" w:type="dxa"/>
            <w:tcBorders>
              <w:top w:val="single" w:color="auto" w:sz="4" w:space="0"/>
              <w:left w:val="single" w:color="auto" w:sz="4" w:space="0"/>
              <w:bottom w:val="single" w:color="auto" w:sz="4" w:space="0"/>
              <w:right w:val="single" w:color="auto" w:sz="4" w:space="0"/>
            </w:tcBorders>
            <w:vAlign w:val="center"/>
          </w:tcPr>
          <w:p w14:paraId="694C5A1D">
            <w:pPr>
              <w:pStyle w:val="14"/>
              <w:wordWrap w:val="0"/>
              <w:spacing w:line="380" w:lineRule="exact"/>
              <w:jc w:val="center"/>
              <w:rPr>
                <w:rFonts w:hAnsi="宋体" w:cs="宋体"/>
                <w:bCs/>
                <w:color w:val="auto"/>
                <w:sz w:val="24"/>
                <w:szCs w:val="24"/>
                <w:highlight w:val="none"/>
              </w:rPr>
            </w:pPr>
            <w:r>
              <w:rPr>
                <w:rFonts w:hint="eastAsia" w:hAnsi="宋体" w:cs="宋体"/>
                <w:bCs/>
                <w:color w:val="auto"/>
                <w:sz w:val="24"/>
                <w:szCs w:val="24"/>
                <w:highlight w:val="none"/>
              </w:rPr>
              <w:t>分值</w:t>
            </w:r>
          </w:p>
        </w:tc>
      </w:tr>
      <w:tr w14:paraId="15EC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Borders>
              <w:left w:val="single" w:color="auto" w:sz="4" w:space="0"/>
              <w:right w:val="single" w:color="auto" w:sz="4" w:space="0"/>
            </w:tcBorders>
          </w:tcPr>
          <w:p w14:paraId="3F98F8C7">
            <w:pPr>
              <w:pStyle w:val="14"/>
              <w:wordWrap w:val="0"/>
              <w:spacing w:line="380" w:lineRule="exact"/>
              <w:rPr>
                <w:rFonts w:hAnsi="宋体" w:cs="宋体"/>
                <w:bCs/>
                <w:color w:val="auto"/>
                <w:sz w:val="24"/>
                <w:szCs w:val="24"/>
                <w:highlight w:val="none"/>
              </w:rPr>
            </w:pPr>
          </w:p>
        </w:tc>
        <w:tc>
          <w:tcPr>
            <w:tcW w:w="1754" w:type="dxa"/>
            <w:tcBorders>
              <w:top w:val="single" w:color="auto" w:sz="4" w:space="0"/>
              <w:left w:val="single" w:color="auto" w:sz="4" w:space="0"/>
              <w:bottom w:val="single" w:color="auto" w:sz="4" w:space="0"/>
              <w:right w:val="single" w:color="auto" w:sz="4" w:space="0"/>
            </w:tcBorders>
            <w:vAlign w:val="center"/>
          </w:tcPr>
          <w:p w14:paraId="701003CC">
            <w:pPr>
              <w:pStyle w:val="14"/>
              <w:wordWrap w:val="0"/>
              <w:snapToGrid w:val="0"/>
              <w:spacing w:line="380" w:lineRule="exact"/>
              <w:jc w:val="center"/>
              <w:rPr>
                <w:rFonts w:hAnsi="宋体" w:cs="宋体"/>
                <w:bCs/>
                <w:color w:val="auto"/>
                <w:kern w:val="0"/>
                <w:sz w:val="24"/>
                <w:szCs w:val="24"/>
                <w:highlight w:val="none"/>
              </w:rPr>
            </w:pPr>
            <w:r>
              <w:rPr>
                <w:rFonts w:hint="eastAsia" w:hAnsi="宋体" w:cs="宋体"/>
                <w:b/>
                <w:color w:val="auto"/>
                <w:sz w:val="24"/>
                <w:szCs w:val="24"/>
                <w:highlight w:val="none"/>
              </w:rPr>
              <w:t>（1）</w:t>
            </w:r>
            <w:r>
              <w:rPr>
                <w:rFonts w:hint="eastAsia" w:hAnsi="宋体" w:cs="宋体"/>
                <w:b/>
                <w:color w:val="auto"/>
                <w:kern w:val="0"/>
                <w:sz w:val="24"/>
                <w:szCs w:val="24"/>
                <w:highlight w:val="none"/>
              </w:rPr>
              <w:t>项目需求理解分</w:t>
            </w:r>
            <w:r>
              <w:rPr>
                <w:rFonts w:hint="eastAsia" w:hAnsi="宋体" w:cs="宋体"/>
                <w:b/>
                <w:color w:val="auto"/>
                <w:sz w:val="24"/>
                <w:szCs w:val="24"/>
                <w:highlight w:val="none"/>
              </w:rPr>
              <w:t>（满分8分）</w:t>
            </w:r>
          </w:p>
        </w:tc>
        <w:tc>
          <w:tcPr>
            <w:tcW w:w="6508" w:type="dxa"/>
            <w:tcBorders>
              <w:top w:val="single" w:color="auto" w:sz="4" w:space="0"/>
              <w:left w:val="single" w:color="auto" w:sz="4" w:space="0"/>
              <w:bottom w:val="single" w:color="auto" w:sz="4" w:space="0"/>
              <w:right w:val="single" w:color="auto" w:sz="4" w:space="0"/>
            </w:tcBorders>
          </w:tcPr>
          <w:p w14:paraId="750BB0B7">
            <w:pPr>
              <w:pStyle w:val="14"/>
              <w:wordWrap w:val="0"/>
              <w:snapToGrid w:val="0"/>
              <w:spacing w:line="38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由评标委员会在打分前根据各</w:t>
            </w:r>
            <w:r>
              <w:rPr>
                <w:rFonts w:hint="eastAsia" w:hAnsi="宋体" w:cs="宋体"/>
                <w:color w:val="auto"/>
                <w:sz w:val="24"/>
                <w:szCs w:val="24"/>
                <w:highlight w:val="none"/>
              </w:rPr>
              <w:t>投标人</w:t>
            </w:r>
            <w:r>
              <w:rPr>
                <w:rFonts w:hint="eastAsia" w:hAnsi="宋体" w:cs="宋体"/>
                <w:bCs/>
                <w:color w:val="auto"/>
                <w:sz w:val="24"/>
                <w:szCs w:val="24"/>
                <w:highlight w:val="none"/>
              </w:rPr>
              <w:t>对本项目的项目需求理解的深度进行独立评分。</w:t>
            </w:r>
          </w:p>
          <w:p w14:paraId="5A02B9D1">
            <w:pPr>
              <w:pStyle w:val="14"/>
              <w:wordWrap w:val="0"/>
              <w:snapToGrid w:val="0"/>
              <w:spacing w:line="38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一档（0分）：未提供此内容不得分；</w:t>
            </w:r>
          </w:p>
          <w:p w14:paraId="2A144F0A">
            <w:pPr>
              <w:pStyle w:val="14"/>
              <w:wordWrap w:val="0"/>
              <w:snapToGrid w:val="0"/>
              <w:spacing w:line="38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二档（</w:t>
            </w:r>
            <w:r>
              <w:rPr>
                <w:rFonts w:hAnsi="宋体" w:cs="宋体"/>
                <w:bCs/>
                <w:color w:val="auto"/>
                <w:sz w:val="24"/>
                <w:szCs w:val="24"/>
                <w:highlight w:val="none"/>
              </w:rPr>
              <w:t>2</w:t>
            </w:r>
            <w:r>
              <w:rPr>
                <w:rFonts w:hint="eastAsia" w:hAnsi="宋体" w:cs="宋体"/>
                <w:bCs/>
                <w:color w:val="auto"/>
                <w:sz w:val="24"/>
                <w:szCs w:val="24"/>
                <w:highlight w:val="none"/>
              </w:rPr>
              <w:t>分）：投标人能提供简单的项目需求理解陈述，具有一定可行性的；</w:t>
            </w:r>
          </w:p>
          <w:p w14:paraId="2EBF065D">
            <w:pPr>
              <w:pStyle w:val="14"/>
              <w:wordWrap w:val="0"/>
              <w:snapToGrid w:val="0"/>
              <w:spacing w:line="38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三档（</w:t>
            </w:r>
            <w:r>
              <w:rPr>
                <w:rFonts w:hAnsi="宋体" w:cs="宋体"/>
                <w:bCs/>
                <w:color w:val="auto"/>
                <w:sz w:val="24"/>
                <w:szCs w:val="24"/>
                <w:highlight w:val="none"/>
              </w:rPr>
              <w:t>4</w:t>
            </w:r>
            <w:r>
              <w:rPr>
                <w:rFonts w:hint="eastAsia" w:hAnsi="宋体" w:cs="宋体"/>
                <w:bCs/>
                <w:color w:val="auto"/>
                <w:sz w:val="24"/>
                <w:szCs w:val="24"/>
                <w:highlight w:val="none"/>
              </w:rPr>
              <w:t>分）：投标人能提供比较详细的项目需求理解，简单描述项目的实施背景、目标任务、工作内容，能结合服务需求要求，提出项目实施思路，满足招标文件要求的；</w:t>
            </w:r>
          </w:p>
          <w:p w14:paraId="619BE16E">
            <w:pPr>
              <w:pStyle w:val="10"/>
              <w:wordWrap w:val="0"/>
              <w:snapToGrid w:val="0"/>
              <w:spacing w:line="380" w:lineRule="exact"/>
              <w:ind w:firstLine="480" w:firstLineChars="200"/>
              <w:rPr>
                <w:rFonts w:ascii="宋体" w:hAnsi="宋体" w:cs="宋体"/>
                <w:bCs/>
                <w:color w:val="auto"/>
                <w:kern w:val="0"/>
                <w:sz w:val="24"/>
                <w:szCs w:val="24"/>
                <w:highlight w:val="none"/>
              </w:rPr>
            </w:pPr>
            <w:r>
              <w:rPr>
                <w:rFonts w:hint="eastAsia" w:ascii="宋体" w:hAnsi="宋体" w:cs="宋体"/>
                <w:bCs/>
                <w:color w:val="auto"/>
                <w:sz w:val="24"/>
                <w:szCs w:val="24"/>
                <w:highlight w:val="none"/>
              </w:rPr>
              <w:t>四档（8分）：投标人能提供完整详细的项目需求理解方案，能够准确地对项目需求进行分析，包括但不限于描述对项目的背景理解、目标任务、工作内容，指明项目重点、难点及解决办法等，能结合服务需求要求，阐述项目开展的思路，满足招标文件的。</w:t>
            </w:r>
          </w:p>
        </w:tc>
        <w:tc>
          <w:tcPr>
            <w:tcW w:w="1183" w:type="dxa"/>
            <w:tcBorders>
              <w:top w:val="single" w:color="auto" w:sz="4" w:space="0"/>
              <w:left w:val="single" w:color="auto" w:sz="4" w:space="0"/>
              <w:bottom w:val="single" w:color="auto" w:sz="4" w:space="0"/>
              <w:right w:val="single" w:color="auto" w:sz="4" w:space="0"/>
            </w:tcBorders>
            <w:vAlign w:val="center"/>
          </w:tcPr>
          <w:p w14:paraId="608B816B">
            <w:pPr>
              <w:pStyle w:val="14"/>
              <w:wordWrap w:val="0"/>
              <w:snapToGrid w:val="0"/>
              <w:spacing w:line="380" w:lineRule="exact"/>
              <w:jc w:val="center"/>
              <w:rPr>
                <w:rFonts w:hAnsi="宋体" w:cs="宋体"/>
                <w:bCs/>
                <w:color w:val="auto"/>
                <w:sz w:val="24"/>
                <w:szCs w:val="24"/>
                <w:highlight w:val="none"/>
              </w:rPr>
            </w:pPr>
            <w:r>
              <w:rPr>
                <w:rFonts w:hint="eastAsia" w:hAnsi="宋体" w:cs="宋体"/>
                <w:bCs/>
                <w:color w:val="auto"/>
                <w:sz w:val="24"/>
                <w:szCs w:val="24"/>
                <w:highlight w:val="none"/>
              </w:rPr>
              <w:t>0~8分</w:t>
            </w:r>
          </w:p>
        </w:tc>
      </w:tr>
      <w:tr w14:paraId="0B20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Borders>
              <w:left w:val="single" w:color="auto" w:sz="4" w:space="0"/>
              <w:right w:val="single" w:color="auto" w:sz="4" w:space="0"/>
            </w:tcBorders>
          </w:tcPr>
          <w:p w14:paraId="7B2E8AB2">
            <w:pPr>
              <w:pStyle w:val="14"/>
              <w:wordWrap w:val="0"/>
              <w:spacing w:line="380" w:lineRule="exact"/>
              <w:rPr>
                <w:rFonts w:hAnsi="宋体" w:cs="宋体"/>
                <w:bCs/>
                <w:color w:val="auto"/>
                <w:sz w:val="24"/>
                <w:szCs w:val="24"/>
                <w:highlight w:val="none"/>
              </w:rPr>
            </w:pPr>
          </w:p>
        </w:tc>
        <w:tc>
          <w:tcPr>
            <w:tcW w:w="1754" w:type="dxa"/>
            <w:tcBorders>
              <w:top w:val="single" w:color="auto" w:sz="4" w:space="0"/>
              <w:left w:val="single" w:color="auto" w:sz="4" w:space="0"/>
              <w:bottom w:val="single" w:color="auto" w:sz="4" w:space="0"/>
              <w:right w:val="single" w:color="auto" w:sz="4" w:space="0"/>
            </w:tcBorders>
            <w:vAlign w:val="center"/>
          </w:tcPr>
          <w:p w14:paraId="24F6E5B1">
            <w:pPr>
              <w:wordWrap w:val="0"/>
              <w:autoSpaceDE w:val="0"/>
              <w:autoSpaceDN w:val="0"/>
              <w:snapToGrid w:val="0"/>
              <w:spacing w:line="380" w:lineRule="exact"/>
              <w:jc w:val="center"/>
              <w:rPr>
                <w:rFonts w:ascii="宋体" w:hAnsi="宋体" w:cs="宋体"/>
                <w:bCs/>
                <w:color w:val="auto"/>
                <w:kern w:val="0"/>
                <w:sz w:val="24"/>
                <w:highlight w:val="none"/>
              </w:rPr>
            </w:pPr>
            <w:r>
              <w:rPr>
                <w:rFonts w:hint="eastAsia" w:ascii="宋体" w:hAnsi="宋体" w:cs="宋体"/>
                <w:b/>
                <w:color w:val="auto"/>
                <w:sz w:val="24"/>
                <w:highlight w:val="none"/>
              </w:rPr>
              <w:t>（2）项目实施方案分（满分28分）</w:t>
            </w:r>
          </w:p>
        </w:tc>
        <w:tc>
          <w:tcPr>
            <w:tcW w:w="6508" w:type="dxa"/>
            <w:tcBorders>
              <w:top w:val="single" w:color="auto" w:sz="4" w:space="0"/>
              <w:left w:val="single" w:color="auto" w:sz="4" w:space="0"/>
              <w:bottom w:val="single" w:color="auto" w:sz="4" w:space="0"/>
              <w:right w:val="single" w:color="auto" w:sz="4" w:space="0"/>
            </w:tcBorders>
          </w:tcPr>
          <w:p w14:paraId="52104FB1">
            <w:pPr>
              <w:pStyle w:val="14"/>
              <w:wordWrap w:val="0"/>
              <w:snapToGrid w:val="0"/>
              <w:spacing w:line="38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由评标委员会在打分前根据各投标人针对本项目实施方案的优劣程度进行独立评分。</w:t>
            </w:r>
          </w:p>
          <w:p w14:paraId="3133284B">
            <w:pPr>
              <w:pStyle w:val="14"/>
              <w:wordWrap w:val="0"/>
              <w:snapToGrid w:val="0"/>
              <w:spacing w:line="38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一档（0分）：未提供此内容不得分；</w:t>
            </w:r>
          </w:p>
          <w:p w14:paraId="0981396C">
            <w:pPr>
              <w:pStyle w:val="14"/>
              <w:wordWrap w:val="0"/>
              <w:snapToGrid w:val="0"/>
              <w:spacing w:line="38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二档（7分）：投标人能提供简单的实施方案，基本符合采购要求的；</w:t>
            </w:r>
          </w:p>
          <w:p w14:paraId="5E36A822">
            <w:pPr>
              <w:pStyle w:val="14"/>
              <w:wordWrap w:val="0"/>
              <w:snapToGrid w:val="0"/>
              <w:spacing w:line="38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三档（16分）：投标人能结合评估办法、评估细则提供较为完整的项目实施方案，满足采购要求，服务内容、方案结构基本完整合理，有针对性措施，基本可行；</w:t>
            </w:r>
          </w:p>
          <w:p w14:paraId="71BCE2A7">
            <w:pPr>
              <w:pStyle w:val="14"/>
              <w:wordWrap w:val="0"/>
              <w:snapToGrid w:val="0"/>
              <w:spacing w:line="380" w:lineRule="exact"/>
              <w:ind w:firstLine="480" w:firstLineChars="200"/>
              <w:rPr>
                <w:rFonts w:hAnsi="宋体" w:cs="宋体"/>
                <w:bCs/>
                <w:color w:val="auto"/>
                <w:kern w:val="0"/>
                <w:sz w:val="24"/>
                <w:szCs w:val="24"/>
                <w:highlight w:val="none"/>
              </w:rPr>
            </w:pPr>
            <w:r>
              <w:rPr>
                <w:rFonts w:hint="eastAsia" w:hAnsi="宋体" w:cs="宋体"/>
                <w:bCs/>
                <w:color w:val="auto"/>
                <w:sz w:val="24"/>
                <w:szCs w:val="24"/>
                <w:highlight w:val="none"/>
              </w:rPr>
              <w:t>四档（28分）：投标人能结合评估办法、评估细则提供完全符合采购要求的项目实施方案，方案结构合理、现场检查指标及方式规范、台账审核逻辑清晰、进度安排清晰、实施方式针对性强、组织安排明确、人员配置充足，分工明确。实施方案中具备AI解决方案，包括但不限于AI图像识别分类、AI异常预警、AI数据分析等功能，提供功能截图和案例证明。</w:t>
            </w:r>
          </w:p>
        </w:tc>
        <w:tc>
          <w:tcPr>
            <w:tcW w:w="1183" w:type="dxa"/>
            <w:tcBorders>
              <w:top w:val="single" w:color="auto" w:sz="4" w:space="0"/>
              <w:left w:val="single" w:color="auto" w:sz="4" w:space="0"/>
              <w:bottom w:val="single" w:color="auto" w:sz="4" w:space="0"/>
              <w:right w:val="single" w:color="auto" w:sz="4" w:space="0"/>
            </w:tcBorders>
            <w:vAlign w:val="center"/>
          </w:tcPr>
          <w:p w14:paraId="5CA58B0D">
            <w:pPr>
              <w:pStyle w:val="14"/>
              <w:wordWrap w:val="0"/>
              <w:snapToGrid w:val="0"/>
              <w:spacing w:line="380" w:lineRule="exact"/>
              <w:jc w:val="center"/>
              <w:rPr>
                <w:rFonts w:hAnsi="宋体" w:cs="宋体"/>
                <w:bCs/>
                <w:color w:val="auto"/>
                <w:kern w:val="0"/>
                <w:sz w:val="24"/>
                <w:szCs w:val="24"/>
                <w:highlight w:val="none"/>
              </w:rPr>
            </w:pPr>
            <w:r>
              <w:rPr>
                <w:rFonts w:hint="eastAsia" w:hAnsi="宋体" w:cs="宋体"/>
                <w:bCs/>
                <w:color w:val="auto"/>
                <w:sz w:val="24"/>
                <w:szCs w:val="24"/>
                <w:highlight w:val="none"/>
              </w:rPr>
              <w:t>0~28分</w:t>
            </w:r>
          </w:p>
        </w:tc>
      </w:tr>
      <w:tr w14:paraId="4D44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Borders>
              <w:left w:val="single" w:color="auto" w:sz="4" w:space="0"/>
              <w:right w:val="single" w:color="auto" w:sz="4" w:space="0"/>
            </w:tcBorders>
          </w:tcPr>
          <w:p w14:paraId="68578F96">
            <w:pPr>
              <w:pStyle w:val="14"/>
              <w:wordWrap w:val="0"/>
              <w:spacing w:line="380" w:lineRule="exact"/>
              <w:rPr>
                <w:rFonts w:hAnsi="宋体" w:cs="宋体"/>
                <w:bCs/>
                <w:color w:val="auto"/>
                <w:sz w:val="24"/>
                <w:szCs w:val="24"/>
                <w:highlight w:val="none"/>
              </w:rPr>
            </w:pPr>
          </w:p>
        </w:tc>
        <w:tc>
          <w:tcPr>
            <w:tcW w:w="1754" w:type="dxa"/>
            <w:tcBorders>
              <w:top w:val="single" w:color="auto" w:sz="4" w:space="0"/>
              <w:left w:val="single" w:color="auto" w:sz="4" w:space="0"/>
              <w:bottom w:val="single" w:color="auto" w:sz="4" w:space="0"/>
              <w:right w:val="single" w:color="auto" w:sz="4" w:space="0"/>
            </w:tcBorders>
            <w:vAlign w:val="center"/>
          </w:tcPr>
          <w:p w14:paraId="0BC26BC1">
            <w:pPr>
              <w:pStyle w:val="14"/>
              <w:wordWrap w:val="0"/>
              <w:snapToGrid w:val="0"/>
              <w:spacing w:line="380" w:lineRule="exact"/>
              <w:jc w:val="center"/>
              <w:rPr>
                <w:rFonts w:hAnsi="宋体" w:cs="宋体"/>
                <w:b/>
                <w:color w:val="auto"/>
                <w:sz w:val="24"/>
                <w:szCs w:val="24"/>
                <w:highlight w:val="none"/>
              </w:rPr>
            </w:pPr>
            <w:r>
              <w:rPr>
                <w:rFonts w:hint="eastAsia" w:hAnsi="宋体" w:cs="宋体"/>
                <w:b/>
                <w:color w:val="auto"/>
                <w:sz w:val="24"/>
                <w:szCs w:val="24"/>
                <w:highlight w:val="none"/>
              </w:rPr>
              <w:t>（3）质量控制、保证措施及质量承诺分（满分10分）</w:t>
            </w:r>
          </w:p>
        </w:tc>
        <w:tc>
          <w:tcPr>
            <w:tcW w:w="6508" w:type="dxa"/>
            <w:tcBorders>
              <w:top w:val="single" w:color="auto" w:sz="4" w:space="0"/>
              <w:left w:val="single" w:color="auto" w:sz="4" w:space="0"/>
              <w:bottom w:val="single" w:color="auto" w:sz="4" w:space="0"/>
              <w:right w:val="single" w:color="auto" w:sz="4" w:space="0"/>
            </w:tcBorders>
          </w:tcPr>
          <w:p w14:paraId="6B93482E">
            <w:pPr>
              <w:pStyle w:val="14"/>
              <w:wordWrap w:val="0"/>
              <w:snapToGrid w:val="0"/>
              <w:spacing w:line="38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由评标委员会在打分前根据各</w:t>
            </w:r>
            <w:r>
              <w:rPr>
                <w:rFonts w:hint="eastAsia" w:hAnsi="宋体" w:cs="宋体"/>
                <w:color w:val="auto"/>
                <w:sz w:val="24"/>
                <w:szCs w:val="24"/>
                <w:highlight w:val="none"/>
              </w:rPr>
              <w:t>投标人</w:t>
            </w:r>
            <w:r>
              <w:rPr>
                <w:rFonts w:hint="eastAsia" w:hAnsi="宋体" w:cs="宋体"/>
                <w:bCs/>
                <w:color w:val="auto"/>
                <w:sz w:val="24"/>
                <w:szCs w:val="24"/>
                <w:highlight w:val="none"/>
              </w:rPr>
              <w:t>针对本项目提供的质量控制、保证措施及质量承诺的优劣程度进行独立评分。</w:t>
            </w:r>
          </w:p>
          <w:p w14:paraId="0D015BF7">
            <w:pPr>
              <w:pStyle w:val="14"/>
              <w:wordWrap w:val="0"/>
              <w:snapToGrid w:val="0"/>
              <w:spacing w:line="38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一档（0分）：未提供此内容不得分；</w:t>
            </w:r>
          </w:p>
          <w:p w14:paraId="5FF63444">
            <w:pPr>
              <w:pStyle w:val="14"/>
              <w:wordWrap w:val="0"/>
              <w:snapToGrid w:val="0"/>
              <w:spacing w:line="38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二档（3分）：投标人能提供简单的项目质量方案，有简单的质量管理制度和措施，基本满足本项目服务要求；；</w:t>
            </w:r>
          </w:p>
          <w:p w14:paraId="252D16E0">
            <w:pPr>
              <w:pStyle w:val="14"/>
              <w:wordWrap w:val="0"/>
              <w:snapToGrid w:val="0"/>
              <w:spacing w:line="38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三档（6分）：投标人能提供较详细的项目质量方案，有较完备的质量管理体系并设置专职质量检查部门，有简单的质量管理制度和措施；</w:t>
            </w:r>
          </w:p>
          <w:p w14:paraId="301B2C2F">
            <w:pPr>
              <w:wordWrap w:val="0"/>
              <w:snapToGrid w:val="0"/>
              <w:spacing w:line="3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四档（10分）：投标人能提供详细的项目质量方案，有较完备的质量管理体系并设置专职质量检查部门，投标人有具体的质量管理制度和措施，包括：建立过程检查制度和三级检查制度，制度完善，措施有效到位。</w:t>
            </w:r>
          </w:p>
        </w:tc>
        <w:tc>
          <w:tcPr>
            <w:tcW w:w="1183" w:type="dxa"/>
            <w:tcBorders>
              <w:top w:val="single" w:color="auto" w:sz="4" w:space="0"/>
              <w:left w:val="single" w:color="auto" w:sz="4" w:space="0"/>
              <w:bottom w:val="single" w:color="auto" w:sz="4" w:space="0"/>
              <w:right w:val="single" w:color="auto" w:sz="4" w:space="0"/>
            </w:tcBorders>
            <w:vAlign w:val="center"/>
          </w:tcPr>
          <w:p w14:paraId="1F846AB1">
            <w:pPr>
              <w:pStyle w:val="14"/>
              <w:wordWrap w:val="0"/>
              <w:snapToGrid w:val="0"/>
              <w:spacing w:line="380" w:lineRule="exact"/>
              <w:jc w:val="center"/>
              <w:rPr>
                <w:rFonts w:hAnsi="宋体" w:cs="宋体"/>
                <w:bCs/>
                <w:color w:val="auto"/>
                <w:sz w:val="24"/>
                <w:szCs w:val="24"/>
                <w:highlight w:val="none"/>
              </w:rPr>
            </w:pPr>
            <w:r>
              <w:rPr>
                <w:rFonts w:hint="eastAsia" w:hAnsi="宋体" w:cs="宋体"/>
                <w:bCs/>
                <w:color w:val="auto"/>
                <w:sz w:val="24"/>
                <w:szCs w:val="24"/>
                <w:highlight w:val="none"/>
              </w:rPr>
              <w:t>0~10分</w:t>
            </w:r>
          </w:p>
        </w:tc>
      </w:tr>
      <w:tr w14:paraId="3BF2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Borders>
              <w:left w:val="single" w:color="auto" w:sz="4" w:space="0"/>
              <w:right w:val="single" w:color="auto" w:sz="4" w:space="0"/>
            </w:tcBorders>
          </w:tcPr>
          <w:p w14:paraId="1FC90264">
            <w:pPr>
              <w:pStyle w:val="14"/>
              <w:wordWrap w:val="0"/>
              <w:spacing w:line="380" w:lineRule="exact"/>
              <w:rPr>
                <w:rFonts w:hAnsi="宋体" w:cs="宋体"/>
                <w:bCs/>
                <w:color w:val="auto"/>
                <w:sz w:val="24"/>
                <w:szCs w:val="24"/>
                <w:highlight w:val="none"/>
              </w:rPr>
            </w:pPr>
          </w:p>
        </w:tc>
        <w:tc>
          <w:tcPr>
            <w:tcW w:w="1754" w:type="dxa"/>
            <w:tcBorders>
              <w:top w:val="single" w:color="auto" w:sz="4" w:space="0"/>
              <w:left w:val="single" w:color="auto" w:sz="4" w:space="0"/>
              <w:bottom w:val="single" w:color="auto" w:sz="4" w:space="0"/>
              <w:right w:val="single" w:color="auto" w:sz="4" w:space="0"/>
            </w:tcBorders>
            <w:vAlign w:val="center"/>
          </w:tcPr>
          <w:p w14:paraId="7AF824DB">
            <w:pPr>
              <w:pStyle w:val="10"/>
              <w:wordWrap w:val="0"/>
              <w:snapToGrid w:val="0"/>
              <w:spacing w:line="380" w:lineRule="exact"/>
              <w:ind w:firstLine="0"/>
              <w:jc w:val="center"/>
              <w:rPr>
                <w:rFonts w:ascii="宋体" w:hAnsi="宋体" w:cs="宋体"/>
                <w:b/>
                <w:color w:val="auto"/>
                <w:sz w:val="24"/>
                <w:szCs w:val="24"/>
                <w:highlight w:val="none"/>
              </w:rPr>
            </w:pPr>
            <w:r>
              <w:rPr>
                <w:rFonts w:hint="eastAsia" w:ascii="宋体" w:hAnsi="宋体" w:cs="宋体"/>
                <w:b/>
                <w:color w:val="auto"/>
                <w:sz w:val="24"/>
                <w:szCs w:val="24"/>
                <w:highlight w:val="none"/>
              </w:rPr>
              <w:t>（4）项目实施进度方案及组织保障计划分（满分10分）</w:t>
            </w:r>
          </w:p>
        </w:tc>
        <w:tc>
          <w:tcPr>
            <w:tcW w:w="6508" w:type="dxa"/>
            <w:tcBorders>
              <w:top w:val="single" w:color="auto" w:sz="4" w:space="0"/>
              <w:left w:val="single" w:color="auto" w:sz="4" w:space="0"/>
              <w:bottom w:val="single" w:color="auto" w:sz="4" w:space="0"/>
              <w:right w:val="single" w:color="auto" w:sz="4" w:space="0"/>
            </w:tcBorders>
          </w:tcPr>
          <w:p w14:paraId="72758478">
            <w:pPr>
              <w:pStyle w:val="14"/>
              <w:wordWrap w:val="0"/>
              <w:snapToGrid w:val="0"/>
              <w:spacing w:line="38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由评标委员会在打分前根据</w:t>
            </w:r>
            <w:r>
              <w:rPr>
                <w:rFonts w:hint="eastAsia" w:hAnsi="宋体" w:cs="宋体"/>
                <w:color w:val="auto"/>
                <w:sz w:val="24"/>
                <w:szCs w:val="24"/>
                <w:highlight w:val="none"/>
              </w:rPr>
              <w:t>投标人</w:t>
            </w:r>
            <w:r>
              <w:rPr>
                <w:rFonts w:hint="eastAsia" w:hAnsi="宋体" w:cs="宋体"/>
                <w:bCs/>
                <w:color w:val="auto"/>
                <w:sz w:val="24"/>
                <w:szCs w:val="24"/>
                <w:highlight w:val="none"/>
              </w:rPr>
              <w:t>提供的项目实施进度及组织保障计划的优劣程度进行评分。</w:t>
            </w:r>
          </w:p>
          <w:p w14:paraId="05C9E691">
            <w:pPr>
              <w:pStyle w:val="14"/>
              <w:wordWrap w:val="0"/>
              <w:snapToGrid w:val="0"/>
              <w:spacing w:line="38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一档（0分）：未提供此内容不得分；</w:t>
            </w:r>
          </w:p>
          <w:p w14:paraId="5AEC727E">
            <w:pPr>
              <w:pStyle w:val="14"/>
              <w:wordWrap w:val="0"/>
              <w:snapToGrid w:val="0"/>
              <w:spacing w:line="38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二档（3分）：投标人能提供简单的项目进度方案，基本符合采购要求的；</w:t>
            </w:r>
          </w:p>
          <w:p w14:paraId="074ED642">
            <w:pPr>
              <w:pStyle w:val="14"/>
              <w:wordWrap w:val="0"/>
              <w:snapToGrid w:val="0"/>
              <w:spacing w:line="38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三档（6分）：投标人能提供较完整的项目进度方案，进度安排清晰，有组织保障措施，基本能保障方案实施；</w:t>
            </w:r>
          </w:p>
          <w:p w14:paraId="6AB9EAC5">
            <w:pPr>
              <w:pStyle w:val="10"/>
              <w:wordWrap w:val="0"/>
              <w:snapToGrid w:val="0"/>
              <w:spacing w:line="38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四档（10分）：投标人能提供详细的项目进度方案，有详细的项目实施进度计划，有针对性强的组织保障措施，人员投入安排能够保障项目进度，有详细的培训方案，完全能保障方案顺利实施。</w:t>
            </w:r>
          </w:p>
        </w:tc>
        <w:tc>
          <w:tcPr>
            <w:tcW w:w="1183" w:type="dxa"/>
            <w:tcBorders>
              <w:top w:val="single" w:color="auto" w:sz="4" w:space="0"/>
              <w:left w:val="single" w:color="auto" w:sz="4" w:space="0"/>
              <w:bottom w:val="single" w:color="auto" w:sz="4" w:space="0"/>
              <w:right w:val="single" w:color="auto" w:sz="4" w:space="0"/>
            </w:tcBorders>
            <w:vAlign w:val="center"/>
          </w:tcPr>
          <w:p w14:paraId="7531B079">
            <w:pPr>
              <w:pStyle w:val="10"/>
              <w:wordWrap w:val="0"/>
              <w:snapToGrid w:val="0"/>
              <w:spacing w:line="380" w:lineRule="exact"/>
              <w:ind w:firstLine="0"/>
              <w:jc w:val="center"/>
              <w:rPr>
                <w:rFonts w:ascii="宋体" w:hAnsi="宋体" w:cs="宋体"/>
                <w:bCs/>
                <w:color w:val="auto"/>
                <w:sz w:val="24"/>
                <w:szCs w:val="24"/>
                <w:highlight w:val="none"/>
              </w:rPr>
            </w:pPr>
            <w:r>
              <w:rPr>
                <w:rFonts w:hint="eastAsia" w:ascii="宋体" w:hAnsi="宋体" w:cs="宋体"/>
                <w:bCs/>
                <w:color w:val="auto"/>
                <w:sz w:val="24"/>
                <w:szCs w:val="24"/>
                <w:highlight w:val="none"/>
              </w:rPr>
              <w:t>0~10分</w:t>
            </w:r>
          </w:p>
        </w:tc>
      </w:tr>
      <w:tr w14:paraId="4866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Borders>
              <w:left w:val="single" w:color="auto" w:sz="4" w:space="0"/>
              <w:right w:val="single" w:color="auto" w:sz="4" w:space="0"/>
            </w:tcBorders>
          </w:tcPr>
          <w:p w14:paraId="1DC92027">
            <w:pPr>
              <w:pStyle w:val="14"/>
              <w:wordWrap w:val="0"/>
              <w:spacing w:line="380" w:lineRule="exact"/>
              <w:rPr>
                <w:rFonts w:hAnsi="宋体" w:cs="宋体"/>
                <w:bCs/>
                <w:color w:val="auto"/>
                <w:sz w:val="24"/>
                <w:szCs w:val="24"/>
                <w:highlight w:val="none"/>
              </w:rPr>
            </w:pPr>
          </w:p>
        </w:tc>
        <w:tc>
          <w:tcPr>
            <w:tcW w:w="1754" w:type="dxa"/>
            <w:tcBorders>
              <w:top w:val="single" w:color="auto" w:sz="4" w:space="0"/>
              <w:left w:val="single" w:color="auto" w:sz="4" w:space="0"/>
              <w:bottom w:val="single" w:color="auto" w:sz="4" w:space="0"/>
              <w:right w:val="single" w:color="auto" w:sz="4" w:space="0"/>
            </w:tcBorders>
            <w:vAlign w:val="center"/>
          </w:tcPr>
          <w:p w14:paraId="424EDC6C">
            <w:pPr>
              <w:wordWrap w:val="0"/>
              <w:snapToGrid w:val="0"/>
              <w:spacing w:line="380" w:lineRule="exact"/>
              <w:rPr>
                <w:rFonts w:ascii="宋体" w:hAnsi="宋体" w:cs="宋体"/>
                <w:b/>
                <w:color w:val="auto"/>
                <w:sz w:val="24"/>
                <w:highlight w:val="none"/>
              </w:rPr>
            </w:pPr>
            <w:r>
              <w:rPr>
                <w:rFonts w:hint="eastAsia" w:ascii="宋体" w:hAnsi="宋体" w:cs="宋体"/>
                <w:b/>
                <w:color w:val="auto"/>
                <w:sz w:val="24"/>
                <w:highlight w:val="none"/>
              </w:rPr>
              <w:t>(5)信息化系统功能分（满分15分）</w:t>
            </w:r>
          </w:p>
        </w:tc>
        <w:tc>
          <w:tcPr>
            <w:tcW w:w="6508" w:type="dxa"/>
            <w:tcBorders>
              <w:top w:val="single" w:color="auto" w:sz="4" w:space="0"/>
              <w:left w:val="single" w:color="auto" w:sz="4" w:space="0"/>
              <w:bottom w:val="single" w:color="auto" w:sz="4" w:space="0"/>
              <w:right w:val="single" w:color="auto" w:sz="4" w:space="0"/>
            </w:tcBorders>
            <w:vAlign w:val="center"/>
          </w:tcPr>
          <w:p w14:paraId="3BCE9E3B">
            <w:pPr>
              <w:wordWrap w:val="0"/>
              <w:autoSpaceDE w:val="0"/>
              <w:autoSpaceDN w:val="0"/>
              <w:snapToGrid w:val="0"/>
              <w:spacing w:line="380" w:lineRule="exact"/>
              <w:jc w:val="left"/>
              <w:rPr>
                <w:rFonts w:ascii="宋体" w:hAnsi="宋体" w:cs="宋体"/>
                <w:color w:val="auto"/>
                <w:sz w:val="24"/>
                <w:highlight w:val="none"/>
              </w:rPr>
            </w:pPr>
            <w:r>
              <w:rPr>
                <w:rFonts w:hint="eastAsia" w:ascii="宋体" w:hAnsi="宋体" w:cs="宋体"/>
                <w:bCs/>
                <w:color w:val="auto"/>
                <w:sz w:val="24"/>
                <w:highlight w:val="none"/>
              </w:rPr>
              <w:t>由评标委员会在打分前根据</w:t>
            </w:r>
            <w:r>
              <w:rPr>
                <w:rFonts w:hint="eastAsia" w:ascii="宋体" w:hAnsi="宋体" w:cs="宋体"/>
                <w:color w:val="auto"/>
                <w:sz w:val="24"/>
                <w:highlight w:val="none"/>
              </w:rPr>
              <w:t>投标人</w:t>
            </w:r>
            <w:r>
              <w:rPr>
                <w:rFonts w:hint="eastAsia" w:ascii="宋体" w:hAnsi="宋体" w:cs="宋体"/>
                <w:bCs/>
                <w:color w:val="auto"/>
                <w:sz w:val="24"/>
                <w:highlight w:val="none"/>
              </w:rPr>
              <w:t>提供的信息化系统功能描述和佐证进行评分。</w:t>
            </w:r>
          </w:p>
          <w:p w14:paraId="528513A6">
            <w:pPr>
              <w:pStyle w:val="14"/>
              <w:wordWrap w:val="0"/>
              <w:snapToGrid w:val="0"/>
              <w:spacing w:line="38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一档（0分）：未提供此内容不得分；</w:t>
            </w:r>
          </w:p>
          <w:p w14:paraId="75D0DE16">
            <w:pPr>
              <w:pStyle w:val="14"/>
              <w:wordWrap w:val="0"/>
              <w:snapToGrid w:val="0"/>
              <w:spacing w:line="38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二档（5分）：投标人能提供简单的信息化系统描述和佐证材料，有简单的系统功能描述，基本满足本项目服务要求；</w:t>
            </w:r>
          </w:p>
          <w:p w14:paraId="2DC720C0">
            <w:pPr>
              <w:pStyle w:val="14"/>
              <w:wordWrap w:val="0"/>
              <w:snapToGrid w:val="0"/>
              <w:spacing w:line="38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三档（10分）：投标人能提供较详细的信息化系统描述和佐证材料，有较完备的系统功能描述及佐证材料，能较好满足本项目服务要求；</w:t>
            </w:r>
          </w:p>
          <w:p w14:paraId="783F6D82">
            <w:pPr>
              <w:wordWrap w:val="0"/>
              <w:autoSpaceDE w:val="0"/>
              <w:autoSpaceDN w:val="0"/>
              <w:snapToGrid w:val="0"/>
              <w:spacing w:line="38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四档（15分）：投标人投入成熟的垃圾分类智能化管理系统，包括但不限于数据采集管理、数据精准推送、数据可视化、</w:t>
            </w:r>
            <w:r>
              <w:rPr>
                <w:rFonts w:ascii="宋体" w:hAnsi="宋体" w:cs="宋体"/>
                <w:bCs/>
                <w:color w:val="auto"/>
                <w:sz w:val="24"/>
                <w:highlight w:val="none"/>
              </w:rPr>
              <w:t>AI</w:t>
            </w:r>
            <w:r>
              <w:rPr>
                <w:rFonts w:hint="eastAsia" w:ascii="宋体" w:hAnsi="宋体" w:cs="宋体"/>
                <w:bCs/>
                <w:color w:val="auto"/>
                <w:sz w:val="24"/>
                <w:highlight w:val="none"/>
              </w:rPr>
              <w:t>摄像头接入、数据自动统计等功能的，提供系统软件著作权证书或合法授权使用证明"，允许供应商通过授权方式获得系统使用权，系统各项功能截图、用户操作手册或介绍等。</w:t>
            </w:r>
          </w:p>
        </w:tc>
        <w:tc>
          <w:tcPr>
            <w:tcW w:w="1183" w:type="dxa"/>
            <w:tcBorders>
              <w:top w:val="single" w:color="auto" w:sz="4" w:space="0"/>
              <w:left w:val="single" w:color="auto" w:sz="4" w:space="0"/>
              <w:bottom w:val="single" w:color="auto" w:sz="4" w:space="0"/>
              <w:right w:val="single" w:color="auto" w:sz="4" w:space="0"/>
            </w:tcBorders>
            <w:vAlign w:val="center"/>
          </w:tcPr>
          <w:p w14:paraId="184BE460">
            <w:pPr>
              <w:wordWrap w:val="0"/>
              <w:snapToGrid w:val="0"/>
              <w:spacing w:line="380" w:lineRule="exact"/>
              <w:jc w:val="center"/>
              <w:rPr>
                <w:rFonts w:ascii="宋体" w:hAnsi="宋体" w:cs="宋体"/>
                <w:bCs/>
                <w:color w:val="auto"/>
                <w:sz w:val="24"/>
                <w:highlight w:val="none"/>
              </w:rPr>
            </w:pPr>
            <w:r>
              <w:rPr>
                <w:rFonts w:hint="eastAsia" w:ascii="宋体" w:hAnsi="宋体" w:cs="宋体"/>
                <w:bCs/>
                <w:color w:val="auto"/>
                <w:sz w:val="24"/>
                <w:highlight w:val="none"/>
              </w:rPr>
              <w:t>0~15分</w:t>
            </w:r>
          </w:p>
        </w:tc>
      </w:tr>
      <w:tr w14:paraId="4B05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Borders>
              <w:left w:val="single" w:color="auto" w:sz="4" w:space="0"/>
              <w:right w:val="single" w:color="auto" w:sz="4" w:space="0"/>
            </w:tcBorders>
          </w:tcPr>
          <w:p w14:paraId="0DD77BB0">
            <w:pPr>
              <w:pStyle w:val="14"/>
              <w:wordWrap w:val="0"/>
              <w:spacing w:line="380" w:lineRule="exact"/>
              <w:rPr>
                <w:rFonts w:hAnsi="宋体" w:cs="宋体"/>
                <w:bCs/>
                <w:color w:val="auto"/>
                <w:sz w:val="24"/>
                <w:szCs w:val="24"/>
                <w:highlight w:val="none"/>
              </w:rPr>
            </w:pPr>
          </w:p>
        </w:tc>
        <w:tc>
          <w:tcPr>
            <w:tcW w:w="1754" w:type="dxa"/>
            <w:tcBorders>
              <w:top w:val="single" w:color="auto" w:sz="4" w:space="0"/>
              <w:left w:val="single" w:color="auto" w:sz="4" w:space="0"/>
              <w:bottom w:val="single" w:color="auto" w:sz="4" w:space="0"/>
              <w:right w:val="single" w:color="auto" w:sz="4" w:space="0"/>
            </w:tcBorders>
            <w:vAlign w:val="center"/>
          </w:tcPr>
          <w:p w14:paraId="195768D1">
            <w:pPr>
              <w:wordWrap w:val="0"/>
              <w:snapToGrid w:val="0"/>
              <w:spacing w:line="380" w:lineRule="exact"/>
              <w:rPr>
                <w:rFonts w:ascii="宋体" w:hAnsi="宋体" w:cs="宋体"/>
                <w:b/>
                <w:color w:val="auto"/>
                <w:sz w:val="24"/>
                <w:highlight w:val="none"/>
              </w:rPr>
            </w:pPr>
            <w:r>
              <w:rPr>
                <w:rFonts w:hint="eastAsia" w:ascii="宋体" w:hAnsi="宋体" w:cs="宋体"/>
                <w:b/>
                <w:color w:val="auto"/>
                <w:sz w:val="24"/>
                <w:highlight w:val="none"/>
              </w:rPr>
              <w:t>（6）其他优化措施及后续服务承诺分（满分7分）</w:t>
            </w:r>
          </w:p>
        </w:tc>
        <w:tc>
          <w:tcPr>
            <w:tcW w:w="6508" w:type="dxa"/>
            <w:tcBorders>
              <w:top w:val="single" w:color="auto" w:sz="4" w:space="0"/>
              <w:left w:val="single" w:color="auto" w:sz="4" w:space="0"/>
              <w:bottom w:val="single" w:color="auto" w:sz="4" w:space="0"/>
              <w:right w:val="single" w:color="auto" w:sz="4" w:space="0"/>
            </w:tcBorders>
            <w:vAlign w:val="center"/>
          </w:tcPr>
          <w:p w14:paraId="618A976D">
            <w:pPr>
              <w:pStyle w:val="14"/>
              <w:wordWrap w:val="0"/>
              <w:snapToGrid w:val="0"/>
              <w:spacing w:line="38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由评标委员会在打分前根据</w:t>
            </w:r>
            <w:r>
              <w:rPr>
                <w:rFonts w:hint="eastAsia" w:hAnsi="宋体" w:cs="宋体"/>
                <w:color w:val="auto"/>
                <w:sz w:val="24"/>
                <w:szCs w:val="24"/>
                <w:highlight w:val="none"/>
              </w:rPr>
              <w:t>投标人</w:t>
            </w:r>
            <w:r>
              <w:rPr>
                <w:rFonts w:hint="eastAsia" w:hAnsi="宋体" w:cs="宋体"/>
                <w:bCs/>
                <w:color w:val="auto"/>
                <w:sz w:val="24"/>
                <w:szCs w:val="24"/>
                <w:highlight w:val="none"/>
              </w:rPr>
              <w:t>提供的其他优化措施及后续服务承诺进行独立评分。</w:t>
            </w:r>
          </w:p>
          <w:p w14:paraId="01B37DEE">
            <w:pPr>
              <w:pStyle w:val="14"/>
              <w:wordWrap w:val="0"/>
              <w:snapToGrid w:val="0"/>
              <w:spacing w:line="38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一档（0分）：未提供此内容不得分；</w:t>
            </w:r>
          </w:p>
          <w:p w14:paraId="7BCB4E8C">
            <w:pPr>
              <w:pStyle w:val="14"/>
              <w:wordWrap w:val="0"/>
              <w:snapToGrid w:val="0"/>
              <w:spacing w:line="38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二档（2分）：投标人能提供简单的项目优化措施和后续服务承诺，基本符合采购要求的；</w:t>
            </w:r>
          </w:p>
          <w:p w14:paraId="51F80E12">
            <w:pPr>
              <w:pStyle w:val="14"/>
              <w:wordWrap w:val="0"/>
              <w:snapToGrid w:val="0"/>
              <w:spacing w:line="38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三档（4分）：投标人能提供较可行的项目优化措施，后续服务承诺比较全面，响应时间满足采购要求的；</w:t>
            </w:r>
          </w:p>
          <w:p w14:paraId="45A55533">
            <w:pPr>
              <w:wordWrap w:val="0"/>
              <w:snapToGrid w:val="0"/>
              <w:spacing w:line="3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四档（7分）：投标人能提供可行性强的项目优化措施，能够明显利于项目实施，后续服务承诺全面，完全符合项目需求，响应时间优于采购要求，有完备的风险管理措施的。</w:t>
            </w:r>
          </w:p>
        </w:tc>
        <w:tc>
          <w:tcPr>
            <w:tcW w:w="1183" w:type="dxa"/>
            <w:tcBorders>
              <w:top w:val="single" w:color="auto" w:sz="4" w:space="0"/>
              <w:left w:val="single" w:color="auto" w:sz="4" w:space="0"/>
              <w:bottom w:val="single" w:color="auto" w:sz="4" w:space="0"/>
              <w:right w:val="single" w:color="auto" w:sz="4" w:space="0"/>
            </w:tcBorders>
            <w:vAlign w:val="center"/>
          </w:tcPr>
          <w:p w14:paraId="3FBD52DF">
            <w:pPr>
              <w:wordWrap w:val="0"/>
              <w:snapToGrid w:val="0"/>
              <w:spacing w:line="380" w:lineRule="exact"/>
              <w:jc w:val="center"/>
              <w:rPr>
                <w:rFonts w:ascii="宋体" w:hAnsi="宋体" w:cs="宋体"/>
                <w:bCs/>
                <w:color w:val="auto"/>
                <w:sz w:val="24"/>
                <w:highlight w:val="none"/>
              </w:rPr>
            </w:pPr>
            <w:r>
              <w:rPr>
                <w:rFonts w:hint="eastAsia" w:ascii="宋体" w:hAnsi="宋体" w:cs="宋体"/>
                <w:bCs/>
                <w:color w:val="auto"/>
                <w:sz w:val="24"/>
                <w:highlight w:val="none"/>
              </w:rPr>
              <w:t>0~7分</w:t>
            </w:r>
          </w:p>
        </w:tc>
      </w:tr>
      <w:tr w14:paraId="73CF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tcBorders>
              <w:top w:val="single" w:color="auto" w:sz="4" w:space="0"/>
              <w:left w:val="single" w:color="auto" w:sz="4" w:space="0"/>
              <w:right w:val="single" w:color="auto" w:sz="4" w:space="0"/>
            </w:tcBorders>
            <w:vAlign w:val="center"/>
          </w:tcPr>
          <w:p w14:paraId="7800A81F">
            <w:pPr>
              <w:pStyle w:val="14"/>
              <w:wordWrap w:val="0"/>
              <w:spacing w:line="380" w:lineRule="exact"/>
              <w:jc w:val="center"/>
              <w:rPr>
                <w:rFonts w:hAnsi="宋体" w:cs="宋体"/>
                <w:bCs/>
                <w:color w:val="auto"/>
                <w:sz w:val="24"/>
                <w:szCs w:val="24"/>
                <w:highlight w:val="none"/>
              </w:rPr>
            </w:pPr>
            <w:r>
              <w:rPr>
                <w:rFonts w:hint="eastAsia" w:hAnsi="宋体" w:cs="宋体"/>
                <w:bCs/>
                <w:color w:val="auto"/>
                <w:sz w:val="24"/>
                <w:szCs w:val="24"/>
                <w:highlight w:val="none"/>
              </w:rPr>
              <w:t>3</w:t>
            </w:r>
          </w:p>
        </w:tc>
        <w:tc>
          <w:tcPr>
            <w:tcW w:w="1754" w:type="dxa"/>
            <w:tcBorders>
              <w:top w:val="single" w:color="auto" w:sz="4" w:space="0"/>
              <w:left w:val="single" w:color="auto" w:sz="4" w:space="0"/>
              <w:bottom w:val="single" w:color="auto" w:sz="4" w:space="0"/>
              <w:right w:val="single" w:color="auto" w:sz="4" w:space="0"/>
            </w:tcBorders>
            <w:vAlign w:val="center"/>
          </w:tcPr>
          <w:p w14:paraId="310870E2">
            <w:pPr>
              <w:pStyle w:val="14"/>
              <w:wordWrap w:val="0"/>
              <w:spacing w:line="380" w:lineRule="exact"/>
              <w:jc w:val="center"/>
              <w:rPr>
                <w:rFonts w:hAnsi="宋体" w:cs="宋体"/>
                <w:b/>
                <w:color w:val="auto"/>
                <w:sz w:val="24"/>
                <w:szCs w:val="24"/>
                <w:highlight w:val="none"/>
              </w:rPr>
            </w:pPr>
            <w:r>
              <w:rPr>
                <w:rFonts w:hint="eastAsia" w:hAnsi="宋体" w:cs="宋体"/>
                <w:b/>
                <w:color w:val="auto"/>
                <w:sz w:val="24"/>
                <w:szCs w:val="24"/>
                <w:highlight w:val="none"/>
              </w:rPr>
              <w:t>商务分（满分12分）</w:t>
            </w:r>
          </w:p>
        </w:tc>
        <w:tc>
          <w:tcPr>
            <w:tcW w:w="6508" w:type="dxa"/>
            <w:tcBorders>
              <w:top w:val="single" w:color="auto" w:sz="4" w:space="0"/>
              <w:left w:val="single" w:color="auto" w:sz="4" w:space="0"/>
              <w:bottom w:val="single" w:color="auto" w:sz="4" w:space="0"/>
              <w:right w:val="single" w:color="auto" w:sz="4" w:space="0"/>
            </w:tcBorders>
            <w:vAlign w:val="center"/>
          </w:tcPr>
          <w:p w14:paraId="15ED69B3">
            <w:pPr>
              <w:pStyle w:val="14"/>
              <w:wordWrap w:val="0"/>
              <w:spacing w:line="380" w:lineRule="exact"/>
              <w:jc w:val="center"/>
              <w:rPr>
                <w:rFonts w:hAnsi="宋体" w:cs="宋体"/>
                <w:b/>
                <w:color w:val="auto"/>
                <w:sz w:val="24"/>
                <w:szCs w:val="24"/>
                <w:highlight w:val="none"/>
              </w:rPr>
            </w:pPr>
            <w:r>
              <w:rPr>
                <w:rFonts w:hint="eastAsia" w:hAnsi="宋体" w:cs="宋体"/>
                <w:b/>
                <w:color w:val="auto"/>
                <w:sz w:val="24"/>
                <w:szCs w:val="24"/>
                <w:highlight w:val="none"/>
              </w:rPr>
              <w:t>评审因素</w:t>
            </w:r>
          </w:p>
        </w:tc>
        <w:tc>
          <w:tcPr>
            <w:tcW w:w="1183" w:type="dxa"/>
            <w:tcBorders>
              <w:top w:val="single" w:color="auto" w:sz="4" w:space="0"/>
              <w:left w:val="single" w:color="auto" w:sz="4" w:space="0"/>
              <w:bottom w:val="single" w:color="auto" w:sz="4" w:space="0"/>
              <w:right w:val="single" w:color="auto" w:sz="4" w:space="0"/>
            </w:tcBorders>
            <w:vAlign w:val="center"/>
          </w:tcPr>
          <w:p w14:paraId="6E5EE597">
            <w:pPr>
              <w:pStyle w:val="14"/>
              <w:wordWrap w:val="0"/>
              <w:spacing w:line="380" w:lineRule="exact"/>
              <w:jc w:val="center"/>
              <w:rPr>
                <w:rFonts w:hAnsi="宋体" w:cs="宋体"/>
                <w:b/>
                <w:color w:val="auto"/>
                <w:sz w:val="24"/>
                <w:szCs w:val="24"/>
                <w:highlight w:val="none"/>
              </w:rPr>
            </w:pPr>
            <w:r>
              <w:rPr>
                <w:rFonts w:hint="eastAsia" w:hAnsi="宋体" w:cs="宋体"/>
                <w:b/>
                <w:color w:val="auto"/>
                <w:sz w:val="24"/>
                <w:szCs w:val="24"/>
                <w:highlight w:val="none"/>
              </w:rPr>
              <w:t>分值</w:t>
            </w:r>
          </w:p>
        </w:tc>
      </w:tr>
      <w:tr w14:paraId="5567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Borders>
              <w:left w:val="single" w:color="auto" w:sz="4" w:space="0"/>
              <w:right w:val="single" w:color="auto" w:sz="4" w:space="0"/>
            </w:tcBorders>
          </w:tcPr>
          <w:p w14:paraId="13CDBFD8">
            <w:pPr>
              <w:pStyle w:val="14"/>
              <w:wordWrap w:val="0"/>
              <w:spacing w:line="380" w:lineRule="exact"/>
              <w:rPr>
                <w:rFonts w:hAnsi="宋体" w:cs="宋体"/>
                <w:bCs/>
                <w:color w:val="auto"/>
                <w:sz w:val="24"/>
                <w:szCs w:val="24"/>
                <w:highlight w:val="none"/>
              </w:rPr>
            </w:pPr>
          </w:p>
        </w:tc>
        <w:tc>
          <w:tcPr>
            <w:tcW w:w="8262" w:type="dxa"/>
            <w:gridSpan w:val="2"/>
            <w:tcBorders>
              <w:top w:val="single" w:color="auto" w:sz="4" w:space="0"/>
              <w:left w:val="single" w:color="auto" w:sz="4" w:space="0"/>
              <w:bottom w:val="single" w:color="auto" w:sz="4" w:space="0"/>
              <w:right w:val="single" w:color="auto" w:sz="4" w:space="0"/>
            </w:tcBorders>
            <w:vAlign w:val="center"/>
          </w:tcPr>
          <w:p w14:paraId="7324FF5F">
            <w:pPr>
              <w:wordWrap w:val="0"/>
              <w:spacing w:line="380" w:lineRule="exact"/>
              <w:rPr>
                <w:rFonts w:ascii="宋体" w:hAnsi="宋体" w:cs="宋体"/>
                <w:b/>
                <w:color w:val="auto"/>
                <w:sz w:val="24"/>
                <w:highlight w:val="none"/>
              </w:rPr>
            </w:pPr>
            <w:r>
              <w:rPr>
                <w:rFonts w:hint="eastAsia" w:ascii="宋体" w:hAnsi="宋体" w:cs="宋体"/>
                <w:b/>
                <w:color w:val="auto"/>
                <w:sz w:val="24"/>
                <w:highlight w:val="none"/>
              </w:rPr>
              <w:t>(1)</w:t>
            </w:r>
            <w:r>
              <w:rPr>
                <w:rFonts w:hint="eastAsia" w:ascii="宋体" w:hAnsi="宋体" w:cs="宋体"/>
                <w:b/>
                <w:bCs/>
                <w:color w:val="auto"/>
                <w:kern w:val="0"/>
                <w:sz w:val="24"/>
                <w:highlight w:val="none"/>
              </w:rPr>
              <w:t>拟投入项目工作的人员职称</w:t>
            </w:r>
            <w:r>
              <w:rPr>
                <w:rFonts w:hint="eastAsia" w:ascii="宋体" w:hAnsi="宋体" w:cs="宋体"/>
                <w:b/>
                <w:color w:val="auto"/>
                <w:sz w:val="24"/>
                <w:highlight w:val="none"/>
              </w:rPr>
              <w:t>（满分6分）</w:t>
            </w:r>
          </w:p>
          <w:p w14:paraId="27A22491">
            <w:pPr>
              <w:pStyle w:val="14"/>
              <w:wordWrap w:val="0"/>
              <w:snapToGrid w:val="0"/>
              <w:spacing w:line="380" w:lineRule="exact"/>
              <w:ind w:firstLine="480" w:firstLineChars="200"/>
              <w:rPr>
                <w:rFonts w:hAnsi="宋体" w:cs="宋体"/>
                <w:color w:val="auto"/>
                <w:sz w:val="24"/>
                <w:szCs w:val="24"/>
                <w:highlight w:val="none"/>
              </w:rPr>
            </w:pPr>
            <w:r>
              <w:rPr>
                <w:rFonts w:hint="eastAsia" w:hAnsi="宋体" w:cs="宋体"/>
                <w:bCs/>
                <w:color w:val="auto"/>
                <w:sz w:val="24"/>
                <w:szCs w:val="24"/>
                <w:highlight w:val="none"/>
              </w:rPr>
              <w:t>投标人</w:t>
            </w:r>
            <w:r>
              <w:rPr>
                <w:rFonts w:hint="eastAsia" w:hAnsi="宋体" w:cs="宋体"/>
                <w:color w:val="auto"/>
                <w:sz w:val="24"/>
                <w:szCs w:val="24"/>
                <w:highlight w:val="none"/>
              </w:rPr>
              <w:t>拟投入本项目的人员（含项目负责人）中：具有中级统计师及以上职称的，每有一人得</w:t>
            </w:r>
            <w:r>
              <w:rPr>
                <w:rFonts w:hAnsi="宋体" w:cs="宋体"/>
                <w:color w:val="auto"/>
                <w:sz w:val="24"/>
                <w:szCs w:val="24"/>
                <w:highlight w:val="none"/>
              </w:rPr>
              <w:t>2</w:t>
            </w:r>
            <w:r>
              <w:rPr>
                <w:rFonts w:hint="eastAsia" w:hAnsi="宋体" w:cs="宋体"/>
                <w:color w:val="auto"/>
                <w:sz w:val="24"/>
                <w:szCs w:val="24"/>
                <w:highlight w:val="none"/>
              </w:rPr>
              <w:t>分，最多得</w:t>
            </w:r>
            <w:r>
              <w:rPr>
                <w:rFonts w:hAnsi="宋体" w:cs="宋体"/>
                <w:color w:val="auto"/>
                <w:sz w:val="24"/>
                <w:szCs w:val="24"/>
                <w:highlight w:val="none"/>
              </w:rPr>
              <w:t>4</w:t>
            </w:r>
            <w:r>
              <w:rPr>
                <w:rFonts w:hint="eastAsia" w:hAnsi="宋体" w:cs="宋体"/>
                <w:color w:val="auto"/>
                <w:sz w:val="24"/>
                <w:szCs w:val="24"/>
                <w:highlight w:val="none"/>
              </w:rPr>
              <w:t>分；具有计算机软件相关专业中级或以上职称的，每有一人得</w:t>
            </w:r>
            <w:r>
              <w:rPr>
                <w:rFonts w:hAnsi="宋体" w:cs="宋体"/>
                <w:color w:val="auto"/>
                <w:sz w:val="24"/>
                <w:szCs w:val="24"/>
                <w:highlight w:val="none"/>
              </w:rPr>
              <w:t>2</w:t>
            </w:r>
            <w:r>
              <w:rPr>
                <w:rFonts w:hint="eastAsia" w:hAnsi="宋体" w:cs="宋体"/>
                <w:color w:val="auto"/>
                <w:sz w:val="24"/>
                <w:szCs w:val="24"/>
                <w:highlight w:val="none"/>
              </w:rPr>
              <w:t>分，最多得</w:t>
            </w:r>
            <w:r>
              <w:rPr>
                <w:rFonts w:hAnsi="宋体" w:cs="宋体"/>
                <w:color w:val="auto"/>
                <w:sz w:val="24"/>
                <w:szCs w:val="24"/>
                <w:highlight w:val="none"/>
              </w:rPr>
              <w:t>2</w:t>
            </w:r>
            <w:r>
              <w:rPr>
                <w:rFonts w:hint="eastAsia" w:hAnsi="宋体" w:cs="宋体"/>
                <w:color w:val="auto"/>
                <w:sz w:val="24"/>
                <w:szCs w:val="24"/>
                <w:highlight w:val="none"/>
              </w:rPr>
              <w:t>分。此项满分6分。以上人员不得重复计分。</w:t>
            </w:r>
          </w:p>
          <w:p w14:paraId="736D89E9">
            <w:pPr>
              <w:pStyle w:val="2"/>
              <w:wordWrap w:val="0"/>
              <w:spacing w:after="0" w:line="380" w:lineRule="exact"/>
              <w:rPr>
                <w:rFonts w:ascii="宋体" w:hAnsi="宋体" w:cs="宋体"/>
                <w:color w:val="auto"/>
                <w:sz w:val="24"/>
                <w:highlight w:val="none"/>
              </w:rPr>
            </w:pPr>
            <w:r>
              <w:rPr>
                <w:rFonts w:hint="eastAsia" w:ascii="宋体" w:hAnsi="宋体" w:cs="宋体"/>
                <w:color w:val="auto"/>
                <w:sz w:val="24"/>
                <w:highlight w:val="none"/>
              </w:rPr>
              <w:t>注：以上人员须提供供应商为其依法缴纳的投标截止日期前半年内其中任意一个月的社保证明或劳动/聘用合同或其他协议、职称证复印件等有效证明材料（如项目该人员为退休返聘人员则应提供返聘协议和有效身份证件、职称证复印件并加盖供应商公章）</w:t>
            </w:r>
          </w:p>
        </w:tc>
        <w:tc>
          <w:tcPr>
            <w:tcW w:w="1183" w:type="dxa"/>
            <w:tcBorders>
              <w:top w:val="single" w:color="auto" w:sz="4" w:space="0"/>
              <w:left w:val="single" w:color="auto" w:sz="4" w:space="0"/>
              <w:bottom w:val="single" w:color="auto" w:sz="4" w:space="0"/>
              <w:right w:val="single" w:color="auto" w:sz="4" w:space="0"/>
            </w:tcBorders>
            <w:vAlign w:val="center"/>
          </w:tcPr>
          <w:p w14:paraId="07FF948C">
            <w:pPr>
              <w:wordWrap w:val="0"/>
              <w:spacing w:line="380" w:lineRule="exact"/>
              <w:jc w:val="center"/>
              <w:rPr>
                <w:rFonts w:ascii="宋体" w:hAnsi="宋体" w:cs="宋体"/>
                <w:bCs/>
                <w:color w:val="auto"/>
                <w:kern w:val="0"/>
                <w:sz w:val="24"/>
                <w:highlight w:val="none"/>
              </w:rPr>
            </w:pPr>
            <w:r>
              <w:rPr>
                <w:rFonts w:hint="eastAsia" w:ascii="宋体" w:hAnsi="宋体" w:cs="宋体"/>
                <w:bCs/>
                <w:color w:val="auto"/>
                <w:kern w:val="0"/>
                <w:sz w:val="24"/>
                <w:highlight w:val="none"/>
              </w:rPr>
              <w:t>0~6</w:t>
            </w:r>
            <w:r>
              <w:rPr>
                <w:rFonts w:hint="eastAsia" w:ascii="宋体" w:hAnsi="宋体" w:cs="宋体"/>
                <w:color w:val="auto"/>
                <w:sz w:val="24"/>
                <w:highlight w:val="none"/>
              </w:rPr>
              <w:t>（客观分）</w:t>
            </w:r>
          </w:p>
        </w:tc>
      </w:tr>
      <w:tr w14:paraId="41F5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Borders>
              <w:left w:val="single" w:color="auto" w:sz="4" w:space="0"/>
              <w:right w:val="single" w:color="auto" w:sz="4" w:space="0"/>
            </w:tcBorders>
          </w:tcPr>
          <w:p w14:paraId="3E32EC44">
            <w:pPr>
              <w:pStyle w:val="14"/>
              <w:wordWrap w:val="0"/>
              <w:spacing w:line="380" w:lineRule="exact"/>
              <w:rPr>
                <w:rFonts w:hAnsi="宋体" w:cs="宋体"/>
                <w:bCs/>
                <w:color w:val="auto"/>
                <w:sz w:val="24"/>
                <w:szCs w:val="24"/>
                <w:highlight w:val="none"/>
              </w:rPr>
            </w:pPr>
          </w:p>
        </w:tc>
        <w:tc>
          <w:tcPr>
            <w:tcW w:w="8262" w:type="dxa"/>
            <w:gridSpan w:val="2"/>
            <w:tcBorders>
              <w:top w:val="single" w:color="auto" w:sz="4" w:space="0"/>
              <w:left w:val="single" w:color="auto" w:sz="4" w:space="0"/>
              <w:bottom w:val="single" w:color="auto" w:sz="4" w:space="0"/>
              <w:right w:val="single" w:color="auto" w:sz="4" w:space="0"/>
            </w:tcBorders>
          </w:tcPr>
          <w:p w14:paraId="27F5022F">
            <w:pPr>
              <w:pStyle w:val="14"/>
              <w:wordWrap w:val="0"/>
              <w:snapToGrid w:val="0"/>
              <w:spacing w:line="380" w:lineRule="exact"/>
              <w:rPr>
                <w:rFonts w:hAnsi="宋体" w:cs="宋体"/>
                <w:b/>
                <w:color w:val="auto"/>
                <w:sz w:val="24"/>
                <w:szCs w:val="24"/>
                <w:highlight w:val="none"/>
              </w:rPr>
            </w:pPr>
            <w:r>
              <w:rPr>
                <w:rFonts w:hint="eastAsia" w:hAnsi="宋体" w:cs="宋体"/>
                <w:b/>
                <w:color w:val="auto"/>
                <w:sz w:val="24"/>
                <w:szCs w:val="24"/>
                <w:highlight w:val="none"/>
              </w:rPr>
              <w:t>(2)</w:t>
            </w:r>
            <w:r>
              <w:rPr>
                <w:rFonts w:hint="eastAsia" w:hAnsi="宋体" w:cs="宋体"/>
                <w:b/>
                <w:bCs/>
                <w:color w:val="auto"/>
                <w:kern w:val="0"/>
                <w:sz w:val="24"/>
                <w:szCs w:val="24"/>
                <w:highlight w:val="none"/>
              </w:rPr>
              <w:t>业绩</w:t>
            </w:r>
            <w:r>
              <w:rPr>
                <w:rFonts w:hint="eastAsia" w:hAnsi="宋体" w:cs="宋体"/>
                <w:b/>
                <w:color w:val="auto"/>
                <w:sz w:val="24"/>
                <w:szCs w:val="24"/>
                <w:highlight w:val="none"/>
              </w:rPr>
              <w:t>（满分6分）</w:t>
            </w:r>
          </w:p>
          <w:p w14:paraId="6F6E1D2E">
            <w:pPr>
              <w:pStyle w:val="14"/>
              <w:wordWrap w:val="0"/>
              <w:snapToGrid w:val="0"/>
              <w:spacing w:line="38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投标人2023年1月1日以来承担过与本项目同类项目案例的，每项得2分，满分6分。</w:t>
            </w:r>
          </w:p>
          <w:p w14:paraId="0CDFFE6D">
            <w:pPr>
              <w:pStyle w:val="14"/>
              <w:wordWrap w:val="0"/>
              <w:snapToGrid w:val="0"/>
              <w:spacing w:line="380" w:lineRule="exact"/>
              <w:ind w:firstLine="480" w:firstLineChars="200"/>
              <w:rPr>
                <w:rFonts w:hAnsi="宋体" w:cs="宋体"/>
                <w:color w:val="auto"/>
                <w:sz w:val="24"/>
                <w:szCs w:val="24"/>
                <w:highlight w:val="none"/>
              </w:rPr>
            </w:pPr>
            <w:r>
              <w:rPr>
                <w:rFonts w:hint="eastAsia" w:hAnsi="宋体" w:cs="宋体"/>
                <w:bCs/>
                <w:color w:val="auto"/>
                <w:sz w:val="24"/>
                <w:szCs w:val="24"/>
                <w:highlight w:val="none"/>
              </w:rPr>
              <w:t>注：须在投标文件中提供委托书或合同（代理协议）或中标（成交）通知书的扫描件，并加盖投标单位公章，不按照要求提供资料不得分。</w:t>
            </w:r>
          </w:p>
        </w:tc>
        <w:tc>
          <w:tcPr>
            <w:tcW w:w="1183" w:type="dxa"/>
            <w:tcBorders>
              <w:top w:val="single" w:color="auto" w:sz="4" w:space="0"/>
              <w:left w:val="single" w:color="auto" w:sz="4" w:space="0"/>
              <w:bottom w:val="single" w:color="auto" w:sz="4" w:space="0"/>
              <w:right w:val="single" w:color="auto" w:sz="4" w:space="0"/>
            </w:tcBorders>
            <w:vAlign w:val="center"/>
          </w:tcPr>
          <w:p w14:paraId="604F7CE2">
            <w:pPr>
              <w:pStyle w:val="14"/>
              <w:wordWrap w:val="0"/>
              <w:snapToGrid w:val="0"/>
              <w:spacing w:line="380" w:lineRule="exact"/>
              <w:jc w:val="center"/>
              <w:rPr>
                <w:rFonts w:hAnsi="宋体" w:cs="宋体"/>
                <w:bCs/>
                <w:color w:val="auto"/>
                <w:kern w:val="0"/>
                <w:sz w:val="24"/>
                <w:szCs w:val="24"/>
                <w:highlight w:val="none"/>
              </w:rPr>
            </w:pPr>
            <w:r>
              <w:rPr>
                <w:rFonts w:hint="eastAsia" w:hAnsi="宋体" w:cs="宋体"/>
                <w:bCs/>
                <w:color w:val="auto"/>
                <w:sz w:val="24"/>
                <w:szCs w:val="24"/>
                <w:highlight w:val="none"/>
              </w:rPr>
              <w:t>0~6分（客观分）</w:t>
            </w:r>
          </w:p>
        </w:tc>
      </w:tr>
    </w:tbl>
    <w:p w14:paraId="10BCD559">
      <w:pPr>
        <w:pStyle w:val="14"/>
        <w:wordWrap w:val="0"/>
        <w:spacing w:line="360" w:lineRule="auto"/>
        <w:ind w:firstLine="420"/>
        <w:rPr>
          <w:rFonts w:asciiTheme="minorEastAsia" w:hAnsiTheme="minorEastAsia" w:eastAsiaTheme="minorEastAsia" w:cstheme="minorEastAsia"/>
          <w:bCs/>
          <w:color w:val="auto"/>
          <w:sz w:val="24"/>
          <w:szCs w:val="24"/>
          <w:highlight w:val="none"/>
        </w:rPr>
      </w:pPr>
    </w:p>
    <w:p w14:paraId="553D4D08">
      <w:pPr>
        <w:rPr>
          <w:rFonts w:asciiTheme="minorEastAsia" w:hAnsiTheme="minorEastAsia" w:eastAsiaTheme="minorEastAsia" w:cstheme="minorEastAsia"/>
          <w:color w:val="auto"/>
          <w:highlight w:val="none"/>
        </w:rPr>
        <w:sectPr>
          <w:pgSz w:w="11906" w:h="16838"/>
          <w:pgMar w:top="1440" w:right="1080" w:bottom="1440" w:left="1080" w:header="720" w:footer="720" w:gutter="0"/>
          <w:cols w:space="720" w:num="1"/>
          <w:docGrid w:type="lines" w:linePitch="331" w:charSpace="0"/>
        </w:sectPr>
      </w:pPr>
    </w:p>
    <w:bookmarkEnd w:id="106"/>
    <w:p w14:paraId="7FB3F697">
      <w:pPr>
        <w:pStyle w:val="4"/>
        <w:wordWrap w:val="0"/>
        <w:spacing w:before="0" w:after="0" w:line="360" w:lineRule="auto"/>
        <w:jc w:val="center"/>
        <w:rPr>
          <w:rFonts w:asciiTheme="minorEastAsia" w:hAnsiTheme="minorEastAsia" w:eastAsiaTheme="minorEastAsia" w:cstheme="minorEastAsia"/>
          <w:b w:val="0"/>
          <w:color w:val="auto"/>
          <w:sz w:val="30"/>
          <w:szCs w:val="30"/>
          <w:highlight w:val="none"/>
        </w:rPr>
      </w:pPr>
      <w:bookmarkStart w:id="107" w:name="_Toc18980"/>
      <w:r>
        <w:rPr>
          <w:rFonts w:hint="eastAsia" w:asciiTheme="minorEastAsia" w:hAnsiTheme="minorEastAsia" w:eastAsiaTheme="minorEastAsia" w:cstheme="minorEastAsia"/>
          <w:b w:val="0"/>
          <w:color w:val="auto"/>
          <w:sz w:val="30"/>
          <w:szCs w:val="30"/>
          <w:highlight w:val="none"/>
        </w:rPr>
        <w:t>第四节 中标候选人推荐原则</w:t>
      </w:r>
      <w:bookmarkEnd w:id="107"/>
    </w:p>
    <w:p w14:paraId="45043667">
      <w:pPr>
        <w:pStyle w:val="14"/>
        <w:numPr>
          <w:ilvl w:val="0"/>
          <w:numId w:val="7"/>
        </w:numPr>
        <w:wordWrap w:val="0"/>
        <w:spacing w:line="360" w:lineRule="auto"/>
        <w:contextualSpacing/>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综合评分法</w:t>
      </w:r>
    </w:p>
    <w:p w14:paraId="329E6911">
      <w:pPr>
        <w:pStyle w:val="14"/>
        <w:wordWrap w:val="0"/>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1110DD02">
      <w:pPr>
        <w:pStyle w:val="4"/>
        <w:wordWrap w:val="0"/>
        <w:spacing w:before="0" w:after="0" w:line="360" w:lineRule="auto"/>
        <w:ind w:firstLine="600" w:firstLineChars="200"/>
        <w:jc w:val="center"/>
        <w:rPr>
          <w:rFonts w:asciiTheme="minorEastAsia" w:hAnsiTheme="minorEastAsia" w:eastAsiaTheme="minorEastAsia" w:cstheme="minorEastAsia"/>
          <w:b w:val="0"/>
          <w:color w:val="auto"/>
          <w:sz w:val="30"/>
          <w:szCs w:val="30"/>
          <w:highlight w:val="none"/>
        </w:rPr>
      </w:pPr>
      <w:bookmarkStart w:id="108" w:name="_Toc31612"/>
      <w:r>
        <w:rPr>
          <w:rFonts w:hint="eastAsia" w:asciiTheme="minorEastAsia" w:hAnsiTheme="minorEastAsia" w:eastAsiaTheme="minorEastAsia" w:cstheme="minorEastAsia"/>
          <w:b w:val="0"/>
          <w:color w:val="auto"/>
          <w:sz w:val="30"/>
          <w:szCs w:val="30"/>
          <w:highlight w:val="none"/>
        </w:rPr>
        <w:t>第五节 评标报告</w:t>
      </w:r>
      <w:bookmarkEnd w:id="108"/>
    </w:p>
    <w:p w14:paraId="35873D88">
      <w:pPr>
        <w:pStyle w:val="40"/>
        <w:wordWrap w:val="0"/>
        <w:spacing w:before="0"/>
        <w:ind w:firstLine="482"/>
        <w:rPr>
          <w:rFonts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（一）评标报告与推荐中标候选人</w:t>
      </w:r>
    </w:p>
    <w:p w14:paraId="43365E1B">
      <w:pPr>
        <w:pStyle w:val="14"/>
        <w:tabs>
          <w:tab w:val="left" w:pos="2472"/>
        </w:tabs>
        <w:wordWrap w:val="0"/>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评标委员会根据原始评标记录和评标结果编写评标报告，并通过电子交易平台向采购人、采购代理机构提交。</w:t>
      </w:r>
    </w:p>
    <w:p w14:paraId="4F7A3757">
      <w:pPr>
        <w:widowControl/>
        <w:wordWrap w:val="0"/>
        <w:spacing w:line="360" w:lineRule="auto"/>
        <w:ind w:firstLine="482" w:firstLineChars="200"/>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（二）评标争议事项处理</w:t>
      </w:r>
    </w:p>
    <w:p w14:paraId="60D78AA5">
      <w:pPr>
        <w:pStyle w:val="14"/>
        <w:tabs>
          <w:tab w:val="left" w:pos="2472"/>
        </w:tabs>
        <w:wordWrap w:val="0"/>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259C7E0E">
      <w:pPr>
        <w:pStyle w:val="2"/>
        <w:rPr>
          <w:rFonts w:asciiTheme="minorEastAsia" w:hAnsiTheme="minorEastAsia" w:eastAsiaTheme="minorEastAsia" w:cstheme="minorEastAsia"/>
          <w:b/>
          <w:bCs/>
          <w:color w:val="auto"/>
          <w:sz w:val="24"/>
          <w:highlight w:val="none"/>
        </w:rPr>
      </w:pPr>
    </w:p>
    <w:p w14:paraId="3259C4F5">
      <w:pPr>
        <w:pStyle w:val="19"/>
        <w:outlineLvl w:val="9"/>
        <w:rPr>
          <w:color w:val="auto"/>
          <w:highlight w:val="none"/>
        </w:rPr>
      </w:pPr>
    </w:p>
    <w:p w14:paraId="028A65AD">
      <w:pPr>
        <w:pStyle w:val="2"/>
        <w:rPr>
          <w:rFonts w:asciiTheme="minorEastAsia" w:hAnsiTheme="minorEastAsia" w:eastAsiaTheme="minorEastAsia" w:cstheme="minorEastAsia"/>
          <w:b/>
          <w:bCs/>
          <w:color w:val="auto"/>
          <w:highlight w:val="none"/>
        </w:rPr>
        <w:sectPr>
          <w:pgSz w:w="11906" w:h="16838"/>
          <w:pgMar w:top="1440" w:right="1080" w:bottom="1440" w:left="1080" w:header="720" w:footer="720" w:gutter="0"/>
          <w:cols w:space="720" w:num="1"/>
          <w:docGrid w:type="lines" w:linePitch="331" w:charSpace="0"/>
        </w:sectPr>
      </w:pPr>
    </w:p>
    <w:p w14:paraId="5B09B352">
      <w:pPr>
        <w:pStyle w:val="14"/>
        <w:tabs>
          <w:tab w:val="left" w:pos="2472"/>
        </w:tabs>
        <w:wordWrap w:val="0"/>
        <w:spacing w:line="360" w:lineRule="auto"/>
        <w:jc w:val="center"/>
        <w:rPr>
          <w:rFonts w:asciiTheme="minorEastAsia" w:hAnsiTheme="minorEastAsia" w:eastAsiaTheme="minorEastAsia" w:cstheme="minorEastAsia"/>
          <w:b/>
          <w:color w:val="auto"/>
          <w:sz w:val="36"/>
          <w:highlight w:val="none"/>
        </w:rPr>
      </w:pPr>
    </w:p>
    <w:p w14:paraId="615118C8">
      <w:pPr>
        <w:pStyle w:val="14"/>
        <w:tabs>
          <w:tab w:val="left" w:pos="2472"/>
        </w:tabs>
        <w:wordWrap w:val="0"/>
        <w:spacing w:line="360" w:lineRule="auto"/>
        <w:jc w:val="center"/>
        <w:rPr>
          <w:rFonts w:asciiTheme="minorEastAsia" w:hAnsiTheme="minorEastAsia" w:eastAsiaTheme="minorEastAsia" w:cstheme="minorEastAsia"/>
          <w:b/>
          <w:color w:val="auto"/>
          <w:sz w:val="36"/>
          <w:highlight w:val="none"/>
        </w:rPr>
      </w:pPr>
    </w:p>
    <w:p w14:paraId="7F474C1B">
      <w:pPr>
        <w:pStyle w:val="14"/>
        <w:tabs>
          <w:tab w:val="left" w:pos="2472"/>
        </w:tabs>
        <w:wordWrap w:val="0"/>
        <w:spacing w:line="360" w:lineRule="auto"/>
        <w:jc w:val="center"/>
        <w:rPr>
          <w:rFonts w:asciiTheme="minorEastAsia" w:hAnsiTheme="minorEastAsia" w:eastAsiaTheme="minorEastAsia" w:cstheme="minorEastAsia"/>
          <w:b/>
          <w:color w:val="auto"/>
          <w:sz w:val="36"/>
          <w:highlight w:val="none"/>
        </w:rPr>
      </w:pPr>
    </w:p>
    <w:p w14:paraId="169D99FE">
      <w:pPr>
        <w:pStyle w:val="14"/>
        <w:tabs>
          <w:tab w:val="left" w:pos="2472"/>
        </w:tabs>
        <w:wordWrap w:val="0"/>
        <w:spacing w:line="360" w:lineRule="auto"/>
        <w:jc w:val="center"/>
        <w:rPr>
          <w:rFonts w:asciiTheme="minorEastAsia" w:hAnsiTheme="minorEastAsia" w:eastAsiaTheme="minorEastAsia" w:cstheme="minorEastAsia"/>
          <w:b/>
          <w:color w:val="auto"/>
          <w:sz w:val="36"/>
          <w:highlight w:val="none"/>
        </w:rPr>
      </w:pPr>
    </w:p>
    <w:p w14:paraId="0A99B2EF">
      <w:pPr>
        <w:pStyle w:val="14"/>
        <w:tabs>
          <w:tab w:val="left" w:pos="2472"/>
        </w:tabs>
        <w:wordWrap w:val="0"/>
        <w:spacing w:line="360" w:lineRule="auto"/>
        <w:jc w:val="center"/>
        <w:rPr>
          <w:rFonts w:asciiTheme="minorEastAsia" w:hAnsiTheme="minorEastAsia" w:eastAsiaTheme="minorEastAsia" w:cstheme="minorEastAsia"/>
          <w:b/>
          <w:color w:val="auto"/>
          <w:sz w:val="36"/>
          <w:highlight w:val="none"/>
        </w:rPr>
      </w:pPr>
    </w:p>
    <w:p w14:paraId="797467EE">
      <w:pPr>
        <w:pStyle w:val="14"/>
        <w:tabs>
          <w:tab w:val="left" w:pos="2472"/>
        </w:tabs>
        <w:wordWrap w:val="0"/>
        <w:spacing w:line="360" w:lineRule="auto"/>
        <w:jc w:val="center"/>
        <w:outlineLvl w:val="0"/>
        <w:rPr>
          <w:rFonts w:asciiTheme="minorEastAsia" w:hAnsiTheme="minorEastAsia" w:eastAsiaTheme="minorEastAsia" w:cstheme="minorEastAsia"/>
          <w:b/>
          <w:color w:val="auto"/>
          <w:sz w:val="36"/>
          <w:highlight w:val="none"/>
        </w:rPr>
      </w:pPr>
      <w:bookmarkStart w:id="109" w:name="_Toc9281"/>
      <w:r>
        <w:rPr>
          <w:rFonts w:hint="eastAsia" w:asciiTheme="minorEastAsia" w:hAnsiTheme="minorEastAsia" w:eastAsiaTheme="minorEastAsia" w:cstheme="minorEastAsia"/>
          <w:b/>
          <w:color w:val="auto"/>
          <w:sz w:val="36"/>
          <w:highlight w:val="none"/>
        </w:rPr>
        <w:t>第五章 拟签订的合同文本</w:t>
      </w:r>
      <w:bookmarkEnd w:id="109"/>
    </w:p>
    <w:p w14:paraId="4A8F8D33">
      <w:pPr>
        <w:widowControl/>
        <w:wordWrap w:val="0"/>
        <w:spacing w:line="360" w:lineRule="auto"/>
        <w:jc w:val="left"/>
        <w:rPr>
          <w:rFonts w:asciiTheme="minorEastAsia" w:hAnsiTheme="minorEastAsia" w:eastAsiaTheme="minorEastAsia" w:cstheme="minorEastAsia"/>
          <w:bCs/>
          <w:color w:val="auto"/>
          <w:szCs w:val="20"/>
          <w:highlight w:val="none"/>
        </w:rPr>
        <w:sectPr>
          <w:pgSz w:w="11906" w:h="16838"/>
          <w:pgMar w:top="1440" w:right="1080" w:bottom="1440" w:left="1080" w:header="720" w:footer="720" w:gutter="0"/>
          <w:cols w:space="720" w:num="1"/>
          <w:docGrid w:type="lines" w:linePitch="331" w:charSpace="0"/>
        </w:sectPr>
      </w:pPr>
    </w:p>
    <w:p w14:paraId="2401E524">
      <w:pPr>
        <w:wordWrap w:val="0"/>
        <w:spacing w:line="360" w:lineRule="auto"/>
        <w:rPr>
          <w:rFonts w:asciiTheme="minorEastAsia" w:hAnsiTheme="minorEastAsia" w:eastAsiaTheme="minorEastAsia" w:cstheme="minorEastAsia"/>
          <w:color w:val="auto"/>
          <w:sz w:val="24"/>
          <w:highlight w:val="none"/>
        </w:rPr>
      </w:pPr>
    </w:p>
    <w:p w14:paraId="67EC218F">
      <w:pPr>
        <w:wordWrap w:val="0"/>
        <w:spacing w:line="360"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“广西政府采购云平台”合同编号：</w:t>
      </w:r>
      <w:r>
        <w:rPr>
          <w:rFonts w:hint="eastAsia" w:asciiTheme="minorEastAsia" w:hAnsiTheme="minorEastAsia" w:eastAsiaTheme="minorEastAsia" w:cstheme="minorEastAsia"/>
          <w:color w:val="auto"/>
          <w:sz w:val="24"/>
          <w:highlight w:val="none"/>
          <w:u w:val="single"/>
        </w:rPr>
        <w:t xml:space="preserve">           </w:t>
      </w:r>
    </w:p>
    <w:p w14:paraId="20894BEC">
      <w:pPr>
        <w:wordWrap w:val="0"/>
        <w:spacing w:line="360" w:lineRule="auto"/>
        <w:jc w:val="center"/>
        <w:rPr>
          <w:rFonts w:asciiTheme="minorEastAsia" w:hAnsiTheme="minorEastAsia" w:eastAsiaTheme="minorEastAsia" w:cstheme="minorEastAsia"/>
          <w:b/>
          <w:bCs/>
          <w:color w:val="auto"/>
          <w:sz w:val="52"/>
          <w:highlight w:val="none"/>
        </w:rPr>
      </w:pPr>
    </w:p>
    <w:p w14:paraId="06923CE4">
      <w:pPr>
        <w:wordWrap w:val="0"/>
        <w:spacing w:line="360" w:lineRule="auto"/>
        <w:jc w:val="center"/>
        <w:rPr>
          <w:rFonts w:asciiTheme="minorEastAsia" w:hAnsiTheme="minorEastAsia" w:eastAsiaTheme="minorEastAsia" w:cstheme="minorEastAsia"/>
          <w:b/>
          <w:bCs/>
          <w:color w:val="auto"/>
          <w:sz w:val="52"/>
          <w:highlight w:val="none"/>
        </w:rPr>
      </w:pPr>
    </w:p>
    <w:p w14:paraId="3F2E76BA">
      <w:pPr>
        <w:wordWrap w:val="0"/>
        <w:spacing w:line="360" w:lineRule="auto"/>
        <w:jc w:val="center"/>
        <w:rPr>
          <w:rFonts w:asciiTheme="minorEastAsia" w:hAnsiTheme="minorEastAsia" w:eastAsiaTheme="minorEastAsia" w:cstheme="minorEastAsia"/>
          <w:b/>
          <w:bCs/>
          <w:color w:val="auto"/>
          <w:sz w:val="52"/>
          <w:highlight w:val="none"/>
        </w:rPr>
      </w:pPr>
      <w:r>
        <w:rPr>
          <w:rFonts w:hint="eastAsia" w:asciiTheme="minorEastAsia" w:hAnsiTheme="minorEastAsia" w:eastAsiaTheme="minorEastAsia" w:cstheme="minorEastAsia"/>
          <w:b/>
          <w:bCs/>
          <w:color w:val="auto"/>
          <w:sz w:val="52"/>
          <w:highlight w:val="none"/>
        </w:rPr>
        <w:t>南 宁 市 政 府 采 购</w:t>
      </w:r>
    </w:p>
    <w:p w14:paraId="60842A0E">
      <w:pPr>
        <w:wordWrap w:val="0"/>
        <w:spacing w:line="360" w:lineRule="auto"/>
        <w:ind w:firstLine="420" w:firstLineChars="200"/>
        <w:rPr>
          <w:rFonts w:asciiTheme="minorEastAsia" w:hAnsiTheme="minorEastAsia" w:eastAsiaTheme="minorEastAsia" w:cstheme="minorEastAsia"/>
          <w:color w:val="auto"/>
          <w:highlight w:val="none"/>
        </w:rPr>
      </w:pPr>
    </w:p>
    <w:p w14:paraId="5DFF7E69">
      <w:pPr>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431EE342">
      <w:pPr>
        <w:wordWrap w:val="0"/>
        <w:spacing w:line="360" w:lineRule="auto"/>
        <w:jc w:val="center"/>
        <w:rPr>
          <w:rFonts w:asciiTheme="minorEastAsia" w:hAnsiTheme="minorEastAsia" w:eastAsiaTheme="minorEastAsia" w:cstheme="minorEastAsia"/>
          <w:b/>
          <w:bCs/>
          <w:color w:val="auto"/>
          <w:sz w:val="44"/>
          <w:highlight w:val="none"/>
        </w:rPr>
      </w:pPr>
      <w:r>
        <w:rPr>
          <w:rFonts w:hint="eastAsia" w:asciiTheme="minorEastAsia" w:hAnsiTheme="minorEastAsia" w:eastAsiaTheme="minorEastAsia" w:cstheme="minorEastAsia"/>
          <w:b/>
          <w:bCs/>
          <w:color w:val="auto"/>
          <w:sz w:val="44"/>
          <w:highlight w:val="none"/>
          <w:u w:val="single"/>
        </w:rPr>
        <w:t xml:space="preserve">           </w:t>
      </w:r>
      <w:r>
        <w:rPr>
          <w:rFonts w:hint="eastAsia" w:asciiTheme="minorEastAsia" w:hAnsiTheme="minorEastAsia" w:eastAsiaTheme="minorEastAsia" w:cstheme="minorEastAsia"/>
          <w:b/>
          <w:bCs/>
          <w:color w:val="auto"/>
          <w:sz w:val="44"/>
          <w:highlight w:val="none"/>
        </w:rPr>
        <w:t>合同</w:t>
      </w:r>
    </w:p>
    <w:p w14:paraId="42D40D63">
      <w:pPr>
        <w:wordWrap w:val="0"/>
        <w:spacing w:line="360" w:lineRule="auto"/>
        <w:ind w:firstLine="3507" w:firstLineChars="794"/>
        <w:rPr>
          <w:rFonts w:asciiTheme="minorEastAsia" w:hAnsiTheme="minorEastAsia" w:eastAsiaTheme="minorEastAsia" w:cstheme="minorEastAsia"/>
          <w:b/>
          <w:bCs/>
          <w:color w:val="auto"/>
          <w:sz w:val="44"/>
          <w:highlight w:val="none"/>
        </w:rPr>
      </w:pPr>
    </w:p>
    <w:p w14:paraId="67CC0ECC">
      <w:pPr>
        <w:wordWrap w:val="0"/>
        <w:spacing w:line="360" w:lineRule="auto"/>
        <w:ind w:firstLine="1063" w:firstLineChars="294"/>
        <w:jc w:val="left"/>
        <w:rPr>
          <w:rFonts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 xml:space="preserve">项目编号：   </w:t>
      </w:r>
    </w:p>
    <w:p w14:paraId="0C7124BE">
      <w:pPr>
        <w:wordWrap w:val="0"/>
        <w:spacing w:line="360" w:lineRule="auto"/>
        <w:ind w:firstLine="1063" w:firstLineChars="294"/>
        <w:jc w:val="left"/>
        <w:rPr>
          <w:rFonts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计划编号：</w:t>
      </w:r>
    </w:p>
    <w:p w14:paraId="3CA83768">
      <w:pPr>
        <w:tabs>
          <w:tab w:val="left" w:pos="7200"/>
        </w:tabs>
        <w:wordWrap w:val="0"/>
        <w:spacing w:line="360" w:lineRule="auto"/>
        <w:ind w:firstLine="1995" w:firstLineChars="552"/>
        <w:rPr>
          <w:rFonts w:asciiTheme="minorEastAsia" w:hAnsiTheme="minorEastAsia" w:eastAsiaTheme="minorEastAsia" w:cstheme="minorEastAsia"/>
          <w:b/>
          <w:color w:val="auto"/>
          <w:sz w:val="36"/>
          <w:szCs w:val="36"/>
          <w:highlight w:val="none"/>
        </w:rPr>
      </w:pPr>
    </w:p>
    <w:p w14:paraId="49FE3297">
      <w:pPr>
        <w:pStyle w:val="2"/>
        <w:rPr>
          <w:rFonts w:asciiTheme="minorEastAsia" w:hAnsiTheme="minorEastAsia" w:eastAsiaTheme="minorEastAsia" w:cstheme="minorEastAsia"/>
          <w:color w:val="auto"/>
          <w:highlight w:val="none"/>
        </w:rPr>
      </w:pPr>
    </w:p>
    <w:p w14:paraId="22776A5A">
      <w:pPr>
        <w:tabs>
          <w:tab w:val="left" w:pos="7200"/>
        </w:tabs>
        <w:wordWrap w:val="0"/>
        <w:spacing w:line="360" w:lineRule="auto"/>
        <w:ind w:firstLine="1995" w:firstLineChars="552"/>
        <w:rPr>
          <w:rFonts w:asciiTheme="minorEastAsia" w:hAnsiTheme="minorEastAsia" w:eastAsiaTheme="minorEastAsia" w:cstheme="minorEastAsia"/>
          <w:b/>
          <w:color w:val="auto"/>
          <w:sz w:val="36"/>
          <w:szCs w:val="36"/>
          <w:highlight w:val="none"/>
          <w:u w:val="single"/>
        </w:rPr>
      </w:pPr>
      <w:r>
        <w:rPr>
          <w:rFonts w:hint="eastAsia" w:asciiTheme="minorEastAsia" w:hAnsiTheme="minorEastAsia" w:eastAsiaTheme="minorEastAsia" w:cstheme="minorEastAsia"/>
          <w:b/>
          <w:color w:val="auto"/>
          <w:sz w:val="36"/>
          <w:szCs w:val="36"/>
          <w:highlight w:val="none"/>
        </w:rPr>
        <w:t>采购人：</w:t>
      </w:r>
      <w:r>
        <w:rPr>
          <w:rFonts w:hint="eastAsia" w:asciiTheme="minorEastAsia" w:hAnsiTheme="minorEastAsia" w:eastAsiaTheme="minorEastAsia" w:cstheme="minorEastAsia"/>
          <w:b/>
          <w:color w:val="auto"/>
          <w:sz w:val="36"/>
          <w:szCs w:val="36"/>
          <w:highlight w:val="none"/>
          <w:u w:val="single"/>
        </w:rPr>
        <w:t xml:space="preserve">                      </w:t>
      </w:r>
    </w:p>
    <w:p w14:paraId="33011A7D">
      <w:pPr>
        <w:tabs>
          <w:tab w:val="left" w:pos="7380"/>
        </w:tabs>
        <w:wordWrap w:val="0"/>
        <w:spacing w:line="360" w:lineRule="auto"/>
        <w:ind w:firstLine="1995" w:firstLineChars="552"/>
        <w:rPr>
          <w:rFonts w:asciiTheme="minorEastAsia" w:hAnsiTheme="minorEastAsia" w:eastAsiaTheme="minorEastAsia" w:cstheme="minorEastAsia"/>
          <w:b/>
          <w:bCs/>
          <w:color w:val="auto"/>
          <w:sz w:val="44"/>
          <w:highlight w:val="none"/>
        </w:rPr>
      </w:pPr>
      <w:r>
        <w:rPr>
          <w:rFonts w:hint="eastAsia" w:asciiTheme="minorEastAsia" w:hAnsiTheme="minorEastAsia" w:eastAsiaTheme="minorEastAsia" w:cstheme="minorEastAsia"/>
          <w:b/>
          <w:color w:val="auto"/>
          <w:sz w:val="36"/>
          <w:szCs w:val="36"/>
          <w:highlight w:val="none"/>
        </w:rPr>
        <w:t>中标供应商：</w:t>
      </w:r>
      <w:r>
        <w:rPr>
          <w:rFonts w:hint="eastAsia" w:asciiTheme="minorEastAsia" w:hAnsiTheme="minorEastAsia" w:eastAsiaTheme="minorEastAsia" w:cstheme="minorEastAsia"/>
          <w:b/>
          <w:color w:val="auto"/>
          <w:sz w:val="36"/>
          <w:szCs w:val="36"/>
          <w:highlight w:val="none"/>
          <w:u w:val="single"/>
        </w:rPr>
        <w:t xml:space="preserve">                   </w:t>
      </w:r>
    </w:p>
    <w:p w14:paraId="32313BA7">
      <w:pPr>
        <w:tabs>
          <w:tab w:val="left" w:pos="7380"/>
        </w:tabs>
        <w:wordWrap w:val="0"/>
        <w:spacing w:line="360" w:lineRule="auto"/>
        <w:rPr>
          <w:rFonts w:asciiTheme="minorEastAsia" w:hAnsiTheme="minorEastAsia" w:eastAsiaTheme="minorEastAsia" w:cstheme="minorEastAsia"/>
          <w:b/>
          <w:bCs/>
          <w:color w:val="auto"/>
          <w:sz w:val="44"/>
          <w:highlight w:val="none"/>
        </w:rPr>
      </w:pPr>
    </w:p>
    <w:p w14:paraId="3C1B6D3D">
      <w:pPr>
        <w:wordWrap w:val="0"/>
        <w:spacing w:line="360" w:lineRule="auto"/>
        <w:rPr>
          <w:rFonts w:asciiTheme="minorEastAsia" w:hAnsiTheme="minorEastAsia" w:eastAsiaTheme="minorEastAsia" w:cstheme="minorEastAsia"/>
          <w:color w:val="auto"/>
          <w:sz w:val="24"/>
          <w:highlight w:val="none"/>
        </w:rPr>
      </w:pPr>
    </w:p>
    <w:p w14:paraId="25D74F16">
      <w:pPr>
        <w:wordWrap w:val="0"/>
        <w:spacing w:line="360" w:lineRule="auto"/>
        <w:ind w:firstLine="2280" w:firstLineChars="950"/>
        <w:rPr>
          <w:rFonts w:asciiTheme="minorEastAsia" w:hAnsiTheme="minorEastAsia" w:eastAsiaTheme="minorEastAsia" w:cstheme="minorEastAsia"/>
          <w:b/>
          <w:bCs/>
          <w:color w:val="auto"/>
          <w:sz w:val="44"/>
          <w:highlight w:val="none"/>
        </w:rPr>
      </w:pPr>
      <w:r>
        <w:rPr>
          <w:rFonts w:hint="eastAsia" w:asciiTheme="minorEastAsia" w:hAnsiTheme="minorEastAsia" w:eastAsiaTheme="minorEastAsia" w:cstheme="minorEastAsia"/>
          <w:color w:val="auto"/>
          <w:sz w:val="24"/>
          <w:highlight w:val="none"/>
        </w:rPr>
        <w:t>签订日期：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14:paraId="7E33C827">
      <w:pPr>
        <w:wordWrap w:val="0"/>
        <w:snapToGrid w:val="0"/>
        <w:spacing w:line="360" w:lineRule="auto"/>
        <w:jc w:val="center"/>
        <w:rPr>
          <w:rFonts w:asciiTheme="minorEastAsia" w:hAnsiTheme="minorEastAsia" w:eastAsiaTheme="minorEastAsia" w:cstheme="minorEastAsia"/>
          <w:b/>
          <w:bCs/>
          <w:color w:val="auto"/>
          <w:sz w:val="44"/>
          <w:highlight w:val="none"/>
        </w:rPr>
      </w:pPr>
      <w:r>
        <w:rPr>
          <w:rFonts w:hint="eastAsia" w:asciiTheme="minorEastAsia" w:hAnsiTheme="minorEastAsia" w:eastAsiaTheme="minorEastAsia" w:cstheme="minorEastAsia"/>
          <w:b/>
          <w:bCs/>
          <w:color w:val="auto"/>
          <w:sz w:val="44"/>
          <w:highlight w:val="none"/>
        </w:rPr>
        <w:br w:type="page"/>
      </w:r>
    </w:p>
    <w:p w14:paraId="5C2C01B0">
      <w:pPr>
        <w:wordWrap w:val="0"/>
        <w:snapToGrid w:val="0"/>
        <w:spacing w:line="360" w:lineRule="auto"/>
        <w:jc w:val="center"/>
        <w:rPr>
          <w:rFonts w:asciiTheme="minorEastAsia" w:hAnsiTheme="minorEastAsia" w:eastAsiaTheme="minorEastAsia" w:cstheme="minorEastAsia"/>
          <w:b/>
          <w:bCs/>
          <w:color w:val="auto"/>
          <w:sz w:val="44"/>
          <w:highlight w:val="none"/>
        </w:rPr>
      </w:pPr>
    </w:p>
    <w:p w14:paraId="6C886B01">
      <w:pPr>
        <w:wordWrap w:val="0"/>
        <w:snapToGrid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合同目录</w:t>
      </w:r>
    </w:p>
    <w:p w14:paraId="19D6CB8C">
      <w:pPr>
        <w:wordWrap w:val="0"/>
        <w:snapToGrid w:val="0"/>
        <w:spacing w:line="360" w:lineRule="auto"/>
        <w:jc w:val="center"/>
        <w:rPr>
          <w:rFonts w:asciiTheme="minorEastAsia" w:hAnsiTheme="minorEastAsia" w:eastAsiaTheme="minorEastAsia" w:cstheme="minorEastAsia"/>
          <w:b/>
          <w:bCs/>
          <w:color w:val="auto"/>
          <w:sz w:val="44"/>
          <w:highlight w:val="none"/>
        </w:rPr>
      </w:pPr>
    </w:p>
    <w:p w14:paraId="7A75E308">
      <w:pPr>
        <w:wordWrap w:val="0"/>
        <w:snapToGrid w:val="0"/>
        <w:spacing w:line="360" w:lineRule="auto"/>
        <w:ind w:firstLine="420" w:firstLineChars="175"/>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w:t>
      </w:r>
      <w:r>
        <w:rPr>
          <w:rFonts w:hint="eastAsia" w:asciiTheme="minorEastAsia" w:hAnsiTheme="minorEastAsia" w:eastAsiaTheme="minorEastAsia" w:cstheme="minorEastAsia"/>
          <w:color w:val="auto"/>
          <w:sz w:val="24"/>
          <w:highlight w:val="none"/>
        </w:rPr>
        <w:t>第一部分 合同书</w:t>
      </w:r>
      <w:r>
        <w:rPr>
          <w:rFonts w:hint="eastAsia" w:asciiTheme="minorEastAsia" w:hAnsiTheme="minorEastAsia" w:eastAsiaTheme="minorEastAsia" w:cstheme="minorEastAsia"/>
          <w:color w:val="auto"/>
          <w:kern w:val="0"/>
          <w:sz w:val="24"/>
          <w:highlight w:val="none"/>
        </w:rPr>
        <w:t>……………………………………………………………（页码）</w:t>
      </w:r>
    </w:p>
    <w:p w14:paraId="4FC0FD1D">
      <w:pPr>
        <w:wordWrap w:val="0"/>
        <w:snapToGrid w:val="0"/>
        <w:spacing w:line="360" w:lineRule="auto"/>
        <w:ind w:firstLine="420" w:firstLineChars="175"/>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二、第二部分 合同一般条款……………………………………………………（页码）</w:t>
      </w:r>
    </w:p>
    <w:p w14:paraId="772D287D">
      <w:pPr>
        <w:wordWrap w:val="0"/>
        <w:snapToGrid w:val="0"/>
        <w:spacing w:line="360" w:lineRule="auto"/>
        <w:ind w:firstLine="420" w:firstLineChars="175"/>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三、第三部分 合同专用条款……………………………………………………（页码）</w:t>
      </w:r>
    </w:p>
    <w:p w14:paraId="2CF5BCB0">
      <w:pPr>
        <w:wordWrap w:val="0"/>
        <w:snapToGrid w:val="0"/>
        <w:spacing w:line="360" w:lineRule="auto"/>
        <w:ind w:firstLine="420" w:firstLineChars="175"/>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四、</w:t>
      </w:r>
      <w:r>
        <w:rPr>
          <w:rFonts w:hint="eastAsia" w:asciiTheme="minorEastAsia" w:hAnsiTheme="minorEastAsia" w:eastAsiaTheme="minorEastAsia" w:cstheme="minorEastAsia"/>
          <w:color w:val="auto"/>
          <w:sz w:val="24"/>
          <w:highlight w:val="none"/>
        </w:rPr>
        <w:t>第四部分 合同附件</w:t>
      </w:r>
      <w:r>
        <w:rPr>
          <w:rFonts w:hint="eastAsia" w:asciiTheme="minorEastAsia" w:hAnsiTheme="minorEastAsia" w:eastAsiaTheme="minorEastAsia" w:cstheme="minorEastAsia"/>
          <w:color w:val="auto"/>
          <w:kern w:val="0"/>
          <w:sz w:val="24"/>
          <w:highlight w:val="none"/>
        </w:rPr>
        <w:t>…………………………………………………………（页码）</w:t>
      </w:r>
    </w:p>
    <w:p w14:paraId="2DE90274">
      <w:pPr>
        <w:wordWrap w:val="0"/>
        <w:snapToGrid w:val="0"/>
        <w:spacing w:line="360" w:lineRule="auto"/>
        <w:ind w:firstLine="420" w:firstLineChars="175"/>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4.1中标通知书 …………………………………………………………………（页码）</w:t>
      </w:r>
    </w:p>
    <w:p w14:paraId="4368B585">
      <w:pPr>
        <w:wordWrap w:val="0"/>
        <w:snapToGrid w:val="0"/>
        <w:spacing w:line="360" w:lineRule="auto"/>
        <w:ind w:firstLine="420" w:firstLineChars="175"/>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4.2招标文件服务需求一览表 …………………………………………………（页码）</w:t>
      </w:r>
    </w:p>
    <w:p w14:paraId="78B2A172">
      <w:pPr>
        <w:wordWrap w:val="0"/>
        <w:snapToGrid w:val="0"/>
        <w:spacing w:line="360" w:lineRule="auto"/>
        <w:ind w:firstLine="420" w:firstLineChars="175"/>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4.3招标文件的更改通知（如有） ……………………………………………（页码）</w:t>
      </w:r>
    </w:p>
    <w:p w14:paraId="33E3DEF1">
      <w:pPr>
        <w:wordWrap w:val="0"/>
        <w:snapToGrid w:val="0"/>
        <w:spacing w:line="360" w:lineRule="auto"/>
        <w:ind w:firstLine="420" w:firstLineChars="175"/>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4.4投标函 ………………………………………………………………………（页码）</w:t>
      </w:r>
    </w:p>
    <w:p w14:paraId="7787A2EF">
      <w:pPr>
        <w:wordWrap w:val="0"/>
        <w:snapToGrid w:val="0"/>
        <w:spacing w:line="360" w:lineRule="auto"/>
        <w:ind w:firstLine="420" w:firstLineChars="175"/>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4.5报价表 ………………………………………………………………………（页码）</w:t>
      </w:r>
    </w:p>
    <w:p w14:paraId="1AE62C2D">
      <w:pPr>
        <w:wordWrap w:val="0"/>
        <w:snapToGrid w:val="0"/>
        <w:spacing w:line="360" w:lineRule="auto"/>
        <w:ind w:firstLine="420" w:firstLineChars="175"/>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4.6投标服务技术资料表 ………………………………………………………（页码）</w:t>
      </w:r>
    </w:p>
    <w:p w14:paraId="1DF998FC">
      <w:pPr>
        <w:wordWrap w:val="0"/>
        <w:snapToGrid w:val="0"/>
        <w:spacing w:line="360" w:lineRule="auto"/>
        <w:ind w:firstLine="420" w:firstLineChars="175"/>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4.7商务条款偏离表 ……………………………………………………………（页码）</w:t>
      </w:r>
    </w:p>
    <w:p w14:paraId="4E814CC9">
      <w:pPr>
        <w:wordWrap w:val="0"/>
        <w:snapToGrid w:val="0"/>
        <w:spacing w:line="360" w:lineRule="auto"/>
        <w:ind w:firstLine="420" w:firstLineChars="175"/>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4.8中标供应商澄清函（如有请提供） ………………………………………（页码）</w:t>
      </w:r>
    </w:p>
    <w:p w14:paraId="3F0D5799">
      <w:pPr>
        <w:wordWrap w:val="0"/>
        <w:snapToGrid w:val="0"/>
        <w:spacing w:line="360" w:lineRule="auto"/>
        <w:ind w:firstLine="420" w:firstLineChars="175"/>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4.9其他与本合同相关的资料（如有请提供） ………………………………（页码）</w:t>
      </w:r>
    </w:p>
    <w:p w14:paraId="30304810">
      <w:pPr>
        <w:wordWrap w:val="0"/>
        <w:snapToGrid w:val="0"/>
        <w:spacing w:line="360" w:lineRule="auto"/>
        <w:rPr>
          <w:rFonts w:asciiTheme="minorEastAsia" w:hAnsiTheme="minorEastAsia" w:eastAsiaTheme="minorEastAsia" w:cstheme="minorEastAsia"/>
          <w:color w:val="auto"/>
          <w:kern w:val="0"/>
          <w:sz w:val="24"/>
          <w:highlight w:val="none"/>
        </w:rPr>
      </w:pPr>
    </w:p>
    <w:p w14:paraId="0E95FF1A">
      <w:pPr>
        <w:widowControl/>
        <w:wordWrap w:val="0"/>
        <w:spacing w:line="360" w:lineRule="auto"/>
        <w:jc w:val="left"/>
        <w:rPr>
          <w:rFonts w:asciiTheme="minorEastAsia" w:hAnsiTheme="minorEastAsia" w:eastAsiaTheme="minorEastAsia" w:cstheme="minorEastAsia"/>
          <w:color w:val="auto"/>
          <w:spacing w:val="-4"/>
          <w:sz w:val="18"/>
          <w:szCs w:val="20"/>
          <w:highlight w:val="none"/>
        </w:rPr>
        <w:sectPr>
          <w:pgSz w:w="11906" w:h="16838"/>
          <w:pgMar w:top="1440" w:right="1080" w:bottom="1440" w:left="1080" w:header="720" w:footer="720" w:gutter="0"/>
          <w:cols w:space="720" w:num="1"/>
          <w:docGrid w:type="lines" w:linePitch="331" w:charSpace="0"/>
        </w:sectPr>
      </w:pPr>
    </w:p>
    <w:p w14:paraId="7B5558BE">
      <w:pPr>
        <w:pStyle w:val="41"/>
        <w:wordWrap w:val="0"/>
        <w:spacing w:after="0"/>
        <w:ind w:firstLine="562"/>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第一部分 合同书</w:t>
      </w:r>
    </w:p>
    <w:p w14:paraId="5BB57904">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lang w:val="zh-CN"/>
        </w:rPr>
        <w:t xml:space="preserve">     </w:t>
      </w:r>
      <w:r>
        <w:rPr>
          <w:rFonts w:hint="eastAsia" w:asciiTheme="minorEastAsia" w:hAnsiTheme="minorEastAsia" w:eastAsiaTheme="minorEastAsia" w:cstheme="minorEastAsia"/>
          <w:color w:val="auto"/>
          <w:sz w:val="24"/>
          <w:highlight w:val="none"/>
          <w:lang w:val="zh-CN"/>
        </w:rPr>
        <w:t>年</w:t>
      </w:r>
      <w:r>
        <w:rPr>
          <w:rFonts w:hint="eastAsia" w:asciiTheme="minorEastAsia" w:hAnsiTheme="minorEastAsia" w:eastAsiaTheme="minorEastAsia" w:cstheme="minorEastAsia"/>
          <w:color w:val="auto"/>
          <w:sz w:val="24"/>
          <w:highlight w:val="none"/>
          <w:u w:val="single"/>
          <w:lang w:val="zh-CN"/>
        </w:rPr>
        <w:t xml:space="preserve">    </w:t>
      </w:r>
      <w:r>
        <w:rPr>
          <w:rFonts w:hint="eastAsia" w:asciiTheme="minorEastAsia" w:hAnsiTheme="minorEastAsia" w:eastAsiaTheme="minorEastAsia" w:cstheme="minorEastAsia"/>
          <w:color w:val="auto"/>
          <w:sz w:val="24"/>
          <w:highlight w:val="none"/>
          <w:lang w:val="zh-CN"/>
        </w:rPr>
        <w:t>月</w:t>
      </w:r>
      <w:r>
        <w:rPr>
          <w:rFonts w:hint="eastAsia" w:asciiTheme="minorEastAsia" w:hAnsiTheme="minorEastAsia" w:eastAsiaTheme="minorEastAsia" w:cstheme="minorEastAsia"/>
          <w:color w:val="auto"/>
          <w:sz w:val="24"/>
          <w:highlight w:val="none"/>
          <w:u w:val="single"/>
          <w:lang w:val="zh-CN"/>
        </w:rPr>
        <w:t xml:space="preserve">    </w:t>
      </w:r>
      <w:r>
        <w:rPr>
          <w:rFonts w:hint="eastAsia" w:asciiTheme="minorEastAsia" w:hAnsiTheme="minorEastAsia" w:eastAsiaTheme="minorEastAsia" w:cstheme="minorEastAsia"/>
          <w:color w:val="auto"/>
          <w:sz w:val="24"/>
          <w:highlight w:val="none"/>
          <w:lang w:val="zh-CN"/>
        </w:rPr>
        <w:t>日</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南宁市环境卫生管理处  </w:t>
      </w:r>
      <w:r>
        <w:rPr>
          <w:rFonts w:hint="eastAsia" w:asciiTheme="minorEastAsia" w:hAnsiTheme="minorEastAsia" w:eastAsiaTheme="minorEastAsia" w:cstheme="minorEastAsia"/>
          <w:color w:val="auto"/>
          <w:sz w:val="24"/>
          <w:highlight w:val="none"/>
        </w:rPr>
        <w:t>以</w:t>
      </w:r>
      <w:r>
        <w:rPr>
          <w:rFonts w:hint="eastAsia" w:asciiTheme="minorEastAsia" w:hAnsiTheme="minorEastAsia" w:eastAsiaTheme="minorEastAsia" w:cstheme="minorEastAsia"/>
          <w:color w:val="auto"/>
          <w:sz w:val="24"/>
          <w:highlight w:val="none"/>
          <w:u w:val="single"/>
        </w:rPr>
        <w:t xml:space="preserve">   公开招标方式  </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highlight w:val="none"/>
          <w:u w:val="single"/>
        </w:rPr>
        <w:t>南宁市城乡生活垃圾分类治理督导检查工作项目</w:t>
      </w:r>
      <w:r>
        <w:rPr>
          <w:rFonts w:hint="eastAsia" w:asciiTheme="minorEastAsia" w:hAnsiTheme="minorEastAsia" w:eastAsiaTheme="minorEastAsia" w:cstheme="minorEastAsia"/>
          <w:color w:val="auto"/>
          <w:sz w:val="24"/>
          <w:highlight w:val="none"/>
        </w:rPr>
        <w:t>进行了采购。经</w:t>
      </w:r>
      <w:r>
        <w:rPr>
          <w:rFonts w:hint="eastAsia" w:asciiTheme="minorEastAsia" w:hAnsiTheme="minorEastAsia" w:eastAsiaTheme="minorEastAsia" w:cstheme="minorEastAsia"/>
          <w:color w:val="auto"/>
          <w:sz w:val="24"/>
          <w:highlight w:val="none"/>
          <w:u w:val="single"/>
        </w:rPr>
        <w:t xml:space="preserve">  评标委员会  </w:t>
      </w:r>
      <w:r>
        <w:rPr>
          <w:rFonts w:hint="eastAsia" w:asciiTheme="minorEastAsia" w:hAnsiTheme="minorEastAsia" w:eastAsiaTheme="minorEastAsia" w:cstheme="minorEastAsia"/>
          <w:color w:val="auto"/>
          <w:sz w:val="24"/>
          <w:highlight w:val="none"/>
        </w:rPr>
        <w:t>评定，</w:t>
      </w:r>
      <w:r>
        <w:rPr>
          <w:rFonts w:hint="eastAsia" w:asciiTheme="minorEastAsia" w:hAnsiTheme="minorEastAsia" w:eastAsiaTheme="minorEastAsia" w:cstheme="minorEastAsia"/>
          <w:color w:val="auto"/>
          <w:sz w:val="24"/>
          <w:highlight w:val="none"/>
          <w:u w:val="single"/>
        </w:rPr>
        <w:t xml:space="preserve">   （中标供应商名称）  </w:t>
      </w:r>
      <w:r>
        <w:rPr>
          <w:rFonts w:hint="eastAsia" w:asciiTheme="minorEastAsia" w:hAnsiTheme="minorEastAsia" w:eastAsiaTheme="minorEastAsia" w:cstheme="minorEastAsia"/>
          <w:color w:val="auto"/>
          <w:sz w:val="24"/>
          <w:highlight w:val="none"/>
        </w:rPr>
        <w:t>为该项目中标供应商。现于中标通知书发出之日起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日内（根据项目实际情况填写，不能超过25日），按照采购文件确定的事项签订本合同。</w:t>
      </w:r>
    </w:p>
    <w:p w14:paraId="41FAA840">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根据《中华人民共和国民法典》、《中华人民共和国政府采购法》等相关法律法规之规定，按照平等、自愿、公平和诚实信用的原则，经</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lang w:val="zh-CN"/>
        </w:rPr>
        <w:t>(以下简称：甲方)和</w:t>
      </w:r>
      <w:r>
        <w:rPr>
          <w:rFonts w:hint="eastAsia" w:asciiTheme="minorEastAsia" w:hAnsiTheme="minorEastAsia" w:eastAsiaTheme="minorEastAsia" w:cstheme="minorEastAsia"/>
          <w:color w:val="auto"/>
          <w:sz w:val="24"/>
          <w:highlight w:val="none"/>
          <w:u w:val="single"/>
        </w:rPr>
        <w:t xml:space="preserve">   （中标供应商名称）   </w:t>
      </w:r>
      <w:r>
        <w:rPr>
          <w:rFonts w:hint="eastAsia" w:asciiTheme="minorEastAsia" w:hAnsiTheme="minorEastAsia" w:eastAsiaTheme="minorEastAsia" w:cstheme="minorEastAsia"/>
          <w:color w:val="auto"/>
          <w:sz w:val="24"/>
          <w:highlight w:val="none"/>
          <w:lang w:val="zh-CN"/>
        </w:rPr>
        <w:t>(以下简称：乙方)协商一致，约定以下合同</w:t>
      </w:r>
      <w:r>
        <w:rPr>
          <w:rFonts w:hint="eastAsia" w:asciiTheme="minorEastAsia" w:hAnsiTheme="minorEastAsia" w:eastAsiaTheme="minorEastAsia" w:cstheme="minorEastAsia"/>
          <w:color w:val="auto"/>
          <w:sz w:val="24"/>
          <w:highlight w:val="none"/>
        </w:rPr>
        <w:t>条款，以兹共同遵守、全面履行。</w:t>
      </w:r>
    </w:p>
    <w:p w14:paraId="046D5CCC">
      <w:pPr>
        <w:wordWrap w:val="0"/>
        <w:spacing w:line="360" w:lineRule="auto"/>
        <w:ind w:firstLine="482" w:firstLineChars="200"/>
        <w:rPr>
          <w:rFonts w:asciiTheme="minorEastAsia" w:hAnsiTheme="minorEastAsia" w:eastAsiaTheme="minorEastAsia" w:cstheme="minorEastAsia"/>
          <w:b/>
          <w:color w:val="auto"/>
          <w:sz w:val="24"/>
          <w:highlight w:val="none"/>
        </w:rPr>
      </w:pPr>
      <w:bookmarkStart w:id="110" w:name="_Toc3029"/>
      <w:bookmarkStart w:id="111" w:name="_Toc24059"/>
      <w:bookmarkStart w:id="112" w:name="_Toc2232"/>
      <w:r>
        <w:rPr>
          <w:rFonts w:hint="eastAsia" w:asciiTheme="minorEastAsia" w:hAnsiTheme="minorEastAsia" w:eastAsiaTheme="minorEastAsia" w:cstheme="minorEastAsia"/>
          <w:b/>
          <w:color w:val="auto"/>
          <w:sz w:val="24"/>
          <w:highlight w:val="none"/>
        </w:rPr>
        <w:t>1.1 合同组成部分</w:t>
      </w:r>
      <w:bookmarkEnd w:id="110"/>
      <w:bookmarkEnd w:id="111"/>
      <w:bookmarkEnd w:id="112"/>
    </w:p>
    <w:p w14:paraId="70CEDCDA">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5050D258">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 本合同及其补充合同、变更协议；</w:t>
      </w:r>
    </w:p>
    <w:p w14:paraId="685E3F4C">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 中标通知书；</w:t>
      </w:r>
    </w:p>
    <w:p w14:paraId="0B0C06D9">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 投标文件及“投标报价”（含澄清或者说明文件）；</w:t>
      </w:r>
    </w:p>
    <w:p w14:paraId="114125DE">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1.1.4 招标文件（含澄清或者修改文件）；</w:t>
      </w:r>
    </w:p>
    <w:p w14:paraId="4D04465F">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1.1.5 其他相关采购文件。</w:t>
      </w:r>
    </w:p>
    <w:p w14:paraId="4C66DCF6">
      <w:pPr>
        <w:wordWrap w:val="0"/>
        <w:spacing w:line="360" w:lineRule="auto"/>
        <w:ind w:firstLine="482" w:firstLineChars="200"/>
        <w:rPr>
          <w:rFonts w:asciiTheme="minorEastAsia" w:hAnsiTheme="minorEastAsia" w:eastAsiaTheme="minorEastAsia" w:cstheme="minorEastAsia"/>
          <w:b/>
          <w:color w:val="auto"/>
          <w:sz w:val="24"/>
          <w:highlight w:val="none"/>
        </w:rPr>
      </w:pPr>
      <w:bookmarkStart w:id="113" w:name="_Toc24300"/>
      <w:bookmarkStart w:id="114" w:name="_Toc21295"/>
      <w:bookmarkStart w:id="115" w:name="_Toc27126"/>
      <w:r>
        <w:rPr>
          <w:rFonts w:hint="eastAsia" w:asciiTheme="minorEastAsia" w:hAnsiTheme="minorEastAsia" w:eastAsiaTheme="minorEastAsia" w:cstheme="minorEastAsia"/>
          <w:b/>
          <w:color w:val="auto"/>
          <w:sz w:val="24"/>
          <w:highlight w:val="none"/>
        </w:rPr>
        <w:t>1.2 标的物</w:t>
      </w:r>
      <w:bookmarkEnd w:id="113"/>
      <w:bookmarkEnd w:id="114"/>
      <w:bookmarkEnd w:id="115"/>
    </w:p>
    <w:p w14:paraId="40F227B2">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 标的物1信息</w:t>
      </w:r>
    </w:p>
    <w:p w14:paraId="38A6978B">
      <w:pPr>
        <w:wordWrap w:val="0"/>
        <w:spacing w:line="360" w:lineRule="auto"/>
        <w:ind w:firstLine="480" w:firstLineChars="2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1.2.1.1名称：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250BA57A">
      <w:pPr>
        <w:wordWrap w:val="0"/>
        <w:spacing w:line="360" w:lineRule="auto"/>
        <w:ind w:firstLine="480" w:firstLineChars="2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1.2.1.2数量：</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3508024D">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1.2.1.3质量：</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16F6D749">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14:paraId="755FDEC7">
      <w:pPr>
        <w:wordWrap w:val="0"/>
        <w:spacing w:line="360" w:lineRule="auto"/>
        <w:ind w:firstLine="482" w:firstLineChars="200"/>
        <w:rPr>
          <w:rFonts w:asciiTheme="minorEastAsia" w:hAnsiTheme="minorEastAsia" w:eastAsiaTheme="minorEastAsia" w:cstheme="minorEastAsia"/>
          <w:b/>
          <w:color w:val="auto"/>
          <w:sz w:val="24"/>
          <w:highlight w:val="none"/>
        </w:rPr>
      </w:pPr>
      <w:bookmarkStart w:id="116" w:name="_Toc21551"/>
      <w:bookmarkStart w:id="117" w:name="_Toc21631"/>
      <w:bookmarkStart w:id="118" w:name="_Toc23292"/>
      <w:r>
        <w:rPr>
          <w:rFonts w:hint="eastAsia" w:asciiTheme="minorEastAsia" w:hAnsiTheme="minorEastAsia" w:eastAsiaTheme="minorEastAsia" w:cstheme="minorEastAsia"/>
          <w:b/>
          <w:color w:val="auto"/>
          <w:sz w:val="24"/>
          <w:highlight w:val="none"/>
        </w:rPr>
        <w:t>1.3 价款</w:t>
      </w:r>
      <w:bookmarkEnd w:id="116"/>
      <w:bookmarkEnd w:id="117"/>
      <w:bookmarkEnd w:id="118"/>
    </w:p>
    <w:p w14:paraId="4BC39A87">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本合同总价为：大写人民币</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（小写：</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元，含税）。</w:t>
      </w:r>
    </w:p>
    <w:p w14:paraId="33FD5A69">
      <w:pPr>
        <w:wordWrap w:val="0"/>
        <w:spacing w:line="360" w:lineRule="auto"/>
        <w:ind w:firstLine="480" w:firstLineChars="2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分项价格：</w:t>
      </w:r>
    </w:p>
    <w:tbl>
      <w:tblPr>
        <w:tblStyle w:val="27"/>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D82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603E9510">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583111FD">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11714539">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分项价格（元）</w:t>
            </w:r>
          </w:p>
        </w:tc>
      </w:tr>
      <w:tr w14:paraId="6B0E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26F55CA">
            <w:pPr>
              <w:wordWrap w:val="0"/>
              <w:spacing w:line="360" w:lineRule="auto"/>
              <w:ind w:firstLine="480" w:firstLineChars="200"/>
              <w:rPr>
                <w:rFonts w:asciiTheme="minorEastAsia" w:hAnsiTheme="minorEastAsia" w:eastAsiaTheme="minorEastAsia" w:cstheme="minorEastAsia"/>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36B3A47">
            <w:pPr>
              <w:wordWrap w:val="0"/>
              <w:spacing w:line="360" w:lineRule="auto"/>
              <w:ind w:firstLine="480" w:firstLineChars="200"/>
              <w:rPr>
                <w:rFonts w:asciiTheme="minorEastAsia" w:hAnsiTheme="minorEastAsia" w:eastAsiaTheme="minorEastAsia" w:cstheme="minorEastAsia"/>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3CC917BD">
            <w:pPr>
              <w:wordWrap w:val="0"/>
              <w:spacing w:line="360" w:lineRule="auto"/>
              <w:ind w:firstLine="480" w:firstLineChars="200"/>
              <w:rPr>
                <w:rFonts w:asciiTheme="minorEastAsia" w:hAnsiTheme="minorEastAsia" w:eastAsiaTheme="minorEastAsia" w:cstheme="minorEastAsia"/>
                <w:color w:val="auto"/>
                <w:sz w:val="24"/>
                <w:highlight w:val="none"/>
              </w:rPr>
            </w:pPr>
          </w:p>
        </w:tc>
      </w:tr>
      <w:tr w14:paraId="6FF3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16A3E5AA">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36B73B3E">
            <w:pPr>
              <w:wordWrap w:val="0"/>
              <w:spacing w:line="360" w:lineRule="auto"/>
              <w:ind w:firstLine="480" w:firstLineChars="200"/>
              <w:rPr>
                <w:rFonts w:asciiTheme="minorEastAsia" w:hAnsiTheme="minorEastAsia" w:eastAsiaTheme="minorEastAsia" w:cstheme="minorEastAsia"/>
                <w:color w:val="auto"/>
                <w:sz w:val="24"/>
                <w:highlight w:val="none"/>
              </w:rPr>
            </w:pPr>
          </w:p>
        </w:tc>
      </w:tr>
    </w:tbl>
    <w:p w14:paraId="4D1B615E">
      <w:pPr>
        <w:wordWrap w:val="0"/>
        <w:spacing w:line="360" w:lineRule="auto"/>
        <w:ind w:firstLine="482" w:firstLineChars="200"/>
        <w:rPr>
          <w:rFonts w:asciiTheme="minorEastAsia" w:hAnsiTheme="minorEastAsia" w:eastAsiaTheme="minorEastAsia" w:cstheme="minorEastAsia"/>
          <w:b/>
          <w:color w:val="auto"/>
          <w:sz w:val="24"/>
          <w:highlight w:val="none"/>
        </w:rPr>
      </w:pPr>
      <w:bookmarkStart w:id="119" w:name="_Toc1814"/>
      <w:bookmarkStart w:id="120" w:name="_Toc22618"/>
      <w:bookmarkStart w:id="121" w:name="_Toc10340"/>
      <w:r>
        <w:rPr>
          <w:rFonts w:hint="eastAsia" w:asciiTheme="minorEastAsia" w:hAnsiTheme="minorEastAsia" w:eastAsiaTheme="minorEastAsia" w:cstheme="minorEastAsia"/>
          <w:b/>
          <w:color w:val="auto"/>
          <w:sz w:val="24"/>
          <w:highlight w:val="none"/>
        </w:rPr>
        <w:t>1.4 付款方式和发票开具方式</w:t>
      </w:r>
      <w:bookmarkEnd w:id="119"/>
      <w:bookmarkEnd w:id="120"/>
      <w:bookmarkEnd w:id="121"/>
    </w:p>
    <w:p w14:paraId="6CDF9588">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1.4.1 付款方式：</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0E0AA7E6">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1.4.2 发票开具方式：</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2D46C2A1">
      <w:pPr>
        <w:wordWrap w:val="0"/>
        <w:spacing w:line="360" w:lineRule="auto"/>
        <w:ind w:firstLine="482" w:firstLineChars="200"/>
        <w:rPr>
          <w:rFonts w:asciiTheme="minorEastAsia" w:hAnsiTheme="minorEastAsia" w:eastAsiaTheme="minorEastAsia" w:cstheme="minorEastAsia"/>
          <w:b/>
          <w:color w:val="auto"/>
          <w:sz w:val="24"/>
          <w:highlight w:val="none"/>
        </w:rPr>
      </w:pPr>
      <w:bookmarkStart w:id="122" w:name="_Toc19304"/>
      <w:bookmarkStart w:id="123" w:name="_Toc2846"/>
      <w:bookmarkStart w:id="124" w:name="_Toc32071"/>
      <w:r>
        <w:rPr>
          <w:rFonts w:hint="eastAsia" w:asciiTheme="minorEastAsia" w:hAnsiTheme="minorEastAsia" w:eastAsiaTheme="minorEastAsia" w:cstheme="minorEastAsia"/>
          <w:b/>
          <w:color w:val="auto"/>
          <w:sz w:val="24"/>
          <w:highlight w:val="none"/>
        </w:rPr>
        <w:t>1.5 标的物交付期限、地点、方式</w:t>
      </w:r>
      <w:bookmarkEnd w:id="122"/>
      <w:bookmarkEnd w:id="123"/>
      <w:bookmarkEnd w:id="124"/>
      <w:r>
        <w:rPr>
          <w:rFonts w:hint="eastAsia" w:asciiTheme="minorEastAsia" w:hAnsiTheme="minorEastAsia" w:eastAsiaTheme="minorEastAsia" w:cstheme="minorEastAsia"/>
          <w:b/>
          <w:color w:val="auto"/>
          <w:sz w:val="24"/>
          <w:highlight w:val="none"/>
        </w:rPr>
        <w:t>和服务期限</w:t>
      </w:r>
    </w:p>
    <w:p w14:paraId="1EB4E1E6">
      <w:pPr>
        <w:wordWrap w:val="0"/>
        <w:spacing w:line="360" w:lineRule="auto"/>
        <w:ind w:firstLine="480" w:firstLineChars="2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1.5.1 提交服务成果时间：</w:t>
      </w:r>
      <w:r>
        <w:rPr>
          <w:rFonts w:hint="eastAsia" w:asciiTheme="minorEastAsia" w:hAnsiTheme="minorEastAsia" w:eastAsiaTheme="minorEastAsia" w:cstheme="minorEastAsia"/>
          <w:color w:val="auto"/>
          <w:sz w:val="24"/>
          <w:highlight w:val="none"/>
          <w:u w:val="single"/>
        </w:rPr>
        <w:t xml:space="preserve">                                                 ；</w:t>
      </w:r>
    </w:p>
    <w:p w14:paraId="6F76EB15">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1.5.2 交付地点：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5CEE7841">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 交付方式：</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6438B361">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1.5.4 服务及质保期限：</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5E9CE991">
      <w:pPr>
        <w:wordWrap w:val="0"/>
        <w:spacing w:line="360" w:lineRule="auto"/>
        <w:ind w:firstLine="482" w:firstLineChars="200"/>
        <w:rPr>
          <w:rFonts w:asciiTheme="minorEastAsia" w:hAnsiTheme="minorEastAsia" w:eastAsiaTheme="minorEastAsia" w:cstheme="minorEastAsia"/>
          <w:b/>
          <w:color w:val="auto"/>
          <w:sz w:val="24"/>
          <w:highlight w:val="none"/>
        </w:rPr>
      </w:pPr>
      <w:bookmarkStart w:id="125" w:name="_Toc19554"/>
      <w:bookmarkStart w:id="126" w:name="_Toc27250"/>
      <w:bookmarkStart w:id="127" w:name="_Toc21423"/>
      <w:r>
        <w:rPr>
          <w:rFonts w:hint="eastAsia" w:asciiTheme="minorEastAsia" w:hAnsiTheme="minorEastAsia" w:eastAsiaTheme="minorEastAsia" w:cstheme="minorEastAsia"/>
          <w:b/>
          <w:color w:val="auto"/>
          <w:sz w:val="24"/>
          <w:highlight w:val="none"/>
        </w:rPr>
        <w:t>1.6 违约责任</w:t>
      </w:r>
      <w:bookmarkEnd w:id="125"/>
      <w:bookmarkEnd w:id="126"/>
      <w:bookmarkEnd w:id="127"/>
    </w:p>
    <w:p w14:paraId="509CC812">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（根据项目实际填写，一般为万分之五）计算，最高限额为本合同总价的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%（根据项目实际填写，一般为20%）；迟延超过【  】（根据项目实际填写）日的，甲方有权在要求乙方支付违约金的同时，书面通知乙方解除本合同，乙方应退回全部已收取的合同价款并按合同总金额的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（根据项目实际填写，一般为20%）向甲方支付违约金；</w:t>
      </w:r>
    </w:p>
    <w:p w14:paraId="5021E0DE">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 除不可抗力外，如果甲方没有按照本合同约定的付款方式付款，乙方可要求甲方支付违约金，违约金按每迟延付款一日的应付而未付款的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（根据项目实际填写，一般为万分之五）计算，最高限额为欠付金额的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%（根据项目实际填写，一般为20%）；迟延付款的违约金计算数额达到前述最高限额之日起，乙方有权在要求甲方支付违约金的同时，书面通知甲方解除本合同；</w:t>
      </w:r>
    </w:p>
    <w:p w14:paraId="3B3317D4">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0204406">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1.6.4乙方在质保期内未按承诺提供售后等服务的，每发生一次向甲方支付违约金额</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元。（根据项目实际填写）</w:t>
      </w:r>
    </w:p>
    <w:p w14:paraId="532C20CF">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6E258BC">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534DB12">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1D1E90B8">
      <w:pPr>
        <w:wordWrap w:val="0"/>
        <w:spacing w:line="360" w:lineRule="auto"/>
        <w:ind w:firstLine="482" w:firstLineChars="200"/>
        <w:rPr>
          <w:rFonts w:asciiTheme="minorEastAsia" w:hAnsiTheme="minorEastAsia" w:eastAsiaTheme="minorEastAsia" w:cstheme="minorEastAsia"/>
          <w:b/>
          <w:color w:val="auto"/>
          <w:sz w:val="24"/>
          <w:highlight w:val="none"/>
        </w:rPr>
      </w:pPr>
      <w:bookmarkStart w:id="128" w:name="_Toc16021"/>
      <w:bookmarkStart w:id="129" w:name="_Toc15583"/>
      <w:bookmarkStart w:id="130" w:name="_Toc28375"/>
      <w:r>
        <w:rPr>
          <w:rFonts w:hint="eastAsia" w:asciiTheme="minorEastAsia" w:hAnsiTheme="minorEastAsia" w:eastAsiaTheme="minorEastAsia" w:cstheme="minorEastAsia"/>
          <w:b/>
          <w:color w:val="auto"/>
          <w:sz w:val="24"/>
          <w:highlight w:val="none"/>
        </w:rPr>
        <w:t>1.7 合同争议的解决</w:t>
      </w:r>
      <w:bookmarkEnd w:id="128"/>
      <w:bookmarkEnd w:id="129"/>
      <w:bookmarkEnd w:id="130"/>
    </w:p>
    <w:p w14:paraId="42DA34A9">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Theme="minorEastAsia" w:hAnsiTheme="minorEastAsia" w:eastAsiaTheme="minorEastAsia" w:cstheme="minorEastAsia"/>
          <w:color w:val="auto"/>
          <w:sz w:val="24"/>
          <w:highlight w:val="none"/>
          <w:u w:val="single"/>
        </w:rPr>
        <w:t xml:space="preserve">  1.7.2 </w:t>
      </w:r>
      <w:r>
        <w:rPr>
          <w:rFonts w:hint="eastAsia" w:asciiTheme="minorEastAsia" w:hAnsiTheme="minorEastAsia" w:eastAsiaTheme="minorEastAsia" w:cstheme="minorEastAsia"/>
          <w:color w:val="auto"/>
          <w:sz w:val="24"/>
          <w:highlight w:val="none"/>
        </w:rPr>
        <w:t>种方式解决：</w:t>
      </w:r>
    </w:p>
    <w:p w14:paraId="035D1E60">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1.7.1 将争议提交</w:t>
      </w:r>
      <w:r>
        <w:rPr>
          <w:rFonts w:hint="eastAsia" w:asciiTheme="minorEastAsia" w:hAnsiTheme="minorEastAsia" w:eastAsiaTheme="minorEastAsia" w:cstheme="minorEastAsia"/>
          <w:color w:val="auto"/>
          <w:sz w:val="24"/>
          <w:highlight w:val="none"/>
          <w:u w:val="single"/>
        </w:rPr>
        <w:t>南宁市</w:t>
      </w:r>
      <w:r>
        <w:rPr>
          <w:rFonts w:hint="eastAsia" w:asciiTheme="minorEastAsia" w:hAnsiTheme="minorEastAsia" w:eastAsiaTheme="minorEastAsia" w:cstheme="minorEastAsia"/>
          <w:color w:val="auto"/>
          <w:sz w:val="24"/>
          <w:highlight w:val="none"/>
        </w:rPr>
        <w:t>仲裁委员会依申请仲裁时其现行有效的仲裁规则裁决；</w:t>
      </w:r>
    </w:p>
    <w:p w14:paraId="1C19169C">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1.7.2 向</w:t>
      </w:r>
      <w:r>
        <w:rPr>
          <w:rFonts w:hint="eastAsia" w:asciiTheme="minorEastAsia" w:hAnsiTheme="minorEastAsia" w:eastAsiaTheme="minorEastAsia" w:cstheme="minorEastAsia"/>
          <w:color w:val="auto"/>
          <w:sz w:val="24"/>
          <w:highlight w:val="none"/>
          <w:u w:val="single"/>
        </w:rPr>
        <w:t xml:space="preserve">   甲方所在地    有管辖权的</w:t>
      </w:r>
      <w:r>
        <w:rPr>
          <w:rFonts w:hint="eastAsia" w:asciiTheme="minorEastAsia" w:hAnsiTheme="minorEastAsia" w:eastAsiaTheme="minorEastAsia" w:cstheme="minorEastAsia"/>
          <w:color w:val="auto"/>
          <w:sz w:val="24"/>
          <w:highlight w:val="none"/>
        </w:rPr>
        <w:t>人民法院起诉。</w:t>
      </w:r>
    </w:p>
    <w:p w14:paraId="4A44001F">
      <w:pPr>
        <w:wordWrap w:val="0"/>
        <w:spacing w:line="360" w:lineRule="auto"/>
        <w:ind w:firstLine="482" w:firstLineChars="200"/>
        <w:rPr>
          <w:rFonts w:asciiTheme="minorEastAsia" w:hAnsiTheme="minorEastAsia" w:eastAsiaTheme="minorEastAsia" w:cstheme="minorEastAsia"/>
          <w:b/>
          <w:color w:val="auto"/>
          <w:sz w:val="24"/>
          <w:highlight w:val="none"/>
        </w:rPr>
      </w:pPr>
      <w:bookmarkStart w:id="131" w:name="_Toc11173"/>
      <w:bookmarkStart w:id="132" w:name="_Toc7245"/>
      <w:bookmarkStart w:id="133" w:name="_Toc15322"/>
      <w:r>
        <w:rPr>
          <w:rFonts w:hint="eastAsia" w:asciiTheme="minorEastAsia" w:hAnsiTheme="minorEastAsia" w:eastAsiaTheme="minorEastAsia" w:cstheme="minorEastAsia"/>
          <w:b/>
          <w:color w:val="auto"/>
          <w:sz w:val="24"/>
          <w:highlight w:val="none"/>
        </w:rPr>
        <w:t>1.8 合同生效</w:t>
      </w:r>
      <w:bookmarkEnd w:id="131"/>
      <w:bookmarkEnd w:id="132"/>
      <w:bookmarkEnd w:id="133"/>
    </w:p>
    <w:p w14:paraId="45A72355">
      <w:pPr>
        <w:wordWrap w:val="0"/>
        <w:spacing w:line="360" w:lineRule="auto"/>
        <w:ind w:firstLine="480"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本合同自双方当事人加盖有效电子公章时生效。</w:t>
      </w:r>
    </w:p>
    <w:p w14:paraId="077FF1A8">
      <w:pPr>
        <w:wordWrap w:val="0"/>
        <w:spacing w:line="360" w:lineRule="auto"/>
        <w:ind w:firstLine="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甲方：</w:t>
      </w:r>
      <w:r>
        <w:rPr>
          <w:rFonts w:hint="eastAsia" w:asciiTheme="minorEastAsia" w:hAnsiTheme="minorEastAsia" w:eastAsiaTheme="minorEastAsia" w:cstheme="minorEastAsia"/>
          <w:color w:val="auto"/>
          <w:sz w:val="24"/>
          <w:highlight w:val="none"/>
        </w:rPr>
        <w:t>南宁市环境卫生管理处</w:t>
      </w:r>
      <w:r>
        <w:rPr>
          <w:rFonts w:hint="eastAsia" w:asciiTheme="minorEastAsia" w:hAnsiTheme="minorEastAsia" w:eastAsiaTheme="minorEastAsia" w:cstheme="minorEastAsia"/>
          <w:color w:val="auto"/>
          <w:sz w:val="24"/>
          <w:highlight w:val="none"/>
          <w:lang w:val="zh-CN"/>
        </w:rPr>
        <w:t xml:space="preserve">              乙方：</w:t>
      </w:r>
    </w:p>
    <w:p w14:paraId="465E16D7">
      <w:pPr>
        <w:wordWrap w:val="0"/>
        <w:spacing w:line="360" w:lineRule="auto"/>
        <w:ind w:firstLine="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统一社会信用代码：                      统一社会信用代码或身份证号码：</w:t>
      </w:r>
    </w:p>
    <w:p w14:paraId="74A3AB57">
      <w:pPr>
        <w:wordWrap w:val="0"/>
        <w:spacing w:line="360" w:lineRule="auto"/>
        <w:ind w:firstLine="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住所：</w:t>
      </w:r>
      <w:r>
        <w:rPr>
          <w:rFonts w:hint="eastAsia" w:asciiTheme="minorEastAsia" w:hAnsiTheme="minorEastAsia" w:eastAsiaTheme="minorEastAsia" w:cstheme="minorEastAsia"/>
          <w:color w:val="auto"/>
          <w:sz w:val="24"/>
          <w:highlight w:val="none"/>
        </w:rPr>
        <w:t xml:space="preserve">南宁市中华路47号 </w:t>
      </w:r>
      <w:r>
        <w:rPr>
          <w:rFonts w:hint="eastAsia" w:asciiTheme="minorEastAsia" w:hAnsiTheme="minorEastAsia" w:eastAsiaTheme="minorEastAsia" w:cstheme="minorEastAsia"/>
          <w:color w:val="auto"/>
          <w:sz w:val="24"/>
          <w:highlight w:val="none"/>
          <w:lang w:val="zh-CN"/>
        </w:rPr>
        <w:t xml:space="preserve">                 住所：</w:t>
      </w:r>
    </w:p>
    <w:p w14:paraId="35627519">
      <w:pPr>
        <w:wordWrap w:val="0"/>
        <w:spacing w:line="360" w:lineRule="auto"/>
        <w:ind w:firstLine="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法定代表人或                             法定代表人</w:t>
      </w:r>
    </w:p>
    <w:p w14:paraId="1D440217">
      <w:pPr>
        <w:wordWrap w:val="0"/>
        <w:spacing w:line="360" w:lineRule="auto"/>
        <w:ind w:firstLine="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 xml:space="preserve">授权代表（签字）：                       或授权代表（签字）: </w:t>
      </w:r>
    </w:p>
    <w:p w14:paraId="64A738B6">
      <w:pPr>
        <w:wordWrap w:val="0"/>
        <w:spacing w:line="360" w:lineRule="auto"/>
        <w:ind w:firstLine="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联系人：                                 联系人：</w:t>
      </w:r>
    </w:p>
    <w:p w14:paraId="4139F11A">
      <w:pPr>
        <w:wordWrap w:val="0"/>
        <w:spacing w:line="360" w:lineRule="auto"/>
        <w:ind w:firstLine="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约定送达地址：</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zh-CN"/>
        </w:rPr>
        <w:t xml:space="preserve">       约定送达地址：</w:t>
      </w:r>
    </w:p>
    <w:p w14:paraId="0FDA5C9E">
      <w:pPr>
        <w:pStyle w:val="26"/>
        <w:spacing w:line="360" w:lineRule="auto"/>
        <w:ind w:firstLine="232" w:firstLineChars="100"/>
        <w:rPr>
          <w:rFonts w:hint="default"/>
          <w:color w:val="auto"/>
          <w:highlight w:val="none"/>
          <w:lang w:val="zh-CN"/>
        </w:rPr>
      </w:pPr>
      <w:r>
        <w:rPr>
          <w:rFonts w:asciiTheme="minorEastAsia" w:hAnsiTheme="minorEastAsia" w:eastAsiaTheme="minorEastAsia" w:cstheme="minorEastAsia"/>
          <w:color w:val="auto"/>
          <w:sz w:val="24"/>
          <w:highlight w:val="none"/>
        </w:rPr>
        <w:t>采购人指定地点                             采购人指定地点</w:t>
      </w:r>
    </w:p>
    <w:p w14:paraId="3539DAE0">
      <w:pPr>
        <w:wordWrap w:val="0"/>
        <w:spacing w:line="360" w:lineRule="auto"/>
        <w:ind w:firstLine="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邮政编码：                               邮政编码：</w:t>
      </w:r>
    </w:p>
    <w:p w14:paraId="0ADCBAEF">
      <w:pPr>
        <w:wordWrap w:val="0"/>
        <w:spacing w:line="360" w:lineRule="auto"/>
        <w:ind w:firstLine="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 xml:space="preserve">电话: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zh-CN"/>
        </w:rPr>
        <w:t xml:space="preserve">                       电话: </w:t>
      </w:r>
    </w:p>
    <w:p w14:paraId="2A4C29B6">
      <w:pPr>
        <w:wordWrap w:val="0"/>
        <w:spacing w:line="360" w:lineRule="auto"/>
        <w:ind w:firstLine="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传真:                                    传真:</w:t>
      </w:r>
    </w:p>
    <w:p w14:paraId="76B9257F">
      <w:pPr>
        <w:wordWrap w:val="0"/>
        <w:spacing w:line="360" w:lineRule="auto"/>
        <w:ind w:firstLine="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电子邮箱：                               电子邮箱：</w:t>
      </w:r>
    </w:p>
    <w:p w14:paraId="56E9EACE">
      <w:pPr>
        <w:wordWrap w:val="0"/>
        <w:spacing w:line="360" w:lineRule="auto"/>
        <w:ind w:firstLine="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开户银行：                               开户银行： </w:t>
      </w:r>
    </w:p>
    <w:p w14:paraId="09260AA9">
      <w:pPr>
        <w:wordWrap w:val="0"/>
        <w:spacing w:line="360" w:lineRule="auto"/>
        <w:ind w:firstLine="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开户名称：                               开户名称： </w:t>
      </w:r>
    </w:p>
    <w:p w14:paraId="34035B60">
      <w:pPr>
        <w:wordWrap w:val="0"/>
        <w:spacing w:line="360" w:lineRule="auto"/>
        <w:ind w:firstLine="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开户账号：</w:t>
      </w:r>
      <w:r>
        <w:rPr>
          <w:rFonts w:hint="eastAsia" w:asciiTheme="minorEastAsia" w:hAnsiTheme="minorEastAsia" w:eastAsiaTheme="minorEastAsia" w:cstheme="minorEastAsia"/>
          <w:color w:val="auto"/>
          <w:sz w:val="24"/>
          <w:highlight w:val="none"/>
          <w:lang w:val="zh-CN"/>
        </w:rPr>
        <w:t xml:space="preserve">                               </w:t>
      </w:r>
      <w:r>
        <w:rPr>
          <w:rFonts w:hint="eastAsia" w:asciiTheme="minorEastAsia" w:hAnsiTheme="minorEastAsia" w:eastAsiaTheme="minorEastAsia" w:cstheme="minorEastAsia"/>
          <w:color w:val="auto"/>
          <w:sz w:val="24"/>
          <w:highlight w:val="none"/>
        </w:rPr>
        <w:t>开户账号：</w:t>
      </w:r>
    </w:p>
    <w:p w14:paraId="3B6DA5D3">
      <w:pPr>
        <w:wordWrap w:val="0"/>
        <w:spacing w:line="360" w:lineRule="auto"/>
        <w:ind w:firstLine="200"/>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highlight w:val="none"/>
        </w:rPr>
        <w:br w:type="page"/>
      </w:r>
      <w:bookmarkStart w:id="134" w:name="_Toc331685783"/>
      <w:r>
        <w:rPr>
          <w:rFonts w:hint="eastAsia" w:asciiTheme="minorEastAsia" w:hAnsiTheme="minorEastAsia" w:eastAsiaTheme="minorEastAsia" w:cstheme="minorEastAsia"/>
          <w:b/>
          <w:color w:val="auto"/>
          <w:sz w:val="28"/>
          <w:szCs w:val="28"/>
          <w:highlight w:val="none"/>
        </w:rPr>
        <w:t>第二部分 合同一般条款</w:t>
      </w:r>
      <w:bookmarkEnd w:id="134"/>
    </w:p>
    <w:p w14:paraId="0284DD4B">
      <w:pPr>
        <w:wordWrap w:val="0"/>
        <w:spacing w:line="360" w:lineRule="auto"/>
        <w:ind w:firstLine="482" w:firstLineChars="200"/>
        <w:rPr>
          <w:rFonts w:asciiTheme="minorEastAsia" w:hAnsiTheme="minorEastAsia" w:eastAsiaTheme="minorEastAsia" w:cstheme="minorEastAsia"/>
          <w:b/>
          <w:color w:val="auto"/>
          <w:sz w:val="24"/>
          <w:highlight w:val="none"/>
        </w:rPr>
      </w:pPr>
      <w:bookmarkStart w:id="135" w:name="_Toc279701240"/>
      <w:bookmarkStart w:id="136" w:name="_Ref467378404"/>
      <w:bookmarkStart w:id="137" w:name="_Ref467379214"/>
      <w:bookmarkStart w:id="138" w:name="_Ref467379101"/>
      <w:bookmarkStart w:id="139" w:name="_Ref467379109"/>
      <w:bookmarkStart w:id="140" w:name="_Ref467379205"/>
      <w:bookmarkStart w:id="141" w:name="_Toc19614"/>
      <w:bookmarkStart w:id="142" w:name="_Toc28763"/>
      <w:bookmarkStart w:id="143" w:name="_Ref467378499"/>
      <w:bookmarkStart w:id="144" w:name="_Toc487900349"/>
      <w:bookmarkStart w:id="145" w:name="_Ref467379094"/>
      <w:bookmarkStart w:id="146" w:name="_Toc16917"/>
      <w:bookmarkStart w:id="147" w:name="_Ref467379225"/>
      <w:bookmarkStart w:id="148" w:name="_Toc259093669"/>
      <w:bookmarkStart w:id="149" w:name="_Ref467379195"/>
      <w:bookmarkStart w:id="150" w:name="_Ref467378463"/>
      <w:r>
        <w:rPr>
          <w:rFonts w:hint="eastAsia" w:asciiTheme="minorEastAsia" w:hAnsiTheme="minorEastAsia" w:eastAsiaTheme="minorEastAsia" w:cstheme="minorEastAsia"/>
          <w:b/>
          <w:color w:val="auto"/>
          <w:sz w:val="24"/>
          <w:highlight w:val="none"/>
        </w:rPr>
        <w:t>2.1 定义</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48858F46">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本合同中的下列词语应按以下内容进行解释：</w:t>
      </w:r>
    </w:p>
    <w:p w14:paraId="3C655818">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 “合同”系指采购人和中标供应商签订的载明双方当事人所达成的协议，并包括所有的附件、附录和构成合同的其他文件。</w:t>
      </w:r>
    </w:p>
    <w:p w14:paraId="3873DEF9">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 “合同价”系指根据合同约定，中标供应商在完全履行合同义务后，采购人应支付给中标供应商的价格。</w:t>
      </w:r>
    </w:p>
    <w:p w14:paraId="7256D404">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2.1.3 “标的物”系指中标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2B2DAA9F">
      <w:pPr>
        <w:wordWrap w:val="0"/>
        <w:spacing w:line="360" w:lineRule="auto"/>
        <w:ind w:firstLine="480" w:firstLineChars="200"/>
        <w:rPr>
          <w:rFonts w:asciiTheme="minorEastAsia" w:hAnsiTheme="minorEastAsia" w:eastAsiaTheme="minorEastAsia" w:cstheme="minorEastAsia"/>
          <w:color w:val="auto"/>
          <w:sz w:val="24"/>
          <w:highlight w:val="none"/>
        </w:rPr>
      </w:pPr>
      <w:bookmarkStart w:id="151" w:name="_Ref467378840"/>
      <w:r>
        <w:rPr>
          <w:rFonts w:hint="eastAsia" w:asciiTheme="minorEastAsia" w:hAnsiTheme="minorEastAsia" w:eastAsiaTheme="minorEastAsia" w:cstheme="minorEastAsia"/>
          <w:color w:val="auto"/>
          <w:sz w:val="24"/>
          <w:highlight w:val="none"/>
        </w:rPr>
        <w:t>2.1.4 “甲方”系指与中标供应商签署合同的采购人</w:t>
      </w:r>
      <w:bookmarkEnd w:id="151"/>
      <w:r>
        <w:rPr>
          <w:rFonts w:hint="eastAsia" w:asciiTheme="minorEastAsia" w:hAnsiTheme="minorEastAsia" w:eastAsiaTheme="minorEastAsia" w:cstheme="minorEastAsia"/>
          <w:color w:val="auto"/>
          <w:sz w:val="24"/>
          <w:highlight w:val="none"/>
        </w:rPr>
        <w:t>；采购人委托采购机构代表其与乙方签订合同的，采购人的授权委托书作为合同附件。</w:t>
      </w:r>
    </w:p>
    <w:p w14:paraId="7EF19A48">
      <w:pPr>
        <w:wordWrap w:val="0"/>
        <w:spacing w:line="360" w:lineRule="auto"/>
        <w:ind w:firstLine="480" w:firstLineChars="200"/>
        <w:rPr>
          <w:rFonts w:asciiTheme="minorEastAsia" w:hAnsiTheme="minorEastAsia" w:eastAsiaTheme="minorEastAsia" w:cstheme="minorEastAsia"/>
          <w:color w:val="auto"/>
          <w:sz w:val="24"/>
          <w:highlight w:val="none"/>
        </w:rPr>
      </w:pPr>
      <w:bookmarkStart w:id="152" w:name="_Ref467379400"/>
      <w:r>
        <w:rPr>
          <w:rFonts w:hint="eastAsia" w:asciiTheme="minorEastAsia" w:hAnsiTheme="minorEastAsia" w:eastAsiaTheme="minorEastAsia" w:cstheme="minorEastAsia"/>
          <w:color w:val="auto"/>
          <w:sz w:val="24"/>
          <w:highlight w:val="none"/>
        </w:rPr>
        <w:t>2.1.5 “乙方”系指根据合同约定交付标的物的</w:t>
      </w:r>
      <w:bookmarkEnd w:id="152"/>
      <w:r>
        <w:rPr>
          <w:rFonts w:hint="eastAsia" w:asciiTheme="minorEastAsia" w:hAnsiTheme="minorEastAsia" w:eastAsiaTheme="minorEastAsia" w:cstheme="minorEastAsia"/>
          <w:color w:val="auto"/>
          <w:sz w:val="24"/>
          <w:highlight w:val="none"/>
        </w:rPr>
        <w:t>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7DF934A0">
      <w:pPr>
        <w:wordWrap w:val="0"/>
        <w:spacing w:line="360" w:lineRule="auto"/>
        <w:ind w:firstLine="480" w:firstLineChars="200"/>
        <w:rPr>
          <w:rFonts w:asciiTheme="minorEastAsia" w:hAnsiTheme="minorEastAsia" w:eastAsiaTheme="minorEastAsia" w:cstheme="minorEastAsia"/>
          <w:color w:val="auto"/>
          <w:sz w:val="24"/>
          <w:highlight w:val="none"/>
        </w:rPr>
      </w:pPr>
      <w:bookmarkStart w:id="153" w:name="_Ref467379436"/>
      <w:r>
        <w:rPr>
          <w:rFonts w:hint="eastAsia" w:asciiTheme="minorEastAsia" w:hAnsiTheme="minorEastAsia" w:eastAsiaTheme="minorEastAsia" w:cstheme="minorEastAsia"/>
          <w:color w:val="auto"/>
          <w:sz w:val="24"/>
          <w:highlight w:val="none"/>
        </w:rPr>
        <w:t>2.1.6 “现场”系指合同约定标的物将要运至或者实施或者安装的地点。</w:t>
      </w:r>
      <w:bookmarkEnd w:id="153"/>
    </w:p>
    <w:p w14:paraId="35769942">
      <w:pPr>
        <w:wordWrap w:val="0"/>
        <w:spacing w:line="360" w:lineRule="auto"/>
        <w:ind w:firstLine="482" w:firstLineChars="200"/>
        <w:rPr>
          <w:rFonts w:asciiTheme="minorEastAsia" w:hAnsiTheme="minorEastAsia" w:eastAsiaTheme="minorEastAsia" w:cstheme="minorEastAsia"/>
          <w:b/>
          <w:color w:val="auto"/>
          <w:sz w:val="24"/>
          <w:highlight w:val="none"/>
        </w:rPr>
      </w:pPr>
      <w:bookmarkStart w:id="154" w:name="_Toc279701241"/>
      <w:bookmarkStart w:id="155" w:name="_Toc32504"/>
      <w:bookmarkStart w:id="156" w:name="_Toc27635"/>
      <w:bookmarkStart w:id="157" w:name="_Toc13336"/>
      <w:bookmarkStart w:id="158" w:name="_Toc487900350"/>
      <w:bookmarkStart w:id="159" w:name="_Toc259093670"/>
      <w:r>
        <w:rPr>
          <w:rFonts w:hint="eastAsia" w:asciiTheme="minorEastAsia" w:hAnsiTheme="minorEastAsia" w:eastAsiaTheme="minorEastAsia" w:cstheme="minorEastAsia"/>
          <w:b/>
          <w:color w:val="auto"/>
          <w:sz w:val="24"/>
          <w:highlight w:val="none"/>
        </w:rPr>
        <w:t>2.2 技术规范</w:t>
      </w:r>
      <w:bookmarkEnd w:id="154"/>
      <w:bookmarkEnd w:id="155"/>
      <w:bookmarkEnd w:id="156"/>
      <w:bookmarkEnd w:id="157"/>
      <w:bookmarkEnd w:id="158"/>
      <w:bookmarkEnd w:id="159"/>
    </w:p>
    <w:p w14:paraId="6514D7D1">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标的物所应遵守的技术规范应与采购文件中规定的技术规范和技术规范附件(如果有的话)及其技术规范偏差表(如果被甲方接受的话)相一致；如果采购文件中没有技术规范的相应说明，应以国家有关部门最新颁布的相应标准和规范为准。</w:t>
      </w:r>
    </w:p>
    <w:p w14:paraId="479DFE7C">
      <w:pPr>
        <w:wordWrap w:val="0"/>
        <w:spacing w:line="360" w:lineRule="auto"/>
        <w:ind w:firstLine="482" w:firstLineChars="200"/>
        <w:rPr>
          <w:rFonts w:asciiTheme="minorEastAsia" w:hAnsiTheme="minorEastAsia" w:eastAsiaTheme="minorEastAsia" w:cstheme="minorEastAsia"/>
          <w:b/>
          <w:color w:val="auto"/>
          <w:sz w:val="24"/>
          <w:highlight w:val="none"/>
        </w:rPr>
      </w:pPr>
      <w:bookmarkStart w:id="160" w:name="_Toc9829"/>
      <w:bookmarkStart w:id="161" w:name="_Toc487900351"/>
      <w:bookmarkStart w:id="162" w:name="_Toc279701242"/>
      <w:bookmarkStart w:id="163" w:name="_Toc259093671"/>
      <w:bookmarkStart w:id="164" w:name="_Toc31634"/>
      <w:bookmarkStart w:id="165" w:name="_Toc27853"/>
      <w:r>
        <w:rPr>
          <w:rFonts w:hint="eastAsia" w:asciiTheme="minorEastAsia" w:hAnsiTheme="minorEastAsia" w:eastAsiaTheme="minorEastAsia" w:cstheme="minorEastAsia"/>
          <w:b/>
          <w:color w:val="auto"/>
          <w:sz w:val="24"/>
          <w:highlight w:val="none"/>
        </w:rPr>
        <w:t>2.3 知识产权</w:t>
      </w:r>
      <w:bookmarkEnd w:id="160"/>
      <w:bookmarkEnd w:id="161"/>
      <w:bookmarkEnd w:id="162"/>
      <w:bookmarkEnd w:id="163"/>
      <w:bookmarkEnd w:id="164"/>
      <w:bookmarkEnd w:id="165"/>
    </w:p>
    <w:p w14:paraId="671E5503">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74557D32">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2.3.2具有知识产权的计算机软件等标的物的知识产权归属，详见</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w:t>
      </w:r>
    </w:p>
    <w:p w14:paraId="66BF988A">
      <w:pPr>
        <w:wordWrap w:val="0"/>
        <w:spacing w:line="360" w:lineRule="auto"/>
        <w:ind w:firstLine="482" w:firstLineChars="200"/>
        <w:rPr>
          <w:rFonts w:asciiTheme="minorEastAsia" w:hAnsiTheme="minorEastAsia" w:eastAsiaTheme="minorEastAsia" w:cstheme="minorEastAsia"/>
          <w:b/>
          <w:color w:val="auto"/>
          <w:sz w:val="24"/>
          <w:highlight w:val="none"/>
        </w:rPr>
      </w:pPr>
      <w:bookmarkStart w:id="166" w:name="_Toc11932"/>
      <w:bookmarkStart w:id="167" w:name="_Toc29149"/>
      <w:bookmarkStart w:id="168" w:name="_Toc4194"/>
      <w:r>
        <w:rPr>
          <w:rFonts w:hint="eastAsia" w:asciiTheme="minorEastAsia" w:hAnsiTheme="minorEastAsia" w:eastAsiaTheme="minorEastAsia" w:cstheme="minorEastAsia"/>
          <w:b/>
          <w:color w:val="auto"/>
          <w:sz w:val="24"/>
          <w:highlight w:val="none"/>
        </w:rPr>
        <w:t>2.4 包装和装运</w:t>
      </w:r>
      <w:bookmarkEnd w:id="166"/>
      <w:bookmarkEnd w:id="167"/>
      <w:bookmarkEnd w:id="168"/>
    </w:p>
    <w:p w14:paraId="438BE1CA">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2.4.1除</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410B5FE6">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2.4.2 装运标的物的要求和通知，详见</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w:t>
      </w:r>
    </w:p>
    <w:p w14:paraId="42C79203">
      <w:pPr>
        <w:wordWrap w:val="0"/>
        <w:spacing w:line="360" w:lineRule="auto"/>
        <w:ind w:firstLine="482" w:firstLineChars="200"/>
        <w:rPr>
          <w:rFonts w:asciiTheme="minorEastAsia" w:hAnsiTheme="minorEastAsia" w:eastAsiaTheme="minorEastAsia" w:cstheme="minorEastAsia"/>
          <w:b/>
          <w:color w:val="auto"/>
          <w:sz w:val="24"/>
          <w:highlight w:val="none"/>
        </w:rPr>
      </w:pPr>
      <w:bookmarkStart w:id="169" w:name="_Toc259093674"/>
      <w:bookmarkStart w:id="170" w:name="_Ref467379527"/>
      <w:bookmarkStart w:id="171" w:name="_Ref467378591"/>
      <w:bookmarkStart w:id="172" w:name="_Toc487900354"/>
      <w:bookmarkStart w:id="173" w:name="_Ref467379536"/>
      <w:bookmarkStart w:id="174" w:name="_Ref467378541"/>
      <w:bookmarkStart w:id="175" w:name="_Toc279701245"/>
      <w:bookmarkStart w:id="176" w:name="_Ref467379542"/>
      <w:bookmarkStart w:id="177" w:name="_Toc30272"/>
      <w:bookmarkStart w:id="178" w:name="_Toc26182"/>
      <w:bookmarkStart w:id="179" w:name="_Toc19074"/>
      <w:r>
        <w:rPr>
          <w:rFonts w:hint="eastAsia" w:asciiTheme="minorEastAsia" w:hAnsiTheme="minorEastAsia" w:eastAsiaTheme="minorEastAsia" w:cstheme="minorEastAsia"/>
          <w:b/>
          <w:color w:val="auto"/>
          <w:sz w:val="24"/>
          <w:highlight w:val="none"/>
        </w:rPr>
        <w:t>2.</w:t>
      </w:r>
      <w:bookmarkEnd w:id="169"/>
      <w:bookmarkEnd w:id="170"/>
      <w:bookmarkEnd w:id="171"/>
      <w:bookmarkEnd w:id="172"/>
      <w:bookmarkEnd w:id="173"/>
      <w:bookmarkEnd w:id="174"/>
      <w:bookmarkEnd w:id="175"/>
      <w:bookmarkEnd w:id="176"/>
      <w:r>
        <w:rPr>
          <w:rFonts w:hint="eastAsia" w:asciiTheme="minorEastAsia" w:hAnsiTheme="minorEastAsia" w:eastAsiaTheme="minorEastAsia" w:cstheme="minorEastAsia"/>
          <w:b/>
          <w:color w:val="auto"/>
          <w:sz w:val="24"/>
          <w:highlight w:val="none"/>
        </w:rPr>
        <w:t>5 履约检查和问题反馈</w:t>
      </w:r>
      <w:bookmarkEnd w:id="177"/>
      <w:bookmarkEnd w:id="178"/>
      <w:bookmarkEnd w:id="179"/>
    </w:p>
    <w:p w14:paraId="1DB933AE">
      <w:pPr>
        <w:wordWrap w:val="0"/>
        <w:spacing w:line="360" w:lineRule="auto"/>
        <w:ind w:firstLine="480" w:firstLineChars="200"/>
        <w:rPr>
          <w:rFonts w:asciiTheme="minorEastAsia" w:hAnsiTheme="minorEastAsia" w:eastAsiaTheme="minorEastAsia" w:cstheme="minorEastAsia"/>
          <w:color w:val="auto"/>
          <w:sz w:val="24"/>
          <w:highlight w:val="none"/>
        </w:rPr>
      </w:pPr>
      <w:bookmarkStart w:id="180" w:name="_Ref467379657"/>
      <w:r>
        <w:rPr>
          <w:rFonts w:hint="eastAsia" w:asciiTheme="minorEastAsia" w:hAnsiTheme="minorEastAsia" w:eastAsiaTheme="minorEastAsia" w:cstheme="minorEastAsia"/>
          <w:color w:val="auto"/>
          <w:sz w:val="24"/>
          <w:highlight w:val="none"/>
        </w:rPr>
        <w:t>2.5.1</w:t>
      </w:r>
      <w:bookmarkEnd w:id="180"/>
      <w:bookmarkStart w:id="181" w:name="_Toc186431854"/>
      <w:bookmarkStart w:id="182" w:name="_Ref467379807"/>
      <w:bookmarkStart w:id="183" w:name="_Ref467379793"/>
      <w:bookmarkStart w:id="184" w:name="_Toc279701247"/>
      <w:bookmarkStart w:id="185" w:name="_Toc487900357"/>
      <w:bookmarkStart w:id="186" w:name="_Toc259093676"/>
      <w:r>
        <w:rPr>
          <w:rFonts w:hint="eastAsia" w:asciiTheme="minorEastAsia" w:hAnsiTheme="minorEastAsia" w:eastAsiaTheme="minorEastAsia" w:cstheme="minorEastAsia"/>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2908BD36">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2.5.2 合同履行期间，甲方有权将履行过程中出现的问题反馈给乙方，双方当事人应以书面形式约定需要完善和改进的内容</w:t>
      </w:r>
      <w:bookmarkEnd w:id="181"/>
      <w:bookmarkStart w:id="187" w:name="_Toc186431855"/>
      <w:r>
        <w:rPr>
          <w:rFonts w:hint="eastAsia" w:asciiTheme="minorEastAsia" w:hAnsiTheme="minorEastAsia" w:eastAsiaTheme="minorEastAsia" w:cstheme="minorEastAsia"/>
          <w:color w:val="auto"/>
          <w:sz w:val="24"/>
          <w:highlight w:val="none"/>
        </w:rPr>
        <w:t>。</w:t>
      </w:r>
    </w:p>
    <w:bookmarkEnd w:id="187"/>
    <w:p w14:paraId="45998EDC">
      <w:pPr>
        <w:wordWrap w:val="0"/>
        <w:spacing w:line="360" w:lineRule="auto"/>
        <w:ind w:firstLine="482" w:firstLineChars="200"/>
        <w:rPr>
          <w:rFonts w:asciiTheme="minorEastAsia" w:hAnsiTheme="minorEastAsia" w:eastAsiaTheme="minorEastAsia" w:cstheme="minorEastAsia"/>
          <w:b/>
          <w:color w:val="auto"/>
          <w:sz w:val="24"/>
          <w:highlight w:val="none"/>
        </w:rPr>
      </w:pPr>
      <w:bookmarkStart w:id="188" w:name="_Toc19219"/>
      <w:bookmarkStart w:id="189" w:name="_Toc28451"/>
      <w:bookmarkStart w:id="190" w:name="_Toc7836"/>
      <w:r>
        <w:rPr>
          <w:rFonts w:hint="eastAsia" w:asciiTheme="minorEastAsia" w:hAnsiTheme="minorEastAsia" w:eastAsiaTheme="minorEastAsia" w:cstheme="minorEastAsia"/>
          <w:b/>
          <w:color w:val="auto"/>
          <w:sz w:val="24"/>
          <w:highlight w:val="none"/>
        </w:rPr>
        <w:t>2.6 结算方式和付款条件</w:t>
      </w:r>
      <w:bookmarkEnd w:id="182"/>
      <w:bookmarkEnd w:id="183"/>
      <w:bookmarkEnd w:id="184"/>
      <w:bookmarkEnd w:id="185"/>
      <w:bookmarkEnd w:id="186"/>
      <w:bookmarkEnd w:id="188"/>
      <w:bookmarkEnd w:id="189"/>
      <w:bookmarkEnd w:id="190"/>
    </w:p>
    <w:p w14:paraId="307E915B">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w:t>
      </w:r>
    </w:p>
    <w:p w14:paraId="7668C627">
      <w:pPr>
        <w:wordWrap w:val="0"/>
        <w:spacing w:line="360" w:lineRule="auto"/>
        <w:ind w:firstLine="482" w:firstLineChars="200"/>
        <w:rPr>
          <w:rFonts w:asciiTheme="minorEastAsia" w:hAnsiTheme="minorEastAsia" w:eastAsiaTheme="minorEastAsia" w:cstheme="minorEastAsia"/>
          <w:b/>
          <w:color w:val="auto"/>
          <w:sz w:val="24"/>
          <w:highlight w:val="none"/>
        </w:rPr>
      </w:pPr>
      <w:bookmarkStart w:id="191" w:name="_Ref467379923"/>
      <w:bookmarkStart w:id="192" w:name="_Toc487900358"/>
      <w:bookmarkStart w:id="193" w:name="_Ref467379852"/>
      <w:bookmarkStart w:id="194" w:name="_Ref467379863"/>
      <w:bookmarkStart w:id="195" w:name="_Toc279701248"/>
      <w:bookmarkStart w:id="196" w:name="_Toc259093677"/>
      <w:bookmarkStart w:id="197" w:name="_Toc774"/>
      <w:bookmarkStart w:id="198" w:name="_Toc16110"/>
      <w:bookmarkStart w:id="199" w:name="_Toc3225"/>
      <w:r>
        <w:rPr>
          <w:rFonts w:hint="eastAsia" w:asciiTheme="minorEastAsia" w:hAnsiTheme="minorEastAsia" w:eastAsiaTheme="minorEastAsia" w:cstheme="minorEastAsia"/>
          <w:b/>
          <w:color w:val="auto"/>
          <w:sz w:val="24"/>
          <w:highlight w:val="none"/>
        </w:rPr>
        <w:t>2.7 技术资料</w:t>
      </w:r>
      <w:bookmarkEnd w:id="191"/>
      <w:bookmarkEnd w:id="192"/>
      <w:bookmarkEnd w:id="193"/>
      <w:bookmarkEnd w:id="194"/>
      <w:bookmarkEnd w:id="195"/>
      <w:bookmarkEnd w:id="196"/>
      <w:r>
        <w:rPr>
          <w:rFonts w:hint="eastAsia" w:asciiTheme="minorEastAsia" w:hAnsiTheme="minorEastAsia" w:eastAsiaTheme="minorEastAsia" w:cstheme="minorEastAsia"/>
          <w:b/>
          <w:color w:val="auto"/>
          <w:sz w:val="24"/>
          <w:highlight w:val="none"/>
        </w:rPr>
        <w:t>和保密义务</w:t>
      </w:r>
      <w:bookmarkEnd w:id="197"/>
      <w:bookmarkEnd w:id="198"/>
      <w:bookmarkEnd w:id="199"/>
    </w:p>
    <w:p w14:paraId="14D9A3B4">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2.7.1 乙方有权依据合同约定和项目需要，向甲方了解有关情况，调阅有关资料等，甲方应予积极配合；</w:t>
      </w:r>
    </w:p>
    <w:p w14:paraId="46C31B04">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 乙方有义务妥善保管和保护由甲方提供的前款信息和资料等；</w:t>
      </w:r>
    </w:p>
    <w:p w14:paraId="0111F7FD">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43E37B7E">
      <w:pPr>
        <w:wordWrap w:val="0"/>
        <w:spacing w:line="360" w:lineRule="auto"/>
        <w:ind w:firstLine="482" w:firstLineChars="200"/>
        <w:rPr>
          <w:rFonts w:asciiTheme="minorEastAsia" w:hAnsiTheme="minorEastAsia" w:eastAsiaTheme="minorEastAsia" w:cstheme="minorEastAsia"/>
          <w:b/>
          <w:color w:val="auto"/>
          <w:sz w:val="24"/>
          <w:highlight w:val="none"/>
        </w:rPr>
      </w:pPr>
      <w:bookmarkStart w:id="200" w:name="_Toc7860"/>
      <w:r>
        <w:rPr>
          <w:rFonts w:hint="eastAsia" w:asciiTheme="minorEastAsia" w:hAnsiTheme="minorEastAsia" w:eastAsiaTheme="minorEastAsia" w:cstheme="minorEastAsia"/>
          <w:b/>
          <w:color w:val="auto"/>
          <w:sz w:val="24"/>
          <w:highlight w:val="none"/>
        </w:rPr>
        <w:t>2.8 质量保证</w:t>
      </w:r>
      <w:bookmarkEnd w:id="200"/>
    </w:p>
    <w:p w14:paraId="4E42E6D5">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2.8.1 乙方应建立和完善履行合同的内部质量保证体系，并提供相关内部规章制度给甲方，以便甲方进行监督检查；</w:t>
      </w:r>
    </w:p>
    <w:p w14:paraId="15924117">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2.8.2 乙方应保证履行合同的人员数量和素质、软件和硬件设备的配置、场地、环境和设施等满足全面履行合同的要求，并应接受甲方的监督检查。</w:t>
      </w:r>
    </w:p>
    <w:p w14:paraId="386B840C">
      <w:pPr>
        <w:wordWrap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Theme="minorEastAsia" w:hAnsiTheme="minorEastAsia" w:eastAsiaTheme="minorEastAsia" w:cstheme="minorEastAsia"/>
          <w:color w:val="auto"/>
          <w:kern w:val="0"/>
          <w:sz w:val="24"/>
          <w:highlight w:val="none"/>
        </w:rPr>
        <w:t>甲方有权放弃或终止合同，并没收履约保证金。</w:t>
      </w:r>
    </w:p>
    <w:p w14:paraId="26ECCC21">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（根据项目实际情况填写，一般为30%）。</w:t>
      </w:r>
    </w:p>
    <w:p w14:paraId="414F09CC">
      <w:pPr>
        <w:wordWrap w:val="0"/>
        <w:spacing w:line="360" w:lineRule="auto"/>
        <w:ind w:firstLine="482" w:firstLineChars="200"/>
        <w:rPr>
          <w:rFonts w:asciiTheme="minorEastAsia" w:hAnsiTheme="minorEastAsia" w:eastAsiaTheme="minorEastAsia" w:cstheme="minorEastAsia"/>
          <w:b/>
          <w:color w:val="auto"/>
          <w:sz w:val="24"/>
          <w:highlight w:val="none"/>
        </w:rPr>
      </w:pPr>
      <w:bookmarkStart w:id="201" w:name="_Toc17244"/>
      <w:bookmarkStart w:id="202" w:name="_Toc279701252"/>
      <w:bookmarkStart w:id="203" w:name="_Toc487900362"/>
      <w:bookmarkStart w:id="204" w:name="_Toc259093681"/>
      <w:r>
        <w:rPr>
          <w:rFonts w:hint="eastAsia" w:asciiTheme="minorEastAsia" w:hAnsiTheme="minorEastAsia" w:eastAsiaTheme="minorEastAsia" w:cstheme="minorEastAsia"/>
          <w:b/>
          <w:color w:val="auto"/>
          <w:sz w:val="24"/>
          <w:highlight w:val="none"/>
        </w:rPr>
        <w:t>2.9 标的物的风险负担</w:t>
      </w:r>
      <w:bookmarkEnd w:id="201"/>
    </w:p>
    <w:p w14:paraId="15A62669">
      <w:pPr>
        <w:wordWrap w:val="0"/>
        <w:spacing w:line="360" w:lineRule="auto"/>
        <w:ind w:firstLine="480"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标的物或者在途标的物或者交付给第一承运人后的标的物毁损、灭失的风险负担详见</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w:t>
      </w:r>
    </w:p>
    <w:p w14:paraId="3A816F1D">
      <w:pPr>
        <w:wordWrap w:val="0"/>
        <w:spacing w:line="360" w:lineRule="auto"/>
        <w:ind w:firstLine="482" w:firstLineChars="200"/>
        <w:rPr>
          <w:rFonts w:asciiTheme="minorEastAsia" w:hAnsiTheme="minorEastAsia" w:eastAsiaTheme="minorEastAsia" w:cstheme="minorEastAsia"/>
          <w:b/>
          <w:color w:val="auto"/>
          <w:sz w:val="24"/>
          <w:highlight w:val="none"/>
        </w:rPr>
      </w:pPr>
      <w:bookmarkStart w:id="205" w:name="_Toc14055"/>
      <w:r>
        <w:rPr>
          <w:rFonts w:hint="eastAsia" w:asciiTheme="minorEastAsia" w:hAnsiTheme="minorEastAsia" w:eastAsiaTheme="minorEastAsia" w:cstheme="minorEastAsia"/>
          <w:b/>
          <w:color w:val="auto"/>
          <w:sz w:val="24"/>
          <w:highlight w:val="none"/>
        </w:rPr>
        <w:t>2.10 延迟交货</w:t>
      </w:r>
      <w:bookmarkEnd w:id="202"/>
      <w:bookmarkEnd w:id="203"/>
      <w:bookmarkEnd w:id="204"/>
      <w:bookmarkEnd w:id="205"/>
      <w:r>
        <w:rPr>
          <w:rFonts w:hint="eastAsia" w:asciiTheme="minorEastAsia" w:hAnsiTheme="minorEastAsia" w:eastAsiaTheme="minorEastAsia" w:cstheme="minorEastAsia"/>
          <w:b/>
          <w:color w:val="auto"/>
          <w:sz w:val="24"/>
          <w:highlight w:val="none"/>
        </w:rPr>
        <w:t>/交付</w:t>
      </w:r>
    </w:p>
    <w:p w14:paraId="289B1EDF">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76970A04">
      <w:pPr>
        <w:wordWrap w:val="0"/>
        <w:spacing w:line="360" w:lineRule="auto"/>
        <w:ind w:firstLine="482" w:firstLineChars="200"/>
        <w:rPr>
          <w:rFonts w:asciiTheme="minorEastAsia" w:hAnsiTheme="minorEastAsia" w:eastAsiaTheme="minorEastAsia" w:cstheme="minorEastAsia"/>
          <w:b/>
          <w:color w:val="auto"/>
          <w:sz w:val="24"/>
          <w:highlight w:val="none"/>
        </w:rPr>
      </w:pPr>
      <w:bookmarkStart w:id="206" w:name="_Toc7502"/>
      <w:bookmarkStart w:id="207" w:name="_Toc487900364"/>
      <w:bookmarkStart w:id="208" w:name="_Toc279701254"/>
      <w:bookmarkStart w:id="209" w:name="_Ref467378121"/>
      <w:bookmarkStart w:id="210" w:name="_Toc259093683"/>
      <w:r>
        <w:rPr>
          <w:rFonts w:hint="eastAsia" w:asciiTheme="minorEastAsia" w:hAnsiTheme="minorEastAsia" w:eastAsiaTheme="minorEastAsia" w:cstheme="minorEastAsia"/>
          <w:b/>
          <w:color w:val="auto"/>
          <w:sz w:val="24"/>
          <w:highlight w:val="none"/>
        </w:rPr>
        <w:t>2.11 合同变更</w:t>
      </w:r>
      <w:bookmarkEnd w:id="206"/>
    </w:p>
    <w:p w14:paraId="532AD314">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073DAC8E">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11" w:name="_Toc487900369"/>
      <w:bookmarkStart w:id="212" w:name="_Toc279701259"/>
      <w:bookmarkStart w:id="213" w:name="_Toc259093688"/>
    </w:p>
    <w:p w14:paraId="06C5E47E">
      <w:pPr>
        <w:wordWrap w:val="0"/>
        <w:spacing w:line="360" w:lineRule="auto"/>
        <w:ind w:firstLine="482" w:firstLineChars="200"/>
        <w:rPr>
          <w:rFonts w:asciiTheme="minorEastAsia" w:hAnsiTheme="minorEastAsia" w:eastAsiaTheme="minorEastAsia" w:cstheme="minorEastAsia"/>
          <w:b/>
          <w:color w:val="auto"/>
          <w:sz w:val="24"/>
          <w:highlight w:val="none"/>
        </w:rPr>
      </w:pPr>
      <w:bookmarkStart w:id="214" w:name="_Toc10366"/>
      <w:bookmarkStart w:id="215" w:name="_Toc22955"/>
      <w:bookmarkStart w:id="216" w:name="_Toc15237"/>
      <w:r>
        <w:rPr>
          <w:rFonts w:hint="eastAsia" w:asciiTheme="minorEastAsia" w:hAnsiTheme="minorEastAsia" w:eastAsiaTheme="minorEastAsia" w:cstheme="minorEastAsia"/>
          <w:b/>
          <w:color w:val="auto"/>
          <w:sz w:val="24"/>
          <w:highlight w:val="none"/>
        </w:rPr>
        <w:t>2.12 合同转让</w:t>
      </w:r>
      <w:bookmarkEnd w:id="211"/>
      <w:bookmarkEnd w:id="212"/>
      <w:bookmarkEnd w:id="213"/>
      <w:r>
        <w:rPr>
          <w:rFonts w:hint="eastAsia" w:asciiTheme="minorEastAsia" w:hAnsiTheme="minorEastAsia" w:eastAsiaTheme="minorEastAsia" w:cstheme="minorEastAsia"/>
          <w:b/>
          <w:color w:val="auto"/>
          <w:sz w:val="24"/>
          <w:highlight w:val="none"/>
        </w:rPr>
        <w:t>和分包</w:t>
      </w:r>
      <w:bookmarkEnd w:id="214"/>
      <w:bookmarkEnd w:id="215"/>
      <w:bookmarkEnd w:id="216"/>
    </w:p>
    <w:p w14:paraId="0F048674">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24011A3D">
      <w:pPr>
        <w:wordWrap w:val="0"/>
        <w:spacing w:line="360" w:lineRule="auto"/>
        <w:ind w:firstLine="482" w:firstLineChars="200"/>
        <w:rPr>
          <w:rFonts w:asciiTheme="minorEastAsia" w:hAnsiTheme="minorEastAsia" w:eastAsiaTheme="minorEastAsia" w:cstheme="minorEastAsia"/>
          <w:b/>
          <w:color w:val="auto"/>
          <w:sz w:val="24"/>
          <w:highlight w:val="none"/>
        </w:rPr>
      </w:pPr>
      <w:bookmarkStart w:id="217" w:name="_Toc14066"/>
      <w:bookmarkStart w:id="218" w:name="_Toc13566"/>
      <w:bookmarkStart w:id="219" w:name="_Toc16508"/>
      <w:r>
        <w:rPr>
          <w:rFonts w:hint="eastAsia" w:asciiTheme="minorEastAsia" w:hAnsiTheme="minorEastAsia" w:eastAsiaTheme="minorEastAsia" w:cstheme="minorEastAsia"/>
          <w:b/>
          <w:color w:val="auto"/>
          <w:sz w:val="24"/>
          <w:highlight w:val="none"/>
        </w:rPr>
        <w:t>2.13 不可抗力</w:t>
      </w:r>
      <w:bookmarkEnd w:id="217"/>
      <w:bookmarkEnd w:id="218"/>
      <w:bookmarkEnd w:id="219"/>
    </w:p>
    <w:p w14:paraId="78BCCB24">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2.13.1如果任何一方遭遇法律规定的不可抗力，致使合同履行受阻时，履行合同的期限应予延长，延长的期限应相当于不可抗力所影响的时间；</w:t>
      </w:r>
    </w:p>
    <w:p w14:paraId="57D5A1C3">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2.13.2受不可抗力影响的一方在不可抗力发生后，应在</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约定时间内以书面形式通知对方当事人，并在</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约定时间内，将有关部门出具的证明文件送达对方当事人。</w:t>
      </w:r>
    </w:p>
    <w:p w14:paraId="034436E6">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2.13.3 因不可抗力致使不能实现合同目的的，当事人可以解除合同；</w:t>
      </w:r>
    </w:p>
    <w:p w14:paraId="5376C9FB">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2.13.4 因不可抗力致使合同有变更必要的，双方当事人应在</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约定时间内以书面形式变更合同；</w:t>
      </w:r>
    </w:p>
    <w:p w14:paraId="2DA3C089">
      <w:pPr>
        <w:wordWrap w:val="0"/>
        <w:spacing w:line="360" w:lineRule="auto"/>
        <w:ind w:firstLine="482" w:firstLineChars="200"/>
        <w:rPr>
          <w:rFonts w:asciiTheme="minorEastAsia" w:hAnsiTheme="minorEastAsia" w:eastAsiaTheme="minorEastAsia" w:cstheme="minorEastAsia"/>
          <w:b/>
          <w:color w:val="auto"/>
          <w:sz w:val="24"/>
          <w:highlight w:val="none"/>
        </w:rPr>
      </w:pPr>
      <w:bookmarkStart w:id="220" w:name="_Toc487900365"/>
      <w:bookmarkStart w:id="221" w:name="_Toc259093684"/>
      <w:bookmarkStart w:id="222" w:name="_Toc30676"/>
      <w:bookmarkStart w:id="223" w:name="_Toc6969"/>
      <w:bookmarkStart w:id="224" w:name="_Toc279701255"/>
      <w:bookmarkStart w:id="225" w:name="_Toc689"/>
      <w:r>
        <w:rPr>
          <w:rFonts w:hint="eastAsia" w:asciiTheme="minorEastAsia" w:hAnsiTheme="minorEastAsia" w:eastAsiaTheme="minorEastAsia" w:cstheme="minorEastAsia"/>
          <w:b/>
          <w:color w:val="auto"/>
          <w:sz w:val="24"/>
          <w:highlight w:val="none"/>
        </w:rPr>
        <w:t>2.14 税费</w:t>
      </w:r>
      <w:bookmarkEnd w:id="220"/>
      <w:bookmarkEnd w:id="221"/>
      <w:bookmarkEnd w:id="222"/>
      <w:bookmarkEnd w:id="223"/>
      <w:bookmarkEnd w:id="224"/>
      <w:bookmarkEnd w:id="225"/>
    </w:p>
    <w:p w14:paraId="0080DD86">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与合同有关的一切税费，均按照中华人民共和国法律的相关规定执行。</w:t>
      </w:r>
    </w:p>
    <w:p w14:paraId="15F00E38">
      <w:pPr>
        <w:wordWrap w:val="0"/>
        <w:spacing w:line="360" w:lineRule="auto"/>
        <w:ind w:firstLine="482" w:firstLineChars="200"/>
        <w:rPr>
          <w:rFonts w:asciiTheme="minorEastAsia" w:hAnsiTheme="minorEastAsia" w:eastAsiaTheme="minorEastAsia" w:cstheme="minorEastAsia"/>
          <w:b/>
          <w:color w:val="auto"/>
          <w:sz w:val="24"/>
          <w:highlight w:val="none"/>
        </w:rPr>
      </w:pPr>
      <w:bookmarkStart w:id="226" w:name="_Toc8298"/>
      <w:bookmarkStart w:id="227" w:name="_Toc259093687"/>
      <w:bookmarkStart w:id="228" w:name="_Toc279701258"/>
      <w:bookmarkStart w:id="229" w:name="_Toc16959"/>
      <w:bookmarkStart w:id="230" w:name="_Toc487900368"/>
      <w:bookmarkStart w:id="231" w:name="_Toc7102"/>
      <w:r>
        <w:rPr>
          <w:rFonts w:hint="eastAsia" w:asciiTheme="minorEastAsia" w:hAnsiTheme="minorEastAsia" w:eastAsiaTheme="minorEastAsia" w:cstheme="minorEastAsia"/>
          <w:b/>
          <w:color w:val="auto"/>
          <w:sz w:val="24"/>
          <w:highlight w:val="none"/>
        </w:rPr>
        <w:t>2.15 乙方破产</w:t>
      </w:r>
      <w:bookmarkEnd w:id="226"/>
      <w:bookmarkEnd w:id="227"/>
      <w:bookmarkEnd w:id="228"/>
      <w:bookmarkEnd w:id="229"/>
      <w:bookmarkEnd w:id="230"/>
      <w:bookmarkEnd w:id="231"/>
    </w:p>
    <w:p w14:paraId="303B7894">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3B1D93B">
      <w:pPr>
        <w:wordWrap w:val="0"/>
        <w:spacing w:line="360" w:lineRule="auto"/>
        <w:ind w:firstLine="482" w:firstLineChars="200"/>
        <w:rPr>
          <w:rFonts w:asciiTheme="minorEastAsia" w:hAnsiTheme="minorEastAsia" w:eastAsiaTheme="minorEastAsia" w:cstheme="minorEastAsia"/>
          <w:b/>
          <w:color w:val="auto"/>
          <w:sz w:val="24"/>
          <w:highlight w:val="none"/>
        </w:rPr>
      </w:pPr>
      <w:bookmarkStart w:id="232" w:name="_Toc6134"/>
      <w:bookmarkStart w:id="233" w:name="_Toc15387"/>
      <w:bookmarkStart w:id="234" w:name="_Toc29333"/>
      <w:r>
        <w:rPr>
          <w:rFonts w:hint="eastAsia" w:asciiTheme="minorEastAsia" w:hAnsiTheme="minorEastAsia" w:eastAsiaTheme="minorEastAsia" w:cstheme="minorEastAsia"/>
          <w:b/>
          <w:color w:val="auto"/>
          <w:sz w:val="24"/>
          <w:highlight w:val="none"/>
        </w:rPr>
        <w:t>2.16 合同中止、终止</w:t>
      </w:r>
      <w:bookmarkEnd w:id="232"/>
      <w:bookmarkEnd w:id="233"/>
      <w:bookmarkEnd w:id="234"/>
    </w:p>
    <w:p w14:paraId="2A2E24EA">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2.16.1 双方当事人不得擅自中止或者终止合同；</w:t>
      </w:r>
    </w:p>
    <w:p w14:paraId="4559905A">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7B0C6120">
      <w:pPr>
        <w:wordWrap w:val="0"/>
        <w:spacing w:line="360" w:lineRule="auto"/>
        <w:ind w:firstLine="482" w:firstLineChars="200"/>
        <w:rPr>
          <w:rFonts w:asciiTheme="minorEastAsia" w:hAnsiTheme="minorEastAsia" w:eastAsiaTheme="minorEastAsia" w:cstheme="minorEastAsia"/>
          <w:b/>
          <w:color w:val="auto"/>
          <w:sz w:val="24"/>
          <w:highlight w:val="none"/>
        </w:rPr>
      </w:pPr>
      <w:bookmarkStart w:id="235" w:name="_Toc14563"/>
      <w:bookmarkStart w:id="236" w:name="_Toc6596"/>
      <w:bookmarkStart w:id="237" w:name="_Toc1125"/>
      <w:r>
        <w:rPr>
          <w:rFonts w:hint="eastAsia" w:asciiTheme="minorEastAsia" w:hAnsiTheme="minorEastAsia" w:eastAsiaTheme="minorEastAsia" w:cstheme="minorEastAsia"/>
          <w:b/>
          <w:color w:val="auto"/>
          <w:sz w:val="24"/>
          <w:highlight w:val="none"/>
        </w:rPr>
        <w:t>2.17 检验和验收</w:t>
      </w:r>
      <w:bookmarkEnd w:id="235"/>
      <w:bookmarkEnd w:id="236"/>
      <w:bookmarkEnd w:id="237"/>
    </w:p>
    <w:p w14:paraId="7B124315">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2.17.1标的物交付前，乙方应对标的物的质量、数量等方面进行详细、全面的检验，并向甲方出具证明标的物符合合同约定的文件；标的物交付时，乙方在</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color w:val="auto"/>
          <w:sz w:val="24"/>
          <w:highlight w:val="none"/>
        </w:rPr>
        <w:t>约定时间内组织验收，并可依法邀请相关方参加，验收应出具验收书。</w:t>
      </w:r>
    </w:p>
    <w:p w14:paraId="4084CBD0">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537C063">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2.17.3 检验和验收标准、程序等具体内容以及前述验收书的效力详见</w:t>
      </w:r>
      <w:r>
        <w:rPr>
          <w:rFonts w:hint="eastAsia" w:asciiTheme="minorEastAsia" w:hAnsiTheme="minorEastAsia" w:eastAsiaTheme="minorEastAsia" w:cstheme="minorEastAsia"/>
          <w:b/>
          <w:i/>
          <w:color w:val="auto"/>
          <w:sz w:val="24"/>
          <w:highlight w:val="none"/>
          <w:u w:val="single"/>
        </w:rPr>
        <w:t>合同专用条款</w:t>
      </w:r>
      <w:r>
        <w:rPr>
          <w:rFonts w:hint="eastAsia" w:asciiTheme="minorEastAsia" w:hAnsiTheme="minorEastAsia" w:eastAsiaTheme="minorEastAsia" w:cstheme="minorEastAsia"/>
          <w:i/>
          <w:color w:val="auto"/>
          <w:sz w:val="24"/>
          <w:highlight w:val="none"/>
        </w:rPr>
        <w:t>。</w:t>
      </w:r>
    </w:p>
    <w:bookmarkEnd w:id="207"/>
    <w:bookmarkEnd w:id="208"/>
    <w:bookmarkEnd w:id="209"/>
    <w:bookmarkEnd w:id="210"/>
    <w:p w14:paraId="20150860">
      <w:pPr>
        <w:wordWrap w:val="0"/>
        <w:spacing w:line="360" w:lineRule="auto"/>
        <w:ind w:firstLine="482" w:firstLineChars="200"/>
        <w:rPr>
          <w:rFonts w:asciiTheme="minorEastAsia" w:hAnsiTheme="minorEastAsia" w:eastAsiaTheme="minorEastAsia" w:cstheme="minorEastAsia"/>
          <w:b/>
          <w:color w:val="auto"/>
          <w:sz w:val="24"/>
          <w:highlight w:val="none"/>
        </w:rPr>
      </w:pPr>
      <w:bookmarkStart w:id="238" w:name="_Toc279701261"/>
      <w:bookmarkStart w:id="239" w:name="_Toc487900371"/>
      <w:bookmarkStart w:id="240" w:name="_Toc259093690"/>
      <w:bookmarkStart w:id="241" w:name="_Toc19604"/>
      <w:bookmarkStart w:id="242" w:name="_Toc25182"/>
      <w:bookmarkStart w:id="243" w:name="_Toc11284"/>
      <w:r>
        <w:rPr>
          <w:rFonts w:hint="eastAsia" w:asciiTheme="minorEastAsia" w:hAnsiTheme="minorEastAsia" w:eastAsiaTheme="minorEastAsia" w:cstheme="minorEastAsia"/>
          <w:b/>
          <w:color w:val="auto"/>
          <w:sz w:val="24"/>
          <w:highlight w:val="none"/>
        </w:rPr>
        <w:t>2.18 通知</w:t>
      </w:r>
      <w:bookmarkEnd w:id="238"/>
      <w:bookmarkEnd w:id="239"/>
      <w:bookmarkEnd w:id="240"/>
      <w:r>
        <w:rPr>
          <w:rFonts w:hint="eastAsia" w:asciiTheme="minorEastAsia" w:hAnsiTheme="minorEastAsia" w:eastAsiaTheme="minorEastAsia" w:cstheme="minorEastAsia"/>
          <w:b/>
          <w:color w:val="auto"/>
          <w:sz w:val="24"/>
          <w:highlight w:val="none"/>
        </w:rPr>
        <w:t>和送达</w:t>
      </w:r>
      <w:bookmarkEnd w:id="241"/>
      <w:bookmarkEnd w:id="242"/>
      <w:bookmarkEnd w:id="243"/>
    </w:p>
    <w:p w14:paraId="56E672C6">
      <w:pPr>
        <w:wordWrap w:val="0"/>
        <w:spacing w:line="360" w:lineRule="auto"/>
        <w:ind w:firstLine="480" w:firstLineChars="200"/>
        <w:rPr>
          <w:rFonts w:asciiTheme="minorEastAsia" w:hAnsiTheme="minorEastAsia" w:eastAsiaTheme="minorEastAsia" w:cstheme="minorEastAsia"/>
          <w:color w:val="auto"/>
          <w:sz w:val="24"/>
          <w:highlight w:val="none"/>
        </w:rPr>
      </w:pPr>
      <w:bookmarkStart w:id="244" w:name="_Toc3135"/>
      <w:bookmarkStart w:id="245" w:name="_Toc6698"/>
      <w:bookmarkStart w:id="246" w:name="_Toc259093691"/>
      <w:bookmarkStart w:id="247" w:name="_Toc279701262"/>
      <w:bookmarkStart w:id="248" w:name="_Toc487900372"/>
      <w:r>
        <w:rPr>
          <w:rFonts w:hint="eastAsia" w:asciiTheme="minorEastAsia" w:hAnsiTheme="minorEastAsia" w:eastAsiaTheme="minorEastAsia" w:cstheme="minorEastAsia"/>
          <w:color w:val="auto"/>
          <w:sz w:val="24"/>
          <w:highlight w:val="none"/>
        </w:rPr>
        <w:t>2.18.1 任何一方因履行合同而以合同第一部分尾部所列明的</w:t>
      </w:r>
      <w:r>
        <w:rPr>
          <w:rFonts w:hint="eastAsia" w:asciiTheme="minorEastAsia" w:hAnsiTheme="minorEastAsia" w:eastAsiaTheme="minorEastAsia" w:cstheme="minorEastAsia"/>
          <w:color w:val="auto"/>
          <w:sz w:val="24"/>
          <w:highlight w:val="none"/>
          <w:u w:val="single"/>
        </w:rPr>
        <w:t>“约定送达地址”</w:t>
      </w:r>
      <w:r>
        <w:rPr>
          <w:rFonts w:hint="eastAsia" w:asciiTheme="minorEastAsia" w:hAnsiTheme="minorEastAsia" w:eastAsiaTheme="minorEastAsia" w:cstheme="minorEastAsia"/>
          <w:color w:val="auto"/>
          <w:sz w:val="24"/>
          <w:highlight w:val="none"/>
        </w:rPr>
        <w:t>为收件地址的所有通知、文件、材料，均视为已向对方当事人送达；任何一方变更上述送达方式或者地址的，应于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个工作日（根据项目实际情况填写）内书面通知对方当事人，在对方当事人收到有关变更通知之前，变更前的约定送达方式或者地址仍视为有效。</w:t>
      </w:r>
      <w:bookmarkEnd w:id="244"/>
      <w:bookmarkEnd w:id="245"/>
    </w:p>
    <w:p w14:paraId="35847A91">
      <w:pPr>
        <w:wordWrap w:val="0"/>
        <w:spacing w:line="360" w:lineRule="auto"/>
        <w:ind w:firstLine="480" w:firstLineChars="200"/>
        <w:rPr>
          <w:rFonts w:asciiTheme="minorEastAsia" w:hAnsiTheme="minorEastAsia" w:eastAsiaTheme="minorEastAsia" w:cstheme="minorEastAsia"/>
          <w:color w:val="auto"/>
          <w:sz w:val="24"/>
          <w:highlight w:val="none"/>
        </w:rPr>
      </w:pPr>
      <w:bookmarkStart w:id="249" w:name="_Toc23294"/>
      <w:bookmarkStart w:id="250" w:name="_Toc23128"/>
      <w:r>
        <w:rPr>
          <w:rFonts w:hint="eastAsia" w:asciiTheme="minorEastAsia" w:hAnsiTheme="minorEastAsia" w:eastAsiaTheme="minorEastAsia" w:cstheme="minorEastAsia"/>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49"/>
      <w:bookmarkEnd w:id="250"/>
    </w:p>
    <w:p w14:paraId="604F3A27">
      <w:pPr>
        <w:wordWrap w:val="0"/>
        <w:spacing w:line="360" w:lineRule="auto"/>
        <w:ind w:firstLine="482" w:firstLineChars="200"/>
        <w:rPr>
          <w:rFonts w:asciiTheme="minorEastAsia" w:hAnsiTheme="minorEastAsia" w:eastAsiaTheme="minorEastAsia" w:cstheme="minorEastAsia"/>
          <w:b/>
          <w:color w:val="auto"/>
          <w:sz w:val="24"/>
          <w:highlight w:val="none"/>
        </w:rPr>
      </w:pPr>
      <w:bookmarkStart w:id="251" w:name="_Toc30599"/>
      <w:bookmarkStart w:id="252" w:name="_Toc18540"/>
      <w:bookmarkStart w:id="253" w:name="_Toc4355"/>
      <w:r>
        <w:rPr>
          <w:rFonts w:hint="eastAsia" w:asciiTheme="minorEastAsia" w:hAnsiTheme="minorEastAsia" w:eastAsiaTheme="minorEastAsia" w:cstheme="minorEastAsia"/>
          <w:b/>
          <w:color w:val="auto"/>
          <w:sz w:val="24"/>
          <w:highlight w:val="none"/>
        </w:rPr>
        <w:t>2.19 计量单位</w:t>
      </w:r>
      <w:bookmarkEnd w:id="246"/>
      <w:bookmarkEnd w:id="247"/>
      <w:bookmarkEnd w:id="248"/>
      <w:bookmarkEnd w:id="251"/>
      <w:bookmarkEnd w:id="252"/>
      <w:bookmarkEnd w:id="253"/>
    </w:p>
    <w:p w14:paraId="4C14B52D">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除技术规范中另有规定外,合同的计量单位均使用国家法定计量单位。</w:t>
      </w:r>
    </w:p>
    <w:p w14:paraId="7BD4FACC">
      <w:pPr>
        <w:wordWrap w:val="0"/>
        <w:spacing w:line="360" w:lineRule="auto"/>
        <w:ind w:firstLine="482" w:firstLineChars="200"/>
        <w:rPr>
          <w:rFonts w:asciiTheme="minorEastAsia" w:hAnsiTheme="minorEastAsia" w:eastAsiaTheme="minorEastAsia" w:cstheme="minorEastAsia"/>
          <w:b/>
          <w:color w:val="auto"/>
          <w:sz w:val="24"/>
          <w:highlight w:val="none"/>
        </w:rPr>
      </w:pPr>
      <w:bookmarkStart w:id="254" w:name="_Toc18567"/>
      <w:bookmarkStart w:id="255" w:name="_Toc487900373"/>
      <w:bookmarkStart w:id="256" w:name="_Toc279701263"/>
      <w:bookmarkStart w:id="257" w:name="_Toc259093692"/>
      <w:bookmarkStart w:id="258" w:name="_Toc12773"/>
      <w:bookmarkStart w:id="259" w:name="_Toc10330"/>
      <w:r>
        <w:rPr>
          <w:rFonts w:hint="eastAsia" w:asciiTheme="minorEastAsia" w:hAnsiTheme="minorEastAsia" w:eastAsiaTheme="minorEastAsia" w:cstheme="minorEastAsia"/>
          <w:b/>
          <w:color w:val="auto"/>
          <w:sz w:val="24"/>
          <w:highlight w:val="none"/>
        </w:rPr>
        <w:t>2.20 合同使用的文字和适用的法律</w:t>
      </w:r>
      <w:bookmarkEnd w:id="254"/>
      <w:bookmarkEnd w:id="255"/>
      <w:bookmarkEnd w:id="256"/>
      <w:bookmarkEnd w:id="257"/>
      <w:bookmarkEnd w:id="258"/>
      <w:bookmarkEnd w:id="259"/>
    </w:p>
    <w:p w14:paraId="4206BA3D">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2.20.1 合同使用汉语书写、变更和解释；</w:t>
      </w:r>
    </w:p>
    <w:p w14:paraId="78A0D90D">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2.20.2 合同适用中华人民共和国法律。</w:t>
      </w:r>
    </w:p>
    <w:p w14:paraId="73E071B4">
      <w:pPr>
        <w:wordWrap w:val="0"/>
        <w:spacing w:line="360" w:lineRule="auto"/>
        <w:ind w:firstLine="482" w:firstLineChars="200"/>
        <w:rPr>
          <w:rFonts w:asciiTheme="minorEastAsia" w:hAnsiTheme="minorEastAsia" w:eastAsiaTheme="minorEastAsia" w:cstheme="minorEastAsia"/>
          <w:b/>
          <w:color w:val="auto"/>
          <w:sz w:val="24"/>
          <w:highlight w:val="none"/>
        </w:rPr>
      </w:pPr>
      <w:bookmarkStart w:id="260" w:name="_Toc279701264"/>
      <w:bookmarkStart w:id="261" w:name="_Toc259093693"/>
      <w:bookmarkStart w:id="262" w:name="_Toc16673"/>
      <w:bookmarkStart w:id="263" w:name="_Toc3148"/>
      <w:bookmarkStart w:id="264" w:name="_Toc12004"/>
      <w:bookmarkStart w:id="265" w:name="_Toc487900374"/>
      <w:r>
        <w:rPr>
          <w:rFonts w:hint="eastAsia" w:asciiTheme="minorEastAsia" w:hAnsiTheme="minorEastAsia" w:eastAsiaTheme="minorEastAsia" w:cstheme="minorEastAsia"/>
          <w:b/>
          <w:color w:val="auto"/>
          <w:sz w:val="24"/>
          <w:highlight w:val="none"/>
        </w:rPr>
        <w:t>2.21 履约保证金</w:t>
      </w:r>
      <w:bookmarkEnd w:id="260"/>
      <w:bookmarkEnd w:id="261"/>
      <w:bookmarkEnd w:id="262"/>
      <w:bookmarkEnd w:id="263"/>
      <w:bookmarkEnd w:id="264"/>
    </w:p>
    <w:p w14:paraId="47C811A5">
      <w:pPr>
        <w:wordWrap w:val="0"/>
        <w:spacing w:line="360" w:lineRule="auto"/>
        <w:ind w:firstLine="480" w:firstLineChars="200"/>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color w:val="auto"/>
          <w:sz w:val="24"/>
          <w:highlight w:val="none"/>
        </w:rPr>
        <w:t>本项目不收取履约保证金</w:t>
      </w:r>
    </w:p>
    <w:p w14:paraId="5B089AED">
      <w:pPr>
        <w:wordWrap w:val="0"/>
        <w:spacing w:line="360" w:lineRule="auto"/>
        <w:ind w:firstLine="482"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b/>
          <w:color w:val="auto"/>
          <w:sz w:val="24"/>
          <w:highlight w:val="none"/>
        </w:rPr>
        <w:t>2.22 中小企业政策</w:t>
      </w:r>
    </w:p>
    <w:p w14:paraId="46538BF2">
      <w:pPr>
        <w:wordWrap w:val="0"/>
        <w:spacing w:line="360" w:lineRule="auto"/>
        <w:ind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2.22.1本合同（□是  □否）为中小企业“政采贷”可融资合同，关于中小企业信用融资事项见采购文件“投标人须知正文”。</w:t>
      </w:r>
    </w:p>
    <w:p w14:paraId="7BEE0A03">
      <w:pPr>
        <w:wordWrap w:val="0"/>
        <w:spacing w:line="360" w:lineRule="auto"/>
        <w:ind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2.22.2本合同（□是  □否）为中小企业预留合同。</w:t>
      </w:r>
    </w:p>
    <w:bookmarkEnd w:id="265"/>
    <w:p w14:paraId="7CEC38D2">
      <w:pPr>
        <w:wordWrap w:val="0"/>
        <w:spacing w:line="360" w:lineRule="auto"/>
        <w:ind w:firstLine="482" w:firstLineChars="200"/>
        <w:rPr>
          <w:rFonts w:asciiTheme="minorEastAsia" w:hAnsiTheme="minorEastAsia" w:eastAsiaTheme="minorEastAsia" w:cstheme="minorEastAsia"/>
          <w:b/>
          <w:color w:val="auto"/>
          <w:sz w:val="24"/>
          <w:highlight w:val="none"/>
        </w:rPr>
      </w:pPr>
      <w:bookmarkStart w:id="266" w:name="_Toc19890"/>
      <w:bookmarkStart w:id="267" w:name="_Toc6885"/>
      <w:bookmarkStart w:id="268" w:name="_Toc14001"/>
      <w:r>
        <w:rPr>
          <w:rFonts w:hint="eastAsia" w:asciiTheme="minorEastAsia" w:hAnsiTheme="minorEastAsia" w:eastAsiaTheme="minorEastAsia" w:cstheme="minorEastAsia"/>
          <w:b/>
          <w:color w:val="auto"/>
          <w:sz w:val="24"/>
          <w:highlight w:val="none"/>
        </w:rPr>
        <w:t>2.23 合同份数</w:t>
      </w:r>
      <w:bookmarkEnd w:id="266"/>
      <w:bookmarkEnd w:id="267"/>
      <w:bookmarkEnd w:id="268"/>
    </w:p>
    <w:p w14:paraId="476F8182">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本合同壹式</w:t>
      </w:r>
      <w:r>
        <w:rPr>
          <w:rFonts w:hint="eastAsia" w:asciiTheme="minorEastAsia" w:hAnsiTheme="minorEastAsia" w:eastAsiaTheme="minorEastAsia" w:cstheme="minorEastAsia"/>
          <w:color w:val="auto"/>
          <w:sz w:val="24"/>
          <w:highlight w:val="none"/>
          <w:u w:val="single"/>
        </w:rPr>
        <w:t xml:space="preserve"> 伍 </w:t>
      </w:r>
      <w:r>
        <w:rPr>
          <w:rFonts w:hint="eastAsia" w:asciiTheme="minorEastAsia" w:hAnsiTheme="minorEastAsia" w:eastAsiaTheme="minorEastAsia" w:cstheme="minorEastAsia"/>
          <w:color w:val="auto"/>
          <w:sz w:val="24"/>
          <w:highlight w:val="none"/>
        </w:rPr>
        <w:t>份，甲方执</w:t>
      </w:r>
      <w:r>
        <w:rPr>
          <w:rFonts w:hint="eastAsia" w:asciiTheme="minorEastAsia" w:hAnsiTheme="minorEastAsia" w:eastAsiaTheme="minorEastAsia" w:cstheme="minorEastAsia"/>
          <w:color w:val="auto"/>
          <w:sz w:val="24"/>
          <w:highlight w:val="none"/>
          <w:u w:val="single"/>
        </w:rPr>
        <w:t xml:space="preserve"> 贰 </w:t>
      </w:r>
      <w:r>
        <w:rPr>
          <w:rFonts w:hint="eastAsia" w:asciiTheme="minorEastAsia" w:hAnsiTheme="minorEastAsia" w:eastAsiaTheme="minorEastAsia" w:cstheme="minorEastAsia"/>
          <w:color w:val="auto"/>
          <w:sz w:val="24"/>
          <w:highlight w:val="none"/>
        </w:rPr>
        <w:t>份，乙方执</w:t>
      </w:r>
      <w:r>
        <w:rPr>
          <w:rFonts w:hint="eastAsia" w:asciiTheme="minorEastAsia" w:hAnsiTheme="minorEastAsia" w:eastAsiaTheme="minorEastAsia" w:cstheme="minorEastAsia"/>
          <w:color w:val="auto"/>
          <w:sz w:val="24"/>
          <w:highlight w:val="none"/>
          <w:u w:val="single"/>
        </w:rPr>
        <w:t xml:space="preserve"> 贰 </w:t>
      </w:r>
      <w:r>
        <w:rPr>
          <w:rFonts w:hint="eastAsia" w:asciiTheme="minorEastAsia" w:hAnsiTheme="minorEastAsia" w:eastAsiaTheme="minorEastAsia" w:cstheme="minorEastAsia"/>
          <w:color w:val="auto"/>
          <w:sz w:val="24"/>
          <w:highlight w:val="none"/>
        </w:rPr>
        <w:t>份。代理机构执</w:t>
      </w:r>
      <w:r>
        <w:rPr>
          <w:rFonts w:hint="eastAsia" w:asciiTheme="minorEastAsia" w:hAnsiTheme="minorEastAsia" w:eastAsiaTheme="minorEastAsia" w:cstheme="minorEastAsia"/>
          <w:color w:val="auto"/>
          <w:sz w:val="24"/>
          <w:highlight w:val="none"/>
          <w:u w:val="single"/>
        </w:rPr>
        <w:t xml:space="preserve"> 壹 </w:t>
      </w:r>
      <w:r>
        <w:rPr>
          <w:rFonts w:hint="eastAsia" w:asciiTheme="minorEastAsia" w:hAnsiTheme="minorEastAsia" w:eastAsiaTheme="minorEastAsia" w:cstheme="minorEastAsia"/>
          <w:color w:val="auto"/>
          <w:sz w:val="24"/>
          <w:highlight w:val="none"/>
        </w:rPr>
        <w:t>份。每份均具有同等法律效力。</w:t>
      </w:r>
    </w:p>
    <w:p w14:paraId="031DF640">
      <w:pPr>
        <w:wordWrap w:val="0"/>
        <w:spacing w:line="360" w:lineRule="auto"/>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highlight w:val="none"/>
        </w:rPr>
        <w:br w:type="page"/>
      </w:r>
      <w:bookmarkStart w:id="269" w:name="_Toc331685784"/>
      <w:r>
        <w:rPr>
          <w:rFonts w:hint="eastAsia" w:asciiTheme="minorEastAsia" w:hAnsiTheme="minorEastAsia" w:eastAsiaTheme="minorEastAsia" w:cstheme="minorEastAsia"/>
          <w:b/>
          <w:color w:val="auto"/>
          <w:sz w:val="28"/>
          <w:szCs w:val="28"/>
          <w:highlight w:val="none"/>
        </w:rPr>
        <w:t>第三部分  合同专用条款</w:t>
      </w:r>
      <w:bookmarkEnd w:id="269"/>
    </w:p>
    <w:p w14:paraId="5980589D">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1DB36462">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3.1具有知识产权的标的物知识产权归属：</w:t>
      </w:r>
    </w:p>
    <w:p w14:paraId="3D8A2F6E">
      <w:pPr>
        <w:wordWrap w:val="0"/>
        <w:spacing w:line="360" w:lineRule="auto"/>
        <w:ind w:firstLine="480" w:firstLineChars="200"/>
        <w:rPr>
          <w:rFonts w:asciiTheme="minorEastAsia" w:hAnsiTheme="minorEastAsia" w:eastAsiaTheme="minorEastAsia" w:cstheme="minorEastAsia"/>
          <w:color w:val="auto"/>
          <w:sz w:val="24"/>
          <w:highlight w:val="none"/>
        </w:rPr>
      </w:pPr>
    </w:p>
    <w:p w14:paraId="0AE90574">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3.2包装和装运专用条款（如果有）：</w:t>
      </w:r>
    </w:p>
    <w:p w14:paraId="10360199">
      <w:pPr>
        <w:wordWrap w:val="0"/>
        <w:spacing w:line="360" w:lineRule="auto"/>
        <w:ind w:firstLine="480" w:firstLineChars="200"/>
        <w:rPr>
          <w:rFonts w:asciiTheme="minorEastAsia" w:hAnsiTheme="minorEastAsia" w:eastAsiaTheme="minorEastAsia" w:cstheme="minorEastAsia"/>
          <w:color w:val="auto"/>
          <w:sz w:val="24"/>
          <w:highlight w:val="none"/>
        </w:rPr>
      </w:pPr>
    </w:p>
    <w:p w14:paraId="7B18C7A3">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3.3装运标的物的要求和通知：</w:t>
      </w:r>
    </w:p>
    <w:p w14:paraId="0865C4C3">
      <w:pPr>
        <w:wordWrap w:val="0"/>
        <w:spacing w:line="360" w:lineRule="auto"/>
        <w:ind w:firstLine="480" w:firstLineChars="200"/>
        <w:rPr>
          <w:rFonts w:asciiTheme="minorEastAsia" w:hAnsiTheme="minorEastAsia" w:eastAsiaTheme="minorEastAsia" w:cstheme="minorEastAsia"/>
          <w:color w:val="auto"/>
          <w:sz w:val="24"/>
          <w:highlight w:val="none"/>
        </w:rPr>
      </w:pPr>
    </w:p>
    <w:p w14:paraId="7DF4BBF3">
      <w:pPr>
        <w:wordWrap w:val="0"/>
        <w:spacing w:line="360" w:lineRule="auto"/>
        <w:ind w:firstLine="480"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3.4</w:t>
      </w:r>
      <w:r>
        <w:rPr>
          <w:rFonts w:hint="eastAsia" w:asciiTheme="minorEastAsia" w:hAnsiTheme="minorEastAsia" w:eastAsiaTheme="minorEastAsia" w:cstheme="minorEastAsia"/>
          <w:b/>
          <w:color w:val="auto"/>
          <w:sz w:val="24"/>
          <w:highlight w:val="none"/>
        </w:rPr>
        <w:t>结算方式和付款条件</w:t>
      </w:r>
    </w:p>
    <w:p w14:paraId="5FF21850">
      <w:pPr>
        <w:wordWrap w:val="0"/>
        <w:spacing w:line="360" w:lineRule="auto"/>
        <w:ind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本次项目合同总价为大写人民币</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    ）。本项目采用以下勾选结算方式进行支付：</w:t>
      </w:r>
    </w:p>
    <w:p w14:paraId="47428C16">
      <w:pPr>
        <w:wordWrap w:val="0"/>
        <w:spacing w:line="360" w:lineRule="auto"/>
        <w:ind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□采用一次性支付方式，付款条件为：</w:t>
      </w:r>
      <w:r>
        <w:rPr>
          <w:rFonts w:hint="eastAsia" w:asciiTheme="minorEastAsia" w:hAnsiTheme="minorEastAsia" w:eastAsiaTheme="minorEastAsia" w:cstheme="minorEastAsia"/>
          <w:color w:val="auto"/>
          <w:kern w:val="0"/>
          <w:sz w:val="24"/>
          <w:highlight w:val="none"/>
          <w:u w:val="single"/>
        </w:rPr>
        <w:t xml:space="preserve">           </w:t>
      </w:r>
    </w:p>
    <w:p w14:paraId="59110B4D">
      <w:pPr>
        <w:wordWrap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□采用分期付款方式，付款条件为</w:t>
      </w:r>
      <w:r>
        <w:rPr>
          <w:rFonts w:hint="eastAsia" w:asciiTheme="minorEastAsia" w:hAnsiTheme="minorEastAsia" w:eastAsiaTheme="minorEastAsia" w:cstheme="minorEastAsia"/>
          <w:color w:val="auto"/>
          <w:kern w:val="0"/>
          <w:sz w:val="24"/>
          <w:highlight w:val="none"/>
        </w:rPr>
        <w:t>：</w:t>
      </w:r>
    </w:p>
    <w:p w14:paraId="360A36FE">
      <w:pPr>
        <w:wordWrap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第一期付款</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u w:val="single"/>
        </w:rPr>
        <w:t xml:space="preserve">                                        </w:t>
      </w:r>
    </w:p>
    <w:p w14:paraId="7468BD56">
      <w:pPr>
        <w:wordWrap w:val="0"/>
        <w:spacing w:line="360" w:lineRule="auto"/>
        <w:ind w:firstLine="480" w:firstLineChars="200"/>
        <w:rPr>
          <w:rFonts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lang w:val="zh-CN"/>
        </w:rPr>
        <w:t>第</w:t>
      </w:r>
      <w:r>
        <w:rPr>
          <w:rFonts w:hint="eastAsia" w:asciiTheme="minorEastAsia" w:hAnsiTheme="minorEastAsia" w:eastAsiaTheme="minorEastAsia" w:cstheme="minorEastAsia"/>
          <w:color w:val="auto"/>
          <w:kern w:val="0"/>
          <w:sz w:val="24"/>
          <w:highlight w:val="none"/>
        </w:rPr>
        <w:t>二</w:t>
      </w:r>
      <w:r>
        <w:rPr>
          <w:rFonts w:hint="eastAsia" w:asciiTheme="minorEastAsia" w:hAnsiTheme="minorEastAsia" w:eastAsiaTheme="minorEastAsia" w:cstheme="minorEastAsia"/>
          <w:color w:val="auto"/>
          <w:kern w:val="0"/>
          <w:sz w:val="24"/>
          <w:highlight w:val="none"/>
          <w:lang w:val="zh-CN"/>
        </w:rPr>
        <w:t>期付款</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u w:val="single"/>
        </w:rPr>
        <w:t xml:space="preserve">                                        </w:t>
      </w:r>
    </w:p>
    <w:p w14:paraId="304DB020">
      <w:pPr>
        <w:wordWrap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p w14:paraId="2EC14795">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甲方无故逾期支付服务费用的，按照每逾期一日支付欠付服务费额度的（根据项目实际填写，一般为万分之五）</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承担违约责任，违约金上限按照《合同书》约定执行。</w:t>
      </w:r>
    </w:p>
    <w:p w14:paraId="3995AE94">
      <w:pPr>
        <w:wordWrap w:val="0"/>
        <w:spacing w:line="360" w:lineRule="auto"/>
        <w:ind w:firstLine="480"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3.5</w:t>
      </w:r>
      <w:r>
        <w:rPr>
          <w:rFonts w:hint="eastAsia" w:asciiTheme="minorEastAsia" w:hAnsiTheme="minorEastAsia" w:eastAsiaTheme="minorEastAsia" w:cstheme="minorEastAsia"/>
          <w:b/>
          <w:color w:val="auto"/>
          <w:sz w:val="24"/>
          <w:highlight w:val="none"/>
        </w:rPr>
        <w:t>标的物的风险负担</w:t>
      </w:r>
    </w:p>
    <w:p w14:paraId="352A04E0">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标的物或者在途标的物或者交付给第一承运人后的标的物毁损、灭失的风险负担：</w:t>
      </w:r>
    </w:p>
    <w:p w14:paraId="3E5977ED">
      <w:pPr>
        <w:wordWrap w:val="0"/>
        <w:spacing w:line="360" w:lineRule="auto"/>
        <w:ind w:firstLine="480" w:firstLineChars="2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 xml:space="preserve">乙方                                                                       </w:t>
      </w:r>
    </w:p>
    <w:p w14:paraId="4033CC98">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3.5.1受不可抗力影响的一方在不可抗力发生后，应在日内（根据项目实际填写）以书面形式通知对方当事人，并在日内，将有关部门出具的证明文件送达对方当事人。</w:t>
      </w:r>
    </w:p>
    <w:p w14:paraId="5093D23E">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3.5.2因不可抗力致使合同有变更必要的，双方当事人应在日内（根据项目实际填写）以书面形式变更合同；</w:t>
      </w:r>
    </w:p>
    <w:p w14:paraId="10827C94">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3.5.3标的物交付前，乙方应对标的物的质量、数量等方面进行详细、全面的检验，并向甲方出具证明标的物符合合同约定的文件；标的物交付时，乙方在日内发（根据项目实际填写）起验收，并可依法邀请相关方参加，验收应出具验收书。</w:t>
      </w:r>
    </w:p>
    <w:p w14:paraId="11F054E2">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3.5.4 检验和验收标准、程序等具体内容以及前述验收书的效力：</w:t>
      </w:r>
    </w:p>
    <w:p w14:paraId="60072BEA">
      <w:pPr>
        <w:wordWrap w:val="0"/>
        <w:spacing w:line="360" w:lineRule="auto"/>
        <w:ind w:firstLine="480" w:firstLineChars="200"/>
        <w:rPr>
          <w:rFonts w:asciiTheme="minorEastAsia" w:hAnsiTheme="minorEastAsia" w:eastAsiaTheme="minorEastAsia" w:cstheme="minorEastAsia"/>
          <w:color w:val="auto"/>
          <w:sz w:val="24"/>
          <w:highlight w:val="none"/>
        </w:rPr>
      </w:pPr>
    </w:p>
    <w:p w14:paraId="34A48EC1">
      <w:pPr>
        <w:wordWrap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3.5.5 其他：</w:t>
      </w:r>
    </w:p>
    <w:p w14:paraId="190DCE31">
      <w:pPr>
        <w:wordWrap w:val="0"/>
        <w:spacing w:line="360" w:lineRule="auto"/>
        <w:ind w:firstLine="480"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3.6</w:t>
      </w:r>
      <w:r>
        <w:rPr>
          <w:rFonts w:hint="eastAsia" w:asciiTheme="minorEastAsia" w:hAnsiTheme="minorEastAsia" w:eastAsiaTheme="minorEastAsia" w:cstheme="minorEastAsia"/>
          <w:b/>
          <w:color w:val="auto"/>
          <w:sz w:val="24"/>
          <w:highlight w:val="none"/>
        </w:rPr>
        <w:t>项目验收：</w:t>
      </w:r>
    </w:p>
    <w:p w14:paraId="21ADC3D2">
      <w:pPr>
        <w:tabs>
          <w:tab w:val="left" w:pos="904"/>
        </w:tabs>
        <w:wordWrap w:val="0"/>
        <w:snapToGrid w:val="0"/>
        <w:spacing w:line="360" w:lineRule="auto"/>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61048DA1">
      <w:pPr>
        <w:tabs>
          <w:tab w:val="left" w:pos="904"/>
        </w:tabs>
        <w:wordWrap w:val="0"/>
        <w:snapToGrid w:val="0"/>
        <w:spacing w:line="360" w:lineRule="auto"/>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2A77FF06">
      <w:pPr>
        <w:tabs>
          <w:tab w:val="left" w:pos="904"/>
        </w:tabs>
        <w:wordWrap w:val="0"/>
        <w:snapToGrid w:val="0"/>
        <w:spacing w:line="360" w:lineRule="auto"/>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145A6E62">
      <w:pPr>
        <w:tabs>
          <w:tab w:val="left" w:pos="904"/>
        </w:tabs>
        <w:wordWrap w:val="0"/>
        <w:snapToGrid w:val="0"/>
        <w:spacing w:line="360" w:lineRule="auto"/>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3.6.4验收产生的费用首次验收费用由甲方承担，如首次验收不合格，后续验收费用由乙方支付。</w:t>
      </w:r>
    </w:p>
    <w:p w14:paraId="2E5795D4">
      <w:pPr>
        <w:tabs>
          <w:tab w:val="left" w:pos="904"/>
        </w:tabs>
        <w:wordWrap w:val="0"/>
        <w:snapToGrid w:val="0"/>
        <w:spacing w:line="360" w:lineRule="auto"/>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3.6.5验收内容及资料要求：</w:t>
      </w:r>
    </w:p>
    <w:p w14:paraId="62FDF15B">
      <w:pPr>
        <w:tabs>
          <w:tab w:val="left" w:pos="904"/>
        </w:tabs>
        <w:wordWrap w:val="0"/>
        <w:snapToGrid w:val="0"/>
        <w:spacing w:line="360" w:lineRule="auto"/>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根据采购文件确定的技术指标或者服务要求确定验收指标和标准。未进行相应约定的，应当符合国家强制性规定、政策要求、安全标准、行业或企业有关标准等。</w:t>
      </w:r>
    </w:p>
    <w:p w14:paraId="342642F9">
      <w:pPr>
        <w:tabs>
          <w:tab w:val="left" w:pos="904"/>
        </w:tabs>
        <w:wordWrap w:val="0"/>
        <w:snapToGri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3.6.6</w:t>
      </w:r>
      <w:r>
        <w:rPr>
          <w:rFonts w:hint="eastAsia" w:asciiTheme="minorEastAsia" w:hAnsiTheme="minorEastAsia" w:eastAsiaTheme="minorEastAsia" w:cstheme="minorEastAsia"/>
          <w:color w:val="auto"/>
          <w:sz w:val="24"/>
          <w:highlight w:val="none"/>
        </w:rPr>
        <w:t>验收内容</w:t>
      </w:r>
    </w:p>
    <w:tbl>
      <w:tblPr>
        <w:tblStyle w:val="27"/>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3925"/>
        <w:gridCol w:w="3505"/>
      </w:tblGrid>
      <w:tr w14:paraId="6487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04F4C57">
            <w:pPr>
              <w:widowControl/>
              <w:wordWrap w:val="0"/>
              <w:spacing w:line="360" w:lineRule="auto"/>
              <w:ind w:firstLine="200"/>
              <w:jc w:val="center"/>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序号</w:t>
            </w:r>
          </w:p>
        </w:tc>
        <w:tc>
          <w:tcPr>
            <w:tcW w:w="3925" w:type="dxa"/>
            <w:tcBorders>
              <w:top w:val="single" w:color="auto" w:sz="4" w:space="0"/>
              <w:left w:val="single" w:color="auto" w:sz="4" w:space="0"/>
              <w:bottom w:val="single" w:color="auto" w:sz="4" w:space="0"/>
              <w:right w:val="single" w:color="auto" w:sz="4" w:space="0"/>
            </w:tcBorders>
            <w:vAlign w:val="center"/>
          </w:tcPr>
          <w:p w14:paraId="4549B474">
            <w:pPr>
              <w:widowControl/>
              <w:wordWrap w:val="0"/>
              <w:spacing w:line="360" w:lineRule="auto"/>
              <w:ind w:firstLine="200"/>
              <w:jc w:val="center"/>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验收内容</w:t>
            </w:r>
          </w:p>
        </w:tc>
        <w:tc>
          <w:tcPr>
            <w:tcW w:w="3505" w:type="dxa"/>
            <w:tcBorders>
              <w:top w:val="single" w:color="auto" w:sz="4" w:space="0"/>
              <w:left w:val="single" w:color="auto" w:sz="4" w:space="0"/>
              <w:bottom w:val="single" w:color="auto" w:sz="4" w:space="0"/>
              <w:right w:val="single" w:color="auto" w:sz="4" w:space="0"/>
            </w:tcBorders>
            <w:vAlign w:val="center"/>
          </w:tcPr>
          <w:p w14:paraId="702C79A8">
            <w:pPr>
              <w:widowControl/>
              <w:wordWrap w:val="0"/>
              <w:spacing w:line="360" w:lineRule="auto"/>
              <w:ind w:firstLine="200"/>
              <w:jc w:val="center"/>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 xml:space="preserve"> 验收标准</w:t>
            </w:r>
          </w:p>
        </w:tc>
      </w:tr>
      <w:tr w14:paraId="2077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66A768B">
            <w:pPr>
              <w:widowControl/>
              <w:wordWrap w:val="0"/>
              <w:spacing w:line="360" w:lineRule="auto"/>
              <w:ind w:firstLine="200"/>
              <w:jc w:val="center"/>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1</w:t>
            </w:r>
          </w:p>
        </w:tc>
        <w:tc>
          <w:tcPr>
            <w:tcW w:w="3925" w:type="dxa"/>
            <w:tcBorders>
              <w:top w:val="single" w:color="auto" w:sz="4" w:space="0"/>
              <w:left w:val="single" w:color="auto" w:sz="4" w:space="0"/>
              <w:bottom w:val="single" w:color="auto" w:sz="4" w:space="0"/>
              <w:right w:val="single" w:color="auto" w:sz="4" w:space="0"/>
            </w:tcBorders>
            <w:vAlign w:val="center"/>
          </w:tcPr>
          <w:p w14:paraId="07B12B6B">
            <w:pPr>
              <w:widowControl/>
              <w:wordWrap w:val="0"/>
              <w:spacing w:line="360" w:lineRule="auto"/>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交付标的物数量</w:t>
            </w:r>
          </w:p>
        </w:tc>
        <w:tc>
          <w:tcPr>
            <w:tcW w:w="3505" w:type="dxa"/>
            <w:tcBorders>
              <w:top w:val="single" w:color="auto" w:sz="4" w:space="0"/>
              <w:left w:val="single" w:color="auto" w:sz="4" w:space="0"/>
              <w:bottom w:val="single" w:color="auto" w:sz="4" w:space="0"/>
              <w:right w:val="single" w:color="auto" w:sz="4" w:space="0"/>
            </w:tcBorders>
            <w:vAlign w:val="center"/>
          </w:tcPr>
          <w:p w14:paraId="5B03821D">
            <w:pPr>
              <w:widowControl/>
              <w:wordWrap w:val="0"/>
              <w:spacing w:line="360" w:lineRule="auto"/>
              <w:ind w:firstLine="200"/>
              <w:jc w:val="center"/>
              <w:rPr>
                <w:rFonts w:asciiTheme="minorEastAsia" w:hAnsiTheme="minorEastAsia" w:eastAsiaTheme="minorEastAsia" w:cstheme="minorEastAsia"/>
                <w:color w:val="auto"/>
                <w:kern w:val="0"/>
                <w:sz w:val="24"/>
                <w:highlight w:val="none"/>
              </w:rPr>
            </w:pPr>
          </w:p>
        </w:tc>
      </w:tr>
      <w:tr w14:paraId="1D55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D66E81D">
            <w:pPr>
              <w:widowControl/>
              <w:wordWrap w:val="0"/>
              <w:spacing w:line="360" w:lineRule="auto"/>
              <w:ind w:firstLine="200"/>
              <w:jc w:val="center"/>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2</w:t>
            </w:r>
          </w:p>
        </w:tc>
        <w:tc>
          <w:tcPr>
            <w:tcW w:w="3925" w:type="dxa"/>
            <w:tcBorders>
              <w:top w:val="single" w:color="auto" w:sz="4" w:space="0"/>
              <w:left w:val="single" w:color="auto" w:sz="4" w:space="0"/>
              <w:bottom w:val="single" w:color="auto" w:sz="4" w:space="0"/>
              <w:right w:val="single" w:color="auto" w:sz="4" w:space="0"/>
            </w:tcBorders>
            <w:vAlign w:val="center"/>
          </w:tcPr>
          <w:p w14:paraId="01D3E931">
            <w:pPr>
              <w:widowControl/>
              <w:wordWrap w:val="0"/>
              <w:spacing w:line="360" w:lineRule="auto"/>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交付标的物质量文件</w:t>
            </w:r>
          </w:p>
        </w:tc>
        <w:tc>
          <w:tcPr>
            <w:tcW w:w="3505" w:type="dxa"/>
            <w:tcBorders>
              <w:top w:val="single" w:color="auto" w:sz="4" w:space="0"/>
              <w:left w:val="single" w:color="auto" w:sz="4" w:space="0"/>
              <w:bottom w:val="single" w:color="auto" w:sz="4" w:space="0"/>
              <w:right w:val="single" w:color="auto" w:sz="4" w:space="0"/>
            </w:tcBorders>
            <w:vAlign w:val="center"/>
          </w:tcPr>
          <w:p w14:paraId="2F6ED396">
            <w:pPr>
              <w:widowControl/>
              <w:wordWrap w:val="0"/>
              <w:spacing w:line="360" w:lineRule="auto"/>
              <w:ind w:firstLine="200"/>
              <w:jc w:val="center"/>
              <w:rPr>
                <w:rFonts w:asciiTheme="minorEastAsia" w:hAnsiTheme="minorEastAsia" w:eastAsiaTheme="minorEastAsia" w:cstheme="minorEastAsia"/>
                <w:color w:val="auto"/>
                <w:kern w:val="0"/>
                <w:sz w:val="24"/>
                <w:highlight w:val="none"/>
              </w:rPr>
            </w:pPr>
          </w:p>
        </w:tc>
      </w:tr>
      <w:tr w14:paraId="4005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6A1EAE4">
            <w:pPr>
              <w:widowControl/>
              <w:wordWrap w:val="0"/>
              <w:spacing w:line="360" w:lineRule="auto"/>
              <w:ind w:firstLine="200"/>
              <w:jc w:val="center"/>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3</w:t>
            </w:r>
          </w:p>
        </w:tc>
        <w:tc>
          <w:tcPr>
            <w:tcW w:w="3925" w:type="dxa"/>
            <w:tcBorders>
              <w:top w:val="single" w:color="auto" w:sz="4" w:space="0"/>
              <w:left w:val="single" w:color="auto" w:sz="4" w:space="0"/>
              <w:bottom w:val="single" w:color="auto" w:sz="4" w:space="0"/>
              <w:right w:val="single" w:color="auto" w:sz="4" w:space="0"/>
            </w:tcBorders>
            <w:vAlign w:val="center"/>
          </w:tcPr>
          <w:p w14:paraId="1B784C0B">
            <w:pPr>
              <w:wordWrap w:val="0"/>
              <w:spacing w:line="360" w:lineRule="auto"/>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 xml:space="preserve">交付标的物技术、性能指标 </w:t>
            </w:r>
          </w:p>
        </w:tc>
        <w:tc>
          <w:tcPr>
            <w:tcW w:w="3505" w:type="dxa"/>
            <w:tcBorders>
              <w:top w:val="single" w:color="auto" w:sz="4" w:space="0"/>
              <w:left w:val="single" w:color="auto" w:sz="4" w:space="0"/>
              <w:bottom w:val="single" w:color="auto" w:sz="4" w:space="0"/>
              <w:right w:val="single" w:color="auto" w:sz="4" w:space="0"/>
            </w:tcBorders>
            <w:vAlign w:val="center"/>
          </w:tcPr>
          <w:p w14:paraId="478A5E2C">
            <w:pPr>
              <w:pStyle w:val="2"/>
              <w:wordWrap w:val="0"/>
              <w:spacing w:after="0" w:line="360" w:lineRule="auto"/>
              <w:ind w:firstLine="200"/>
              <w:jc w:val="left"/>
              <w:rPr>
                <w:rFonts w:asciiTheme="minorEastAsia" w:hAnsiTheme="minorEastAsia" w:eastAsiaTheme="minorEastAsia" w:cstheme="minorEastAsia"/>
                <w:color w:val="auto"/>
                <w:highlight w:val="none"/>
              </w:rPr>
            </w:pPr>
          </w:p>
        </w:tc>
      </w:tr>
      <w:tr w14:paraId="3A43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CDD3F7B">
            <w:pPr>
              <w:widowControl/>
              <w:wordWrap w:val="0"/>
              <w:spacing w:line="360" w:lineRule="auto"/>
              <w:ind w:firstLine="200"/>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w:t>
            </w:r>
          </w:p>
        </w:tc>
        <w:tc>
          <w:tcPr>
            <w:tcW w:w="3925" w:type="dxa"/>
            <w:tcBorders>
              <w:top w:val="single" w:color="auto" w:sz="4" w:space="0"/>
              <w:left w:val="single" w:color="auto" w:sz="4" w:space="0"/>
              <w:bottom w:val="single" w:color="auto" w:sz="4" w:space="0"/>
              <w:right w:val="single" w:color="auto" w:sz="4" w:space="0"/>
            </w:tcBorders>
            <w:vAlign w:val="center"/>
          </w:tcPr>
          <w:p w14:paraId="348BBA9F">
            <w:pPr>
              <w:wordWrap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售后服务承诺</w:t>
            </w:r>
          </w:p>
        </w:tc>
        <w:tc>
          <w:tcPr>
            <w:tcW w:w="3505" w:type="dxa"/>
            <w:tcBorders>
              <w:top w:val="single" w:color="auto" w:sz="4" w:space="0"/>
              <w:left w:val="single" w:color="auto" w:sz="4" w:space="0"/>
              <w:bottom w:val="single" w:color="auto" w:sz="4" w:space="0"/>
              <w:right w:val="single" w:color="auto" w:sz="4" w:space="0"/>
            </w:tcBorders>
            <w:vAlign w:val="center"/>
          </w:tcPr>
          <w:p w14:paraId="4E32878C">
            <w:pPr>
              <w:widowControl/>
              <w:wordWrap w:val="0"/>
              <w:spacing w:line="360" w:lineRule="auto"/>
              <w:ind w:firstLine="200"/>
              <w:jc w:val="center"/>
              <w:rPr>
                <w:rFonts w:asciiTheme="minorEastAsia" w:hAnsiTheme="minorEastAsia" w:eastAsiaTheme="minorEastAsia" w:cstheme="minorEastAsia"/>
                <w:color w:val="auto"/>
                <w:kern w:val="0"/>
                <w:sz w:val="24"/>
                <w:highlight w:val="none"/>
              </w:rPr>
            </w:pPr>
          </w:p>
        </w:tc>
      </w:tr>
      <w:tr w14:paraId="6E97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DC735F1">
            <w:pPr>
              <w:widowControl/>
              <w:wordWrap w:val="0"/>
              <w:spacing w:line="360" w:lineRule="auto"/>
              <w:ind w:firstLine="200"/>
              <w:jc w:val="center"/>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5</w:t>
            </w:r>
          </w:p>
        </w:tc>
        <w:tc>
          <w:tcPr>
            <w:tcW w:w="3925" w:type="dxa"/>
            <w:tcBorders>
              <w:top w:val="single" w:color="auto" w:sz="4" w:space="0"/>
              <w:left w:val="single" w:color="auto" w:sz="4" w:space="0"/>
              <w:bottom w:val="single" w:color="auto" w:sz="4" w:space="0"/>
              <w:right w:val="single" w:color="auto" w:sz="4" w:space="0"/>
            </w:tcBorders>
            <w:vAlign w:val="center"/>
          </w:tcPr>
          <w:p w14:paraId="117D806A">
            <w:pPr>
              <w:widowControl/>
              <w:wordWrap w:val="0"/>
              <w:spacing w:line="360" w:lineRule="auto"/>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其他工作</w:t>
            </w:r>
          </w:p>
        </w:tc>
        <w:tc>
          <w:tcPr>
            <w:tcW w:w="3505" w:type="dxa"/>
            <w:tcBorders>
              <w:top w:val="single" w:color="auto" w:sz="4" w:space="0"/>
              <w:left w:val="single" w:color="auto" w:sz="4" w:space="0"/>
              <w:bottom w:val="single" w:color="auto" w:sz="4" w:space="0"/>
              <w:right w:val="single" w:color="auto" w:sz="4" w:space="0"/>
            </w:tcBorders>
            <w:vAlign w:val="center"/>
          </w:tcPr>
          <w:p w14:paraId="28D329CD">
            <w:pPr>
              <w:widowControl/>
              <w:wordWrap w:val="0"/>
              <w:spacing w:line="360" w:lineRule="auto"/>
              <w:ind w:firstLine="200"/>
              <w:jc w:val="left"/>
              <w:rPr>
                <w:rFonts w:asciiTheme="minorEastAsia" w:hAnsiTheme="minorEastAsia" w:eastAsiaTheme="minorEastAsia" w:cstheme="minorEastAsia"/>
                <w:color w:val="auto"/>
                <w:kern w:val="0"/>
                <w:sz w:val="24"/>
                <w:highlight w:val="none"/>
              </w:rPr>
            </w:pPr>
          </w:p>
        </w:tc>
      </w:tr>
    </w:tbl>
    <w:p w14:paraId="292438E9">
      <w:pPr>
        <w:tabs>
          <w:tab w:val="left" w:pos="904"/>
        </w:tabs>
        <w:wordWrap w:val="0"/>
        <w:snapToGri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3.6.7验收资料要求</w:t>
      </w:r>
    </w:p>
    <w:p w14:paraId="436A952E">
      <w:pPr>
        <w:tabs>
          <w:tab w:val="left" w:pos="904"/>
        </w:tabs>
        <w:wordWrap w:val="0"/>
        <w:snapToGri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验收资料要求包括（不限于）以下内容：</w:t>
      </w:r>
    </w:p>
    <w:p w14:paraId="090A2F26">
      <w:pPr>
        <w:tabs>
          <w:tab w:val="left" w:pos="904"/>
        </w:tabs>
        <w:wordWrap w:val="0"/>
        <w:adjustRightInd w:val="0"/>
        <w:snapToGrid w:val="0"/>
        <w:spacing w:line="360" w:lineRule="auto"/>
        <w:ind w:firstLine="240" w:firstLineChars="1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（1）采购文件；</w:t>
      </w:r>
    </w:p>
    <w:p w14:paraId="0993145B">
      <w:pPr>
        <w:tabs>
          <w:tab w:val="left" w:pos="904"/>
        </w:tabs>
        <w:wordWrap w:val="0"/>
        <w:adjustRightInd w:val="0"/>
        <w:snapToGrid w:val="0"/>
        <w:spacing w:line="360" w:lineRule="auto"/>
        <w:ind w:firstLine="240" w:firstLineChars="1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（2）投标文件；</w:t>
      </w:r>
    </w:p>
    <w:p w14:paraId="45AB3BE4">
      <w:pPr>
        <w:tabs>
          <w:tab w:val="left" w:pos="904"/>
        </w:tabs>
        <w:wordWrap w:val="0"/>
        <w:adjustRightInd w:val="0"/>
        <w:snapToGrid w:val="0"/>
        <w:spacing w:line="360" w:lineRule="auto"/>
        <w:ind w:firstLine="240" w:firstLineChars="1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（3）采购合同；</w:t>
      </w:r>
    </w:p>
    <w:p w14:paraId="1963DFBB">
      <w:pPr>
        <w:tabs>
          <w:tab w:val="left" w:pos="904"/>
        </w:tabs>
        <w:wordWrap w:val="0"/>
        <w:adjustRightInd w:val="0"/>
        <w:snapToGrid w:val="0"/>
        <w:spacing w:line="360" w:lineRule="auto"/>
        <w:ind w:firstLine="240" w:firstLineChars="100"/>
        <w:jc w:val="left"/>
        <w:rPr>
          <w:rFonts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color w:val="auto"/>
          <w:sz w:val="24"/>
          <w:highlight w:val="none"/>
        </w:rPr>
        <w:t>（4）其他需提供的相关材料。</w:t>
      </w:r>
    </w:p>
    <w:p w14:paraId="604DBDFF">
      <w:pPr>
        <w:widowControl/>
        <w:wordWrap w:val="0"/>
        <w:spacing w:line="360" w:lineRule="auto"/>
        <w:jc w:val="left"/>
        <w:rPr>
          <w:rFonts w:asciiTheme="minorEastAsia" w:hAnsiTheme="minorEastAsia" w:eastAsiaTheme="minorEastAsia" w:cstheme="minorEastAsia"/>
          <w:color w:val="auto"/>
          <w:highlight w:val="none"/>
        </w:rPr>
        <w:sectPr>
          <w:pgSz w:w="11906" w:h="16838"/>
          <w:pgMar w:top="1440" w:right="1080" w:bottom="1440" w:left="1080" w:header="720" w:footer="720" w:gutter="0"/>
          <w:cols w:space="720" w:num="1"/>
          <w:docGrid w:type="lines" w:linePitch="331" w:charSpace="0"/>
        </w:sectPr>
      </w:pPr>
    </w:p>
    <w:p w14:paraId="6F5D1B4F">
      <w:pPr>
        <w:pStyle w:val="14"/>
        <w:tabs>
          <w:tab w:val="left" w:pos="2472"/>
        </w:tabs>
        <w:wordWrap w:val="0"/>
        <w:spacing w:line="360" w:lineRule="auto"/>
        <w:rPr>
          <w:rFonts w:asciiTheme="minorEastAsia" w:hAnsiTheme="minorEastAsia" w:eastAsiaTheme="minorEastAsia" w:cstheme="minorEastAsia"/>
          <w:b/>
          <w:color w:val="auto"/>
          <w:sz w:val="36"/>
          <w:highlight w:val="none"/>
        </w:rPr>
      </w:pPr>
    </w:p>
    <w:p w14:paraId="56FB6D26">
      <w:pPr>
        <w:pStyle w:val="14"/>
        <w:tabs>
          <w:tab w:val="left" w:pos="2472"/>
        </w:tabs>
        <w:wordWrap w:val="0"/>
        <w:spacing w:line="360" w:lineRule="auto"/>
        <w:rPr>
          <w:rFonts w:asciiTheme="minorEastAsia" w:hAnsiTheme="minorEastAsia" w:eastAsiaTheme="minorEastAsia" w:cstheme="minorEastAsia"/>
          <w:b/>
          <w:color w:val="auto"/>
          <w:sz w:val="36"/>
          <w:highlight w:val="none"/>
        </w:rPr>
      </w:pPr>
    </w:p>
    <w:p w14:paraId="36B6490A">
      <w:pPr>
        <w:pStyle w:val="14"/>
        <w:tabs>
          <w:tab w:val="left" w:pos="2472"/>
        </w:tabs>
        <w:wordWrap w:val="0"/>
        <w:spacing w:line="360" w:lineRule="auto"/>
        <w:rPr>
          <w:rFonts w:asciiTheme="minorEastAsia" w:hAnsiTheme="minorEastAsia" w:eastAsiaTheme="minorEastAsia" w:cstheme="minorEastAsia"/>
          <w:b/>
          <w:color w:val="auto"/>
          <w:sz w:val="36"/>
          <w:highlight w:val="none"/>
        </w:rPr>
      </w:pPr>
    </w:p>
    <w:p w14:paraId="64235FBA">
      <w:pPr>
        <w:pStyle w:val="14"/>
        <w:tabs>
          <w:tab w:val="left" w:pos="2472"/>
        </w:tabs>
        <w:wordWrap w:val="0"/>
        <w:spacing w:line="360" w:lineRule="auto"/>
        <w:rPr>
          <w:rFonts w:asciiTheme="minorEastAsia" w:hAnsiTheme="minorEastAsia" w:eastAsiaTheme="minorEastAsia" w:cstheme="minorEastAsia"/>
          <w:b/>
          <w:color w:val="auto"/>
          <w:sz w:val="36"/>
          <w:highlight w:val="none"/>
        </w:rPr>
      </w:pPr>
    </w:p>
    <w:p w14:paraId="1F723488">
      <w:pPr>
        <w:pStyle w:val="14"/>
        <w:tabs>
          <w:tab w:val="left" w:pos="2472"/>
        </w:tabs>
        <w:wordWrap w:val="0"/>
        <w:spacing w:line="360" w:lineRule="auto"/>
        <w:rPr>
          <w:rFonts w:asciiTheme="minorEastAsia" w:hAnsiTheme="minorEastAsia" w:eastAsiaTheme="minorEastAsia" w:cstheme="minorEastAsia"/>
          <w:b/>
          <w:color w:val="auto"/>
          <w:sz w:val="36"/>
          <w:highlight w:val="none"/>
        </w:rPr>
      </w:pPr>
    </w:p>
    <w:p w14:paraId="259F001B">
      <w:pPr>
        <w:pStyle w:val="14"/>
        <w:tabs>
          <w:tab w:val="left" w:pos="2472"/>
        </w:tabs>
        <w:wordWrap w:val="0"/>
        <w:spacing w:line="360" w:lineRule="auto"/>
        <w:rPr>
          <w:rFonts w:asciiTheme="minorEastAsia" w:hAnsiTheme="minorEastAsia" w:eastAsiaTheme="minorEastAsia" w:cstheme="minorEastAsia"/>
          <w:b/>
          <w:color w:val="auto"/>
          <w:sz w:val="36"/>
          <w:highlight w:val="none"/>
        </w:rPr>
      </w:pPr>
    </w:p>
    <w:p w14:paraId="74F4B072">
      <w:pPr>
        <w:pStyle w:val="14"/>
        <w:tabs>
          <w:tab w:val="left" w:pos="2472"/>
        </w:tabs>
        <w:wordWrap w:val="0"/>
        <w:spacing w:line="360" w:lineRule="auto"/>
        <w:rPr>
          <w:rFonts w:asciiTheme="minorEastAsia" w:hAnsiTheme="minorEastAsia" w:eastAsiaTheme="minorEastAsia" w:cstheme="minorEastAsia"/>
          <w:b/>
          <w:color w:val="auto"/>
          <w:sz w:val="36"/>
          <w:highlight w:val="none"/>
        </w:rPr>
      </w:pPr>
    </w:p>
    <w:p w14:paraId="2EF84DC5">
      <w:pPr>
        <w:pStyle w:val="14"/>
        <w:tabs>
          <w:tab w:val="left" w:pos="2472"/>
        </w:tabs>
        <w:wordWrap w:val="0"/>
        <w:spacing w:line="360" w:lineRule="auto"/>
        <w:jc w:val="center"/>
        <w:outlineLvl w:val="0"/>
        <w:rPr>
          <w:rFonts w:asciiTheme="minorEastAsia" w:hAnsiTheme="minorEastAsia" w:eastAsiaTheme="minorEastAsia" w:cstheme="minorEastAsia"/>
          <w:b/>
          <w:color w:val="auto"/>
          <w:sz w:val="36"/>
          <w:highlight w:val="none"/>
        </w:rPr>
      </w:pPr>
      <w:bookmarkStart w:id="270" w:name="_Toc18489"/>
      <w:r>
        <w:rPr>
          <w:rFonts w:hint="eastAsia" w:asciiTheme="minorEastAsia" w:hAnsiTheme="minorEastAsia" w:eastAsiaTheme="minorEastAsia" w:cstheme="minorEastAsia"/>
          <w:b/>
          <w:color w:val="auto"/>
          <w:sz w:val="36"/>
          <w:highlight w:val="none"/>
        </w:rPr>
        <w:t>第六章 投标文件格式</w:t>
      </w:r>
      <w:bookmarkEnd w:id="270"/>
    </w:p>
    <w:p w14:paraId="5C5A4F70">
      <w:pPr>
        <w:widowControl/>
        <w:wordWrap w:val="0"/>
        <w:spacing w:line="360" w:lineRule="auto"/>
        <w:jc w:val="left"/>
        <w:rPr>
          <w:rFonts w:asciiTheme="minorEastAsia" w:hAnsiTheme="minorEastAsia" w:eastAsiaTheme="minorEastAsia" w:cstheme="minorEastAsia"/>
          <w:color w:val="auto"/>
          <w:szCs w:val="20"/>
          <w:highlight w:val="none"/>
        </w:rPr>
        <w:sectPr>
          <w:pgSz w:w="11906" w:h="16838"/>
          <w:pgMar w:top="1440" w:right="1080" w:bottom="1440" w:left="1080" w:header="720" w:footer="720" w:gutter="0"/>
          <w:cols w:space="720" w:num="1"/>
          <w:docGrid w:type="lines" w:linePitch="331" w:charSpace="0"/>
        </w:sectPr>
      </w:pPr>
    </w:p>
    <w:p w14:paraId="46A58BE5">
      <w:pPr>
        <w:pStyle w:val="14"/>
        <w:wordWrap w:val="0"/>
        <w:spacing w:line="360" w:lineRule="auto"/>
        <w:ind w:firstLine="551" w:firstLineChars="196"/>
        <w:jc w:val="center"/>
        <w:outlineLvl w:val="1"/>
        <w:rPr>
          <w:rFonts w:asciiTheme="minorEastAsia" w:hAnsiTheme="minorEastAsia" w:eastAsiaTheme="minorEastAsia" w:cstheme="minorEastAsia"/>
          <w:b/>
          <w:bCs/>
          <w:color w:val="auto"/>
          <w:sz w:val="28"/>
          <w:szCs w:val="28"/>
          <w:highlight w:val="none"/>
        </w:rPr>
      </w:pPr>
      <w:bookmarkStart w:id="271" w:name="_Toc17257"/>
      <w:r>
        <w:rPr>
          <w:rFonts w:hint="eastAsia" w:asciiTheme="minorEastAsia" w:hAnsiTheme="minorEastAsia" w:eastAsiaTheme="minorEastAsia" w:cstheme="minorEastAsia"/>
          <w:b/>
          <w:bCs/>
          <w:color w:val="auto"/>
          <w:sz w:val="28"/>
          <w:szCs w:val="28"/>
          <w:highlight w:val="none"/>
        </w:rPr>
        <w:t>第一节 投标文件外层包装封面</w:t>
      </w:r>
      <w:bookmarkEnd w:id="271"/>
    </w:p>
    <w:p w14:paraId="2B9016D9">
      <w:pPr>
        <w:wordWrap w:val="0"/>
        <w:spacing w:line="360" w:lineRule="auto"/>
        <w:jc w:val="center"/>
        <w:rPr>
          <w:rFonts w:asciiTheme="minorEastAsia" w:hAnsiTheme="minorEastAsia" w:eastAsiaTheme="minorEastAsia" w:cstheme="minorEastAsia"/>
          <w:color w:val="auto"/>
          <w:spacing w:val="20"/>
          <w:sz w:val="44"/>
          <w:szCs w:val="44"/>
          <w:highlight w:val="none"/>
        </w:rPr>
      </w:pPr>
    </w:p>
    <w:p w14:paraId="74176778">
      <w:pPr>
        <w:wordWrap w:val="0"/>
        <w:spacing w:line="360" w:lineRule="auto"/>
        <w:jc w:val="center"/>
        <w:rPr>
          <w:rFonts w:asciiTheme="minorEastAsia" w:hAnsiTheme="minorEastAsia" w:eastAsiaTheme="minorEastAsia" w:cstheme="minorEastAsia"/>
          <w:color w:val="auto"/>
          <w:spacing w:val="20"/>
          <w:sz w:val="44"/>
          <w:szCs w:val="44"/>
          <w:highlight w:val="none"/>
        </w:rPr>
      </w:pPr>
    </w:p>
    <w:p w14:paraId="18570E87">
      <w:pPr>
        <w:wordWrap w:val="0"/>
        <w:spacing w:line="360" w:lineRule="auto"/>
        <w:jc w:val="center"/>
        <w:rPr>
          <w:rFonts w:asciiTheme="minorEastAsia" w:hAnsiTheme="minorEastAsia" w:eastAsiaTheme="minorEastAsia" w:cstheme="minorEastAsia"/>
          <w:color w:val="auto"/>
          <w:spacing w:val="20"/>
          <w:sz w:val="44"/>
          <w:szCs w:val="44"/>
          <w:highlight w:val="none"/>
        </w:rPr>
      </w:pPr>
    </w:p>
    <w:p w14:paraId="29E9BB33">
      <w:pPr>
        <w:wordWrap w:val="0"/>
        <w:spacing w:line="360" w:lineRule="auto"/>
        <w:jc w:val="center"/>
        <w:rPr>
          <w:rFonts w:asciiTheme="minorEastAsia" w:hAnsiTheme="minorEastAsia" w:eastAsiaTheme="minorEastAsia" w:cstheme="minorEastAsia"/>
          <w:color w:val="auto"/>
          <w:spacing w:val="20"/>
          <w:sz w:val="44"/>
          <w:szCs w:val="44"/>
          <w:highlight w:val="none"/>
        </w:rPr>
      </w:pPr>
    </w:p>
    <w:p w14:paraId="44AD91A2">
      <w:pPr>
        <w:wordWrap w:val="0"/>
        <w:spacing w:line="360" w:lineRule="auto"/>
        <w:jc w:val="center"/>
        <w:rPr>
          <w:rFonts w:asciiTheme="minorEastAsia" w:hAnsiTheme="minorEastAsia" w:eastAsiaTheme="minorEastAsia" w:cstheme="minorEastAsia"/>
          <w:color w:val="auto"/>
          <w:spacing w:val="20"/>
          <w:sz w:val="44"/>
          <w:szCs w:val="44"/>
          <w:highlight w:val="none"/>
        </w:rPr>
      </w:pPr>
      <w:r>
        <w:rPr>
          <w:rFonts w:hint="eastAsia" w:asciiTheme="minorEastAsia" w:hAnsiTheme="minorEastAsia" w:eastAsiaTheme="minorEastAsia" w:cstheme="minorEastAsia"/>
          <w:color w:val="auto"/>
          <w:spacing w:val="20"/>
          <w:sz w:val="44"/>
          <w:szCs w:val="44"/>
          <w:highlight w:val="none"/>
          <w:u w:val="single"/>
        </w:rPr>
        <w:t xml:space="preserve">             </w:t>
      </w:r>
      <w:r>
        <w:rPr>
          <w:rFonts w:hint="eastAsia" w:asciiTheme="minorEastAsia" w:hAnsiTheme="minorEastAsia" w:eastAsiaTheme="minorEastAsia" w:cstheme="minorEastAsia"/>
          <w:color w:val="auto"/>
          <w:spacing w:val="20"/>
          <w:sz w:val="44"/>
          <w:szCs w:val="44"/>
          <w:highlight w:val="none"/>
        </w:rPr>
        <w:t>项目</w:t>
      </w:r>
    </w:p>
    <w:p w14:paraId="174CC602">
      <w:pPr>
        <w:wordWrap w:val="0"/>
        <w:spacing w:line="360" w:lineRule="auto"/>
        <w:jc w:val="center"/>
        <w:rPr>
          <w:rFonts w:asciiTheme="minorEastAsia" w:hAnsiTheme="minorEastAsia" w:eastAsiaTheme="minorEastAsia" w:cstheme="minorEastAsia"/>
          <w:color w:val="auto"/>
          <w:spacing w:val="40"/>
          <w:w w:val="110"/>
          <w:sz w:val="44"/>
          <w:szCs w:val="44"/>
          <w:highlight w:val="none"/>
        </w:rPr>
      </w:pPr>
      <w:r>
        <w:rPr>
          <w:rFonts w:hint="eastAsia" w:asciiTheme="minorEastAsia" w:hAnsiTheme="minorEastAsia" w:eastAsiaTheme="minorEastAsia" w:cstheme="minorEastAsia"/>
          <w:color w:val="auto"/>
          <w:spacing w:val="40"/>
          <w:w w:val="110"/>
          <w:sz w:val="44"/>
          <w:szCs w:val="44"/>
          <w:highlight w:val="none"/>
        </w:rPr>
        <w:t>投标文件</w:t>
      </w:r>
    </w:p>
    <w:p w14:paraId="0058D083">
      <w:pPr>
        <w:wordWrap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（电子投标文件）</w:t>
      </w:r>
    </w:p>
    <w:tbl>
      <w:tblPr>
        <w:tblStyle w:val="27"/>
        <w:tblW w:w="7773" w:type="dxa"/>
        <w:jc w:val="center"/>
        <w:tblLayout w:type="fixed"/>
        <w:tblCellMar>
          <w:top w:w="0" w:type="dxa"/>
          <w:left w:w="108" w:type="dxa"/>
          <w:bottom w:w="0" w:type="dxa"/>
          <w:right w:w="108" w:type="dxa"/>
        </w:tblCellMar>
      </w:tblPr>
      <w:tblGrid>
        <w:gridCol w:w="1601"/>
        <w:gridCol w:w="6172"/>
      </w:tblGrid>
      <w:tr w14:paraId="502EC717">
        <w:tblPrEx>
          <w:tblCellMar>
            <w:top w:w="0" w:type="dxa"/>
            <w:left w:w="108" w:type="dxa"/>
            <w:bottom w:w="0" w:type="dxa"/>
            <w:right w:w="108" w:type="dxa"/>
          </w:tblCellMar>
        </w:tblPrEx>
        <w:trPr>
          <w:jc w:val="center"/>
        </w:trPr>
        <w:tc>
          <w:tcPr>
            <w:tcW w:w="1601" w:type="dxa"/>
            <w:vAlign w:val="bottom"/>
          </w:tcPr>
          <w:p w14:paraId="7C9A29E3">
            <w:pPr>
              <w:wordWrap w:val="0"/>
              <w:spacing w:line="360" w:lineRule="auto"/>
              <w:jc w:val="distribute"/>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6172" w:type="dxa"/>
            <w:tcBorders>
              <w:top w:val="nil"/>
              <w:left w:val="nil"/>
              <w:bottom w:val="single" w:color="000000" w:sz="4" w:space="0"/>
              <w:right w:val="nil"/>
            </w:tcBorders>
            <w:vAlign w:val="bottom"/>
          </w:tcPr>
          <w:p w14:paraId="6D8763AD">
            <w:pPr>
              <w:wordWrap w:val="0"/>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tc>
      </w:tr>
      <w:tr w14:paraId="727C9B63">
        <w:tblPrEx>
          <w:tblCellMar>
            <w:top w:w="0" w:type="dxa"/>
            <w:left w:w="108" w:type="dxa"/>
            <w:bottom w:w="0" w:type="dxa"/>
            <w:right w:w="108" w:type="dxa"/>
          </w:tblCellMar>
        </w:tblPrEx>
        <w:trPr>
          <w:jc w:val="center"/>
        </w:trPr>
        <w:tc>
          <w:tcPr>
            <w:tcW w:w="1601" w:type="dxa"/>
            <w:vAlign w:val="bottom"/>
          </w:tcPr>
          <w:p w14:paraId="184088B4">
            <w:pPr>
              <w:wordWrap w:val="0"/>
              <w:spacing w:line="360" w:lineRule="auto"/>
              <w:jc w:val="distribute"/>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采购方式：</w:t>
            </w:r>
          </w:p>
        </w:tc>
        <w:tc>
          <w:tcPr>
            <w:tcW w:w="6172" w:type="dxa"/>
            <w:tcBorders>
              <w:top w:val="single" w:color="000000" w:sz="4" w:space="0"/>
              <w:left w:val="nil"/>
              <w:bottom w:val="single" w:color="000000" w:sz="4" w:space="0"/>
              <w:right w:val="nil"/>
            </w:tcBorders>
            <w:vAlign w:val="bottom"/>
          </w:tcPr>
          <w:p w14:paraId="39C6AE7E">
            <w:pPr>
              <w:wordWrap w:val="0"/>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线上投标 </w:t>
            </w:r>
          </w:p>
        </w:tc>
      </w:tr>
      <w:tr w14:paraId="3224ADC8">
        <w:tblPrEx>
          <w:tblCellMar>
            <w:top w:w="0" w:type="dxa"/>
            <w:left w:w="108" w:type="dxa"/>
            <w:bottom w:w="0" w:type="dxa"/>
            <w:right w:w="108" w:type="dxa"/>
          </w:tblCellMar>
        </w:tblPrEx>
        <w:trPr>
          <w:jc w:val="center"/>
        </w:trPr>
        <w:tc>
          <w:tcPr>
            <w:tcW w:w="1601" w:type="dxa"/>
            <w:vAlign w:val="bottom"/>
          </w:tcPr>
          <w:p w14:paraId="29EFCAD4">
            <w:pPr>
              <w:wordWrap w:val="0"/>
              <w:spacing w:line="360" w:lineRule="auto"/>
              <w:jc w:val="distribute"/>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p>
        </w:tc>
        <w:tc>
          <w:tcPr>
            <w:tcW w:w="6172" w:type="dxa"/>
            <w:tcBorders>
              <w:top w:val="single" w:color="000000" w:sz="4" w:space="0"/>
              <w:left w:val="nil"/>
              <w:bottom w:val="single" w:color="000000" w:sz="4" w:space="0"/>
              <w:right w:val="nil"/>
            </w:tcBorders>
            <w:vAlign w:val="bottom"/>
          </w:tcPr>
          <w:p w14:paraId="25F62104">
            <w:pPr>
              <w:wordWrap w:val="0"/>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tc>
      </w:tr>
      <w:tr w14:paraId="5C1A54A8">
        <w:tblPrEx>
          <w:tblCellMar>
            <w:top w:w="0" w:type="dxa"/>
            <w:left w:w="108" w:type="dxa"/>
            <w:bottom w:w="0" w:type="dxa"/>
            <w:right w:w="108" w:type="dxa"/>
          </w:tblCellMar>
        </w:tblPrEx>
        <w:trPr>
          <w:jc w:val="center"/>
        </w:trPr>
        <w:tc>
          <w:tcPr>
            <w:tcW w:w="1601" w:type="dxa"/>
            <w:vAlign w:val="bottom"/>
          </w:tcPr>
          <w:p w14:paraId="4EE905A1">
            <w:pPr>
              <w:wordWrap w:val="0"/>
              <w:spacing w:line="360" w:lineRule="auto"/>
              <w:jc w:val="distribute"/>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所投分标：</w:t>
            </w:r>
          </w:p>
        </w:tc>
        <w:tc>
          <w:tcPr>
            <w:tcW w:w="6172" w:type="dxa"/>
            <w:tcBorders>
              <w:top w:val="single" w:color="000000" w:sz="4" w:space="0"/>
              <w:left w:val="nil"/>
              <w:bottom w:val="single" w:color="000000" w:sz="4" w:space="0"/>
              <w:right w:val="nil"/>
            </w:tcBorders>
            <w:vAlign w:val="bottom"/>
          </w:tcPr>
          <w:p w14:paraId="13A96E7F">
            <w:pPr>
              <w:wordWrap w:val="0"/>
              <w:spacing w:line="360" w:lineRule="auto"/>
              <w:jc w:val="left"/>
              <w:rPr>
                <w:rFonts w:asciiTheme="minorEastAsia" w:hAnsiTheme="minorEastAsia" w:eastAsiaTheme="minorEastAsia" w:cstheme="minorEastAsia"/>
                <w:color w:val="auto"/>
                <w:sz w:val="24"/>
                <w:highlight w:val="none"/>
              </w:rPr>
            </w:pPr>
          </w:p>
        </w:tc>
      </w:tr>
      <w:tr w14:paraId="4A17A96D">
        <w:tblPrEx>
          <w:tblCellMar>
            <w:top w:w="0" w:type="dxa"/>
            <w:left w:w="108" w:type="dxa"/>
            <w:bottom w:w="0" w:type="dxa"/>
            <w:right w:w="108" w:type="dxa"/>
          </w:tblCellMar>
        </w:tblPrEx>
        <w:trPr>
          <w:jc w:val="center"/>
        </w:trPr>
        <w:tc>
          <w:tcPr>
            <w:tcW w:w="1601" w:type="dxa"/>
            <w:vAlign w:val="bottom"/>
          </w:tcPr>
          <w:p w14:paraId="4BB309E7">
            <w:pPr>
              <w:wordWrap w:val="0"/>
              <w:spacing w:line="360" w:lineRule="auto"/>
              <w:jc w:val="distribute"/>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投标人名称：</w:t>
            </w:r>
          </w:p>
        </w:tc>
        <w:tc>
          <w:tcPr>
            <w:tcW w:w="6172" w:type="dxa"/>
            <w:tcBorders>
              <w:top w:val="single" w:color="000000" w:sz="4" w:space="0"/>
              <w:left w:val="nil"/>
              <w:bottom w:val="single" w:color="000000" w:sz="4" w:space="0"/>
              <w:right w:val="nil"/>
            </w:tcBorders>
            <w:vAlign w:val="bottom"/>
          </w:tcPr>
          <w:p w14:paraId="43045774">
            <w:pPr>
              <w:wordWrap w:val="0"/>
              <w:spacing w:line="360" w:lineRule="auto"/>
              <w:jc w:val="left"/>
              <w:rPr>
                <w:rFonts w:asciiTheme="minorEastAsia" w:hAnsiTheme="minorEastAsia" w:eastAsiaTheme="minorEastAsia" w:cstheme="minorEastAsia"/>
                <w:color w:val="auto"/>
                <w:sz w:val="24"/>
                <w:highlight w:val="none"/>
              </w:rPr>
            </w:pPr>
          </w:p>
        </w:tc>
      </w:tr>
      <w:tr w14:paraId="79B41721">
        <w:tblPrEx>
          <w:tblCellMar>
            <w:top w:w="0" w:type="dxa"/>
            <w:left w:w="108" w:type="dxa"/>
            <w:bottom w:w="0" w:type="dxa"/>
            <w:right w:w="108" w:type="dxa"/>
          </w:tblCellMar>
        </w:tblPrEx>
        <w:trPr>
          <w:jc w:val="center"/>
        </w:trPr>
        <w:tc>
          <w:tcPr>
            <w:tcW w:w="1601" w:type="dxa"/>
            <w:vAlign w:val="bottom"/>
          </w:tcPr>
          <w:p w14:paraId="38A884F8">
            <w:pPr>
              <w:wordWrap w:val="0"/>
              <w:spacing w:line="360" w:lineRule="auto"/>
              <w:jc w:val="distribute"/>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投标人地址：</w:t>
            </w:r>
          </w:p>
        </w:tc>
        <w:tc>
          <w:tcPr>
            <w:tcW w:w="6172" w:type="dxa"/>
            <w:tcBorders>
              <w:top w:val="single" w:color="000000" w:sz="4" w:space="0"/>
              <w:left w:val="nil"/>
              <w:bottom w:val="single" w:color="000000" w:sz="4" w:space="0"/>
              <w:right w:val="nil"/>
            </w:tcBorders>
            <w:vAlign w:val="bottom"/>
          </w:tcPr>
          <w:p w14:paraId="0B4586F9">
            <w:pPr>
              <w:wordWrap w:val="0"/>
              <w:spacing w:line="360" w:lineRule="auto"/>
              <w:jc w:val="left"/>
              <w:rPr>
                <w:rFonts w:asciiTheme="minorEastAsia" w:hAnsiTheme="minorEastAsia" w:eastAsiaTheme="minorEastAsia" w:cstheme="minorEastAsia"/>
                <w:color w:val="auto"/>
                <w:sz w:val="24"/>
                <w:highlight w:val="none"/>
              </w:rPr>
            </w:pPr>
          </w:p>
        </w:tc>
      </w:tr>
    </w:tbl>
    <w:p w14:paraId="3DAA9069">
      <w:pPr>
        <w:wordWrap w:val="0"/>
        <w:spacing w:line="360" w:lineRule="auto"/>
        <w:ind w:firstLine="4200" w:firstLineChars="1750"/>
        <w:rPr>
          <w:rFonts w:asciiTheme="minorEastAsia" w:hAnsiTheme="minorEastAsia" w:eastAsiaTheme="minorEastAsia" w:cstheme="minorEastAsia"/>
          <w:color w:val="auto"/>
          <w:sz w:val="24"/>
          <w:highlight w:val="none"/>
        </w:rPr>
      </w:pPr>
    </w:p>
    <w:p w14:paraId="3220E37F">
      <w:pPr>
        <w:wordWrap w:val="0"/>
        <w:spacing w:line="360" w:lineRule="auto"/>
        <w:ind w:firstLine="4200" w:firstLineChars="1750"/>
        <w:rPr>
          <w:rFonts w:asciiTheme="minorEastAsia" w:hAnsiTheme="minorEastAsia" w:eastAsiaTheme="minorEastAsia" w:cstheme="minorEastAsia"/>
          <w:color w:val="auto"/>
          <w:sz w:val="24"/>
          <w:highlight w:val="none"/>
        </w:rPr>
      </w:pPr>
    </w:p>
    <w:p w14:paraId="2FBD1DE7">
      <w:pPr>
        <w:wordWrap w:val="0"/>
        <w:spacing w:line="360" w:lineRule="auto"/>
        <w:ind w:firstLine="4200" w:firstLineChars="1750"/>
        <w:rPr>
          <w:rFonts w:asciiTheme="minorEastAsia" w:hAnsiTheme="minorEastAsia" w:eastAsiaTheme="minorEastAsia" w:cstheme="minorEastAsia"/>
          <w:color w:val="auto"/>
          <w:sz w:val="24"/>
          <w:highlight w:val="none"/>
        </w:rPr>
      </w:pPr>
    </w:p>
    <w:p w14:paraId="40539E8B">
      <w:pPr>
        <w:wordWrap w:val="0"/>
        <w:spacing w:line="360" w:lineRule="auto"/>
        <w:ind w:firstLine="5880" w:firstLineChars="24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投标截止时间前不得解密</w:t>
      </w:r>
    </w:p>
    <w:p w14:paraId="1692549C">
      <w:pPr>
        <w:wordWrap w:val="0"/>
        <w:spacing w:line="360" w:lineRule="auto"/>
        <w:ind w:firstLine="6480" w:firstLineChars="27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14:paraId="2B9412B3">
      <w:pPr>
        <w:widowControl/>
        <w:wordWrap w:val="0"/>
        <w:spacing w:line="360" w:lineRule="auto"/>
        <w:jc w:val="left"/>
        <w:rPr>
          <w:rFonts w:asciiTheme="minorEastAsia" w:hAnsiTheme="minorEastAsia" w:eastAsiaTheme="minorEastAsia" w:cstheme="minorEastAsia"/>
          <w:color w:val="auto"/>
          <w:sz w:val="24"/>
          <w:highlight w:val="none"/>
        </w:rPr>
        <w:sectPr>
          <w:pgSz w:w="11907" w:h="16840"/>
          <w:pgMar w:top="1440" w:right="1080" w:bottom="1440" w:left="1080" w:header="720" w:footer="720" w:gutter="0"/>
          <w:cols w:space="720" w:num="1"/>
        </w:sectPr>
      </w:pPr>
    </w:p>
    <w:p w14:paraId="1DCDA739">
      <w:pPr>
        <w:pStyle w:val="14"/>
        <w:wordWrap w:val="0"/>
        <w:spacing w:line="360" w:lineRule="auto"/>
        <w:jc w:val="center"/>
        <w:outlineLvl w:val="1"/>
        <w:rPr>
          <w:rFonts w:asciiTheme="minorEastAsia" w:hAnsiTheme="minorEastAsia" w:eastAsiaTheme="minorEastAsia" w:cstheme="minorEastAsia"/>
          <w:b/>
          <w:bCs/>
          <w:color w:val="auto"/>
          <w:sz w:val="28"/>
          <w:szCs w:val="28"/>
          <w:highlight w:val="none"/>
        </w:rPr>
      </w:pPr>
      <w:bookmarkStart w:id="272" w:name="_Toc5824"/>
      <w:r>
        <w:rPr>
          <w:rFonts w:hint="eastAsia" w:asciiTheme="minorEastAsia" w:hAnsiTheme="minorEastAsia" w:eastAsiaTheme="minorEastAsia" w:cstheme="minorEastAsia"/>
          <w:b/>
          <w:bCs/>
          <w:color w:val="auto"/>
          <w:sz w:val="28"/>
          <w:szCs w:val="28"/>
          <w:highlight w:val="none"/>
        </w:rPr>
        <w:t>第二节 资格证明文件格式</w:t>
      </w:r>
      <w:bookmarkEnd w:id="272"/>
    </w:p>
    <w:p w14:paraId="03065F28">
      <w:pPr>
        <w:pStyle w:val="14"/>
        <w:wordWrap w:val="0"/>
        <w:spacing w:line="360" w:lineRule="auto"/>
        <w:ind w:firstLine="420"/>
        <w:rPr>
          <w:rFonts w:asciiTheme="minorEastAsia" w:hAnsiTheme="minorEastAsia" w:eastAsiaTheme="minorEastAsia" w:cstheme="minorEastAsia"/>
          <w:color w:val="auto"/>
          <w:sz w:val="30"/>
          <w:highlight w:val="none"/>
        </w:rPr>
      </w:pPr>
    </w:p>
    <w:p w14:paraId="78319223">
      <w:pPr>
        <w:wordWrap w:val="0"/>
        <w:snapToGrid w:val="0"/>
        <w:spacing w:line="360" w:lineRule="auto"/>
        <w:rPr>
          <w:rFonts w:asciiTheme="minorEastAsia" w:hAnsiTheme="minorEastAsia" w:eastAsiaTheme="minorEastAsia" w:cstheme="minorEastAsia"/>
          <w:bCs/>
          <w:color w:val="auto"/>
          <w:sz w:val="32"/>
          <w:szCs w:val="20"/>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Cs/>
          <w:color w:val="auto"/>
          <w:highlight w:val="none"/>
        </w:rPr>
        <w:t>电子投标文件</w:t>
      </w:r>
    </w:p>
    <w:p w14:paraId="5DE02963">
      <w:pPr>
        <w:wordWrap w:val="0"/>
        <w:snapToGrid w:val="0"/>
        <w:spacing w:line="360" w:lineRule="auto"/>
        <w:rPr>
          <w:rFonts w:asciiTheme="minorEastAsia" w:hAnsiTheme="minorEastAsia" w:eastAsiaTheme="minorEastAsia" w:cstheme="minorEastAsia"/>
          <w:color w:val="auto"/>
          <w:sz w:val="24"/>
          <w:szCs w:val="20"/>
          <w:highlight w:val="none"/>
        </w:rPr>
      </w:pPr>
    </w:p>
    <w:p w14:paraId="0B039C7F">
      <w:pPr>
        <w:wordWrap w:val="0"/>
        <w:snapToGrid w:val="0"/>
        <w:spacing w:line="360" w:lineRule="auto"/>
        <w:jc w:val="center"/>
        <w:rPr>
          <w:rFonts w:asciiTheme="minorEastAsia" w:hAnsiTheme="minorEastAsia" w:eastAsiaTheme="minorEastAsia" w:cstheme="minorEastAsia"/>
          <w:b/>
          <w:color w:val="auto"/>
          <w:sz w:val="24"/>
          <w:szCs w:val="20"/>
          <w:highlight w:val="none"/>
        </w:rPr>
      </w:pPr>
      <w:r>
        <w:rPr>
          <w:rFonts w:hint="eastAsia" w:asciiTheme="minorEastAsia" w:hAnsiTheme="minorEastAsia" w:eastAsiaTheme="minorEastAsia" w:cstheme="minorEastAsia"/>
          <w:b/>
          <w:color w:val="auto"/>
          <w:sz w:val="32"/>
          <w:szCs w:val="32"/>
          <w:highlight w:val="none"/>
        </w:rPr>
        <w:t>资格证明文件（封面）</w:t>
      </w:r>
    </w:p>
    <w:p w14:paraId="6AB017F9">
      <w:pPr>
        <w:wordWrap w:val="0"/>
        <w:snapToGrid w:val="0"/>
        <w:spacing w:line="360" w:lineRule="auto"/>
        <w:rPr>
          <w:rFonts w:asciiTheme="minorEastAsia" w:hAnsiTheme="minorEastAsia" w:eastAsiaTheme="minorEastAsia" w:cstheme="minorEastAsia"/>
          <w:bCs/>
          <w:color w:val="auto"/>
          <w:sz w:val="24"/>
          <w:szCs w:val="20"/>
          <w:highlight w:val="none"/>
        </w:rPr>
      </w:pPr>
    </w:p>
    <w:p w14:paraId="4928B992">
      <w:pPr>
        <w:wordWrap w:val="0"/>
        <w:snapToGrid w:val="0"/>
        <w:spacing w:line="360" w:lineRule="auto"/>
        <w:rPr>
          <w:rFonts w:asciiTheme="minorEastAsia" w:hAnsiTheme="minorEastAsia" w:eastAsiaTheme="minorEastAsia" w:cstheme="minorEastAsia"/>
          <w:bCs/>
          <w:color w:val="auto"/>
          <w:sz w:val="24"/>
          <w:szCs w:val="20"/>
          <w:highlight w:val="none"/>
        </w:rPr>
      </w:pPr>
    </w:p>
    <w:p w14:paraId="0C379EFB">
      <w:pPr>
        <w:wordWrap w:val="0"/>
        <w:snapToGrid w:val="0"/>
        <w:spacing w:line="360" w:lineRule="auto"/>
        <w:rPr>
          <w:rFonts w:asciiTheme="minorEastAsia" w:hAnsiTheme="minorEastAsia" w:eastAsiaTheme="minorEastAsia" w:cstheme="minorEastAsia"/>
          <w:bCs/>
          <w:color w:val="auto"/>
          <w:sz w:val="24"/>
          <w:szCs w:val="20"/>
          <w:highlight w:val="none"/>
        </w:rPr>
      </w:pPr>
    </w:p>
    <w:p w14:paraId="49C2EDC5">
      <w:pPr>
        <w:wordWrap w:val="0"/>
        <w:snapToGrid w:val="0"/>
        <w:spacing w:line="360" w:lineRule="auto"/>
        <w:rPr>
          <w:rFonts w:asciiTheme="minorEastAsia" w:hAnsiTheme="minorEastAsia" w:eastAsiaTheme="minorEastAsia" w:cstheme="minorEastAsia"/>
          <w:bCs/>
          <w:color w:val="auto"/>
          <w:sz w:val="24"/>
          <w:szCs w:val="20"/>
          <w:highlight w:val="none"/>
        </w:rPr>
      </w:pPr>
    </w:p>
    <w:p w14:paraId="0A9DB826">
      <w:pPr>
        <w:wordWrap w:val="0"/>
        <w:snapToGrid w:val="0"/>
        <w:spacing w:line="360" w:lineRule="auto"/>
        <w:rPr>
          <w:rFonts w:asciiTheme="minorEastAsia" w:hAnsiTheme="minorEastAsia" w:eastAsiaTheme="minorEastAsia" w:cstheme="minorEastAsia"/>
          <w:bCs/>
          <w:color w:val="auto"/>
          <w:sz w:val="24"/>
          <w:szCs w:val="20"/>
          <w:highlight w:val="none"/>
        </w:rPr>
      </w:pPr>
    </w:p>
    <w:p w14:paraId="668661B0">
      <w:pPr>
        <w:wordWrap w:val="0"/>
        <w:snapToGrid w:val="0"/>
        <w:spacing w:line="360" w:lineRule="auto"/>
        <w:rPr>
          <w:rFonts w:asciiTheme="minorEastAsia" w:hAnsiTheme="minorEastAsia" w:eastAsiaTheme="minorEastAsia" w:cstheme="minorEastAsia"/>
          <w:bCs/>
          <w:color w:val="auto"/>
          <w:sz w:val="24"/>
          <w:szCs w:val="20"/>
          <w:highlight w:val="none"/>
        </w:rPr>
      </w:pPr>
    </w:p>
    <w:p w14:paraId="1ADC14E9">
      <w:pPr>
        <w:wordWrap w:val="0"/>
        <w:snapToGrid w:val="0"/>
        <w:spacing w:line="360" w:lineRule="auto"/>
        <w:rPr>
          <w:rFonts w:asciiTheme="minorEastAsia" w:hAnsiTheme="minorEastAsia" w:eastAsiaTheme="minorEastAsia" w:cstheme="minorEastAsia"/>
          <w:bCs/>
          <w:color w:val="auto"/>
          <w:sz w:val="24"/>
          <w:szCs w:val="20"/>
          <w:highlight w:val="none"/>
        </w:rPr>
      </w:pPr>
    </w:p>
    <w:p w14:paraId="3726B983">
      <w:pPr>
        <w:wordWrap w:val="0"/>
        <w:snapToGrid w:val="0"/>
        <w:spacing w:line="360" w:lineRule="auto"/>
        <w:ind w:firstLine="540" w:firstLineChars="225"/>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项目名称： </w:t>
      </w:r>
    </w:p>
    <w:p w14:paraId="41F24D64">
      <w:pPr>
        <w:wordWrap w:val="0"/>
        <w:snapToGrid w:val="0"/>
        <w:spacing w:line="360" w:lineRule="auto"/>
        <w:ind w:firstLine="540" w:firstLineChars="225"/>
        <w:rPr>
          <w:rFonts w:asciiTheme="minorEastAsia" w:hAnsiTheme="minorEastAsia" w:eastAsiaTheme="minorEastAsia" w:cstheme="minorEastAsia"/>
          <w:bCs/>
          <w:color w:val="auto"/>
          <w:sz w:val="24"/>
          <w:szCs w:val="20"/>
          <w:highlight w:val="none"/>
        </w:rPr>
      </w:pPr>
    </w:p>
    <w:p w14:paraId="5DAC47DE">
      <w:pPr>
        <w:wordWrap w:val="0"/>
        <w:snapToGrid w:val="0"/>
        <w:spacing w:line="360" w:lineRule="auto"/>
        <w:ind w:firstLine="540" w:firstLineChars="225"/>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项目编号：</w:t>
      </w:r>
      <w:r>
        <w:rPr>
          <w:rFonts w:hint="eastAsia" w:asciiTheme="minorEastAsia" w:hAnsiTheme="minorEastAsia" w:eastAsiaTheme="minorEastAsia" w:cstheme="minorEastAsia"/>
          <w:color w:val="auto"/>
          <w:sz w:val="24"/>
          <w:highlight w:val="none"/>
        </w:rPr>
        <w:t xml:space="preserve"> </w:t>
      </w:r>
    </w:p>
    <w:p w14:paraId="18938109">
      <w:pPr>
        <w:wordWrap w:val="0"/>
        <w:snapToGrid w:val="0"/>
        <w:spacing w:line="360" w:lineRule="auto"/>
        <w:ind w:firstLine="540" w:firstLineChars="225"/>
        <w:rPr>
          <w:rFonts w:asciiTheme="minorEastAsia" w:hAnsiTheme="minorEastAsia" w:eastAsiaTheme="minorEastAsia" w:cstheme="minorEastAsia"/>
          <w:bCs/>
          <w:color w:val="auto"/>
          <w:sz w:val="24"/>
          <w:szCs w:val="20"/>
          <w:highlight w:val="none"/>
        </w:rPr>
      </w:pPr>
      <w:r>
        <w:rPr>
          <w:rFonts w:hint="eastAsia" w:asciiTheme="minorEastAsia" w:hAnsiTheme="minorEastAsia" w:eastAsiaTheme="minorEastAsia" w:cstheme="minorEastAsia"/>
          <w:bCs/>
          <w:color w:val="auto"/>
          <w:sz w:val="24"/>
          <w:highlight w:val="none"/>
        </w:rPr>
        <w:t xml:space="preserve"> </w:t>
      </w:r>
    </w:p>
    <w:p w14:paraId="3A4E56CE">
      <w:pPr>
        <w:wordWrap w:val="0"/>
        <w:snapToGrid w:val="0"/>
        <w:spacing w:line="360" w:lineRule="auto"/>
        <w:ind w:firstLine="540" w:firstLineChars="225"/>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所投分标：</w:t>
      </w:r>
    </w:p>
    <w:p w14:paraId="0ECE2C29">
      <w:pPr>
        <w:pStyle w:val="10"/>
        <w:wordWrap w:val="0"/>
        <w:snapToGrid w:val="0"/>
        <w:spacing w:line="360" w:lineRule="auto"/>
        <w:ind w:firstLine="540" w:firstLineChars="225"/>
        <w:rPr>
          <w:rFonts w:asciiTheme="minorEastAsia" w:hAnsiTheme="minorEastAsia" w:eastAsiaTheme="minorEastAsia" w:cstheme="minorEastAsia"/>
          <w:bCs/>
          <w:color w:val="auto"/>
          <w:sz w:val="24"/>
          <w:szCs w:val="24"/>
          <w:highlight w:val="none"/>
        </w:rPr>
      </w:pPr>
    </w:p>
    <w:p w14:paraId="444A8232">
      <w:pPr>
        <w:pStyle w:val="10"/>
        <w:wordWrap w:val="0"/>
        <w:snapToGrid w:val="0"/>
        <w:spacing w:line="360" w:lineRule="auto"/>
        <w:ind w:firstLine="540" w:firstLineChars="225"/>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投标人名称：</w:t>
      </w:r>
    </w:p>
    <w:p w14:paraId="39A6D5BB">
      <w:pPr>
        <w:pStyle w:val="10"/>
        <w:wordWrap w:val="0"/>
        <w:snapToGrid w:val="0"/>
        <w:spacing w:line="360" w:lineRule="auto"/>
        <w:ind w:firstLine="540" w:firstLineChars="225"/>
        <w:rPr>
          <w:rFonts w:asciiTheme="minorEastAsia" w:hAnsiTheme="minorEastAsia" w:eastAsiaTheme="minorEastAsia" w:cstheme="minorEastAsia"/>
          <w:bCs/>
          <w:color w:val="auto"/>
          <w:sz w:val="24"/>
          <w:szCs w:val="24"/>
          <w:highlight w:val="none"/>
        </w:rPr>
      </w:pPr>
    </w:p>
    <w:p w14:paraId="6EBD5A96">
      <w:pPr>
        <w:pStyle w:val="10"/>
        <w:wordWrap w:val="0"/>
        <w:snapToGrid w:val="0"/>
        <w:spacing w:line="360" w:lineRule="auto"/>
        <w:ind w:firstLine="960" w:firstLineChars="400"/>
        <w:rPr>
          <w:rFonts w:asciiTheme="minorEastAsia" w:hAnsiTheme="minorEastAsia" w:eastAsiaTheme="minorEastAsia" w:cstheme="minorEastAsia"/>
          <w:bCs/>
          <w:color w:val="auto"/>
          <w:sz w:val="24"/>
          <w:szCs w:val="24"/>
          <w:highlight w:val="none"/>
        </w:rPr>
      </w:pPr>
    </w:p>
    <w:p w14:paraId="7B898CFB">
      <w:pPr>
        <w:wordWrap w:val="0"/>
        <w:snapToGrid w:val="0"/>
        <w:spacing w:line="360" w:lineRule="auto"/>
        <w:ind w:firstLine="645"/>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14:paraId="3C3905A5">
      <w:pPr>
        <w:widowControl/>
        <w:wordWrap w:val="0"/>
        <w:spacing w:line="360" w:lineRule="auto"/>
        <w:jc w:val="left"/>
        <w:rPr>
          <w:rFonts w:asciiTheme="minorEastAsia" w:hAnsiTheme="minorEastAsia" w:eastAsiaTheme="minorEastAsia" w:cstheme="minorEastAsia"/>
          <w:color w:val="auto"/>
          <w:sz w:val="30"/>
          <w:szCs w:val="20"/>
          <w:highlight w:val="none"/>
        </w:rPr>
        <w:sectPr>
          <w:pgSz w:w="11906" w:h="16838"/>
          <w:pgMar w:top="1440" w:right="1080" w:bottom="1440" w:left="1080" w:header="720" w:footer="720" w:gutter="0"/>
          <w:cols w:space="720" w:num="1"/>
          <w:docGrid w:type="lines" w:linePitch="331" w:charSpace="0"/>
        </w:sectPr>
      </w:pPr>
    </w:p>
    <w:p w14:paraId="0A600F9B">
      <w:pPr>
        <w:wordWrap w:val="0"/>
        <w:spacing w:line="360" w:lineRule="auto"/>
        <w:jc w:val="center"/>
        <w:rPr>
          <w:rFonts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资格证明文件目录</w:t>
      </w:r>
    </w:p>
    <w:p w14:paraId="38B251E2">
      <w:pPr>
        <w:wordWrap w:val="0"/>
        <w:snapToGrid w:val="0"/>
        <w:spacing w:line="360" w:lineRule="auto"/>
        <w:rPr>
          <w:rFonts w:asciiTheme="minorEastAsia" w:hAnsiTheme="minorEastAsia" w:eastAsiaTheme="minorEastAsia" w:cstheme="minorEastAsia"/>
          <w:color w:val="auto"/>
          <w:kern w:val="0"/>
          <w:sz w:val="24"/>
          <w:highlight w:val="none"/>
        </w:rPr>
      </w:pPr>
    </w:p>
    <w:p w14:paraId="3BA74D76">
      <w:pPr>
        <w:wordWrap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w:t>
      </w:r>
      <w:r>
        <w:rPr>
          <w:rFonts w:hint="eastAsia" w:asciiTheme="minorEastAsia" w:hAnsiTheme="minorEastAsia" w:eastAsiaTheme="minorEastAsia" w:cstheme="minorEastAsia"/>
          <w:color w:val="auto"/>
          <w:sz w:val="24"/>
          <w:highlight w:val="none"/>
        </w:rPr>
        <w:t>营业执照(或事业法人登记证或其他工商等登记证明材料)复印件（投标人为自然人的，须提供</w:t>
      </w:r>
      <w:r>
        <w:rPr>
          <w:rFonts w:hint="eastAsia" w:asciiTheme="minorEastAsia" w:hAnsiTheme="minorEastAsia" w:eastAsiaTheme="minorEastAsia" w:cstheme="minorEastAsia"/>
          <w:color w:val="auto"/>
          <w:kern w:val="0"/>
          <w:sz w:val="24"/>
          <w:highlight w:val="none"/>
        </w:rPr>
        <w:t>自然人的身份证明</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highlight w:val="none"/>
        </w:rPr>
        <w:t>……………………………………………………………（页码）</w:t>
      </w:r>
    </w:p>
    <w:p w14:paraId="40233969">
      <w:pPr>
        <w:wordWrap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二、符合参与政府采购活动的资格条件依法缴纳税收、社会保障资金等方面的材料…………………………………………………………………………………………（页码）</w:t>
      </w:r>
    </w:p>
    <w:p w14:paraId="567E95D8">
      <w:pPr>
        <w:wordWrap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三、财务状况报告方面的材料…………………………………………………………（页码）</w:t>
      </w:r>
    </w:p>
    <w:p w14:paraId="76525E8E">
      <w:pPr>
        <w:wordWrap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四、投标人直接控股股东信息</w:t>
      </w:r>
      <w:r>
        <w:rPr>
          <w:rFonts w:hint="eastAsia" w:asciiTheme="minorEastAsia" w:hAnsiTheme="minorEastAsia" w:eastAsiaTheme="minorEastAsia" w:cstheme="minorEastAsia"/>
          <w:color w:val="auto"/>
          <w:kern w:val="0"/>
          <w:sz w:val="24"/>
          <w:highlight w:val="none"/>
        </w:rPr>
        <w:t>…………………………………………………………（页码）</w:t>
      </w:r>
    </w:p>
    <w:p w14:paraId="4ABEC20B">
      <w:pPr>
        <w:wordWrap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五、投标人直接管理关系信息表</w:t>
      </w:r>
      <w:r>
        <w:rPr>
          <w:rFonts w:hint="eastAsia" w:asciiTheme="minorEastAsia" w:hAnsiTheme="minorEastAsia" w:eastAsiaTheme="minorEastAsia" w:cstheme="minorEastAsia"/>
          <w:color w:val="auto"/>
          <w:kern w:val="0"/>
          <w:sz w:val="24"/>
          <w:highlight w:val="none"/>
        </w:rPr>
        <w:t>………………………………………………………（页码）</w:t>
      </w:r>
    </w:p>
    <w:p w14:paraId="63759CE9">
      <w:pPr>
        <w:wordWrap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六、投标资格声明函……………………………………………………………………（页码）</w:t>
      </w:r>
    </w:p>
    <w:p w14:paraId="12D96A23">
      <w:pPr>
        <w:wordWrap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七、联合体协议书（</w:t>
      </w:r>
      <w:r>
        <w:rPr>
          <w:rFonts w:hint="eastAsia" w:asciiTheme="minorEastAsia" w:hAnsiTheme="minorEastAsia" w:eastAsiaTheme="minorEastAsia" w:cstheme="minorEastAsia"/>
          <w:color w:val="auto"/>
          <w:sz w:val="24"/>
          <w:highlight w:val="none"/>
        </w:rPr>
        <w:t>以联合体形式投标的，提供联合体协议；本项目不接受联合体投标或者投标人不以联合体形式投标的，则不需要提供</w:t>
      </w:r>
      <w:r>
        <w:rPr>
          <w:rFonts w:hint="eastAsia" w:asciiTheme="minorEastAsia" w:hAnsiTheme="minorEastAsia" w:eastAsiaTheme="minorEastAsia" w:cstheme="minorEastAsia"/>
          <w:color w:val="auto"/>
          <w:kern w:val="0"/>
          <w:sz w:val="24"/>
          <w:highlight w:val="none"/>
        </w:rPr>
        <w:t>）………………………………………（页码）</w:t>
      </w:r>
    </w:p>
    <w:p w14:paraId="1FBE7997">
      <w:pPr>
        <w:wordWrap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八、中小企业声明函…………………………………………………………………（页码）</w:t>
      </w:r>
    </w:p>
    <w:p w14:paraId="391064A0">
      <w:pPr>
        <w:wordWrap w:val="0"/>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注：以上目录是基本格式要求，各投标人可根据自身情况进一步向下增加内容或细化。</w:t>
      </w:r>
    </w:p>
    <w:p w14:paraId="0405B0CE">
      <w:pPr>
        <w:widowControl/>
        <w:wordWrap w:val="0"/>
        <w:spacing w:line="360" w:lineRule="auto"/>
        <w:jc w:val="left"/>
        <w:rPr>
          <w:rFonts w:asciiTheme="minorEastAsia" w:hAnsiTheme="minorEastAsia" w:eastAsiaTheme="minorEastAsia" w:cstheme="minorEastAsia"/>
          <w:color w:val="auto"/>
          <w:sz w:val="30"/>
          <w:szCs w:val="20"/>
          <w:highlight w:val="none"/>
        </w:rPr>
        <w:sectPr>
          <w:pgSz w:w="11906" w:h="16838"/>
          <w:pgMar w:top="1440" w:right="1080" w:bottom="1440" w:left="1080" w:header="720" w:footer="720" w:gutter="0"/>
          <w:cols w:space="720" w:num="1"/>
          <w:docGrid w:type="lines" w:linePitch="331" w:charSpace="0"/>
        </w:sectPr>
      </w:pPr>
    </w:p>
    <w:p w14:paraId="18B00B68">
      <w:pPr>
        <w:wordWrap w:val="0"/>
        <w:snapToGrid w:val="0"/>
        <w:spacing w:line="360" w:lineRule="auto"/>
        <w:rPr>
          <w:rFonts w:asciiTheme="minorEastAsia" w:hAnsiTheme="minorEastAsia" w:eastAsiaTheme="minorEastAsia" w:cstheme="minorEastAsia"/>
          <w:b/>
          <w:color w:val="auto"/>
          <w:kern w:val="0"/>
          <w:sz w:val="32"/>
          <w:szCs w:val="32"/>
          <w:highlight w:val="none"/>
          <w:lang w:val="zh-CN"/>
        </w:rPr>
      </w:pPr>
    </w:p>
    <w:p w14:paraId="10CF09E4">
      <w:pPr>
        <w:wordWrap w:val="0"/>
        <w:spacing w:line="360" w:lineRule="auto"/>
        <w:jc w:val="center"/>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kern w:val="0"/>
          <w:sz w:val="32"/>
          <w:szCs w:val="32"/>
          <w:highlight w:val="none"/>
          <w:lang w:val="zh-CN"/>
        </w:rPr>
        <w:t>一、</w:t>
      </w:r>
      <w:r>
        <w:rPr>
          <w:rFonts w:hint="eastAsia" w:asciiTheme="minorEastAsia" w:hAnsiTheme="minorEastAsia" w:eastAsiaTheme="minorEastAsia" w:cstheme="minorEastAsia"/>
          <w:b/>
          <w:color w:val="auto"/>
          <w:sz w:val="30"/>
          <w:szCs w:val="30"/>
          <w:highlight w:val="none"/>
        </w:rPr>
        <w:t>营业执照(或事业法人登记证或其他工商等登记证明材料)复印件（投标人为自然人的，提供自然人的身份证明）</w:t>
      </w:r>
    </w:p>
    <w:p w14:paraId="35C1BF20">
      <w:pPr>
        <w:wordWrap w:val="0"/>
        <w:spacing w:line="360" w:lineRule="auto"/>
        <w:rPr>
          <w:rFonts w:asciiTheme="minorEastAsia" w:hAnsiTheme="minorEastAsia" w:eastAsiaTheme="minorEastAsia" w:cstheme="minorEastAsia"/>
          <w:b/>
          <w:color w:val="auto"/>
          <w:sz w:val="30"/>
          <w:szCs w:val="30"/>
          <w:highlight w:val="none"/>
        </w:rPr>
      </w:pPr>
    </w:p>
    <w:p w14:paraId="21275527">
      <w:pPr>
        <w:wordWrap w:val="0"/>
        <w:snapToGrid w:val="0"/>
        <w:spacing w:line="360" w:lineRule="auto"/>
        <w:ind w:firstLine="576"/>
        <w:jc w:val="center"/>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投标人名称(电子签章)：                              </w:t>
      </w:r>
    </w:p>
    <w:p w14:paraId="4B7BAB33">
      <w:pPr>
        <w:wordWrap w:val="0"/>
        <w:spacing w:line="360" w:lineRule="auto"/>
        <w:jc w:val="center"/>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color w:val="auto"/>
          <w:kern w:val="0"/>
          <w:sz w:val="24"/>
          <w:highlight w:val="none"/>
          <w:lang w:val="zh-CN"/>
        </w:rPr>
        <w:t xml:space="preserve">                   日期：  年  月</w:t>
      </w:r>
    </w:p>
    <w:p w14:paraId="3F2C4FF6">
      <w:pPr>
        <w:wordWrap w:val="0"/>
        <w:spacing w:line="360" w:lineRule="auto"/>
        <w:jc w:val="center"/>
        <w:rPr>
          <w:rFonts w:asciiTheme="minorEastAsia" w:hAnsiTheme="minorEastAsia" w:eastAsiaTheme="minorEastAsia" w:cstheme="minorEastAsia"/>
          <w:b/>
          <w:color w:val="auto"/>
          <w:sz w:val="30"/>
          <w:szCs w:val="30"/>
          <w:highlight w:val="none"/>
        </w:rPr>
      </w:pPr>
    </w:p>
    <w:p w14:paraId="1761D7D5">
      <w:pPr>
        <w:wordWrap w:val="0"/>
        <w:snapToGrid w:val="0"/>
        <w:spacing w:line="360" w:lineRule="auto"/>
        <w:ind w:right="480"/>
        <w:jc w:val="center"/>
        <w:rPr>
          <w:rFonts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sz w:val="30"/>
          <w:szCs w:val="30"/>
          <w:highlight w:val="none"/>
        </w:rPr>
        <w:t>二、</w:t>
      </w:r>
      <w:r>
        <w:rPr>
          <w:rFonts w:hint="eastAsia" w:asciiTheme="minorEastAsia" w:hAnsiTheme="minorEastAsia" w:eastAsiaTheme="minorEastAsia" w:cstheme="minorEastAsia"/>
          <w:b/>
          <w:color w:val="auto"/>
          <w:kern w:val="0"/>
          <w:sz w:val="32"/>
          <w:szCs w:val="32"/>
          <w:highlight w:val="none"/>
        </w:rPr>
        <w:t>符合参与政府采购活动的资格条件依法缴纳税收、社会保障资金等方面的材料</w:t>
      </w:r>
    </w:p>
    <w:p w14:paraId="3168E24A">
      <w:pPr>
        <w:wordWrap w:val="0"/>
        <w:snapToGrid w:val="0"/>
        <w:spacing w:line="360" w:lineRule="auto"/>
        <w:ind w:firstLine="480" w:firstLineChars="200"/>
        <w:rPr>
          <w:rFonts w:asciiTheme="minorEastAsia" w:hAnsiTheme="minorEastAsia" w:eastAsiaTheme="minorEastAsia" w:cstheme="minorEastAsia"/>
          <w:color w:val="auto"/>
          <w:sz w:val="24"/>
          <w:highlight w:val="none"/>
        </w:rPr>
      </w:pPr>
    </w:p>
    <w:p w14:paraId="11AF3BFE">
      <w:pPr>
        <w:wordWrap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w:t>
      </w:r>
    </w:p>
    <w:p w14:paraId="3183BAB8">
      <w:pPr>
        <w:wordWrap w:val="0"/>
        <w:snapToGrid w:val="0"/>
        <w:spacing w:line="360" w:lineRule="auto"/>
        <w:ind w:firstLine="5040" w:firstLineChars="2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 xml:space="preserve"> 投标人名称(电子签章)：</w:t>
      </w:r>
    </w:p>
    <w:p w14:paraId="22AFD412">
      <w:pPr>
        <w:wordWrap w:val="0"/>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4AAE81C1">
      <w:pPr>
        <w:wordWrap w:val="0"/>
        <w:snapToGrid w:val="0"/>
        <w:spacing w:line="360" w:lineRule="auto"/>
        <w:ind w:right="480"/>
        <w:jc w:val="center"/>
        <w:rPr>
          <w:rFonts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sz w:val="30"/>
          <w:szCs w:val="30"/>
          <w:highlight w:val="none"/>
        </w:rPr>
        <w:t>三、</w:t>
      </w:r>
      <w:r>
        <w:rPr>
          <w:rFonts w:hint="eastAsia" w:asciiTheme="minorEastAsia" w:hAnsiTheme="minorEastAsia" w:eastAsiaTheme="minorEastAsia" w:cstheme="minorEastAsia"/>
          <w:b/>
          <w:color w:val="auto"/>
          <w:kern w:val="0"/>
          <w:sz w:val="32"/>
          <w:szCs w:val="32"/>
          <w:highlight w:val="none"/>
        </w:rPr>
        <w:t>财务状况报告方面的材料</w:t>
      </w:r>
    </w:p>
    <w:p w14:paraId="5C3BF3A1">
      <w:pPr>
        <w:wordWrap w:val="0"/>
        <w:snapToGrid w:val="0"/>
        <w:spacing w:line="360" w:lineRule="auto"/>
        <w:ind w:firstLine="480" w:firstLineChars="200"/>
        <w:rPr>
          <w:rFonts w:asciiTheme="minorEastAsia" w:hAnsiTheme="minorEastAsia" w:eastAsiaTheme="minorEastAsia" w:cstheme="minorEastAsia"/>
          <w:color w:val="auto"/>
          <w:sz w:val="24"/>
          <w:highlight w:val="none"/>
        </w:rPr>
      </w:pPr>
    </w:p>
    <w:p w14:paraId="3DE0C18C">
      <w:pPr>
        <w:wordWrap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w:t>
      </w:r>
    </w:p>
    <w:p w14:paraId="5E36FB3B">
      <w:pPr>
        <w:wordWrap w:val="0"/>
        <w:snapToGrid w:val="0"/>
        <w:spacing w:line="360" w:lineRule="auto"/>
        <w:ind w:firstLine="5040" w:firstLineChars="2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 xml:space="preserve"> 投标人名称(电子签章)：</w:t>
      </w:r>
    </w:p>
    <w:p w14:paraId="198F02A1">
      <w:pPr>
        <w:wordWrap w:val="0"/>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6814C721">
      <w:pPr>
        <w:wordWrap w:val="0"/>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p>
    <w:p w14:paraId="52CB9BAC">
      <w:pPr>
        <w:wordWrap w:val="0"/>
        <w:snapToGrid w:val="0"/>
        <w:spacing w:line="360" w:lineRule="auto"/>
        <w:ind w:right="480"/>
        <w:jc w:val="center"/>
        <w:rPr>
          <w:rFonts w:asciiTheme="minorEastAsia" w:hAnsiTheme="minorEastAsia" w:eastAsiaTheme="minorEastAsia" w:cstheme="minorEastAsia"/>
          <w:b/>
          <w:color w:val="auto"/>
          <w:kern w:val="0"/>
          <w:sz w:val="32"/>
          <w:szCs w:val="32"/>
          <w:highlight w:val="none"/>
          <w:lang w:val="zh-CN"/>
        </w:rPr>
      </w:pPr>
    </w:p>
    <w:p w14:paraId="667B6EB4">
      <w:pPr>
        <w:wordWrap w:val="0"/>
        <w:snapToGrid w:val="0"/>
        <w:spacing w:line="360" w:lineRule="auto"/>
        <w:ind w:right="480"/>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kern w:val="0"/>
          <w:sz w:val="32"/>
          <w:szCs w:val="32"/>
          <w:highlight w:val="none"/>
        </w:rPr>
        <w:br w:type="page"/>
      </w:r>
    </w:p>
    <w:p w14:paraId="51EB5484">
      <w:pPr>
        <w:wordWrap w:val="0"/>
        <w:snapToGrid w:val="0"/>
        <w:spacing w:line="360" w:lineRule="auto"/>
        <w:jc w:val="center"/>
        <w:rPr>
          <w:rFonts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四、投标人直接控股股东信息表</w:t>
      </w:r>
    </w:p>
    <w:tbl>
      <w:tblPr>
        <w:tblStyle w:val="27"/>
        <w:tblW w:w="9476" w:type="dxa"/>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3D4D46F">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71EDA3">
            <w:pPr>
              <w:wordWrap w:val="0"/>
              <w:spacing w:line="360" w:lineRule="auto"/>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7C29285">
            <w:pPr>
              <w:wordWrap w:val="0"/>
              <w:spacing w:line="360" w:lineRule="auto"/>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E28F59B">
            <w:pPr>
              <w:wordWrap w:val="0"/>
              <w:spacing w:line="360" w:lineRule="auto"/>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16C4D73">
            <w:pPr>
              <w:wordWrap w:val="0"/>
              <w:spacing w:line="360" w:lineRule="auto"/>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F354996">
            <w:pPr>
              <w:wordWrap w:val="0"/>
              <w:spacing w:line="360" w:lineRule="auto"/>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备注</w:t>
            </w:r>
          </w:p>
        </w:tc>
      </w:tr>
      <w:tr w14:paraId="2FC3531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6117BA">
            <w:pPr>
              <w:wordWrap w:val="0"/>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0C9778">
            <w:pPr>
              <w:wordWrap w:val="0"/>
              <w:spacing w:line="360" w:lineRule="auto"/>
              <w:jc w:val="center"/>
              <w:rPr>
                <w:rFonts w:asciiTheme="minorEastAsia" w:hAnsiTheme="minorEastAsia" w:eastAsiaTheme="minorEastAsia" w:cstheme="minorEastAsia"/>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FC66DC">
            <w:pPr>
              <w:wordWrap w:val="0"/>
              <w:spacing w:line="360" w:lineRule="auto"/>
              <w:jc w:val="center"/>
              <w:rPr>
                <w:rFonts w:asciiTheme="minorEastAsia" w:hAnsiTheme="minorEastAsia" w:eastAsiaTheme="minorEastAsia" w:cstheme="minorEastAsia"/>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56C8DE">
            <w:pPr>
              <w:wordWrap w:val="0"/>
              <w:spacing w:line="360" w:lineRule="auto"/>
              <w:jc w:val="center"/>
              <w:rPr>
                <w:rFonts w:asciiTheme="minorEastAsia" w:hAnsiTheme="minorEastAsia" w:eastAsiaTheme="minorEastAsia" w:cstheme="minorEastAsia"/>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F43BCA">
            <w:pPr>
              <w:wordWrap w:val="0"/>
              <w:spacing w:line="360" w:lineRule="auto"/>
              <w:jc w:val="center"/>
              <w:rPr>
                <w:rFonts w:asciiTheme="minorEastAsia" w:hAnsiTheme="minorEastAsia" w:eastAsiaTheme="minorEastAsia" w:cstheme="minorEastAsia"/>
                <w:color w:val="auto"/>
                <w:kern w:val="0"/>
                <w:sz w:val="24"/>
                <w:highlight w:val="none"/>
              </w:rPr>
            </w:pPr>
          </w:p>
        </w:tc>
      </w:tr>
      <w:tr w14:paraId="3AE2EFE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589B69">
            <w:pPr>
              <w:wordWrap w:val="0"/>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B53EC9">
            <w:pPr>
              <w:wordWrap w:val="0"/>
              <w:spacing w:line="360" w:lineRule="auto"/>
              <w:jc w:val="center"/>
              <w:rPr>
                <w:rFonts w:asciiTheme="minorEastAsia" w:hAnsiTheme="minorEastAsia" w:eastAsiaTheme="minorEastAsia" w:cstheme="minorEastAsia"/>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D6E87D">
            <w:pPr>
              <w:wordWrap w:val="0"/>
              <w:spacing w:line="360" w:lineRule="auto"/>
              <w:jc w:val="center"/>
              <w:rPr>
                <w:rFonts w:asciiTheme="minorEastAsia" w:hAnsiTheme="minorEastAsia" w:eastAsiaTheme="minorEastAsia" w:cstheme="minorEastAsia"/>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D0BA17">
            <w:pPr>
              <w:wordWrap w:val="0"/>
              <w:spacing w:line="360" w:lineRule="auto"/>
              <w:jc w:val="center"/>
              <w:rPr>
                <w:rFonts w:asciiTheme="minorEastAsia" w:hAnsiTheme="minorEastAsia" w:eastAsiaTheme="minorEastAsia" w:cstheme="minorEastAsia"/>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634868">
            <w:pPr>
              <w:wordWrap w:val="0"/>
              <w:spacing w:line="360" w:lineRule="auto"/>
              <w:jc w:val="center"/>
              <w:rPr>
                <w:rFonts w:asciiTheme="minorEastAsia" w:hAnsiTheme="minorEastAsia" w:eastAsiaTheme="minorEastAsia" w:cstheme="minorEastAsia"/>
                <w:color w:val="auto"/>
                <w:kern w:val="0"/>
                <w:sz w:val="24"/>
                <w:highlight w:val="none"/>
              </w:rPr>
            </w:pPr>
          </w:p>
        </w:tc>
      </w:tr>
      <w:tr w14:paraId="160B946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E28DA3">
            <w:pPr>
              <w:wordWrap w:val="0"/>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293BE3">
            <w:pPr>
              <w:wordWrap w:val="0"/>
              <w:spacing w:line="360" w:lineRule="auto"/>
              <w:jc w:val="center"/>
              <w:rPr>
                <w:rFonts w:asciiTheme="minorEastAsia" w:hAnsiTheme="minorEastAsia" w:eastAsiaTheme="minorEastAsia" w:cstheme="minorEastAsia"/>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1FCC2D">
            <w:pPr>
              <w:wordWrap w:val="0"/>
              <w:spacing w:line="360" w:lineRule="auto"/>
              <w:jc w:val="center"/>
              <w:rPr>
                <w:rFonts w:asciiTheme="minorEastAsia" w:hAnsiTheme="minorEastAsia" w:eastAsiaTheme="minorEastAsia" w:cstheme="minorEastAsia"/>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F86770">
            <w:pPr>
              <w:wordWrap w:val="0"/>
              <w:spacing w:line="360" w:lineRule="auto"/>
              <w:jc w:val="center"/>
              <w:rPr>
                <w:rFonts w:asciiTheme="minorEastAsia" w:hAnsiTheme="minorEastAsia" w:eastAsiaTheme="minorEastAsia" w:cstheme="minorEastAsia"/>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27D05F">
            <w:pPr>
              <w:wordWrap w:val="0"/>
              <w:spacing w:line="360" w:lineRule="auto"/>
              <w:jc w:val="center"/>
              <w:rPr>
                <w:rFonts w:asciiTheme="minorEastAsia" w:hAnsiTheme="minorEastAsia" w:eastAsiaTheme="minorEastAsia" w:cstheme="minorEastAsia"/>
                <w:color w:val="auto"/>
                <w:kern w:val="0"/>
                <w:sz w:val="24"/>
                <w:highlight w:val="none"/>
              </w:rPr>
            </w:pPr>
          </w:p>
        </w:tc>
      </w:tr>
      <w:tr w14:paraId="4DC789C3">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9D3E49">
            <w:pPr>
              <w:wordWrap w:val="0"/>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44B144">
            <w:pPr>
              <w:wordWrap w:val="0"/>
              <w:spacing w:line="360" w:lineRule="auto"/>
              <w:jc w:val="center"/>
              <w:rPr>
                <w:rFonts w:asciiTheme="minorEastAsia" w:hAnsiTheme="minorEastAsia" w:eastAsiaTheme="minorEastAsia" w:cstheme="minorEastAsia"/>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B8A6C1">
            <w:pPr>
              <w:wordWrap w:val="0"/>
              <w:spacing w:line="360" w:lineRule="auto"/>
              <w:jc w:val="center"/>
              <w:rPr>
                <w:rFonts w:asciiTheme="minorEastAsia" w:hAnsiTheme="minorEastAsia" w:eastAsiaTheme="minorEastAsia" w:cstheme="minorEastAsia"/>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12823C">
            <w:pPr>
              <w:wordWrap w:val="0"/>
              <w:spacing w:line="360" w:lineRule="auto"/>
              <w:jc w:val="center"/>
              <w:rPr>
                <w:rFonts w:asciiTheme="minorEastAsia" w:hAnsiTheme="minorEastAsia" w:eastAsiaTheme="minorEastAsia" w:cstheme="minorEastAsia"/>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D705D9">
            <w:pPr>
              <w:wordWrap w:val="0"/>
              <w:spacing w:line="360" w:lineRule="auto"/>
              <w:jc w:val="center"/>
              <w:rPr>
                <w:rFonts w:asciiTheme="minorEastAsia" w:hAnsiTheme="minorEastAsia" w:eastAsiaTheme="minorEastAsia" w:cstheme="minorEastAsia"/>
                <w:color w:val="auto"/>
                <w:kern w:val="0"/>
                <w:sz w:val="24"/>
                <w:highlight w:val="none"/>
              </w:rPr>
            </w:pPr>
          </w:p>
        </w:tc>
      </w:tr>
    </w:tbl>
    <w:p w14:paraId="058DD714">
      <w:pPr>
        <w:wordWrap w:val="0"/>
        <w:snapToGrid w:val="0"/>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14:paraId="20DC6FFC">
      <w:pPr>
        <w:wordWrap w:val="0"/>
        <w:snapToGrid w:val="0"/>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DBDB853">
      <w:pPr>
        <w:wordWrap w:val="0"/>
        <w:snapToGrid w:val="0"/>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2.本表所指的控股关系仅限于直接控股关系，不包括间接的控股关系。公司实际控制人与公司之间的关系不属于本表所指的直接控股关系。</w:t>
      </w:r>
    </w:p>
    <w:p w14:paraId="75751EF5">
      <w:pPr>
        <w:wordWrap w:val="0"/>
        <w:snapToGrid w:val="0"/>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3.供应商不存在直接控股股东的，则填“无”。</w:t>
      </w:r>
    </w:p>
    <w:p w14:paraId="60F07201">
      <w:pPr>
        <w:wordWrap w:val="0"/>
        <w:snapToGrid w:val="0"/>
        <w:spacing w:line="360" w:lineRule="auto"/>
        <w:jc w:val="left"/>
        <w:rPr>
          <w:rFonts w:asciiTheme="minorEastAsia" w:hAnsiTheme="minorEastAsia" w:eastAsiaTheme="minorEastAsia" w:cstheme="minorEastAsia"/>
          <w:color w:val="auto"/>
          <w:sz w:val="24"/>
          <w:highlight w:val="none"/>
        </w:rPr>
      </w:pPr>
    </w:p>
    <w:p w14:paraId="7D93D119">
      <w:pPr>
        <w:wordWrap w:val="0"/>
        <w:snapToGrid w:val="0"/>
        <w:spacing w:line="360" w:lineRule="auto"/>
        <w:jc w:val="left"/>
        <w:rPr>
          <w:rFonts w:asciiTheme="minorEastAsia" w:hAnsiTheme="minorEastAsia" w:eastAsiaTheme="minorEastAsia" w:cstheme="minorEastAsia"/>
          <w:color w:val="auto"/>
          <w:sz w:val="24"/>
          <w:highlight w:val="none"/>
        </w:rPr>
      </w:pPr>
    </w:p>
    <w:p w14:paraId="5C8452F5">
      <w:pPr>
        <w:wordWrap w:val="0"/>
        <w:snapToGrid w:val="0"/>
        <w:spacing w:line="360" w:lineRule="auto"/>
        <w:jc w:val="left"/>
        <w:rPr>
          <w:rFonts w:asciiTheme="minorEastAsia" w:hAnsiTheme="minorEastAsia" w:eastAsiaTheme="minorEastAsia" w:cstheme="minorEastAsia"/>
          <w:color w:val="auto"/>
          <w:sz w:val="24"/>
          <w:highlight w:val="none"/>
        </w:rPr>
      </w:pPr>
    </w:p>
    <w:p w14:paraId="4B568579">
      <w:pPr>
        <w:wordWrap w:val="0"/>
        <w:snapToGrid w:val="0"/>
        <w:spacing w:line="360" w:lineRule="auto"/>
        <w:jc w:val="left"/>
        <w:rPr>
          <w:rFonts w:asciiTheme="minorEastAsia" w:hAnsiTheme="minorEastAsia" w:eastAsiaTheme="minorEastAsia" w:cstheme="minorEastAsia"/>
          <w:color w:val="auto"/>
          <w:sz w:val="24"/>
          <w:highlight w:val="none"/>
        </w:rPr>
      </w:pPr>
    </w:p>
    <w:p w14:paraId="32CADFBE">
      <w:pPr>
        <w:wordWrap w:val="0"/>
        <w:snapToGrid w:val="0"/>
        <w:spacing w:line="360" w:lineRule="auto"/>
        <w:jc w:val="left"/>
        <w:rPr>
          <w:rFonts w:asciiTheme="minorEastAsia" w:hAnsiTheme="minorEastAsia" w:eastAsiaTheme="minorEastAsia" w:cstheme="minorEastAsia"/>
          <w:color w:val="auto"/>
          <w:sz w:val="24"/>
          <w:highlight w:val="none"/>
        </w:rPr>
      </w:pPr>
    </w:p>
    <w:p w14:paraId="0A343E1E">
      <w:pPr>
        <w:wordWrap w:val="0"/>
        <w:snapToGrid w:val="0"/>
        <w:spacing w:line="360" w:lineRule="auto"/>
        <w:ind w:firstLine="5040" w:firstLineChars="2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投标人名称(电子签章)：</w:t>
      </w:r>
    </w:p>
    <w:p w14:paraId="79E29C09">
      <w:pPr>
        <w:wordWrap w:val="0"/>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2D8859C2">
      <w:pPr>
        <w:wordWrap w:val="0"/>
        <w:snapToGrid w:val="0"/>
        <w:spacing w:line="360" w:lineRule="auto"/>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22C09EB0">
      <w:pPr>
        <w:wordWrap w:val="0"/>
        <w:snapToGrid w:val="0"/>
        <w:spacing w:line="360" w:lineRule="auto"/>
        <w:jc w:val="cente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color w:val="auto"/>
          <w:sz w:val="32"/>
          <w:szCs w:val="32"/>
          <w:highlight w:val="none"/>
        </w:rPr>
        <w:t>五、投标人直接管理关系信息表</w:t>
      </w:r>
    </w:p>
    <w:tbl>
      <w:tblPr>
        <w:tblStyle w:val="27"/>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5824B92A">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15FFB1A">
            <w:pPr>
              <w:wordWrap w:val="0"/>
              <w:spacing w:line="360" w:lineRule="auto"/>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A5DDFE4">
            <w:pPr>
              <w:wordWrap w:val="0"/>
              <w:spacing w:line="360" w:lineRule="auto"/>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28C28BB">
            <w:pPr>
              <w:wordWrap w:val="0"/>
              <w:spacing w:line="360" w:lineRule="auto"/>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B64574B">
            <w:pPr>
              <w:wordWrap w:val="0"/>
              <w:spacing w:line="360" w:lineRule="auto"/>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备注</w:t>
            </w:r>
          </w:p>
        </w:tc>
      </w:tr>
      <w:tr w14:paraId="08F0A03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8FCA10">
            <w:pPr>
              <w:wordWrap w:val="0"/>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58FCD9">
            <w:pPr>
              <w:wordWrap w:val="0"/>
              <w:spacing w:line="360" w:lineRule="auto"/>
              <w:jc w:val="center"/>
              <w:rPr>
                <w:rFonts w:asciiTheme="minorEastAsia" w:hAnsiTheme="minorEastAsia" w:eastAsiaTheme="minorEastAsia" w:cstheme="minorEastAsia"/>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A1810E">
            <w:pPr>
              <w:wordWrap w:val="0"/>
              <w:spacing w:line="360" w:lineRule="auto"/>
              <w:jc w:val="center"/>
              <w:rPr>
                <w:rFonts w:asciiTheme="minorEastAsia" w:hAnsiTheme="minorEastAsia" w:eastAsiaTheme="minorEastAsia" w:cstheme="minorEastAsia"/>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137F1A">
            <w:pPr>
              <w:wordWrap w:val="0"/>
              <w:spacing w:line="360" w:lineRule="auto"/>
              <w:jc w:val="center"/>
              <w:rPr>
                <w:rFonts w:asciiTheme="minorEastAsia" w:hAnsiTheme="minorEastAsia" w:eastAsiaTheme="minorEastAsia" w:cstheme="minorEastAsia"/>
                <w:color w:val="auto"/>
                <w:kern w:val="0"/>
                <w:sz w:val="24"/>
                <w:highlight w:val="none"/>
              </w:rPr>
            </w:pPr>
          </w:p>
        </w:tc>
      </w:tr>
      <w:tr w14:paraId="31EDDBB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E0343B">
            <w:pPr>
              <w:wordWrap w:val="0"/>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828AF2">
            <w:pPr>
              <w:wordWrap w:val="0"/>
              <w:spacing w:line="360" w:lineRule="auto"/>
              <w:jc w:val="center"/>
              <w:rPr>
                <w:rFonts w:asciiTheme="minorEastAsia" w:hAnsiTheme="minorEastAsia" w:eastAsiaTheme="minorEastAsia" w:cstheme="minorEastAsia"/>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1CB25D">
            <w:pPr>
              <w:wordWrap w:val="0"/>
              <w:spacing w:line="360" w:lineRule="auto"/>
              <w:jc w:val="center"/>
              <w:rPr>
                <w:rFonts w:asciiTheme="minorEastAsia" w:hAnsiTheme="minorEastAsia" w:eastAsiaTheme="minorEastAsia" w:cstheme="minorEastAsia"/>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D806BB">
            <w:pPr>
              <w:wordWrap w:val="0"/>
              <w:spacing w:line="360" w:lineRule="auto"/>
              <w:jc w:val="center"/>
              <w:rPr>
                <w:rFonts w:asciiTheme="minorEastAsia" w:hAnsiTheme="minorEastAsia" w:eastAsiaTheme="minorEastAsia" w:cstheme="minorEastAsia"/>
                <w:color w:val="auto"/>
                <w:kern w:val="0"/>
                <w:sz w:val="24"/>
                <w:highlight w:val="none"/>
              </w:rPr>
            </w:pPr>
          </w:p>
        </w:tc>
      </w:tr>
      <w:tr w14:paraId="55C2485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D41538">
            <w:pPr>
              <w:wordWrap w:val="0"/>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8C3C1E">
            <w:pPr>
              <w:wordWrap w:val="0"/>
              <w:spacing w:line="360" w:lineRule="auto"/>
              <w:jc w:val="center"/>
              <w:rPr>
                <w:rFonts w:asciiTheme="minorEastAsia" w:hAnsiTheme="minorEastAsia" w:eastAsiaTheme="minorEastAsia" w:cstheme="minorEastAsia"/>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DC36EF">
            <w:pPr>
              <w:wordWrap w:val="0"/>
              <w:spacing w:line="360" w:lineRule="auto"/>
              <w:jc w:val="center"/>
              <w:rPr>
                <w:rFonts w:asciiTheme="minorEastAsia" w:hAnsiTheme="minorEastAsia" w:eastAsiaTheme="minorEastAsia" w:cstheme="minorEastAsia"/>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9EAD60">
            <w:pPr>
              <w:wordWrap w:val="0"/>
              <w:spacing w:line="360" w:lineRule="auto"/>
              <w:jc w:val="center"/>
              <w:rPr>
                <w:rFonts w:asciiTheme="minorEastAsia" w:hAnsiTheme="minorEastAsia" w:eastAsiaTheme="minorEastAsia" w:cstheme="minorEastAsia"/>
                <w:color w:val="auto"/>
                <w:kern w:val="0"/>
                <w:sz w:val="24"/>
                <w:highlight w:val="none"/>
              </w:rPr>
            </w:pPr>
          </w:p>
        </w:tc>
      </w:tr>
      <w:tr w14:paraId="647756C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9E3CBA">
            <w:pPr>
              <w:wordWrap w:val="0"/>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AF1F57">
            <w:pPr>
              <w:wordWrap w:val="0"/>
              <w:spacing w:line="360" w:lineRule="auto"/>
              <w:jc w:val="center"/>
              <w:rPr>
                <w:rFonts w:asciiTheme="minorEastAsia" w:hAnsiTheme="minorEastAsia" w:eastAsiaTheme="minorEastAsia" w:cstheme="minorEastAsia"/>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4DC41E">
            <w:pPr>
              <w:wordWrap w:val="0"/>
              <w:spacing w:line="360" w:lineRule="auto"/>
              <w:jc w:val="center"/>
              <w:rPr>
                <w:rFonts w:asciiTheme="minorEastAsia" w:hAnsiTheme="minorEastAsia" w:eastAsiaTheme="minorEastAsia" w:cstheme="minorEastAsia"/>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70F846">
            <w:pPr>
              <w:wordWrap w:val="0"/>
              <w:spacing w:line="360" w:lineRule="auto"/>
              <w:jc w:val="center"/>
              <w:rPr>
                <w:rFonts w:asciiTheme="minorEastAsia" w:hAnsiTheme="minorEastAsia" w:eastAsiaTheme="minorEastAsia" w:cstheme="minorEastAsia"/>
                <w:color w:val="auto"/>
                <w:kern w:val="0"/>
                <w:sz w:val="24"/>
                <w:highlight w:val="none"/>
              </w:rPr>
            </w:pPr>
          </w:p>
        </w:tc>
      </w:tr>
    </w:tbl>
    <w:p w14:paraId="53DC7534">
      <w:pPr>
        <w:wordWrap w:val="0"/>
        <w:snapToGrid w:val="0"/>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14:paraId="426E3A16">
      <w:pPr>
        <w:wordWrap w:val="0"/>
        <w:snapToGri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1.管理关系：是指不具有出资持股关系的其他单位之间存在的管理与被管理关系，如一些上下级关系的事业单位和团体组织。</w:t>
      </w:r>
    </w:p>
    <w:p w14:paraId="5C124876">
      <w:pPr>
        <w:wordWrap w:val="0"/>
        <w:snapToGri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pacing w:val="-6"/>
          <w:sz w:val="24"/>
          <w:highlight w:val="none"/>
        </w:rPr>
        <w:t>本表所指的管理关系仅限于直接管理关系，不包括间接的管理关系。</w:t>
      </w:r>
    </w:p>
    <w:p w14:paraId="7F81C51B">
      <w:pPr>
        <w:wordWrap w:val="0"/>
        <w:snapToGri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3.供应商不存在直接管理关系的，则填“无”。</w:t>
      </w:r>
    </w:p>
    <w:p w14:paraId="0BD68A8F">
      <w:pPr>
        <w:wordWrap w:val="0"/>
        <w:snapToGrid w:val="0"/>
        <w:spacing w:line="360" w:lineRule="auto"/>
        <w:jc w:val="left"/>
        <w:rPr>
          <w:rFonts w:asciiTheme="minorEastAsia" w:hAnsiTheme="minorEastAsia" w:eastAsiaTheme="minorEastAsia" w:cstheme="minorEastAsia"/>
          <w:color w:val="auto"/>
          <w:sz w:val="24"/>
          <w:highlight w:val="none"/>
        </w:rPr>
      </w:pPr>
    </w:p>
    <w:p w14:paraId="74B29D65">
      <w:pPr>
        <w:wordWrap w:val="0"/>
        <w:snapToGrid w:val="0"/>
        <w:spacing w:line="360" w:lineRule="auto"/>
        <w:jc w:val="left"/>
        <w:rPr>
          <w:rFonts w:asciiTheme="minorEastAsia" w:hAnsiTheme="minorEastAsia" w:eastAsiaTheme="minorEastAsia" w:cstheme="minorEastAsia"/>
          <w:color w:val="auto"/>
          <w:sz w:val="24"/>
          <w:highlight w:val="none"/>
        </w:rPr>
      </w:pPr>
    </w:p>
    <w:p w14:paraId="54A031B4">
      <w:pPr>
        <w:wordWrap w:val="0"/>
        <w:snapToGrid w:val="0"/>
        <w:spacing w:line="360" w:lineRule="auto"/>
        <w:jc w:val="left"/>
        <w:rPr>
          <w:rFonts w:asciiTheme="minorEastAsia" w:hAnsiTheme="minorEastAsia" w:eastAsiaTheme="minorEastAsia" w:cstheme="minorEastAsia"/>
          <w:color w:val="auto"/>
          <w:sz w:val="24"/>
          <w:highlight w:val="none"/>
        </w:rPr>
      </w:pPr>
    </w:p>
    <w:p w14:paraId="250A2FFC">
      <w:pPr>
        <w:wordWrap w:val="0"/>
        <w:snapToGrid w:val="0"/>
        <w:spacing w:line="360" w:lineRule="auto"/>
        <w:jc w:val="left"/>
        <w:rPr>
          <w:rFonts w:asciiTheme="minorEastAsia" w:hAnsiTheme="minorEastAsia" w:eastAsiaTheme="minorEastAsia" w:cstheme="minorEastAsia"/>
          <w:color w:val="auto"/>
          <w:sz w:val="24"/>
          <w:highlight w:val="none"/>
        </w:rPr>
      </w:pPr>
    </w:p>
    <w:p w14:paraId="1C3476DB">
      <w:pPr>
        <w:wordWrap w:val="0"/>
        <w:snapToGrid w:val="0"/>
        <w:spacing w:line="360" w:lineRule="auto"/>
        <w:jc w:val="left"/>
        <w:rPr>
          <w:rFonts w:asciiTheme="minorEastAsia" w:hAnsiTheme="minorEastAsia" w:eastAsiaTheme="minorEastAsia" w:cstheme="minorEastAsia"/>
          <w:color w:val="auto"/>
          <w:sz w:val="24"/>
          <w:highlight w:val="none"/>
        </w:rPr>
      </w:pPr>
    </w:p>
    <w:p w14:paraId="401D7FF6">
      <w:pPr>
        <w:wordWrap w:val="0"/>
        <w:snapToGrid w:val="0"/>
        <w:spacing w:line="360" w:lineRule="auto"/>
        <w:jc w:val="left"/>
        <w:rPr>
          <w:rFonts w:asciiTheme="minorEastAsia" w:hAnsiTheme="minorEastAsia" w:eastAsiaTheme="minorEastAsia" w:cstheme="minorEastAsia"/>
          <w:color w:val="auto"/>
          <w:sz w:val="24"/>
          <w:highlight w:val="none"/>
        </w:rPr>
      </w:pPr>
    </w:p>
    <w:p w14:paraId="634EAF98">
      <w:pPr>
        <w:wordWrap w:val="0"/>
        <w:snapToGrid w:val="0"/>
        <w:spacing w:line="360" w:lineRule="auto"/>
        <w:jc w:val="left"/>
        <w:rPr>
          <w:rFonts w:asciiTheme="minorEastAsia" w:hAnsiTheme="minorEastAsia" w:eastAsiaTheme="minorEastAsia" w:cstheme="minorEastAsia"/>
          <w:color w:val="auto"/>
          <w:sz w:val="24"/>
          <w:highlight w:val="none"/>
        </w:rPr>
      </w:pPr>
    </w:p>
    <w:p w14:paraId="1FFE25A0">
      <w:pPr>
        <w:wordWrap w:val="0"/>
        <w:snapToGrid w:val="0"/>
        <w:spacing w:line="360" w:lineRule="auto"/>
        <w:jc w:val="left"/>
        <w:rPr>
          <w:rFonts w:asciiTheme="minorEastAsia" w:hAnsiTheme="minorEastAsia" w:eastAsiaTheme="minorEastAsia" w:cstheme="minorEastAsia"/>
          <w:color w:val="auto"/>
          <w:sz w:val="24"/>
          <w:highlight w:val="none"/>
        </w:rPr>
      </w:pPr>
    </w:p>
    <w:p w14:paraId="19866C8A">
      <w:pPr>
        <w:wordWrap w:val="0"/>
        <w:snapToGrid w:val="0"/>
        <w:spacing w:line="360" w:lineRule="auto"/>
        <w:ind w:firstLine="5040" w:firstLineChars="2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投标人名称(电子签章)：</w:t>
      </w:r>
    </w:p>
    <w:p w14:paraId="518FDD66">
      <w:pPr>
        <w:wordWrap w:val="0"/>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5DB3775C">
      <w:pPr>
        <w:wordWrap w:val="0"/>
        <w:snapToGrid w:val="0"/>
        <w:spacing w:line="360" w:lineRule="auto"/>
        <w:jc w:val="left"/>
        <w:rPr>
          <w:rFonts w:asciiTheme="minorEastAsia" w:hAnsiTheme="minorEastAsia" w:eastAsiaTheme="minorEastAsia" w:cstheme="minorEastAsia"/>
          <w:color w:val="auto"/>
          <w:szCs w:val="21"/>
          <w:highlight w:val="none"/>
        </w:rPr>
      </w:pPr>
    </w:p>
    <w:p w14:paraId="0DFA7BBA">
      <w:pPr>
        <w:wordWrap w:val="0"/>
        <w:snapToGrid w:val="0"/>
        <w:spacing w:line="360" w:lineRule="auto"/>
        <w:jc w:val="left"/>
        <w:rPr>
          <w:rFonts w:asciiTheme="minorEastAsia" w:hAnsiTheme="minorEastAsia" w:eastAsiaTheme="minorEastAsia" w:cstheme="minorEastAsia"/>
          <w:b/>
          <w:color w:val="auto"/>
          <w:sz w:val="24"/>
          <w:szCs w:val="20"/>
          <w:highlight w:val="none"/>
        </w:rPr>
      </w:pPr>
    </w:p>
    <w:p w14:paraId="3BFC0143">
      <w:pPr>
        <w:wordWrap w:val="0"/>
        <w:snapToGrid w:val="0"/>
        <w:spacing w:line="360" w:lineRule="auto"/>
        <w:jc w:val="left"/>
        <w:rPr>
          <w:rFonts w:asciiTheme="minorEastAsia" w:hAnsiTheme="minorEastAsia" w:eastAsiaTheme="minorEastAsia" w:cstheme="minorEastAsia"/>
          <w:b/>
          <w:color w:val="auto"/>
          <w:sz w:val="24"/>
          <w:highlight w:val="none"/>
        </w:rPr>
      </w:pPr>
    </w:p>
    <w:p w14:paraId="257506CE">
      <w:pPr>
        <w:wordWrap w:val="0"/>
        <w:snapToGrid w:val="0"/>
        <w:spacing w:line="360" w:lineRule="auto"/>
        <w:jc w:val="left"/>
        <w:rPr>
          <w:rFonts w:asciiTheme="minorEastAsia" w:hAnsiTheme="minorEastAsia" w:eastAsiaTheme="minorEastAsia" w:cstheme="minorEastAsia"/>
          <w:b/>
          <w:color w:val="auto"/>
          <w:sz w:val="24"/>
          <w:szCs w:val="20"/>
          <w:highlight w:val="none"/>
        </w:rPr>
      </w:pPr>
      <w:r>
        <w:rPr>
          <w:rFonts w:hint="eastAsia" w:asciiTheme="minorEastAsia" w:hAnsiTheme="minorEastAsia" w:eastAsiaTheme="minorEastAsia" w:cstheme="minorEastAsia"/>
          <w:b/>
          <w:color w:val="auto"/>
          <w:sz w:val="24"/>
          <w:szCs w:val="20"/>
          <w:highlight w:val="none"/>
        </w:rPr>
        <w:t xml:space="preserve"> </w:t>
      </w:r>
    </w:p>
    <w:p w14:paraId="3B7EE9ED">
      <w:pPr>
        <w:wordWrap w:val="0"/>
        <w:snapToGrid w:val="0"/>
        <w:spacing w:line="360" w:lineRule="auto"/>
        <w:jc w:val="left"/>
        <w:rPr>
          <w:rFonts w:asciiTheme="minorEastAsia" w:hAnsiTheme="minorEastAsia" w:eastAsiaTheme="minorEastAsia" w:cstheme="minorEastAsia"/>
          <w:b/>
          <w:color w:val="auto"/>
          <w:sz w:val="24"/>
          <w:szCs w:val="20"/>
          <w:highlight w:val="none"/>
        </w:rPr>
      </w:pPr>
    </w:p>
    <w:p w14:paraId="21FD449E">
      <w:pPr>
        <w:wordWrap w:val="0"/>
        <w:snapToGrid w:val="0"/>
        <w:spacing w:line="360" w:lineRule="auto"/>
        <w:jc w:val="left"/>
        <w:rPr>
          <w:rFonts w:asciiTheme="minorEastAsia" w:hAnsiTheme="minorEastAsia" w:eastAsiaTheme="minorEastAsia" w:cstheme="minorEastAsia"/>
          <w:color w:val="auto"/>
          <w:highlight w:val="none"/>
        </w:rPr>
      </w:pPr>
    </w:p>
    <w:p w14:paraId="40F9F884">
      <w:pPr>
        <w:wordWrap w:val="0"/>
        <w:snapToGrid w:val="0"/>
        <w:spacing w:line="360" w:lineRule="auto"/>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六、投标资格声明函</w:t>
      </w:r>
    </w:p>
    <w:p w14:paraId="0ADB1070">
      <w:pPr>
        <w:tabs>
          <w:tab w:val="left" w:pos="7200"/>
        </w:tabs>
        <w:wordWrap w:val="0"/>
        <w:spacing w:line="360" w:lineRule="auto"/>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致：</w:t>
      </w:r>
      <w:r>
        <w:rPr>
          <w:rFonts w:hint="eastAsia" w:asciiTheme="minorEastAsia" w:hAnsiTheme="minorEastAsia" w:eastAsiaTheme="minorEastAsia" w:cstheme="minorEastAsia"/>
          <w:color w:val="auto"/>
          <w:szCs w:val="21"/>
          <w:highlight w:val="none"/>
          <w:u w:val="single"/>
        </w:rPr>
        <w:t xml:space="preserve">广西志通工程管理咨询有限责任公司 </w:t>
      </w:r>
    </w:p>
    <w:p w14:paraId="533261E3">
      <w:pPr>
        <w:wordWrap w:val="0"/>
        <w:snapToGrid w:val="0"/>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我方愿意参加贵方组织的_</w:t>
      </w:r>
      <w:r>
        <w:rPr>
          <w:rFonts w:hint="eastAsia" w:asciiTheme="minorEastAsia" w:hAnsiTheme="minorEastAsia" w:eastAsiaTheme="minorEastAsia" w:cstheme="minorEastAsia"/>
          <w:color w:val="auto"/>
          <w:szCs w:val="21"/>
          <w:highlight w:val="none"/>
          <w:u w:val="single"/>
        </w:rPr>
        <w:t xml:space="preserve">    （项目名称）          </w:t>
      </w:r>
      <w:r>
        <w:rPr>
          <w:rFonts w:hint="eastAsia" w:asciiTheme="minorEastAsia" w:hAnsiTheme="minorEastAsia" w:eastAsiaTheme="minorEastAsia" w:cstheme="minorEastAsia"/>
          <w:color w:val="auto"/>
          <w:szCs w:val="21"/>
          <w:highlight w:val="none"/>
        </w:rPr>
        <w:t>（项目编号：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）项目的投标，为便于贵方公正、择优地确定中标供应商，我方就本次投标有关事项郑重声明如下：</w:t>
      </w:r>
    </w:p>
    <w:p w14:paraId="4D48BA4E">
      <w:pPr>
        <w:wordWrap w:val="0"/>
        <w:snapToGrid w:val="0"/>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4B459AD8">
      <w:pPr>
        <w:wordWrap w:val="0"/>
        <w:snapToGrid w:val="0"/>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AC4F2A1">
      <w:pPr>
        <w:wordWrap w:val="0"/>
        <w:snapToGrid w:val="0"/>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3.经查询，在“信用中国”和“中国政府采购网”网站我方未被列入失信被执行人、重大税收违法失信主体、政府采购严重违法失信行为记录名单。</w:t>
      </w:r>
    </w:p>
    <w:p w14:paraId="6E4F81E0">
      <w:pPr>
        <w:wordWrap w:val="0"/>
        <w:snapToGrid w:val="0"/>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4.以上事项如有虚假或隐瞒，我方愿意承担一切后果，并不再寻求任何旨在减轻或免除法律责任的辩解。 </w:t>
      </w:r>
    </w:p>
    <w:p w14:paraId="591B7B42">
      <w:pPr>
        <w:tabs>
          <w:tab w:val="left" w:pos="7200"/>
        </w:tabs>
        <w:wordWrap w:val="0"/>
        <w:spacing w:line="360" w:lineRule="auto"/>
        <w:ind w:firstLine="270" w:firstLineChars="150"/>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说明：</w:t>
      </w:r>
    </w:p>
    <w:p w14:paraId="1A6C6359">
      <w:pPr>
        <w:wordWrap w:val="0"/>
        <w:spacing w:line="360" w:lineRule="auto"/>
        <w:ind w:firstLine="360" w:firstLineChars="200"/>
        <w:jc w:val="left"/>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4D2D5217">
      <w:pPr>
        <w:wordWrap w:val="0"/>
        <w:spacing w:line="360" w:lineRule="auto"/>
        <w:ind w:firstLine="360" w:firstLineChars="200"/>
        <w:jc w:val="left"/>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C076184">
      <w:pPr>
        <w:wordWrap w:val="0"/>
        <w:snapToGrid w:val="0"/>
        <w:spacing w:line="360" w:lineRule="auto"/>
        <w:jc w:val="left"/>
        <w:rPr>
          <w:rFonts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 xml:space="preserve"> </w:t>
      </w:r>
      <w:r>
        <w:rPr>
          <w:rFonts w:hint="eastAsia" w:asciiTheme="minorEastAsia" w:hAnsiTheme="minorEastAsia" w:eastAsiaTheme="minorEastAsia" w:cstheme="minorEastAsia"/>
          <w:b/>
          <w:color w:val="auto"/>
          <w:sz w:val="18"/>
          <w:szCs w:val="18"/>
          <w:highlight w:val="none"/>
        </w:rPr>
        <w:t xml:space="preserve">  3.如为联合体投标，盖章处须加盖联合体各方公章并由联合体各方法定代表人分别签署，否则投标无效。</w:t>
      </w:r>
    </w:p>
    <w:p w14:paraId="6E5C2E43">
      <w:pPr>
        <w:wordWrap w:val="0"/>
        <w:snapToGrid w:val="0"/>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233B45FC">
      <w:pPr>
        <w:wordWrap w:val="0"/>
        <w:snapToGrid w:val="0"/>
        <w:spacing w:line="360" w:lineRule="auto"/>
        <w:ind w:left="7428" w:leftChars="2223" w:hanging="2760" w:hangingChars="115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kern w:val="0"/>
          <w:sz w:val="24"/>
          <w:highlight w:val="none"/>
          <w:lang w:val="zh-CN"/>
        </w:rPr>
        <w:t>投标人名称(电子签章)：</w:t>
      </w:r>
      <w:r>
        <w:rPr>
          <w:rFonts w:hint="eastAsia" w:asciiTheme="minorEastAsia" w:hAnsiTheme="minorEastAsia" w:eastAsiaTheme="minorEastAsia" w:cstheme="minorEastAsia"/>
          <w:color w:val="auto"/>
          <w:szCs w:val="21"/>
          <w:highlight w:val="none"/>
        </w:rPr>
        <w:t xml:space="preserve">                       年    月    日</w:t>
      </w:r>
    </w:p>
    <w:p w14:paraId="3D16F1EA">
      <w:pPr>
        <w:pStyle w:val="14"/>
        <w:wordWrap w:val="0"/>
        <w:spacing w:line="360" w:lineRule="auto"/>
        <w:jc w:val="center"/>
        <w:rPr>
          <w:rFonts w:asciiTheme="minorEastAsia" w:hAnsiTheme="minorEastAsia" w:eastAsiaTheme="minorEastAsia" w:cstheme="minorEastAsia"/>
          <w:b/>
          <w:bCs/>
          <w:color w:val="auto"/>
          <w:sz w:val="30"/>
          <w:szCs w:val="30"/>
          <w:highlight w:val="none"/>
        </w:rPr>
      </w:pPr>
    </w:p>
    <w:p w14:paraId="2F560C97">
      <w:pPr>
        <w:widowControl/>
        <w:wordWrap w:val="0"/>
        <w:spacing w:line="360" w:lineRule="auto"/>
        <w:jc w:val="left"/>
        <w:rPr>
          <w:rFonts w:asciiTheme="minorEastAsia" w:hAnsiTheme="minorEastAsia" w:eastAsiaTheme="minorEastAsia" w:cstheme="minorEastAsia"/>
          <w:b/>
          <w:bCs/>
          <w:color w:val="auto"/>
          <w:sz w:val="30"/>
          <w:szCs w:val="30"/>
          <w:highlight w:val="none"/>
        </w:rPr>
        <w:sectPr>
          <w:pgSz w:w="11906" w:h="16838"/>
          <w:pgMar w:top="1440" w:right="1080" w:bottom="1440" w:left="1080" w:header="720" w:footer="720" w:gutter="0"/>
          <w:cols w:space="720" w:num="1"/>
          <w:docGrid w:type="lines" w:linePitch="331" w:charSpace="0"/>
        </w:sectPr>
      </w:pPr>
    </w:p>
    <w:p w14:paraId="071D3B29">
      <w:pPr>
        <w:pStyle w:val="14"/>
        <w:wordWrap w:val="0"/>
        <w:spacing w:line="360"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30"/>
          <w:szCs w:val="30"/>
          <w:highlight w:val="none"/>
        </w:rPr>
        <w:t>七、联合体协议书</w:t>
      </w:r>
    </w:p>
    <w:p w14:paraId="570DDEC3">
      <w:pPr>
        <w:wordWrap w:val="0"/>
        <w:autoSpaceDE w:val="0"/>
        <w:autoSpaceDN w:val="0"/>
        <w:adjustRightInd w:val="0"/>
        <w:spacing w:line="360" w:lineRule="auto"/>
        <w:jc w:val="left"/>
        <w:rPr>
          <w:rFonts w:asciiTheme="minorEastAsia" w:hAnsiTheme="minorEastAsia" w:eastAsiaTheme="minorEastAsia" w:cstheme="minorEastAsia"/>
          <w:color w:val="auto"/>
          <w:kern w:val="0"/>
          <w:szCs w:val="21"/>
          <w:highlight w:val="none"/>
          <w:u w:val="single"/>
        </w:rPr>
      </w:pPr>
    </w:p>
    <w:p w14:paraId="26774FDD">
      <w:pPr>
        <w:wordWrap w:val="0"/>
        <w:autoSpaceDE w:val="0"/>
        <w:autoSpaceDN w:val="0"/>
        <w:adjustRightInd w:val="0"/>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（所有成员单位名称）自愿组成联合体，共同参加</w:t>
      </w:r>
      <w:r>
        <w:rPr>
          <w:rFonts w:hint="eastAsia" w:asciiTheme="minorEastAsia" w:hAnsiTheme="minorEastAsia" w:eastAsiaTheme="minorEastAsia" w:cstheme="minorEastAsia"/>
          <w:color w:val="auto"/>
          <w:kern w:val="0"/>
          <w:szCs w:val="21"/>
          <w:highlight w:val="none"/>
          <w:u w:val="single"/>
        </w:rPr>
        <w:t xml:space="preserve">     广西志通工程管理咨询有限责任公司  </w:t>
      </w:r>
      <w:r>
        <w:rPr>
          <w:rFonts w:hint="eastAsia" w:asciiTheme="minorEastAsia" w:hAnsiTheme="minorEastAsia" w:eastAsiaTheme="minorEastAsia" w:cstheme="minorEastAsia"/>
          <w:color w:val="auto"/>
          <w:kern w:val="0"/>
          <w:szCs w:val="21"/>
          <w:highlight w:val="none"/>
        </w:rPr>
        <w:t>组织的</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szCs w:val="21"/>
          <w:highlight w:val="none"/>
          <w:u w:val="single"/>
        </w:rPr>
        <w:t xml:space="preserve">（项目名称） </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（项目编号：</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）投标。现就联合体投标事宜订立如下协议：</w:t>
      </w:r>
    </w:p>
    <w:p w14:paraId="109D0A11">
      <w:pPr>
        <w:wordWrap w:val="0"/>
        <w:autoSpaceDE w:val="0"/>
        <w:autoSpaceDN w:val="0"/>
        <w:adjustRightInd w:val="0"/>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highlight w:val="none"/>
        </w:rPr>
        <w:t>________________________</w:t>
      </w:r>
      <w:r>
        <w:rPr>
          <w:rFonts w:hint="eastAsia" w:asciiTheme="minorEastAsia" w:hAnsiTheme="minorEastAsia" w:eastAsiaTheme="minorEastAsia" w:cstheme="minorEastAsia"/>
          <w:color w:val="auto"/>
          <w:kern w:val="0"/>
          <w:szCs w:val="21"/>
          <w:highlight w:val="none"/>
        </w:rPr>
        <w:t>（某成员单位名称）为联合体名称牵头人。</w:t>
      </w:r>
    </w:p>
    <w:p w14:paraId="7DAD089C">
      <w:pPr>
        <w:wordWrap w:val="0"/>
        <w:autoSpaceDE w:val="0"/>
        <w:autoSpaceDN w:val="0"/>
        <w:adjustRightInd w:val="0"/>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137B50A7">
      <w:pPr>
        <w:wordWrap w:val="0"/>
        <w:autoSpaceDE w:val="0"/>
        <w:autoSpaceDN w:val="0"/>
        <w:adjustRightInd w:val="0"/>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347422DC">
      <w:pPr>
        <w:wordWrap w:val="0"/>
        <w:autoSpaceDE w:val="0"/>
        <w:autoSpaceDN w:val="0"/>
        <w:adjustRightInd w:val="0"/>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4、联合体各成员单位内部的职责分工如下</w:t>
      </w:r>
      <w:r>
        <w:rPr>
          <w:rFonts w:hint="eastAsia" w:asciiTheme="minorEastAsia" w:hAnsiTheme="minorEastAsia" w:eastAsiaTheme="minorEastAsia" w:cstheme="minorEastAsia"/>
          <w:color w:val="auto"/>
          <w:kern w:val="0"/>
          <w:szCs w:val="21"/>
          <w:highlight w:val="none"/>
          <w:u w:val="single"/>
        </w:rPr>
        <w:t>：</w:t>
      </w:r>
      <w:r>
        <w:rPr>
          <w:rFonts w:hint="eastAsia" w:asciiTheme="minorEastAsia" w:hAnsiTheme="minorEastAsia" w:eastAsiaTheme="minorEastAsia" w:cstheme="minorEastAsia"/>
          <w:color w:val="auto"/>
          <w:szCs w:val="21"/>
          <w:highlight w:val="none"/>
          <w:u w:val="single"/>
        </w:rPr>
        <w:t>________________________________________________</w:t>
      </w:r>
      <w:r>
        <w:rPr>
          <w:rFonts w:hint="eastAsia" w:asciiTheme="minorEastAsia" w:hAnsiTheme="minorEastAsia" w:eastAsiaTheme="minorEastAsia" w:cstheme="minorEastAsia"/>
          <w:color w:val="auto"/>
          <w:kern w:val="0"/>
          <w:szCs w:val="21"/>
          <w:highlight w:val="none"/>
        </w:rPr>
        <w:t>。</w:t>
      </w:r>
    </w:p>
    <w:p w14:paraId="56D95BCE">
      <w:pPr>
        <w:pStyle w:val="14"/>
        <w:wordWrap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highlight w:val="none"/>
        </w:rPr>
        <w:t>5、本联合体中</w:t>
      </w:r>
      <w:r>
        <w:rPr>
          <w:rFonts w:hint="eastAsia" w:asciiTheme="minorEastAsia" w:hAnsiTheme="minorEastAsia" w:eastAsiaTheme="minorEastAsia" w:cstheme="minorEastAsia"/>
          <w:color w:val="auto"/>
          <w:kern w:val="0"/>
          <w:highlight w:val="none"/>
          <w:u w:val="single"/>
        </w:rPr>
        <w:t>，</w:t>
      </w:r>
      <w:r>
        <w:rPr>
          <w:rFonts w:hint="eastAsia" w:asciiTheme="minorEastAsia" w:hAnsiTheme="minorEastAsia" w:eastAsiaTheme="minorEastAsia" w:cstheme="minorEastAsia"/>
          <w:color w:val="auto"/>
          <w:highlight w:val="none"/>
          <w:u w:val="single"/>
        </w:rPr>
        <w:t>________________________</w:t>
      </w:r>
      <w:r>
        <w:rPr>
          <w:rFonts w:hint="eastAsia" w:asciiTheme="minorEastAsia" w:hAnsiTheme="minorEastAsia" w:eastAsiaTheme="minorEastAsia" w:cstheme="minorEastAsia"/>
          <w:color w:val="auto"/>
          <w:kern w:val="0"/>
          <w:highlight w:val="none"/>
          <w:u w:val="single"/>
        </w:rPr>
        <w:t>（某成员单位名称）为</w:t>
      </w:r>
      <w:r>
        <w:rPr>
          <w:rFonts w:hint="eastAsia" w:asciiTheme="minorEastAsia" w:hAnsiTheme="minorEastAsia" w:eastAsiaTheme="minorEastAsia" w:cstheme="minorEastAsia"/>
          <w:color w:val="auto"/>
          <w:highlight w:val="none"/>
          <w:u w:val="single"/>
        </w:rPr>
        <w:t>______</w:t>
      </w:r>
      <w:r>
        <w:rPr>
          <w:rFonts w:hint="eastAsia" w:asciiTheme="minorEastAsia" w:hAnsiTheme="minorEastAsia" w:eastAsiaTheme="minorEastAsia" w:cstheme="minorEastAsia"/>
          <w:color w:val="auto"/>
          <w:highlight w:val="none"/>
        </w:rPr>
        <w:t>（请填写：中型、小型、微型）企业，其协议合同金额占联合体协议合同总金额的</w:t>
      </w:r>
      <w:r>
        <w:rPr>
          <w:rFonts w:hint="eastAsia" w:asciiTheme="minorEastAsia" w:hAnsiTheme="minorEastAsia" w:eastAsiaTheme="minorEastAsia" w:cstheme="minorEastAsia"/>
          <w:color w:val="auto"/>
          <w:highlight w:val="none"/>
          <w:u w:val="single"/>
        </w:rPr>
        <w:t>______</w:t>
      </w:r>
      <w:r>
        <w:rPr>
          <w:rFonts w:hint="eastAsia" w:asciiTheme="minorEastAsia" w:hAnsiTheme="minorEastAsia" w:eastAsiaTheme="minorEastAsia" w:cstheme="minorEastAsia"/>
          <w:color w:val="auto"/>
          <w:highlight w:val="none"/>
        </w:rPr>
        <w:t>%。【如联合体成员中有小型、微型企业的，请填写此条，否则无需填写；如联合体成员中有多个小型、微型企业的，请逐一列出。】</w:t>
      </w:r>
    </w:p>
    <w:p w14:paraId="36B63247">
      <w:pPr>
        <w:wordWrap w:val="0"/>
        <w:autoSpaceDE w:val="0"/>
        <w:autoSpaceDN w:val="0"/>
        <w:adjustRightInd w:val="0"/>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6、本协议书自签署之日起生效，合同履行完毕后自动失效。</w:t>
      </w:r>
    </w:p>
    <w:p w14:paraId="48CF1F44">
      <w:pPr>
        <w:wordWrap w:val="0"/>
        <w:autoSpaceDE w:val="0"/>
        <w:autoSpaceDN w:val="0"/>
        <w:adjustRightInd w:val="0"/>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7、本协议书一式</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份，联合体成员和采购代理机构各执一份。</w:t>
      </w:r>
    </w:p>
    <w:p w14:paraId="5DA12AC0">
      <w:pPr>
        <w:wordWrap w:val="0"/>
        <w:autoSpaceDE w:val="0"/>
        <w:autoSpaceDN w:val="0"/>
        <w:adjustRightInd w:val="0"/>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注：本协议书由法定代表人签字的，应附法定代表人身份证明；本协议书由委托代理人签字的，应附法定代表人授权委托书。</w:t>
      </w:r>
    </w:p>
    <w:p w14:paraId="13C3F547">
      <w:pPr>
        <w:wordWrap w:val="0"/>
        <w:autoSpaceDE w:val="0"/>
        <w:autoSpaceDN w:val="0"/>
        <w:adjustRightInd w:val="0"/>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牵头人名称：</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（公章/电子签章）</w:t>
      </w:r>
    </w:p>
    <w:p w14:paraId="09DE2114">
      <w:pPr>
        <w:wordWrap w:val="0"/>
        <w:autoSpaceDE w:val="0"/>
        <w:autoSpaceDN w:val="0"/>
        <w:adjustRightInd w:val="0"/>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法定代表人或其委托代理人：</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（手写签名/电子签名）</w:t>
      </w:r>
    </w:p>
    <w:p w14:paraId="2D39CE0A">
      <w:pPr>
        <w:wordWrap w:val="0"/>
        <w:autoSpaceDE w:val="0"/>
        <w:autoSpaceDN w:val="0"/>
        <w:adjustRightInd w:val="0"/>
        <w:spacing w:line="360" w:lineRule="auto"/>
        <w:jc w:val="left"/>
        <w:rPr>
          <w:rFonts w:asciiTheme="minorEastAsia" w:hAnsiTheme="minorEastAsia" w:eastAsiaTheme="minorEastAsia" w:cstheme="minorEastAsia"/>
          <w:color w:val="auto"/>
          <w:kern w:val="0"/>
          <w:szCs w:val="21"/>
          <w:highlight w:val="none"/>
        </w:rPr>
      </w:pPr>
    </w:p>
    <w:p w14:paraId="0B4CC438">
      <w:pPr>
        <w:wordWrap w:val="0"/>
        <w:autoSpaceDE w:val="0"/>
        <w:autoSpaceDN w:val="0"/>
        <w:adjustRightInd w:val="0"/>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成员一名称：</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（公章/电子签章）</w:t>
      </w:r>
    </w:p>
    <w:p w14:paraId="30F1BFD4">
      <w:pPr>
        <w:wordWrap w:val="0"/>
        <w:autoSpaceDE w:val="0"/>
        <w:autoSpaceDN w:val="0"/>
        <w:adjustRightInd w:val="0"/>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法定代表人或其委托代理人：</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（手写签名/电子签名）</w:t>
      </w:r>
    </w:p>
    <w:p w14:paraId="22536476">
      <w:pPr>
        <w:wordWrap w:val="0"/>
        <w:autoSpaceDE w:val="0"/>
        <w:autoSpaceDN w:val="0"/>
        <w:adjustRightInd w:val="0"/>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成员二名称：</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（公章/电子签章）</w:t>
      </w:r>
    </w:p>
    <w:p w14:paraId="4411DEEB">
      <w:pPr>
        <w:pStyle w:val="14"/>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法定代表人或其委托代理人：</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（手写签名/电子签名）</w:t>
      </w:r>
    </w:p>
    <w:p w14:paraId="3B1A8BB7">
      <w:pPr>
        <w:wordWrap w:val="0"/>
        <w:spacing w:line="360" w:lineRule="auto"/>
        <w:rPr>
          <w:rFonts w:asciiTheme="minorEastAsia" w:hAnsiTheme="minorEastAsia" w:eastAsiaTheme="minorEastAsia" w:cstheme="minorEastAsia"/>
          <w:color w:val="auto"/>
          <w:highlight w:val="none"/>
        </w:rPr>
      </w:pPr>
    </w:p>
    <w:p w14:paraId="0AED2D20">
      <w:pPr>
        <w:wordWrap w:val="0"/>
        <w:spacing w:line="360" w:lineRule="auto"/>
        <w:rPr>
          <w:rFonts w:asciiTheme="minorEastAsia" w:hAnsiTheme="minorEastAsia" w:eastAsiaTheme="minorEastAsia" w:cstheme="minorEastAsia"/>
          <w:color w:val="auto"/>
          <w:highlight w:val="none"/>
        </w:rPr>
      </w:pPr>
      <w:bookmarkStart w:id="273" w:name="_Toc19686838"/>
    </w:p>
    <w:p w14:paraId="7DACF4A3">
      <w:pPr>
        <w:pStyle w:val="14"/>
        <w:wordWrap w:val="0"/>
        <w:spacing w:line="360" w:lineRule="auto"/>
        <w:jc w:val="center"/>
        <w:rPr>
          <w:rFonts w:asciiTheme="minorEastAsia" w:hAnsiTheme="minorEastAsia" w:eastAsiaTheme="minorEastAsia" w:cstheme="minorEastAsia"/>
          <w:b/>
          <w:color w:val="auto"/>
          <w:sz w:val="30"/>
          <w:szCs w:val="30"/>
          <w:highlight w:val="none"/>
        </w:rPr>
      </w:pPr>
      <w:bookmarkStart w:id="274" w:name="_Toc8057"/>
      <w:r>
        <w:rPr>
          <w:rFonts w:hint="eastAsia" w:asciiTheme="minorEastAsia" w:hAnsiTheme="minorEastAsia" w:eastAsiaTheme="minorEastAsia" w:cstheme="minorEastAsia"/>
          <w:b/>
          <w:color w:val="auto"/>
          <w:sz w:val="30"/>
          <w:szCs w:val="30"/>
          <w:highlight w:val="none"/>
        </w:rPr>
        <w:t>八、中小企业声明函</w:t>
      </w:r>
    </w:p>
    <w:p w14:paraId="5F870F55">
      <w:pPr>
        <w:pStyle w:val="12"/>
        <w:wordWrap w:val="0"/>
        <w:spacing w:line="360" w:lineRule="auto"/>
        <w:ind w:firstLine="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说明：</w:t>
      </w:r>
    </w:p>
    <w:p w14:paraId="318D34B4">
      <w:pPr>
        <w:pStyle w:val="12"/>
        <w:wordWrap w:val="0"/>
        <w:spacing w:line="360" w:lineRule="auto"/>
        <w:ind w:firstLine="404"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1、本声明函主要供参加政府采购活动的中小企业填写，非中小企业无需填写。</w:t>
      </w:r>
    </w:p>
    <w:p w14:paraId="3F19FA0A">
      <w:pPr>
        <w:pStyle w:val="12"/>
        <w:wordWrap w:val="0"/>
        <w:spacing w:line="360" w:lineRule="auto"/>
        <w:ind w:firstLine="404"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2、小型、微型企业提供中型企业提供的服务的，视同为中型企业。</w:t>
      </w:r>
    </w:p>
    <w:p w14:paraId="54D87344">
      <w:pPr>
        <w:pStyle w:val="12"/>
        <w:wordWrap w:val="0"/>
        <w:spacing w:line="360" w:lineRule="auto"/>
        <w:ind w:firstLine="404" w:firstLineChars="200"/>
        <w:rPr>
          <w:rFonts w:asciiTheme="minorEastAsia" w:hAnsiTheme="minorEastAsia" w:eastAsiaTheme="minorEastAsia" w:cstheme="minorEastAsia"/>
          <w:color w:val="auto"/>
          <w:sz w:val="21"/>
          <w:szCs w:val="21"/>
          <w:highlight w:val="none"/>
        </w:rPr>
      </w:pPr>
    </w:p>
    <w:p w14:paraId="10E86922">
      <w:pPr>
        <w:pStyle w:val="2"/>
        <w:wordWrap w:val="0"/>
        <w:spacing w:after="0" w:line="360" w:lineRule="auto"/>
        <w:ind w:right="142"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highlight w:val="none"/>
          <w:u w:val="single"/>
        </w:rPr>
        <w:t xml:space="preserve">   （采购人名称）           </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color w:val="auto"/>
          <w:highlight w:val="none"/>
          <w:u w:val="single"/>
        </w:rPr>
        <w:t>（项目名称）</w:t>
      </w:r>
      <w:r>
        <w:rPr>
          <w:rFonts w:hint="eastAsia" w:asciiTheme="minorEastAsia" w:hAnsiTheme="minorEastAsia" w:eastAsiaTheme="minorEastAsia" w:cstheme="minorEastAsia"/>
          <w:color w:val="auto"/>
          <w:highlight w:val="none"/>
        </w:rPr>
        <w:t>采购活动，服务全部由符合政策要求的中小企业承接。相关企业（含联合体中的中小企业、签订分包意向协议的中小企业）的具体情况如下：</w:t>
      </w:r>
    </w:p>
    <w:p w14:paraId="4685A5C6">
      <w:pPr>
        <w:tabs>
          <w:tab w:val="left" w:pos="1384"/>
          <w:tab w:val="left" w:pos="4562"/>
          <w:tab w:val="left" w:pos="6803"/>
        </w:tabs>
        <w:wordWrap w:val="0"/>
        <w:spacing w:line="360" w:lineRule="auto"/>
        <w:ind w:right="142" w:firstLine="630" w:firstLineChars="3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u w:val="single"/>
        </w:rPr>
        <w:t>（标的名称）</w:t>
      </w:r>
      <w:r>
        <w:rPr>
          <w:rFonts w:hint="eastAsia" w:asciiTheme="minorEastAsia" w:hAnsiTheme="minorEastAsia" w:eastAsiaTheme="minorEastAsia" w:cstheme="minorEastAsia"/>
          <w:color w:val="auto"/>
          <w:szCs w:val="21"/>
          <w:highlight w:val="none"/>
        </w:rPr>
        <w:t>，属于</w:t>
      </w:r>
      <w:r>
        <w:rPr>
          <w:rFonts w:hint="eastAsia" w:asciiTheme="minorEastAsia" w:hAnsiTheme="minorEastAsia" w:eastAsiaTheme="minorEastAsia" w:cstheme="minorEastAsia"/>
          <w:color w:val="auto"/>
          <w:szCs w:val="21"/>
          <w:highlight w:val="none"/>
          <w:u w:val="single"/>
        </w:rPr>
        <w:t>（采购文件中明确的所属行业）</w:t>
      </w:r>
      <w:r>
        <w:rPr>
          <w:rFonts w:hint="eastAsia" w:asciiTheme="minorEastAsia" w:hAnsiTheme="minorEastAsia" w:eastAsiaTheme="minorEastAsia" w:cstheme="minorEastAsia"/>
          <w:color w:val="auto"/>
          <w:szCs w:val="21"/>
          <w:highlight w:val="none"/>
        </w:rPr>
        <w:t>；承接企业为</w:t>
      </w:r>
      <w:r>
        <w:rPr>
          <w:rFonts w:hint="eastAsia" w:asciiTheme="minorEastAsia" w:hAnsiTheme="minorEastAsia" w:eastAsiaTheme="minorEastAsia" w:cstheme="minorEastAsia"/>
          <w:color w:val="auto"/>
          <w:szCs w:val="21"/>
          <w:highlight w:val="none"/>
          <w:u w:val="single"/>
        </w:rPr>
        <w:t>（企业名称）</w:t>
      </w:r>
      <w:r>
        <w:rPr>
          <w:rFonts w:hint="eastAsia" w:asciiTheme="minorEastAsia" w:hAnsiTheme="minorEastAsia" w:eastAsiaTheme="minorEastAsia" w:cstheme="minorEastAsia"/>
          <w:color w:val="auto"/>
          <w:szCs w:val="21"/>
          <w:highlight w:val="none"/>
        </w:rPr>
        <w:t>，从业人员</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人，营业收入为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万元，资产总额为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万元，属于</w:t>
      </w:r>
      <w:r>
        <w:rPr>
          <w:rFonts w:hint="eastAsia" w:asciiTheme="minorEastAsia" w:hAnsiTheme="minorEastAsia" w:eastAsiaTheme="minorEastAsia" w:cstheme="minorEastAsia"/>
          <w:color w:val="auto"/>
          <w:szCs w:val="21"/>
          <w:highlight w:val="none"/>
          <w:u w:val="single"/>
        </w:rPr>
        <w:t xml:space="preserve">       （中型企业、小型企业、微型企业）</w:t>
      </w:r>
      <w:r>
        <w:rPr>
          <w:rFonts w:hint="eastAsia" w:asciiTheme="minorEastAsia" w:hAnsiTheme="minorEastAsia" w:eastAsiaTheme="minorEastAsia" w:cstheme="minorEastAsia"/>
          <w:color w:val="auto"/>
          <w:szCs w:val="21"/>
          <w:highlight w:val="none"/>
        </w:rPr>
        <w:t>；</w:t>
      </w:r>
    </w:p>
    <w:p w14:paraId="591EE5FD">
      <w:pPr>
        <w:tabs>
          <w:tab w:val="left" w:pos="1065"/>
          <w:tab w:val="left" w:pos="4262"/>
          <w:tab w:val="left" w:pos="6477"/>
        </w:tabs>
        <w:wordWrap w:val="0"/>
        <w:spacing w:line="360" w:lineRule="auto"/>
        <w:ind w:right="84" w:firstLine="600" w:firstLineChars="286"/>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u w:val="single"/>
        </w:rPr>
        <w:t>（标的名称）</w:t>
      </w:r>
      <w:r>
        <w:rPr>
          <w:rFonts w:hint="eastAsia" w:asciiTheme="minorEastAsia" w:hAnsiTheme="minorEastAsia" w:eastAsiaTheme="minorEastAsia" w:cstheme="minorEastAsia"/>
          <w:color w:val="auto"/>
          <w:szCs w:val="21"/>
          <w:highlight w:val="none"/>
        </w:rPr>
        <w:t>，属于</w:t>
      </w:r>
      <w:r>
        <w:rPr>
          <w:rFonts w:hint="eastAsia" w:asciiTheme="minorEastAsia" w:hAnsiTheme="minorEastAsia" w:eastAsiaTheme="minorEastAsia" w:cstheme="minorEastAsia"/>
          <w:color w:val="auto"/>
          <w:szCs w:val="21"/>
          <w:highlight w:val="none"/>
          <w:u w:val="single"/>
        </w:rPr>
        <w:t>（采购文件中明确的所属行业）</w:t>
      </w:r>
      <w:r>
        <w:rPr>
          <w:rFonts w:hint="eastAsia" w:asciiTheme="minorEastAsia" w:hAnsiTheme="minorEastAsia" w:eastAsiaTheme="minorEastAsia" w:cstheme="minorEastAsia"/>
          <w:color w:val="auto"/>
          <w:szCs w:val="21"/>
          <w:highlight w:val="none"/>
        </w:rPr>
        <w:t>；承接企业为</w:t>
      </w:r>
      <w:r>
        <w:rPr>
          <w:rFonts w:hint="eastAsia" w:asciiTheme="minorEastAsia" w:hAnsiTheme="minorEastAsia" w:eastAsiaTheme="minorEastAsia" w:cstheme="minorEastAsia"/>
          <w:color w:val="auto"/>
          <w:szCs w:val="21"/>
          <w:highlight w:val="none"/>
          <w:u w:val="single"/>
        </w:rPr>
        <w:t>（企业名称）</w:t>
      </w:r>
      <w:r>
        <w:rPr>
          <w:rFonts w:hint="eastAsia" w:asciiTheme="minorEastAsia" w:hAnsiTheme="minorEastAsia" w:eastAsiaTheme="minorEastAsia" w:cstheme="minorEastAsia"/>
          <w:color w:val="auto"/>
          <w:szCs w:val="21"/>
          <w:highlight w:val="none"/>
        </w:rPr>
        <w:t>，从业人员</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人，营业收入为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万元，资产总额为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万元，属于</w:t>
      </w:r>
      <w:r>
        <w:rPr>
          <w:rFonts w:hint="eastAsia" w:asciiTheme="minorEastAsia" w:hAnsiTheme="minorEastAsia" w:eastAsiaTheme="minorEastAsia" w:cstheme="minorEastAsia"/>
          <w:color w:val="auto"/>
          <w:szCs w:val="21"/>
          <w:highlight w:val="none"/>
          <w:u w:val="single"/>
        </w:rPr>
        <w:t>（中型企业、小型企业、微型企业）</w:t>
      </w:r>
      <w:r>
        <w:rPr>
          <w:rFonts w:hint="eastAsia" w:asciiTheme="minorEastAsia" w:hAnsiTheme="minorEastAsia" w:eastAsiaTheme="minorEastAsia" w:cstheme="minorEastAsia"/>
          <w:color w:val="auto"/>
          <w:szCs w:val="21"/>
          <w:highlight w:val="none"/>
        </w:rPr>
        <w:t>；</w:t>
      </w:r>
    </w:p>
    <w:p w14:paraId="6A87B224">
      <w:pPr>
        <w:pStyle w:val="2"/>
        <w:wordWrap w:val="0"/>
        <w:spacing w:after="0" w:line="360" w:lineRule="auto"/>
        <w:ind w:left="765" w:right="142" w:hanging="5"/>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5153C2AC">
      <w:pPr>
        <w:pStyle w:val="2"/>
        <w:wordWrap w:val="0"/>
        <w:spacing w:after="0" w:line="360" w:lineRule="auto"/>
        <w:ind w:right="142"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以上企业，不属于大企业的分支机构，不存在控股股东为大企业的情形，也不存在与大企业的负责人为同一人的情形。</w:t>
      </w:r>
    </w:p>
    <w:p w14:paraId="4CECF37D">
      <w:pPr>
        <w:pStyle w:val="2"/>
        <w:wordWrap w:val="0"/>
        <w:spacing w:after="0" w:line="360" w:lineRule="auto"/>
        <w:ind w:right="142"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本企业对上述声明内容的真实性负责。如有虚假，将依法承担相应责任。</w:t>
      </w:r>
    </w:p>
    <w:p w14:paraId="51CD728C">
      <w:pPr>
        <w:pStyle w:val="14"/>
        <w:wordWrap w:val="0"/>
        <w:spacing w:line="360" w:lineRule="auto"/>
        <w:ind w:firstLine="420" w:firstLineChars="200"/>
        <w:rPr>
          <w:rFonts w:asciiTheme="minorEastAsia" w:hAnsiTheme="minorEastAsia" w:eastAsiaTheme="minorEastAsia" w:cstheme="minorEastAsia"/>
          <w:color w:val="auto"/>
          <w:szCs w:val="21"/>
          <w:highlight w:val="none"/>
        </w:rPr>
      </w:pPr>
    </w:p>
    <w:p w14:paraId="013493F9">
      <w:pPr>
        <w:wordWrap w:val="0"/>
        <w:snapToGrid w:val="0"/>
        <w:spacing w:line="360" w:lineRule="auto"/>
        <w:ind w:firstLine="5040" w:firstLineChars="2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投标人名称(电子签章)：</w:t>
      </w:r>
    </w:p>
    <w:p w14:paraId="30087CC6">
      <w:pPr>
        <w:wordWrap w:val="0"/>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6112F104">
      <w:pPr>
        <w:pStyle w:val="14"/>
        <w:wordWrap w:val="0"/>
        <w:spacing w:line="360" w:lineRule="auto"/>
        <w:ind w:firstLine="420" w:firstLineChars="200"/>
        <w:rPr>
          <w:rFonts w:asciiTheme="minorEastAsia" w:hAnsiTheme="minorEastAsia" w:eastAsiaTheme="minorEastAsia" w:cstheme="minorEastAsia"/>
          <w:color w:val="auto"/>
          <w:szCs w:val="21"/>
          <w:highlight w:val="none"/>
        </w:rPr>
      </w:pPr>
    </w:p>
    <w:p w14:paraId="60E86494">
      <w:pPr>
        <w:wordWrap w:val="0"/>
        <w:snapToGrid w:val="0"/>
        <w:spacing w:line="360" w:lineRule="auto"/>
        <w:jc w:val="left"/>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注：</w:t>
      </w:r>
    </w:p>
    <w:p w14:paraId="40C98FE5">
      <w:pPr>
        <w:numPr>
          <w:ilvl w:val="0"/>
          <w:numId w:val="8"/>
        </w:numPr>
        <w:wordWrap w:val="0"/>
        <w:snapToGrid w:val="0"/>
        <w:spacing w:line="360" w:lineRule="auto"/>
        <w:jc w:val="left"/>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从业人员、营业收入、资产总额填报上一年度数据，无上一年度数据的新成立企业可不填报。</w:t>
      </w:r>
    </w:p>
    <w:p w14:paraId="7AECFF74">
      <w:pPr>
        <w:pStyle w:val="2"/>
        <w:wordWrap w:val="0"/>
        <w:spacing w:after="0" w:line="360" w:lineRule="auto"/>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color w:val="auto"/>
          <w:sz w:val="20"/>
          <w:highlight w:val="none"/>
        </w:rPr>
        <w:t>2、请根据自己的真实情况出具《中小企业声明函》。依法享受中小企业优惠政策的，采购人或者采购代理机构在公告中标结果时，同时公告其《中小企业声明函》，接受社会监督。</w:t>
      </w:r>
      <w:r>
        <w:rPr>
          <w:rFonts w:hint="eastAsia" w:asciiTheme="minorEastAsia" w:hAnsiTheme="minorEastAsia" w:eastAsiaTheme="minorEastAsia" w:cstheme="minorEastAsia"/>
          <w:b/>
          <w:bCs/>
          <w:color w:val="auto"/>
          <w:sz w:val="28"/>
          <w:szCs w:val="28"/>
          <w:highlight w:val="none"/>
        </w:rPr>
        <w:br w:type="page"/>
      </w:r>
    </w:p>
    <w:p w14:paraId="17FBA4CE">
      <w:pPr>
        <w:pStyle w:val="14"/>
        <w:wordWrap w:val="0"/>
        <w:spacing w:line="360" w:lineRule="auto"/>
        <w:jc w:val="center"/>
        <w:outlineLvl w:val="1"/>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第三节 商务文件格式</w:t>
      </w:r>
      <w:bookmarkEnd w:id="273"/>
      <w:bookmarkEnd w:id="274"/>
    </w:p>
    <w:p w14:paraId="085576D6">
      <w:pPr>
        <w:wordWrap w:val="0"/>
        <w:snapToGrid w:val="0"/>
        <w:spacing w:line="360" w:lineRule="auto"/>
        <w:rPr>
          <w:rFonts w:asciiTheme="minorEastAsia" w:hAnsiTheme="minorEastAsia" w:eastAsiaTheme="minorEastAsia" w:cstheme="minorEastAsia"/>
          <w:color w:val="auto"/>
          <w:sz w:val="30"/>
          <w:szCs w:val="20"/>
          <w:highlight w:val="none"/>
        </w:rPr>
      </w:pPr>
    </w:p>
    <w:p w14:paraId="33E61361">
      <w:pPr>
        <w:wordWrap w:val="0"/>
        <w:snapToGrid w:val="0"/>
        <w:spacing w:line="360" w:lineRule="auto"/>
        <w:rPr>
          <w:rFonts w:asciiTheme="minorEastAsia" w:hAnsiTheme="minorEastAsia" w:eastAsiaTheme="minorEastAsia" w:cstheme="minorEastAsia"/>
          <w:bCs/>
          <w:color w:val="auto"/>
          <w:sz w:val="32"/>
          <w:szCs w:val="20"/>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Cs/>
          <w:color w:val="auto"/>
          <w:highlight w:val="none"/>
        </w:rPr>
        <w:t xml:space="preserve">             电子投标文件</w:t>
      </w:r>
    </w:p>
    <w:p w14:paraId="295BA8A4">
      <w:pPr>
        <w:wordWrap w:val="0"/>
        <w:snapToGrid w:val="0"/>
        <w:spacing w:line="360" w:lineRule="auto"/>
        <w:rPr>
          <w:rFonts w:asciiTheme="minorEastAsia" w:hAnsiTheme="minorEastAsia" w:eastAsiaTheme="minorEastAsia" w:cstheme="minorEastAsia"/>
          <w:color w:val="auto"/>
          <w:sz w:val="24"/>
          <w:szCs w:val="20"/>
          <w:highlight w:val="none"/>
        </w:rPr>
      </w:pPr>
    </w:p>
    <w:p w14:paraId="0C781657">
      <w:pPr>
        <w:wordWrap w:val="0"/>
        <w:snapToGrid w:val="0"/>
        <w:spacing w:line="360" w:lineRule="auto"/>
        <w:jc w:val="center"/>
        <w:rPr>
          <w:rFonts w:asciiTheme="minorEastAsia" w:hAnsiTheme="minorEastAsia" w:eastAsiaTheme="minorEastAsia" w:cstheme="minorEastAsia"/>
          <w:b/>
          <w:color w:val="auto"/>
          <w:sz w:val="24"/>
          <w:szCs w:val="20"/>
          <w:highlight w:val="none"/>
        </w:rPr>
      </w:pPr>
      <w:r>
        <w:rPr>
          <w:rFonts w:hint="eastAsia" w:asciiTheme="minorEastAsia" w:hAnsiTheme="minorEastAsia" w:eastAsiaTheme="minorEastAsia" w:cstheme="minorEastAsia"/>
          <w:b/>
          <w:color w:val="auto"/>
          <w:sz w:val="32"/>
          <w:szCs w:val="32"/>
          <w:highlight w:val="none"/>
        </w:rPr>
        <w:t>商务文件（封面）</w:t>
      </w:r>
    </w:p>
    <w:p w14:paraId="41796560">
      <w:pPr>
        <w:wordWrap w:val="0"/>
        <w:snapToGrid w:val="0"/>
        <w:spacing w:line="360" w:lineRule="auto"/>
        <w:rPr>
          <w:rFonts w:asciiTheme="minorEastAsia" w:hAnsiTheme="minorEastAsia" w:eastAsiaTheme="minorEastAsia" w:cstheme="minorEastAsia"/>
          <w:bCs/>
          <w:color w:val="auto"/>
          <w:sz w:val="24"/>
          <w:szCs w:val="20"/>
          <w:highlight w:val="none"/>
        </w:rPr>
      </w:pPr>
    </w:p>
    <w:p w14:paraId="06023A80">
      <w:pPr>
        <w:wordWrap w:val="0"/>
        <w:snapToGrid w:val="0"/>
        <w:spacing w:line="360" w:lineRule="auto"/>
        <w:ind w:firstLine="540" w:firstLineChars="225"/>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项目名称： </w:t>
      </w:r>
    </w:p>
    <w:p w14:paraId="014DA907">
      <w:pPr>
        <w:wordWrap w:val="0"/>
        <w:snapToGrid w:val="0"/>
        <w:spacing w:line="360" w:lineRule="auto"/>
        <w:ind w:firstLine="540" w:firstLineChars="225"/>
        <w:rPr>
          <w:rFonts w:asciiTheme="minorEastAsia" w:hAnsiTheme="minorEastAsia" w:eastAsiaTheme="minorEastAsia" w:cstheme="minorEastAsia"/>
          <w:bCs/>
          <w:color w:val="auto"/>
          <w:sz w:val="24"/>
          <w:szCs w:val="20"/>
          <w:highlight w:val="none"/>
        </w:rPr>
      </w:pPr>
    </w:p>
    <w:p w14:paraId="1E7364EB">
      <w:pPr>
        <w:wordWrap w:val="0"/>
        <w:snapToGrid w:val="0"/>
        <w:spacing w:line="360" w:lineRule="auto"/>
        <w:ind w:firstLine="540" w:firstLineChars="225"/>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项目编号： </w:t>
      </w:r>
      <w:r>
        <w:rPr>
          <w:rFonts w:hint="eastAsia" w:asciiTheme="minorEastAsia" w:hAnsiTheme="minorEastAsia" w:eastAsiaTheme="minorEastAsia" w:cstheme="minorEastAsia"/>
          <w:color w:val="auto"/>
          <w:sz w:val="24"/>
          <w:highlight w:val="none"/>
        </w:rPr>
        <w:t xml:space="preserve"> </w:t>
      </w:r>
    </w:p>
    <w:p w14:paraId="48BE4C0D">
      <w:pPr>
        <w:wordWrap w:val="0"/>
        <w:snapToGrid w:val="0"/>
        <w:spacing w:line="360" w:lineRule="auto"/>
        <w:ind w:firstLine="540" w:firstLineChars="225"/>
        <w:rPr>
          <w:rFonts w:asciiTheme="minorEastAsia" w:hAnsiTheme="minorEastAsia" w:eastAsiaTheme="minorEastAsia" w:cstheme="minorEastAsia"/>
          <w:bCs/>
          <w:color w:val="auto"/>
          <w:sz w:val="24"/>
          <w:szCs w:val="20"/>
          <w:highlight w:val="none"/>
        </w:rPr>
      </w:pPr>
      <w:r>
        <w:rPr>
          <w:rFonts w:hint="eastAsia" w:asciiTheme="minorEastAsia" w:hAnsiTheme="minorEastAsia" w:eastAsiaTheme="minorEastAsia" w:cstheme="minorEastAsia"/>
          <w:bCs/>
          <w:color w:val="auto"/>
          <w:sz w:val="24"/>
          <w:highlight w:val="none"/>
        </w:rPr>
        <w:t xml:space="preserve"> </w:t>
      </w:r>
    </w:p>
    <w:p w14:paraId="6F2F8EE7">
      <w:pPr>
        <w:wordWrap w:val="0"/>
        <w:snapToGrid w:val="0"/>
        <w:spacing w:line="360" w:lineRule="auto"/>
        <w:ind w:firstLine="540" w:firstLineChars="225"/>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所投分标：</w:t>
      </w:r>
    </w:p>
    <w:p w14:paraId="48F94DD1">
      <w:pPr>
        <w:wordWrap w:val="0"/>
        <w:snapToGrid w:val="0"/>
        <w:spacing w:line="360" w:lineRule="auto"/>
        <w:ind w:firstLine="540" w:firstLineChars="225"/>
        <w:rPr>
          <w:rFonts w:asciiTheme="minorEastAsia" w:hAnsiTheme="minorEastAsia" w:eastAsiaTheme="minorEastAsia" w:cstheme="minorEastAsia"/>
          <w:bCs/>
          <w:color w:val="auto"/>
          <w:sz w:val="24"/>
          <w:szCs w:val="20"/>
          <w:highlight w:val="none"/>
        </w:rPr>
      </w:pPr>
    </w:p>
    <w:p w14:paraId="05B96A01">
      <w:pPr>
        <w:pStyle w:val="10"/>
        <w:wordWrap w:val="0"/>
        <w:snapToGrid w:val="0"/>
        <w:spacing w:line="360" w:lineRule="auto"/>
        <w:ind w:firstLine="540" w:firstLineChars="225"/>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投标人名称：</w:t>
      </w:r>
    </w:p>
    <w:p w14:paraId="2F8BEB71">
      <w:pPr>
        <w:pStyle w:val="10"/>
        <w:wordWrap w:val="0"/>
        <w:snapToGrid w:val="0"/>
        <w:spacing w:line="360" w:lineRule="auto"/>
        <w:ind w:firstLine="540" w:firstLineChars="225"/>
        <w:rPr>
          <w:rFonts w:asciiTheme="minorEastAsia" w:hAnsiTheme="minorEastAsia" w:eastAsiaTheme="minorEastAsia" w:cstheme="minorEastAsia"/>
          <w:bCs/>
          <w:color w:val="auto"/>
          <w:sz w:val="24"/>
          <w:szCs w:val="24"/>
          <w:highlight w:val="none"/>
        </w:rPr>
      </w:pPr>
    </w:p>
    <w:p w14:paraId="10A632B6">
      <w:pPr>
        <w:pStyle w:val="10"/>
        <w:wordWrap w:val="0"/>
        <w:snapToGrid w:val="0"/>
        <w:spacing w:line="360" w:lineRule="auto"/>
        <w:ind w:firstLine="540" w:firstLineChars="225"/>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投标人地址：</w:t>
      </w:r>
    </w:p>
    <w:p w14:paraId="1E4EE291">
      <w:pPr>
        <w:pStyle w:val="10"/>
        <w:wordWrap w:val="0"/>
        <w:snapToGrid w:val="0"/>
        <w:spacing w:line="360" w:lineRule="auto"/>
        <w:ind w:firstLine="960" w:firstLineChars="400"/>
        <w:rPr>
          <w:rFonts w:asciiTheme="minorEastAsia" w:hAnsiTheme="minorEastAsia" w:eastAsiaTheme="minorEastAsia" w:cstheme="minorEastAsia"/>
          <w:bCs/>
          <w:color w:val="auto"/>
          <w:sz w:val="24"/>
          <w:szCs w:val="24"/>
          <w:highlight w:val="none"/>
        </w:rPr>
      </w:pPr>
    </w:p>
    <w:p w14:paraId="14C0EF84">
      <w:pPr>
        <w:wordWrap w:val="0"/>
        <w:snapToGrid w:val="0"/>
        <w:spacing w:line="360" w:lineRule="auto"/>
        <w:ind w:firstLine="64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14:paraId="5C7F124A">
      <w:pPr>
        <w:wordWrap w:val="0"/>
        <w:snapToGrid w:val="0"/>
        <w:spacing w:line="360" w:lineRule="auto"/>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 xml:space="preserve"> </w:t>
      </w:r>
    </w:p>
    <w:p w14:paraId="3C890402">
      <w:pPr>
        <w:wordWrap w:val="0"/>
        <w:spacing w:line="360" w:lineRule="auto"/>
        <w:ind w:right="420"/>
        <w:rPr>
          <w:rFonts w:asciiTheme="minorEastAsia" w:hAnsiTheme="minorEastAsia" w:eastAsiaTheme="minorEastAsia" w:cstheme="minorEastAsia"/>
          <w:color w:val="auto"/>
          <w:sz w:val="24"/>
          <w:szCs w:val="20"/>
          <w:highlight w:val="none"/>
        </w:rPr>
      </w:pPr>
    </w:p>
    <w:p w14:paraId="3D5994F3">
      <w:pPr>
        <w:wordWrap w:val="0"/>
        <w:spacing w:line="360" w:lineRule="auto"/>
        <w:ind w:right="420"/>
        <w:rPr>
          <w:rFonts w:asciiTheme="minorEastAsia" w:hAnsiTheme="minorEastAsia" w:eastAsiaTheme="minorEastAsia" w:cstheme="minorEastAsia"/>
          <w:color w:val="auto"/>
          <w:sz w:val="24"/>
          <w:szCs w:val="20"/>
          <w:highlight w:val="none"/>
        </w:rPr>
      </w:pPr>
    </w:p>
    <w:p w14:paraId="476063BD">
      <w:pPr>
        <w:wordWrap w:val="0"/>
        <w:spacing w:line="360" w:lineRule="auto"/>
        <w:ind w:right="420"/>
        <w:rPr>
          <w:rFonts w:asciiTheme="minorEastAsia" w:hAnsiTheme="minorEastAsia" w:eastAsiaTheme="minorEastAsia" w:cstheme="minorEastAsia"/>
          <w:color w:val="auto"/>
          <w:sz w:val="24"/>
          <w:szCs w:val="20"/>
          <w:highlight w:val="none"/>
        </w:rPr>
      </w:pPr>
    </w:p>
    <w:p w14:paraId="7FE07500">
      <w:pPr>
        <w:wordWrap w:val="0"/>
        <w:spacing w:line="360" w:lineRule="auto"/>
        <w:ind w:right="420"/>
        <w:rPr>
          <w:rFonts w:asciiTheme="minorEastAsia" w:hAnsiTheme="minorEastAsia" w:eastAsiaTheme="minorEastAsia" w:cstheme="minorEastAsia"/>
          <w:color w:val="auto"/>
          <w:sz w:val="24"/>
          <w:szCs w:val="20"/>
          <w:highlight w:val="none"/>
        </w:rPr>
      </w:pPr>
    </w:p>
    <w:p w14:paraId="40CC486B">
      <w:pPr>
        <w:wordWrap w:val="0"/>
        <w:spacing w:line="360" w:lineRule="auto"/>
        <w:ind w:right="420"/>
        <w:rPr>
          <w:rFonts w:asciiTheme="minorEastAsia" w:hAnsiTheme="minorEastAsia" w:eastAsiaTheme="minorEastAsia" w:cstheme="minorEastAsia"/>
          <w:color w:val="auto"/>
          <w:sz w:val="24"/>
          <w:szCs w:val="20"/>
          <w:highlight w:val="none"/>
        </w:rPr>
      </w:pPr>
    </w:p>
    <w:p w14:paraId="1DFC8E59">
      <w:pPr>
        <w:wordWrap w:val="0"/>
        <w:spacing w:line="360" w:lineRule="auto"/>
        <w:ind w:right="420"/>
        <w:rPr>
          <w:rFonts w:asciiTheme="minorEastAsia" w:hAnsiTheme="minorEastAsia" w:eastAsiaTheme="minorEastAsia" w:cstheme="minorEastAsia"/>
          <w:color w:val="auto"/>
          <w:sz w:val="24"/>
          <w:szCs w:val="20"/>
          <w:highlight w:val="none"/>
        </w:rPr>
      </w:pPr>
    </w:p>
    <w:p w14:paraId="0036377B">
      <w:pPr>
        <w:wordWrap w:val="0"/>
        <w:spacing w:line="360" w:lineRule="auto"/>
        <w:ind w:right="420"/>
        <w:rPr>
          <w:rFonts w:asciiTheme="minorEastAsia" w:hAnsiTheme="minorEastAsia" w:eastAsiaTheme="minorEastAsia" w:cstheme="minorEastAsia"/>
          <w:color w:val="auto"/>
          <w:sz w:val="24"/>
          <w:szCs w:val="20"/>
          <w:highlight w:val="none"/>
        </w:rPr>
      </w:pPr>
    </w:p>
    <w:p w14:paraId="04AFC396">
      <w:pPr>
        <w:wordWrap w:val="0"/>
        <w:spacing w:line="360" w:lineRule="auto"/>
        <w:ind w:right="420"/>
        <w:rPr>
          <w:rFonts w:asciiTheme="minorEastAsia" w:hAnsiTheme="minorEastAsia" w:eastAsiaTheme="minorEastAsia" w:cstheme="minorEastAsia"/>
          <w:color w:val="auto"/>
          <w:sz w:val="24"/>
          <w:szCs w:val="20"/>
          <w:highlight w:val="none"/>
        </w:rPr>
      </w:pPr>
    </w:p>
    <w:p w14:paraId="0F3DB7EC">
      <w:pPr>
        <w:wordWrap w:val="0"/>
        <w:spacing w:line="360" w:lineRule="auto"/>
        <w:ind w:right="420"/>
        <w:rPr>
          <w:rFonts w:asciiTheme="minorEastAsia" w:hAnsiTheme="minorEastAsia" w:eastAsiaTheme="minorEastAsia" w:cstheme="minorEastAsia"/>
          <w:color w:val="auto"/>
          <w:sz w:val="24"/>
          <w:szCs w:val="20"/>
          <w:highlight w:val="none"/>
        </w:rPr>
      </w:pPr>
    </w:p>
    <w:p w14:paraId="5C2375F9">
      <w:pPr>
        <w:wordWrap w:val="0"/>
        <w:spacing w:line="360" w:lineRule="auto"/>
        <w:ind w:right="420"/>
        <w:rPr>
          <w:rFonts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 xml:space="preserve"> </w:t>
      </w:r>
    </w:p>
    <w:p w14:paraId="11E78528">
      <w:pPr>
        <w:wordWrap w:val="0"/>
        <w:spacing w:line="360" w:lineRule="auto"/>
        <w:rPr>
          <w:rFonts w:asciiTheme="minorEastAsia" w:hAnsiTheme="minorEastAsia" w:eastAsiaTheme="minorEastAsia" w:cstheme="minorEastAsia"/>
          <w:b/>
          <w:color w:val="auto"/>
          <w:kern w:val="0"/>
          <w:sz w:val="24"/>
          <w:highlight w:val="none"/>
        </w:rPr>
      </w:pPr>
    </w:p>
    <w:p w14:paraId="520412E9">
      <w:pPr>
        <w:wordWrap w:val="0"/>
        <w:spacing w:line="360" w:lineRule="auto"/>
        <w:jc w:val="center"/>
        <w:rPr>
          <w:rFonts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商务文件目录</w:t>
      </w:r>
    </w:p>
    <w:p w14:paraId="62DA1BD9">
      <w:pPr>
        <w:pStyle w:val="42"/>
        <w:wordWrap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一、无串通投标行为的承诺函……………………………………………………………（页码）</w:t>
      </w:r>
    </w:p>
    <w:p w14:paraId="4C254112">
      <w:pPr>
        <w:pStyle w:val="42"/>
        <w:wordWrap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二、法定代表人身份证明及法定代表人有效身份证正反面复印件…………………（页码）</w:t>
      </w:r>
    </w:p>
    <w:p w14:paraId="187A80D9">
      <w:pPr>
        <w:pStyle w:val="42"/>
        <w:wordWrap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三、法定代表人授权委托书及委托代理人有效身份证正反面复印件（如有委托时）……………………………………………………………………………………………（页码）</w:t>
      </w:r>
    </w:p>
    <w:p w14:paraId="746F2693">
      <w:pPr>
        <w:pStyle w:val="42"/>
        <w:wordWrap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w:t>
      </w:r>
      <w:r>
        <w:rPr>
          <w:rFonts w:hint="eastAsia" w:asciiTheme="minorEastAsia" w:hAnsiTheme="minorEastAsia" w:eastAsiaTheme="minorEastAsia" w:cstheme="minorEastAsia"/>
          <w:color w:val="auto"/>
          <w:highlight w:val="none"/>
          <w:lang w:val="zh-CN"/>
        </w:rPr>
        <w:t>商务条款偏离表………………………………</w:t>
      </w:r>
      <w:r>
        <w:rPr>
          <w:rFonts w:hint="eastAsia" w:asciiTheme="minorEastAsia" w:hAnsiTheme="minorEastAsia" w:eastAsiaTheme="minorEastAsia" w:cstheme="minorEastAsia"/>
          <w:color w:val="auto"/>
          <w:highlight w:val="none"/>
        </w:rPr>
        <w:t>……………………………………（页码）</w:t>
      </w:r>
    </w:p>
    <w:p w14:paraId="0A0FBFE9">
      <w:pPr>
        <w:pStyle w:val="42"/>
        <w:wordWrap w:val="0"/>
        <w:spacing w:line="360" w:lineRule="auto"/>
        <w:rPr>
          <w:rFonts w:asciiTheme="minorEastAsia" w:hAnsiTheme="minorEastAsia" w:eastAsiaTheme="minorEastAsia" w:cstheme="minorEastAsia"/>
          <w:color w:val="auto"/>
          <w:highlight w:val="none"/>
        </w:rPr>
      </w:pPr>
      <w:bookmarkStart w:id="275" w:name="OLE_LINK7"/>
      <w:bookmarkStart w:id="276" w:name="OLE_LINK6"/>
      <w:bookmarkStart w:id="277" w:name="OLE_LINK5"/>
      <w:r>
        <w:rPr>
          <w:rFonts w:hint="eastAsia" w:asciiTheme="minorEastAsia" w:hAnsiTheme="minorEastAsia" w:eastAsiaTheme="minorEastAsia" w:cstheme="minorEastAsia"/>
          <w:color w:val="auto"/>
          <w:highlight w:val="none"/>
        </w:rPr>
        <w:t>五、投标人情况介绍</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p w14:paraId="7B61AD8A">
      <w:pPr>
        <w:pStyle w:val="42"/>
        <w:wordWrap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六、投标人类似业绩的证明文件（如有要求）</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bookmarkEnd w:id="275"/>
      <w:bookmarkEnd w:id="276"/>
    </w:p>
    <w:p w14:paraId="21C4DD84">
      <w:pPr>
        <w:pStyle w:val="42"/>
        <w:wordWrap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七、其他商务文件或说明</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bookmarkEnd w:id="277"/>
    <w:p w14:paraId="1E691DEC">
      <w:pPr>
        <w:wordWrap w:val="0"/>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注：以上目录是基本格式要求，各投标人可根据自身情况进一步向下增加内容或细化。</w:t>
      </w:r>
    </w:p>
    <w:p w14:paraId="7F977830">
      <w:pPr>
        <w:widowControl/>
        <w:wordWrap w:val="0"/>
        <w:spacing w:line="360" w:lineRule="auto"/>
        <w:jc w:val="left"/>
        <w:rPr>
          <w:rFonts w:asciiTheme="minorEastAsia" w:hAnsiTheme="minorEastAsia" w:eastAsiaTheme="minorEastAsia" w:cstheme="minorEastAsia"/>
          <w:color w:val="auto"/>
          <w:highlight w:val="none"/>
        </w:rPr>
        <w:sectPr>
          <w:pgSz w:w="11906" w:h="16838"/>
          <w:pgMar w:top="1440" w:right="1080" w:bottom="1440" w:left="1080" w:header="720" w:footer="720" w:gutter="0"/>
          <w:cols w:space="720" w:num="1"/>
          <w:docGrid w:type="lines" w:linePitch="331" w:charSpace="0"/>
        </w:sectPr>
      </w:pPr>
    </w:p>
    <w:p w14:paraId="2C69E9EF">
      <w:pPr>
        <w:wordWrap w:val="0"/>
        <w:snapToGrid w:val="0"/>
        <w:spacing w:line="360" w:lineRule="auto"/>
        <w:ind w:left="420"/>
        <w:jc w:val="center"/>
        <w:rPr>
          <w:rFonts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一、无串通投标行为的承诺函</w:t>
      </w:r>
    </w:p>
    <w:p w14:paraId="31375BB7">
      <w:pPr>
        <w:wordWrap w:val="0"/>
        <w:snapToGrid w:val="0"/>
        <w:spacing w:line="360" w:lineRule="auto"/>
        <w:ind w:left="420"/>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投标人参加本项目无串通投标行为的承诺函</w:t>
      </w:r>
    </w:p>
    <w:p w14:paraId="6167453A">
      <w:pPr>
        <w:wordWrap w:val="0"/>
        <w:snapToGrid w:val="0"/>
        <w:spacing w:line="360" w:lineRule="auto"/>
        <w:rPr>
          <w:rFonts w:asciiTheme="minorEastAsia" w:hAnsiTheme="minorEastAsia" w:eastAsiaTheme="minorEastAsia" w:cstheme="minorEastAsia"/>
          <w:b/>
          <w:color w:val="auto"/>
          <w:szCs w:val="21"/>
          <w:highlight w:val="none"/>
        </w:rPr>
      </w:pPr>
    </w:p>
    <w:p w14:paraId="3BE08AC8">
      <w:pPr>
        <w:wordWrap w:val="0"/>
        <w:snapToGrid w:val="0"/>
        <w:spacing w:line="360" w:lineRule="auto"/>
        <w:jc w:val="lef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一、我方承诺无下列相互串通投标的情形：</w:t>
      </w:r>
    </w:p>
    <w:p w14:paraId="77350026">
      <w:pPr>
        <w:wordWrap w:val="0"/>
        <w:snapToGrid w:val="0"/>
        <w:spacing w:line="360" w:lineRule="auto"/>
        <w:ind w:firstLine="411" w:firstLineChars="196"/>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1.不同投标人的投标文件由同一单位或者个人编制；或者不同投标人报名的IP地址一致的；或者编制标书硬件设备CPU编号、硬盘编号、网卡地址一致的情况。</w:t>
      </w:r>
    </w:p>
    <w:p w14:paraId="22A9341C">
      <w:pPr>
        <w:wordWrap w:val="0"/>
        <w:snapToGrid w:val="0"/>
        <w:spacing w:line="360" w:lineRule="auto"/>
        <w:ind w:firstLine="411" w:firstLineChars="196"/>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2.不同投标人委托同一单位或者个人办理投标事宜；</w:t>
      </w:r>
    </w:p>
    <w:p w14:paraId="5082C074">
      <w:pPr>
        <w:wordWrap w:val="0"/>
        <w:snapToGrid w:val="0"/>
        <w:spacing w:line="360" w:lineRule="auto"/>
        <w:ind w:firstLine="411" w:firstLineChars="196"/>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3.不同的投标人的投标文件载明的项目管理员为同一个人；</w:t>
      </w:r>
    </w:p>
    <w:p w14:paraId="73EA0CCE">
      <w:pPr>
        <w:wordWrap w:val="0"/>
        <w:snapToGrid w:val="0"/>
        <w:spacing w:line="360" w:lineRule="auto"/>
        <w:ind w:firstLine="411" w:firstLineChars="196"/>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4.不同投标人的投标文件异常一致或者投标报价呈规律性差异；</w:t>
      </w:r>
    </w:p>
    <w:p w14:paraId="101C7A28">
      <w:pPr>
        <w:wordWrap w:val="0"/>
        <w:snapToGrid w:val="0"/>
        <w:spacing w:line="360" w:lineRule="auto"/>
        <w:ind w:firstLine="411" w:firstLineChars="196"/>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5.不同投标人的投标文件相互混装；</w:t>
      </w:r>
    </w:p>
    <w:p w14:paraId="3DEA56C1">
      <w:pPr>
        <w:wordWrap w:val="0"/>
        <w:snapToGrid w:val="0"/>
        <w:spacing w:line="360" w:lineRule="auto"/>
        <w:ind w:firstLine="411" w:firstLineChars="196"/>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6.不同投标人的投标保证金从同一单位或者个人账户转出。</w:t>
      </w:r>
    </w:p>
    <w:p w14:paraId="7A8C23E0">
      <w:pPr>
        <w:wordWrap w:val="0"/>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二、我方承诺无下列恶意串通的情形：</w:t>
      </w:r>
    </w:p>
    <w:p w14:paraId="214EA182">
      <w:pPr>
        <w:wordWrap w:val="0"/>
        <w:snapToGrid w:val="0"/>
        <w:spacing w:line="360" w:lineRule="auto"/>
        <w:ind w:firstLine="411" w:firstLineChars="196"/>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1.投标人直接或者间接从采购人或者采购代理机构处获得其他投标人的相关信息并修改其投标文件或者投标文件；</w:t>
      </w:r>
    </w:p>
    <w:p w14:paraId="3F3BB936">
      <w:pPr>
        <w:wordWrap w:val="0"/>
        <w:snapToGrid w:val="0"/>
        <w:spacing w:line="360" w:lineRule="auto"/>
        <w:ind w:firstLine="411" w:firstLineChars="196"/>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2.投标人按照采购人或者采购代理机构的授意撤换、修改投标文件或者投标文件；</w:t>
      </w:r>
    </w:p>
    <w:p w14:paraId="65C4ADA7">
      <w:pPr>
        <w:wordWrap w:val="0"/>
        <w:snapToGrid w:val="0"/>
        <w:spacing w:line="360" w:lineRule="auto"/>
        <w:ind w:firstLine="411" w:firstLineChars="196"/>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3.投标人之间协商报价、技术方案等投标文件或者投标文件的实质性内容；</w:t>
      </w:r>
    </w:p>
    <w:p w14:paraId="4D6FA9BA">
      <w:pPr>
        <w:wordWrap w:val="0"/>
        <w:snapToGrid w:val="0"/>
        <w:spacing w:line="360" w:lineRule="auto"/>
        <w:ind w:firstLine="411" w:firstLineChars="196"/>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4.属于同一集团、协会、商会等组织成员的投标人按照该组织要求协同参加政府采购活动；</w:t>
      </w:r>
    </w:p>
    <w:p w14:paraId="4A5BE677">
      <w:pPr>
        <w:wordWrap w:val="0"/>
        <w:snapToGrid w:val="0"/>
        <w:spacing w:line="360" w:lineRule="auto"/>
        <w:ind w:firstLine="411" w:firstLineChars="196"/>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42ABCDF4">
      <w:pPr>
        <w:wordWrap w:val="0"/>
        <w:snapToGrid w:val="0"/>
        <w:spacing w:line="360" w:lineRule="auto"/>
        <w:ind w:firstLine="411" w:firstLineChars="196"/>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6.投标人之间商定部分投标人放弃参加政府采购活动或者放弃中标；</w:t>
      </w:r>
    </w:p>
    <w:p w14:paraId="607CDC70">
      <w:pPr>
        <w:wordWrap w:val="0"/>
        <w:snapToGrid w:val="0"/>
        <w:spacing w:line="360" w:lineRule="auto"/>
        <w:ind w:firstLine="411" w:firstLineChars="196"/>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7.投标人与采购人或者采购代理机构之间、投标人相互之间，为谋求特定投标人中标或者排斥其他投标人的其他串通行为。</w:t>
      </w:r>
    </w:p>
    <w:p w14:paraId="3C7C32EC">
      <w:pPr>
        <w:wordWrap w:val="0"/>
        <w:snapToGrid w:val="0"/>
        <w:spacing w:line="360" w:lineRule="auto"/>
        <w:ind w:firstLine="413" w:firstLineChars="196"/>
        <w:jc w:val="lef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以上情形一经核查属实，我方愿意承担一切后果，接受政府采购监管部门对我方认定存在围标串标行为，并不再寻求任何旨在减轻或者免除法律责任的辩解。</w:t>
      </w:r>
    </w:p>
    <w:p w14:paraId="21AF8DF5">
      <w:pPr>
        <w:wordWrap w:val="0"/>
        <w:snapToGrid w:val="0"/>
        <w:spacing w:line="360" w:lineRule="auto"/>
        <w:ind w:firstLine="4935" w:firstLineChars="235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kern w:val="0"/>
          <w:sz w:val="24"/>
          <w:highlight w:val="none"/>
          <w:lang w:val="zh-CN"/>
        </w:rPr>
        <w:t>投标人名称(电子签章)：</w:t>
      </w:r>
    </w:p>
    <w:p w14:paraId="1FA83AB5">
      <w:pPr>
        <w:wordWrap w:val="0"/>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3092B5B3">
      <w:pPr>
        <w:pStyle w:val="14"/>
        <w:wordWrap w:val="0"/>
        <w:snapToGrid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r>
        <w:rPr>
          <w:rFonts w:hint="eastAsia" w:asciiTheme="minorEastAsia" w:hAnsiTheme="minorEastAsia" w:eastAsiaTheme="minorEastAsia" w:cstheme="minorEastAsia"/>
          <w:b/>
          <w:bCs/>
          <w:color w:val="auto"/>
          <w:sz w:val="30"/>
          <w:szCs w:val="30"/>
          <w:highlight w:val="none"/>
        </w:rPr>
        <w:t>二、法定代表人身份证明及法定代表人有效身份证正反面复印件</w:t>
      </w:r>
    </w:p>
    <w:p w14:paraId="4F0733DC">
      <w:pPr>
        <w:wordWrap w:val="0"/>
        <w:spacing w:line="360" w:lineRule="auto"/>
        <w:ind w:left="540"/>
        <w:jc w:val="center"/>
        <w:rPr>
          <w:rFonts w:asciiTheme="minorEastAsia" w:hAnsiTheme="minorEastAsia" w:eastAsiaTheme="minorEastAsia" w:cstheme="minorEastAsia"/>
          <w:b/>
          <w:color w:val="auto"/>
          <w:sz w:val="32"/>
          <w:szCs w:val="32"/>
          <w:highlight w:val="none"/>
        </w:rPr>
      </w:pPr>
    </w:p>
    <w:p w14:paraId="45DFBDAC">
      <w:pPr>
        <w:wordWrap w:val="0"/>
        <w:spacing w:line="360" w:lineRule="auto"/>
        <w:ind w:left="540"/>
        <w:jc w:val="cente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color w:val="auto"/>
          <w:sz w:val="32"/>
          <w:szCs w:val="32"/>
          <w:highlight w:val="none"/>
        </w:rPr>
        <w:t>法定代表人身份证明</w:t>
      </w:r>
    </w:p>
    <w:p w14:paraId="1F1F17EA">
      <w:pPr>
        <w:wordWrap w:val="0"/>
        <w:spacing w:line="360" w:lineRule="auto"/>
        <w:ind w:left="5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 标 人：</w:t>
      </w:r>
      <w:r>
        <w:rPr>
          <w:rFonts w:hint="eastAsia" w:asciiTheme="minorEastAsia" w:hAnsiTheme="minorEastAsia" w:eastAsiaTheme="minorEastAsia" w:cstheme="minorEastAsia"/>
          <w:color w:val="auto"/>
          <w:sz w:val="24"/>
          <w:highlight w:val="none"/>
          <w:u w:val="single"/>
        </w:rPr>
        <w:t xml:space="preserve">                                                        </w:t>
      </w:r>
    </w:p>
    <w:p w14:paraId="48F5B853">
      <w:pPr>
        <w:wordWrap w:val="0"/>
        <w:spacing w:line="360" w:lineRule="auto"/>
        <w:ind w:left="5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single"/>
        </w:rPr>
        <w:t xml:space="preserve">                                                        </w:t>
      </w:r>
    </w:p>
    <w:p w14:paraId="3D63A7B5">
      <w:pPr>
        <w:wordWrap w:val="0"/>
        <w:spacing w:line="360" w:lineRule="auto"/>
        <w:ind w:left="5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    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性      别：</w:t>
      </w:r>
      <w:r>
        <w:rPr>
          <w:rFonts w:hint="eastAsia" w:asciiTheme="minorEastAsia" w:hAnsiTheme="minorEastAsia" w:eastAsiaTheme="minorEastAsia" w:cstheme="minorEastAsia"/>
          <w:color w:val="auto"/>
          <w:sz w:val="24"/>
          <w:highlight w:val="none"/>
          <w:u w:val="single"/>
        </w:rPr>
        <w:t xml:space="preserve">                </w:t>
      </w:r>
    </w:p>
    <w:p w14:paraId="55BF9C38">
      <w:pPr>
        <w:wordWrap w:val="0"/>
        <w:spacing w:line="360" w:lineRule="auto"/>
        <w:ind w:left="54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年    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      务：</w:t>
      </w:r>
      <w:r>
        <w:rPr>
          <w:rFonts w:hint="eastAsia" w:asciiTheme="minorEastAsia" w:hAnsiTheme="minorEastAsia" w:eastAsiaTheme="minorEastAsia" w:cstheme="minorEastAsia"/>
          <w:color w:val="auto"/>
          <w:sz w:val="24"/>
          <w:highlight w:val="none"/>
          <w:u w:val="single"/>
        </w:rPr>
        <w:t xml:space="preserve">                </w:t>
      </w:r>
    </w:p>
    <w:p w14:paraId="76514631">
      <w:pPr>
        <w:wordWrap w:val="0"/>
        <w:spacing w:line="360" w:lineRule="auto"/>
        <w:ind w:left="5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身份证号码：</w:t>
      </w:r>
      <w:r>
        <w:rPr>
          <w:rFonts w:hint="eastAsia" w:asciiTheme="minorEastAsia" w:hAnsiTheme="minorEastAsia" w:eastAsiaTheme="minorEastAsia" w:cstheme="minorEastAsia"/>
          <w:color w:val="auto"/>
          <w:sz w:val="24"/>
          <w:highlight w:val="none"/>
          <w:u w:val="single"/>
        </w:rPr>
        <w:t xml:space="preserve">                                 </w:t>
      </w:r>
    </w:p>
    <w:p w14:paraId="308EF67A">
      <w:pPr>
        <w:wordWrap w:val="0"/>
        <w:spacing w:line="360" w:lineRule="auto"/>
        <w:ind w:left="5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 xml:space="preserve">            （投标人名称）              </w:t>
      </w:r>
      <w:r>
        <w:rPr>
          <w:rFonts w:hint="eastAsia" w:asciiTheme="minorEastAsia" w:hAnsiTheme="minorEastAsia" w:eastAsiaTheme="minorEastAsia" w:cstheme="minorEastAsia"/>
          <w:color w:val="auto"/>
          <w:sz w:val="24"/>
          <w:highlight w:val="none"/>
        </w:rPr>
        <w:t>的法定代表人。</w:t>
      </w:r>
    </w:p>
    <w:p w14:paraId="2601C0B3">
      <w:pPr>
        <w:wordWrap w:val="0"/>
        <w:spacing w:line="360" w:lineRule="auto"/>
        <w:ind w:left="5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14:paraId="0456CFCC">
      <w:pPr>
        <w:wordWrap w:val="0"/>
        <w:spacing w:line="360" w:lineRule="auto"/>
        <w:ind w:left="540"/>
        <w:rPr>
          <w:rFonts w:asciiTheme="minorEastAsia" w:hAnsiTheme="minorEastAsia" w:eastAsiaTheme="minorEastAsia" w:cstheme="minorEastAsia"/>
          <w:color w:val="auto"/>
          <w:sz w:val="24"/>
          <w:highlight w:val="none"/>
        </w:rPr>
      </w:pPr>
    </w:p>
    <w:p w14:paraId="5CD07D88">
      <w:pPr>
        <w:wordWrap w:val="0"/>
        <w:spacing w:line="360" w:lineRule="auto"/>
        <w:ind w:left="540"/>
        <w:rPr>
          <w:rFonts w:asciiTheme="minorEastAsia" w:hAnsiTheme="minorEastAsia" w:eastAsiaTheme="minorEastAsia" w:cstheme="minorEastAsia"/>
          <w:color w:val="auto"/>
          <w:sz w:val="24"/>
          <w:highlight w:val="none"/>
        </w:rPr>
      </w:pPr>
    </w:p>
    <w:p w14:paraId="13FEA9A5">
      <w:pPr>
        <w:wordWrap w:val="0"/>
        <w:spacing w:line="360" w:lineRule="auto"/>
        <w:ind w:left="5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附件：法定代表人有效身份证正反面复印件</w:t>
      </w:r>
    </w:p>
    <w:p w14:paraId="68DDEFA9">
      <w:pPr>
        <w:wordWrap w:val="0"/>
        <w:spacing w:line="360" w:lineRule="auto"/>
        <w:ind w:left="540"/>
        <w:rPr>
          <w:rFonts w:asciiTheme="minorEastAsia" w:hAnsiTheme="minorEastAsia" w:eastAsiaTheme="minorEastAsia" w:cstheme="minorEastAsia"/>
          <w:color w:val="auto"/>
          <w:sz w:val="24"/>
          <w:highlight w:val="none"/>
        </w:rPr>
      </w:pPr>
    </w:p>
    <w:p w14:paraId="79F00DFD">
      <w:pPr>
        <w:wordWrap w:val="0"/>
        <w:snapToGrid w:val="0"/>
        <w:spacing w:line="360" w:lineRule="auto"/>
        <w:ind w:firstLine="4935" w:firstLineChars="235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kern w:val="0"/>
          <w:sz w:val="24"/>
          <w:highlight w:val="none"/>
          <w:lang w:val="zh-CN"/>
        </w:rPr>
        <w:t>投标人名称(电子签章)：</w:t>
      </w:r>
    </w:p>
    <w:p w14:paraId="538A1B87">
      <w:pPr>
        <w:wordWrap w:val="0"/>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14B00368">
      <w:pPr>
        <w:wordWrap w:val="0"/>
        <w:snapToGrid w:val="0"/>
        <w:spacing w:line="360" w:lineRule="auto"/>
        <w:jc w:val="center"/>
        <w:rPr>
          <w:rFonts w:asciiTheme="minorEastAsia" w:hAnsiTheme="minorEastAsia" w:eastAsiaTheme="minorEastAsia" w:cstheme="minorEastAsia"/>
          <w:b/>
          <w:color w:val="auto"/>
          <w:sz w:val="24"/>
          <w:highlight w:val="none"/>
        </w:rPr>
      </w:pPr>
    </w:p>
    <w:p w14:paraId="150E4350">
      <w:pPr>
        <w:wordWrap w:val="0"/>
        <w:snapToGrid w:val="0"/>
        <w:spacing w:line="360" w:lineRule="auto"/>
        <w:ind w:firstLine="600" w:firstLineChars="25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注：自然人投标的无需提供</w:t>
      </w:r>
    </w:p>
    <w:p w14:paraId="1A515574">
      <w:pPr>
        <w:wordWrap w:val="0"/>
        <w:snapToGrid w:val="0"/>
        <w:spacing w:line="360" w:lineRule="auto"/>
        <w:ind w:firstLine="600" w:firstLineChars="250"/>
        <w:jc w:val="left"/>
        <w:rPr>
          <w:rFonts w:asciiTheme="minorEastAsia" w:hAnsiTheme="minorEastAsia" w:eastAsiaTheme="minorEastAsia" w:cstheme="minorEastAsia"/>
          <w:color w:val="auto"/>
          <w:sz w:val="24"/>
          <w:highlight w:val="none"/>
        </w:rPr>
      </w:pPr>
    </w:p>
    <w:p w14:paraId="26F7DA45">
      <w:pPr>
        <w:wordWrap w:val="0"/>
        <w:snapToGrid w:val="0"/>
        <w:spacing w:line="360" w:lineRule="auto"/>
        <w:ind w:firstLine="602" w:firstLineChars="250"/>
        <w:jc w:val="left"/>
        <w:rPr>
          <w:rFonts w:asciiTheme="minorEastAsia" w:hAnsiTheme="minorEastAsia" w:eastAsiaTheme="minorEastAsia" w:cstheme="minorEastAsia"/>
          <w:b/>
          <w:color w:val="auto"/>
          <w:sz w:val="24"/>
          <w:szCs w:val="20"/>
          <w:highlight w:val="none"/>
        </w:rPr>
      </w:pPr>
    </w:p>
    <w:tbl>
      <w:tblPr>
        <w:tblStyle w:val="27"/>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504E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77F82DA4">
            <w:pPr>
              <w:wordWrap w:val="0"/>
              <w:spacing w:line="360" w:lineRule="auto"/>
              <w:rPr>
                <w:rFonts w:asciiTheme="minorEastAsia" w:hAnsiTheme="minorEastAsia" w:eastAsiaTheme="minorEastAsia" w:cstheme="minorEastAsia"/>
                <w:b/>
                <w:color w:val="auto"/>
                <w:sz w:val="24"/>
                <w:highlight w:val="none"/>
              </w:rPr>
            </w:pPr>
          </w:p>
          <w:p w14:paraId="02CA69DE">
            <w:pPr>
              <w:wordWrap w:val="0"/>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法定代表人身份证复印件粘贴处（正、反面）</w:t>
            </w:r>
          </w:p>
        </w:tc>
      </w:tr>
    </w:tbl>
    <w:p w14:paraId="55764F77">
      <w:pPr>
        <w:pStyle w:val="14"/>
        <w:wordWrap w:val="0"/>
        <w:snapToGrid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附件：</w:t>
      </w:r>
      <w:r>
        <w:rPr>
          <w:rFonts w:hint="eastAsia" w:asciiTheme="minorEastAsia" w:hAnsiTheme="minorEastAsia" w:eastAsiaTheme="minorEastAsia" w:cstheme="minorEastAsia"/>
          <w:b/>
          <w:color w:val="auto"/>
          <w:sz w:val="24"/>
          <w:highlight w:val="none"/>
        </w:rPr>
        <w:br w:type="page"/>
      </w:r>
      <w:r>
        <w:rPr>
          <w:rFonts w:hint="eastAsia" w:asciiTheme="minorEastAsia" w:hAnsiTheme="minorEastAsia" w:eastAsiaTheme="minorEastAsia" w:cstheme="minorEastAsia"/>
          <w:b/>
          <w:bCs/>
          <w:color w:val="auto"/>
          <w:sz w:val="30"/>
          <w:szCs w:val="30"/>
          <w:highlight w:val="none"/>
        </w:rPr>
        <w:t>三、法定代表人授权委托书及委托代理人有效身份证正反面复印件（如有委托时）</w:t>
      </w:r>
    </w:p>
    <w:p w14:paraId="79635BF6">
      <w:pPr>
        <w:wordWrap w:val="0"/>
        <w:snapToGrid w:val="0"/>
        <w:spacing w:line="360" w:lineRule="auto"/>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法定代表人授权委托书</w:t>
      </w:r>
    </w:p>
    <w:p w14:paraId="28A06F4E">
      <w:pPr>
        <w:wordWrap w:val="0"/>
        <w:snapToGrid w:val="0"/>
        <w:spacing w:line="360" w:lineRule="auto"/>
        <w:jc w:val="center"/>
        <w:rPr>
          <w:rFonts w:asciiTheme="minorEastAsia" w:hAnsiTheme="minorEastAsia" w:eastAsiaTheme="minorEastAsia" w:cstheme="minorEastAsia"/>
          <w:b/>
          <w:color w:val="auto"/>
          <w:sz w:val="24"/>
          <w:highlight w:val="none"/>
        </w:rPr>
      </w:pPr>
    </w:p>
    <w:p w14:paraId="782FE0D4">
      <w:pPr>
        <w:pStyle w:val="14"/>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 xml:space="preserve"> 广西志通工程管理咨询有限责任公司 </w:t>
      </w:r>
    </w:p>
    <w:p w14:paraId="3ACF14F3">
      <w:pPr>
        <w:pStyle w:val="14"/>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（姓名）系</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（投标人名称）的法定代表人，现授权我单位在职正式员工</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（姓名和职务）为我方代理人。代理人根据授权，以我方名义签署、澄清、说明、补正、递交、撤回、修改贵方组织的</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szCs w:val="21"/>
          <w:highlight w:val="none"/>
          <w:u w:val="single"/>
        </w:rPr>
        <w:t xml:space="preserve">（项目名称）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项目（项目编号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）的投标文件、签订合同和处理一切有关事宜，其法律后果由我方承担。</w:t>
      </w:r>
    </w:p>
    <w:p w14:paraId="293BF7B2">
      <w:pPr>
        <w:pStyle w:val="14"/>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本授权书于</w:t>
      </w:r>
      <w:r>
        <w:rPr>
          <w:rFonts w:hint="eastAsia" w:asciiTheme="minorEastAsia" w:hAnsiTheme="minorEastAsia" w:eastAsiaTheme="minorEastAsia" w:cstheme="minorEastAsia"/>
          <w:color w:val="auto"/>
          <w:spacing w:val="10"/>
          <w:sz w:val="24"/>
          <w:highlight w:val="none"/>
          <w:u w:val="single"/>
        </w:rPr>
        <w:t xml:space="preserve">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spacing w:val="10"/>
          <w:sz w:val="24"/>
          <w:highlight w:val="none"/>
          <w:u w:val="single"/>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spacing w:val="10"/>
          <w:sz w:val="24"/>
          <w:highlight w:val="none"/>
          <w:u w:val="single"/>
        </w:rPr>
        <w:t xml:space="preserve">    </w:t>
      </w:r>
      <w:r>
        <w:rPr>
          <w:rFonts w:hint="eastAsia" w:asciiTheme="minorEastAsia" w:hAnsiTheme="minorEastAsia" w:eastAsiaTheme="minorEastAsia" w:cstheme="minorEastAsia"/>
          <w:color w:val="auto"/>
          <w:highlight w:val="none"/>
        </w:rPr>
        <w:t>日签字生效，委托期限：</w:t>
      </w:r>
      <w:r>
        <w:rPr>
          <w:rFonts w:hint="eastAsia" w:asciiTheme="minorEastAsia" w:hAnsiTheme="minorEastAsia" w:eastAsiaTheme="minorEastAsia" w:cstheme="minorEastAsia"/>
          <w:color w:val="auto"/>
          <w:spacing w:val="10"/>
          <w:sz w:val="24"/>
          <w:highlight w:val="none"/>
          <w:u w:val="single"/>
        </w:rPr>
        <w:t xml:space="preserve">    </w:t>
      </w:r>
      <w:r>
        <w:rPr>
          <w:rFonts w:hint="eastAsia" w:asciiTheme="minorEastAsia" w:hAnsiTheme="minorEastAsia" w:eastAsiaTheme="minorEastAsia" w:cstheme="minorEastAsia"/>
          <w:color w:val="auto"/>
          <w:highlight w:val="none"/>
        </w:rPr>
        <w:t>。</w:t>
      </w:r>
    </w:p>
    <w:p w14:paraId="10DE1398">
      <w:pPr>
        <w:pStyle w:val="14"/>
        <w:wordWrap w:val="0"/>
        <w:spacing w:line="360" w:lineRule="auto"/>
        <w:ind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代理人无转委托权。</w:t>
      </w:r>
    </w:p>
    <w:p w14:paraId="32ACB4EE">
      <w:pPr>
        <w:pStyle w:val="14"/>
        <w:wordWrap w:val="0"/>
        <w:spacing w:line="360" w:lineRule="auto"/>
        <w:ind w:firstLine="420"/>
        <w:rPr>
          <w:rFonts w:asciiTheme="minorEastAsia" w:hAnsiTheme="minorEastAsia" w:eastAsiaTheme="minorEastAsia" w:cstheme="minorEastAsia"/>
          <w:color w:val="auto"/>
          <w:highlight w:val="none"/>
        </w:rPr>
      </w:pPr>
    </w:p>
    <w:p w14:paraId="515B3397">
      <w:pPr>
        <w:pStyle w:val="14"/>
        <w:wordWrap w:val="0"/>
        <w:spacing w:line="360" w:lineRule="auto"/>
        <w:ind w:firstLine="42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投标人（或联合体投标</w:t>
      </w:r>
      <w:r>
        <w:rPr>
          <w:rFonts w:hint="eastAsia" w:asciiTheme="minorEastAsia" w:hAnsiTheme="minorEastAsia" w:eastAsiaTheme="minorEastAsia" w:cstheme="minorEastAsia"/>
          <w:color w:val="auto"/>
          <w:kern w:val="0"/>
          <w:szCs w:val="21"/>
          <w:highlight w:val="none"/>
        </w:rPr>
        <w:t>牵头人名称</w:t>
      </w:r>
      <w:r>
        <w:rPr>
          <w:rFonts w:hint="eastAsia" w:asciiTheme="minorEastAsia" w:hAnsiTheme="minorEastAsia" w:eastAsiaTheme="minorEastAsia" w:cstheme="minorEastAsia"/>
          <w:color w:val="auto"/>
          <w:highlight w:val="none"/>
        </w:rPr>
        <w:t>）（盖单位公章）：</w:t>
      </w:r>
      <w:r>
        <w:rPr>
          <w:rFonts w:hint="eastAsia" w:asciiTheme="minorEastAsia" w:hAnsiTheme="minorEastAsia" w:eastAsiaTheme="minorEastAsia" w:cstheme="minorEastAsia"/>
          <w:color w:val="auto"/>
          <w:highlight w:val="none"/>
          <w:u w:val="single"/>
        </w:rPr>
        <w:t xml:space="preserve">                                    </w:t>
      </w:r>
    </w:p>
    <w:p w14:paraId="23144209">
      <w:pPr>
        <w:pStyle w:val="14"/>
        <w:wordWrap w:val="0"/>
        <w:spacing w:line="360" w:lineRule="auto"/>
        <w:ind w:firstLine="42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法定代表人（签字）：</w:t>
      </w:r>
      <w:r>
        <w:rPr>
          <w:rFonts w:hint="eastAsia" w:asciiTheme="minorEastAsia" w:hAnsiTheme="minorEastAsia" w:eastAsiaTheme="minorEastAsia" w:cstheme="minorEastAsia"/>
          <w:color w:val="auto"/>
          <w:highlight w:val="none"/>
          <w:u w:val="single"/>
        </w:rPr>
        <w:t xml:space="preserve">                                </w:t>
      </w:r>
    </w:p>
    <w:p w14:paraId="08AE0C7A">
      <w:pPr>
        <w:pStyle w:val="14"/>
        <w:wordWrap w:val="0"/>
        <w:spacing w:line="360" w:lineRule="auto"/>
        <w:ind w:firstLine="42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法定代表人身份证号码：</w:t>
      </w:r>
      <w:r>
        <w:rPr>
          <w:rFonts w:hint="eastAsia" w:asciiTheme="minorEastAsia" w:hAnsiTheme="minorEastAsia" w:eastAsiaTheme="minorEastAsia" w:cstheme="minorEastAsia"/>
          <w:color w:val="auto"/>
          <w:highlight w:val="none"/>
          <w:u w:val="single"/>
        </w:rPr>
        <w:t xml:space="preserve">                                   </w:t>
      </w:r>
    </w:p>
    <w:p w14:paraId="5778C71C">
      <w:pPr>
        <w:pStyle w:val="14"/>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委托代理人（签字）：</w:t>
      </w:r>
      <w:r>
        <w:rPr>
          <w:rFonts w:hint="eastAsia" w:asciiTheme="minorEastAsia" w:hAnsiTheme="minorEastAsia" w:eastAsiaTheme="minorEastAsia" w:cstheme="minorEastAsia"/>
          <w:color w:val="auto"/>
          <w:highlight w:val="none"/>
          <w:u w:val="single"/>
        </w:rPr>
        <w:t xml:space="preserve">                                </w:t>
      </w:r>
    </w:p>
    <w:p w14:paraId="13A4FD9E">
      <w:pPr>
        <w:pStyle w:val="14"/>
        <w:wordWrap w:val="0"/>
        <w:spacing w:line="360" w:lineRule="auto"/>
        <w:ind w:firstLine="42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委托代理人身份证号码：</w:t>
      </w:r>
      <w:r>
        <w:rPr>
          <w:rFonts w:hint="eastAsia" w:asciiTheme="minorEastAsia" w:hAnsiTheme="minorEastAsia" w:eastAsiaTheme="minorEastAsia" w:cstheme="minorEastAsia"/>
          <w:color w:val="auto"/>
          <w:highlight w:val="none"/>
          <w:u w:val="single"/>
        </w:rPr>
        <w:t xml:space="preserve">                                   </w:t>
      </w:r>
    </w:p>
    <w:p w14:paraId="6506FC2E">
      <w:pPr>
        <w:pStyle w:val="14"/>
        <w:wordWrap w:val="0"/>
        <w:spacing w:line="360" w:lineRule="auto"/>
        <w:ind w:firstLine="420"/>
        <w:rPr>
          <w:rFonts w:asciiTheme="minorEastAsia" w:hAnsiTheme="minorEastAsia" w:eastAsiaTheme="minorEastAsia" w:cstheme="minorEastAsia"/>
          <w:color w:val="auto"/>
          <w:highlight w:val="none"/>
          <w:u w:val="single"/>
        </w:rPr>
      </w:pPr>
    </w:p>
    <w:p w14:paraId="5FAA4550">
      <w:pPr>
        <w:pStyle w:val="14"/>
        <w:wordWrap w:val="0"/>
        <w:spacing w:line="360" w:lineRule="auto"/>
        <w:ind w:firstLine="42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kern w:val="0"/>
          <w:szCs w:val="21"/>
          <w:highlight w:val="none"/>
        </w:rPr>
        <w:t>成员一名称：</w:t>
      </w:r>
      <w:r>
        <w:rPr>
          <w:rFonts w:hint="eastAsia" w:asciiTheme="minorEastAsia" w:hAnsiTheme="minorEastAsia" w:eastAsiaTheme="minorEastAsia" w:cstheme="minorEastAsia"/>
          <w:color w:val="auto"/>
          <w:highlight w:val="none"/>
        </w:rPr>
        <w:t>（盖单位公章）：</w:t>
      </w:r>
      <w:r>
        <w:rPr>
          <w:rFonts w:hint="eastAsia" w:asciiTheme="minorEastAsia" w:hAnsiTheme="minorEastAsia" w:eastAsiaTheme="minorEastAsia" w:cstheme="minorEastAsia"/>
          <w:color w:val="auto"/>
          <w:highlight w:val="none"/>
          <w:u w:val="single"/>
        </w:rPr>
        <w:t xml:space="preserve">                                    </w:t>
      </w:r>
    </w:p>
    <w:p w14:paraId="74BFDC90">
      <w:pPr>
        <w:pStyle w:val="14"/>
        <w:wordWrap w:val="0"/>
        <w:spacing w:line="360" w:lineRule="auto"/>
        <w:ind w:firstLine="42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法定代表人（签字）：</w:t>
      </w:r>
      <w:r>
        <w:rPr>
          <w:rFonts w:hint="eastAsia" w:asciiTheme="minorEastAsia" w:hAnsiTheme="minorEastAsia" w:eastAsiaTheme="minorEastAsia" w:cstheme="minorEastAsia"/>
          <w:color w:val="auto"/>
          <w:highlight w:val="none"/>
          <w:u w:val="single"/>
        </w:rPr>
        <w:t xml:space="preserve">                                </w:t>
      </w:r>
    </w:p>
    <w:p w14:paraId="0F9ED889">
      <w:pPr>
        <w:pStyle w:val="14"/>
        <w:wordWrap w:val="0"/>
        <w:spacing w:line="360" w:lineRule="auto"/>
        <w:ind w:firstLine="420"/>
        <w:rPr>
          <w:rFonts w:asciiTheme="minorEastAsia" w:hAnsiTheme="minorEastAsia" w:eastAsiaTheme="minorEastAsia" w:cstheme="minorEastAsia"/>
          <w:color w:val="auto"/>
          <w:highlight w:val="none"/>
          <w:u w:val="single"/>
        </w:rPr>
      </w:pPr>
    </w:p>
    <w:p w14:paraId="2F144CAB">
      <w:pPr>
        <w:wordWrap w:val="0"/>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成员二名称：</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（盖单位公章）</w:t>
      </w:r>
    </w:p>
    <w:p w14:paraId="0BA6E205">
      <w:pPr>
        <w:wordWrap w:val="0"/>
        <w:autoSpaceDE w:val="0"/>
        <w:autoSpaceDN w:val="0"/>
        <w:adjustRightInd w:val="0"/>
        <w:spacing w:line="360" w:lineRule="auto"/>
        <w:ind w:firstLine="420" w:firstLineChars="20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法定代表人或其委托代理人：</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（签字）</w:t>
      </w:r>
    </w:p>
    <w:p w14:paraId="030383E1">
      <w:pPr>
        <w:pStyle w:val="14"/>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p w14:paraId="00E2326D">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w:t>
      </w:r>
    </w:p>
    <w:p w14:paraId="050F543A">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1.法定代表人和委托代理人必须在授权委托书上亲笔签名，不得使用印章、签名章或者其他电子制版签名代替，</w:t>
      </w:r>
      <w:r>
        <w:rPr>
          <w:rFonts w:hint="eastAsia" w:asciiTheme="minorEastAsia" w:hAnsiTheme="minorEastAsia" w:eastAsiaTheme="minorEastAsia" w:cstheme="minorEastAsia"/>
          <w:b/>
          <w:bCs/>
          <w:color w:val="auto"/>
          <w:szCs w:val="21"/>
          <w:highlight w:val="none"/>
        </w:rPr>
        <w:t>否则作无效投标处理</w:t>
      </w:r>
      <w:r>
        <w:rPr>
          <w:rFonts w:hint="eastAsia" w:asciiTheme="minorEastAsia" w:hAnsiTheme="minorEastAsia" w:eastAsiaTheme="minorEastAsia" w:cstheme="minorEastAsia"/>
          <w:color w:val="auto"/>
          <w:szCs w:val="21"/>
          <w:highlight w:val="none"/>
        </w:rPr>
        <w:t>；</w:t>
      </w:r>
    </w:p>
    <w:p w14:paraId="34C02031">
      <w:pPr>
        <w:wordWrap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2.以联合体形式投标的，本授权委托书应由联合体牵头人的法定代表人按上述规定签署。</w:t>
      </w:r>
    </w:p>
    <w:p w14:paraId="1327A736">
      <w:pPr>
        <w:wordWrap w:val="0"/>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7C34A79F">
      <w:pPr>
        <w:wordWrap w:val="0"/>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若为联合体投标须各方签字或盖章。</w:t>
      </w:r>
    </w:p>
    <w:p w14:paraId="3E18B3F2">
      <w:pPr>
        <w:wordWrap w:val="0"/>
        <w:spacing w:line="360" w:lineRule="auto"/>
        <w:rPr>
          <w:rFonts w:asciiTheme="minorEastAsia" w:hAnsiTheme="minorEastAsia" w:eastAsiaTheme="minorEastAsia" w:cstheme="minorEastAsia"/>
          <w:b/>
          <w:color w:val="auto"/>
          <w:sz w:val="24"/>
          <w:highlight w:val="none"/>
        </w:rPr>
      </w:pPr>
    </w:p>
    <w:p w14:paraId="28A7BC16">
      <w:pPr>
        <w:wordWrap w:val="0"/>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附件：</w:t>
      </w:r>
    </w:p>
    <w:tbl>
      <w:tblPr>
        <w:tblStyle w:val="27"/>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615B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90" w:type="dxa"/>
            <w:tcBorders>
              <w:top w:val="single" w:color="auto" w:sz="4" w:space="0"/>
              <w:left w:val="single" w:color="auto" w:sz="4" w:space="0"/>
              <w:bottom w:val="single" w:color="auto" w:sz="4" w:space="0"/>
              <w:right w:val="single" w:color="auto" w:sz="4" w:space="0"/>
            </w:tcBorders>
          </w:tcPr>
          <w:p w14:paraId="5D9080FE">
            <w:pPr>
              <w:wordWrap w:val="0"/>
              <w:spacing w:line="360" w:lineRule="auto"/>
              <w:rPr>
                <w:rFonts w:asciiTheme="minorEastAsia" w:hAnsiTheme="minorEastAsia" w:eastAsiaTheme="minorEastAsia" w:cstheme="minorEastAsia"/>
                <w:b/>
                <w:color w:val="auto"/>
                <w:sz w:val="24"/>
                <w:highlight w:val="none"/>
              </w:rPr>
            </w:pPr>
          </w:p>
          <w:p w14:paraId="180ECBAE">
            <w:pPr>
              <w:wordWrap w:val="0"/>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全权代表身份证复印件粘贴处（正、反面）</w:t>
            </w:r>
          </w:p>
        </w:tc>
      </w:tr>
    </w:tbl>
    <w:p w14:paraId="244861FC">
      <w:pPr>
        <w:wordWrap w:val="0"/>
        <w:snapToGrid w:val="0"/>
        <w:spacing w:line="360" w:lineRule="auto"/>
        <w:jc w:val="left"/>
        <w:rPr>
          <w:rFonts w:asciiTheme="minorEastAsia" w:hAnsiTheme="minorEastAsia" w:eastAsiaTheme="minorEastAsia" w:cstheme="minorEastAsia"/>
          <w:color w:val="auto"/>
          <w:szCs w:val="21"/>
          <w:highlight w:val="none"/>
        </w:rPr>
      </w:pPr>
    </w:p>
    <w:p w14:paraId="2D9D90BE">
      <w:pPr>
        <w:wordWrap w:val="0"/>
        <w:snapToGrid w:val="0"/>
        <w:spacing w:line="360" w:lineRule="auto"/>
        <w:ind w:firstLine="566" w:firstLineChars="236"/>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rPr>
        <w:br w:type="page"/>
      </w:r>
    </w:p>
    <w:p w14:paraId="04032558">
      <w:pPr>
        <w:wordWrap w:val="0"/>
        <w:spacing w:line="360" w:lineRule="auto"/>
        <w:jc w:val="center"/>
        <w:rPr>
          <w:rFonts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四、商务条款偏离表</w:t>
      </w:r>
    </w:p>
    <w:p w14:paraId="07C049D5">
      <w:pPr>
        <w:wordWrap w:val="0"/>
        <w:spacing w:line="360" w:lineRule="auto"/>
        <w:jc w:val="center"/>
        <w:rPr>
          <w:rFonts w:asciiTheme="minorEastAsia" w:hAnsiTheme="minorEastAsia" w:eastAsiaTheme="minorEastAsia" w:cstheme="minorEastAsia"/>
          <w:b/>
          <w:color w:val="auto"/>
          <w:sz w:val="24"/>
          <w:szCs w:val="20"/>
          <w:highlight w:val="none"/>
        </w:rPr>
      </w:pPr>
      <w:r>
        <w:rPr>
          <w:rFonts w:hint="eastAsia" w:asciiTheme="minorEastAsia" w:hAnsiTheme="minorEastAsia" w:eastAsiaTheme="minorEastAsia" w:cstheme="minorEastAsia"/>
          <w:color w:val="auto"/>
          <w:sz w:val="30"/>
          <w:szCs w:val="20"/>
          <w:highlight w:val="none"/>
        </w:rPr>
        <w:t>(注：按项目需求表具体项目修改)</w:t>
      </w:r>
    </w:p>
    <w:p w14:paraId="7F2BFAB3">
      <w:pPr>
        <w:wordWrap w:val="0"/>
        <w:snapToGrid w:val="0"/>
        <w:spacing w:line="360" w:lineRule="auto"/>
        <w:jc w:val="left"/>
        <w:rPr>
          <w:rFonts w:asciiTheme="minorEastAsia" w:hAnsiTheme="minorEastAsia" w:eastAsiaTheme="minorEastAsia" w:cstheme="minorEastAsia"/>
          <w:color w:val="auto"/>
          <w:sz w:val="24"/>
          <w:highlight w:val="none"/>
        </w:rPr>
      </w:pPr>
    </w:p>
    <w:p w14:paraId="17A33405">
      <w:pPr>
        <w:pStyle w:val="14"/>
        <w:wordWrap w:val="0"/>
        <w:spacing w:line="360" w:lineRule="auto"/>
        <w:ind w:left="-424" w:leftChars="-202" w:firstLine="846"/>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t>请逐条对应本项目招标文件第二章“服务需求一览表”中“商务条款”的要求，详细填写相应的具体内容。“偏离说明”一栏应当选择“正偏离”、“负偏离”或“无偏离”进行填写。</w:t>
      </w:r>
    </w:p>
    <w:tbl>
      <w:tblPr>
        <w:tblStyle w:val="27"/>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48FB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171EFA7E">
            <w:pPr>
              <w:wordWrap w:val="0"/>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tcPr>
          <w:p w14:paraId="57BF9B16">
            <w:pPr>
              <w:wordWrap w:val="0"/>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招标文件的商务需求</w:t>
            </w:r>
          </w:p>
        </w:tc>
        <w:tc>
          <w:tcPr>
            <w:tcW w:w="2516" w:type="dxa"/>
            <w:tcBorders>
              <w:top w:val="single" w:color="auto" w:sz="4" w:space="0"/>
              <w:left w:val="single" w:color="auto" w:sz="4" w:space="0"/>
              <w:right w:val="single" w:color="auto" w:sz="4" w:space="0"/>
            </w:tcBorders>
          </w:tcPr>
          <w:p w14:paraId="065A86A8">
            <w:pPr>
              <w:wordWrap w:val="0"/>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tcPr>
          <w:p w14:paraId="7E704A7C">
            <w:pPr>
              <w:wordWrap w:val="0"/>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偏离说明</w:t>
            </w:r>
          </w:p>
        </w:tc>
      </w:tr>
      <w:tr w14:paraId="4963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7968BB5B">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tcPr>
          <w:p w14:paraId="6FA0EE76">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tc>
        <w:tc>
          <w:tcPr>
            <w:tcW w:w="2516" w:type="dxa"/>
            <w:tcBorders>
              <w:top w:val="single" w:color="auto" w:sz="4" w:space="0"/>
              <w:left w:val="single" w:color="auto" w:sz="4" w:space="0"/>
              <w:right w:val="single" w:color="auto" w:sz="4" w:space="0"/>
            </w:tcBorders>
          </w:tcPr>
          <w:p w14:paraId="45903FF6">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tc>
        <w:tc>
          <w:tcPr>
            <w:tcW w:w="2516" w:type="dxa"/>
            <w:tcBorders>
              <w:top w:val="single" w:color="auto" w:sz="4" w:space="0"/>
              <w:left w:val="single" w:color="auto" w:sz="4" w:space="0"/>
              <w:right w:val="single" w:color="auto" w:sz="4" w:space="0"/>
            </w:tcBorders>
          </w:tcPr>
          <w:p w14:paraId="40D66D1F">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p w14:paraId="461D504B">
            <w:pPr>
              <w:wordWrap w:val="0"/>
              <w:spacing w:line="360" w:lineRule="auto"/>
              <w:rPr>
                <w:rFonts w:asciiTheme="minorEastAsia" w:hAnsiTheme="minorEastAsia" w:eastAsiaTheme="minorEastAsia" w:cstheme="minorEastAsia"/>
                <w:color w:val="auto"/>
                <w:szCs w:val="21"/>
                <w:highlight w:val="none"/>
              </w:rPr>
            </w:pPr>
          </w:p>
        </w:tc>
      </w:tr>
      <w:tr w14:paraId="3FCD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6AEB4B59">
            <w:pPr>
              <w:wordWrap w:val="0"/>
              <w:spacing w:line="360" w:lineRule="auto"/>
              <w:rPr>
                <w:rFonts w:asciiTheme="minorEastAsia" w:hAnsiTheme="minorEastAsia" w:eastAsiaTheme="minorEastAsia" w:cstheme="minorEastAsia"/>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15CBAA2">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14:paraId="63771E71">
            <w:pPr>
              <w:wordWrap w:val="0"/>
              <w:spacing w:line="360" w:lineRule="auto"/>
              <w:rPr>
                <w:rFonts w:asciiTheme="minorEastAsia" w:hAnsiTheme="minorEastAsia" w:eastAsiaTheme="minorEastAsia" w:cstheme="minorEastAsia"/>
                <w:color w:val="auto"/>
                <w:szCs w:val="21"/>
                <w:highlight w:val="none"/>
              </w:rPr>
            </w:pPr>
          </w:p>
        </w:tc>
        <w:tc>
          <w:tcPr>
            <w:tcW w:w="2516" w:type="dxa"/>
            <w:tcBorders>
              <w:left w:val="single" w:color="auto" w:sz="4" w:space="0"/>
              <w:right w:val="single" w:color="auto" w:sz="4" w:space="0"/>
            </w:tcBorders>
          </w:tcPr>
          <w:p w14:paraId="19718849">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14:paraId="083DDD1D">
            <w:pPr>
              <w:wordWrap w:val="0"/>
              <w:spacing w:line="360" w:lineRule="auto"/>
              <w:rPr>
                <w:rFonts w:asciiTheme="minorEastAsia" w:hAnsiTheme="minorEastAsia" w:eastAsiaTheme="minorEastAsia" w:cstheme="minorEastAsia"/>
                <w:color w:val="auto"/>
                <w:szCs w:val="21"/>
                <w:highlight w:val="none"/>
              </w:rPr>
            </w:pPr>
          </w:p>
        </w:tc>
        <w:tc>
          <w:tcPr>
            <w:tcW w:w="2516" w:type="dxa"/>
            <w:tcBorders>
              <w:left w:val="single" w:color="auto" w:sz="4" w:space="0"/>
              <w:right w:val="single" w:color="auto" w:sz="4" w:space="0"/>
            </w:tcBorders>
          </w:tcPr>
          <w:p w14:paraId="0BFA8F8D">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p w14:paraId="13DB9F41">
            <w:pPr>
              <w:wordWrap w:val="0"/>
              <w:spacing w:line="360" w:lineRule="auto"/>
              <w:rPr>
                <w:rFonts w:asciiTheme="minorEastAsia" w:hAnsiTheme="minorEastAsia" w:eastAsiaTheme="minorEastAsia" w:cstheme="minorEastAsia"/>
                <w:color w:val="auto"/>
                <w:szCs w:val="21"/>
                <w:highlight w:val="none"/>
              </w:rPr>
            </w:pPr>
          </w:p>
        </w:tc>
      </w:tr>
      <w:tr w14:paraId="2B63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4963382D">
            <w:pPr>
              <w:wordWrap w:val="0"/>
              <w:spacing w:line="360" w:lineRule="auto"/>
              <w:rPr>
                <w:rFonts w:asciiTheme="minorEastAsia" w:hAnsiTheme="minorEastAsia" w:eastAsiaTheme="minorEastAsia" w:cstheme="minorEastAsia"/>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0DC40383">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14:paraId="17787335">
            <w:pPr>
              <w:wordWrap w:val="0"/>
              <w:spacing w:line="360" w:lineRule="auto"/>
              <w:rPr>
                <w:rFonts w:asciiTheme="minorEastAsia" w:hAnsiTheme="minorEastAsia" w:eastAsiaTheme="minorEastAsia" w:cstheme="minorEastAsia"/>
                <w:color w:val="auto"/>
                <w:szCs w:val="21"/>
                <w:highlight w:val="none"/>
              </w:rPr>
            </w:pPr>
          </w:p>
        </w:tc>
        <w:tc>
          <w:tcPr>
            <w:tcW w:w="2516" w:type="dxa"/>
            <w:tcBorders>
              <w:left w:val="single" w:color="auto" w:sz="4" w:space="0"/>
              <w:right w:val="single" w:color="auto" w:sz="4" w:space="0"/>
            </w:tcBorders>
          </w:tcPr>
          <w:p w14:paraId="5ACF74CA">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14:paraId="5600550F">
            <w:pPr>
              <w:wordWrap w:val="0"/>
              <w:spacing w:line="360" w:lineRule="auto"/>
              <w:rPr>
                <w:rFonts w:asciiTheme="minorEastAsia" w:hAnsiTheme="minorEastAsia" w:eastAsiaTheme="minorEastAsia" w:cstheme="minorEastAsia"/>
                <w:color w:val="auto"/>
                <w:szCs w:val="21"/>
                <w:highlight w:val="none"/>
              </w:rPr>
            </w:pPr>
          </w:p>
        </w:tc>
        <w:tc>
          <w:tcPr>
            <w:tcW w:w="2516" w:type="dxa"/>
            <w:tcBorders>
              <w:left w:val="single" w:color="auto" w:sz="4" w:space="0"/>
              <w:right w:val="single" w:color="auto" w:sz="4" w:space="0"/>
            </w:tcBorders>
          </w:tcPr>
          <w:p w14:paraId="2BD928CC">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p w14:paraId="33C033D1">
            <w:pPr>
              <w:wordWrap w:val="0"/>
              <w:spacing w:line="360" w:lineRule="auto"/>
              <w:rPr>
                <w:rFonts w:asciiTheme="minorEastAsia" w:hAnsiTheme="minorEastAsia" w:eastAsiaTheme="minorEastAsia" w:cstheme="minorEastAsia"/>
                <w:color w:val="auto"/>
                <w:szCs w:val="21"/>
                <w:highlight w:val="none"/>
              </w:rPr>
            </w:pPr>
          </w:p>
        </w:tc>
      </w:tr>
      <w:tr w14:paraId="3FB4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7D59C941">
            <w:pPr>
              <w:wordWrap w:val="0"/>
              <w:spacing w:line="360" w:lineRule="auto"/>
              <w:rPr>
                <w:rFonts w:asciiTheme="minorEastAsia" w:hAnsiTheme="minorEastAsia" w:eastAsiaTheme="minorEastAsia" w:cstheme="minorEastAsia"/>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08AABEFF">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516" w:type="dxa"/>
            <w:tcBorders>
              <w:left w:val="single" w:color="auto" w:sz="4" w:space="0"/>
              <w:bottom w:val="single" w:color="auto" w:sz="4" w:space="0"/>
              <w:right w:val="single" w:color="auto" w:sz="4" w:space="0"/>
            </w:tcBorders>
          </w:tcPr>
          <w:p w14:paraId="65584E6F">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516" w:type="dxa"/>
            <w:tcBorders>
              <w:left w:val="single" w:color="auto" w:sz="4" w:space="0"/>
              <w:bottom w:val="single" w:color="auto" w:sz="4" w:space="0"/>
              <w:right w:val="single" w:color="auto" w:sz="4" w:space="0"/>
            </w:tcBorders>
          </w:tcPr>
          <w:p w14:paraId="4A1B7EE9">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p w14:paraId="56F676FB">
            <w:pPr>
              <w:wordWrap w:val="0"/>
              <w:spacing w:line="360" w:lineRule="auto"/>
              <w:rPr>
                <w:rFonts w:asciiTheme="minorEastAsia" w:hAnsiTheme="minorEastAsia" w:eastAsiaTheme="minorEastAsia" w:cstheme="minorEastAsia"/>
                <w:color w:val="auto"/>
                <w:szCs w:val="21"/>
                <w:highlight w:val="none"/>
              </w:rPr>
            </w:pPr>
          </w:p>
        </w:tc>
      </w:tr>
      <w:tr w14:paraId="4023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5EC629E9">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tcPr>
          <w:p w14:paraId="3EF99D11">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tc>
        <w:tc>
          <w:tcPr>
            <w:tcW w:w="2516" w:type="dxa"/>
            <w:tcBorders>
              <w:top w:val="single" w:color="auto" w:sz="4" w:space="0"/>
              <w:left w:val="single" w:color="auto" w:sz="4" w:space="0"/>
              <w:right w:val="single" w:color="auto" w:sz="4" w:space="0"/>
            </w:tcBorders>
          </w:tcPr>
          <w:p w14:paraId="24D4E5C7">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tc>
        <w:tc>
          <w:tcPr>
            <w:tcW w:w="2516" w:type="dxa"/>
            <w:tcBorders>
              <w:top w:val="single" w:color="auto" w:sz="4" w:space="0"/>
              <w:left w:val="single" w:color="auto" w:sz="4" w:space="0"/>
              <w:right w:val="single" w:color="auto" w:sz="4" w:space="0"/>
            </w:tcBorders>
          </w:tcPr>
          <w:p w14:paraId="226E39F2">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p w14:paraId="2D2B27F5">
            <w:pPr>
              <w:wordWrap w:val="0"/>
              <w:spacing w:line="360" w:lineRule="auto"/>
              <w:rPr>
                <w:rFonts w:asciiTheme="minorEastAsia" w:hAnsiTheme="minorEastAsia" w:eastAsiaTheme="minorEastAsia" w:cstheme="minorEastAsia"/>
                <w:color w:val="auto"/>
                <w:szCs w:val="21"/>
                <w:highlight w:val="none"/>
              </w:rPr>
            </w:pPr>
          </w:p>
        </w:tc>
      </w:tr>
      <w:tr w14:paraId="5E82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28B9EB1A">
            <w:pPr>
              <w:wordWrap w:val="0"/>
              <w:spacing w:line="360" w:lineRule="auto"/>
              <w:rPr>
                <w:rFonts w:asciiTheme="minorEastAsia" w:hAnsiTheme="minorEastAsia" w:eastAsiaTheme="minorEastAsia" w:cstheme="minorEastAsia"/>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120EC83C">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14:paraId="6F95D477">
            <w:pPr>
              <w:wordWrap w:val="0"/>
              <w:spacing w:line="360" w:lineRule="auto"/>
              <w:rPr>
                <w:rFonts w:asciiTheme="minorEastAsia" w:hAnsiTheme="minorEastAsia" w:eastAsiaTheme="minorEastAsia" w:cstheme="minorEastAsia"/>
                <w:color w:val="auto"/>
                <w:szCs w:val="21"/>
                <w:highlight w:val="none"/>
              </w:rPr>
            </w:pPr>
          </w:p>
        </w:tc>
        <w:tc>
          <w:tcPr>
            <w:tcW w:w="2516" w:type="dxa"/>
            <w:tcBorders>
              <w:left w:val="single" w:color="auto" w:sz="4" w:space="0"/>
              <w:right w:val="single" w:color="auto" w:sz="4" w:space="0"/>
            </w:tcBorders>
          </w:tcPr>
          <w:p w14:paraId="70595C44">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14:paraId="59E12E5E">
            <w:pPr>
              <w:wordWrap w:val="0"/>
              <w:spacing w:line="360" w:lineRule="auto"/>
              <w:rPr>
                <w:rFonts w:asciiTheme="minorEastAsia" w:hAnsiTheme="minorEastAsia" w:eastAsiaTheme="minorEastAsia" w:cstheme="minorEastAsia"/>
                <w:color w:val="auto"/>
                <w:szCs w:val="21"/>
                <w:highlight w:val="none"/>
              </w:rPr>
            </w:pPr>
          </w:p>
        </w:tc>
        <w:tc>
          <w:tcPr>
            <w:tcW w:w="2516" w:type="dxa"/>
            <w:tcBorders>
              <w:left w:val="single" w:color="auto" w:sz="4" w:space="0"/>
              <w:right w:val="single" w:color="auto" w:sz="4" w:space="0"/>
            </w:tcBorders>
          </w:tcPr>
          <w:p w14:paraId="678C1F5C">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p w14:paraId="295B0FE4">
            <w:pPr>
              <w:wordWrap w:val="0"/>
              <w:spacing w:line="360" w:lineRule="auto"/>
              <w:rPr>
                <w:rFonts w:asciiTheme="minorEastAsia" w:hAnsiTheme="minorEastAsia" w:eastAsiaTheme="minorEastAsia" w:cstheme="minorEastAsia"/>
                <w:color w:val="auto"/>
                <w:szCs w:val="21"/>
                <w:highlight w:val="none"/>
              </w:rPr>
            </w:pPr>
          </w:p>
        </w:tc>
      </w:tr>
      <w:tr w14:paraId="3345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73E8D1E6">
            <w:pPr>
              <w:wordWrap w:val="0"/>
              <w:spacing w:line="360" w:lineRule="auto"/>
              <w:rPr>
                <w:rFonts w:asciiTheme="minorEastAsia" w:hAnsiTheme="minorEastAsia" w:eastAsiaTheme="minorEastAsia" w:cstheme="minorEastAsia"/>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7F5B86E">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14:paraId="43280002">
            <w:pPr>
              <w:wordWrap w:val="0"/>
              <w:spacing w:line="360" w:lineRule="auto"/>
              <w:rPr>
                <w:rFonts w:asciiTheme="minorEastAsia" w:hAnsiTheme="minorEastAsia" w:eastAsiaTheme="minorEastAsia" w:cstheme="minorEastAsia"/>
                <w:color w:val="auto"/>
                <w:szCs w:val="21"/>
                <w:highlight w:val="none"/>
              </w:rPr>
            </w:pPr>
          </w:p>
        </w:tc>
        <w:tc>
          <w:tcPr>
            <w:tcW w:w="2516" w:type="dxa"/>
            <w:tcBorders>
              <w:left w:val="single" w:color="auto" w:sz="4" w:space="0"/>
              <w:right w:val="single" w:color="auto" w:sz="4" w:space="0"/>
            </w:tcBorders>
          </w:tcPr>
          <w:p w14:paraId="151D8E5C">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14:paraId="729B7264">
            <w:pPr>
              <w:wordWrap w:val="0"/>
              <w:spacing w:line="360" w:lineRule="auto"/>
              <w:rPr>
                <w:rFonts w:asciiTheme="minorEastAsia" w:hAnsiTheme="minorEastAsia" w:eastAsiaTheme="minorEastAsia" w:cstheme="minorEastAsia"/>
                <w:color w:val="auto"/>
                <w:szCs w:val="21"/>
                <w:highlight w:val="none"/>
              </w:rPr>
            </w:pPr>
          </w:p>
        </w:tc>
        <w:tc>
          <w:tcPr>
            <w:tcW w:w="2516" w:type="dxa"/>
            <w:tcBorders>
              <w:left w:val="single" w:color="auto" w:sz="4" w:space="0"/>
              <w:right w:val="single" w:color="auto" w:sz="4" w:space="0"/>
            </w:tcBorders>
          </w:tcPr>
          <w:p w14:paraId="6BD28C2A">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p w14:paraId="366A252A">
            <w:pPr>
              <w:wordWrap w:val="0"/>
              <w:spacing w:line="360" w:lineRule="auto"/>
              <w:rPr>
                <w:rFonts w:asciiTheme="minorEastAsia" w:hAnsiTheme="minorEastAsia" w:eastAsiaTheme="minorEastAsia" w:cstheme="minorEastAsia"/>
                <w:color w:val="auto"/>
                <w:szCs w:val="21"/>
                <w:highlight w:val="none"/>
              </w:rPr>
            </w:pPr>
          </w:p>
        </w:tc>
      </w:tr>
      <w:tr w14:paraId="0C32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0F63A5DB">
            <w:pPr>
              <w:wordWrap w:val="0"/>
              <w:spacing w:line="360" w:lineRule="auto"/>
              <w:rPr>
                <w:rFonts w:asciiTheme="minorEastAsia" w:hAnsiTheme="minorEastAsia" w:eastAsiaTheme="minorEastAsia" w:cstheme="minorEastAsia"/>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09CA708">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516" w:type="dxa"/>
            <w:tcBorders>
              <w:left w:val="single" w:color="auto" w:sz="4" w:space="0"/>
              <w:bottom w:val="single" w:color="auto" w:sz="4" w:space="0"/>
              <w:right w:val="single" w:color="auto" w:sz="4" w:space="0"/>
            </w:tcBorders>
          </w:tcPr>
          <w:p w14:paraId="039F2AAB">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516" w:type="dxa"/>
            <w:tcBorders>
              <w:left w:val="single" w:color="auto" w:sz="4" w:space="0"/>
              <w:bottom w:val="single" w:color="auto" w:sz="4" w:space="0"/>
              <w:right w:val="single" w:color="auto" w:sz="4" w:space="0"/>
            </w:tcBorders>
          </w:tcPr>
          <w:p w14:paraId="77883606">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p w14:paraId="0A11CC8A">
            <w:pPr>
              <w:wordWrap w:val="0"/>
              <w:spacing w:line="360" w:lineRule="auto"/>
              <w:rPr>
                <w:rFonts w:asciiTheme="minorEastAsia" w:hAnsiTheme="minorEastAsia" w:eastAsiaTheme="minorEastAsia" w:cstheme="minorEastAsia"/>
                <w:color w:val="auto"/>
                <w:szCs w:val="21"/>
                <w:highlight w:val="none"/>
              </w:rPr>
            </w:pPr>
          </w:p>
        </w:tc>
      </w:tr>
      <w:tr w14:paraId="3F19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77DF74FC">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tcPr>
          <w:p w14:paraId="26E2E099">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tc>
        <w:tc>
          <w:tcPr>
            <w:tcW w:w="2516" w:type="dxa"/>
            <w:tcBorders>
              <w:top w:val="single" w:color="auto" w:sz="4" w:space="0"/>
              <w:left w:val="single" w:color="auto" w:sz="4" w:space="0"/>
              <w:right w:val="single" w:color="auto" w:sz="4" w:space="0"/>
            </w:tcBorders>
          </w:tcPr>
          <w:p w14:paraId="0627648E">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tc>
        <w:tc>
          <w:tcPr>
            <w:tcW w:w="2516" w:type="dxa"/>
            <w:tcBorders>
              <w:top w:val="single" w:color="auto" w:sz="4" w:space="0"/>
              <w:left w:val="single" w:color="auto" w:sz="4" w:space="0"/>
              <w:right w:val="single" w:color="auto" w:sz="4" w:space="0"/>
            </w:tcBorders>
          </w:tcPr>
          <w:p w14:paraId="6676E244">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p w14:paraId="75F9E7BE">
            <w:pPr>
              <w:wordWrap w:val="0"/>
              <w:spacing w:line="360" w:lineRule="auto"/>
              <w:rPr>
                <w:rFonts w:asciiTheme="minorEastAsia" w:hAnsiTheme="minorEastAsia" w:eastAsiaTheme="minorEastAsia" w:cstheme="minorEastAsia"/>
                <w:color w:val="auto"/>
                <w:szCs w:val="21"/>
                <w:highlight w:val="none"/>
              </w:rPr>
            </w:pPr>
          </w:p>
        </w:tc>
      </w:tr>
      <w:tr w14:paraId="1D81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00D1E4AB">
            <w:pPr>
              <w:wordWrap w:val="0"/>
              <w:spacing w:line="360" w:lineRule="auto"/>
              <w:rPr>
                <w:rFonts w:asciiTheme="minorEastAsia" w:hAnsiTheme="minorEastAsia" w:eastAsiaTheme="minorEastAsia" w:cstheme="minorEastAsia"/>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19D195A9">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14:paraId="739932F5">
            <w:pPr>
              <w:wordWrap w:val="0"/>
              <w:spacing w:line="360" w:lineRule="auto"/>
              <w:rPr>
                <w:rFonts w:asciiTheme="minorEastAsia" w:hAnsiTheme="minorEastAsia" w:eastAsiaTheme="minorEastAsia" w:cstheme="minorEastAsia"/>
                <w:color w:val="auto"/>
                <w:szCs w:val="21"/>
                <w:highlight w:val="none"/>
              </w:rPr>
            </w:pPr>
          </w:p>
        </w:tc>
        <w:tc>
          <w:tcPr>
            <w:tcW w:w="2516" w:type="dxa"/>
            <w:tcBorders>
              <w:left w:val="single" w:color="auto" w:sz="4" w:space="0"/>
              <w:right w:val="single" w:color="auto" w:sz="4" w:space="0"/>
            </w:tcBorders>
          </w:tcPr>
          <w:p w14:paraId="1F5C3610">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14:paraId="5ADA58BD">
            <w:pPr>
              <w:wordWrap w:val="0"/>
              <w:spacing w:line="360" w:lineRule="auto"/>
              <w:rPr>
                <w:rFonts w:asciiTheme="minorEastAsia" w:hAnsiTheme="minorEastAsia" w:eastAsiaTheme="minorEastAsia" w:cstheme="minorEastAsia"/>
                <w:color w:val="auto"/>
                <w:szCs w:val="21"/>
                <w:highlight w:val="none"/>
              </w:rPr>
            </w:pPr>
          </w:p>
        </w:tc>
        <w:tc>
          <w:tcPr>
            <w:tcW w:w="2516" w:type="dxa"/>
            <w:tcBorders>
              <w:left w:val="single" w:color="auto" w:sz="4" w:space="0"/>
              <w:right w:val="single" w:color="auto" w:sz="4" w:space="0"/>
            </w:tcBorders>
          </w:tcPr>
          <w:p w14:paraId="22439D1D">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p w14:paraId="30439948">
            <w:pPr>
              <w:wordWrap w:val="0"/>
              <w:spacing w:line="360" w:lineRule="auto"/>
              <w:rPr>
                <w:rFonts w:asciiTheme="minorEastAsia" w:hAnsiTheme="minorEastAsia" w:eastAsiaTheme="minorEastAsia" w:cstheme="minorEastAsia"/>
                <w:color w:val="auto"/>
                <w:szCs w:val="21"/>
                <w:highlight w:val="none"/>
              </w:rPr>
            </w:pPr>
          </w:p>
        </w:tc>
      </w:tr>
      <w:tr w14:paraId="45B2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595B24B1">
            <w:pPr>
              <w:wordWrap w:val="0"/>
              <w:spacing w:line="360" w:lineRule="auto"/>
              <w:rPr>
                <w:rFonts w:asciiTheme="minorEastAsia" w:hAnsiTheme="minorEastAsia" w:eastAsiaTheme="minorEastAsia" w:cstheme="minorEastAsia"/>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046D43D9">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14:paraId="11C406E6">
            <w:pPr>
              <w:wordWrap w:val="0"/>
              <w:spacing w:line="360" w:lineRule="auto"/>
              <w:rPr>
                <w:rFonts w:asciiTheme="minorEastAsia" w:hAnsiTheme="minorEastAsia" w:eastAsiaTheme="minorEastAsia" w:cstheme="minorEastAsia"/>
                <w:color w:val="auto"/>
                <w:szCs w:val="21"/>
                <w:highlight w:val="none"/>
              </w:rPr>
            </w:pPr>
          </w:p>
        </w:tc>
        <w:tc>
          <w:tcPr>
            <w:tcW w:w="2516" w:type="dxa"/>
            <w:tcBorders>
              <w:left w:val="single" w:color="auto" w:sz="4" w:space="0"/>
              <w:right w:val="single" w:color="auto" w:sz="4" w:space="0"/>
            </w:tcBorders>
          </w:tcPr>
          <w:p w14:paraId="72443CBF">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14:paraId="5BA24633">
            <w:pPr>
              <w:wordWrap w:val="0"/>
              <w:spacing w:line="360" w:lineRule="auto"/>
              <w:rPr>
                <w:rFonts w:asciiTheme="minorEastAsia" w:hAnsiTheme="minorEastAsia" w:eastAsiaTheme="minorEastAsia" w:cstheme="minorEastAsia"/>
                <w:color w:val="auto"/>
                <w:szCs w:val="21"/>
                <w:highlight w:val="none"/>
              </w:rPr>
            </w:pPr>
          </w:p>
        </w:tc>
        <w:tc>
          <w:tcPr>
            <w:tcW w:w="2516" w:type="dxa"/>
            <w:tcBorders>
              <w:left w:val="single" w:color="auto" w:sz="4" w:space="0"/>
              <w:right w:val="single" w:color="auto" w:sz="4" w:space="0"/>
            </w:tcBorders>
          </w:tcPr>
          <w:p w14:paraId="1F241388">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p w14:paraId="02F46B3B">
            <w:pPr>
              <w:wordWrap w:val="0"/>
              <w:spacing w:line="360" w:lineRule="auto"/>
              <w:rPr>
                <w:rFonts w:asciiTheme="minorEastAsia" w:hAnsiTheme="minorEastAsia" w:eastAsiaTheme="minorEastAsia" w:cstheme="minorEastAsia"/>
                <w:color w:val="auto"/>
                <w:szCs w:val="21"/>
                <w:highlight w:val="none"/>
              </w:rPr>
            </w:pPr>
          </w:p>
        </w:tc>
      </w:tr>
      <w:tr w14:paraId="421C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4ECC7ADA">
            <w:pPr>
              <w:wordWrap w:val="0"/>
              <w:spacing w:line="360" w:lineRule="auto"/>
              <w:rPr>
                <w:rFonts w:asciiTheme="minorEastAsia" w:hAnsiTheme="minorEastAsia" w:eastAsiaTheme="minorEastAsia" w:cstheme="minorEastAsia"/>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AB03F0F">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516" w:type="dxa"/>
            <w:tcBorders>
              <w:left w:val="single" w:color="auto" w:sz="4" w:space="0"/>
              <w:bottom w:val="single" w:color="auto" w:sz="4" w:space="0"/>
              <w:right w:val="single" w:color="auto" w:sz="4" w:space="0"/>
            </w:tcBorders>
          </w:tcPr>
          <w:p w14:paraId="04DEC2E3">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516" w:type="dxa"/>
            <w:tcBorders>
              <w:left w:val="single" w:color="auto" w:sz="4" w:space="0"/>
              <w:bottom w:val="single" w:color="auto" w:sz="4" w:space="0"/>
              <w:right w:val="single" w:color="auto" w:sz="4" w:space="0"/>
            </w:tcBorders>
          </w:tcPr>
          <w:p w14:paraId="7DF75D94">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p w14:paraId="7DE3BC5B">
            <w:pPr>
              <w:wordWrap w:val="0"/>
              <w:spacing w:line="360" w:lineRule="auto"/>
              <w:rPr>
                <w:rFonts w:asciiTheme="minorEastAsia" w:hAnsiTheme="minorEastAsia" w:eastAsiaTheme="minorEastAsia" w:cstheme="minorEastAsia"/>
                <w:color w:val="auto"/>
                <w:szCs w:val="21"/>
                <w:highlight w:val="none"/>
              </w:rPr>
            </w:pPr>
          </w:p>
        </w:tc>
      </w:tr>
      <w:tr w14:paraId="552F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2A0B5077">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分标（此处有分标时填写具体分标号，无分标时填写“无”）</w:t>
            </w:r>
          </w:p>
        </w:tc>
      </w:tr>
    </w:tbl>
    <w:p w14:paraId="6C72884C">
      <w:pPr>
        <w:pStyle w:val="14"/>
        <w:wordWrap w:val="0"/>
        <w:spacing w:line="360" w:lineRule="auto"/>
        <w:ind w:left="-708" w:leftChars="-337"/>
        <w:rPr>
          <w:rFonts w:asciiTheme="minorEastAsia" w:hAnsiTheme="minorEastAsia" w:eastAsiaTheme="minorEastAsia" w:cstheme="minorEastAsia"/>
          <w:color w:val="auto"/>
          <w:highlight w:val="none"/>
        </w:rPr>
      </w:pPr>
    </w:p>
    <w:p w14:paraId="21AA6A79">
      <w:pPr>
        <w:pStyle w:val="14"/>
        <w:wordWrap w:val="0"/>
        <w:spacing w:line="360" w:lineRule="auto"/>
        <w:ind w:left="-708" w:leftChars="-337"/>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p>
    <w:p w14:paraId="261CB616">
      <w:pPr>
        <w:pStyle w:val="14"/>
        <w:wordWrap w:val="0"/>
        <w:spacing w:line="360" w:lineRule="auto"/>
        <w:ind w:left="-708" w:leftChars="-337"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1.表格内容均需按要求填写并盖章，不得留空，否则按投标无效处理。</w:t>
      </w:r>
    </w:p>
    <w:p w14:paraId="505A7FF1">
      <w:pPr>
        <w:pStyle w:val="14"/>
        <w:wordWrap w:val="0"/>
        <w:spacing w:line="360" w:lineRule="auto"/>
        <w:ind w:left="-603" w:leftChars="-287" w:firstLine="316" w:firstLineChars="15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2.如果招标文件需求为小于或大于某个数值标准时，投标文件承诺不得直接复制招标文件需求，投标文件承诺内容应当写明投标货物具体参数或商务响应承诺的具体数值，否则按投标无效处理。</w:t>
      </w:r>
      <w:r>
        <w:rPr>
          <w:rFonts w:hint="eastAsia" w:asciiTheme="minorEastAsia" w:hAnsiTheme="minorEastAsia" w:eastAsiaTheme="minorEastAsia" w:cstheme="minorEastAsia"/>
          <w:color w:val="auto"/>
          <w:highlight w:val="none"/>
        </w:rPr>
        <w:t>如该采购需求属于不能明确具体数值的，采购人应在此采购需求的数值后标注◆号，对标注◆号的采购需求不适用上述“竞标无效”条款。</w:t>
      </w:r>
    </w:p>
    <w:p w14:paraId="594D877A">
      <w:pPr>
        <w:pStyle w:val="14"/>
        <w:wordWrap w:val="0"/>
        <w:spacing w:line="360" w:lineRule="auto"/>
        <w:ind w:left="-603" w:leftChars="-287" w:firstLine="315" w:firstLineChars="15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3.当投标文件的商务内容低于招标文件要求时，投标人应当如实写明“负偏离”，否则视为虚假应标。</w:t>
      </w:r>
    </w:p>
    <w:p w14:paraId="6FF0A578">
      <w:pPr>
        <w:pStyle w:val="14"/>
        <w:wordWrap w:val="0"/>
        <w:spacing w:line="360" w:lineRule="auto"/>
        <w:ind w:left="-708" w:leftChars="-337"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4.采购需求中带“▲”及“★”的条款，也要分别在本表“投标文件的商务需求”、“投标文件承诺的商务条款”中标记。</w:t>
      </w:r>
    </w:p>
    <w:p w14:paraId="4ED6A478">
      <w:pPr>
        <w:wordWrap w:val="0"/>
        <w:snapToGrid w:val="0"/>
        <w:spacing w:line="360" w:lineRule="auto"/>
        <w:rPr>
          <w:rFonts w:asciiTheme="minorEastAsia" w:hAnsiTheme="minorEastAsia" w:eastAsiaTheme="minorEastAsia" w:cstheme="minorEastAsia"/>
          <w:color w:val="auto"/>
          <w:sz w:val="24"/>
          <w:highlight w:val="none"/>
        </w:rPr>
      </w:pPr>
    </w:p>
    <w:p w14:paraId="03FE7038">
      <w:pPr>
        <w:wordWrap w:val="0"/>
        <w:snapToGrid w:val="0"/>
        <w:spacing w:line="360" w:lineRule="auto"/>
        <w:ind w:firstLine="4935" w:firstLineChars="235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kern w:val="0"/>
          <w:sz w:val="24"/>
          <w:highlight w:val="none"/>
          <w:lang w:val="zh-CN"/>
        </w:rPr>
        <w:t>投标人名称(电子签章)：</w:t>
      </w:r>
    </w:p>
    <w:p w14:paraId="3EAD81DC">
      <w:pPr>
        <w:wordWrap w:val="0"/>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522CB43D">
      <w:pPr>
        <w:widowControl/>
        <w:wordWrap w:val="0"/>
        <w:spacing w:line="360" w:lineRule="auto"/>
        <w:jc w:val="left"/>
        <w:rPr>
          <w:rFonts w:asciiTheme="minorEastAsia" w:hAnsiTheme="minorEastAsia" w:eastAsiaTheme="minorEastAsia" w:cstheme="minorEastAsia"/>
          <w:color w:val="auto"/>
          <w:szCs w:val="21"/>
          <w:highlight w:val="none"/>
        </w:rPr>
        <w:sectPr>
          <w:pgSz w:w="11906" w:h="16838"/>
          <w:pgMar w:top="1440" w:right="1080" w:bottom="1440" w:left="1080" w:header="851" w:footer="992" w:gutter="0"/>
          <w:cols w:space="720" w:num="1"/>
        </w:sectPr>
      </w:pPr>
    </w:p>
    <w:p w14:paraId="3F4CA6B0">
      <w:pPr>
        <w:wordWrap w:val="0"/>
        <w:snapToGrid w:val="0"/>
        <w:spacing w:line="360" w:lineRule="auto"/>
        <w:ind w:firstLine="602" w:firstLineChars="200"/>
        <w:jc w:val="center"/>
        <w:rPr>
          <w:rFonts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五、投标人情况介绍</w:t>
      </w:r>
    </w:p>
    <w:p w14:paraId="37F75559">
      <w:pPr>
        <w:wordWrap w:val="0"/>
        <w:spacing w:line="360" w:lineRule="auto"/>
        <w:ind w:firstLine="4048" w:firstLineChars="1687"/>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（格式自拟）</w:t>
      </w:r>
    </w:p>
    <w:p w14:paraId="542DC2AC">
      <w:pPr>
        <w:wordWrap w:val="0"/>
        <w:snapToGrid w:val="0"/>
        <w:spacing w:line="360" w:lineRule="auto"/>
        <w:ind w:firstLine="4935" w:firstLineChars="23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26E5EE97">
      <w:pPr>
        <w:wordWrap w:val="0"/>
        <w:snapToGrid w:val="0"/>
        <w:spacing w:line="360" w:lineRule="auto"/>
        <w:ind w:firstLine="4935" w:firstLineChars="2350"/>
        <w:rPr>
          <w:rFonts w:asciiTheme="minorEastAsia" w:hAnsiTheme="minorEastAsia" w:eastAsiaTheme="minorEastAsia" w:cstheme="minorEastAsia"/>
          <w:color w:val="auto"/>
          <w:szCs w:val="21"/>
          <w:highlight w:val="none"/>
        </w:rPr>
      </w:pPr>
    </w:p>
    <w:p w14:paraId="3F3FD9A7">
      <w:pPr>
        <w:wordWrap w:val="0"/>
        <w:snapToGrid w:val="0"/>
        <w:spacing w:line="360" w:lineRule="auto"/>
        <w:ind w:firstLine="4935" w:firstLineChars="2350"/>
        <w:rPr>
          <w:rFonts w:asciiTheme="minorEastAsia" w:hAnsiTheme="minorEastAsia" w:eastAsiaTheme="minorEastAsia" w:cstheme="minorEastAsia"/>
          <w:color w:val="auto"/>
          <w:szCs w:val="21"/>
          <w:highlight w:val="none"/>
        </w:rPr>
      </w:pPr>
    </w:p>
    <w:p w14:paraId="47DFF777">
      <w:pPr>
        <w:wordWrap w:val="0"/>
        <w:snapToGrid w:val="0"/>
        <w:spacing w:line="360" w:lineRule="auto"/>
        <w:ind w:firstLine="4935" w:firstLineChars="2350"/>
        <w:rPr>
          <w:rFonts w:asciiTheme="minorEastAsia" w:hAnsiTheme="minorEastAsia" w:eastAsiaTheme="minorEastAsia" w:cstheme="minorEastAsia"/>
          <w:color w:val="auto"/>
          <w:szCs w:val="21"/>
          <w:highlight w:val="none"/>
        </w:rPr>
      </w:pPr>
    </w:p>
    <w:p w14:paraId="606733A6">
      <w:pPr>
        <w:wordWrap w:val="0"/>
        <w:snapToGrid w:val="0"/>
        <w:spacing w:line="360" w:lineRule="auto"/>
        <w:ind w:firstLine="4935" w:firstLineChars="235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kern w:val="0"/>
          <w:sz w:val="24"/>
          <w:highlight w:val="none"/>
          <w:lang w:val="zh-CN"/>
        </w:rPr>
        <w:t>投标人名称(电子签章)：</w:t>
      </w:r>
    </w:p>
    <w:p w14:paraId="5425D99D">
      <w:pPr>
        <w:wordWrap w:val="0"/>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0425126C">
      <w:pPr>
        <w:wordWrap w:val="0"/>
        <w:snapToGrid w:val="0"/>
        <w:spacing w:line="360" w:lineRule="auto"/>
        <w:ind w:firstLine="602" w:firstLineChars="200"/>
        <w:jc w:val="center"/>
        <w:rPr>
          <w:rFonts w:asciiTheme="minorEastAsia" w:hAnsiTheme="minorEastAsia" w:eastAsiaTheme="minorEastAsia" w:cstheme="minorEastAsia"/>
          <w:b/>
          <w:bCs/>
          <w:color w:val="auto"/>
          <w:sz w:val="30"/>
          <w:szCs w:val="30"/>
          <w:highlight w:val="none"/>
        </w:rPr>
      </w:pPr>
    </w:p>
    <w:p w14:paraId="777810D0">
      <w:pPr>
        <w:widowControl/>
        <w:wordWrap w:val="0"/>
        <w:spacing w:line="360" w:lineRule="auto"/>
        <w:jc w:val="left"/>
        <w:rPr>
          <w:rFonts w:asciiTheme="minorEastAsia" w:hAnsiTheme="minorEastAsia" w:eastAsiaTheme="minorEastAsia" w:cstheme="minorEastAsia"/>
          <w:b/>
          <w:bCs/>
          <w:color w:val="auto"/>
          <w:sz w:val="30"/>
          <w:szCs w:val="30"/>
          <w:highlight w:val="none"/>
        </w:rPr>
        <w:sectPr>
          <w:pgSz w:w="11906" w:h="16838"/>
          <w:pgMar w:top="1440" w:right="1080" w:bottom="1440" w:left="1080" w:header="720" w:footer="720" w:gutter="0"/>
          <w:cols w:space="720" w:num="1"/>
          <w:docGrid w:type="lines" w:linePitch="331" w:charSpace="0"/>
        </w:sectPr>
      </w:pPr>
    </w:p>
    <w:p w14:paraId="62C6EE1C">
      <w:pPr>
        <w:wordWrap w:val="0"/>
        <w:snapToGrid w:val="0"/>
        <w:spacing w:line="360" w:lineRule="auto"/>
        <w:ind w:firstLine="602" w:firstLineChars="200"/>
        <w:jc w:val="center"/>
        <w:rPr>
          <w:rFonts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六、投标人类似的业绩证明文件（如有要求）</w:t>
      </w:r>
    </w:p>
    <w:p w14:paraId="08A6ECB5">
      <w:pPr>
        <w:pStyle w:val="20"/>
        <w:wordWrap w:val="0"/>
        <w:snapToGrid w:val="0"/>
        <w:spacing w:line="360" w:lineRule="auto"/>
        <w:ind w:left="480" w:hanging="480"/>
        <w:rPr>
          <w:rFonts w:asciiTheme="minorEastAsia" w:hAnsiTheme="minorEastAsia" w:eastAsiaTheme="minorEastAsia" w:cstheme="minorEastAsia"/>
          <w:color w:val="auto"/>
          <w:sz w:val="24"/>
          <w:highlight w:val="none"/>
        </w:rPr>
      </w:pPr>
    </w:p>
    <w:p w14:paraId="40D69994">
      <w:pPr>
        <w:pStyle w:val="20"/>
        <w:wordWrap w:val="0"/>
        <w:snapToGrid w:val="0"/>
        <w:spacing w:line="360" w:lineRule="auto"/>
        <w:ind w:left="480" w:hanging="480"/>
        <w:rPr>
          <w:rFonts w:asciiTheme="minorEastAsia" w:hAnsiTheme="minorEastAsia" w:eastAsiaTheme="minorEastAsia" w:cstheme="minorEastAsia"/>
          <w:color w:val="auto"/>
          <w:sz w:val="24"/>
          <w:highlight w:val="none"/>
        </w:rPr>
      </w:pPr>
    </w:p>
    <w:p w14:paraId="672E9E66">
      <w:pPr>
        <w:pStyle w:val="20"/>
        <w:wordWrap w:val="0"/>
        <w:snapToGrid w:val="0"/>
        <w:spacing w:line="360" w:lineRule="auto"/>
        <w:ind w:left="480" w:hanging="480"/>
        <w:rPr>
          <w:rFonts w:asciiTheme="minorEastAsia" w:hAnsiTheme="minorEastAsia" w:eastAsiaTheme="minorEastAsia" w:cstheme="minorEastAsia"/>
          <w:color w:val="auto"/>
          <w:sz w:val="24"/>
          <w:highlight w:val="none"/>
        </w:rPr>
      </w:pPr>
    </w:p>
    <w:p w14:paraId="483FC0F9">
      <w:pPr>
        <w:wordWrap w:val="0"/>
        <w:autoSpaceDE w:val="0"/>
        <w:autoSpaceDN w:val="0"/>
        <w:spacing w:line="360" w:lineRule="auto"/>
        <w:ind w:firstLine="1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附表 :相关项目业绩一览表（投标人同类项目合同复印件或中标通知书）</w:t>
      </w:r>
    </w:p>
    <w:tbl>
      <w:tblPr>
        <w:tblStyle w:val="27"/>
        <w:tblW w:w="1456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45DF2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59AF6C40">
            <w:pPr>
              <w:wordWrap w:val="0"/>
              <w:snapToGrid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42FA2CDE">
            <w:pPr>
              <w:wordWrap w:val="0"/>
              <w:snapToGrid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6D371354">
            <w:pPr>
              <w:wordWrap w:val="0"/>
              <w:snapToGrid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w:t>
            </w:r>
          </w:p>
          <w:p w14:paraId="68C8CBB0">
            <w:pPr>
              <w:wordWrap w:val="0"/>
              <w:snapToGrid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金额</w:t>
            </w:r>
          </w:p>
          <w:p w14:paraId="04D6C8E0">
            <w:pPr>
              <w:wordWrap w:val="0"/>
              <w:snapToGrid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76F37465">
            <w:pPr>
              <w:wordWrap w:val="0"/>
              <w:snapToGrid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47C42DCC">
            <w:pPr>
              <w:wordWrap w:val="0"/>
              <w:snapToGrid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采购人联系人及</w:t>
            </w:r>
          </w:p>
          <w:p w14:paraId="529B8DFB">
            <w:pPr>
              <w:wordWrap w:val="0"/>
              <w:snapToGrid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p>
        </w:tc>
      </w:tr>
      <w:tr w14:paraId="450DEA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5F817406">
            <w:pPr>
              <w:widowControl/>
              <w:wordWrap w:val="0"/>
              <w:spacing w:line="360" w:lineRule="auto"/>
              <w:jc w:val="left"/>
              <w:rPr>
                <w:rFonts w:asciiTheme="minorEastAsia" w:hAnsiTheme="minorEastAsia" w:eastAsiaTheme="minorEastAsia" w:cstheme="minorEastAsia"/>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29F79556">
            <w:pPr>
              <w:widowControl/>
              <w:wordWrap w:val="0"/>
              <w:spacing w:line="360" w:lineRule="auto"/>
              <w:jc w:val="left"/>
              <w:rPr>
                <w:rFonts w:asciiTheme="minorEastAsia" w:hAnsiTheme="minorEastAsia" w:eastAsiaTheme="minorEastAsia" w:cstheme="minorEastAsia"/>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34B40BFD">
            <w:pPr>
              <w:widowControl/>
              <w:wordWrap w:val="0"/>
              <w:spacing w:line="360" w:lineRule="auto"/>
              <w:jc w:val="left"/>
              <w:rPr>
                <w:rFonts w:asciiTheme="minorEastAsia" w:hAnsiTheme="minorEastAsia" w:eastAsiaTheme="minorEastAsia" w:cs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088B1C5E">
            <w:pPr>
              <w:wordWrap w:val="0"/>
              <w:snapToGrid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3B189E39">
            <w:pPr>
              <w:wordWrap w:val="0"/>
              <w:snapToGrid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20A500AF">
            <w:pPr>
              <w:wordWrap w:val="0"/>
              <w:snapToGrid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48A4262C">
            <w:pPr>
              <w:widowControl/>
              <w:wordWrap w:val="0"/>
              <w:spacing w:line="360" w:lineRule="auto"/>
              <w:jc w:val="left"/>
              <w:rPr>
                <w:rFonts w:asciiTheme="minorEastAsia" w:hAnsiTheme="minorEastAsia" w:eastAsiaTheme="minorEastAsia" w:cstheme="minorEastAsia"/>
                <w:color w:val="auto"/>
                <w:sz w:val="24"/>
                <w:highlight w:val="none"/>
              </w:rPr>
            </w:pPr>
          </w:p>
        </w:tc>
      </w:tr>
      <w:tr w14:paraId="7115F3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0EDE44AD">
            <w:pPr>
              <w:wordWrap w:val="0"/>
              <w:snapToGrid w:val="0"/>
              <w:spacing w:line="360" w:lineRule="auto"/>
              <w:jc w:val="left"/>
              <w:rPr>
                <w:rFonts w:asciiTheme="minorEastAsia" w:hAnsiTheme="minorEastAsia" w:eastAsiaTheme="minorEastAsia" w:cstheme="minorEastAsia"/>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426FFD62">
            <w:pPr>
              <w:wordWrap w:val="0"/>
              <w:snapToGrid w:val="0"/>
              <w:spacing w:line="360" w:lineRule="auto"/>
              <w:jc w:val="left"/>
              <w:rPr>
                <w:rFonts w:asciiTheme="minorEastAsia" w:hAnsiTheme="minorEastAsia" w:eastAsiaTheme="minorEastAsia" w:cstheme="minorEastAsia"/>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4E047EE6">
            <w:pPr>
              <w:wordWrap w:val="0"/>
              <w:snapToGrid w:val="0"/>
              <w:spacing w:line="360" w:lineRule="auto"/>
              <w:jc w:val="left"/>
              <w:rPr>
                <w:rFonts w:asciiTheme="minorEastAsia" w:hAnsiTheme="minorEastAsia" w:eastAsiaTheme="minorEastAsia" w:cs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199A079">
            <w:pPr>
              <w:wordWrap w:val="0"/>
              <w:snapToGrid w:val="0"/>
              <w:spacing w:line="360" w:lineRule="auto"/>
              <w:jc w:val="left"/>
              <w:rPr>
                <w:rFonts w:asciiTheme="minorEastAsia" w:hAnsiTheme="minorEastAsia" w:eastAsiaTheme="minorEastAsia" w:cs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975903F">
            <w:pPr>
              <w:wordWrap w:val="0"/>
              <w:snapToGrid w:val="0"/>
              <w:spacing w:line="360" w:lineRule="auto"/>
              <w:jc w:val="left"/>
              <w:rPr>
                <w:rFonts w:asciiTheme="minorEastAsia" w:hAnsiTheme="minorEastAsia" w:eastAsiaTheme="minorEastAsia" w:cstheme="minorEastAsia"/>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3D36175F">
            <w:pPr>
              <w:wordWrap w:val="0"/>
              <w:snapToGrid w:val="0"/>
              <w:spacing w:line="360" w:lineRule="auto"/>
              <w:jc w:val="left"/>
              <w:rPr>
                <w:rFonts w:asciiTheme="minorEastAsia" w:hAnsiTheme="minorEastAsia" w:eastAsiaTheme="minorEastAsia" w:cstheme="minorEastAsia"/>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1EFAD693">
            <w:pPr>
              <w:wordWrap w:val="0"/>
              <w:snapToGrid w:val="0"/>
              <w:spacing w:line="360" w:lineRule="auto"/>
              <w:jc w:val="left"/>
              <w:rPr>
                <w:rFonts w:asciiTheme="minorEastAsia" w:hAnsiTheme="minorEastAsia" w:eastAsiaTheme="minorEastAsia" w:cstheme="minorEastAsia"/>
                <w:color w:val="auto"/>
                <w:sz w:val="24"/>
                <w:highlight w:val="none"/>
              </w:rPr>
            </w:pPr>
          </w:p>
        </w:tc>
      </w:tr>
      <w:tr w14:paraId="720EF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16486D78">
            <w:pPr>
              <w:wordWrap w:val="0"/>
              <w:snapToGrid w:val="0"/>
              <w:spacing w:line="360" w:lineRule="auto"/>
              <w:jc w:val="left"/>
              <w:rPr>
                <w:rFonts w:asciiTheme="minorEastAsia" w:hAnsiTheme="minorEastAsia" w:eastAsiaTheme="minorEastAsia" w:cstheme="minorEastAsia"/>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7F9D7766">
            <w:pPr>
              <w:wordWrap w:val="0"/>
              <w:snapToGrid w:val="0"/>
              <w:spacing w:line="360" w:lineRule="auto"/>
              <w:jc w:val="left"/>
              <w:rPr>
                <w:rFonts w:asciiTheme="minorEastAsia" w:hAnsiTheme="minorEastAsia" w:eastAsiaTheme="minorEastAsia" w:cstheme="minorEastAsia"/>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62E668AA">
            <w:pPr>
              <w:wordWrap w:val="0"/>
              <w:snapToGrid w:val="0"/>
              <w:spacing w:line="360" w:lineRule="auto"/>
              <w:jc w:val="left"/>
              <w:rPr>
                <w:rFonts w:asciiTheme="minorEastAsia" w:hAnsiTheme="minorEastAsia" w:eastAsiaTheme="minorEastAsia" w:cs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5C4B2C0">
            <w:pPr>
              <w:wordWrap w:val="0"/>
              <w:snapToGrid w:val="0"/>
              <w:spacing w:line="360" w:lineRule="auto"/>
              <w:jc w:val="left"/>
              <w:rPr>
                <w:rFonts w:asciiTheme="minorEastAsia" w:hAnsiTheme="minorEastAsia" w:eastAsiaTheme="minorEastAsia" w:cs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521E500">
            <w:pPr>
              <w:wordWrap w:val="0"/>
              <w:snapToGrid w:val="0"/>
              <w:spacing w:line="360" w:lineRule="auto"/>
              <w:jc w:val="left"/>
              <w:rPr>
                <w:rFonts w:asciiTheme="minorEastAsia" w:hAnsiTheme="minorEastAsia" w:eastAsiaTheme="minorEastAsia" w:cstheme="minorEastAsia"/>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7048161F">
            <w:pPr>
              <w:wordWrap w:val="0"/>
              <w:snapToGrid w:val="0"/>
              <w:spacing w:line="360" w:lineRule="auto"/>
              <w:jc w:val="left"/>
              <w:rPr>
                <w:rFonts w:asciiTheme="minorEastAsia" w:hAnsiTheme="minorEastAsia" w:eastAsiaTheme="minorEastAsia" w:cstheme="minorEastAsia"/>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1F413B74">
            <w:pPr>
              <w:wordWrap w:val="0"/>
              <w:snapToGrid w:val="0"/>
              <w:spacing w:line="360" w:lineRule="auto"/>
              <w:jc w:val="left"/>
              <w:rPr>
                <w:rFonts w:asciiTheme="minorEastAsia" w:hAnsiTheme="minorEastAsia" w:eastAsiaTheme="minorEastAsia" w:cstheme="minorEastAsia"/>
                <w:color w:val="auto"/>
                <w:sz w:val="24"/>
                <w:highlight w:val="none"/>
              </w:rPr>
            </w:pPr>
          </w:p>
        </w:tc>
      </w:tr>
      <w:tr w14:paraId="69F99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3FB55BB6">
            <w:pPr>
              <w:wordWrap w:val="0"/>
              <w:snapToGrid w:val="0"/>
              <w:spacing w:line="360" w:lineRule="auto"/>
              <w:jc w:val="left"/>
              <w:rPr>
                <w:rFonts w:asciiTheme="minorEastAsia" w:hAnsiTheme="minorEastAsia" w:eastAsiaTheme="minorEastAsia" w:cstheme="minorEastAsia"/>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45070F8B">
            <w:pPr>
              <w:wordWrap w:val="0"/>
              <w:snapToGrid w:val="0"/>
              <w:spacing w:line="360" w:lineRule="auto"/>
              <w:jc w:val="left"/>
              <w:rPr>
                <w:rFonts w:asciiTheme="minorEastAsia" w:hAnsiTheme="minorEastAsia" w:eastAsiaTheme="minorEastAsia" w:cstheme="minorEastAsia"/>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387C290D">
            <w:pPr>
              <w:wordWrap w:val="0"/>
              <w:snapToGrid w:val="0"/>
              <w:spacing w:line="360" w:lineRule="auto"/>
              <w:jc w:val="left"/>
              <w:rPr>
                <w:rFonts w:asciiTheme="minorEastAsia" w:hAnsiTheme="minorEastAsia" w:eastAsiaTheme="minorEastAsia" w:cs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70F0FBB">
            <w:pPr>
              <w:wordWrap w:val="0"/>
              <w:snapToGrid w:val="0"/>
              <w:spacing w:line="360" w:lineRule="auto"/>
              <w:jc w:val="left"/>
              <w:rPr>
                <w:rFonts w:asciiTheme="minorEastAsia" w:hAnsiTheme="minorEastAsia" w:eastAsiaTheme="minorEastAsia" w:cs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0057D35">
            <w:pPr>
              <w:wordWrap w:val="0"/>
              <w:snapToGrid w:val="0"/>
              <w:spacing w:line="360" w:lineRule="auto"/>
              <w:jc w:val="left"/>
              <w:rPr>
                <w:rFonts w:asciiTheme="minorEastAsia" w:hAnsiTheme="minorEastAsia" w:eastAsiaTheme="minorEastAsia" w:cstheme="minorEastAsia"/>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23A34CF2">
            <w:pPr>
              <w:wordWrap w:val="0"/>
              <w:snapToGrid w:val="0"/>
              <w:spacing w:line="360" w:lineRule="auto"/>
              <w:jc w:val="left"/>
              <w:rPr>
                <w:rFonts w:asciiTheme="minorEastAsia" w:hAnsiTheme="minorEastAsia" w:eastAsiaTheme="minorEastAsia" w:cstheme="minorEastAsia"/>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6104A9AC">
            <w:pPr>
              <w:wordWrap w:val="0"/>
              <w:snapToGrid w:val="0"/>
              <w:spacing w:line="360" w:lineRule="auto"/>
              <w:jc w:val="left"/>
              <w:rPr>
                <w:rFonts w:asciiTheme="minorEastAsia" w:hAnsiTheme="minorEastAsia" w:eastAsiaTheme="minorEastAsia" w:cstheme="minorEastAsia"/>
                <w:color w:val="auto"/>
                <w:sz w:val="24"/>
                <w:highlight w:val="none"/>
              </w:rPr>
            </w:pPr>
          </w:p>
        </w:tc>
      </w:tr>
      <w:tr w14:paraId="3296C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06E8D94C">
            <w:pPr>
              <w:wordWrap w:val="0"/>
              <w:snapToGrid w:val="0"/>
              <w:spacing w:line="360" w:lineRule="auto"/>
              <w:jc w:val="left"/>
              <w:rPr>
                <w:rFonts w:asciiTheme="minorEastAsia" w:hAnsiTheme="minorEastAsia" w:eastAsiaTheme="minorEastAsia" w:cstheme="minorEastAsia"/>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4AAA28CF">
            <w:pPr>
              <w:wordWrap w:val="0"/>
              <w:snapToGrid w:val="0"/>
              <w:spacing w:line="360" w:lineRule="auto"/>
              <w:jc w:val="left"/>
              <w:rPr>
                <w:rFonts w:asciiTheme="minorEastAsia" w:hAnsiTheme="minorEastAsia" w:eastAsiaTheme="minorEastAsia" w:cstheme="minorEastAsia"/>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4BA97CFA">
            <w:pPr>
              <w:wordWrap w:val="0"/>
              <w:snapToGrid w:val="0"/>
              <w:spacing w:line="360" w:lineRule="auto"/>
              <w:jc w:val="left"/>
              <w:rPr>
                <w:rFonts w:asciiTheme="minorEastAsia" w:hAnsiTheme="minorEastAsia" w:eastAsiaTheme="minorEastAsia" w:cs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6941801">
            <w:pPr>
              <w:wordWrap w:val="0"/>
              <w:snapToGrid w:val="0"/>
              <w:spacing w:line="360" w:lineRule="auto"/>
              <w:jc w:val="left"/>
              <w:rPr>
                <w:rFonts w:asciiTheme="minorEastAsia" w:hAnsiTheme="minorEastAsia" w:eastAsiaTheme="minorEastAsia" w:cs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57EF629">
            <w:pPr>
              <w:wordWrap w:val="0"/>
              <w:snapToGrid w:val="0"/>
              <w:spacing w:line="360" w:lineRule="auto"/>
              <w:jc w:val="left"/>
              <w:rPr>
                <w:rFonts w:asciiTheme="minorEastAsia" w:hAnsiTheme="minorEastAsia" w:eastAsiaTheme="minorEastAsia" w:cstheme="minorEastAsia"/>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7D28F57">
            <w:pPr>
              <w:wordWrap w:val="0"/>
              <w:snapToGrid w:val="0"/>
              <w:spacing w:line="360" w:lineRule="auto"/>
              <w:jc w:val="left"/>
              <w:rPr>
                <w:rFonts w:asciiTheme="minorEastAsia" w:hAnsiTheme="minorEastAsia" w:eastAsiaTheme="minorEastAsia" w:cstheme="minorEastAsia"/>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6088FDA8">
            <w:pPr>
              <w:wordWrap w:val="0"/>
              <w:snapToGrid w:val="0"/>
              <w:spacing w:line="360" w:lineRule="auto"/>
              <w:jc w:val="left"/>
              <w:rPr>
                <w:rFonts w:asciiTheme="minorEastAsia" w:hAnsiTheme="minorEastAsia" w:eastAsiaTheme="minorEastAsia" w:cstheme="minorEastAsia"/>
                <w:color w:val="auto"/>
                <w:sz w:val="24"/>
                <w:highlight w:val="none"/>
              </w:rPr>
            </w:pPr>
          </w:p>
        </w:tc>
      </w:tr>
      <w:tr w14:paraId="635B1F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7EC51F89">
            <w:pPr>
              <w:wordWrap w:val="0"/>
              <w:snapToGrid w:val="0"/>
              <w:spacing w:line="360" w:lineRule="auto"/>
              <w:jc w:val="left"/>
              <w:rPr>
                <w:rFonts w:asciiTheme="minorEastAsia" w:hAnsiTheme="minorEastAsia" w:eastAsiaTheme="minorEastAsia" w:cstheme="minorEastAsia"/>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3C58FD90">
            <w:pPr>
              <w:wordWrap w:val="0"/>
              <w:snapToGrid w:val="0"/>
              <w:spacing w:line="360" w:lineRule="auto"/>
              <w:jc w:val="left"/>
              <w:rPr>
                <w:rFonts w:asciiTheme="minorEastAsia" w:hAnsiTheme="minorEastAsia" w:eastAsiaTheme="minorEastAsia" w:cstheme="minorEastAsia"/>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224A0AA2">
            <w:pPr>
              <w:wordWrap w:val="0"/>
              <w:snapToGrid w:val="0"/>
              <w:spacing w:line="360" w:lineRule="auto"/>
              <w:jc w:val="left"/>
              <w:rPr>
                <w:rFonts w:asciiTheme="minorEastAsia" w:hAnsiTheme="minorEastAsia" w:eastAsiaTheme="minorEastAsia" w:cs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035BAF0">
            <w:pPr>
              <w:wordWrap w:val="0"/>
              <w:snapToGrid w:val="0"/>
              <w:spacing w:line="360" w:lineRule="auto"/>
              <w:jc w:val="left"/>
              <w:rPr>
                <w:rFonts w:asciiTheme="minorEastAsia" w:hAnsiTheme="minorEastAsia" w:eastAsiaTheme="minorEastAsia" w:cs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FC14167">
            <w:pPr>
              <w:wordWrap w:val="0"/>
              <w:snapToGrid w:val="0"/>
              <w:spacing w:line="360" w:lineRule="auto"/>
              <w:jc w:val="left"/>
              <w:rPr>
                <w:rFonts w:asciiTheme="minorEastAsia" w:hAnsiTheme="minorEastAsia" w:eastAsiaTheme="minorEastAsia" w:cstheme="minorEastAsia"/>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33402C01">
            <w:pPr>
              <w:wordWrap w:val="0"/>
              <w:snapToGrid w:val="0"/>
              <w:spacing w:line="360" w:lineRule="auto"/>
              <w:jc w:val="left"/>
              <w:rPr>
                <w:rFonts w:asciiTheme="minorEastAsia" w:hAnsiTheme="minorEastAsia" w:eastAsiaTheme="minorEastAsia" w:cstheme="minorEastAsia"/>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29AA7E42">
            <w:pPr>
              <w:wordWrap w:val="0"/>
              <w:snapToGrid w:val="0"/>
              <w:spacing w:line="360" w:lineRule="auto"/>
              <w:jc w:val="left"/>
              <w:rPr>
                <w:rFonts w:asciiTheme="minorEastAsia" w:hAnsiTheme="minorEastAsia" w:eastAsiaTheme="minorEastAsia" w:cstheme="minorEastAsia"/>
                <w:color w:val="auto"/>
                <w:sz w:val="24"/>
                <w:highlight w:val="none"/>
              </w:rPr>
            </w:pPr>
          </w:p>
        </w:tc>
      </w:tr>
    </w:tbl>
    <w:p w14:paraId="4C3C99D5">
      <w:pPr>
        <w:pStyle w:val="14"/>
        <w:wordWrap w:val="0"/>
        <w:spacing w:line="360" w:lineRule="auto"/>
        <w:ind w:left="7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注：投标人可按上述格式自行修改编制，须随表提交相应的合同复印件或中标通知书并注明所在投标人商务技术文件页码。</w:t>
      </w:r>
    </w:p>
    <w:p w14:paraId="045C23C1">
      <w:pPr>
        <w:wordWrap w:val="0"/>
        <w:snapToGrid w:val="0"/>
        <w:spacing w:line="360" w:lineRule="auto"/>
        <w:ind w:firstLine="4935" w:firstLineChars="23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12E81CC8">
      <w:pPr>
        <w:wordWrap w:val="0"/>
        <w:snapToGrid w:val="0"/>
        <w:spacing w:line="360" w:lineRule="auto"/>
        <w:ind w:firstLine="4935" w:firstLineChars="2350"/>
        <w:rPr>
          <w:rFonts w:asciiTheme="minorEastAsia" w:hAnsiTheme="minorEastAsia" w:eastAsiaTheme="minorEastAsia" w:cstheme="minorEastAsia"/>
          <w:color w:val="auto"/>
          <w:szCs w:val="21"/>
          <w:highlight w:val="none"/>
        </w:rPr>
      </w:pPr>
    </w:p>
    <w:p w14:paraId="2A89F8F3">
      <w:pPr>
        <w:wordWrap w:val="0"/>
        <w:snapToGrid w:val="0"/>
        <w:spacing w:line="360" w:lineRule="auto"/>
        <w:ind w:firstLine="10080" w:firstLineChars="48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kern w:val="0"/>
          <w:sz w:val="24"/>
          <w:highlight w:val="none"/>
          <w:lang w:val="zh-CN"/>
        </w:rPr>
        <w:t>投标人名称(电子签章)：</w:t>
      </w:r>
    </w:p>
    <w:p w14:paraId="3102F39E">
      <w:pPr>
        <w:wordWrap w:val="0"/>
        <w:snapToGrid w:val="0"/>
        <w:spacing w:line="360" w:lineRule="auto"/>
        <w:ind w:firstLine="10080" w:firstLineChars="4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058F4C72">
      <w:pPr>
        <w:widowControl/>
        <w:wordWrap w:val="0"/>
        <w:spacing w:line="360" w:lineRule="auto"/>
        <w:jc w:val="left"/>
        <w:rPr>
          <w:rFonts w:asciiTheme="minorEastAsia" w:hAnsiTheme="minorEastAsia" w:eastAsiaTheme="minorEastAsia" w:cstheme="minorEastAsia"/>
          <w:color w:val="auto"/>
          <w:kern w:val="0"/>
          <w:sz w:val="24"/>
          <w:highlight w:val="none"/>
          <w:lang w:val="zh-CN"/>
        </w:rPr>
        <w:sectPr>
          <w:pgSz w:w="16838" w:h="11906" w:orient="landscape"/>
          <w:pgMar w:top="1440" w:right="1080" w:bottom="1440" w:left="1080" w:header="720" w:footer="720" w:gutter="0"/>
          <w:cols w:space="720" w:num="1"/>
          <w:docGrid w:type="lines" w:linePitch="331" w:charSpace="0"/>
        </w:sectPr>
      </w:pPr>
    </w:p>
    <w:p w14:paraId="6FE561CB">
      <w:pPr>
        <w:pStyle w:val="14"/>
        <w:wordWrap w:val="0"/>
        <w:spacing w:line="360" w:lineRule="auto"/>
        <w:jc w:val="center"/>
        <w:outlineLvl w:val="1"/>
        <w:rPr>
          <w:rFonts w:asciiTheme="minorEastAsia" w:hAnsiTheme="minorEastAsia" w:eastAsiaTheme="minorEastAsia" w:cstheme="minorEastAsia"/>
          <w:b/>
          <w:bCs/>
          <w:color w:val="auto"/>
          <w:sz w:val="28"/>
          <w:szCs w:val="28"/>
          <w:highlight w:val="none"/>
        </w:rPr>
      </w:pPr>
      <w:bookmarkStart w:id="278" w:name="_Toc19686839"/>
      <w:bookmarkStart w:id="279" w:name="_Toc18625"/>
      <w:r>
        <w:rPr>
          <w:rFonts w:hint="eastAsia" w:asciiTheme="minorEastAsia" w:hAnsiTheme="minorEastAsia" w:eastAsiaTheme="minorEastAsia" w:cstheme="minorEastAsia"/>
          <w:b/>
          <w:bCs/>
          <w:color w:val="auto"/>
          <w:sz w:val="28"/>
          <w:szCs w:val="28"/>
          <w:highlight w:val="none"/>
        </w:rPr>
        <w:t>第四节 技术文件格式</w:t>
      </w:r>
      <w:bookmarkEnd w:id="278"/>
      <w:bookmarkEnd w:id="279"/>
    </w:p>
    <w:p w14:paraId="62FF0F33">
      <w:pPr>
        <w:wordWrap w:val="0"/>
        <w:snapToGrid w:val="0"/>
        <w:spacing w:line="360" w:lineRule="auto"/>
        <w:rPr>
          <w:rFonts w:asciiTheme="minorEastAsia" w:hAnsiTheme="minorEastAsia" w:eastAsiaTheme="minorEastAsia" w:cstheme="minorEastAsia"/>
          <w:bCs/>
          <w:color w:val="auto"/>
          <w:sz w:val="32"/>
          <w:szCs w:val="20"/>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Cs/>
          <w:color w:val="auto"/>
          <w:highlight w:val="none"/>
        </w:rPr>
        <w:t>电子投标文件</w:t>
      </w:r>
    </w:p>
    <w:p w14:paraId="4B77D5C3">
      <w:pPr>
        <w:wordWrap w:val="0"/>
        <w:snapToGrid w:val="0"/>
        <w:spacing w:line="360" w:lineRule="auto"/>
        <w:rPr>
          <w:rFonts w:asciiTheme="minorEastAsia" w:hAnsiTheme="minorEastAsia" w:eastAsiaTheme="minorEastAsia" w:cstheme="minorEastAsia"/>
          <w:color w:val="auto"/>
          <w:sz w:val="24"/>
          <w:szCs w:val="20"/>
          <w:highlight w:val="none"/>
        </w:rPr>
      </w:pPr>
    </w:p>
    <w:p w14:paraId="3D1233B0">
      <w:pPr>
        <w:wordWrap w:val="0"/>
        <w:snapToGrid w:val="0"/>
        <w:spacing w:line="360" w:lineRule="auto"/>
        <w:jc w:val="center"/>
        <w:rPr>
          <w:rFonts w:asciiTheme="minorEastAsia" w:hAnsiTheme="minorEastAsia" w:eastAsiaTheme="minorEastAsia" w:cstheme="minorEastAsia"/>
          <w:b/>
          <w:bCs/>
          <w:color w:val="auto"/>
          <w:sz w:val="32"/>
          <w:szCs w:val="32"/>
          <w:highlight w:val="none"/>
        </w:rPr>
      </w:pPr>
    </w:p>
    <w:p w14:paraId="27C25FB3">
      <w:pPr>
        <w:wordWrap w:val="0"/>
        <w:snapToGrid w:val="0"/>
        <w:spacing w:line="360" w:lineRule="auto"/>
        <w:jc w:val="center"/>
        <w:rPr>
          <w:rFonts w:asciiTheme="minorEastAsia" w:hAnsiTheme="minorEastAsia" w:eastAsiaTheme="minorEastAsia" w:cstheme="minorEastAsia"/>
          <w:b/>
          <w:bCs/>
          <w:color w:val="auto"/>
          <w:sz w:val="32"/>
          <w:szCs w:val="32"/>
          <w:highlight w:val="none"/>
        </w:rPr>
      </w:pPr>
    </w:p>
    <w:p w14:paraId="4D353921">
      <w:pPr>
        <w:wordWrap w:val="0"/>
        <w:snapToGrid w:val="0"/>
        <w:spacing w:line="360" w:lineRule="auto"/>
        <w:jc w:val="center"/>
        <w:rPr>
          <w:rFonts w:asciiTheme="minorEastAsia" w:hAnsiTheme="minorEastAsia" w:eastAsiaTheme="minorEastAsia" w:cstheme="minorEastAsia"/>
          <w:b/>
          <w:bCs/>
          <w:color w:val="auto"/>
          <w:sz w:val="32"/>
          <w:szCs w:val="32"/>
          <w:highlight w:val="none"/>
        </w:rPr>
      </w:pPr>
    </w:p>
    <w:p w14:paraId="5B2F5DE9">
      <w:pPr>
        <w:wordWrap w:val="0"/>
        <w:snapToGrid w:val="0"/>
        <w:spacing w:line="360" w:lineRule="auto"/>
        <w:jc w:val="center"/>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技术文件（封面）</w:t>
      </w:r>
    </w:p>
    <w:p w14:paraId="5DBB0891">
      <w:pPr>
        <w:wordWrap w:val="0"/>
        <w:snapToGrid w:val="0"/>
        <w:spacing w:line="360" w:lineRule="auto"/>
        <w:rPr>
          <w:rFonts w:asciiTheme="minorEastAsia" w:hAnsiTheme="minorEastAsia" w:eastAsiaTheme="minorEastAsia" w:cstheme="minorEastAsia"/>
          <w:bCs/>
          <w:color w:val="auto"/>
          <w:sz w:val="24"/>
          <w:szCs w:val="20"/>
          <w:highlight w:val="none"/>
        </w:rPr>
      </w:pPr>
    </w:p>
    <w:p w14:paraId="4FE2390A">
      <w:pPr>
        <w:wordWrap w:val="0"/>
        <w:snapToGrid w:val="0"/>
        <w:spacing w:line="360" w:lineRule="auto"/>
        <w:ind w:left="599" w:leftChars="228" w:hanging="120" w:hangingChars="5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项目名称：     </w:t>
      </w:r>
    </w:p>
    <w:p w14:paraId="42A555E7">
      <w:pPr>
        <w:wordWrap w:val="0"/>
        <w:snapToGrid w:val="0"/>
        <w:spacing w:line="360" w:lineRule="auto"/>
        <w:ind w:left="599" w:leftChars="228" w:hanging="120" w:hangingChars="5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项目编号：  </w:t>
      </w:r>
    </w:p>
    <w:p w14:paraId="339EF193">
      <w:pPr>
        <w:wordWrap w:val="0"/>
        <w:snapToGrid w:val="0"/>
        <w:spacing w:line="360" w:lineRule="auto"/>
        <w:ind w:firstLine="600" w:firstLineChars="25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所投分标：</w:t>
      </w:r>
    </w:p>
    <w:p w14:paraId="5C22D64F">
      <w:pPr>
        <w:wordWrap w:val="0"/>
        <w:snapToGrid w:val="0"/>
        <w:spacing w:line="360" w:lineRule="auto"/>
        <w:ind w:firstLine="600" w:firstLineChars="25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投标人名称：</w:t>
      </w:r>
    </w:p>
    <w:p w14:paraId="6E6081C5">
      <w:pPr>
        <w:wordWrap w:val="0"/>
        <w:snapToGrid w:val="0"/>
        <w:spacing w:line="360" w:lineRule="auto"/>
        <w:ind w:firstLine="600" w:firstLineChars="25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投标人地址：</w:t>
      </w:r>
    </w:p>
    <w:p w14:paraId="17765AC7">
      <w:pPr>
        <w:wordWrap w:val="0"/>
        <w:snapToGrid w:val="0"/>
        <w:spacing w:line="360" w:lineRule="auto"/>
        <w:ind w:firstLine="645"/>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14:paraId="70FB0725">
      <w:pPr>
        <w:wordWrap w:val="0"/>
        <w:snapToGrid w:val="0"/>
        <w:spacing w:line="360" w:lineRule="auto"/>
        <w:ind w:firstLine="645"/>
        <w:jc w:val="center"/>
        <w:rPr>
          <w:rFonts w:asciiTheme="minorEastAsia" w:hAnsiTheme="minorEastAsia" w:eastAsiaTheme="minorEastAsia" w:cstheme="minorEastAsia"/>
          <w:color w:val="auto"/>
          <w:sz w:val="24"/>
          <w:szCs w:val="20"/>
          <w:highlight w:val="none"/>
        </w:rPr>
      </w:pPr>
    </w:p>
    <w:p w14:paraId="66BEB639">
      <w:pPr>
        <w:wordWrap w:val="0"/>
        <w:spacing w:line="360" w:lineRule="auto"/>
        <w:jc w:val="center"/>
        <w:rPr>
          <w:rFonts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bCs/>
          <w:color w:val="auto"/>
          <w:sz w:val="24"/>
          <w:highlight w:val="none"/>
        </w:rPr>
        <w:br w:type="page"/>
      </w:r>
      <w:r>
        <w:rPr>
          <w:rFonts w:hint="eastAsia" w:asciiTheme="minorEastAsia" w:hAnsiTheme="minorEastAsia" w:eastAsiaTheme="minorEastAsia" w:cstheme="minorEastAsia"/>
          <w:b/>
          <w:color w:val="auto"/>
          <w:kern w:val="0"/>
          <w:sz w:val="28"/>
          <w:szCs w:val="28"/>
          <w:highlight w:val="none"/>
        </w:rPr>
        <w:t>技术文件目录</w:t>
      </w:r>
    </w:p>
    <w:p w14:paraId="403784D4">
      <w:pPr>
        <w:pStyle w:val="42"/>
        <w:wordWrap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一、服务需求、技术需求偏离表…………………………………………………（页码）</w:t>
      </w:r>
    </w:p>
    <w:p w14:paraId="2EE53006">
      <w:pPr>
        <w:pStyle w:val="42"/>
        <w:wordWrap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二、组织服务方案…………………………………………………………………（页码）</w:t>
      </w:r>
    </w:p>
    <w:p w14:paraId="1D203537">
      <w:pPr>
        <w:pStyle w:val="42"/>
        <w:wordWrap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三、售后服务方案 ………………………………</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p w14:paraId="4635D663">
      <w:pPr>
        <w:pStyle w:val="42"/>
        <w:wordWrap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w:t>
      </w:r>
      <w:r>
        <w:rPr>
          <w:rFonts w:hint="eastAsia" w:asciiTheme="minorEastAsia" w:hAnsiTheme="minorEastAsia" w:eastAsiaTheme="minorEastAsia" w:cstheme="minorEastAsia"/>
          <w:color w:val="auto"/>
          <w:highlight w:val="none"/>
          <w:lang w:val="zh-CN"/>
        </w:rPr>
        <w:t>项目实施人员一览表 ………………………………</w:t>
      </w:r>
      <w:r>
        <w:rPr>
          <w:rFonts w:hint="eastAsia" w:asciiTheme="minorEastAsia" w:hAnsiTheme="minorEastAsia" w:eastAsiaTheme="minorEastAsia" w:cstheme="minorEastAsia"/>
          <w:color w:val="auto"/>
          <w:highlight w:val="none"/>
        </w:rPr>
        <w:t>………………………（页码）</w:t>
      </w:r>
    </w:p>
    <w:p w14:paraId="5A6E2CD8">
      <w:pPr>
        <w:pStyle w:val="42"/>
        <w:wordWrap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五、投标人对项目的合理化建议和改进措施</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p w14:paraId="2010DA01">
      <w:pPr>
        <w:pStyle w:val="42"/>
        <w:wordWrap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六、优惠条件及特殊承诺（如有）</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p w14:paraId="2B04B1BE">
      <w:pPr>
        <w:pStyle w:val="42"/>
        <w:wordWrap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七、备品备件及供选择的配套零部件清单（如有）</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p w14:paraId="2381A4D5">
      <w:pPr>
        <w:pStyle w:val="42"/>
        <w:wordWrap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八、培训计划（如有）</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p w14:paraId="35859360">
      <w:pPr>
        <w:pStyle w:val="42"/>
        <w:wordWrap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九、认为需要的其他技术文件或说明（如有）</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p w14:paraId="0D52E7F8">
      <w:pPr>
        <w:wordWrap w:val="0"/>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注：以上目录是基本格式要求，各投标人可根据自身情况进一步向下增加内容或细化。</w:t>
      </w:r>
    </w:p>
    <w:p w14:paraId="0D0948B3">
      <w:pPr>
        <w:wordWrap w:val="0"/>
        <w:snapToGrid w:val="0"/>
        <w:spacing w:line="360" w:lineRule="auto"/>
        <w:ind w:left="143" w:leftChars="68" w:firstLine="472" w:firstLineChars="196"/>
        <w:jc w:val="left"/>
        <w:rPr>
          <w:rFonts w:asciiTheme="minorEastAsia" w:hAnsiTheme="minorEastAsia" w:eastAsiaTheme="minorEastAsia" w:cstheme="minorEastAsia"/>
          <w:b/>
          <w:color w:val="auto"/>
          <w:sz w:val="24"/>
          <w:highlight w:val="none"/>
        </w:rPr>
      </w:pPr>
    </w:p>
    <w:p w14:paraId="0A2BF32F">
      <w:pPr>
        <w:wordWrap w:val="0"/>
        <w:snapToGrid w:val="0"/>
        <w:spacing w:line="360" w:lineRule="auto"/>
        <w:ind w:left="143" w:leftChars="68" w:firstLine="472" w:firstLineChars="196"/>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r>
        <w:rPr>
          <w:rFonts w:hint="eastAsia" w:asciiTheme="minorEastAsia" w:hAnsiTheme="minorEastAsia" w:eastAsiaTheme="minorEastAsia" w:cstheme="minorEastAsia"/>
          <w:b/>
          <w:color w:val="auto"/>
          <w:sz w:val="24"/>
          <w:highlight w:val="none"/>
        </w:rPr>
        <w:t xml:space="preserve"> </w:t>
      </w:r>
    </w:p>
    <w:p w14:paraId="79BA8FF9">
      <w:pPr>
        <w:pStyle w:val="14"/>
        <w:wordWrap w:val="0"/>
        <w:spacing w:line="360" w:lineRule="auto"/>
        <w:jc w:val="center"/>
        <w:rPr>
          <w:rFonts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一、服务需求、技术需求偏离表</w:t>
      </w:r>
    </w:p>
    <w:p w14:paraId="48468B1F">
      <w:pPr>
        <w:pStyle w:val="14"/>
        <w:wordWrap w:val="0"/>
        <w:spacing w:line="360" w:lineRule="auto"/>
        <w:ind w:firstLine="420" w:firstLineChars="200"/>
        <w:rPr>
          <w:rFonts w:asciiTheme="minorEastAsia" w:hAnsiTheme="minorEastAsia" w:eastAsiaTheme="minorEastAsia" w:cstheme="minorEastAsia"/>
          <w:color w:val="auto"/>
          <w:highlight w:val="none"/>
        </w:rPr>
      </w:pPr>
    </w:p>
    <w:p w14:paraId="776A80CD">
      <w:pPr>
        <w:pStyle w:val="14"/>
        <w:wordWrap w:val="0"/>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请根据所投服务的实际技术参数，</w:t>
      </w:r>
      <w:r>
        <w:rPr>
          <w:rFonts w:hint="eastAsia" w:asciiTheme="minorEastAsia" w:hAnsiTheme="minorEastAsia" w:eastAsiaTheme="minorEastAsia" w:cstheme="minorEastAsia"/>
          <w:b/>
          <w:color w:val="auto"/>
          <w:sz w:val="28"/>
          <w:szCs w:val="28"/>
          <w:highlight w:val="none"/>
        </w:rPr>
        <w:t>逐条对应</w:t>
      </w:r>
      <w:r>
        <w:rPr>
          <w:rFonts w:hint="eastAsia" w:asciiTheme="minorEastAsia" w:hAnsiTheme="minorEastAsia" w:eastAsiaTheme="minorEastAsia" w:cstheme="minorEastAsia"/>
          <w:color w:val="auto"/>
          <w:sz w:val="24"/>
          <w:szCs w:val="24"/>
          <w:highlight w:val="none"/>
        </w:rPr>
        <w:t>本项目招标文件第二章“服务需求一览表”中的</w:t>
      </w:r>
      <w:r>
        <w:rPr>
          <w:rFonts w:hint="eastAsia" w:asciiTheme="minorEastAsia" w:hAnsiTheme="minorEastAsia" w:eastAsiaTheme="minorEastAsia" w:cstheme="minorEastAsia"/>
          <w:b/>
          <w:color w:val="auto"/>
          <w:sz w:val="28"/>
          <w:szCs w:val="28"/>
          <w:highlight w:val="none"/>
        </w:rPr>
        <w:t>采购清单及服务参数</w:t>
      </w:r>
      <w:r>
        <w:rPr>
          <w:rFonts w:hint="eastAsia" w:asciiTheme="minorEastAsia" w:hAnsiTheme="minorEastAsia" w:eastAsiaTheme="minorEastAsia" w:cstheme="minorEastAsia"/>
          <w:color w:val="auto"/>
          <w:sz w:val="24"/>
          <w:szCs w:val="24"/>
          <w:highlight w:val="none"/>
        </w:rPr>
        <w:t>详细填写相应的具体内容。“偏离说明”一栏应当选择“正偏离”、“负偏离”或“无偏离”进行填写。</w:t>
      </w:r>
    </w:p>
    <w:tbl>
      <w:tblPr>
        <w:tblStyle w:val="27"/>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41AD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521C569A">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7707A734">
            <w:pPr>
              <w:wordWrap w:val="0"/>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273EB452">
            <w:pPr>
              <w:wordWrap w:val="0"/>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200418DF">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偏离说明</w:t>
            </w:r>
          </w:p>
        </w:tc>
      </w:tr>
      <w:tr w14:paraId="0651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4D3219BB">
            <w:pPr>
              <w:widowControl/>
              <w:wordWrap w:val="0"/>
              <w:spacing w:line="360" w:lineRule="auto"/>
              <w:jc w:val="left"/>
              <w:rPr>
                <w:rFonts w:asciiTheme="minorEastAsia" w:hAnsiTheme="minorEastAsia" w:eastAsiaTheme="minorEastAsia" w:cstheme="minorEastAsia"/>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FE3D4D3">
            <w:pPr>
              <w:wordWrap w:val="0"/>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205F03D5">
            <w:pPr>
              <w:wordWrap w:val="0"/>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6B4BDAD8">
            <w:pPr>
              <w:wordWrap w:val="0"/>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0E8C9296">
            <w:pPr>
              <w:wordWrap w:val="0"/>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294BFF67">
            <w:pPr>
              <w:widowControl/>
              <w:wordWrap w:val="0"/>
              <w:spacing w:line="360" w:lineRule="auto"/>
              <w:jc w:val="left"/>
              <w:rPr>
                <w:rFonts w:asciiTheme="minorEastAsia" w:hAnsiTheme="minorEastAsia" w:eastAsiaTheme="minorEastAsia" w:cstheme="minorEastAsia"/>
                <w:color w:val="auto"/>
                <w:szCs w:val="21"/>
                <w:highlight w:val="none"/>
              </w:rPr>
            </w:pPr>
          </w:p>
        </w:tc>
      </w:tr>
      <w:tr w14:paraId="03A1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6FB691EC">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2513D8FD">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2E19CC08">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p w14:paraId="792EB544">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14:paraId="78BFDC79">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14:paraId="4E2A2489">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5B835FD9">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493980A7">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p w14:paraId="1F895CD3">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14:paraId="76F1FBA6">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14:paraId="7EFBF8DF">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5CCF64A2">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71BB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7D217562">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3A628806">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6BE9ACD5">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p w14:paraId="035EE344">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14:paraId="13950FB8">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14:paraId="1FDB4435">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7FBF43B9">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41DB4C68">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p w14:paraId="4865C656">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14:paraId="04AFC215">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14:paraId="05BEBC7D">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0241FD55">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14:paraId="08C1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2C6B32BD">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237F89E1">
            <w:pPr>
              <w:wordWrap w:val="0"/>
              <w:spacing w:line="360" w:lineRule="auto"/>
              <w:rPr>
                <w:rFonts w:asciiTheme="minorEastAsia" w:hAnsiTheme="minorEastAsia" w:eastAsiaTheme="minorEastAsia" w:cstheme="minorEastAsia"/>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2467503B">
            <w:pPr>
              <w:wordWrap w:val="0"/>
              <w:spacing w:line="360" w:lineRule="auto"/>
              <w:rPr>
                <w:rFonts w:asciiTheme="minorEastAsia" w:hAnsiTheme="minorEastAsia" w:eastAsiaTheme="minorEastAsia" w:cstheme="minorEastAsia"/>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6CE13A58">
            <w:pPr>
              <w:wordWrap w:val="0"/>
              <w:spacing w:line="360" w:lineRule="auto"/>
              <w:rPr>
                <w:rFonts w:asciiTheme="minorEastAsia" w:hAnsiTheme="minorEastAsia" w:eastAsiaTheme="minorEastAsia" w:cstheme="minorEastAsia"/>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5B34128C">
            <w:pPr>
              <w:wordWrap w:val="0"/>
              <w:spacing w:line="360" w:lineRule="auto"/>
              <w:rPr>
                <w:rFonts w:asciiTheme="minorEastAsia" w:hAnsiTheme="minorEastAsia" w:eastAsiaTheme="minorEastAsia" w:cstheme="minorEastAsia"/>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07A806BE">
            <w:pPr>
              <w:wordWrap w:val="0"/>
              <w:spacing w:line="360" w:lineRule="auto"/>
              <w:rPr>
                <w:rFonts w:asciiTheme="minorEastAsia" w:hAnsiTheme="minorEastAsia" w:eastAsiaTheme="minorEastAsia" w:cstheme="minorEastAsia"/>
                <w:color w:val="auto"/>
                <w:szCs w:val="21"/>
                <w:highlight w:val="none"/>
              </w:rPr>
            </w:pPr>
          </w:p>
        </w:tc>
      </w:tr>
      <w:tr w14:paraId="0A1E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15DF2497">
            <w:pPr>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分标（此处有分标时填写具体分标号，无分标时填写“无”）</w:t>
            </w:r>
          </w:p>
        </w:tc>
      </w:tr>
    </w:tbl>
    <w:p w14:paraId="1BDFE89D">
      <w:pPr>
        <w:pStyle w:val="14"/>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w:t>
      </w:r>
    </w:p>
    <w:p w14:paraId="58DE4505">
      <w:pPr>
        <w:pStyle w:val="14"/>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1.表格内容均需按要求填写并盖章，不得留空，</w:t>
      </w:r>
      <w:r>
        <w:rPr>
          <w:rFonts w:hint="eastAsia" w:asciiTheme="minorEastAsia" w:hAnsiTheme="minorEastAsia" w:eastAsiaTheme="minorEastAsia" w:cstheme="minorEastAsia"/>
          <w:bCs/>
          <w:color w:val="auto"/>
          <w:szCs w:val="21"/>
          <w:highlight w:val="none"/>
        </w:rPr>
        <w:t>否则按投标无效处理</w:t>
      </w:r>
      <w:r>
        <w:rPr>
          <w:rFonts w:hint="eastAsia" w:asciiTheme="minorEastAsia" w:hAnsiTheme="minorEastAsia" w:eastAsiaTheme="minorEastAsia" w:cstheme="minorEastAsia"/>
          <w:color w:val="auto"/>
          <w:szCs w:val="21"/>
          <w:highlight w:val="none"/>
        </w:rPr>
        <w:t>。</w:t>
      </w:r>
    </w:p>
    <w:p w14:paraId="413F114E">
      <w:pPr>
        <w:pStyle w:val="14"/>
        <w:wordWrap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2.当投标文件的服务内容低于招标文件要求时，投标人应当如实写明“负偏离”，否则视为虚假应标。</w:t>
      </w:r>
    </w:p>
    <w:p w14:paraId="3F37B95E">
      <w:pPr>
        <w:pStyle w:val="14"/>
        <w:wordWrap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szCs w:val="21"/>
          <w:highlight w:val="none"/>
        </w:rPr>
        <w:t>采购需求中带“▲”及“★”的条款，也要分别在本表“服务参数”、“所提供服务的内容”中标记。</w:t>
      </w:r>
    </w:p>
    <w:p w14:paraId="374FB244">
      <w:pPr>
        <w:wordWrap w:val="0"/>
        <w:snapToGrid w:val="0"/>
        <w:spacing w:line="360" w:lineRule="auto"/>
        <w:ind w:firstLine="5640" w:firstLineChars="2350"/>
        <w:rPr>
          <w:rFonts w:asciiTheme="minorEastAsia" w:hAnsiTheme="minorEastAsia" w:eastAsiaTheme="minorEastAsia" w:cstheme="minorEastAsia"/>
          <w:color w:val="auto"/>
          <w:kern w:val="0"/>
          <w:sz w:val="24"/>
          <w:highlight w:val="none"/>
          <w:lang w:val="zh-CN"/>
        </w:rPr>
      </w:pPr>
    </w:p>
    <w:p w14:paraId="243E2CEF">
      <w:pPr>
        <w:wordWrap w:val="0"/>
        <w:snapToGrid w:val="0"/>
        <w:spacing w:line="360" w:lineRule="auto"/>
        <w:ind w:firstLine="5640" w:firstLineChars="235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投标人名称(电子签章)：</w:t>
      </w:r>
    </w:p>
    <w:p w14:paraId="61418C24">
      <w:pPr>
        <w:wordWrap w:val="0"/>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1AF6918F">
      <w:pPr>
        <w:widowControl/>
        <w:wordWrap w:val="0"/>
        <w:spacing w:line="360" w:lineRule="auto"/>
        <w:jc w:val="left"/>
        <w:rPr>
          <w:rFonts w:asciiTheme="minorEastAsia" w:hAnsiTheme="minorEastAsia" w:eastAsiaTheme="minorEastAsia" w:cstheme="minorEastAsia"/>
          <w:color w:val="auto"/>
          <w:sz w:val="30"/>
          <w:szCs w:val="20"/>
          <w:highlight w:val="none"/>
        </w:rPr>
        <w:sectPr>
          <w:pgSz w:w="11906" w:h="16838"/>
          <w:pgMar w:top="1440" w:right="1080" w:bottom="1440" w:left="1080" w:header="720" w:footer="720" w:gutter="0"/>
          <w:cols w:space="720" w:num="1"/>
          <w:docGrid w:type="lines" w:linePitch="331" w:charSpace="0"/>
        </w:sectPr>
      </w:pPr>
    </w:p>
    <w:p w14:paraId="175E9C2B">
      <w:pPr>
        <w:wordWrap w:val="0"/>
        <w:snapToGrid w:val="0"/>
        <w:spacing w:line="360" w:lineRule="auto"/>
        <w:jc w:val="center"/>
        <w:rPr>
          <w:rFonts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二、组织服务方案</w:t>
      </w:r>
    </w:p>
    <w:p w14:paraId="19709343">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（由投标人根据采购需求及招标文件要求编制）</w:t>
      </w:r>
    </w:p>
    <w:p w14:paraId="0D571643">
      <w:pPr>
        <w:wordWrap w:val="0"/>
        <w:spacing w:line="360" w:lineRule="auto"/>
        <w:rPr>
          <w:rFonts w:asciiTheme="minorEastAsia" w:hAnsiTheme="minorEastAsia" w:eastAsiaTheme="minorEastAsia" w:cstheme="minorEastAsia"/>
          <w:b/>
          <w:bCs/>
          <w:color w:val="auto"/>
          <w:kern w:val="0"/>
          <w:sz w:val="24"/>
          <w:highlight w:val="none"/>
          <w:lang w:val="zh-CN"/>
        </w:rPr>
      </w:pPr>
    </w:p>
    <w:p w14:paraId="2595D8A9">
      <w:pPr>
        <w:wordWrap w:val="0"/>
        <w:spacing w:line="360" w:lineRule="auto"/>
        <w:rPr>
          <w:rFonts w:asciiTheme="minorEastAsia" w:hAnsiTheme="minorEastAsia" w:eastAsiaTheme="minorEastAsia" w:cstheme="minorEastAsia"/>
          <w:b/>
          <w:bCs/>
          <w:color w:val="auto"/>
          <w:kern w:val="0"/>
          <w:sz w:val="24"/>
          <w:highlight w:val="none"/>
          <w:lang w:val="zh-CN"/>
        </w:rPr>
      </w:pPr>
    </w:p>
    <w:p w14:paraId="48BEA1D4">
      <w:pPr>
        <w:wordWrap w:val="0"/>
        <w:spacing w:line="360" w:lineRule="auto"/>
        <w:rPr>
          <w:rFonts w:asciiTheme="minorEastAsia" w:hAnsiTheme="minorEastAsia" w:eastAsiaTheme="minorEastAsia" w:cstheme="minorEastAsia"/>
          <w:b/>
          <w:bCs/>
          <w:color w:val="auto"/>
          <w:kern w:val="0"/>
          <w:sz w:val="24"/>
          <w:highlight w:val="none"/>
          <w:lang w:val="zh-CN"/>
        </w:rPr>
      </w:pPr>
    </w:p>
    <w:p w14:paraId="153DD821">
      <w:pPr>
        <w:wordWrap w:val="0"/>
        <w:spacing w:line="360" w:lineRule="auto"/>
        <w:rPr>
          <w:rFonts w:asciiTheme="minorEastAsia" w:hAnsiTheme="minorEastAsia" w:eastAsiaTheme="minorEastAsia" w:cstheme="minorEastAsia"/>
          <w:b/>
          <w:bCs/>
          <w:color w:val="auto"/>
          <w:kern w:val="0"/>
          <w:sz w:val="24"/>
          <w:highlight w:val="none"/>
          <w:lang w:val="zh-CN"/>
        </w:rPr>
      </w:pPr>
      <w:bookmarkStart w:id="280" w:name="_Toc78473822"/>
      <w:r>
        <w:rPr>
          <w:rFonts w:hint="eastAsia" w:asciiTheme="minorEastAsia" w:hAnsiTheme="minorEastAsia" w:eastAsiaTheme="minorEastAsia" w:cstheme="minorEastAsia"/>
          <w:b/>
          <w:bCs/>
          <w:color w:val="auto"/>
          <w:kern w:val="0"/>
          <w:sz w:val="24"/>
          <w:highlight w:val="none"/>
          <w:lang w:val="zh-CN"/>
        </w:rPr>
        <w:t>附表:项目实施进度计划表</w:t>
      </w:r>
      <w:r>
        <w:rPr>
          <w:rFonts w:hint="eastAsia" w:asciiTheme="minorEastAsia" w:hAnsiTheme="minorEastAsia" w:eastAsiaTheme="minorEastAsia" w:cstheme="minorEastAsia"/>
          <w:b/>
          <w:color w:val="auto"/>
          <w:sz w:val="24"/>
          <w:highlight w:val="none"/>
        </w:rPr>
        <w:t>(以生效日算起)</w:t>
      </w:r>
      <w:bookmarkEnd w:id="280"/>
      <w:r>
        <w:rPr>
          <w:rFonts w:hint="eastAsia" w:asciiTheme="minorEastAsia" w:hAnsiTheme="minorEastAsia" w:eastAsiaTheme="minorEastAsia" w:cstheme="minorEastAsia"/>
          <w:b/>
          <w:color w:val="auto"/>
          <w:sz w:val="24"/>
          <w:highlight w:val="none"/>
        </w:rPr>
        <w:t xml:space="preserve"> </w:t>
      </w:r>
    </w:p>
    <w:tbl>
      <w:tblPr>
        <w:tblStyle w:val="27"/>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7B1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2398004B">
            <w:pPr>
              <w:wordWrap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highlight w:val="none"/>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2"/>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444E44EE">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0EA7DCC6">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5B4E506D">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组合 2" o:spid="_x0000_s1026" o:spt="203" style="position:absolute;left:0pt;margin-left:-5.15pt;margin-top:0pt;height:93pt;width:58.9pt;z-index:251661312;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PO/dQxQDAABJ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44E44EE">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EA7DCC6">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B4E506D">
                              <w:pPr>
                                <w:snapToGrid w:val="0"/>
                              </w:pPr>
                              <w:r>
                                <w:rPr>
                                  <w:rFonts w:hint="eastAsia"/>
                                </w:rPr>
                                <w:t>日</w:t>
                              </w:r>
                            </w:p>
                          </w:txbxContent>
                        </v:textbox>
                      </v:shape>
                    </v:group>
                  </w:pict>
                </mc:Fallback>
              </mc:AlternateContent>
            </w:r>
          </w:p>
          <w:p w14:paraId="198E0954">
            <w:pPr>
              <w:wordWrap w:val="0"/>
              <w:spacing w:line="360" w:lineRule="auto"/>
              <w:rPr>
                <w:rFonts w:asciiTheme="minorEastAsia" w:hAnsiTheme="minorEastAsia" w:eastAsiaTheme="minorEastAsia" w:cstheme="minorEastAsia"/>
                <w:color w:val="auto"/>
                <w:sz w:val="24"/>
                <w:highlight w:val="none"/>
              </w:rPr>
            </w:pPr>
          </w:p>
          <w:p w14:paraId="70A8F92D">
            <w:pPr>
              <w:wordWrap w:val="0"/>
              <w:spacing w:line="360" w:lineRule="auto"/>
              <w:rPr>
                <w:rFonts w:asciiTheme="minorEastAsia" w:hAnsiTheme="minorEastAsia" w:eastAsiaTheme="minorEastAsia" w:cstheme="minorEastAsia"/>
                <w:color w:val="auto"/>
                <w:sz w:val="24"/>
                <w:highlight w:val="none"/>
              </w:rPr>
            </w:pPr>
          </w:p>
          <w:p w14:paraId="31C7D930">
            <w:pPr>
              <w:wordWrap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5417AA48">
            <w:pPr>
              <w:wordWrap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2278A6CF">
            <w:pPr>
              <w:wordWrap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26D0771D">
            <w:pPr>
              <w:wordWrap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6C2BCBC6">
            <w:pPr>
              <w:wordWrap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29B9D92B">
            <w:pPr>
              <w:wordWrap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3D61D960">
            <w:pPr>
              <w:wordWrap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11492904">
            <w:pPr>
              <w:wordWrap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4488429F">
            <w:pPr>
              <w:wordWrap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01CEF87C">
            <w:pPr>
              <w:wordWrap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1556365E">
            <w:pPr>
              <w:wordWrap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096593EC">
            <w:pPr>
              <w:wordWrap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2C44ADCE">
            <w:pPr>
              <w:wordWrap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735E0CF1">
            <w:pPr>
              <w:wordWrap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2632E40E">
            <w:pPr>
              <w:wordWrap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55BCEF68">
            <w:pPr>
              <w:wordWrap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03520357">
            <w:pPr>
              <w:wordWrap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r>
      <w:tr w14:paraId="4F00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6BC4666">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A1710CA">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1C10F45">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DF579BE">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627175F">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C60A6CC">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2A61536">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4E6D7A">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AE2A3F">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518AF98">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AB453C">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11AF58F">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6F9935">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F2E55B7">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605B309">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579FEAE">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897450F">
            <w:pPr>
              <w:wordWrap w:val="0"/>
              <w:spacing w:line="360" w:lineRule="auto"/>
              <w:rPr>
                <w:rFonts w:asciiTheme="minorEastAsia" w:hAnsiTheme="minorEastAsia" w:eastAsiaTheme="minorEastAsia" w:cstheme="minorEastAsia"/>
                <w:color w:val="auto"/>
                <w:sz w:val="24"/>
                <w:highlight w:val="none"/>
              </w:rPr>
            </w:pPr>
          </w:p>
        </w:tc>
      </w:tr>
      <w:tr w14:paraId="4E81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238C08A">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3733F94">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2882E8B">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9C9962B">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D8FE69E">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D514E69">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DF2878A">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067BE40">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B79E8B8">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6F74A71">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E8DB04">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689214">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B4E8C0">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64C0623">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36876D7">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B399C58">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6899277">
            <w:pPr>
              <w:wordWrap w:val="0"/>
              <w:spacing w:line="360" w:lineRule="auto"/>
              <w:rPr>
                <w:rFonts w:asciiTheme="minorEastAsia" w:hAnsiTheme="minorEastAsia" w:eastAsiaTheme="minorEastAsia" w:cstheme="minorEastAsia"/>
                <w:color w:val="auto"/>
                <w:sz w:val="24"/>
                <w:highlight w:val="none"/>
              </w:rPr>
            </w:pPr>
          </w:p>
        </w:tc>
      </w:tr>
      <w:tr w14:paraId="4742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AA0BE4C">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8095D49">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92B008D">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7E4CB13">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CBE4044">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4C5D640">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F8B1EA4">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257CFEF">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29A4C56">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3090F65">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72FDD4E">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AA8DD1">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7934BE">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DA238A1">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3454EDD">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5FD8F4F">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27C9B7C">
            <w:pPr>
              <w:wordWrap w:val="0"/>
              <w:spacing w:line="360" w:lineRule="auto"/>
              <w:rPr>
                <w:rFonts w:asciiTheme="minorEastAsia" w:hAnsiTheme="minorEastAsia" w:eastAsiaTheme="minorEastAsia" w:cstheme="minorEastAsia"/>
                <w:color w:val="auto"/>
                <w:sz w:val="24"/>
                <w:highlight w:val="none"/>
              </w:rPr>
            </w:pPr>
          </w:p>
        </w:tc>
      </w:tr>
      <w:tr w14:paraId="3CCB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4ECFE93">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219C401">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6AEEA0F">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68E110C">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4F791F3">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9A7E07D">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15BEA1C">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161CC3">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E5F1A4">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CC64CF5">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41C933">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B4D8C1F">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D016EBE">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860131">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5A8B19F">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1B08B3B">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3FAA896">
            <w:pPr>
              <w:wordWrap w:val="0"/>
              <w:spacing w:line="360" w:lineRule="auto"/>
              <w:rPr>
                <w:rFonts w:asciiTheme="minorEastAsia" w:hAnsiTheme="minorEastAsia" w:eastAsiaTheme="minorEastAsia" w:cstheme="minorEastAsia"/>
                <w:color w:val="auto"/>
                <w:sz w:val="24"/>
                <w:highlight w:val="none"/>
              </w:rPr>
            </w:pPr>
          </w:p>
        </w:tc>
      </w:tr>
      <w:tr w14:paraId="3F31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C30543D">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99D23DA">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3B42F52">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B7B4E87">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433CAFC">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46ED685">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AE2819E">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FDCE1B4">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0E220A">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17AC112">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7793AA">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80A8BE7">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42FACD">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171BE2D">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A1F8C88">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9DA3419">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9BF97F">
            <w:pPr>
              <w:wordWrap w:val="0"/>
              <w:spacing w:line="360" w:lineRule="auto"/>
              <w:rPr>
                <w:rFonts w:asciiTheme="minorEastAsia" w:hAnsiTheme="minorEastAsia" w:eastAsiaTheme="minorEastAsia" w:cstheme="minorEastAsia"/>
                <w:color w:val="auto"/>
                <w:sz w:val="24"/>
                <w:highlight w:val="none"/>
              </w:rPr>
            </w:pPr>
          </w:p>
        </w:tc>
      </w:tr>
      <w:tr w14:paraId="5BCC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C944D72">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336BC0B">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E21CC59">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C4A5EC8">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CC4A017">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05133BA">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CBE3917">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FF2DD04">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119E31">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ACF42C">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67377D4">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D6CA3AA">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7A0CF5">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FD8BD0">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A69B26">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2EF5239">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ACB5D71">
            <w:pPr>
              <w:wordWrap w:val="0"/>
              <w:spacing w:line="360" w:lineRule="auto"/>
              <w:rPr>
                <w:rFonts w:asciiTheme="minorEastAsia" w:hAnsiTheme="minorEastAsia" w:eastAsiaTheme="minorEastAsia" w:cstheme="minorEastAsia"/>
                <w:color w:val="auto"/>
                <w:sz w:val="24"/>
                <w:highlight w:val="none"/>
              </w:rPr>
            </w:pPr>
          </w:p>
        </w:tc>
      </w:tr>
      <w:tr w14:paraId="7084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77D513F">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0C2E6BD">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83EEA88">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530B420">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A95789D">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75E1511">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CBAEAC5">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A0F6DE">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3937C2C">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BABECA">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8143942">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32A80B">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08AC5F2">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AAED3C">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528E4A">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067B0C">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C6EFD2B">
            <w:pPr>
              <w:wordWrap w:val="0"/>
              <w:spacing w:line="360" w:lineRule="auto"/>
              <w:rPr>
                <w:rFonts w:asciiTheme="minorEastAsia" w:hAnsiTheme="minorEastAsia" w:eastAsiaTheme="minorEastAsia" w:cstheme="minorEastAsia"/>
                <w:color w:val="auto"/>
                <w:sz w:val="24"/>
                <w:highlight w:val="none"/>
              </w:rPr>
            </w:pPr>
          </w:p>
        </w:tc>
      </w:tr>
      <w:tr w14:paraId="111B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DE6DB99">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F7CCB2B">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0A8C123">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F00EC15">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11FF784">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8AA331E">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C0C64C1">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B7824CF">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5E01685">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A57024F">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C011FBC">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D337E2F">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D86331E">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452FE0">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6C338C2">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C18634">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401B369">
            <w:pPr>
              <w:wordWrap w:val="0"/>
              <w:spacing w:line="360" w:lineRule="auto"/>
              <w:rPr>
                <w:rFonts w:asciiTheme="minorEastAsia" w:hAnsiTheme="minorEastAsia" w:eastAsiaTheme="minorEastAsia" w:cstheme="minorEastAsia"/>
                <w:color w:val="auto"/>
                <w:sz w:val="24"/>
                <w:highlight w:val="none"/>
              </w:rPr>
            </w:pPr>
          </w:p>
        </w:tc>
      </w:tr>
      <w:tr w14:paraId="081C0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6501FBB">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BE8C8EB">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E925D47">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182B8BC">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2467422">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F720E14">
            <w:pPr>
              <w:wordWrap w:val="0"/>
              <w:spacing w:line="360" w:lineRule="auto"/>
              <w:rPr>
                <w:rFonts w:asciiTheme="minorEastAsia" w:hAnsiTheme="minorEastAsia" w:eastAsiaTheme="minorEastAsia" w:cstheme="minorEastAsia"/>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0119EA7">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AB3DFF">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08437A">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F3DA1CF">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18D5CDB">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25D2D1B">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163E185">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D51FAA1">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29A2DE">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F39192">
            <w:pPr>
              <w:wordWrap w:val="0"/>
              <w:spacing w:line="360" w:lineRule="auto"/>
              <w:rPr>
                <w:rFonts w:asciiTheme="minorEastAsia" w:hAnsiTheme="minorEastAsia" w:eastAsiaTheme="minorEastAsia" w:cstheme="minorEastAsia"/>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D1DADDA">
            <w:pPr>
              <w:wordWrap w:val="0"/>
              <w:spacing w:line="360" w:lineRule="auto"/>
              <w:rPr>
                <w:rFonts w:asciiTheme="minorEastAsia" w:hAnsiTheme="minorEastAsia" w:eastAsiaTheme="minorEastAsia" w:cstheme="minorEastAsia"/>
                <w:color w:val="auto"/>
                <w:sz w:val="24"/>
                <w:highlight w:val="none"/>
              </w:rPr>
            </w:pPr>
          </w:p>
        </w:tc>
      </w:tr>
    </w:tbl>
    <w:p w14:paraId="076009EC">
      <w:pPr>
        <w:wordWrap w:val="0"/>
        <w:autoSpaceDE w:val="0"/>
        <w:autoSpaceDN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sz w:val="24"/>
          <w:highlight w:val="none"/>
        </w:rPr>
        <w:t>注：投标人可按上述时间表的格式自行编制切合实际的具体时间表。</w:t>
      </w:r>
    </w:p>
    <w:p w14:paraId="4BCC2799">
      <w:pPr>
        <w:wordWrap w:val="0"/>
        <w:autoSpaceDE w:val="0"/>
        <w:autoSpaceDN w:val="0"/>
        <w:spacing w:line="360" w:lineRule="auto"/>
        <w:ind w:firstLine="4440" w:firstLineChars="185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投标人名称（电子签章）：</w:t>
      </w:r>
    </w:p>
    <w:p w14:paraId="08BB3B08">
      <w:pPr>
        <w:wordWrap w:val="0"/>
        <w:autoSpaceDE w:val="0"/>
        <w:autoSpaceDN w:val="0"/>
        <w:spacing w:line="360" w:lineRule="auto"/>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日期：  年  月   日</w:t>
      </w:r>
    </w:p>
    <w:p w14:paraId="55630A41">
      <w:pPr>
        <w:wordWrap w:val="0"/>
        <w:snapToGrid w:val="0"/>
        <w:spacing w:line="360" w:lineRule="auto"/>
        <w:ind w:firstLine="4935" w:firstLineChars="23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141E3EE2">
      <w:pPr>
        <w:wordWrap w:val="0"/>
        <w:snapToGrid w:val="0"/>
        <w:spacing w:line="360" w:lineRule="auto"/>
        <w:jc w:val="center"/>
        <w:rPr>
          <w:rFonts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三、售后服务方案</w:t>
      </w:r>
    </w:p>
    <w:p w14:paraId="783B93DC">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（由投标人根据采购需求及招标文件要求编制）</w:t>
      </w:r>
    </w:p>
    <w:p w14:paraId="6F050390">
      <w:pPr>
        <w:wordWrap w:val="0"/>
        <w:snapToGrid w:val="0"/>
        <w:spacing w:line="360" w:lineRule="auto"/>
        <w:ind w:left="142"/>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1、售后服务承诺</w:t>
      </w:r>
    </w:p>
    <w:p w14:paraId="2621E8D9">
      <w:pPr>
        <w:wordWrap w:val="0"/>
        <w:autoSpaceDE w:val="0"/>
        <w:autoSpaceDN w:val="0"/>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附表A:售后服务机构情况表</w:t>
      </w:r>
      <w:r>
        <w:rPr>
          <w:rFonts w:hint="eastAsia" w:asciiTheme="minorEastAsia" w:hAnsiTheme="minorEastAsia" w:eastAsiaTheme="minorEastAsia" w:cstheme="minorEastAsia"/>
          <w:color w:val="auto"/>
          <w:sz w:val="24"/>
          <w:highlight w:val="none"/>
        </w:rPr>
        <w:t>（按此格式自制）</w:t>
      </w:r>
    </w:p>
    <w:tbl>
      <w:tblPr>
        <w:tblStyle w:val="27"/>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660F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385B2F18">
            <w:pPr>
              <w:wordWrap w:val="0"/>
              <w:autoSpaceDE w:val="0"/>
              <w:autoSpaceDN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tcPr>
          <w:p w14:paraId="75097797">
            <w:pPr>
              <w:wordWrap w:val="0"/>
              <w:autoSpaceDE w:val="0"/>
              <w:autoSpaceDN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tcPr>
          <w:p w14:paraId="294DE3B2">
            <w:pPr>
              <w:wordWrap w:val="0"/>
              <w:autoSpaceDE w:val="0"/>
              <w:autoSpaceDN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tcPr>
          <w:p w14:paraId="3C83158E">
            <w:pPr>
              <w:wordWrap w:val="0"/>
              <w:autoSpaceDE w:val="0"/>
              <w:autoSpaceDN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tcPr>
          <w:p w14:paraId="29877AD4">
            <w:pPr>
              <w:wordWrap w:val="0"/>
              <w:autoSpaceDE w:val="0"/>
              <w:autoSpaceDN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4D5BDEBF">
            <w:pPr>
              <w:wordWrap w:val="0"/>
              <w:autoSpaceDE w:val="0"/>
              <w:autoSpaceDN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联系电话</w:t>
            </w:r>
          </w:p>
        </w:tc>
      </w:tr>
      <w:tr w14:paraId="1563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317E6FF6">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654D5B3A">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173BDC18">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04E5ADAC">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5F899A46">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40DEFE10">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r>
      <w:tr w14:paraId="5175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771F7662">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00EEB8E2">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17389EDD">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575EC72B">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7C01E394">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14218A33">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r>
      <w:tr w14:paraId="1C2F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0D64DAA4">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08921CCA">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475CA8AC">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6B8CD892">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3C47C838">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126D25AC">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r>
    </w:tbl>
    <w:p w14:paraId="10455CDF">
      <w:pPr>
        <w:wordWrap w:val="0"/>
        <w:autoSpaceDE w:val="0"/>
        <w:autoSpaceDN w:val="0"/>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注：关于项目涉及的所有售后服务机构均在本表注明，包括投标人本单位和符合条件的第三方服务机构；</w:t>
      </w:r>
    </w:p>
    <w:p w14:paraId="592730CB">
      <w:pPr>
        <w:wordWrap w:val="0"/>
        <w:autoSpaceDE w:val="0"/>
        <w:autoSpaceDN w:val="0"/>
        <w:spacing w:line="360" w:lineRule="auto"/>
        <w:rPr>
          <w:rFonts w:asciiTheme="minorEastAsia" w:hAnsiTheme="minorEastAsia" w:eastAsiaTheme="minorEastAsia" w:cstheme="minorEastAsia"/>
          <w:color w:val="auto"/>
          <w:kern w:val="0"/>
          <w:sz w:val="24"/>
          <w:highlight w:val="none"/>
        </w:rPr>
      </w:pPr>
    </w:p>
    <w:p w14:paraId="7772846B">
      <w:pPr>
        <w:wordWrap w:val="0"/>
        <w:autoSpaceDE w:val="0"/>
        <w:autoSpaceDN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kern w:val="0"/>
          <w:sz w:val="24"/>
          <w:highlight w:val="none"/>
        </w:rPr>
        <w:t>附表B：售后服务人员情况表</w:t>
      </w:r>
      <w:r>
        <w:rPr>
          <w:rFonts w:hint="eastAsia" w:asciiTheme="minorEastAsia" w:hAnsiTheme="minorEastAsia" w:eastAsiaTheme="minorEastAsia" w:cstheme="minorEastAsia"/>
          <w:color w:val="auto"/>
          <w:sz w:val="24"/>
          <w:highlight w:val="none"/>
        </w:rPr>
        <w:t>（按此格式自制）</w:t>
      </w:r>
    </w:p>
    <w:tbl>
      <w:tblPr>
        <w:tblStyle w:val="27"/>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49225012">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7578FAB2">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p w14:paraId="48D6CBF8">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514E9500">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738C1C63">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7717E7C1">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1107E620">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0B725786">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7FA999FA">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2967430C">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2F158EA3">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5175E109">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70049F0A">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到达现场时间</w:t>
            </w:r>
          </w:p>
        </w:tc>
      </w:tr>
      <w:tr w14:paraId="556E04BB">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4DA170F2">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8D7A04E">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01500776">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58AB8E8">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6E4E7CE">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73706DE">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B7CB4AA">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E138795">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6EDD8C0">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1E3D766">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B4210D9">
            <w:pPr>
              <w:wordWrap w:val="0"/>
              <w:autoSpaceDE w:val="0"/>
              <w:autoSpaceDN w:val="0"/>
              <w:spacing w:line="360" w:lineRule="auto"/>
              <w:rPr>
                <w:rFonts w:asciiTheme="minorEastAsia" w:hAnsiTheme="minorEastAsia" w:eastAsiaTheme="minorEastAsia" w:cstheme="minorEastAsia"/>
                <w:color w:val="auto"/>
                <w:sz w:val="24"/>
                <w:highlight w:val="none"/>
              </w:rPr>
            </w:pPr>
          </w:p>
        </w:tc>
      </w:tr>
      <w:tr w14:paraId="65CCCD57">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5A41703F">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5AABCAC6">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6718B478">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534D04D">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8EA8A63">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881B769">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7F450B6">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C0FAAD3">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9DE7393">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0B8107F">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383E3C5C">
            <w:pPr>
              <w:wordWrap w:val="0"/>
              <w:autoSpaceDE w:val="0"/>
              <w:autoSpaceDN w:val="0"/>
              <w:spacing w:line="360" w:lineRule="auto"/>
              <w:rPr>
                <w:rFonts w:asciiTheme="minorEastAsia" w:hAnsiTheme="minorEastAsia" w:eastAsiaTheme="minorEastAsia" w:cstheme="minorEastAsia"/>
                <w:color w:val="auto"/>
                <w:sz w:val="24"/>
                <w:highlight w:val="none"/>
              </w:rPr>
            </w:pPr>
          </w:p>
        </w:tc>
      </w:tr>
      <w:tr w14:paraId="21507B19">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741B4109">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07B63E58">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39C60035">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1EE9AB2">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96D22C1">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240CEA7">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16F0AAF">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61E3AAB">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80DF1CE">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B4FA9A8">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0CD4489A">
            <w:pPr>
              <w:wordWrap w:val="0"/>
              <w:autoSpaceDE w:val="0"/>
              <w:autoSpaceDN w:val="0"/>
              <w:spacing w:line="360" w:lineRule="auto"/>
              <w:rPr>
                <w:rFonts w:asciiTheme="minorEastAsia" w:hAnsiTheme="minorEastAsia" w:eastAsiaTheme="minorEastAsia" w:cstheme="minorEastAsia"/>
                <w:color w:val="auto"/>
                <w:sz w:val="24"/>
                <w:highlight w:val="none"/>
              </w:rPr>
            </w:pPr>
          </w:p>
        </w:tc>
      </w:tr>
      <w:tr w14:paraId="0738B4D1">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0FE58B9">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7433DDB">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58DB2D13">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2008FC7">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20D6F72">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AF7C275">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D82CDF5">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694EC47">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C8A2933">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05B9175">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4157B69D">
            <w:pPr>
              <w:wordWrap w:val="0"/>
              <w:autoSpaceDE w:val="0"/>
              <w:autoSpaceDN w:val="0"/>
              <w:spacing w:line="360" w:lineRule="auto"/>
              <w:rPr>
                <w:rFonts w:asciiTheme="minorEastAsia" w:hAnsiTheme="minorEastAsia" w:eastAsiaTheme="minorEastAsia" w:cstheme="minorEastAsia"/>
                <w:color w:val="auto"/>
                <w:sz w:val="24"/>
                <w:highlight w:val="none"/>
              </w:rPr>
            </w:pPr>
          </w:p>
        </w:tc>
      </w:tr>
    </w:tbl>
    <w:p w14:paraId="567B2C7D">
      <w:pPr>
        <w:wordWrap w:val="0"/>
        <w:snapToGrid w:val="0"/>
        <w:spacing w:line="360" w:lineRule="auto"/>
        <w:ind w:left="142"/>
        <w:jc w:val="center"/>
        <w:rPr>
          <w:rFonts w:asciiTheme="minorEastAsia" w:hAnsiTheme="minorEastAsia" w:eastAsiaTheme="minorEastAsia" w:cstheme="minorEastAsia"/>
          <w:b/>
          <w:color w:val="auto"/>
          <w:sz w:val="32"/>
          <w:szCs w:val="32"/>
          <w:highlight w:val="none"/>
        </w:rPr>
      </w:pPr>
    </w:p>
    <w:p w14:paraId="1F2742F7">
      <w:pPr>
        <w:wordWrap w:val="0"/>
        <w:snapToGrid w:val="0"/>
        <w:spacing w:line="360" w:lineRule="auto"/>
        <w:ind w:right="480" w:firstLine="3967" w:firstLineChars="1653"/>
        <w:rPr>
          <w:rFonts w:asciiTheme="minorEastAsia" w:hAnsiTheme="minorEastAsia" w:eastAsiaTheme="minorEastAsia" w:cstheme="minorEastAsia"/>
          <w:color w:val="auto"/>
          <w:sz w:val="24"/>
          <w:highlight w:val="none"/>
        </w:rPr>
      </w:pPr>
    </w:p>
    <w:p w14:paraId="28E25D68">
      <w:pPr>
        <w:wordWrap w:val="0"/>
        <w:snapToGrid w:val="0"/>
        <w:spacing w:line="360" w:lineRule="auto"/>
        <w:ind w:firstLine="5160" w:firstLineChars="215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投标人名称(电子签章)：</w:t>
      </w:r>
    </w:p>
    <w:p w14:paraId="43B0505B">
      <w:pPr>
        <w:wordWrap w:val="0"/>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2B2DFD6E">
      <w:pPr>
        <w:widowControl/>
        <w:wordWrap w:val="0"/>
        <w:spacing w:line="360" w:lineRule="auto"/>
        <w:jc w:val="left"/>
        <w:rPr>
          <w:rFonts w:asciiTheme="minorEastAsia" w:hAnsiTheme="minorEastAsia" w:eastAsiaTheme="minorEastAsia" w:cstheme="minorEastAsia"/>
          <w:color w:val="auto"/>
          <w:sz w:val="24"/>
          <w:highlight w:val="none"/>
        </w:rPr>
        <w:sectPr>
          <w:pgSz w:w="11906" w:h="16838"/>
          <w:pgMar w:top="1440" w:right="1080" w:bottom="1440" w:left="1080" w:header="720" w:footer="720" w:gutter="0"/>
          <w:cols w:space="720" w:num="1"/>
          <w:docGrid w:type="lines" w:linePitch="331" w:charSpace="0"/>
        </w:sectPr>
      </w:pPr>
    </w:p>
    <w:p w14:paraId="0F5FDF8F">
      <w:pPr>
        <w:wordWrap w:val="0"/>
        <w:snapToGrid w:val="0"/>
        <w:spacing w:line="360" w:lineRule="auto"/>
        <w:ind w:left="142"/>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四、项目实施人员一览表</w:t>
      </w:r>
    </w:p>
    <w:p w14:paraId="58A0BDE0">
      <w:pPr>
        <w:wordWrap w:val="0"/>
        <w:spacing w:line="360" w:lineRule="auto"/>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（由投标人根据采购需求及招标文件要求编制）</w:t>
      </w:r>
    </w:p>
    <w:p w14:paraId="22A4066A">
      <w:pPr>
        <w:pStyle w:val="14"/>
        <w:wordWrap w:val="0"/>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所投分标：</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分标</w:t>
      </w:r>
    </w:p>
    <w:p w14:paraId="7E6B24C5">
      <w:pPr>
        <w:keepNext/>
        <w:wordWrap w:val="0"/>
        <w:autoSpaceDE w:val="0"/>
        <w:autoSpaceDN w:val="0"/>
        <w:spacing w:line="360" w:lineRule="auto"/>
        <w:ind w:firstLine="477"/>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附表A:本项目的总负责人情况表</w:t>
      </w:r>
    </w:p>
    <w:tbl>
      <w:tblPr>
        <w:tblStyle w:val="27"/>
        <w:tblW w:w="8755" w:type="dxa"/>
        <w:tblInd w:w="116" w:type="dxa"/>
        <w:tblLayout w:type="fixed"/>
        <w:tblCellMar>
          <w:top w:w="0" w:type="dxa"/>
          <w:left w:w="108" w:type="dxa"/>
          <w:bottom w:w="0" w:type="dxa"/>
          <w:right w:w="108" w:type="dxa"/>
        </w:tblCellMar>
      </w:tblPr>
      <w:tblGrid>
        <w:gridCol w:w="2061"/>
        <w:gridCol w:w="1287"/>
        <w:gridCol w:w="1260"/>
        <w:gridCol w:w="4147"/>
      </w:tblGrid>
      <w:tr w14:paraId="2B1C55B7">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21A2D7B">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1FBAEA41">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23B9D4D">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2272901B">
            <w:pPr>
              <w:wordWrap w:val="0"/>
              <w:autoSpaceDE w:val="0"/>
              <w:autoSpaceDN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投标截止时间前三年业绩及承担的主要工作情况，曾担任项目经理的项目应列明细</w:t>
            </w:r>
          </w:p>
        </w:tc>
      </w:tr>
      <w:tr w14:paraId="1D0FFFF5">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E2B884B">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4CB4DEC">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36A06C8">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575E9C36">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r>
      <w:tr w14:paraId="57A09D9E">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7011C72">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4119409">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0C3610D">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9A12181">
            <w:pPr>
              <w:widowControl/>
              <w:wordWrap w:val="0"/>
              <w:spacing w:line="360" w:lineRule="auto"/>
              <w:jc w:val="left"/>
              <w:rPr>
                <w:rFonts w:asciiTheme="minorEastAsia" w:hAnsiTheme="minorEastAsia" w:eastAsiaTheme="minorEastAsia" w:cstheme="minorEastAsia"/>
                <w:color w:val="auto"/>
                <w:sz w:val="24"/>
                <w:highlight w:val="none"/>
              </w:rPr>
            </w:pPr>
          </w:p>
        </w:tc>
      </w:tr>
      <w:tr w14:paraId="6197D2E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702D4BC">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10FD1CB2">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970E110">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9E29830">
            <w:pPr>
              <w:widowControl/>
              <w:wordWrap w:val="0"/>
              <w:spacing w:line="360" w:lineRule="auto"/>
              <w:jc w:val="left"/>
              <w:rPr>
                <w:rFonts w:asciiTheme="minorEastAsia" w:hAnsiTheme="minorEastAsia" w:eastAsiaTheme="minorEastAsia" w:cstheme="minorEastAsia"/>
                <w:color w:val="auto"/>
                <w:sz w:val="24"/>
                <w:highlight w:val="none"/>
              </w:rPr>
            </w:pPr>
          </w:p>
        </w:tc>
      </w:tr>
      <w:tr w14:paraId="42739B0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503C0112">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4EA8EE40">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53A968F">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5359608">
            <w:pPr>
              <w:widowControl/>
              <w:wordWrap w:val="0"/>
              <w:spacing w:line="360" w:lineRule="auto"/>
              <w:jc w:val="left"/>
              <w:rPr>
                <w:rFonts w:asciiTheme="minorEastAsia" w:hAnsiTheme="minorEastAsia" w:eastAsiaTheme="minorEastAsia" w:cstheme="minorEastAsia"/>
                <w:color w:val="auto"/>
                <w:sz w:val="24"/>
                <w:highlight w:val="none"/>
              </w:rPr>
            </w:pPr>
          </w:p>
        </w:tc>
      </w:tr>
      <w:tr w14:paraId="4ACFFDE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728A844E">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18CAD228">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F9E5815">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2FAED36">
            <w:pPr>
              <w:widowControl/>
              <w:wordWrap w:val="0"/>
              <w:spacing w:line="360" w:lineRule="auto"/>
              <w:jc w:val="left"/>
              <w:rPr>
                <w:rFonts w:asciiTheme="minorEastAsia" w:hAnsiTheme="minorEastAsia" w:eastAsiaTheme="minorEastAsia" w:cstheme="minorEastAsia"/>
                <w:color w:val="auto"/>
                <w:sz w:val="24"/>
                <w:highlight w:val="none"/>
              </w:rPr>
            </w:pPr>
          </w:p>
        </w:tc>
      </w:tr>
      <w:tr w14:paraId="7F0EE3ED">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218DD4C4">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099EA6BD">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909BC32">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9D4494D">
            <w:pPr>
              <w:widowControl/>
              <w:wordWrap w:val="0"/>
              <w:spacing w:line="360" w:lineRule="auto"/>
              <w:jc w:val="left"/>
              <w:rPr>
                <w:rFonts w:asciiTheme="minorEastAsia" w:hAnsiTheme="minorEastAsia" w:eastAsiaTheme="minorEastAsia" w:cstheme="minorEastAsia"/>
                <w:color w:val="auto"/>
                <w:sz w:val="24"/>
                <w:highlight w:val="none"/>
              </w:rPr>
            </w:pPr>
          </w:p>
        </w:tc>
      </w:tr>
      <w:tr w14:paraId="4F259757">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6780C86D">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2C357684">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95854D4">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504E74C">
            <w:pPr>
              <w:widowControl/>
              <w:wordWrap w:val="0"/>
              <w:spacing w:line="360" w:lineRule="auto"/>
              <w:jc w:val="left"/>
              <w:rPr>
                <w:rFonts w:asciiTheme="minorEastAsia" w:hAnsiTheme="minorEastAsia" w:eastAsiaTheme="minorEastAsia" w:cstheme="minorEastAsia"/>
                <w:color w:val="auto"/>
                <w:sz w:val="24"/>
                <w:highlight w:val="none"/>
              </w:rPr>
            </w:pPr>
          </w:p>
        </w:tc>
      </w:tr>
      <w:tr w14:paraId="4CD1892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10BC26D3">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72AED31C">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44CF2A0">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FF8D70D">
            <w:pPr>
              <w:widowControl/>
              <w:wordWrap w:val="0"/>
              <w:spacing w:line="360" w:lineRule="auto"/>
              <w:jc w:val="left"/>
              <w:rPr>
                <w:rFonts w:asciiTheme="minorEastAsia" w:hAnsiTheme="minorEastAsia" w:eastAsiaTheme="minorEastAsia" w:cstheme="minorEastAsia"/>
                <w:color w:val="auto"/>
                <w:sz w:val="24"/>
                <w:highlight w:val="none"/>
              </w:rPr>
            </w:pPr>
          </w:p>
        </w:tc>
      </w:tr>
      <w:tr w14:paraId="13F1042A">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C2C9C12">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EC857B4">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1D15485">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C9B1007">
            <w:pPr>
              <w:widowControl/>
              <w:wordWrap w:val="0"/>
              <w:spacing w:line="360" w:lineRule="auto"/>
              <w:jc w:val="left"/>
              <w:rPr>
                <w:rFonts w:asciiTheme="minorEastAsia" w:hAnsiTheme="minorEastAsia" w:eastAsiaTheme="minorEastAsia" w:cstheme="minorEastAsia"/>
                <w:color w:val="auto"/>
                <w:sz w:val="24"/>
                <w:highlight w:val="none"/>
              </w:rPr>
            </w:pPr>
          </w:p>
        </w:tc>
      </w:tr>
    </w:tbl>
    <w:p w14:paraId="6900AEFC">
      <w:pPr>
        <w:wordWrap w:val="0"/>
        <w:autoSpaceDE w:val="0"/>
        <w:autoSpaceDN w:val="0"/>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注：须随表提交相应的证书复印件并注明所在投标技术文件页码。</w:t>
      </w:r>
    </w:p>
    <w:p w14:paraId="4D8D9E04">
      <w:pPr>
        <w:wordWrap w:val="0"/>
        <w:autoSpaceDE w:val="0"/>
        <w:autoSpaceDN w:val="0"/>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附表B:本项目的项目小组人员情况表</w:t>
      </w:r>
      <w:r>
        <w:rPr>
          <w:rFonts w:hint="eastAsia" w:asciiTheme="minorEastAsia" w:hAnsiTheme="minorEastAsia" w:eastAsiaTheme="minorEastAsia" w:cstheme="minorEastAsia"/>
          <w:color w:val="auto"/>
          <w:sz w:val="24"/>
          <w:highlight w:val="none"/>
        </w:rPr>
        <w:t>（按此格式自制）</w:t>
      </w:r>
    </w:p>
    <w:tbl>
      <w:tblPr>
        <w:tblStyle w:val="27"/>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2E5B535">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7BE4040A">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7A930547">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63D44AEB">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3347C4D0">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7D9AEC87">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学历</w:t>
            </w:r>
          </w:p>
          <w:p w14:paraId="0D296C09">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94BBB96">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专业</w:t>
            </w:r>
          </w:p>
          <w:p w14:paraId="51C69D0C">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1A4BE6EF">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职称</w:t>
            </w:r>
          </w:p>
          <w:p w14:paraId="48E3C19C">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6F1F38AB">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B8AA817">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0E170A0B">
            <w:pPr>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参与本项目的到位情况</w:t>
            </w:r>
          </w:p>
        </w:tc>
      </w:tr>
      <w:tr w14:paraId="1E556036">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31FED3CF">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36AD2CE">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670538D">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3FAE483D">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353B8DBF">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9BA3EC2">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F257523">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3FBF144">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D2A9D10">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1A24AE4">
            <w:pPr>
              <w:wordWrap w:val="0"/>
              <w:autoSpaceDE w:val="0"/>
              <w:autoSpaceDN w:val="0"/>
              <w:spacing w:line="360" w:lineRule="auto"/>
              <w:rPr>
                <w:rFonts w:asciiTheme="minorEastAsia" w:hAnsiTheme="minorEastAsia" w:eastAsiaTheme="minorEastAsia" w:cstheme="minorEastAsia"/>
                <w:color w:val="auto"/>
                <w:sz w:val="24"/>
                <w:highlight w:val="none"/>
              </w:rPr>
            </w:pPr>
          </w:p>
        </w:tc>
      </w:tr>
      <w:tr w14:paraId="44B109D1">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0137C4A3">
            <w:pPr>
              <w:wordWrap w:val="0"/>
              <w:autoSpaceDE w:val="0"/>
              <w:autoSpaceDN w:val="0"/>
              <w:spacing w:line="360" w:lineRule="auto"/>
              <w:jc w:val="center"/>
              <w:rPr>
                <w:rFonts w:asciiTheme="minorEastAsia" w:hAnsiTheme="minorEastAsia" w:eastAsiaTheme="minorEastAsia" w:cs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8223327">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E995E2B">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5991FC9B">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11F557FB">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CD8E7BD">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4B46761">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8EC85DE">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D45EC8E">
            <w:pPr>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4EE7DB02">
            <w:pPr>
              <w:wordWrap w:val="0"/>
              <w:autoSpaceDE w:val="0"/>
              <w:autoSpaceDN w:val="0"/>
              <w:spacing w:line="360" w:lineRule="auto"/>
              <w:rPr>
                <w:rFonts w:asciiTheme="minorEastAsia" w:hAnsiTheme="minorEastAsia" w:eastAsiaTheme="minorEastAsia" w:cstheme="minorEastAsia"/>
                <w:color w:val="auto"/>
                <w:sz w:val="24"/>
                <w:highlight w:val="none"/>
              </w:rPr>
            </w:pPr>
          </w:p>
        </w:tc>
      </w:tr>
    </w:tbl>
    <w:p w14:paraId="63AC430B">
      <w:pPr>
        <w:wordWrap w:val="0"/>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rPr>
        <w:t>注：投标人可按上述格式自行编制，须随表提交相应的证书复印件并注明所在投标技术文件页码。</w:t>
      </w:r>
    </w:p>
    <w:p w14:paraId="774B5655">
      <w:pPr>
        <w:wordWrap w:val="0"/>
        <w:snapToGrid w:val="0"/>
        <w:spacing w:line="360" w:lineRule="auto"/>
        <w:ind w:firstLine="4320" w:firstLineChars="18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投标人名称(电子签章)：</w:t>
      </w:r>
    </w:p>
    <w:p w14:paraId="6F65F2D0">
      <w:pPr>
        <w:wordWrap w:val="0"/>
        <w:autoSpaceDE w:val="0"/>
        <w:autoSpaceDN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日期：  年  月   日</w:t>
      </w:r>
    </w:p>
    <w:p w14:paraId="451753DB">
      <w:pPr>
        <w:wordWrap w:val="0"/>
        <w:snapToGrid w:val="0"/>
        <w:spacing w:line="360" w:lineRule="auto"/>
        <w:rPr>
          <w:rFonts w:asciiTheme="minorEastAsia" w:hAnsiTheme="minorEastAsia" w:eastAsiaTheme="minorEastAsia" w:cstheme="minorEastAsia"/>
          <w:color w:val="auto"/>
          <w:sz w:val="24"/>
          <w:highlight w:val="none"/>
        </w:rPr>
      </w:pPr>
    </w:p>
    <w:p w14:paraId="29F94306">
      <w:pPr>
        <w:wordWrap w:val="0"/>
        <w:snapToGrid w:val="0"/>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br w:type="page"/>
      </w:r>
      <w:r>
        <w:rPr>
          <w:rFonts w:hint="eastAsia" w:asciiTheme="minorEastAsia" w:hAnsiTheme="minorEastAsia" w:eastAsiaTheme="minorEastAsia" w:cstheme="minorEastAsia"/>
          <w:color w:val="auto"/>
          <w:sz w:val="24"/>
          <w:highlight w:val="none"/>
        </w:rPr>
        <w:t xml:space="preserve"> </w:t>
      </w:r>
    </w:p>
    <w:p w14:paraId="1BD8A165">
      <w:pPr>
        <w:wordWrap w:val="0"/>
        <w:snapToGrid w:val="0"/>
        <w:spacing w:line="360" w:lineRule="auto"/>
        <w:ind w:left="142"/>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五、投标人对项目的合理化建议和改进措施</w:t>
      </w:r>
    </w:p>
    <w:p w14:paraId="3C16A11F">
      <w:pPr>
        <w:wordWrap w:val="0"/>
        <w:spacing w:line="360" w:lineRule="auto"/>
        <w:ind w:firstLine="4048" w:firstLineChars="1687"/>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（格式自拟）</w:t>
      </w:r>
    </w:p>
    <w:p w14:paraId="677ACE8D">
      <w:pPr>
        <w:wordWrap w:val="0"/>
        <w:snapToGrid w:val="0"/>
        <w:spacing w:line="360" w:lineRule="auto"/>
        <w:ind w:firstLine="4935" w:firstLineChars="23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74D7A6B6">
      <w:pPr>
        <w:wordWrap w:val="0"/>
        <w:snapToGrid w:val="0"/>
        <w:spacing w:line="360" w:lineRule="auto"/>
        <w:ind w:firstLine="4935" w:firstLineChars="2350"/>
        <w:rPr>
          <w:rFonts w:asciiTheme="minorEastAsia" w:hAnsiTheme="minorEastAsia" w:eastAsiaTheme="minorEastAsia" w:cstheme="minorEastAsia"/>
          <w:color w:val="auto"/>
          <w:szCs w:val="21"/>
          <w:highlight w:val="none"/>
        </w:rPr>
      </w:pPr>
    </w:p>
    <w:p w14:paraId="4C634E5C">
      <w:pPr>
        <w:wordWrap w:val="0"/>
        <w:snapToGrid w:val="0"/>
        <w:spacing w:line="360" w:lineRule="auto"/>
        <w:ind w:firstLine="4935" w:firstLineChars="2350"/>
        <w:rPr>
          <w:rFonts w:asciiTheme="minorEastAsia" w:hAnsiTheme="minorEastAsia" w:eastAsiaTheme="minorEastAsia" w:cstheme="minorEastAsia"/>
          <w:color w:val="auto"/>
          <w:szCs w:val="21"/>
          <w:highlight w:val="none"/>
        </w:rPr>
      </w:pPr>
    </w:p>
    <w:p w14:paraId="18331131">
      <w:pPr>
        <w:wordWrap w:val="0"/>
        <w:snapToGrid w:val="0"/>
        <w:spacing w:line="360" w:lineRule="auto"/>
        <w:ind w:firstLine="4935" w:firstLineChars="2350"/>
        <w:rPr>
          <w:rFonts w:asciiTheme="minorEastAsia" w:hAnsiTheme="minorEastAsia" w:eastAsiaTheme="minorEastAsia" w:cstheme="minorEastAsia"/>
          <w:color w:val="auto"/>
          <w:szCs w:val="21"/>
          <w:highlight w:val="none"/>
        </w:rPr>
      </w:pPr>
    </w:p>
    <w:p w14:paraId="74FB9F80">
      <w:pPr>
        <w:wordWrap w:val="0"/>
        <w:snapToGrid w:val="0"/>
        <w:spacing w:line="360" w:lineRule="auto"/>
        <w:ind w:firstLine="4935" w:firstLineChars="235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kern w:val="0"/>
          <w:sz w:val="24"/>
          <w:highlight w:val="none"/>
          <w:lang w:val="zh-CN"/>
        </w:rPr>
        <w:t>投标人名称(电子签章)：</w:t>
      </w:r>
    </w:p>
    <w:p w14:paraId="5FEB6EC9">
      <w:pPr>
        <w:wordWrap w:val="0"/>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45262EB8">
      <w:pPr>
        <w:wordWrap w:val="0"/>
        <w:spacing w:line="360" w:lineRule="auto"/>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六、优惠条件及特殊承诺</w:t>
      </w:r>
    </w:p>
    <w:p w14:paraId="035763C7">
      <w:pPr>
        <w:wordWrap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（由投标人根据采购需求自行编制）</w:t>
      </w:r>
    </w:p>
    <w:p w14:paraId="2F2CB110">
      <w:pPr>
        <w:wordWrap w:val="0"/>
        <w:spacing w:line="360" w:lineRule="auto"/>
        <w:jc w:val="center"/>
        <w:rPr>
          <w:rFonts w:asciiTheme="minorEastAsia" w:hAnsiTheme="minorEastAsia" w:eastAsiaTheme="minorEastAsia" w:cstheme="minorEastAsia"/>
          <w:color w:val="auto"/>
          <w:sz w:val="18"/>
          <w:szCs w:val="18"/>
          <w:highlight w:val="none"/>
        </w:rPr>
      </w:pPr>
    </w:p>
    <w:p w14:paraId="793FA29E">
      <w:pPr>
        <w:wordWrap w:val="0"/>
        <w:snapToGrid w:val="0"/>
        <w:spacing w:line="360" w:lineRule="auto"/>
        <w:ind w:firstLine="5040" w:firstLineChars="2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投标人名称(电子签章)：</w:t>
      </w:r>
    </w:p>
    <w:p w14:paraId="69B29EA3">
      <w:pPr>
        <w:wordWrap w:val="0"/>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3053110D">
      <w:pPr>
        <w:wordWrap w:val="0"/>
        <w:spacing w:line="360" w:lineRule="auto"/>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七、备品备件及供选择的配套零部件清单</w:t>
      </w:r>
    </w:p>
    <w:p w14:paraId="5EB40AD4">
      <w:pPr>
        <w:wordWrap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（由投标人根据采购需求自行编制）</w:t>
      </w:r>
    </w:p>
    <w:p w14:paraId="5090BE30">
      <w:pPr>
        <w:wordWrap w:val="0"/>
        <w:autoSpaceDE w:val="0"/>
        <w:autoSpaceDN w:val="0"/>
        <w:spacing w:line="360" w:lineRule="auto"/>
        <w:ind w:firstLine="4440" w:firstLineChars="1850"/>
        <w:rPr>
          <w:rFonts w:asciiTheme="minorEastAsia" w:hAnsiTheme="minorEastAsia" w:eastAsiaTheme="minorEastAsia" w:cstheme="minorEastAsia"/>
          <w:color w:val="auto"/>
          <w:kern w:val="0"/>
          <w:sz w:val="24"/>
          <w:highlight w:val="none"/>
        </w:rPr>
      </w:pPr>
    </w:p>
    <w:p w14:paraId="517A651E">
      <w:pPr>
        <w:wordWrap w:val="0"/>
        <w:autoSpaceDE w:val="0"/>
        <w:autoSpaceDN w:val="0"/>
        <w:spacing w:line="360" w:lineRule="auto"/>
        <w:ind w:firstLine="4440" w:firstLineChars="185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投标人名称（</w:t>
      </w:r>
      <w:r>
        <w:rPr>
          <w:rFonts w:hint="eastAsia" w:asciiTheme="minorEastAsia" w:hAnsiTheme="minorEastAsia" w:eastAsiaTheme="minorEastAsia" w:cstheme="minorEastAsia"/>
          <w:color w:val="auto"/>
          <w:kern w:val="0"/>
          <w:sz w:val="24"/>
          <w:highlight w:val="none"/>
          <w:lang w:val="zh-CN"/>
        </w:rPr>
        <w:t>电子签章</w:t>
      </w:r>
      <w:r>
        <w:rPr>
          <w:rFonts w:hint="eastAsia" w:asciiTheme="minorEastAsia" w:hAnsiTheme="minorEastAsia" w:eastAsiaTheme="minorEastAsia" w:cstheme="minorEastAsia"/>
          <w:color w:val="auto"/>
          <w:kern w:val="0"/>
          <w:sz w:val="24"/>
          <w:highlight w:val="none"/>
        </w:rPr>
        <w:t>）：</w:t>
      </w:r>
    </w:p>
    <w:p w14:paraId="2FEA8E6F">
      <w:pPr>
        <w:wordWrap w:val="0"/>
        <w:autoSpaceDE w:val="0"/>
        <w:autoSpaceDN w:val="0"/>
        <w:spacing w:line="360" w:lineRule="auto"/>
        <w:rPr>
          <w:rFonts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日期：  年  月   日</w:t>
      </w:r>
    </w:p>
    <w:p w14:paraId="4331AB33">
      <w:pPr>
        <w:wordWrap w:val="0"/>
        <w:spacing w:line="360" w:lineRule="auto"/>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八、培训计划</w:t>
      </w:r>
    </w:p>
    <w:p w14:paraId="48E49835">
      <w:pPr>
        <w:wordWrap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（由投标人根据采购需求自行编制）</w:t>
      </w:r>
    </w:p>
    <w:p w14:paraId="37D11DD5">
      <w:pPr>
        <w:keepNext/>
        <w:wordWrap w:val="0"/>
        <w:autoSpaceDE w:val="0"/>
        <w:autoSpaceDN w:val="0"/>
        <w:spacing w:line="360" w:lineRule="auto"/>
        <w:ind w:firstLine="477"/>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 培训日程及费用</w:t>
      </w:r>
    </w:p>
    <w:tbl>
      <w:tblPr>
        <w:tblStyle w:val="27"/>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41659738">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06754EE4">
            <w:pPr>
              <w:tabs>
                <w:tab w:val="center" w:pos="1690"/>
              </w:tabs>
              <w:suppressAutoHyphens/>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07F43515">
            <w:pPr>
              <w:tabs>
                <w:tab w:val="center" w:pos="595"/>
              </w:tabs>
              <w:suppressAutoHyphens/>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4F35EC4E">
            <w:pPr>
              <w:tabs>
                <w:tab w:val="center" w:pos="595"/>
              </w:tabs>
              <w:suppressAutoHyphens/>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6ED64A59">
            <w:pPr>
              <w:tabs>
                <w:tab w:val="center" w:pos="1028"/>
              </w:tabs>
              <w:suppressAutoHyphens/>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2A4AE5D8">
            <w:pPr>
              <w:tabs>
                <w:tab w:val="center" w:pos="595"/>
              </w:tabs>
              <w:suppressAutoHyphens/>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6E2B43D9">
            <w:pPr>
              <w:tabs>
                <w:tab w:val="center" w:pos="520"/>
              </w:tabs>
              <w:suppressAutoHyphens/>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6001DE0D">
            <w:pPr>
              <w:suppressAutoHyphens/>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课程费用</w:t>
            </w:r>
          </w:p>
        </w:tc>
      </w:tr>
      <w:tr w14:paraId="6CBDECE2">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632701BE">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14:paraId="04953A46">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930" w:type="dxa"/>
            <w:tcBorders>
              <w:top w:val="single" w:color="auto" w:sz="6" w:space="0"/>
              <w:left w:val="single" w:color="auto" w:sz="6" w:space="0"/>
              <w:bottom w:val="nil"/>
              <w:right w:val="nil"/>
            </w:tcBorders>
          </w:tcPr>
          <w:p w14:paraId="6140C1F1">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953" w:type="dxa"/>
            <w:tcBorders>
              <w:top w:val="single" w:color="auto" w:sz="6" w:space="0"/>
              <w:left w:val="single" w:color="auto" w:sz="6" w:space="0"/>
              <w:bottom w:val="nil"/>
              <w:right w:val="nil"/>
            </w:tcBorders>
          </w:tcPr>
          <w:p w14:paraId="5AD05487">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997" w:type="dxa"/>
            <w:tcBorders>
              <w:top w:val="single" w:color="auto" w:sz="6" w:space="0"/>
              <w:left w:val="single" w:color="auto" w:sz="6" w:space="0"/>
              <w:bottom w:val="nil"/>
              <w:right w:val="nil"/>
            </w:tcBorders>
          </w:tcPr>
          <w:p w14:paraId="1182359C">
            <w:pPr>
              <w:tabs>
                <w:tab w:val="left" w:pos="440"/>
                <w:tab w:val="left" w:pos="1154"/>
                <w:tab w:val="left" w:pos="1936"/>
                <w:tab w:val="left" w:pos="2368"/>
              </w:tabs>
              <w:suppressAutoHyphens/>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440" w:type="dxa"/>
            <w:tcBorders>
              <w:top w:val="single" w:color="auto" w:sz="6" w:space="0"/>
              <w:left w:val="single" w:color="auto" w:sz="6" w:space="0"/>
              <w:bottom w:val="nil"/>
              <w:right w:val="nil"/>
            </w:tcBorders>
          </w:tcPr>
          <w:p w14:paraId="08D7CECB">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14:paraId="489347F0">
            <w:pPr>
              <w:suppressAutoHyphens/>
              <w:wordWrap w:val="0"/>
              <w:autoSpaceDE w:val="0"/>
              <w:autoSpaceDN w:val="0"/>
              <w:spacing w:line="360" w:lineRule="auto"/>
              <w:rPr>
                <w:rFonts w:asciiTheme="minorEastAsia" w:hAnsiTheme="minorEastAsia" w:eastAsiaTheme="minorEastAsia" w:cstheme="minorEastAsia"/>
                <w:color w:val="auto"/>
                <w:sz w:val="24"/>
                <w:highlight w:val="none"/>
              </w:rPr>
            </w:pPr>
          </w:p>
        </w:tc>
      </w:tr>
      <w:tr w14:paraId="7BC5F48C">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5CEEBC2C">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14:paraId="157511B6">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930" w:type="dxa"/>
            <w:tcBorders>
              <w:top w:val="single" w:color="auto" w:sz="6" w:space="0"/>
              <w:left w:val="single" w:color="auto" w:sz="6" w:space="0"/>
              <w:bottom w:val="nil"/>
              <w:right w:val="nil"/>
            </w:tcBorders>
          </w:tcPr>
          <w:p w14:paraId="64304B2F">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953" w:type="dxa"/>
            <w:tcBorders>
              <w:top w:val="single" w:color="auto" w:sz="6" w:space="0"/>
              <w:left w:val="single" w:color="auto" w:sz="6" w:space="0"/>
              <w:bottom w:val="nil"/>
              <w:right w:val="nil"/>
            </w:tcBorders>
          </w:tcPr>
          <w:p w14:paraId="6DE9809F">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997" w:type="dxa"/>
            <w:tcBorders>
              <w:top w:val="single" w:color="auto" w:sz="6" w:space="0"/>
              <w:left w:val="single" w:color="auto" w:sz="6" w:space="0"/>
              <w:bottom w:val="nil"/>
              <w:right w:val="nil"/>
            </w:tcBorders>
          </w:tcPr>
          <w:p w14:paraId="4D17FC54">
            <w:pPr>
              <w:tabs>
                <w:tab w:val="left" w:pos="440"/>
                <w:tab w:val="left" w:pos="1154"/>
                <w:tab w:val="left" w:pos="1936"/>
                <w:tab w:val="left" w:pos="2368"/>
              </w:tabs>
              <w:suppressAutoHyphens/>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440" w:type="dxa"/>
            <w:tcBorders>
              <w:top w:val="single" w:color="auto" w:sz="6" w:space="0"/>
              <w:left w:val="single" w:color="auto" w:sz="6" w:space="0"/>
              <w:bottom w:val="nil"/>
              <w:right w:val="nil"/>
            </w:tcBorders>
          </w:tcPr>
          <w:p w14:paraId="73F084FB">
            <w:pPr>
              <w:tabs>
                <w:tab w:val="left" w:pos="7"/>
              </w:tabs>
              <w:suppressAutoHyphens/>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14:paraId="52E5D440">
            <w:pPr>
              <w:suppressAutoHyphens/>
              <w:wordWrap w:val="0"/>
              <w:autoSpaceDE w:val="0"/>
              <w:autoSpaceDN w:val="0"/>
              <w:spacing w:line="360" w:lineRule="auto"/>
              <w:rPr>
                <w:rFonts w:asciiTheme="minorEastAsia" w:hAnsiTheme="minorEastAsia" w:eastAsiaTheme="minorEastAsia" w:cstheme="minorEastAsia"/>
                <w:color w:val="auto"/>
                <w:sz w:val="24"/>
                <w:highlight w:val="none"/>
              </w:rPr>
            </w:pPr>
          </w:p>
        </w:tc>
      </w:tr>
      <w:tr w14:paraId="32456DB2">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790F198B">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2FC8B8CF">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7D8383C4">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2E3433ED">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1446AE53">
            <w:pPr>
              <w:tabs>
                <w:tab w:val="left" w:pos="440"/>
                <w:tab w:val="left" w:pos="1154"/>
                <w:tab w:val="left" w:pos="1936"/>
                <w:tab w:val="left" w:pos="2368"/>
              </w:tabs>
              <w:suppressAutoHyphens/>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63FF21E0">
            <w:pPr>
              <w:tabs>
                <w:tab w:val="left" w:pos="7"/>
              </w:tabs>
              <w:suppressAutoHyphens/>
              <w:wordWrap w:val="0"/>
              <w:autoSpaceDE w:val="0"/>
              <w:autoSpaceDN w:val="0"/>
              <w:spacing w:line="360" w:lineRule="auto"/>
              <w:rPr>
                <w:rFonts w:asciiTheme="minorEastAsia" w:hAnsiTheme="minorEastAsia" w:eastAsiaTheme="minorEastAsia" w:cstheme="minorEastAsia"/>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72B689B8">
            <w:pPr>
              <w:suppressAutoHyphens/>
              <w:wordWrap w:val="0"/>
              <w:autoSpaceDE w:val="0"/>
              <w:autoSpaceDN w:val="0"/>
              <w:spacing w:line="360" w:lineRule="auto"/>
              <w:rPr>
                <w:rFonts w:asciiTheme="minorEastAsia" w:hAnsiTheme="minorEastAsia" w:eastAsiaTheme="minorEastAsia" w:cstheme="minorEastAsia"/>
                <w:color w:val="auto"/>
                <w:sz w:val="24"/>
                <w:highlight w:val="none"/>
              </w:rPr>
            </w:pPr>
          </w:p>
        </w:tc>
      </w:tr>
    </w:tbl>
    <w:p w14:paraId="388E177C">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注解:A</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课程清单按时间顺序排列，并提供以下详细资料：</w:t>
      </w:r>
    </w:p>
    <w:p w14:paraId="24EC383C">
      <w:pPr>
        <w:numPr>
          <w:ilvl w:val="0"/>
          <w:numId w:val="9"/>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课程概要</w:t>
      </w:r>
    </w:p>
    <w:p w14:paraId="4205DCEB">
      <w:pPr>
        <w:numPr>
          <w:ilvl w:val="0"/>
          <w:numId w:val="9"/>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课程目的</w:t>
      </w:r>
    </w:p>
    <w:p w14:paraId="3F4B99E3">
      <w:pPr>
        <w:numPr>
          <w:ilvl w:val="0"/>
          <w:numId w:val="9"/>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教学方式</w:t>
      </w:r>
    </w:p>
    <w:p w14:paraId="1A3E7F64">
      <w:pPr>
        <w:numPr>
          <w:ilvl w:val="0"/>
          <w:numId w:val="9"/>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先决条件</w:t>
      </w:r>
    </w:p>
    <w:p w14:paraId="7098D020">
      <w:pPr>
        <w:numPr>
          <w:ilvl w:val="0"/>
          <w:numId w:val="9"/>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教材目录</w:t>
      </w:r>
    </w:p>
    <w:p w14:paraId="228A4C95">
      <w:pPr>
        <w:wordWrap w:val="0"/>
        <w:autoSpaceDE w:val="0"/>
        <w:autoSpaceDN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B  按照附表A提供授课教师的简历</w:t>
      </w:r>
    </w:p>
    <w:p w14:paraId="0B720F69">
      <w:pPr>
        <w:wordWrap w:val="0"/>
        <w:autoSpaceDE w:val="0"/>
        <w:autoSpaceDN w:val="0"/>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注：须随表提交相应的证书复印件并注明所在投标技术文件页码。</w:t>
      </w:r>
    </w:p>
    <w:p w14:paraId="563950A6">
      <w:pPr>
        <w:wordWrap w:val="0"/>
        <w:autoSpaceDE w:val="0"/>
        <w:autoSpaceDN w:val="0"/>
        <w:spacing w:line="360" w:lineRule="auto"/>
        <w:ind w:firstLine="4800" w:firstLineChars="20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投标人名称（</w:t>
      </w:r>
      <w:r>
        <w:rPr>
          <w:rFonts w:hint="eastAsia" w:asciiTheme="minorEastAsia" w:hAnsiTheme="minorEastAsia" w:eastAsiaTheme="minorEastAsia" w:cstheme="minorEastAsia"/>
          <w:color w:val="auto"/>
          <w:kern w:val="0"/>
          <w:sz w:val="24"/>
          <w:highlight w:val="none"/>
          <w:lang w:val="zh-CN"/>
        </w:rPr>
        <w:t>电子签章</w:t>
      </w:r>
      <w:r>
        <w:rPr>
          <w:rFonts w:hint="eastAsia" w:asciiTheme="minorEastAsia" w:hAnsiTheme="minorEastAsia" w:eastAsiaTheme="minorEastAsia" w:cstheme="minorEastAsia"/>
          <w:color w:val="auto"/>
          <w:kern w:val="0"/>
          <w:sz w:val="24"/>
          <w:highlight w:val="none"/>
        </w:rPr>
        <w:t xml:space="preserve">）：                       </w:t>
      </w:r>
    </w:p>
    <w:p w14:paraId="599CA001">
      <w:pPr>
        <w:wordWrap w:val="0"/>
        <w:autoSpaceDE w:val="0"/>
        <w:autoSpaceDN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日期：  年  月   日</w:t>
      </w:r>
    </w:p>
    <w:p w14:paraId="522D5AAA">
      <w:pPr>
        <w:wordWrap w:val="0"/>
        <w:autoSpaceDE w:val="0"/>
        <w:autoSpaceDN w:val="0"/>
        <w:spacing w:line="360" w:lineRule="auto"/>
        <w:ind w:firstLine="120"/>
        <w:rPr>
          <w:rFonts w:asciiTheme="minorEastAsia" w:hAnsiTheme="minorEastAsia" w:eastAsiaTheme="minorEastAsia" w:cstheme="minorEastAsia"/>
          <w:color w:val="auto"/>
          <w:sz w:val="24"/>
          <w:highlight w:val="none"/>
        </w:rPr>
      </w:pPr>
    </w:p>
    <w:p w14:paraId="791807B1">
      <w:pPr>
        <w:wordWrap w:val="0"/>
        <w:spacing w:line="360" w:lineRule="auto"/>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九、认为需要的其他技术文件或说明</w:t>
      </w:r>
    </w:p>
    <w:p w14:paraId="3101011E">
      <w:pPr>
        <w:wordWrap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（由投标人根据采购需求自行编制）</w:t>
      </w:r>
    </w:p>
    <w:p w14:paraId="1D986DD0">
      <w:pPr>
        <w:wordWrap w:val="0"/>
        <w:spacing w:line="360" w:lineRule="auto"/>
        <w:jc w:val="center"/>
        <w:rPr>
          <w:rFonts w:asciiTheme="minorEastAsia" w:hAnsiTheme="minorEastAsia" w:eastAsiaTheme="minorEastAsia" w:cstheme="minorEastAsia"/>
          <w:color w:val="auto"/>
          <w:sz w:val="24"/>
          <w:highlight w:val="none"/>
        </w:rPr>
      </w:pPr>
    </w:p>
    <w:p w14:paraId="19A1207C">
      <w:pPr>
        <w:wordWrap w:val="0"/>
        <w:autoSpaceDE w:val="0"/>
        <w:autoSpaceDN w:val="0"/>
        <w:spacing w:line="360" w:lineRule="auto"/>
        <w:ind w:firstLine="4800" w:firstLineChars="20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投标人名称（电子</w:t>
      </w:r>
      <w:r>
        <w:rPr>
          <w:rFonts w:hint="eastAsia" w:asciiTheme="minorEastAsia" w:hAnsiTheme="minorEastAsia" w:eastAsiaTheme="minorEastAsia" w:cstheme="minorEastAsia"/>
          <w:color w:val="auto"/>
          <w:kern w:val="0"/>
          <w:sz w:val="24"/>
          <w:highlight w:val="none"/>
          <w:lang w:val="zh-CN"/>
        </w:rPr>
        <w:t>签章</w:t>
      </w:r>
      <w:r>
        <w:rPr>
          <w:rFonts w:hint="eastAsia" w:asciiTheme="minorEastAsia" w:hAnsiTheme="minorEastAsia" w:eastAsiaTheme="minorEastAsia" w:cstheme="minorEastAsia"/>
          <w:color w:val="auto"/>
          <w:kern w:val="0"/>
          <w:sz w:val="24"/>
          <w:highlight w:val="none"/>
        </w:rPr>
        <w:t xml:space="preserve">）：                       </w:t>
      </w:r>
    </w:p>
    <w:p w14:paraId="001BF3DC">
      <w:pPr>
        <w:wordWrap w:val="0"/>
        <w:autoSpaceDE w:val="0"/>
        <w:autoSpaceDN w:val="0"/>
        <w:spacing w:line="360" w:lineRule="auto"/>
        <w:rPr>
          <w:rFonts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日期：  年  月   日</w:t>
      </w:r>
    </w:p>
    <w:p w14:paraId="7ADFDA9D">
      <w:pPr>
        <w:widowControl/>
        <w:wordWrap w:val="0"/>
        <w:spacing w:line="360" w:lineRule="auto"/>
        <w:jc w:val="left"/>
        <w:rPr>
          <w:rFonts w:asciiTheme="minorEastAsia" w:hAnsiTheme="minorEastAsia" w:eastAsiaTheme="minorEastAsia" w:cstheme="minorEastAsia"/>
          <w:b/>
          <w:bCs/>
          <w:color w:val="auto"/>
          <w:sz w:val="24"/>
          <w:highlight w:val="none"/>
        </w:rPr>
        <w:sectPr>
          <w:pgSz w:w="11906" w:h="16838"/>
          <w:pgMar w:top="1440" w:right="1080" w:bottom="1440" w:left="1080" w:header="720" w:footer="720" w:gutter="0"/>
          <w:cols w:space="720" w:num="1"/>
          <w:docGrid w:type="lines" w:linePitch="331" w:charSpace="0"/>
        </w:sectPr>
      </w:pPr>
    </w:p>
    <w:p w14:paraId="5CD97953">
      <w:pPr>
        <w:pStyle w:val="14"/>
        <w:wordWrap w:val="0"/>
        <w:spacing w:line="360" w:lineRule="auto"/>
        <w:jc w:val="center"/>
        <w:outlineLvl w:val="1"/>
        <w:rPr>
          <w:rFonts w:asciiTheme="minorEastAsia" w:hAnsiTheme="minorEastAsia" w:eastAsiaTheme="minorEastAsia" w:cstheme="minorEastAsia"/>
          <w:b/>
          <w:bCs/>
          <w:color w:val="auto"/>
          <w:sz w:val="28"/>
          <w:szCs w:val="28"/>
          <w:highlight w:val="none"/>
        </w:rPr>
      </w:pPr>
      <w:bookmarkStart w:id="281" w:name="_Toc24450"/>
      <w:r>
        <w:rPr>
          <w:rFonts w:hint="eastAsia" w:asciiTheme="minorEastAsia" w:hAnsiTheme="minorEastAsia" w:eastAsiaTheme="minorEastAsia" w:cstheme="minorEastAsia"/>
          <w:b/>
          <w:bCs/>
          <w:color w:val="auto"/>
          <w:sz w:val="28"/>
          <w:szCs w:val="28"/>
          <w:highlight w:val="none"/>
        </w:rPr>
        <w:t>第五节 报价文件格式</w:t>
      </w:r>
      <w:bookmarkEnd w:id="281"/>
    </w:p>
    <w:p w14:paraId="2F058889">
      <w:pPr>
        <w:wordWrap w:val="0"/>
        <w:snapToGrid w:val="0"/>
        <w:spacing w:line="360" w:lineRule="auto"/>
        <w:rPr>
          <w:rFonts w:asciiTheme="minorEastAsia" w:hAnsiTheme="minorEastAsia" w:eastAsiaTheme="minorEastAsia" w:cstheme="minorEastAsia"/>
          <w:bCs/>
          <w:color w:val="auto"/>
          <w:sz w:val="32"/>
          <w:szCs w:val="20"/>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Cs/>
          <w:color w:val="auto"/>
          <w:highlight w:val="none"/>
        </w:rPr>
        <w:t>电子投标文件</w:t>
      </w:r>
    </w:p>
    <w:p w14:paraId="645C415B">
      <w:pPr>
        <w:wordWrap w:val="0"/>
        <w:snapToGrid w:val="0"/>
        <w:spacing w:line="360" w:lineRule="auto"/>
        <w:jc w:val="center"/>
        <w:rPr>
          <w:rFonts w:asciiTheme="minorEastAsia" w:hAnsiTheme="minorEastAsia" w:eastAsiaTheme="minorEastAsia" w:cstheme="minorEastAsia"/>
          <w:bCs/>
          <w:color w:val="auto"/>
          <w:sz w:val="24"/>
          <w:szCs w:val="20"/>
          <w:highlight w:val="none"/>
        </w:rPr>
      </w:pPr>
    </w:p>
    <w:p w14:paraId="71A9983F">
      <w:pPr>
        <w:wordWrap w:val="0"/>
        <w:snapToGrid w:val="0"/>
        <w:spacing w:line="360" w:lineRule="auto"/>
        <w:jc w:val="center"/>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报价文件（封面）</w:t>
      </w:r>
    </w:p>
    <w:p w14:paraId="78943207">
      <w:pPr>
        <w:wordWrap w:val="0"/>
        <w:snapToGrid w:val="0"/>
        <w:spacing w:line="360" w:lineRule="auto"/>
        <w:rPr>
          <w:rFonts w:asciiTheme="minorEastAsia" w:hAnsiTheme="minorEastAsia" w:eastAsiaTheme="minorEastAsia" w:cstheme="minorEastAsia"/>
          <w:bCs/>
          <w:color w:val="auto"/>
          <w:sz w:val="24"/>
          <w:szCs w:val="20"/>
          <w:highlight w:val="none"/>
        </w:rPr>
      </w:pPr>
    </w:p>
    <w:p w14:paraId="31C5ECE5">
      <w:pPr>
        <w:wordWrap w:val="0"/>
        <w:snapToGrid w:val="0"/>
        <w:spacing w:line="360" w:lineRule="auto"/>
        <w:rPr>
          <w:rFonts w:asciiTheme="minorEastAsia" w:hAnsiTheme="minorEastAsia" w:eastAsiaTheme="minorEastAsia" w:cstheme="minorEastAsia"/>
          <w:bCs/>
          <w:color w:val="auto"/>
          <w:sz w:val="24"/>
          <w:szCs w:val="20"/>
          <w:highlight w:val="none"/>
        </w:rPr>
      </w:pPr>
    </w:p>
    <w:p w14:paraId="78D87A21">
      <w:pPr>
        <w:wordWrap w:val="0"/>
        <w:snapToGrid w:val="0"/>
        <w:spacing w:line="360" w:lineRule="auto"/>
        <w:rPr>
          <w:rFonts w:asciiTheme="minorEastAsia" w:hAnsiTheme="minorEastAsia" w:eastAsiaTheme="minorEastAsia" w:cstheme="minorEastAsia"/>
          <w:bCs/>
          <w:color w:val="auto"/>
          <w:sz w:val="24"/>
          <w:szCs w:val="20"/>
          <w:highlight w:val="none"/>
        </w:rPr>
      </w:pPr>
    </w:p>
    <w:p w14:paraId="63C010A3">
      <w:pPr>
        <w:wordWrap w:val="0"/>
        <w:snapToGrid w:val="0"/>
        <w:spacing w:line="360" w:lineRule="auto"/>
        <w:rPr>
          <w:rFonts w:asciiTheme="minorEastAsia" w:hAnsiTheme="minorEastAsia" w:eastAsiaTheme="minorEastAsia" w:cstheme="minorEastAsia"/>
          <w:bCs/>
          <w:color w:val="auto"/>
          <w:sz w:val="24"/>
          <w:szCs w:val="20"/>
          <w:highlight w:val="none"/>
        </w:rPr>
      </w:pPr>
    </w:p>
    <w:p w14:paraId="038275C0">
      <w:pPr>
        <w:wordWrap w:val="0"/>
        <w:snapToGrid w:val="0"/>
        <w:spacing w:line="360" w:lineRule="auto"/>
        <w:ind w:firstLine="360" w:firstLineChars="15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项目名称：  </w:t>
      </w:r>
    </w:p>
    <w:p w14:paraId="2808EFB8">
      <w:pPr>
        <w:wordWrap w:val="0"/>
        <w:snapToGrid w:val="0"/>
        <w:spacing w:line="360" w:lineRule="auto"/>
        <w:ind w:firstLine="360" w:firstLineChars="150"/>
        <w:rPr>
          <w:rFonts w:asciiTheme="minorEastAsia" w:hAnsiTheme="minorEastAsia" w:eastAsiaTheme="minorEastAsia" w:cstheme="minorEastAsia"/>
          <w:bCs/>
          <w:color w:val="auto"/>
          <w:sz w:val="24"/>
          <w:highlight w:val="none"/>
        </w:rPr>
      </w:pPr>
    </w:p>
    <w:p w14:paraId="53B8E31F">
      <w:pPr>
        <w:wordWrap w:val="0"/>
        <w:snapToGrid w:val="0"/>
        <w:spacing w:line="360" w:lineRule="auto"/>
        <w:ind w:firstLine="360" w:firstLineChars="15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项目编号： </w:t>
      </w:r>
      <w:r>
        <w:rPr>
          <w:rFonts w:hint="eastAsia" w:asciiTheme="minorEastAsia" w:hAnsiTheme="minorEastAsia" w:eastAsiaTheme="minorEastAsia" w:cstheme="minorEastAsia"/>
          <w:color w:val="auto"/>
          <w:sz w:val="24"/>
          <w:highlight w:val="none"/>
        </w:rPr>
        <w:t xml:space="preserve"> </w:t>
      </w:r>
    </w:p>
    <w:p w14:paraId="01C4D265">
      <w:pPr>
        <w:wordWrap w:val="0"/>
        <w:snapToGrid w:val="0"/>
        <w:spacing w:line="360" w:lineRule="auto"/>
        <w:ind w:firstLine="360" w:firstLineChars="150"/>
        <w:rPr>
          <w:rFonts w:asciiTheme="minorEastAsia" w:hAnsiTheme="minorEastAsia" w:eastAsiaTheme="minorEastAsia" w:cstheme="minorEastAsia"/>
          <w:bCs/>
          <w:color w:val="auto"/>
          <w:sz w:val="24"/>
          <w:highlight w:val="none"/>
        </w:rPr>
      </w:pPr>
    </w:p>
    <w:p w14:paraId="17453FE2">
      <w:pPr>
        <w:wordWrap w:val="0"/>
        <w:snapToGrid w:val="0"/>
        <w:spacing w:line="360" w:lineRule="auto"/>
        <w:ind w:firstLine="360" w:firstLineChars="15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所投分标：</w:t>
      </w:r>
    </w:p>
    <w:p w14:paraId="3DF8871A">
      <w:pPr>
        <w:wordWrap w:val="0"/>
        <w:snapToGrid w:val="0"/>
        <w:spacing w:line="360" w:lineRule="auto"/>
        <w:ind w:firstLine="360" w:firstLineChars="150"/>
        <w:rPr>
          <w:rFonts w:asciiTheme="minorEastAsia" w:hAnsiTheme="minorEastAsia" w:eastAsiaTheme="minorEastAsia" w:cstheme="minorEastAsia"/>
          <w:bCs/>
          <w:color w:val="auto"/>
          <w:sz w:val="24"/>
          <w:highlight w:val="none"/>
        </w:rPr>
      </w:pPr>
    </w:p>
    <w:p w14:paraId="32308F83">
      <w:pPr>
        <w:wordWrap w:val="0"/>
        <w:snapToGrid w:val="0"/>
        <w:spacing w:line="360" w:lineRule="auto"/>
        <w:ind w:firstLine="360" w:firstLineChars="15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投标人名称：</w:t>
      </w:r>
    </w:p>
    <w:p w14:paraId="57AF9F7C">
      <w:pPr>
        <w:wordWrap w:val="0"/>
        <w:snapToGrid w:val="0"/>
        <w:spacing w:line="360" w:lineRule="auto"/>
        <w:ind w:firstLine="360" w:firstLineChars="150"/>
        <w:rPr>
          <w:rFonts w:asciiTheme="minorEastAsia" w:hAnsiTheme="minorEastAsia" w:eastAsiaTheme="minorEastAsia" w:cstheme="minorEastAsia"/>
          <w:bCs/>
          <w:color w:val="auto"/>
          <w:sz w:val="24"/>
          <w:highlight w:val="none"/>
        </w:rPr>
      </w:pPr>
    </w:p>
    <w:p w14:paraId="04217F04">
      <w:pPr>
        <w:wordWrap w:val="0"/>
        <w:snapToGrid w:val="0"/>
        <w:spacing w:line="360" w:lineRule="auto"/>
        <w:ind w:firstLine="360" w:firstLineChars="15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投标人地址：</w:t>
      </w:r>
    </w:p>
    <w:p w14:paraId="11AC3F83">
      <w:pPr>
        <w:pStyle w:val="10"/>
        <w:wordWrap w:val="0"/>
        <w:snapToGrid w:val="0"/>
        <w:spacing w:line="360" w:lineRule="auto"/>
        <w:ind w:firstLine="960" w:firstLineChars="400"/>
        <w:rPr>
          <w:rFonts w:asciiTheme="minorEastAsia" w:hAnsiTheme="minorEastAsia" w:eastAsiaTheme="minorEastAsia" w:cstheme="minorEastAsia"/>
          <w:bCs/>
          <w:color w:val="auto"/>
          <w:sz w:val="24"/>
          <w:szCs w:val="24"/>
          <w:highlight w:val="none"/>
        </w:rPr>
      </w:pPr>
    </w:p>
    <w:p w14:paraId="44B3A3EC">
      <w:pPr>
        <w:wordWrap w:val="0"/>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14:paraId="1234E59B">
      <w:pPr>
        <w:widowControl/>
        <w:wordWrap w:val="0"/>
        <w:spacing w:line="360" w:lineRule="auto"/>
        <w:jc w:val="left"/>
        <w:rPr>
          <w:rFonts w:asciiTheme="minorEastAsia" w:hAnsiTheme="minorEastAsia" w:eastAsiaTheme="minorEastAsia" w:cstheme="minorEastAsia"/>
          <w:color w:val="auto"/>
          <w:sz w:val="24"/>
          <w:highlight w:val="none"/>
        </w:rPr>
        <w:sectPr>
          <w:pgSz w:w="11906" w:h="16838"/>
          <w:pgMar w:top="1440" w:right="1080" w:bottom="1440" w:left="1080" w:header="720" w:footer="720" w:gutter="0"/>
          <w:cols w:space="720" w:num="1"/>
          <w:docGrid w:type="lines" w:linePitch="331" w:charSpace="0"/>
        </w:sectPr>
      </w:pPr>
    </w:p>
    <w:p w14:paraId="4F03D535">
      <w:pPr>
        <w:wordWrap w:val="0"/>
        <w:spacing w:line="360" w:lineRule="auto"/>
        <w:rPr>
          <w:rFonts w:asciiTheme="minorEastAsia" w:hAnsiTheme="minorEastAsia" w:eastAsiaTheme="minorEastAsia" w:cstheme="minorEastAsia"/>
          <w:color w:val="auto"/>
          <w:highlight w:val="none"/>
        </w:rPr>
      </w:pPr>
    </w:p>
    <w:p w14:paraId="0DCF3E01">
      <w:pPr>
        <w:wordWrap w:val="0"/>
        <w:snapToGrid w:val="0"/>
        <w:spacing w:line="360" w:lineRule="auto"/>
        <w:jc w:val="center"/>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报价文件目录</w:t>
      </w:r>
    </w:p>
    <w:p w14:paraId="6E5492A0">
      <w:pPr>
        <w:wordWrap w:val="0"/>
        <w:spacing w:line="360" w:lineRule="auto"/>
        <w:rPr>
          <w:rFonts w:asciiTheme="minorEastAsia" w:hAnsiTheme="minorEastAsia" w:eastAsiaTheme="minorEastAsia" w:cstheme="minorEastAsia"/>
          <w:color w:val="auto"/>
          <w:highlight w:val="none"/>
        </w:rPr>
      </w:pPr>
    </w:p>
    <w:p w14:paraId="2F3AE79B">
      <w:pPr>
        <w:wordWrap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一、投标函………………………………………………………（页码）</w:t>
      </w:r>
    </w:p>
    <w:p w14:paraId="46531CF3">
      <w:pPr>
        <w:wordWrap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二、开标一览表…………………………………………………（页码）</w:t>
      </w:r>
    </w:p>
    <w:p w14:paraId="24C7E393">
      <w:pPr>
        <w:wordWrap w:val="0"/>
        <w:spacing w:line="360" w:lineRule="auto"/>
        <w:rPr>
          <w:rFonts w:asciiTheme="minorEastAsia" w:hAnsiTheme="minorEastAsia" w:eastAsiaTheme="minorEastAsia" w:cstheme="minorEastAsia"/>
          <w:color w:val="auto"/>
          <w:kern w:val="0"/>
          <w:sz w:val="24"/>
          <w:highlight w:val="none"/>
        </w:rPr>
      </w:pPr>
    </w:p>
    <w:p w14:paraId="66A50925">
      <w:pPr>
        <w:pStyle w:val="2"/>
        <w:wordWrap w:val="0"/>
        <w:spacing w:after="0" w:line="360" w:lineRule="auto"/>
        <w:rPr>
          <w:rFonts w:asciiTheme="minorEastAsia" w:hAnsiTheme="minorEastAsia" w:eastAsiaTheme="minorEastAsia" w:cstheme="minorEastAsia"/>
          <w:color w:val="auto"/>
          <w:highlight w:val="none"/>
        </w:rPr>
        <w:sectPr>
          <w:pgSz w:w="11906" w:h="16838"/>
          <w:pgMar w:top="1440" w:right="1080" w:bottom="1440" w:left="1080" w:header="720" w:footer="720" w:gutter="0"/>
          <w:cols w:space="720" w:num="1"/>
          <w:docGrid w:type="lines" w:linePitch="331" w:charSpace="0"/>
        </w:sectPr>
      </w:pPr>
    </w:p>
    <w:p w14:paraId="35AAB8FD">
      <w:pPr>
        <w:pStyle w:val="14"/>
        <w:wordWrap w:val="0"/>
        <w:spacing w:line="360" w:lineRule="auto"/>
        <w:jc w:val="center"/>
        <w:rPr>
          <w:rFonts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一、投标函</w:t>
      </w:r>
    </w:p>
    <w:p w14:paraId="2630B7C0">
      <w:pPr>
        <w:pStyle w:val="14"/>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广西志通工程管理咨询有限责任公司</w:t>
      </w:r>
    </w:p>
    <w:p w14:paraId="0C856A7D">
      <w:pPr>
        <w:pStyle w:val="14"/>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我方已仔细阅读了贵方组织的</w:t>
      </w:r>
      <w:r>
        <w:rPr>
          <w:rFonts w:hint="eastAsia" w:asciiTheme="minorEastAsia" w:hAnsiTheme="minorEastAsia" w:eastAsiaTheme="minorEastAsia" w:cstheme="minorEastAsia"/>
          <w:color w:val="auto"/>
          <w:szCs w:val="21"/>
          <w:highlight w:val="none"/>
          <w:u w:val="single"/>
        </w:rPr>
        <w:t xml:space="preserve">（项目名称）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项目（项目编号：         ）的招标文件的全部内容，授权</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(全权代表姓名)</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(职务、职称)为全权代表，现正式递交下述文件参加贵方组织的本次政府采购活动： </w:t>
      </w:r>
    </w:p>
    <w:p w14:paraId="60C8639A">
      <w:pPr>
        <w:pStyle w:val="14"/>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一、报价文件电子版一份（包含按投标人须知前附表要求提交的全部文件）；</w:t>
      </w:r>
    </w:p>
    <w:p w14:paraId="2D6B485C">
      <w:pPr>
        <w:pStyle w:val="14"/>
        <w:wordWrap w:val="0"/>
        <w:spacing w:line="360" w:lineRule="auto"/>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二、资格文件电子版一份（包含按投标人须知前附表要求提交的全部文件）；</w:t>
      </w:r>
    </w:p>
    <w:p w14:paraId="46D22987">
      <w:pPr>
        <w:pStyle w:val="14"/>
        <w:wordWrap w:val="0"/>
        <w:spacing w:line="360" w:lineRule="auto"/>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三、技术文件电子版一份（包含按投标人须知前附表要求提交的全部文件）；</w:t>
      </w:r>
    </w:p>
    <w:p w14:paraId="0DC6AF1C">
      <w:pPr>
        <w:pStyle w:val="14"/>
        <w:wordWrap w:val="0"/>
        <w:spacing w:line="360" w:lineRule="auto"/>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四、商务文件电子版一份（包含按投标人须知前附表要求提交的全部文件）；</w:t>
      </w:r>
    </w:p>
    <w:p w14:paraId="10F92B57">
      <w:pPr>
        <w:pStyle w:val="14"/>
        <w:wordWrap w:val="0"/>
        <w:spacing w:line="360" w:lineRule="auto"/>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据此函，签字人兹宣布：</w:t>
      </w:r>
    </w:p>
    <w:p w14:paraId="2BD634F0">
      <w:pPr>
        <w:pStyle w:val="14"/>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1、我方愿意以（大写）人民币</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元)的投标总报价，服务期限：（无分标时填写）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，提供本项目招标文件第二章“服务需求”中的相应的采购内容。</w:t>
      </w:r>
    </w:p>
    <w:p w14:paraId="69458FE9">
      <w:pPr>
        <w:pStyle w:val="14"/>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其中（有分标时填写）：</w:t>
      </w:r>
    </w:p>
    <w:p w14:paraId="1B4C0C1D">
      <w:pPr>
        <w:pStyle w:val="14"/>
        <w:wordWrap w:val="0"/>
        <w:spacing w:line="360" w:lineRule="auto"/>
        <w:ind w:firstLine="420" w:firstLineChars="20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分标报价为（大写）人民币</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元)，服务期限：</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p>
    <w:p w14:paraId="29C0149B">
      <w:pPr>
        <w:pStyle w:val="14"/>
        <w:wordWrap w:val="0"/>
        <w:spacing w:line="360" w:lineRule="auto"/>
        <w:ind w:firstLine="420" w:firstLineChars="20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分标报价为（大写）人民币</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元)，服务期限：</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p>
    <w:p w14:paraId="6BF4244B">
      <w:pPr>
        <w:pStyle w:val="14"/>
        <w:wordWrap w:val="0"/>
        <w:spacing w:line="360" w:lineRule="auto"/>
        <w:ind w:firstLine="420" w:firstLineChars="20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w:t>
      </w:r>
    </w:p>
    <w:p w14:paraId="5440C03B">
      <w:pPr>
        <w:pStyle w:val="14"/>
        <w:wordWrap w:val="0"/>
        <w:spacing w:line="360" w:lineRule="auto"/>
        <w:ind w:firstLine="420" w:firstLineChars="20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19AFB88C">
      <w:pPr>
        <w:pStyle w:val="14"/>
        <w:wordWrap w:val="0"/>
        <w:spacing w:line="360" w:lineRule="auto"/>
        <w:ind w:firstLine="420" w:firstLineChars="20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3、我方所递交的投标文件及有关资料都是内容完整、真实和准确的。</w:t>
      </w:r>
    </w:p>
    <w:p w14:paraId="38935ED6">
      <w:pPr>
        <w:pStyle w:val="14"/>
        <w:wordWrap w:val="0"/>
        <w:spacing w:line="360" w:lineRule="auto"/>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color w:val="auto"/>
          <w:szCs w:val="21"/>
          <w:highlight w:val="none"/>
        </w:rPr>
        <w:t>如本项目采购内容涉及须符合国家强制规定的，我方承诺我方本次投标（包括资格条件和所投产品）均符合国家有关强制规定。</w:t>
      </w:r>
    </w:p>
    <w:p w14:paraId="283008B3">
      <w:pPr>
        <w:pStyle w:val="14"/>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5CD3FF95">
      <w:pPr>
        <w:pStyle w:val="14"/>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6、我方已详细审核招标文件，我方知道必须放弃提出含糊不清或误解问题的权利。</w:t>
      </w:r>
    </w:p>
    <w:p w14:paraId="460DD7ED">
      <w:pPr>
        <w:pStyle w:val="14"/>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7、我方同意应贵方要求提供与本次投标有关的任何数据或资料。若贵方需要，我方愿意提供我方作出的一切承诺的证明材料。</w:t>
      </w:r>
    </w:p>
    <w:p w14:paraId="196A2A05">
      <w:pPr>
        <w:pStyle w:val="14"/>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8、我方完全理解贵方不一定接受投标报价最低的投标人为中标供应商的行为。</w:t>
      </w:r>
    </w:p>
    <w:p w14:paraId="6766AACC">
      <w:pPr>
        <w:pStyle w:val="14"/>
        <w:wordWrap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4A0D238">
      <w:pPr>
        <w:pStyle w:val="14"/>
        <w:numPr>
          <w:ilvl w:val="0"/>
          <w:numId w:val="10"/>
        </w:numPr>
        <w:tabs>
          <w:tab w:val="left" w:pos="1140"/>
        </w:tabs>
        <w:wordWrap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提供虚假材料谋取中标、成交的；</w:t>
      </w:r>
    </w:p>
    <w:p w14:paraId="76F41A07">
      <w:pPr>
        <w:pStyle w:val="14"/>
        <w:numPr>
          <w:ilvl w:val="0"/>
          <w:numId w:val="10"/>
        </w:numPr>
        <w:tabs>
          <w:tab w:val="left" w:pos="1140"/>
        </w:tabs>
        <w:wordWrap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采取不正当手段诋毁、排挤其他供应商的；</w:t>
      </w:r>
    </w:p>
    <w:p w14:paraId="29ED535B">
      <w:pPr>
        <w:pStyle w:val="14"/>
        <w:numPr>
          <w:ilvl w:val="0"/>
          <w:numId w:val="10"/>
        </w:numPr>
        <w:tabs>
          <w:tab w:val="left" w:pos="1140"/>
        </w:tabs>
        <w:wordWrap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与采购人、其他供应商或者采购代理机构恶意串通的；</w:t>
      </w:r>
    </w:p>
    <w:p w14:paraId="7D333FD7">
      <w:pPr>
        <w:pStyle w:val="14"/>
        <w:numPr>
          <w:ilvl w:val="0"/>
          <w:numId w:val="10"/>
        </w:numPr>
        <w:tabs>
          <w:tab w:val="left" w:pos="1140"/>
        </w:tabs>
        <w:wordWrap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向采购人、采购代理机构行贿或者提供其他不正当利益的；</w:t>
      </w:r>
    </w:p>
    <w:p w14:paraId="1ABE9439">
      <w:pPr>
        <w:pStyle w:val="14"/>
        <w:numPr>
          <w:ilvl w:val="0"/>
          <w:numId w:val="10"/>
        </w:numPr>
        <w:tabs>
          <w:tab w:val="left" w:pos="1140"/>
        </w:tabs>
        <w:wordWrap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在招标采购过程中与采购人进行协商谈判的；</w:t>
      </w:r>
    </w:p>
    <w:p w14:paraId="36D83433">
      <w:pPr>
        <w:pStyle w:val="14"/>
        <w:numPr>
          <w:ilvl w:val="0"/>
          <w:numId w:val="10"/>
        </w:numPr>
        <w:tabs>
          <w:tab w:val="left" w:pos="1140"/>
        </w:tabs>
        <w:wordWrap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拒绝有关部门监督检查或提供虚假情况的。</w:t>
      </w:r>
    </w:p>
    <w:p w14:paraId="307B3C6D">
      <w:pPr>
        <w:pStyle w:val="14"/>
        <w:wordWrap w:val="0"/>
        <w:spacing w:line="360" w:lineRule="auto"/>
        <w:ind w:left="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10、我方及由本人担任法定代表人的其他机构最近三年内被处罚的违法行为有：</w:t>
      </w:r>
      <w:r>
        <w:rPr>
          <w:rFonts w:hint="eastAsia" w:asciiTheme="minorEastAsia" w:hAnsiTheme="minorEastAsia" w:eastAsiaTheme="minorEastAsia" w:cstheme="minorEastAsia"/>
          <w:color w:val="auto"/>
          <w:highlight w:val="none"/>
          <w:u w:val="single"/>
        </w:rPr>
        <w:t xml:space="preserve">                                        </w:t>
      </w:r>
    </w:p>
    <w:p w14:paraId="6366F890">
      <w:pPr>
        <w:pStyle w:val="14"/>
        <w:wordWrap w:val="0"/>
        <w:spacing w:line="360" w:lineRule="auto"/>
        <w:ind w:left="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 xml:space="preserve">                                                                                                                        </w:t>
      </w:r>
    </w:p>
    <w:p w14:paraId="057A8D82">
      <w:pPr>
        <w:pStyle w:val="14"/>
        <w:wordWrap w:val="0"/>
        <w:spacing w:line="360" w:lineRule="auto"/>
        <w:ind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11、以上事项如有虚假或隐瞒，我方愿意承担一切后果，并不再寻求任何旨在减轻或免除法律责任的辩解。</w:t>
      </w:r>
    </w:p>
    <w:p w14:paraId="5488678D">
      <w:pPr>
        <w:pStyle w:val="14"/>
        <w:wordWrap w:val="0"/>
        <w:spacing w:line="360" w:lineRule="auto"/>
        <w:ind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12、与本投标有关的一切正式往来信函请寄：</w:t>
      </w:r>
    </w:p>
    <w:p w14:paraId="126947DA">
      <w:pPr>
        <w:pStyle w:val="14"/>
        <w:wordWrap w:val="0"/>
        <w:spacing w:line="360" w:lineRule="auto"/>
        <w:ind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地址：</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p>
    <w:p w14:paraId="20589F69">
      <w:pPr>
        <w:pStyle w:val="14"/>
        <w:wordWrap w:val="0"/>
        <w:spacing w:line="360" w:lineRule="auto"/>
        <w:ind w:firstLine="42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电话：</w:t>
      </w:r>
      <w:r>
        <w:rPr>
          <w:rFonts w:hint="eastAsia" w:asciiTheme="minorEastAsia" w:hAnsiTheme="minorEastAsia" w:eastAsiaTheme="minorEastAsia" w:cstheme="minorEastAsia"/>
          <w:color w:val="auto"/>
          <w:highlight w:val="none"/>
          <w:u w:val="single"/>
        </w:rPr>
        <w:t xml:space="preserve">                                      　　　　　　　　　</w:t>
      </w:r>
    </w:p>
    <w:p w14:paraId="4F7F0C45">
      <w:pPr>
        <w:pStyle w:val="14"/>
        <w:wordWrap w:val="0"/>
        <w:spacing w:line="360" w:lineRule="auto"/>
        <w:ind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传真：</w:t>
      </w:r>
      <w:r>
        <w:rPr>
          <w:rFonts w:hint="eastAsia" w:asciiTheme="minorEastAsia" w:hAnsiTheme="minorEastAsia" w:eastAsiaTheme="minorEastAsia" w:cstheme="minorEastAsia"/>
          <w:color w:val="auto"/>
          <w:highlight w:val="none"/>
          <w:u w:val="single"/>
        </w:rPr>
        <w:t>　　　　　　　　　　　　　　　　　　　　　　　　　　　　</w:t>
      </w:r>
    </w:p>
    <w:p w14:paraId="413834E9">
      <w:pPr>
        <w:pStyle w:val="14"/>
        <w:wordWrap w:val="0"/>
        <w:spacing w:line="360" w:lineRule="auto"/>
        <w:ind w:firstLine="42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邮政编码：</w:t>
      </w:r>
      <w:r>
        <w:rPr>
          <w:rFonts w:hint="eastAsia" w:asciiTheme="minorEastAsia" w:hAnsiTheme="minorEastAsia" w:eastAsiaTheme="minorEastAsia" w:cstheme="minorEastAsia"/>
          <w:color w:val="auto"/>
          <w:highlight w:val="none"/>
          <w:u w:val="single"/>
        </w:rPr>
        <w:t xml:space="preserve">                                                    </w:t>
      </w:r>
    </w:p>
    <w:p w14:paraId="3BD5DAC2">
      <w:pPr>
        <w:pStyle w:val="14"/>
        <w:wordWrap w:val="0"/>
        <w:spacing w:line="360" w:lineRule="auto"/>
        <w:ind w:firstLine="42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开户名称：</w:t>
      </w:r>
      <w:r>
        <w:rPr>
          <w:rFonts w:hint="eastAsia" w:asciiTheme="minorEastAsia" w:hAnsiTheme="minorEastAsia" w:eastAsiaTheme="minorEastAsia" w:cstheme="minorEastAsia"/>
          <w:color w:val="auto"/>
          <w:highlight w:val="none"/>
          <w:u w:val="single"/>
        </w:rPr>
        <w:t xml:space="preserve">                                                    </w:t>
      </w:r>
    </w:p>
    <w:p w14:paraId="03EF9F8E">
      <w:pPr>
        <w:pStyle w:val="14"/>
        <w:wordWrap w:val="0"/>
        <w:spacing w:line="360" w:lineRule="auto"/>
        <w:ind w:firstLine="42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开户银行：</w:t>
      </w:r>
      <w:r>
        <w:rPr>
          <w:rFonts w:hint="eastAsia" w:asciiTheme="minorEastAsia" w:hAnsiTheme="minorEastAsia" w:eastAsiaTheme="minorEastAsia" w:cstheme="minorEastAsia"/>
          <w:color w:val="auto"/>
          <w:highlight w:val="none"/>
          <w:u w:val="single"/>
        </w:rPr>
        <w:t xml:space="preserve">                                                    </w:t>
      </w:r>
    </w:p>
    <w:p w14:paraId="77187444">
      <w:pPr>
        <w:pStyle w:val="14"/>
        <w:wordWrap w:val="0"/>
        <w:spacing w:line="360" w:lineRule="auto"/>
        <w:ind w:firstLine="42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银行账号：</w:t>
      </w:r>
      <w:r>
        <w:rPr>
          <w:rFonts w:hint="eastAsia" w:asciiTheme="minorEastAsia" w:hAnsiTheme="minorEastAsia" w:eastAsiaTheme="minorEastAsia" w:cstheme="minorEastAsia"/>
          <w:color w:val="auto"/>
          <w:highlight w:val="none"/>
          <w:u w:val="single"/>
        </w:rPr>
        <w:t xml:space="preserve">                                                    </w:t>
      </w:r>
    </w:p>
    <w:p w14:paraId="7339A873">
      <w:pPr>
        <w:wordWrap w:val="0"/>
        <w:snapToGrid w:val="0"/>
        <w:spacing w:line="360" w:lineRule="auto"/>
        <w:ind w:firstLine="5040" w:firstLineChars="2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投标人名称(电子签章)：</w:t>
      </w:r>
    </w:p>
    <w:p w14:paraId="75EB6CEA">
      <w:pPr>
        <w:wordWrap w:val="0"/>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251D865F">
      <w:pPr>
        <w:widowControl/>
        <w:wordWrap w:val="0"/>
        <w:spacing w:line="360" w:lineRule="auto"/>
        <w:jc w:val="left"/>
        <w:rPr>
          <w:rFonts w:asciiTheme="minorEastAsia" w:hAnsiTheme="minorEastAsia" w:eastAsiaTheme="minorEastAsia" w:cstheme="minorEastAsia"/>
          <w:color w:val="auto"/>
          <w:kern w:val="0"/>
          <w:sz w:val="24"/>
          <w:highlight w:val="none"/>
          <w:lang w:val="zh-CN"/>
        </w:rPr>
        <w:sectPr>
          <w:pgSz w:w="11906" w:h="16838"/>
          <w:pgMar w:top="1440" w:right="1080" w:bottom="1440" w:left="1080" w:header="720" w:footer="720" w:gutter="0"/>
          <w:cols w:space="720" w:num="1"/>
          <w:docGrid w:type="lines" w:linePitch="331" w:charSpace="0"/>
        </w:sectPr>
      </w:pPr>
    </w:p>
    <w:p w14:paraId="46DF9590">
      <w:pPr>
        <w:pStyle w:val="14"/>
        <w:wordWrap w:val="0"/>
        <w:spacing w:line="360" w:lineRule="auto"/>
        <w:jc w:val="center"/>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color w:val="auto"/>
          <w:sz w:val="30"/>
          <w:highlight w:val="none"/>
        </w:rPr>
        <w:t>二、</w:t>
      </w:r>
      <w:r>
        <w:rPr>
          <w:rFonts w:hint="eastAsia" w:asciiTheme="minorEastAsia" w:hAnsiTheme="minorEastAsia" w:eastAsiaTheme="minorEastAsia" w:cstheme="minorEastAsia"/>
          <w:b/>
          <w:color w:val="auto"/>
          <w:sz w:val="30"/>
          <w:szCs w:val="30"/>
          <w:highlight w:val="none"/>
        </w:rPr>
        <w:t>开标一览表</w:t>
      </w:r>
      <w:r>
        <w:rPr>
          <w:rFonts w:hint="eastAsia" w:asciiTheme="minorEastAsia" w:hAnsiTheme="minorEastAsia" w:eastAsiaTheme="minorEastAsia" w:cstheme="minorEastAsia"/>
          <w:b/>
          <w:color w:val="auto"/>
          <w:kern w:val="0"/>
          <w:sz w:val="24"/>
          <w:highlight w:val="none"/>
          <w:lang w:val="zh-CN"/>
        </w:rPr>
        <w:t>(单位均为人民币元)</w:t>
      </w:r>
    </w:p>
    <w:p w14:paraId="51D67FA9">
      <w:pPr>
        <w:wordWrap w:val="0"/>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5D4516ED">
      <w:pPr>
        <w:wordWrap w:val="0"/>
        <w:snapToGrid w:val="0"/>
        <w:spacing w:line="360"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分标（如有）：</w:t>
      </w:r>
      <w:r>
        <w:rPr>
          <w:rFonts w:hint="eastAsia" w:asciiTheme="minorEastAsia" w:hAnsiTheme="minorEastAsia" w:eastAsiaTheme="minorEastAsia" w:cstheme="minorEastAsia"/>
          <w:color w:val="auto"/>
          <w:sz w:val="24"/>
          <w:highlight w:val="none"/>
          <w:u w:val="single"/>
        </w:rPr>
        <w:t xml:space="preserve">           </w:t>
      </w:r>
    </w:p>
    <w:p w14:paraId="70032C31">
      <w:pPr>
        <w:pStyle w:val="14"/>
        <w:wordWrap w:val="0"/>
        <w:spacing w:line="360" w:lineRule="auto"/>
        <w:rPr>
          <w:rFonts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color w:val="auto"/>
          <w:sz w:val="24"/>
          <w:highlight w:val="none"/>
        </w:rPr>
        <w:t>投标人名称：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tbl>
      <w:tblPr>
        <w:tblStyle w:val="27"/>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957"/>
        <w:gridCol w:w="957"/>
      </w:tblGrid>
      <w:tr w14:paraId="4016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7F2ABD0E">
            <w:pPr>
              <w:wordWrap w:val="0"/>
              <w:spacing w:line="360" w:lineRule="auto"/>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0DF5123F">
            <w:pPr>
              <w:wordWrap w:val="0"/>
              <w:spacing w:line="360" w:lineRule="auto"/>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服务名称</w:t>
            </w:r>
          </w:p>
        </w:tc>
        <w:tc>
          <w:tcPr>
            <w:tcW w:w="2064" w:type="dxa"/>
            <w:tcBorders>
              <w:top w:val="single" w:color="auto" w:sz="4" w:space="0"/>
              <w:left w:val="single" w:color="auto" w:sz="4" w:space="0"/>
              <w:bottom w:val="single" w:color="auto" w:sz="4" w:space="0"/>
              <w:right w:val="single" w:color="auto" w:sz="4" w:space="0"/>
            </w:tcBorders>
            <w:vAlign w:val="center"/>
          </w:tcPr>
          <w:p w14:paraId="0D1A02E5">
            <w:pPr>
              <w:wordWrap w:val="0"/>
              <w:spacing w:line="360" w:lineRule="auto"/>
              <w:jc w:val="center"/>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具体服务内容（含具体服务范围、服务时间、服务标准等内容）</w:t>
            </w:r>
          </w:p>
        </w:tc>
        <w:tc>
          <w:tcPr>
            <w:tcW w:w="1080" w:type="dxa"/>
            <w:tcBorders>
              <w:top w:val="single" w:color="auto" w:sz="4" w:space="0"/>
              <w:left w:val="single" w:color="auto" w:sz="4" w:space="0"/>
              <w:bottom w:val="single" w:color="auto" w:sz="4" w:space="0"/>
              <w:right w:val="single" w:color="auto" w:sz="4" w:space="0"/>
            </w:tcBorders>
            <w:vAlign w:val="center"/>
          </w:tcPr>
          <w:p w14:paraId="2EBC430C">
            <w:pPr>
              <w:wordWrap w:val="0"/>
              <w:spacing w:line="360" w:lineRule="auto"/>
              <w:jc w:val="center"/>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vAlign w:val="center"/>
          </w:tcPr>
          <w:p w14:paraId="409F0554">
            <w:pPr>
              <w:wordWrap w:val="0"/>
              <w:spacing w:line="360" w:lineRule="auto"/>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单价(元)②</w:t>
            </w:r>
          </w:p>
        </w:tc>
        <w:tc>
          <w:tcPr>
            <w:tcW w:w="1516" w:type="dxa"/>
            <w:tcBorders>
              <w:top w:val="single" w:color="auto" w:sz="4" w:space="0"/>
              <w:left w:val="single" w:color="auto" w:sz="4" w:space="0"/>
              <w:bottom w:val="single" w:color="auto" w:sz="4" w:space="0"/>
              <w:right w:val="single" w:color="auto" w:sz="4" w:space="0"/>
            </w:tcBorders>
            <w:vAlign w:val="center"/>
          </w:tcPr>
          <w:p w14:paraId="3162F6E9">
            <w:pPr>
              <w:wordWrap w:val="0"/>
              <w:spacing w:line="360" w:lineRule="auto"/>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单项合价（元）</w:t>
            </w:r>
          </w:p>
          <w:p w14:paraId="73195F75">
            <w:pPr>
              <w:wordWrap w:val="0"/>
              <w:spacing w:line="360" w:lineRule="auto"/>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③＝①×②</w:t>
            </w:r>
          </w:p>
        </w:tc>
        <w:tc>
          <w:tcPr>
            <w:tcW w:w="957" w:type="dxa"/>
            <w:tcBorders>
              <w:top w:val="single" w:color="auto" w:sz="4" w:space="0"/>
              <w:left w:val="single" w:color="auto" w:sz="4" w:space="0"/>
              <w:bottom w:val="single" w:color="auto" w:sz="4" w:space="0"/>
              <w:right w:val="single" w:color="auto" w:sz="4" w:space="0"/>
            </w:tcBorders>
            <w:vAlign w:val="center"/>
          </w:tcPr>
          <w:p w14:paraId="30C72106">
            <w:pPr>
              <w:wordWrap w:val="0"/>
              <w:spacing w:line="360" w:lineRule="auto"/>
              <w:jc w:val="center"/>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t>服务期限</w:t>
            </w:r>
          </w:p>
        </w:tc>
        <w:tc>
          <w:tcPr>
            <w:tcW w:w="957" w:type="dxa"/>
            <w:tcBorders>
              <w:top w:val="single" w:color="auto" w:sz="4" w:space="0"/>
              <w:left w:val="single" w:color="auto" w:sz="4" w:space="0"/>
              <w:bottom w:val="single" w:color="auto" w:sz="4" w:space="0"/>
              <w:right w:val="single" w:color="auto" w:sz="4" w:space="0"/>
            </w:tcBorders>
            <w:vAlign w:val="center"/>
          </w:tcPr>
          <w:p w14:paraId="78ABA044">
            <w:pPr>
              <w:wordWrap w:val="0"/>
              <w:spacing w:line="360" w:lineRule="auto"/>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备注</w:t>
            </w:r>
          </w:p>
        </w:tc>
      </w:tr>
      <w:tr w14:paraId="55A5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4CB21472">
            <w:pPr>
              <w:wordWrap w:val="0"/>
              <w:spacing w:line="360" w:lineRule="auto"/>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456F5A25">
            <w:pPr>
              <w:wordWrap w:val="0"/>
              <w:spacing w:line="360" w:lineRule="auto"/>
              <w:rPr>
                <w:rFonts w:asciiTheme="minorEastAsia" w:hAnsiTheme="minorEastAsia" w:eastAsiaTheme="minorEastAsia" w:cstheme="minorEastAsia"/>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6B6E30A4">
            <w:pPr>
              <w:wordWrap w:val="0"/>
              <w:spacing w:line="360" w:lineRule="auto"/>
              <w:rPr>
                <w:rFonts w:asciiTheme="minorEastAsia" w:hAnsiTheme="minorEastAsia" w:eastAsiaTheme="minorEastAsia" w:cstheme="minorEastAsia"/>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AC6B758">
            <w:pPr>
              <w:wordWrap w:val="0"/>
              <w:spacing w:line="360" w:lineRule="auto"/>
              <w:rPr>
                <w:rFonts w:asciiTheme="minorEastAsia" w:hAnsiTheme="minorEastAsia" w:eastAsiaTheme="minorEastAsia" w:cstheme="minorEastAsia"/>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DE9AFCA">
            <w:pPr>
              <w:wordWrap w:val="0"/>
              <w:spacing w:line="360" w:lineRule="auto"/>
              <w:rPr>
                <w:rFonts w:asciiTheme="minorEastAsia" w:hAnsiTheme="minorEastAsia" w:eastAsiaTheme="minorEastAsia" w:cstheme="minorEastAsia"/>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64D9CC24">
            <w:pPr>
              <w:wordWrap w:val="0"/>
              <w:spacing w:line="360" w:lineRule="auto"/>
              <w:rPr>
                <w:rFonts w:asciiTheme="minorEastAsia" w:hAnsiTheme="minorEastAsia" w:eastAsiaTheme="minorEastAsia" w:cstheme="minorEastAsia"/>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3EC59470">
            <w:pPr>
              <w:wordWrap w:val="0"/>
              <w:spacing w:line="360" w:lineRule="auto"/>
              <w:rPr>
                <w:rFonts w:asciiTheme="minorEastAsia" w:hAnsiTheme="minorEastAsia" w:eastAsiaTheme="minorEastAsia" w:cstheme="minorEastAsia"/>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1537E72">
            <w:pPr>
              <w:wordWrap w:val="0"/>
              <w:spacing w:line="360" w:lineRule="auto"/>
              <w:rPr>
                <w:rFonts w:asciiTheme="minorEastAsia" w:hAnsiTheme="minorEastAsia" w:eastAsiaTheme="minorEastAsia" w:cstheme="minorEastAsia"/>
                <w:color w:val="auto"/>
                <w:szCs w:val="22"/>
                <w:highlight w:val="none"/>
              </w:rPr>
            </w:pPr>
          </w:p>
        </w:tc>
      </w:tr>
      <w:tr w14:paraId="4772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2B8BC3DD">
            <w:pPr>
              <w:wordWrap w:val="0"/>
              <w:spacing w:line="360" w:lineRule="auto"/>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42EF2D31">
            <w:pPr>
              <w:wordWrap w:val="0"/>
              <w:spacing w:line="360" w:lineRule="auto"/>
              <w:rPr>
                <w:rFonts w:asciiTheme="minorEastAsia" w:hAnsiTheme="minorEastAsia" w:eastAsiaTheme="minorEastAsia" w:cstheme="minorEastAsia"/>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6ADEAF2C">
            <w:pPr>
              <w:wordWrap w:val="0"/>
              <w:spacing w:line="360" w:lineRule="auto"/>
              <w:rPr>
                <w:rFonts w:asciiTheme="minorEastAsia" w:hAnsiTheme="minorEastAsia" w:eastAsiaTheme="minorEastAsia" w:cstheme="minorEastAsia"/>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C07175F">
            <w:pPr>
              <w:wordWrap w:val="0"/>
              <w:spacing w:line="360" w:lineRule="auto"/>
              <w:rPr>
                <w:rFonts w:asciiTheme="minorEastAsia" w:hAnsiTheme="minorEastAsia" w:eastAsiaTheme="minorEastAsia" w:cstheme="minorEastAsia"/>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AB36B3A">
            <w:pPr>
              <w:wordWrap w:val="0"/>
              <w:spacing w:line="360" w:lineRule="auto"/>
              <w:rPr>
                <w:rFonts w:asciiTheme="minorEastAsia" w:hAnsiTheme="minorEastAsia" w:eastAsiaTheme="minorEastAsia" w:cstheme="minorEastAsia"/>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0DBAF75E">
            <w:pPr>
              <w:wordWrap w:val="0"/>
              <w:spacing w:line="360" w:lineRule="auto"/>
              <w:rPr>
                <w:rFonts w:asciiTheme="minorEastAsia" w:hAnsiTheme="minorEastAsia" w:eastAsiaTheme="minorEastAsia" w:cstheme="minorEastAsia"/>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30E0B024">
            <w:pPr>
              <w:wordWrap w:val="0"/>
              <w:spacing w:line="360" w:lineRule="auto"/>
              <w:rPr>
                <w:rFonts w:asciiTheme="minorEastAsia" w:hAnsiTheme="minorEastAsia" w:eastAsiaTheme="minorEastAsia" w:cstheme="minorEastAsia"/>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0972425">
            <w:pPr>
              <w:wordWrap w:val="0"/>
              <w:spacing w:line="360" w:lineRule="auto"/>
              <w:rPr>
                <w:rFonts w:asciiTheme="minorEastAsia" w:hAnsiTheme="minorEastAsia" w:eastAsiaTheme="minorEastAsia" w:cstheme="minorEastAsia"/>
                <w:color w:val="auto"/>
                <w:szCs w:val="22"/>
                <w:highlight w:val="none"/>
              </w:rPr>
            </w:pPr>
          </w:p>
        </w:tc>
      </w:tr>
      <w:tr w14:paraId="7F08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vAlign w:val="center"/>
          </w:tcPr>
          <w:p w14:paraId="37A3BC29">
            <w:pPr>
              <w:wordWrap w:val="0"/>
              <w:spacing w:line="360" w:lineRule="auto"/>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1310FA84">
            <w:pPr>
              <w:wordWrap w:val="0"/>
              <w:spacing w:line="360" w:lineRule="auto"/>
              <w:rPr>
                <w:rFonts w:asciiTheme="minorEastAsia" w:hAnsiTheme="minorEastAsia" w:eastAsiaTheme="minorEastAsia" w:cstheme="minorEastAsia"/>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26F20774">
            <w:pPr>
              <w:wordWrap w:val="0"/>
              <w:spacing w:line="360" w:lineRule="auto"/>
              <w:rPr>
                <w:rFonts w:asciiTheme="minorEastAsia" w:hAnsiTheme="minorEastAsia" w:eastAsiaTheme="minorEastAsia" w:cstheme="minorEastAsia"/>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CD57F11">
            <w:pPr>
              <w:wordWrap w:val="0"/>
              <w:spacing w:line="360" w:lineRule="auto"/>
              <w:rPr>
                <w:rFonts w:asciiTheme="minorEastAsia" w:hAnsiTheme="minorEastAsia" w:eastAsiaTheme="minorEastAsia" w:cstheme="minorEastAsia"/>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9957625">
            <w:pPr>
              <w:wordWrap w:val="0"/>
              <w:spacing w:line="360" w:lineRule="auto"/>
              <w:rPr>
                <w:rFonts w:asciiTheme="minorEastAsia" w:hAnsiTheme="minorEastAsia" w:eastAsiaTheme="minorEastAsia" w:cstheme="minorEastAsia"/>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5DCBF7F2">
            <w:pPr>
              <w:wordWrap w:val="0"/>
              <w:spacing w:line="360" w:lineRule="auto"/>
              <w:rPr>
                <w:rFonts w:asciiTheme="minorEastAsia" w:hAnsiTheme="minorEastAsia" w:eastAsiaTheme="minorEastAsia" w:cstheme="minorEastAsia"/>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0250C56A">
            <w:pPr>
              <w:wordWrap w:val="0"/>
              <w:spacing w:line="360" w:lineRule="auto"/>
              <w:rPr>
                <w:rFonts w:asciiTheme="minorEastAsia" w:hAnsiTheme="minorEastAsia" w:eastAsiaTheme="minorEastAsia" w:cstheme="minorEastAsia"/>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3C6479A">
            <w:pPr>
              <w:wordWrap w:val="0"/>
              <w:spacing w:line="360" w:lineRule="auto"/>
              <w:rPr>
                <w:rFonts w:asciiTheme="minorEastAsia" w:hAnsiTheme="minorEastAsia" w:eastAsiaTheme="minorEastAsia" w:cstheme="minorEastAsia"/>
                <w:color w:val="auto"/>
                <w:szCs w:val="22"/>
                <w:highlight w:val="none"/>
              </w:rPr>
            </w:pPr>
          </w:p>
        </w:tc>
      </w:tr>
      <w:tr w14:paraId="3298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2A6F2383">
            <w:pPr>
              <w:wordWrap w:val="0"/>
              <w:spacing w:line="360" w:lineRule="auto"/>
              <w:jc w:val="left"/>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1"/>
                <w:highlight w:val="none"/>
              </w:rPr>
              <w:t>报价合计（包含税费等所有费用）：（大写）</w:t>
            </w:r>
            <w:r>
              <w:rPr>
                <w:rFonts w:hint="eastAsia" w:asciiTheme="minorEastAsia" w:hAnsiTheme="minorEastAsia" w:eastAsiaTheme="minorEastAsia" w:cstheme="minorEastAsia"/>
                <w:color w:val="auto"/>
                <w:szCs w:val="21"/>
                <w:highlight w:val="none"/>
                <w:u w:val="single"/>
              </w:rPr>
              <w:t>人民币             （</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color w:val="auto"/>
                <w:szCs w:val="21"/>
                <w:highlight w:val="none"/>
                <w:u w:val="single"/>
              </w:rPr>
              <w:t xml:space="preserve">                  元）</w:t>
            </w:r>
          </w:p>
        </w:tc>
      </w:tr>
      <w:tr w14:paraId="12C6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5D6C7B0B">
            <w:pPr>
              <w:wordWrap w:val="0"/>
              <w:spacing w:line="360" w:lineRule="auto"/>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分标（此处有分标时填写具体分标号，无分标时填写“无”）</w:t>
            </w:r>
          </w:p>
        </w:tc>
      </w:tr>
      <w:tr w14:paraId="24DBF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2ED5AC24">
            <w:pPr>
              <w:wordWrap w:val="0"/>
              <w:spacing w:line="360" w:lineRule="auto"/>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验收标准：</w:t>
            </w:r>
          </w:p>
        </w:tc>
      </w:tr>
      <w:tr w14:paraId="4B97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54C702EB">
            <w:pPr>
              <w:wordWrap w:val="0"/>
              <w:spacing w:line="360" w:lineRule="auto"/>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优惠及其他：</w:t>
            </w:r>
          </w:p>
        </w:tc>
      </w:tr>
    </w:tbl>
    <w:p w14:paraId="584FF906">
      <w:pPr>
        <w:wordWrap w:val="0"/>
        <w:snapToGrid w:val="0"/>
        <w:spacing w:line="360" w:lineRule="auto"/>
        <w:ind w:firstLine="480" w:firstLineChars="20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注： </w:t>
      </w:r>
    </w:p>
    <w:p w14:paraId="5C87CD5C">
      <w:pPr>
        <w:wordWrap w:val="0"/>
        <w:snapToGrid w:val="0"/>
        <w:spacing w:line="360" w:lineRule="auto"/>
        <w:ind w:firstLine="480" w:firstLineChars="20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1、 投标人需按本表格式填写，不得自行更改，也不得留空, 如有多分标，按分标分别提供开标一览表，必须加盖投标人有效电子公章，</w:t>
      </w:r>
      <w:r>
        <w:rPr>
          <w:rFonts w:hint="eastAsia" w:asciiTheme="minorEastAsia" w:hAnsiTheme="minorEastAsia" w:eastAsiaTheme="minorEastAsia" w:cstheme="minorEastAsia"/>
          <w:b/>
          <w:color w:val="auto"/>
          <w:kern w:val="0"/>
          <w:sz w:val="24"/>
          <w:highlight w:val="none"/>
          <w:lang w:val="zh-CN"/>
        </w:rPr>
        <w:t>否则其投标作无效标处理。</w:t>
      </w:r>
    </w:p>
    <w:p w14:paraId="12B39E78">
      <w:pPr>
        <w:wordWrap w:val="0"/>
        <w:snapToGrid w:val="0"/>
        <w:spacing w:line="360" w:lineRule="auto"/>
        <w:ind w:firstLine="480" w:firstLineChars="20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2、本表内容均不能涂改，</w:t>
      </w:r>
      <w:r>
        <w:rPr>
          <w:rFonts w:hint="eastAsia" w:asciiTheme="minorEastAsia" w:hAnsiTheme="minorEastAsia" w:eastAsiaTheme="minorEastAsia" w:cstheme="minorEastAsia"/>
          <w:b/>
          <w:color w:val="auto"/>
          <w:kern w:val="0"/>
          <w:sz w:val="24"/>
          <w:highlight w:val="none"/>
          <w:lang w:val="zh-CN"/>
        </w:rPr>
        <w:t>否则其投标作无效标处理。</w:t>
      </w:r>
    </w:p>
    <w:p w14:paraId="055F1BB6">
      <w:pPr>
        <w:wordWrap w:val="0"/>
        <w:snapToGrid w:val="0"/>
        <w:spacing w:line="360" w:lineRule="auto"/>
        <w:ind w:firstLine="480" w:firstLineChars="200"/>
        <w:jc w:val="left"/>
        <w:rPr>
          <w:rFonts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3、如为联合体投标，“投标人名称”处必须列明联合体各方名称，并标注联合体牵头人名称，且盖章处须加盖联合体各方公章，</w:t>
      </w:r>
      <w:r>
        <w:rPr>
          <w:rFonts w:hint="eastAsia" w:asciiTheme="minorEastAsia" w:hAnsiTheme="minorEastAsia" w:eastAsiaTheme="minorEastAsia" w:cstheme="minorEastAsia"/>
          <w:b/>
          <w:color w:val="auto"/>
          <w:kern w:val="0"/>
          <w:sz w:val="24"/>
          <w:highlight w:val="none"/>
          <w:lang w:val="zh-CN"/>
        </w:rPr>
        <w:t>否则其投标作无效标处理。</w:t>
      </w:r>
    </w:p>
    <w:p w14:paraId="6C849042">
      <w:pPr>
        <w:wordWrap w:val="0"/>
        <w:snapToGrid w:val="0"/>
        <w:spacing w:line="360" w:lineRule="auto"/>
        <w:ind w:firstLine="480" w:firstLineChars="20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4、以上表格要求细分项目及报价，在“具体服务内容”一栏中，填写具体服务范围、服务时间、服务标准，</w:t>
      </w:r>
      <w:r>
        <w:rPr>
          <w:rFonts w:hint="eastAsia" w:asciiTheme="minorEastAsia" w:hAnsiTheme="minorEastAsia" w:eastAsiaTheme="minorEastAsia" w:cstheme="minorEastAsia"/>
          <w:b/>
          <w:color w:val="auto"/>
          <w:kern w:val="0"/>
          <w:sz w:val="24"/>
          <w:highlight w:val="none"/>
          <w:lang w:val="zh-CN"/>
        </w:rPr>
        <w:t>否则其投标作无效标处理。</w:t>
      </w:r>
    </w:p>
    <w:p w14:paraId="240EAC27">
      <w:pPr>
        <w:wordWrap w:val="0"/>
        <w:snapToGrid w:val="0"/>
        <w:spacing w:line="360" w:lineRule="auto"/>
        <w:ind w:firstLine="480" w:firstLineChars="20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5、特别提示：采购机构将对项目名称和项目编号，中标供应商名称、地址和中标金额，主要中标标的的名称、服务范围、服务要求、服务时间、服务标准等予以公示。</w:t>
      </w:r>
    </w:p>
    <w:p w14:paraId="58C25C84">
      <w:pPr>
        <w:wordWrap w:val="0"/>
        <w:snapToGrid w:val="0"/>
        <w:spacing w:line="360" w:lineRule="auto"/>
        <w:ind w:firstLine="480" w:firstLineChars="20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szCs w:val="22"/>
          <w:highlight w:val="none"/>
          <w:lang w:val="zh-CN"/>
        </w:rPr>
        <w:t>6、</w:t>
      </w:r>
      <w:r>
        <w:rPr>
          <w:rFonts w:hint="eastAsia" w:asciiTheme="minorEastAsia" w:hAnsiTheme="minorEastAsia" w:eastAsiaTheme="minorEastAsia" w:cstheme="minorEastAsia"/>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29FF9B7">
      <w:pPr>
        <w:wordWrap w:val="0"/>
        <w:snapToGrid w:val="0"/>
        <w:spacing w:line="360" w:lineRule="auto"/>
        <w:ind w:firstLine="5040" w:firstLineChars="2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投标人名称(电子签章)：</w:t>
      </w:r>
    </w:p>
    <w:p w14:paraId="5111AD59">
      <w:pPr>
        <w:wordWrap w:val="0"/>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1806AE3C">
      <w:pPr>
        <w:wordWrap w:val="0"/>
        <w:spacing w:line="360" w:lineRule="auto"/>
        <w:rPr>
          <w:rFonts w:asciiTheme="minorEastAsia" w:hAnsiTheme="minorEastAsia" w:eastAsiaTheme="minorEastAsia" w:cstheme="minorEastAsia"/>
          <w:color w:val="auto"/>
          <w:sz w:val="30"/>
          <w:szCs w:val="20"/>
          <w:highlight w:val="none"/>
        </w:rPr>
      </w:pPr>
      <w:r>
        <w:rPr>
          <w:rFonts w:hint="eastAsia" w:asciiTheme="minorEastAsia" w:hAnsiTheme="minorEastAsia" w:eastAsiaTheme="minorEastAsia" w:cstheme="minorEastAsia"/>
          <w:color w:val="auto"/>
          <w:sz w:val="30"/>
          <w:szCs w:val="20"/>
          <w:highlight w:val="none"/>
        </w:rPr>
        <w:br w:type="page"/>
      </w:r>
    </w:p>
    <w:p w14:paraId="72C4E844">
      <w:pPr>
        <w:pStyle w:val="2"/>
        <w:wordWrap w:val="0"/>
        <w:spacing w:after="0" w:line="360" w:lineRule="auto"/>
        <w:rPr>
          <w:rFonts w:asciiTheme="minorEastAsia" w:hAnsiTheme="minorEastAsia" w:eastAsiaTheme="minorEastAsia" w:cstheme="minorEastAsia"/>
          <w:color w:val="auto"/>
          <w:highlight w:val="none"/>
        </w:rPr>
      </w:pPr>
    </w:p>
    <w:p w14:paraId="603CA58A">
      <w:pPr>
        <w:wordWrap w:val="0"/>
        <w:snapToGrid w:val="0"/>
        <w:spacing w:line="360" w:lineRule="auto"/>
        <w:jc w:val="center"/>
        <w:outlineLvl w:val="1"/>
        <w:rPr>
          <w:rFonts w:asciiTheme="minorEastAsia" w:hAnsiTheme="minorEastAsia" w:eastAsiaTheme="minorEastAsia" w:cstheme="minorEastAsia"/>
          <w:b/>
          <w:bCs/>
          <w:color w:val="auto"/>
          <w:sz w:val="28"/>
          <w:szCs w:val="28"/>
          <w:highlight w:val="none"/>
        </w:rPr>
      </w:pPr>
      <w:bookmarkStart w:id="282" w:name="_Toc19686840"/>
      <w:bookmarkStart w:id="283" w:name="_Toc3237"/>
      <w:r>
        <w:rPr>
          <w:rFonts w:hint="eastAsia" w:asciiTheme="minorEastAsia" w:hAnsiTheme="minorEastAsia" w:eastAsiaTheme="minorEastAsia" w:cstheme="minorEastAsia"/>
          <w:b/>
          <w:bCs/>
          <w:color w:val="auto"/>
          <w:sz w:val="28"/>
          <w:szCs w:val="28"/>
          <w:highlight w:val="none"/>
        </w:rPr>
        <w:t>第六节 其他文书、文件格式</w:t>
      </w:r>
      <w:bookmarkEnd w:id="282"/>
      <w:bookmarkEnd w:id="283"/>
    </w:p>
    <w:p w14:paraId="5F35C03D">
      <w:pPr>
        <w:wordWrap w:val="0"/>
        <w:spacing w:line="360" w:lineRule="auto"/>
        <w:jc w:val="center"/>
        <w:rPr>
          <w:rFonts w:asciiTheme="minorEastAsia" w:hAnsiTheme="minorEastAsia" w:eastAsiaTheme="minorEastAsia" w:cstheme="minorEastAsia"/>
          <w:b/>
          <w:bCs/>
          <w:color w:val="auto"/>
          <w:sz w:val="32"/>
          <w:szCs w:val="32"/>
          <w:highlight w:val="none"/>
        </w:rPr>
      </w:pPr>
    </w:p>
    <w:p w14:paraId="2DC2021B">
      <w:pPr>
        <w:wordWrap w:val="0"/>
        <w:spacing w:line="360" w:lineRule="auto"/>
        <w:jc w:val="center"/>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知识产权合规性声明</w:t>
      </w:r>
    </w:p>
    <w:p w14:paraId="0D1FC787">
      <w:pPr>
        <w:wordWrap w:val="0"/>
        <w:spacing w:line="360" w:lineRule="auto"/>
        <w:rPr>
          <w:rFonts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 xml:space="preserve">    </w:t>
      </w:r>
    </w:p>
    <w:p w14:paraId="49ACBC35">
      <w:pPr>
        <w:wordWrap w:val="0"/>
        <w:spacing w:line="360" w:lineRule="auto"/>
        <w:rPr>
          <w:rFonts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 xml:space="preserve">    本企业自愿参与政府投资政府采购的</w:t>
      </w:r>
      <w:r>
        <w:rPr>
          <w:rFonts w:hint="eastAsia" w:asciiTheme="minorEastAsia" w:hAnsiTheme="minorEastAsia" w:eastAsiaTheme="minorEastAsia" w:cstheme="minorEastAsia"/>
          <w:color w:val="auto"/>
          <w:sz w:val="30"/>
          <w:szCs w:val="30"/>
          <w:highlight w:val="none"/>
          <w:u w:val="single"/>
        </w:rPr>
        <w:t>（项目名称）</w:t>
      </w:r>
      <w:r>
        <w:rPr>
          <w:rFonts w:hint="eastAsia" w:asciiTheme="minorEastAsia" w:hAnsiTheme="minorEastAsia" w:eastAsiaTheme="minorEastAsia" w:cstheme="minorEastAsia"/>
          <w:color w:val="auto"/>
          <w:sz w:val="30"/>
          <w:szCs w:val="30"/>
          <w:highlight w:val="none"/>
        </w:rPr>
        <w:t>项目，</w:t>
      </w:r>
      <w:r>
        <w:rPr>
          <w:rFonts w:hint="eastAsia" w:asciiTheme="minorEastAsia" w:hAnsiTheme="minorEastAsia" w:eastAsiaTheme="minorEastAsia" w:cstheme="minorEastAsia"/>
          <w:b/>
          <w:bCs/>
          <w:color w:val="auto"/>
          <w:sz w:val="30"/>
          <w:szCs w:val="30"/>
          <w:highlight w:val="none"/>
        </w:rPr>
        <w:t>在此郑重承诺：</w:t>
      </w:r>
      <w:r>
        <w:rPr>
          <w:rFonts w:hint="eastAsia" w:asciiTheme="minorEastAsia" w:hAnsiTheme="minorEastAsia" w:eastAsiaTheme="minorEastAsia" w:cstheme="minorEastAsia"/>
          <w:color w:val="auto"/>
          <w:sz w:val="30"/>
          <w:szCs w:val="30"/>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264BF0FE">
      <w:pPr>
        <w:wordWrap w:val="0"/>
        <w:snapToGrid w:val="0"/>
        <w:spacing w:line="360" w:lineRule="auto"/>
        <w:ind w:left="5137" w:leftChars="1736" w:hanging="1491" w:hangingChars="825"/>
        <w:rPr>
          <w:rFonts w:asciiTheme="minorEastAsia" w:hAnsiTheme="minorEastAsia" w:eastAsiaTheme="minorEastAsia" w:cstheme="minorEastAsia"/>
          <w:b/>
          <w:color w:val="auto"/>
          <w:sz w:val="18"/>
          <w:szCs w:val="18"/>
          <w:highlight w:val="none"/>
        </w:rPr>
      </w:pPr>
      <w:r>
        <w:rPr>
          <w:rFonts w:hint="eastAsia" w:asciiTheme="minorEastAsia" w:hAnsiTheme="minorEastAsia" w:eastAsiaTheme="minorEastAsia" w:cstheme="minorEastAsia"/>
          <w:b/>
          <w:color w:val="auto"/>
          <w:sz w:val="18"/>
          <w:szCs w:val="18"/>
          <w:highlight w:val="none"/>
        </w:rPr>
        <w:t xml:space="preserve">           </w:t>
      </w:r>
    </w:p>
    <w:p w14:paraId="0AE9F764">
      <w:pPr>
        <w:wordWrap w:val="0"/>
        <w:snapToGrid w:val="0"/>
        <w:spacing w:line="360" w:lineRule="auto"/>
        <w:ind w:left="5137" w:leftChars="1736" w:hanging="1491" w:hangingChars="825"/>
        <w:rPr>
          <w:rFonts w:asciiTheme="minorEastAsia" w:hAnsiTheme="minorEastAsia" w:eastAsiaTheme="minorEastAsia" w:cstheme="minorEastAsia"/>
          <w:b/>
          <w:color w:val="auto"/>
          <w:sz w:val="18"/>
          <w:szCs w:val="18"/>
          <w:highlight w:val="none"/>
        </w:rPr>
      </w:pPr>
    </w:p>
    <w:p w14:paraId="6701CB0F">
      <w:pPr>
        <w:wordWrap w:val="0"/>
        <w:snapToGrid w:val="0"/>
        <w:spacing w:line="360" w:lineRule="auto"/>
        <w:ind w:left="5137" w:leftChars="1736" w:hanging="1491" w:hangingChars="825"/>
        <w:rPr>
          <w:rFonts w:asciiTheme="minorEastAsia" w:hAnsiTheme="minorEastAsia" w:eastAsiaTheme="minorEastAsia" w:cstheme="minorEastAsia"/>
          <w:b/>
          <w:color w:val="auto"/>
          <w:sz w:val="18"/>
          <w:szCs w:val="18"/>
          <w:highlight w:val="none"/>
        </w:rPr>
      </w:pPr>
    </w:p>
    <w:p w14:paraId="3A3ED09D">
      <w:pPr>
        <w:wordWrap w:val="0"/>
        <w:snapToGrid w:val="0"/>
        <w:spacing w:line="360" w:lineRule="auto"/>
        <w:ind w:left="5137" w:leftChars="1736" w:hanging="1491" w:hangingChars="825"/>
        <w:rPr>
          <w:rFonts w:asciiTheme="minorEastAsia" w:hAnsiTheme="minorEastAsia" w:eastAsiaTheme="minorEastAsia" w:cstheme="minorEastAsia"/>
          <w:b/>
          <w:color w:val="auto"/>
          <w:sz w:val="18"/>
          <w:szCs w:val="18"/>
          <w:highlight w:val="none"/>
        </w:rPr>
      </w:pPr>
    </w:p>
    <w:p w14:paraId="423C303F">
      <w:pPr>
        <w:wordWrap w:val="0"/>
        <w:snapToGrid w:val="0"/>
        <w:spacing w:line="360" w:lineRule="auto"/>
        <w:ind w:left="5137" w:leftChars="1736" w:hanging="1491" w:hangingChars="825"/>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sz w:val="18"/>
          <w:szCs w:val="18"/>
          <w:highlight w:val="none"/>
        </w:rPr>
        <w:t xml:space="preserve">      </w:t>
      </w:r>
      <w:r>
        <w:rPr>
          <w:rFonts w:hint="eastAsia" w:asciiTheme="minorEastAsia" w:hAnsiTheme="minorEastAsia" w:eastAsiaTheme="minorEastAsia" w:cstheme="minorEastAsia"/>
          <w:color w:val="auto"/>
          <w:kern w:val="0"/>
          <w:sz w:val="24"/>
          <w:highlight w:val="none"/>
          <w:lang w:val="zh-CN"/>
        </w:rPr>
        <w:t>投标人名称(电子签章)：</w:t>
      </w:r>
    </w:p>
    <w:p w14:paraId="25E908A4">
      <w:pPr>
        <w:wordWrap w:val="0"/>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37EB0199">
      <w:pPr>
        <w:pStyle w:val="14"/>
        <w:wordWrap w:val="0"/>
        <w:spacing w:line="360" w:lineRule="auto"/>
        <w:jc w:val="center"/>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br w:type="page"/>
      </w:r>
      <w:r>
        <w:rPr>
          <w:rFonts w:hint="eastAsia" w:asciiTheme="minorEastAsia" w:hAnsiTheme="minorEastAsia" w:eastAsiaTheme="minorEastAsia" w:cstheme="minorEastAsia"/>
          <w:b/>
          <w:color w:val="auto"/>
          <w:sz w:val="30"/>
          <w:szCs w:val="30"/>
          <w:highlight w:val="none"/>
        </w:rPr>
        <w:t>残疾人福利性单位声明函（如有）</w:t>
      </w:r>
    </w:p>
    <w:p w14:paraId="7B7D7C49">
      <w:pPr>
        <w:pStyle w:val="14"/>
        <w:wordWrap w:val="0"/>
        <w:spacing w:line="360" w:lineRule="auto"/>
        <w:jc w:val="center"/>
        <w:rPr>
          <w:rFonts w:asciiTheme="minorEastAsia" w:hAnsiTheme="minorEastAsia" w:eastAsiaTheme="minorEastAsia" w:cstheme="minorEastAsia"/>
          <w:b/>
          <w:color w:val="auto"/>
          <w:sz w:val="30"/>
          <w:szCs w:val="30"/>
          <w:highlight w:val="none"/>
        </w:rPr>
      </w:pPr>
    </w:p>
    <w:p w14:paraId="1862E7A8">
      <w:pPr>
        <w:pStyle w:val="14"/>
        <w:wordWrap w:val="0"/>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30"/>
          <w:szCs w:val="30"/>
          <w:highlight w:val="none"/>
        </w:rPr>
        <w:t xml:space="preserve">   </w:t>
      </w:r>
      <w:r>
        <w:rPr>
          <w:rFonts w:hint="eastAsia" w:asciiTheme="minorEastAsia" w:hAnsiTheme="minorEastAsia" w:eastAsiaTheme="minorEastAsia" w:cstheme="minorEastAsia"/>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auto"/>
          <w:sz w:val="24"/>
          <w:szCs w:val="24"/>
          <w:highlight w:val="none"/>
          <w:u w:val="single"/>
        </w:rPr>
        <w:t xml:space="preserve"> （采购人名称） </w:t>
      </w:r>
      <w:r>
        <w:rPr>
          <w:rFonts w:hint="eastAsia" w:asciiTheme="minorEastAsia" w:hAnsiTheme="minorEastAsia" w:eastAsiaTheme="minorEastAsia" w:cstheme="minorEastAsia"/>
          <w:color w:val="auto"/>
          <w:sz w:val="24"/>
          <w:szCs w:val="24"/>
          <w:highlight w:val="none"/>
        </w:rPr>
        <w:t>单位的（项目名称）项目采购活动提供本单位制造的货物（由本单位承担工程/提供服务），或者提供其他残疾人福利性单位制造的货物（不包括使用非残疾人福利性单位注册商标的货物）。</w:t>
      </w:r>
    </w:p>
    <w:p w14:paraId="412ABF4C">
      <w:pPr>
        <w:pStyle w:val="14"/>
        <w:wordWrap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本公司对上述声明的真实性负责。如有虚假，将依法承担相应责任。</w:t>
      </w:r>
    </w:p>
    <w:p w14:paraId="3EE11383">
      <w:pPr>
        <w:pStyle w:val="14"/>
        <w:wordWrap w:val="0"/>
        <w:spacing w:line="360" w:lineRule="auto"/>
        <w:jc w:val="left"/>
        <w:rPr>
          <w:rFonts w:asciiTheme="minorEastAsia" w:hAnsiTheme="minorEastAsia" w:eastAsiaTheme="minorEastAsia" w:cstheme="minorEastAsia"/>
          <w:b/>
          <w:color w:val="auto"/>
          <w:szCs w:val="21"/>
          <w:highlight w:val="none"/>
        </w:rPr>
      </w:pPr>
    </w:p>
    <w:p w14:paraId="2959B1FC">
      <w:pPr>
        <w:pStyle w:val="14"/>
        <w:wordWrap w:val="0"/>
        <w:spacing w:line="360" w:lineRule="auto"/>
        <w:jc w:val="left"/>
        <w:rPr>
          <w:rFonts w:asciiTheme="minorEastAsia" w:hAnsiTheme="minorEastAsia" w:eastAsiaTheme="minorEastAsia" w:cstheme="minorEastAsia"/>
          <w:b/>
          <w:color w:val="auto"/>
          <w:szCs w:val="21"/>
          <w:highlight w:val="none"/>
        </w:rPr>
      </w:pPr>
    </w:p>
    <w:p w14:paraId="173F1599">
      <w:pPr>
        <w:wordWrap w:val="0"/>
        <w:snapToGrid w:val="0"/>
        <w:spacing w:line="360" w:lineRule="auto"/>
        <w:ind w:left="5137" w:leftChars="1736" w:hanging="1491" w:hangingChars="825"/>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sz w:val="18"/>
          <w:szCs w:val="18"/>
          <w:highlight w:val="none"/>
        </w:rPr>
        <w:t xml:space="preserve">                                                                    </w:t>
      </w:r>
      <w:r>
        <w:rPr>
          <w:rFonts w:hint="eastAsia" w:asciiTheme="minorEastAsia" w:hAnsiTheme="minorEastAsia" w:eastAsiaTheme="minorEastAsia" w:cstheme="minorEastAsia"/>
          <w:color w:val="auto"/>
          <w:kern w:val="0"/>
          <w:sz w:val="24"/>
          <w:highlight w:val="none"/>
          <w:lang w:val="zh-CN"/>
        </w:rPr>
        <w:t>投标人名称(电子签章)：</w:t>
      </w:r>
    </w:p>
    <w:p w14:paraId="142DE360">
      <w:pPr>
        <w:wordWrap w:val="0"/>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77F623A8">
      <w:pPr>
        <w:pStyle w:val="14"/>
        <w:wordWrap w:val="0"/>
        <w:spacing w:line="360" w:lineRule="auto"/>
        <w:ind w:left="5132" w:leftChars="1979" w:hanging="976" w:hangingChars="488"/>
        <w:rPr>
          <w:rFonts w:asciiTheme="minorEastAsia" w:hAnsiTheme="minorEastAsia" w:eastAsiaTheme="minorEastAsia" w:cstheme="minorEastAsia"/>
          <w:color w:val="auto"/>
          <w:sz w:val="20"/>
          <w:highlight w:val="none"/>
        </w:rPr>
      </w:pPr>
    </w:p>
    <w:p w14:paraId="2D6DD1DA">
      <w:pPr>
        <w:wordWrap w:val="0"/>
        <w:spacing w:line="360" w:lineRule="auto"/>
        <w:ind w:right="42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6AF6231D">
      <w:pPr>
        <w:widowControl/>
        <w:wordWrap w:val="0"/>
        <w:spacing w:line="360" w:lineRule="auto"/>
        <w:jc w:val="left"/>
        <w:rPr>
          <w:rFonts w:asciiTheme="minorEastAsia" w:hAnsiTheme="minorEastAsia" w:eastAsiaTheme="minorEastAsia" w:cstheme="minorEastAsia"/>
          <w:color w:val="auto"/>
          <w:sz w:val="20"/>
          <w:highlight w:val="none"/>
        </w:rPr>
        <w:sectPr>
          <w:pgSz w:w="11906" w:h="16838"/>
          <w:pgMar w:top="1440" w:right="1080" w:bottom="1440" w:left="1080" w:header="720" w:footer="720" w:gutter="0"/>
          <w:cols w:space="720" w:num="1"/>
          <w:docGrid w:type="lines" w:linePitch="331" w:charSpace="0"/>
        </w:sectPr>
      </w:pPr>
    </w:p>
    <w:p w14:paraId="433C67DD">
      <w:pPr>
        <w:wordWrap w:val="0"/>
        <w:snapToGrid w:val="0"/>
        <w:spacing w:line="360" w:lineRule="auto"/>
        <w:jc w:val="left"/>
        <w:rPr>
          <w:rFonts w:asciiTheme="minorEastAsia" w:hAnsiTheme="minorEastAsia" w:eastAsiaTheme="minorEastAsia" w:cstheme="minorEastAsia"/>
          <w:color w:val="auto"/>
          <w:sz w:val="20"/>
          <w:highlight w:val="none"/>
        </w:rPr>
      </w:pPr>
    </w:p>
    <w:p w14:paraId="27BDF016">
      <w:pPr>
        <w:pStyle w:val="14"/>
        <w:tabs>
          <w:tab w:val="left" w:pos="2472"/>
        </w:tabs>
        <w:wordWrap w:val="0"/>
        <w:spacing w:line="360" w:lineRule="auto"/>
        <w:jc w:val="center"/>
        <w:rPr>
          <w:rFonts w:asciiTheme="minorEastAsia" w:hAnsiTheme="minorEastAsia" w:eastAsiaTheme="minorEastAsia" w:cstheme="minorEastAsia"/>
          <w:b/>
          <w:color w:val="auto"/>
          <w:sz w:val="36"/>
          <w:highlight w:val="none"/>
        </w:rPr>
      </w:pPr>
    </w:p>
    <w:p w14:paraId="36548C35">
      <w:pPr>
        <w:pStyle w:val="14"/>
        <w:tabs>
          <w:tab w:val="left" w:pos="2472"/>
        </w:tabs>
        <w:wordWrap w:val="0"/>
        <w:spacing w:line="360" w:lineRule="auto"/>
        <w:jc w:val="center"/>
        <w:rPr>
          <w:rFonts w:asciiTheme="minorEastAsia" w:hAnsiTheme="minorEastAsia" w:eastAsiaTheme="minorEastAsia" w:cstheme="minorEastAsia"/>
          <w:b/>
          <w:color w:val="auto"/>
          <w:sz w:val="36"/>
          <w:highlight w:val="none"/>
        </w:rPr>
      </w:pPr>
    </w:p>
    <w:p w14:paraId="10446F69">
      <w:pPr>
        <w:pStyle w:val="14"/>
        <w:tabs>
          <w:tab w:val="left" w:pos="2472"/>
        </w:tabs>
        <w:wordWrap w:val="0"/>
        <w:spacing w:line="360" w:lineRule="auto"/>
        <w:jc w:val="center"/>
        <w:rPr>
          <w:rFonts w:asciiTheme="minorEastAsia" w:hAnsiTheme="minorEastAsia" w:eastAsiaTheme="minorEastAsia" w:cstheme="minorEastAsia"/>
          <w:b/>
          <w:color w:val="auto"/>
          <w:sz w:val="36"/>
          <w:highlight w:val="none"/>
        </w:rPr>
      </w:pPr>
    </w:p>
    <w:p w14:paraId="3474E00A">
      <w:pPr>
        <w:pStyle w:val="14"/>
        <w:tabs>
          <w:tab w:val="left" w:pos="2472"/>
        </w:tabs>
        <w:wordWrap w:val="0"/>
        <w:spacing w:line="360" w:lineRule="auto"/>
        <w:jc w:val="center"/>
        <w:rPr>
          <w:rFonts w:asciiTheme="minorEastAsia" w:hAnsiTheme="minorEastAsia" w:eastAsiaTheme="minorEastAsia" w:cstheme="minorEastAsia"/>
          <w:b/>
          <w:color w:val="auto"/>
          <w:sz w:val="36"/>
          <w:highlight w:val="none"/>
        </w:rPr>
      </w:pPr>
    </w:p>
    <w:p w14:paraId="48E32EE1">
      <w:pPr>
        <w:pStyle w:val="14"/>
        <w:tabs>
          <w:tab w:val="left" w:pos="2472"/>
        </w:tabs>
        <w:wordWrap w:val="0"/>
        <w:spacing w:line="360" w:lineRule="auto"/>
        <w:jc w:val="center"/>
        <w:rPr>
          <w:rFonts w:asciiTheme="minorEastAsia" w:hAnsiTheme="minorEastAsia" w:eastAsiaTheme="minorEastAsia" w:cstheme="minorEastAsia"/>
          <w:b/>
          <w:color w:val="auto"/>
          <w:sz w:val="36"/>
          <w:highlight w:val="none"/>
        </w:rPr>
      </w:pPr>
    </w:p>
    <w:p w14:paraId="5D443EEF">
      <w:pPr>
        <w:pStyle w:val="14"/>
        <w:tabs>
          <w:tab w:val="left" w:pos="2472"/>
        </w:tabs>
        <w:wordWrap w:val="0"/>
        <w:spacing w:line="360" w:lineRule="auto"/>
        <w:jc w:val="center"/>
        <w:rPr>
          <w:rFonts w:asciiTheme="minorEastAsia" w:hAnsiTheme="minorEastAsia" w:eastAsiaTheme="minorEastAsia" w:cstheme="minorEastAsia"/>
          <w:b/>
          <w:color w:val="auto"/>
          <w:sz w:val="36"/>
          <w:highlight w:val="none"/>
        </w:rPr>
      </w:pPr>
    </w:p>
    <w:p w14:paraId="1FD1C28E">
      <w:pPr>
        <w:pStyle w:val="14"/>
        <w:tabs>
          <w:tab w:val="left" w:pos="2472"/>
        </w:tabs>
        <w:wordWrap w:val="0"/>
        <w:spacing w:line="360" w:lineRule="auto"/>
        <w:jc w:val="center"/>
        <w:rPr>
          <w:rFonts w:asciiTheme="minorEastAsia" w:hAnsiTheme="minorEastAsia" w:eastAsiaTheme="minorEastAsia" w:cstheme="minorEastAsia"/>
          <w:b/>
          <w:color w:val="auto"/>
          <w:sz w:val="36"/>
          <w:highlight w:val="none"/>
        </w:rPr>
      </w:pPr>
    </w:p>
    <w:p w14:paraId="307E111E">
      <w:pPr>
        <w:pStyle w:val="14"/>
        <w:tabs>
          <w:tab w:val="left" w:pos="2472"/>
        </w:tabs>
        <w:wordWrap w:val="0"/>
        <w:spacing w:line="360" w:lineRule="auto"/>
        <w:jc w:val="center"/>
        <w:rPr>
          <w:rFonts w:asciiTheme="minorEastAsia" w:hAnsiTheme="minorEastAsia" w:eastAsiaTheme="minorEastAsia" w:cstheme="minorEastAsia"/>
          <w:b/>
          <w:color w:val="auto"/>
          <w:sz w:val="36"/>
          <w:highlight w:val="none"/>
        </w:rPr>
      </w:pPr>
    </w:p>
    <w:p w14:paraId="7009718C">
      <w:pPr>
        <w:pStyle w:val="14"/>
        <w:tabs>
          <w:tab w:val="left" w:pos="2472"/>
        </w:tabs>
        <w:wordWrap w:val="0"/>
        <w:spacing w:line="360" w:lineRule="auto"/>
        <w:jc w:val="center"/>
        <w:rPr>
          <w:rFonts w:asciiTheme="minorEastAsia" w:hAnsiTheme="minorEastAsia" w:eastAsiaTheme="minorEastAsia" w:cstheme="minorEastAsia"/>
          <w:b/>
          <w:color w:val="auto"/>
          <w:sz w:val="36"/>
          <w:highlight w:val="none"/>
        </w:rPr>
      </w:pPr>
    </w:p>
    <w:p w14:paraId="3C46CDD4">
      <w:pPr>
        <w:pStyle w:val="14"/>
        <w:tabs>
          <w:tab w:val="left" w:pos="2472"/>
        </w:tabs>
        <w:wordWrap w:val="0"/>
        <w:spacing w:line="360" w:lineRule="auto"/>
        <w:jc w:val="center"/>
        <w:rPr>
          <w:rFonts w:asciiTheme="minorEastAsia" w:hAnsiTheme="minorEastAsia" w:eastAsiaTheme="minorEastAsia" w:cstheme="minorEastAsia"/>
          <w:b/>
          <w:color w:val="auto"/>
          <w:sz w:val="36"/>
          <w:highlight w:val="none"/>
        </w:rPr>
      </w:pPr>
    </w:p>
    <w:p w14:paraId="7BD08A6A">
      <w:pPr>
        <w:pStyle w:val="14"/>
        <w:tabs>
          <w:tab w:val="left" w:pos="2472"/>
        </w:tabs>
        <w:wordWrap w:val="0"/>
        <w:spacing w:line="360" w:lineRule="auto"/>
        <w:jc w:val="center"/>
        <w:rPr>
          <w:rFonts w:asciiTheme="minorEastAsia" w:hAnsiTheme="minorEastAsia" w:eastAsiaTheme="minorEastAsia" w:cstheme="minorEastAsia"/>
          <w:b/>
          <w:color w:val="auto"/>
          <w:sz w:val="36"/>
          <w:highlight w:val="none"/>
        </w:rPr>
      </w:pPr>
    </w:p>
    <w:p w14:paraId="55A35198">
      <w:pPr>
        <w:pStyle w:val="14"/>
        <w:tabs>
          <w:tab w:val="left" w:pos="2472"/>
        </w:tabs>
        <w:wordWrap w:val="0"/>
        <w:spacing w:line="360" w:lineRule="auto"/>
        <w:jc w:val="center"/>
        <w:outlineLvl w:val="0"/>
        <w:rPr>
          <w:rFonts w:asciiTheme="minorEastAsia" w:hAnsiTheme="minorEastAsia" w:eastAsiaTheme="minorEastAsia" w:cstheme="minorEastAsia"/>
          <w:b/>
          <w:color w:val="auto"/>
          <w:sz w:val="36"/>
          <w:highlight w:val="none"/>
        </w:rPr>
      </w:pPr>
      <w:bookmarkStart w:id="284" w:name="_Toc30072"/>
      <w:r>
        <w:rPr>
          <w:rFonts w:hint="eastAsia" w:asciiTheme="minorEastAsia" w:hAnsiTheme="minorEastAsia" w:eastAsiaTheme="minorEastAsia" w:cstheme="minorEastAsia"/>
          <w:b/>
          <w:color w:val="auto"/>
          <w:sz w:val="36"/>
          <w:highlight w:val="none"/>
        </w:rPr>
        <w:t>第七章 质疑、投诉证明材料格式</w:t>
      </w:r>
      <w:bookmarkEnd w:id="284"/>
    </w:p>
    <w:p w14:paraId="73DADA7F">
      <w:pPr>
        <w:widowControl/>
        <w:wordWrap w:val="0"/>
        <w:spacing w:line="360" w:lineRule="auto"/>
        <w:jc w:val="left"/>
        <w:rPr>
          <w:rFonts w:asciiTheme="minorEastAsia" w:hAnsiTheme="minorEastAsia" w:eastAsiaTheme="minorEastAsia" w:cstheme="minorEastAsia"/>
          <w:color w:val="auto"/>
          <w:sz w:val="20"/>
          <w:highlight w:val="none"/>
        </w:rPr>
        <w:sectPr>
          <w:pgSz w:w="11906" w:h="16838"/>
          <w:pgMar w:top="1440" w:right="1080" w:bottom="1440" w:left="1080" w:header="720" w:footer="720" w:gutter="0"/>
          <w:cols w:space="720" w:num="1"/>
          <w:docGrid w:type="lines" w:linePitch="331" w:charSpace="0"/>
        </w:sectPr>
      </w:pPr>
    </w:p>
    <w:p w14:paraId="439938F9">
      <w:pPr>
        <w:widowControl/>
        <w:shd w:val="clear" w:color="auto" w:fill="FFFFFF"/>
        <w:wordWrap w:val="0"/>
        <w:spacing w:line="360" w:lineRule="auto"/>
        <w:jc w:val="left"/>
        <w:rPr>
          <w:rFonts w:asciiTheme="minorEastAsia" w:hAnsiTheme="minorEastAsia" w:eastAsiaTheme="minorEastAsia" w:cstheme="minorEastAsia"/>
          <w:b/>
          <w:bCs/>
          <w:color w:val="auto"/>
          <w:sz w:val="28"/>
          <w:szCs w:val="28"/>
          <w:highlight w:val="none"/>
        </w:rPr>
      </w:pPr>
    </w:p>
    <w:p w14:paraId="0F5C8102">
      <w:pPr>
        <w:pStyle w:val="4"/>
        <w:wordWrap w:val="0"/>
        <w:spacing w:before="0" w:after="0" w:line="360" w:lineRule="auto"/>
        <w:jc w:val="center"/>
        <w:rPr>
          <w:rFonts w:asciiTheme="minorEastAsia" w:hAnsiTheme="minorEastAsia" w:eastAsiaTheme="minorEastAsia" w:cstheme="minorEastAsia"/>
          <w:b w:val="0"/>
          <w:bCs w:val="0"/>
          <w:color w:val="auto"/>
          <w:highlight w:val="none"/>
        </w:rPr>
      </w:pPr>
      <w:bookmarkStart w:id="285" w:name="_Toc23800"/>
      <w:r>
        <w:rPr>
          <w:rFonts w:hint="eastAsia" w:asciiTheme="minorEastAsia" w:hAnsiTheme="minorEastAsia" w:eastAsiaTheme="minorEastAsia" w:cstheme="minorEastAsia"/>
          <w:b w:val="0"/>
          <w:bCs w:val="0"/>
          <w:color w:val="auto"/>
          <w:highlight w:val="none"/>
        </w:rPr>
        <w:t>第一节 质疑函（格式）</w:t>
      </w:r>
      <w:bookmarkEnd w:id="285"/>
    </w:p>
    <w:p w14:paraId="1D88622E">
      <w:pPr>
        <w:wordWrap w:val="0"/>
        <w:spacing w:line="360" w:lineRule="auto"/>
        <w:jc w:val="center"/>
        <w:rPr>
          <w:rFonts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bCs/>
          <w:color w:val="auto"/>
          <w:sz w:val="44"/>
          <w:szCs w:val="44"/>
          <w:highlight w:val="none"/>
        </w:rPr>
        <w:t>质疑函范本</w:t>
      </w:r>
    </w:p>
    <w:p w14:paraId="2218AF37">
      <w:pPr>
        <w:wordWrap w:val="0"/>
        <w:adjustRightInd w:val="0"/>
        <w:snapToGrid w:val="0"/>
        <w:spacing w:line="360" w:lineRule="auto"/>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一、质疑供应商基本信息</w:t>
      </w:r>
    </w:p>
    <w:p w14:paraId="3D319111">
      <w:pPr>
        <w:wordWrap w:val="0"/>
        <w:adjustRightInd w:val="0"/>
        <w:snapToGrid w:val="0"/>
        <w:spacing w:line="360" w:lineRule="auto"/>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质疑供应商：</w:t>
      </w:r>
      <w:r>
        <w:rPr>
          <w:rFonts w:hint="eastAsia" w:asciiTheme="minorEastAsia" w:hAnsiTheme="minorEastAsia" w:eastAsiaTheme="minorEastAsia" w:cstheme="minorEastAsia"/>
          <w:color w:val="auto"/>
          <w:sz w:val="32"/>
          <w:szCs w:val="32"/>
          <w:highlight w:val="none"/>
          <w:u w:val="dotted"/>
        </w:rPr>
        <w:t xml:space="preserve">                                        </w:t>
      </w:r>
    </w:p>
    <w:p w14:paraId="08A97D5C">
      <w:pPr>
        <w:wordWrap w:val="0"/>
        <w:adjustRightInd w:val="0"/>
        <w:snapToGrid w:val="0"/>
        <w:spacing w:line="360" w:lineRule="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地址：</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邮编：</w:t>
      </w:r>
      <w:r>
        <w:rPr>
          <w:rFonts w:hint="eastAsia" w:asciiTheme="minorEastAsia" w:hAnsiTheme="minorEastAsia" w:eastAsiaTheme="minorEastAsia" w:cstheme="minorEastAsia"/>
          <w:color w:val="auto"/>
          <w:sz w:val="32"/>
          <w:szCs w:val="32"/>
          <w:highlight w:val="none"/>
          <w:u w:val="dotted"/>
        </w:rPr>
        <w:t xml:space="preserve">                                                   </w:t>
      </w:r>
    </w:p>
    <w:p w14:paraId="38AE9225">
      <w:pPr>
        <w:wordWrap w:val="0"/>
        <w:adjustRightInd w:val="0"/>
        <w:snapToGrid w:val="0"/>
        <w:spacing w:line="360" w:lineRule="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联系人：</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联系电话：</w:t>
      </w:r>
      <w:r>
        <w:rPr>
          <w:rFonts w:hint="eastAsia" w:asciiTheme="minorEastAsia" w:hAnsiTheme="minorEastAsia" w:eastAsiaTheme="minorEastAsia" w:cstheme="minorEastAsia"/>
          <w:color w:val="auto"/>
          <w:sz w:val="32"/>
          <w:szCs w:val="32"/>
          <w:highlight w:val="none"/>
          <w:u w:val="dotted"/>
        </w:rPr>
        <w:t xml:space="preserve">                              </w:t>
      </w:r>
    </w:p>
    <w:p w14:paraId="2FD73816">
      <w:pPr>
        <w:wordWrap w:val="0"/>
        <w:adjustRightInd w:val="0"/>
        <w:snapToGrid w:val="0"/>
        <w:spacing w:line="360" w:lineRule="auto"/>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授权代表：</w:t>
      </w:r>
      <w:r>
        <w:rPr>
          <w:rFonts w:hint="eastAsia" w:asciiTheme="minorEastAsia" w:hAnsiTheme="minorEastAsia" w:eastAsiaTheme="minorEastAsia" w:cstheme="minorEastAsia"/>
          <w:color w:val="auto"/>
          <w:sz w:val="32"/>
          <w:szCs w:val="32"/>
          <w:highlight w:val="none"/>
          <w:u w:val="dotted"/>
        </w:rPr>
        <w:t xml:space="preserve">                                          </w:t>
      </w:r>
    </w:p>
    <w:p w14:paraId="16B7FF10">
      <w:pPr>
        <w:wordWrap w:val="0"/>
        <w:adjustRightInd w:val="0"/>
        <w:snapToGrid w:val="0"/>
        <w:spacing w:line="360" w:lineRule="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联系电话：</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 xml:space="preserve"> </w:t>
      </w:r>
    </w:p>
    <w:p w14:paraId="6C317D49">
      <w:pPr>
        <w:wordWrap w:val="0"/>
        <w:adjustRightInd w:val="0"/>
        <w:snapToGrid w:val="0"/>
        <w:spacing w:line="360" w:lineRule="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地址： </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邮编：</w:t>
      </w:r>
      <w:r>
        <w:rPr>
          <w:rFonts w:hint="eastAsia" w:asciiTheme="minorEastAsia" w:hAnsiTheme="minorEastAsia" w:eastAsiaTheme="minorEastAsia" w:cstheme="minorEastAsia"/>
          <w:color w:val="auto"/>
          <w:sz w:val="32"/>
          <w:szCs w:val="32"/>
          <w:highlight w:val="none"/>
          <w:u w:val="dotted"/>
        </w:rPr>
        <w:t xml:space="preserve">                                                </w:t>
      </w:r>
    </w:p>
    <w:p w14:paraId="552BDA86">
      <w:pPr>
        <w:wordWrap w:val="0"/>
        <w:adjustRightInd w:val="0"/>
        <w:snapToGrid w:val="0"/>
        <w:spacing w:line="360" w:lineRule="auto"/>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二、质疑项目基本情况</w:t>
      </w:r>
    </w:p>
    <w:p w14:paraId="4BA43C6E">
      <w:pPr>
        <w:wordWrap w:val="0"/>
        <w:adjustRightInd w:val="0"/>
        <w:snapToGrid w:val="0"/>
        <w:spacing w:line="360" w:lineRule="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质疑项目的名称：</w:t>
      </w:r>
      <w:r>
        <w:rPr>
          <w:rFonts w:hint="eastAsia" w:asciiTheme="minorEastAsia" w:hAnsiTheme="minorEastAsia" w:eastAsiaTheme="minorEastAsia" w:cstheme="minorEastAsia"/>
          <w:color w:val="auto"/>
          <w:sz w:val="32"/>
          <w:szCs w:val="32"/>
          <w:highlight w:val="none"/>
          <w:u w:val="dotted"/>
        </w:rPr>
        <w:t xml:space="preserve">            </w:t>
      </w:r>
    </w:p>
    <w:p w14:paraId="47EC3727">
      <w:pPr>
        <w:wordWrap w:val="0"/>
        <w:adjustRightInd w:val="0"/>
        <w:snapToGrid w:val="0"/>
        <w:spacing w:line="360" w:lineRule="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质疑项目的编号：</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包号：</w:t>
      </w:r>
      <w:r>
        <w:rPr>
          <w:rFonts w:hint="eastAsia" w:asciiTheme="minorEastAsia" w:hAnsiTheme="minorEastAsia" w:eastAsiaTheme="minorEastAsia" w:cstheme="minorEastAsia"/>
          <w:color w:val="auto"/>
          <w:sz w:val="32"/>
          <w:szCs w:val="32"/>
          <w:highlight w:val="none"/>
          <w:u w:val="dotted"/>
        </w:rPr>
        <w:t xml:space="preserve">                 </w:t>
      </w:r>
    </w:p>
    <w:p w14:paraId="4EC00B62">
      <w:pPr>
        <w:wordWrap w:val="0"/>
        <w:adjustRightInd w:val="0"/>
        <w:snapToGrid w:val="0"/>
        <w:spacing w:line="360" w:lineRule="auto"/>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采购人名称：</w:t>
      </w:r>
      <w:r>
        <w:rPr>
          <w:rFonts w:hint="eastAsia" w:asciiTheme="minorEastAsia" w:hAnsiTheme="minorEastAsia" w:eastAsiaTheme="minorEastAsia" w:cstheme="minorEastAsia"/>
          <w:color w:val="auto"/>
          <w:sz w:val="32"/>
          <w:szCs w:val="32"/>
          <w:highlight w:val="none"/>
          <w:u w:val="dotted"/>
        </w:rPr>
        <w:t xml:space="preserve">                  </w:t>
      </w:r>
    </w:p>
    <w:p w14:paraId="4F88F62D">
      <w:pPr>
        <w:wordWrap w:val="0"/>
        <w:adjustRightInd w:val="0"/>
        <w:snapToGrid w:val="0"/>
        <w:spacing w:line="360" w:lineRule="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采购文件获取日期：</w:t>
      </w:r>
      <w:r>
        <w:rPr>
          <w:rFonts w:hint="eastAsia" w:asciiTheme="minorEastAsia" w:hAnsiTheme="minorEastAsia" w:eastAsiaTheme="minorEastAsia" w:cstheme="minorEastAsia"/>
          <w:color w:val="auto"/>
          <w:sz w:val="32"/>
          <w:szCs w:val="32"/>
          <w:highlight w:val="none"/>
          <w:u w:val="dotted"/>
        </w:rPr>
        <w:t xml:space="preserve">                                           </w:t>
      </w:r>
    </w:p>
    <w:p w14:paraId="7AE751EF">
      <w:pPr>
        <w:wordWrap w:val="0"/>
        <w:adjustRightInd w:val="0"/>
        <w:snapToGrid w:val="0"/>
        <w:spacing w:line="360" w:lineRule="auto"/>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三、质疑事项具体内容</w:t>
      </w:r>
    </w:p>
    <w:p w14:paraId="4BBA4DE3">
      <w:pPr>
        <w:wordWrap w:val="0"/>
        <w:adjustRightInd w:val="0"/>
        <w:snapToGrid w:val="0"/>
        <w:spacing w:line="360" w:lineRule="auto"/>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质疑事项1：</w:t>
      </w:r>
      <w:r>
        <w:rPr>
          <w:rFonts w:hint="eastAsia" w:asciiTheme="minorEastAsia" w:hAnsiTheme="minorEastAsia" w:eastAsiaTheme="minorEastAsia" w:cstheme="minorEastAsia"/>
          <w:color w:val="auto"/>
          <w:sz w:val="32"/>
          <w:szCs w:val="32"/>
          <w:highlight w:val="none"/>
          <w:u w:val="dotted"/>
        </w:rPr>
        <w:t xml:space="preserve">                                         </w:t>
      </w:r>
    </w:p>
    <w:p w14:paraId="3735E4CB">
      <w:pPr>
        <w:wordWrap w:val="0"/>
        <w:adjustRightInd w:val="0"/>
        <w:snapToGrid w:val="0"/>
        <w:spacing w:line="360" w:lineRule="auto"/>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事实依据：</w:t>
      </w:r>
      <w:r>
        <w:rPr>
          <w:rFonts w:hint="eastAsia" w:asciiTheme="minorEastAsia" w:hAnsiTheme="minorEastAsia" w:eastAsiaTheme="minorEastAsia" w:cstheme="minorEastAsia"/>
          <w:color w:val="auto"/>
          <w:sz w:val="32"/>
          <w:szCs w:val="32"/>
          <w:highlight w:val="none"/>
          <w:u w:val="dotted"/>
        </w:rPr>
        <w:t xml:space="preserve">                                          </w:t>
      </w:r>
    </w:p>
    <w:p w14:paraId="645D52BE">
      <w:pPr>
        <w:wordWrap w:val="0"/>
        <w:adjustRightInd w:val="0"/>
        <w:snapToGrid w:val="0"/>
        <w:spacing w:line="360" w:lineRule="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u w:val="dotted"/>
        </w:rPr>
        <w:t xml:space="preserve">                                                       </w:t>
      </w:r>
    </w:p>
    <w:p w14:paraId="36F168CC">
      <w:pPr>
        <w:wordWrap w:val="0"/>
        <w:adjustRightInd w:val="0"/>
        <w:snapToGrid w:val="0"/>
        <w:spacing w:line="360" w:lineRule="auto"/>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法律依据：</w:t>
      </w:r>
      <w:r>
        <w:rPr>
          <w:rFonts w:hint="eastAsia" w:asciiTheme="minorEastAsia" w:hAnsiTheme="minorEastAsia" w:eastAsiaTheme="minorEastAsia" w:cstheme="minorEastAsia"/>
          <w:color w:val="auto"/>
          <w:sz w:val="32"/>
          <w:szCs w:val="32"/>
          <w:highlight w:val="none"/>
          <w:u w:val="dotted"/>
        </w:rPr>
        <w:t xml:space="preserve">                                          </w:t>
      </w:r>
    </w:p>
    <w:p w14:paraId="25BB6F37">
      <w:pPr>
        <w:wordWrap w:val="0"/>
        <w:adjustRightInd w:val="0"/>
        <w:snapToGrid w:val="0"/>
        <w:spacing w:line="360" w:lineRule="auto"/>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u w:val="dotted"/>
        </w:rPr>
        <w:t xml:space="preserve">                                                     </w:t>
      </w:r>
    </w:p>
    <w:p w14:paraId="2346D2F9">
      <w:pPr>
        <w:wordWrap w:val="0"/>
        <w:adjustRightInd w:val="0"/>
        <w:snapToGrid w:val="0"/>
        <w:spacing w:line="360" w:lineRule="auto"/>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质疑事项2</w:t>
      </w:r>
    </w:p>
    <w:p w14:paraId="50C97728">
      <w:pPr>
        <w:wordWrap w:val="0"/>
        <w:adjustRightInd w:val="0"/>
        <w:snapToGrid w:val="0"/>
        <w:spacing w:line="360" w:lineRule="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w:t>
      </w:r>
    </w:p>
    <w:p w14:paraId="6C24EF3A">
      <w:pPr>
        <w:wordWrap w:val="0"/>
        <w:adjustRightInd w:val="0"/>
        <w:snapToGrid w:val="0"/>
        <w:spacing w:line="360" w:lineRule="auto"/>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四、与质疑事项相关的质疑请求</w:t>
      </w:r>
    </w:p>
    <w:p w14:paraId="1449690B">
      <w:pPr>
        <w:wordWrap w:val="0"/>
        <w:adjustRightInd w:val="0"/>
        <w:snapToGrid w:val="0"/>
        <w:spacing w:line="360" w:lineRule="auto"/>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请求：</w:t>
      </w:r>
      <w:r>
        <w:rPr>
          <w:rFonts w:hint="eastAsia" w:asciiTheme="minorEastAsia" w:hAnsiTheme="minorEastAsia" w:eastAsiaTheme="minorEastAsia" w:cstheme="minorEastAsia"/>
          <w:color w:val="auto"/>
          <w:sz w:val="32"/>
          <w:szCs w:val="32"/>
          <w:highlight w:val="none"/>
          <w:u w:val="dotted"/>
        </w:rPr>
        <w:t xml:space="preserve">                                               </w:t>
      </w:r>
    </w:p>
    <w:p w14:paraId="0A588916">
      <w:pPr>
        <w:wordWrap w:val="0"/>
        <w:spacing w:line="360" w:lineRule="auto"/>
        <w:rPr>
          <w:rFonts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 xml:space="preserve">签字(签章)：                   公章：                      </w:t>
      </w:r>
    </w:p>
    <w:p w14:paraId="030D4A7D">
      <w:pPr>
        <w:wordWrap w:val="0"/>
        <w:spacing w:line="360" w:lineRule="auto"/>
        <w:rPr>
          <w:rFonts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 xml:space="preserve">日期：    </w:t>
      </w:r>
    </w:p>
    <w:p w14:paraId="1F1CBE96">
      <w:pPr>
        <w:wordWrap w:val="0"/>
        <w:adjustRightInd w:val="0"/>
        <w:snapToGrid w:val="0"/>
        <w:spacing w:line="360" w:lineRule="auto"/>
        <w:rPr>
          <w:rFonts w:asciiTheme="minorEastAsia" w:hAnsiTheme="minorEastAsia" w:eastAsiaTheme="minorEastAsia" w:cstheme="minorEastAsia"/>
          <w:color w:val="auto"/>
          <w:sz w:val="32"/>
          <w:szCs w:val="32"/>
          <w:highlight w:val="none"/>
        </w:rPr>
      </w:pPr>
    </w:p>
    <w:p w14:paraId="7B5520E9">
      <w:pPr>
        <w:wordWrap w:val="0"/>
        <w:adjustRightInd w:val="0"/>
        <w:snapToGrid w:val="0"/>
        <w:spacing w:line="360" w:lineRule="auto"/>
        <w:rPr>
          <w:rFonts w:asciiTheme="minorEastAsia" w:hAnsiTheme="minorEastAsia" w:eastAsiaTheme="minorEastAsia" w:cstheme="minorEastAsia"/>
          <w:color w:val="auto"/>
          <w:sz w:val="32"/>
          <w:szCs w:val="32"/>
          <w:highlight w:val="none"/>
        </w:rPr>
      </w:pPr>
    </w:p>
    <w:p w14:paraId="360BA0A2">
      <w:pPr>
        <w:wordWrap w:val="0"/>
        <w:spacing w:line="360" w:lineRule="auto"/>
        <w:jc w:val="center"/>
        <w:rPr>
          <w:rFonts w:asciiTheme="minorEastAsia" w:hAnsiTheme="minorEastAsia" w:eastAsiaTheme="minorEastAsia" w:cstheme="minorEastAsia"/>
          <w:b/>
          <w:bCs/>
          <w:color w:val="auto"/>
          <w:sz w:val="32"/>
          <w:szCs w:val="32"/>
          <w:highlight w:val="none"/>
        </w:rPr>
      </w:pPr>
    </w:p>
    <w:p w14:paraId="22A76A71">
      <w:pPr>
        <w:wordWrap w:val="0"/>
        <w:spacing w:line="360" w:lineRule="auto"/>
        <w:jc w:val="center"/>
        <w:rPr>
          <w:rFonts w:asciiTheme="minorEastAsia" w:hAnsiTheme="minorEastAsia" w:eastAsiaTheme="minorEastAsia" w:cstheme="minorEastAsia"/>
          <w:b/>
          <w:bCs/>
          <w:color w:val="auto"/>
          <w:sz w:val="32"/>
          <w:szCs w:val="32"/>
          <w:highlight w:val="none"/>
        </w:rPr>
      </w:pPr>
    </w:p>
    <w:p w14:paraId="7D5ED5A6">
      <w:pPr>
        <w:wordWrap w:val="0"/>
        <w:spacing w:line="360" w:lineRule="auto"/>
        <w:jc w:val="center"/>
        <w:rPr>
          <w:rFonts w:asciiTheme="minorEastAsia" w:hAnsiTheme="minorEastAsia" w:eastAsiaTheme="minorEastAsia" w:cstheme="minorEastAsia"/>
          <w:b/>
          <w:bCs/>
          <w:color w:val="auto"/>
          <w:sz w:val="32"/>
          <w:szCs w:val="32"/>
          <w:highlight w:val="none"/>
        </w:rPr>
      </w:pPr>
    </w:p>
    <w:p w14:paraId="0C3D0277">
      <w:pPr>
        <w:wordWrap w:val="0"/>
        <w:spacing w:line="360" w:lineRule="auto"/>
        <w:jc w:val="center"/>
        <w:rPr>
          <w:rFonts w:asciiTheme="minorEastAsia" w:hAnsiTheme="minorEastAsia" w:eastAsiaTheme="minorEastAsia" w:cstheme="minorEastAsia"/>
          <w:b/>
          <w:bCs/>
          <w:color w:val="auto"/>
          <w:sz w:val="32"/>
          <w:szCs w:val="32"/>
          <w:highlight w:val="none"/>
        </w:rPr>
      </w:pPr>
    </w:p>
    <w:p w14:paraId="04865A0A">
      <w:pPr>
        <w:wordWrap w:val="0"/>
        <w:spacing w:line="360" w:lineRule="auto"/>
        <w:jc w:val="center"/>
        <w:rPr>
          <w:rFonts w:asciiTheme="minorEastAsia" w:hAnsiTheme="minorEastAsia" w:eastAsiaTheme="minorEastAsia" w:cstheme="minorEastAsia"/>
          <w:b/>
          <w:bCs/>
          <w:color w:val="auto"/>
          <w:sz w:val="32"/>
          <w:szCs w:val="32"/>
          <w:highlight w:val="none"/>
        </w:rPr>
      </w:pPr>
    </w:p>
    <w:p w14:paraId="78FA0EB0">
      <w:pPr>
        <w:wordWrap w:val="0"/>
        <w:spacing w:line="360" w:lineRule="auto"/>
        <w:jc w:val="center"/>
        <w:rPr>
          <w:rFonts w:asciiTheme="minorEastAsia" w:hAnsiTheme="minorEastAsia" w:eastAsiaTheme="minorEastAsia" w:cstheme="minorEastAsia"/>
          <w:b/>
          <w:bCs/>
          <w:color w:val="auto"/>
          <w:sz w:val="32"/>
          <w:szCs w:val="32"/>
          <w:highlight w:val="none"/>
        </w:rPr>
      </w:pPr>
    </w:p>
    <w:p w14:paraId="673C8AFD">
      <w:pPr>
        <w:wordWrap w:val="0"/>
        <w:spacing w:line="360" w:lineRule="auto"/>
        <w:jc w:val="center"/>
        <w:rPr>
          <w:rFonts w:asciiTheme="minorEastAsia" w:hAnsiTheme="minorEastAsia" w:eastAsiaTheme="minorEastAsia" w:cstheme="minorEastAsia"/>
          <w:b/>
          <w:bCs/>
          <w:color w:val="auto"/>
          <w:sz w:val="32"/>
          <w:szCs w:val="32"/>
          <w:highlight w:val="none"/>
        </w:rPr>
      </w:pPr>
    </w:p>
    <w:p w14:paraId="463690FE">
      <w:pPr>
        <w:wordWrap w:val="0"/>
        <w:spacing w:line="360" w:lineRule="auto"/>
        <w:rPr>
          <w:rFonts w:asciiTheme="minorEastAsia" w:hAnsiTheme="minorEastAsia" w:eastAsiaTheme="minorEastAsia" w:cstheme="minorEastAsia"/>
          <w:b/>
          <w:color w:val="auto"/>
          <w:sz w:val="32"/>
          <w:szCs w:val="32"/>
          <w:highlight w:val="none"/>
        </w:rPr>
      </w:pPr>
    </w:p>
    <w:p w14:paraId="65FB86CB">
      <w:pPr>
        <w:wordWrap w:val="0"/>
        <w:spacing w:line="360" w:lineRule="auto"/>
        <w:rPr>
          <w:rFonts w:asciiTheme="minorEastAsia" w:hAnsiTheme="minorEastAsia" w:eastAsiaTheme="minorEastAsia" w:cstheme="minorEastAsia"/>
          <w:b/>
          <w:color w:val="auto"/>
          <w:sz w:val="32"/>
          <w:szCs w:val="32"/>
          <w:highlight w:val="none"/>
        </w:rPr>
      </w:pPr>
    </w:p>
    <w:p w14:paraId="5D093820">
      <w:pPr>
        <w:wordWrap w:val="0"/>
        <w:spacing w:line="360" w:lineRule="auto"/>
        <w:rPr>
          <w:rFonts w:asciiTheme="minorEastAsia" w:hAnsiTheme="minorEastAsia" w:eastAsiaTheme="minorEastAsia" w:cstheme="minorEastAsia"/>
          <w:b/>
          <w:color w:val="auto"/>
          <w:sz w:val="32"/>
          <w:szCs w:val="32"/>
          <w:highlight w:val="none"/>
        </w:rPr>
      </w:pPr>
    </w:p>
    <w:p w14:paraId="0544FD9B">
      <w:pPr>
        <w:wordWrap w:val="0"/>
        <w:spacing w:line="360" w:lineRule="auto"/>
        <w:rPr>
          <w:rFonts w:asciiTheme="minorEastAsia" w:hAnsiTheme="minorEastAsia" w:eastAsiaTheme="minorEastAsia" w:cstheme="minorEastAsia"/>
          <w:b/>
          <w:color w:val="auto"/>
          <w:sz w:val="32"/>
          <w:szCs w:val="32"/>
          <w:highlight w:val="none"/>
        </w:rPr>
      </w:pPr>
    </w:p>
    <w:p w14:paraId="297BB159">
      <w:pPr>
        <w:wordWrap w:val="0"/>
        <w:spacing w:line="360" w:lineRule="auto"/>
        <w:rPr>
          <w:rFonts w:asciiTheme="minorEastAsia" w:hAnsiTheme="minorEastAsia" w:eastAsiaTheme="minorEastAsia" w:cstheme="minorEastAsia"/>
          <w:b/>
          <w:color w:val="auto"/>
          <w:sz w:val="32"/>
          <w:szCs w:val="32"/>
          <w:highlight w:val="none"/>
        </w:rPr>
      </w:pPr>
    </w:p>
    <w:p w14:paraId="3B96B4D8">
      <w:pPr>
        <w:wordWrap w:val="0"/>
        <w:spacing w:line="360" w:lineRule="auto"/>
        <w:rPr>
          <w:rFonts w:asciiTheme="minorEastAsia" w:hAnsiTheme="minorEastAsia" w:eastAsiaTheme="minorEastAsia" w:cstheme="minorEastAsia"/>
          <w:b/>
          <w:color w:val="auto"/>
          <w:sz w:val="32"/>
          <w:szCs w:val="32"/>
          <w:highlight w:val="none"/>
        </w:rPr>
      </w:pPr>
    </w:p>
    <w:p w14:paraId="07FEDF61">
      <w:pPr>
        <w:wordWrap w:val="0"/>
        <w:spacing w:line="360" w:lineRule="auto"/>
        <w:rPr>
          <w:rFonts w:asciiTheme="minorEastAsia" w:hAnsiTheme="minorEastAsia" w:eastAsiaTheme="minorEastAsia" w:cstheme="minorEastAsia"/>
          <w:b/>
          <w:color w:val="auto"/>
          <w:sz w:val="32"/>
          <w:szCs w:val="32"/>
          <w:highlight w:val="none"/>
        </w:rPr>
      </w:pPr>
    </w:p>
    <w:p w14:paraId="7161C71E">
      <w:pPr>
        <w:wordWrap w:val="0"/>
        <w:spacing w:line="360" w:lineRule="auto"/>
        <w:rPr>
          <w:rFonts w:asciiTheme="minorEastAsia" w:hAnsiTheme="minorEastAsia" w:eastAsiaTheme="minorEastAsia" w:cstheme="minorEastAsia"/>
          <w:b/>
          <w:color w:val="auto"/>
          <w:sz w:val="32"/>
          <w:szCs w:val="32"/>
          <w:highlight w:val="none"/>
        </w:rPr>
      </w:pPr>
    </w:p>
    <w:p w14:paraId="74B5859A">
      <w:pPr>
        <w:wordWrap w:val="0"/>
        <w:spacing w:line="360" w:lineRule="auto"/>
        <w:rPr>
          <w:rFonts w:asciiTheme="minorEastAsia" w:hAnsiTheme="minorEastAsia" w:eastAsiaTheme="minorEastAsia" w:cstheme="minorEastAsia"/>
          <w:b/>
          <w:color w:val="auto"/>
          <w:sz w:val="32"/>
          <w:szCs w:val="32"/>
          <w:highlight w:val="none"/>
        </w:rPr>
      </w:pPr>
    </w:p>
    <w:p w14:paraId="30311EAE">
      <w:pPr>
        <w:wordWrap w:val="0"/>
        <w:spacing w:line="360" w:lineRule="auto"/>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质疑函制作说明：</w:t>
      </w:r>
    </w:p>
    <w:p w14:paraId="2E423AE5">
      <w:pPr>
        <w:widowControl/>
        <w:wordWrap w:val="0"/>
        <w:spacing w:line="360" w:lineRule="auto"/>
        <w:ind w:firstLine="640" w:firstLineChars="200"/>
        <w:jc w:val="left"/>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1.供应商提出质疑时，应提交质疑函和必要的证明材料。</w:t>
      </w:r>
    </w:p>
    <w:p w14:paraId="51F8C076">
      <w:pPr>
        <w:widowControl/>
        <w:wordWrap w:val="0"/>
        <w:spacing w:line="360" w:lineRule="auto"/>
        <w:ind w:firstLine="640" w:firstLineChars="200"/>
        <w:jc w:val="left"/>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2.质疑供应商若委托代理人进行质疑的，质疑函应按要求列明“授权代表”的有关内容，并在附件中提交由质疑</w:t>
      </w:r>
      <w:r>
        <w:rPr>
          <w:rFonts w:hint="eastAsia" w:asciiTheme="minorEastAsia" w:hAnsiTheme="minorEastAsia" w:eastAsiaTheme="minorEastAsia" w:cstheme="minorEastAsia"/>
          <w:color w:val="auto"/>
          <w:kern w:val="0"/>
          <w:sz w:val="32"/>
          <w:szCs w:val="32"/>
          <w:highlight w:val="none"/>
        </w:rPr>
        <w:t>供应商签署的授权委托书。授权委托书应载明代理人的姓名或者名称、代理事项、具体权限、期限和相关事项。</w:t>
      </w:r>
    </w:p>
    <w:p w14:paraId="54BD2DA9">
      <w:pPr>
        <w:widowControl/>
        <w:wordWrap w:val="0"/>
        <w:spacing w:line="360" w:lineRule="auto"/>
        <w:ind w:firstLine="640" w:firstLineChars="200"/>
        <w:jc w:val="left"/>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3.质疑供应商若对项目的某一分包进行质疑，质疑函中应列明具体分包号。</w:t>
      </w:r>
    </w:p>
    <w:p w14:paraId="456F7DAF">
      <w:pPr>
        <w:widowControl/>
        <w:wordWrap w:val="0"/>
        <w:spacing w:line="360" w:lineRule="auto"/>
        <w:ind w:firstLine="640" w:firstLineChars="200"/>
        <w:jc w:val="left"/>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4.质疑函的质疑事项应具体、明确，并有必要的事实依据和法律依据。</w:t>
      </w:r>
    </w:p>
    <w:p w14:paraId="50901189">
      <w:pPr>
        <w:widowControl/>
        <w:wordWrap w:val="0"/>
        <w:spacing w:line="360" w:lineRule="auto"/>
        <w:ind w:firstLine="640" w:firstLineChars="200"/>
        <w:jc w:val="left"/>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5.质疑函的质疑请求应与质疑事项相关。</w:t>
      </w:r>
    </w:p>
    <w:p w14:paraId="590DFAED">
      <w:pPr>
        <w:widowControl/>
        <w:wordWrap w:val="0"/>
        <w:spacing w:line="360" w:lineRule="auto"/>
        <w:ind w:firstLine="640" w:firstLineChars="200"/>
        <w:jc w:val="left"/>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529A4B09">
      <w:pPr>
        <w:widowControl/>
        <w:wordWrap w:val="0"/>
        <w:spacing w:line="360" w:lineRule="auto"/>
        <w:ind w:firstLine="600" w:firstLineChars="200"/>
        <w:jc w:val="left"/>
        <w:rPr>
          <w:rFonts w:asciiTheme="minorEastAsia" w:hAnsiTheme="minorEastAsia" w:eastAsiaTheme="minorEastAsia" w:cstheme="minorEastAsia"/>
          <w:color w:val="auto"/>
          <w:sz w:val="30"/>
          <w:szCs w:val="30"/>
          <w:highlight w:val="none"/>
        </w:rPr>
      </w:pPr>
    </w:p>
    <w:p w14:paraId="643A04C7">
      <w:pPr>
        <w:widowControl/>
        <w:wordWrap w:val="0"/>
        <w:spacing w:line="360" w:lineRule="auto"/>
        <w:jc w:val="left"/>
        <w:rPr>
          <w:rFonts w:asciiTheme="minorEastAsia" w:hAnsiTheme="minorEastAsia" w:eastAsiaTheme="minorEastAsia" w:cstheme="minorEastAsia"/>
          <w:color w:val="auto"/>
          <w:kern w:val="0"/>
          <w:sz w:val="24"/>
          <w:highlight w:val="none"/>
        </w:rPr>
        <w:sectPr>
          <w:pgSz w:w="11906" w:h="16838"/>
          <w:pgMar w:top="1440" w:right="1080" w:bottom="1440" w:left="1080" w:header="720" w:footer="720" w:gutter="0"/>
          <w:cols w:space="720" w:num="1"/>
          <w:docGrid w:type="lines" w:linePitch="331" w:charSpace="0"/>
        </w:sectPr>
      </w:pPr>
    </w:p>
    <w:p w14:paraId="5561FE30">
      <w:pPr>
        <w:pStyle w:val="4"/>
        <w:wordWrap w:val="0"/>
        <w:spacing w:before="0" w:after="0" w:line="360" w:lineRule="auto"/>
        <w:jc w:val="center"/>
        <w:rPr>
          <w:rFonts w:asciiTheme="minorEastAsia" w:hAnsiTheme="minorEastAsia" w:eastAsiaTheme="minorEastAsia" w:cstheme="minorEastAsia"/>
          <w:b w:val="0"/>
          <w:bCs w:val="0"/>
          <w:color w:val="auto"/>
          <w:highlight w:val="none"/>
        </w:rPr>
      </w:pPr>
      <w:bookmarkStart w:id="286" w:name="_Toc18446"/>
      <w:r>
        <w:rPr>
          <w:rFonts w:hint="eastAsia" w:asciiTheme="minorEastAsia" w:hAnsiTheme="minorEastAsia" w:eastAsiaTheme="minorEastAsia" w:cstheme="minorEastAsia"/>
          <w:b w:val="0"/>
          <w:bCs w:val="0"/>
          <w:color w:val="auto"/>
          <w:highlight w:val="none"/>
        </w:rPr>
        <w:t>第二节 投诉书（格式）</w:t>
      </w:r>
      <w:bookmarkEnd w:id="286"/>
    </w:p>
    <w:p w14:paraId="011110A2">
      <w:pPr>
        <w:wordWrap w:val="0"/>
        <w:spacing w:line="360" w:lineRule="auto"/>
        <w:jc w:val="center"/>
        <w:rPr>
          <w:rFonts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投诉书范本</w:t>
      </w:r>
    </w:p>
    <w:p w14:paraId="531C9675">
      <w:pPr>
        <w:wordWrap w:val="0"/>
        <w:spacing w:line="360" w:lineRule="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一、投诉相关主体基本情况</w:t>
      </w:r>
    </w:p>
    <w:p w14:paraId="712C5EB8">
      <w:pPr>
        <w:wordWrap w:val="0"/>
        <w:spacing w:line="360" w:lineRule="auto"/>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投诉人：</w:t>
      </w:r>
      <w:r>
        <w:rPr>
          <w:rFonts w:hint="eastAsia" w:asciiTheme="minorEastAsia" w:hAnsiTheme="minorEastAsia" w:eastAsiaTheme="minorEastAsia" w:cstheme="minorEastAsia"/>
          <w:color w:val="auto"/>
          <w:sz w:val="32"/>
          <w:szCs w:val="32"/>
          <w:highlight w:val="none"/>
          <w:u w:val="dotted"/>
        </w:rPr>
        <w:t xml:space="preserve">                                               </w:t>
      </w:r>
    </w:p>
    <w:p w14:paraId="228DCC97">
      <w:pPr>
        <w:wordWrap w:val="0"/>
        <w:spacing w:line="360" w:lineRule="auto"/>
        <w:rPr>
          <w:rFonts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地     址：</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邮编：</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u w:val="single"/>
        </w:rPr>
        <w:t xml:space="preserve">   </w:t>
      </w:r>
    </w:p>
    <w:p w14:paraId="5B4F40B2">
      <w:pPr>
        <w:tabs>
          <w:tab w:val="left" w:pos="6510"/>
        </w:tabs>
        <w:wordWrap w:val="0"/>
        <w:spacing w:line="360" w:lineRule="auto"/>
        <w:jc w:val="left"/>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法定代表人/主要负责人：</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 xml:space="preserve">  </w:t>
      </w:r>
    </w:p>
    <w:p w14:paraId="01A4F1A8">
      <w:pPr>
        <w:tabs>
          <w:tab w:val="left" w:pos="6510"/>
        </w:tabs>
        <w:wordWrap w:val="0"/>
        <w:spacing w:line="360" w:lineRule="auto"/>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联系电话：</w:t>
      </w:r>
      <w:r>
        <w:rPr>
          <w:rFonts w:hint="eastAsia" w:asciiTheme="minorEastAsia" w:hAnsiTheme="minorEastAsia" w:eastAsiaTheme="minorEastAsia" w:cstheme="minorEastAsia"/>
          <w:color w:val="auto"/>
          <w:sz w:val="32"/>
          <w:szCs w:val="32"/>
          <w:highlight w:val="none"/>
          <w:u w:val="dotted"/>
        </w:rPr>
        <w:t xml:space="preserve">                                             </w:t>
      </w:r>
    </w:p>
    <w:p w14:paraId="7F5BBAB9">
      <w:pPr>
        <w:wordWrap w:val="0"/>
        <w:spacing w:line="360" w:lineRule="auto"/>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授权代表：</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联系电话</w:t>
      </w:r>
      <w:r>
        <w:rPr>
          <w:rFonts w:hint="eastAsia" w:asciiTheme="minorEastAsia" w:hAnsiTheme="minorEastAsia" w:eastAsiaTheme="minorEastAsia" w:cstheme="minorEastAsia"/>
          <w:color w:val="auto"/>
          <w:sz w:val="32"/>
          <w:szCs w:val="32"/>
          <w:highlight w:val="none"/>
          <w:u w:val="dotted"/>
        </w:rPr>
        <w:t xml:space="preserve">：                  </w:t>
      </w:r>
    </w:p>
    <w:p w14:paraId="7DD56365">
      <w:pPr>
        <w:wordWrap w:val="0"/>
        <w:spacing w:line="360" w:lineRule="auto"/>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地     址：</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邮编：</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u w:val="single"/>
        </w:rPr>
        <w:t xml:space="preserve"> </w:t>
      </w:r>
      <w:r>
        <w:rPr>
          <w:rFonts w:hint="eastAsia" w:asciiTheme="minorEastAsia" w:hAnsiTheme="minorEastAsia" w:eastAsiaTheme="minorEastAsia" w:cstheme="minorEastAsia"/>
          <w:color w:val="auto"/>
          <w:sz w:val="32"/>
          <w:szCs w:val="32"/>
          <w:highlight w:val="none"/>
          <w:u w:val="dotted"/>
        </w:rPr>
        <w:t xml:space="preserve">                   </w:t>
      </w:r>
    </w:p>
    <w:p w14:paraId="03C90F83">
      <w:pPr>
        <w:wordWrap w:val="0"/>
        <w:spacing w:line="360" w:lineRule="auto"/>
        <w:rPr>
          <w:rFonts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被投诉人1：</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u w:val="single"/>
        </w:rPr>
        <w:t xml:space="preserve">  </w:t>
      </w:r>
    </w:p>
    <w:p w14:paraId="3A69FFBE">
      <w:pPr>
        <w:wordWrap w:val="0"/>
        <w:spacing w:line="360" w:lineRule="auto"/>
        <w:rPr>
          <w:rFonts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地     址：</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邮编：</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u w:val="single"/>
        </w:rPr>
        <w:t xml:space="preserve"> </w:t>
      </w:r>
    </w:p>
    <w:p w14:paraId="4A41E752">
      <w:pPr>
        <w:wordWrap w:val="0"/>
        <w:spacing w:line="360" w:lineRule="auto"/>
        <w:rPr>
          <w:rFonts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联系人：</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联系电话：</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u w:val="single"/>
        </w:rPr>
        <w:t xml:space="preserve"> </w:t>
      </w:r>
    </w:p>
    <w:p w14:paraId="0802AABC">
      <w:pPr>
        <w:wordWrap w:val="0"/>
        <w:spacing w:line="360" w:lineRule="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被投诉人2</w:t>
      </w:r>
    </w:p>
    <w:p w14:paraId="7F29CA1E">
      <w:pPr>
        <w:wordWrap w:val="0"/>
        <w:spacing w:line="360" w:lineRule="auto"/>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w:t>
      </w:r>
    </w:p>
    <w:p w14:paraId="6B732A51">
      <w:pPr>
        <w:wordWrap w:val="0"/>
        <w:spacing w:line="360" w:lineRule="auto"/>
        <w:rPr>
          <w:rFonts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相关供应商：</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u w:val="single"/>
        </w:rPr>
        <w:t xml:space="preserve">    </w:t>
      </w:r>
    </w:p>
    <w:p w14:paraId="205ACD73">
      <w:pPr>
        <w:wordWrap w:val="0"/>
        <w:spacing w:line="360" w:lineRule="auto"/>
        <w:rPr>
          <w:rFonts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地     址：</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邮编：</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u w:val="single"/>
        </w:rPr>
        <w:t xml:space="preserve"> </w:t>
      </w:r>
    </w:p>
    <w:p w14:paraId="436E5029">
      <w:pPr>
        <w:wordWrap w:val="0"/>
        <w:spacing w:line="360" w:lineRule="auto"/>
        <w:rPr>
          <w:rFonts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联系人：</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联系电话：</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u w:val="single"/>
        </w:rPr>
        <w:t xml:space="preserve">      </w:t>
      </w:r>
    </w:p>
    <w:p w14:paraId="115AC7BF">
      <w:pPr>
        <w:wordWrap w:val="0"/>
        <w:spacing w:line="360" w:lineRule="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二、投诉项目基本情况</w:t>
      </w:r>
    </w:p>
    <w:p w14:paraId="66954747">
      <w:pPr>
        <w:wordWrap w:val="0"/>
        <w:spacing w:line="360" w:lineRule="auto"/>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采购项目名称：</w:t>
      </w:r>
      <w:r>
        <w:rPr>
          <w:rFonts w:hint="eastAsia" w:asciiTheme="minorEastAsia" w:hAnsiTheme="minorEastAsia" w:eastAsiaTheme="minorEastAsia" w:cstheme="minorEastAsia"/>
          <w:color w:val="auto"/>
          <w:sz w:val="32"/>
          <w:szCs w:val="32"/>
          <w:highlight w:val="none"/>
          <w:u w:val="dotted"/>
        </w:rPr>
        <w:t xml:space="preserve"> 南宁市城乡生活垃圾分类治理督导检查工作项目   </w:t>
      </w:r>
    </w:p>
    <w:p w14:paraId="30F8A4B1">
      <w:pPr>
        <w:wordWrap w:val="0"/>
        <w:spacing w:line="360" w:lineRule="auto"/>
        <w:rPr>
          <w:rFonts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采购项目编号：</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包号：</w:t>
      </w:r>
      <w:r>
        <w:rPr>
          <w:rFonts w:hint="eastAsia" w:asciiTheme="minorEastAsia" w:hAnsiTheme="minorEastAsia" w:eastAsiaTheme="minorEastAsia" w:cstheme="minorEastAsia"/>
          <w:color w:val="auto"/>
          <w:sz w:val="32"/>
          <w:szCs w:val="32"/>
          <w:highlight w:val="none"/>
          <w:u w:val="dotted"/>
        </w:rPr>
        <w:t xml:space="preserve">              </w:t>
      </w:r>
    </w:p>
    <w:p w14:paraId="0A747407">
      <w:pPr>
        <w:wordWrap w:val="0"/>
        <w:spacing w:line="360" w:lineRule="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采购人名称：</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u w:val="single"/>
        </w:rPr>
        <w:t xml:space="preserve"> </w:t>
      </w:r>
    </w:p>
    <w:p w14:paraId="3911364C">
      <w:pPr>
        <w:wordWrap w:val="0"/>
        <w:spacing w:line="360" w:lineRule="auto"/>
        <w:rPr>
          <w:rFonts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代理机构名称：</w:t>
      </w:r>
      <w:r>
        <w:rPr>
          <w:rFonts w:hint="eastAsia" w:asciiTheme="minorEastAsia" w:hAnsiTheme="minorEastAsia" w:eastAsiaTheme="minorEastAsia" w:cstheme="minorEastAsia"/>
          <w:color w:val="auto"/>
          <w:sz w:val="32"/>
          <w:szCs w:val="32"/>
          <w:highlight w:val="none"/>
          <w:u w:val="dotted"/>
        </w:rPr>
        <w:t xml:space="preserve">                                         </w:t>
      </w:r>
    </w:p>
    <w:p w14:paraId="63F74C1A">
      <w:pPr>
        <w:wordWrap w:val="0"/>
        <w:spacing w:line="360" w:lineRule="auto"/>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采购文件公告:</w:t>
      </w:r>
      <w:r>
        <w:rPr>
          <w:rFonts w:hint="eastAsia" w:asciiTheme="minorEastAsia" w:hAnsiTheme="minorEastAsia" w:eastAsiaTheme="minorEastAsia" w:cstheme="minorEastAsia"/>
          <w:color w:val="auto"/>
          <w:sz w:val="32"/>
          <w:szCs w:val="32"/>
          <w:highlight w:val="none"/>
          <w:u w:val="dotted"/>
        </w:rPr>
        <w:t xml:space="preserve">是/否 </w:t>
      </w:r>
      <w:r>
        <w:rPr>
          <w:rFonts w:hint="eastAsia" w:asciiTheme="minorEastAsia" w:hAnsiTheme="minorEastAsia" w:eastAsiaTheme="minorEastAsia" w:cstheme="minorEastAsia"/>
          <w:color w:val="auto"/>
          <w:sz w:val="32"/>
          <w:szCs w:val="32"/>
          <w:highlight w:val="none"/>
        </w:rPr>
        <w:t>公告期限：</w:t>
      </w:r>
      <w:r>
        <w:rPr>
          <w:rFonts w:hint="eastAsia" w:asciiTheme="minorEastAsia" w:hAnsiTheme="minorEastAsia" w:eastAsiaTheme="minorEastAsia" w:cstheme="minorEastAsia"/>
          <w:color w:val="auto"/>
          <w:sz w:val="32"/>
          <w:szCs w:val="32"/>
          <w:highlight w:val="none"/>
          <w:u w:val="dotted"/>
        </w:rPr>
        <w:t xml:space="preserve">                                 </w:t>
      </w:r>
    </w:p>
    <w:p w14:paraId="0625B733">
      <w:pPr>
        <w:wordWrap w:val="0"/>
        <w:spacing w:line="360" w:lineRule="auto"/>
        <w:rPr>
          <w:rFonts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采购结果公告:</w:t>
      </w:r>
      <w:r>
        <w:rPr>
          <w:rFonts w:hint="eastAsia" w:asciiTheme="minorEastAsia" w:hAnsiTheme="minorEastAsia" w:eastAsiaTheme="minorEastAsia" w:cstheme="minorEastAsia"/>
          <w:color w:val="auto"/>
          <w:sz w:val="32"/>
          <w:szCs w:val="32"/>
          <w:highlight w:val="none"/>
          <w:u w:val="dotted"/>
        </w:rPr>
        <w:t xml:space="preserve">是/否 </w:t>
      </w:r>
      <w:r>
        <w:rPr>
          <w:rFonts w:hint="eastAsia" w:asciiTheme="minorEastAsia" w:hAnsiTheme="minorEastAsia" w:eastAsiaTheme="minorEastAsia" w:cstheme="minorEastAsia"/>
          <w:color w:val="auto"/>
          <w:sz w:val="32"/>
          <w:szCs w:val="32"/>
          <w:highlight w:val="none"/>
        </w:rPr>
        <w:t>公告期限：</w:t>
      </w:r>
      <w:r>
        <w:rPr>
          <w:rFonts w:hint="eastAsia" w:asciiTheme="minorEastAsia" w:hAnsiTheme="minorEastAsia" w:eastAsiaTheme="minorEastAsia" w:cstheme="minorEastAsia"/>
          <w:color w:val="auto"/>
          <w:sz w:val="32"/>
          <w:szCs w:val="32"/>
          <w:highlight w:val="none"/>
          <w:u w:val="dotted"/>
        </w:rPr>
        <w:t xml:space="preserve">                        </w:t>
      </w:r>
    </w:p>
    <w:p w14:paraId="41E7B7BF">
      <w:pPr>
        <w:wordWrap w:val="0"/>
        <w:spacing w:line="360" w:lineRule="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三、质疑基本情况</w:t>
      </w:r>
    </w:p>
    <w:p w14:paraId="6F630F09">
      <w:pPr>
        <w:wordWrap w:val="0"/>
        <w:spacing w:line="360" w:lineRule="auto"/>
        <w:ind w:firstLine="640" w:firstLineChars="200"/>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投诉人于</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月</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日,向</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提出质疑，质疑事项为：</w:t>
      </w:r>
      <w:r>
        <w:rPr>
          <w:rFonts w:hint="eastAsia" w:asciiTheme="minorEastAsia" w:hAnsiTheme="minorEastAsia" w:eastAsiaTheme="minorEastAsia" w:cstheme="minorEastAsia"/>
          <w:color w:val="auto"/>
          <w:sz w:val="32"/>
          <w:szCs w:val="32"/>
          <w:highlight w:val="none"/>
          <w:u w:val="dotted"/>
        </w:rPr>
        <w:t xml:space="preserve">                                </w:t>
      </w:r>
    </w:p>
    <w:p w14:paraId="46BD334F">
      <w:pPr>
        <w:wordWrap w:val="0"/>
        <w:spacing w:line="360" w:lineRule="auto"/>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 xml:space="preserve">  </w:t>
      </w:r>
    </w:p>
    <w:p w14:paraId="5B751267">
      <w:pPr>
        <w:wordWrap w:val="0"/>
        <w:spacing w:line="360" w:lineRule="auto"/>
        <w:ind w:firstLine="480" w:firstLineChars="150"/>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u w:val="dotted"/>
        </w:rPr>
        <w:t>采购人/代理机构</w:t>
      </w:r>
      <w:r>
        <w:rPr>
          <w:rFonts w:hint="eastAsia" w:asciiTheme="minorEastAsia" w:hAnsiTheme="minorEastAsia" w:eastAsiaTheme="minorEastAsia" w:cstheme="minorEastAsia"/>
          <w:color w:val="auto"/>
          <w:sz w:val="32"/>
          <w:szCs w:val="32"/>
          <w:highlight w:val="none"/>
        </w:rPr>
        <w:t>于</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月</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日,就质疑事项作出了答复/没有在法定期限内作出答复。</w:t>
      </w:r>
    </w:p>
    <w:p w14:paraId="1E357032">
      <w:pPr>
        <w:wordWrap w:val="0"/>
        <w:spacing w:line="360" w:lineRule="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四、投诉事项具体内容</w:t>
      </w:r>
    </w:p>
    <w:p w14:paraId="3E7CFD18">
      <w:pPr>
        <w:wordWrap w:val="0"/>
        <w:spacing w:line="360" w:lineRule="auto"/>
        <w:rPr>
          <w:rFonts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投诉事项 1：</w:t>
      </w:r>
      <w:r>
        <w:rPr>
          <w:rFonts w:hint="eastAsia" w:asciiTheme="minorEastAsia" w:hAnsiTheme="minorEastAsia" w:eastAsiaTheme="minorEastAsia" w:cstheme="minorEastAsia"/>
          <w:color w:val="auto"/>
          <w:sz w:val="32"/>
          <w:szCs w:val="32"/>
          <w:highlight w:val="none"/>
          <w:u w:val="dotted"/>
        </w:rPr>
        <w:t xml:space="preserve">                                       </w:t>
      </w:r>
    </w:p>
    <w:p w14:paraId="19D3452A">
      <w:pPr>
        <w:wordWrap w:val="0"/>
        <w:spacing w:line="360" w:lineRule="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事实依据：</w:t>
      </w:r>
      <w:r>
        <w:rPr>
          <w:rFonts w:hint="eastAsia" w:asciiTheme="minorEastAsia" w:hAnsiTheme="minorEastAsia" w:eastAsiaTheme="minorEastAsia" w:cstheme="minorEastAsia"/>
          <w:color w:val="auto"/>
          <w:sz w:val="32"/>
          <w:szCs w:val="32"/>
          <w:highlight w:val="none"/>
          <w:u w:val="dotted"/>
        </w:rPr>
        <w:t xml:space="preserve">                                         </w:t>
      </w:r>
    </w:p>
    <w:p w14:paraId="7329D28B">
      <w:pPr>
        <w:wordWrap w:val="0"/>
        <w:spacing w:line="360" w:lineRule="auto"/>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u w:val="dotted"/>
        </w:rPr>
        <w:t xml:space="preserve">                                                      </w:t>
      </w:r>
    </w:p>
    <w:p w14:paraId="5CB2797C">
      <w:pPr>
        <w:wordWrap w:val="0"/>
        <w:spacing w:line="360" w:lineRule="auto"/>
        <w:rPr>
          <w:rFonts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法律依据：</w:t>
      </w:r>
      <w:r>
        <w:rPr>
          <w:rFonts w:hint="eastAsia" w:asciiTheme="minorEastAsia" w:hAnsiTheme="minorEastAsia" w:eastAsiaTheme="minorEastAsia" w:cstheme="minorEastAsia"/>
          <w:color w:val="auto"/>
          <w:sz w:val="32"/>
          <w:szCs w:val="32"/>
          <w:highlight w:val="none"/>
          <w:u w:val="dotted"/>
        </w:rPr>
        <w:t xml:space="preserve">                                          </w:t>
      </w:r>
    </w:p>
    <w:p w14:paraId="2401CE83">
      <w:pPr>
        <w:wordWrap w:val="0"/>
        <w:spacing w:line="360" w:lineRule="auto"/>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u w:val="dotted"/>
        </w:rPr>
        <w:t xml:space="preserve">                                                      </w:t>
      </w:r>
    </w:p>
    <w:p w14:paraId="64FFAD97">
      <w:pPr>
        <w:wordWrap w:val="0"/>
        <w:spacing w:line="360" w:lineRule="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投诉事项2</w:t>
      </w:r>
    </w:p>
    <w:p w14:paraId="01D9E466">
      <w:pPr>
        <w:wordWrap w:val="0"/>
        <w:spacing w:line="360" w:lineRule="auto"/>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w:t>
      </w:r>
    </w:p>
    <w:p w14:paraId="20960086">
      <w:pPr>
        <w:wordWrap w:val="0"/>
        <w:spacing w:line="360" w:lineRule="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五、与投诉事项相关的投诉请求</w:t>
      </w:r>
    </w:p>
    <w:p w14:paraId="55596249">
      <w:pPr>
        <w:wordWrap w:val="0"/>
        <w:spacing w:line="360" w:lineRule="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请求：</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 xml:space="preserve"> </w:t>
      </w:r>
    </w:p>
    <w:p w14:paraId="096FE027">
      <w:pPr>
        <w:wordWrap w:val="0"/>
        <w:spacing w:line="360" w:lineRule="auto"/>
        <w:rPr>
          <w:rFonts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 xml:space="preserve">                                                                                                    </w:t>
      </w:r>
    </w:p>
    <w:p w14:paraId="1B8582AF">
      <w:pPr>
        <w:wordWrap w:val="0"/>
        <w:spacing w:line="360" w:lineRule="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签字(签章)：                   公章：                      </w:t>
      </w:r>
    </w:p>
    <w:p w14:paraId="6FB069D2">
      <w:pPr>
        <w:wordWrap w:val="0"/>
        <w:spacing w:line="360" w:lineRule="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日期：    </w:t>
      </w:r>
    </w:p>
    <w:p w14:paraId="489A42C0">
      <w:pPr>
        <w:wordWrap w:val="0"/>
        <w:spacing w:line="360" w:lineRule="auto"/>
        <w:rPr>
          <w:rFonts w:asciiTheme="minorEastAsia" w:hAnsiTheme="minorEastAsia" w:eastAsiaTheme="minorEastAsia" w:cstheme="minorEastAsia"/>
          <w:b/>
          <w:color w:val="auto"/>
          <w:sz w:val="32"/>
          <w:szCs w:val="32"/>
          <w:highlight w:val="none"/>
        </w:rPr>
      </w:pPr>
    </w:p>
    <w:p w14:paraId="0CF9C83E">
      <w:pPr>
        <w:wordWrap w:val="0"/>
        <w:spacing w:line="360" w:lineRule="auto"/>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投诉书制作说明：</w:t>
      </w:r>
    </w:p>
    <w:p w14:paraId="6726E8E6">
      <w:pPr>
        <w:widowControl/>
        <w:wordWrap w:val="0"/>
        <w:spacing w:line="360" w:lineRule="auto"/>
        <w:ind w:firstLine="640" w:firstLineChars="200"/>
        <w:rPr>
          <w:rFonts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sz w:val="32"/>
          <w:szCs w:val="32"/>
          <w:highlight w:val="none"/>
        </w:rPr>
        <w:t>1.投诉人提起投诉时，应当提交投诉书和必要的证明材料，并按照被投诉人和与投诉事项有关的供应商数量提供投诉书副本。</w:t>
      </w:r>
    </w:p>
    <w:p w14:paraId="5E7AEE9A">
      <w:pPr>
        <w:widowControl/>
        <w:wordWrap w:val="0"/>
        <w:spacing w:line="360" w:lineRule="auto"/>
        <w:ind w:firstLine="640" w:firstLineChars="200"/>
        <w:jc w:val="left"/>
        <w:rPr>
          <w:rFonts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sz w:val="32"/>
          <w:szCs w:val="32"/>
          <w:highlight w:val="none"/>
        </w:rPr>
        <w:t>2.投诉人若委托代理人进行投诉的，投诉书应按照要求列明“授权代表”的有关内容，并在附件中提交由</w:t>
      </w:r>
      <w:r>
        <w:rPr>
          <w:rFonts w:hint="eastAsia" w:asciiTheme="minorEastAsia" w:hAnsiTheme="minorEastAsia" w:eastAsiaTheme="minorEastAsia" w:cstheme="minorEastAsia"/>
          <w:color w:val="auto"/>
          <w:kern w:val="0"/>
          <w:sz w:val="32"/>
          <w:szCs w:val="32"/>
          <w:highlight w:val="none"/>
        </w:rPr>
        <w:t>投诉人签署的授权委托书。授权委托书应当载明代理人的姓名或者名称、代理事项、具体权限、期限和相关事项。</w:t>
      </w:r>
    </w:p>
    <w:p w14:paraId="39BEBFAD">
      <w:pPr>
        <w:widowControl/>
        <w:wordWrap w:val="0"/>
        <w:spacing w:line="360" w:lineRule="auto"/>
        <w:ind w:firstLine="640" w:firstLineChars="200"/>
        <w:jc w:val="left"/>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3.投诉人若对项目的某一分包进行投诉，投诉书应列明具体分包号。</w:t>
      </w:r>
    </w:p>
    <w:p w14:paraId="472EB3A2">
      <w:pPr>
        <w:widowControl/>
        <w:wordWrap w:val="0"/>
        <w:spacing w:line="360" w:lineRule="auto"/>
        <w:ind w:firstLine="640" w:firstLineChars="200"/>
        <w:jc w:val="left"/>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4.投诉书应简要列明质疑事项，质疑函、质疑答复等作为附件材料提供。</w:t>
      </w:r>
    </w:p>
    <w:p w14:paraId="4C116D4F">
      <w:pPr>
        <w:widowControl/>
        <w:wordWrap w:val="0"/>
        <w:spacing w:line="360" w:lineRule="auto"/>
        <w:ind w:firstLine="640" w:firstLineChars="200"/>
        <w:jc w:val="left"/>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5.投诉书的投诉事项应具体、明确，并有必要的事实依据和法律依据。</w:t>
      </w:r>
    </w:p>
    <w:p w14:paraId="46A5DD0F">
      <w:pPr>
        <w:widowControl/>
        <w:wordWrap w:val="0"/>
        <w:spacing w:line="360" w:lineRule="auto"/>
        <w:ind w:firstLine="640" w:firstLineChars="200"/>
        <w:jc w:val="left"/>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6.投诉书的投诉请求应与投诉事项相关。</w:t>
      </w:r>
    </w:p>
    <w:p w14:paraId="6926689D">
      <w:pPr>
        <w:widowControl/>
        <w:wordWrap w:val="0"/>
        <w:spacing w:line="360" w:lineRule="auto"/>
        <w:ind w:firstLine="640" w:firstLineChars="200"/>
        <w:jc w:val="left"/>
        <w:rPr>
          <w:rFonts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3CF16898">
      <w:pPr>
        <w:wordWrap w:val="0"/>
        <w:spacing w:line="360" w:lineRule="auto"/>
        <w:rPr>
          <w:rFonts w:asciiTheme="minorEastAsia" w:hAnsiTheme="minorEastAsia" w:eastAsiaTheme="minorEastAsia" w:cstheme="minorEastAsia"/>
          <w:color w:val="auto"/>
          <w:highlight w:val="none"/>
        </w:rPr>
      </w:pPr>
    </w:p>
    <w:sectPr>
      <w:footerReference r:id="rId11" w:type="first"/>
      <w:headerReference r:id="rId8" w:type="default"/>
      <w:footerReference r:id="rId9" w:type="default"/>
      <w:footerReference r:id="rId10" w:type="even"/>
      <w:pgSz w:w="11906" w:h="16838"/>
      <w:pgMar w:top="1440" w:right="1080" w:bottom="1440" w:left="1080"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09895">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9EA51">
    <w:pPr>
      <w:pStyle w:val="16"/>
      <w:tabs>
        <w:tab w:val="center" w:pos="487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6B4E35">
                          <w:pPr>
                            <w:pStyle w:val="1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C6B4E35">
                    <w:pPr>
                      <w:pStyle w:val="1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862B3">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12F53A">
                          <w:pPr>
                            <w:pStyle w:val="1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612F53A">
                    <w:pPr>
                      <w:pStyle w:val="1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C8DF4">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855C80">
                          <w:pPr>
                            <w:pStyle w:val="16"/>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4855C80">
                    <w:pPr>
                      <w:pStyle w:val="16"/>
                    </w:pPr>
                    <w:r>
                      <w:fldChar w:fldCharType="begin"/>
                    </w:r>
                    <w:r>
                      <w:instrText xml:space="preserve"> PAGE  \* MERGEFORMAT </w:instrText>
                    </w:r>
                    <w:r>
                      <w:fldChar w:fldCharType="separate"/>
                    </w:r>
                    <w:r>
                      <w:t>107</w:t>
                    </w:r>
                    <w:r>
                      <w:fldChar w:fldCharType="end"/>
                    </w:r>
                  </w:p>
                </w:txbxContent>
              </v:textbox>
            </v:shape>
          </w:pict>
        </mc:Fallback>
      </mc:AlternateContent>
    </w:r>
  </w:p>
  <w:p w14:paraId="13873DEA">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08CCF">
    <w:pPr>
      <w:pStyle w:val="16"/>
      <w:framePr w:wrap="around" w:vAnchor="text" w:hAnchor="margin" w:xAlign="center" w:y="1"/>
      <w:rPr>
        <w:rStyle w:val="31"/>
      </w:rPr>
    </w:pPr>
    <w:r>
      <w:fldChar w:fldCharType="begin"/>
    </w:r>
    <w:r>
      <w:rPr>
        <w:rStyle w:val="31"/>
      </w:rPr>
      <w:instrText xml:space="preserve">PAGE  </w:instrText>
    </w:r>
    <w:r>
      <w:fldChar w:fldCharType="end"/>
    </w:r>
  </w:p>
  <w:p w14:paraId="5138A1B6">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35241">
    <w:pPr>
      <w:pStyle w:val="16"/>
      <w:framePr w:wrap="around" w:vAnchor="text" w:hAnchor="margin" w:xAlign="right" w:y="1"/>
      <w:rPr>
        <w:rStyle w:val="31"/>
      </w:rPr>
    </w:pPr>
    <w:r>
      <w:fldChar w:fldCharType="begin"/>
    </w:r>
    <w:r>
      <w:rPr>
        <w:rStyle w:val="31"/>
      </w:rPr>
      <w:instrText xml:space="preserve">PAGE  </w:instrText>
    </w:r>
    <w:r>
      <w:fldChar w:fldCharType="separate"/>
    </w:r>
    <w:r>
      <w:rPr>
        <w:rStyle w:val="31"/>
      </w:rPr>
      <w:t>122</w:t>
    </w:r>
    <w:r>
      <w:fldChar w:fldCharType="end"/>
    </w:r>
  </w:p>
  <w:p w14:paraId="39BD4133">
    <w:pPr>
      <w:pStyle w:val="16"/>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C7F0E">
    <w:pPr>
      <w:widowControl/>
      <w:ind w:left="-360" w:right="360"/>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12777">
    <w:pPr>
      <w:widowControl/>
      <w:ind w:left="-360" w:right="360"/>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FF1F4">
    <w:pPr>
      <w:pStyle w:val="1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D12AB"/>
    <w:multiLevelType w:val="singleLevel"/>
    <w:tmpl w:val="976D12AB"/>
    <w:lvl w:ilvl="0" w:tentative="0">
      <w:start w:val="1"/>
      <w:numFmt w:val="decimal"/>
      <w:suff w:val="nothing"/>
      <w:lvlText w:val="%1、"/>
      <w:lvlJc w:val="left"/>
    </w:lvl>
  </w:abstractNum>
  <w:abstractNum w:abstractNumId="1">
    <w:nsid w:val="B95EBC50"/>
    <w:multiLevelType w:val="singleLevel"/>
    <w:tmpl w:val="B95EBC50"/>
    <w:lvl w:ilvl="0" w:tentative="0">
      <w:start w:val="4"/>
      <w:numFmt w:val="decimal"/>
      <w:suff w:val="nothing"/>
      <w:lvlText w:val="（%1）"/>
      <w:lvlJc w:val="left"/>
    </w:lvl>
  </w:abstractNum>
  <w:abstractNum w:abstractNumId="2">
    <w:nsid w:val="DC3C4FD3"/>
    <w:multiLevelType w:val="singleLevel"/>
    <w:tmpl w:val="DC3C4FD3"/>
    <w:lvl w:ilvl="0" w:tentative="0">
      <w:start w:val="1"/>
      <w:numFmt w:val="decimal"/>
      <w:suff w:val="nothing"/>
      <w:lvlText w:val="（%1）"/>
      <w:lvlJc w:val="left"/>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19"/>
    <w:multiLevelType w:val="multilevel"/>
    <w:tmpl w:val="00000019"/>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2327DBA6"/>
    <w:multiLevelType w:val="singleLevel"/>
    <w:tmpl w:val="2327DBA6"/>
    <w:lvl w:ilvl="0" w:tentative="0">
      <w:start w:val="1"/>
      <w:numFmt w:val="chineseCounting"/>
      <w:suff w:val="nothing"/>
      <w:lvlText w:val="%1、"/>
      <w:lvlJc w:val="left"/>
      <w:rPr>
        <w:rFonts w:hint="eastAsia"/>
      </w:rPr>
    </w:lvl>
  </w:abstractNum>
  <w:abstractNum w:abstractNumId="6">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7">
    <w:nsid w:val="51536378"/>
    <w:multiLevelType w:val="singleLevel"/>
    <w:tmpl w:val="51536378"/>
    <w:lvl w:ilvl="0" w:tentative="0">
      <w:start w:val="1"/>
      <w:numFmt w:val="decimal"/>
      <w:suff w:val="nothing"/>
      <w:lvlText w:val="（%1）"/>
      <w:lvlJc w:val="left"/>
      <w:pPr>
        <w:ind w:left="0" w:firstLine="0"/>
      </w:pPr>
    </w:lvl>
  </w:abstractNum>
  <w:abstractNum w:abstractNumId="8">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4"/>
  </w:num>
  <w:num w:numId="2">
    <w:abstractNumId w:val="1"/>
  </w:num>
  <w:num w:numId="3">
    <w:abstractNumId w:val="5"/>
  </w:num>
  <w:num w:numId="4">
    <w:abstractNumId w:val="0"/>
  </w:num>
  <w:num w:numId="5">
    <w:abstractNumId w:val="2"/>
  </w:num>
  <w:num w:numId="6">
    <w:abstractNumId w:val="7"/>
    <w:lvlOverride w:ilvl="0">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hideSpellingErrors/>
  <w:documentProtection w:edit="readOnly" w:enforcement="1" w:cryptProviderType="rsaFull" w:cryptAlgorithmClass="hash" w:cryptAlgorithmType="typeAny" w:cryptAlgorithmSid="4" w:cryptSpinCount="0" w:hash="zZIZowpSsUgZru5vKw0UoVrSEMw=" w:salt="eltNOLAaQ92ndmrbSU95gQ=="/>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zYmU5MzQwMjY5MTlhZGU4ZDQ3NmM4ZGI0OTljN2QifQ=="/>
  </w:docVars>
  <w:rsids>
    <w:rsidRoot w:val="00AA1F45"/>
    <w:rsid w:val="00006AB7"/>
    <w:rsid w:val="000732BC"/>
    <w:rsid w:val="000B44D5"/>
    <w:rsid w:val="000E201F"/>
    <w:rsid w:val="000E3FB5"/>
    <w:rsid w:val="000E553A"/>
    <w:rsid w:val="000F0023"/>
    <w:rsid w:val="000F16E9"/>
    <w:rsid w:val="00173644"/>
    <w:rsid w:val="00175D2B"/>
    <w:rsid w:val="00176A8B"/>
    <w:rsid w:val="00197FC6"/>
    <w:rsid w:val="001E1A1B"/>
    <w:rsid w:val="001E3E99"/>
    <w:rsid w:val="00227EAC"/>
    <w:rsid w:val="00292EFC"/>
    <w:rsid w:val="003278B2"/>
    <w:rsid w:val="0035189D"/>
    <w:rsid w:val="003A4E51"/>
    <w:rsid w:val="003B5C00"/>
    <w:rsid w:val="003C272D"/>
    <w:rsid w:val="00407726"/>
    <w:rsid w:val="004767DB"/>
    <w:rsid w:val="004771C4"/>
    <w:rsid w:val="004E134A"/>
    <w:rsid w:val="004F072A"/>
    <w:rsid w:val="00590F15"/>
    <w:rsid w:val="005F65C4"/>
    <w:rsid w:val="005F6C45"/>
    <w:rsid w:val="0061219B"/>
    <w:rsid w:val="006140F2"/>
    <w:rsid w:val="006612AC"/>
    <w:rsid w:val="00694A90"/>
    <w:rsid w:val="006B7DB2"/>
    <w:rsid w:val="00741768"/>
    <w:rsid w:val="00793EAD"/>
    <w:rsid w:val="00834535"/>
    <w:rsid w:val="008434E7"/>
    <w:rsid w:val="0084628C"/>
    <w:rsid w:val="0085788E"/>
    <w:rsid w:val="008927F4"/>
    <w:rsid w:val="008E59B6"/>
    <w:rsid w:val="00913A8D"/>
    <w:rsid w:val="00913FC0"/>
    <w:rsid w:val="009940E3"/>
    <w:rsid w:val="009D03D1"/>
    <w:rsid w:val="009F04A7"/>
    <w:rsid w:val="009F4C1B"/>
    <w:rsid w:val="00A3129F"/>
    <w:rsid w:val="00A3435A"/>
    <w:rsid w:val="00A534CA"/>
    <w:rsid w:val="00A85A50"/>
    <w:rsid w:val="00AA1F45"/>
    <w:rsid w:val="00AD1F20"/>
    <w:rsid w:val="00AD657D"/>
    <w:rsid w:val="00B15B35"/>
    <w:rsid w:val="00BD4991"/>
    <w:rsid w:val="00C109DB"/>
    <w:rsid w:val="00C35082"/>
    <w:rsid w:val="00C65D3A"/>
    <w:rsid w:val="00C70800"/>
    <w:rsid w:val="00CE4173"/>
    <w:rsid w:val="00CE4983"/>
    <w:rsid w:val="00D053C3"/>
    <w:rsid w:val="00D879EF"/>
    <w:rsid w:val="00DC7908"/>
    <w:rsid w:val="00DF0E7E"/>
    <w:rsid w:val="00E006C2"/>
    <w:rsid w:val="00E01656"/>
    <w:rsid w:val="00E23E81"/>
    <w:rsid w:val="00E330DE"/>
    <w:rsid w:val="00E61DEC"/>
    <w:rsid w:val="00EC47C4"/>
    <w:rsid w:val="00EC588D"/>
    <w:rsid w:val="00F00D81"/>
    <w:rsid w:val="00F13B20"/>
    <w:rsid w:val="00F156F9"/>
    <w:rsid w:val="00F34602"/>
    <w:rsid w:val="00F74A57"/>
    <w:rsid w:val="00F840EF"/>
    <w:rsid w:val="00F92C92"/>
    <w:rsid w:val="00FD1602"/>
    <w:rsid w:val="015F6189"/>
    <w:rsid w:val="01F66079"/>
    <w:rsid w:val="02274EC8"/>
    <w:rsid w:val="024617F2"/>
    <w:rsid w:val="02732E26"/>
    <w:rsid w:val="02DB38C9"/>
    <w:rsid w:val="02DD43E0"/>
    <w:rsid w:val="033F7E42"/>
    <w:rsid w:val="03D80B70"/>
    <w:rsid w:val="03DA6CEF"/>
    <w:rsid w:val="043236A7"/>
    <w:rsid w:val="04510922"/>
    <w:rsid w:val="04A46CA4"/>
    <w:rsid w:val="05AA3EC8"/>
    <w:rsid w:val="05AB19D6"/>
    <w:rsid w:val="05B44CC5"/>
    <w:rsid w:val="05C06DB8"/>
    <w:rsid w:val="05D610DF"/>
    <w:rsid w:val="0645485E"/>
    <w:rsid w:val="06530982"/>
    <w:rsid w:val="068C566F"/>
    <w:rsid w:val="06F35CC1"/>
    <w:rsid w:val="074873AE"/>
    <w:rsid w:val="07846BAB"/>
    <w:rsid w:val="08E97E37"/>
    <w:rsid w:val="08F12ABB"/>
    <w:rsid w:val="090043DE"/>
    <w:rsid w:val="09347209"/>
    <w:rsid w:val="09905A49"/>
    <w:rsid w:val="0A253993"/>
    <w:rsid w:val="0A4C6688"/>
    <w:rsid w:val="0A564F0E"/>
    <w:rsid w:val="0A620B5C"/>
    <w:rsid w:val="0AAA48E8"/>
    <w:rsid w:val="0ADE4E46"/>
    <w:rsid w:val="0AFC3057"/>
    <w:rsid w:val="0B1B1342"/>
    <w:rsid w:val="0B2E3813"/>
    <w:rsid w:val="0B3235F1"/>
    <w:rsid w:val="0B6B051B"/>
    <w:rsid w:val="0B984EA0"/>
    <w:rsid w:val="0BD7795F"/>
    <w:rsid w:val="0BDC31C7"/>
    <w:rsid w:val="0C01195F"/>
    <w:rsid w:val="0C3709B1"/>
    <w:rsid w:val="0C442687"/>
    <w:rsid w:val="0C4539BF"/>
    <w:rsid w:val="0C852478"/>
    <w:rsid w:val="0CEC5143"/>
    <w:rsid w:val="0D0974B4"/>
    <w:rsid w:val="0D787385"/>
    <w:rsid w:val="0D821B4C"/>
    <w:rsid w:val="0D975F7B"/>
    <w:rsid w:val="0DA63A8D"/>
    <w:rsid w:val="0DA96C84"/>
    <w:rsid w:val="0DCF60DD"/>
    <w:rsid w:val="0DD272B7"/>
    <w:rsid w:val="0E15476E"/>
    <w:rsid w:val="0E29293C"/>
    <w:rsid w:val="0E3504C5"/>
    <w:rsid w:val="0E6E6E0A"/>
    <w:rsid w:val="0ECC08B5"/>
    <w:rsid w:val="0ECE113B"/>
    <w:rsid w:val="0ED168E7"/>
    <w:rsid w:val="0ED71A24"/>
    <w:rsid w:val="0EE7610B"/>
    <w:rsid w:val="0F0B05A6"/>
    <w:rsid w:val="0F114F36"/>
    <w:rsid w:val="0F400ABA"/>
    <w:rsid w:val="0F4B69C3"/>
    <w:rsid w:val="0F77400C"/>
    <w:rsid w:val="0F855B6A"/>
    <w:rsid w:val="0FAC66F6"/>
    <w:rsid w:val="0FB851B9"/>
    <w:rsid w:val="0FC65244"/>
    <w:rsid w:val="0FCE16D6"/>
    <w:rsid w:val="0FD1141E"/>
    <w:rsid w:val="0FF454C3"/>
    <w:rsid w:val="1023450D"/>
    <w:rsid w:val="10321C6D"/>
    <w:rsid w:val="10705A5D"/>
    <w:rsid w:val="107B2362"/>
    <w:rsid w:val="10903C41"/>
    <w:rsid w:val="10B85090"/>
    <w:rsid w:val="10D51B29"/>
    <w:rsid w:val="10D97CD5"/>
    <w:rsid w:val="10F0638C"/>
    <w:rsid w:val="11083927"/>
    <w:rsid w:val="1108539C"/>
    <w:rsid w:val="111B209C"/>
    <w:rsid w:val="11292A0B"/>
    <w:rsid w:val="112F648F"/>
    <w:rsid w:val="11485961"/>
    <w:rsid w:val="11765524"/>
    <w:rsid w:val="11977345"/>
    <w:rsid w:val="11A451C2"/>
    <w:rsid w:val="127C343B"/>
    <w:rsid w:val="128F58E6"/>
    <w:rsid w:val="12D811F8"/>
    <w:rsid w:val="12F72695"/>
    <w:rsid w:val="134E1CE9"/>
    <w:rsid w:val="13530882"/>
    <w:rsid w:val="135A5C6F"/>
    <w:rsid w:val="13605FD3"/>
    <w:rsid w:val="136B45C6"/>
    <w:rsid w:val="138E124B"/>
    <w:rsid w:val="13BC5DB8"/>
    <w:rsid w:val="13C46A1B"/>
    <w:rsid w:val="13DC085B"/>
    <w:rsid w:val="13EB21F9"/>
    <w:rsid w:val="1424395D"/>
    <w:rsid w:val="142474B9"/>
    <w:rsid w:val="14277071"/>
    <w:rsid w:val="148F49B0"/>
    <w:rsid w:val="14A970E4"/>
    <w:rsid w:val="14B06F9F"/>
    <w:rsid w:val="14CB683F"/>
    <w:rsid w:val="14E72C66"/>
    <w:rsid w:val="14EC67DF"/>
    <w:rsid w:val="150E5CEF"/>
    <w:rsid w:val="159D39C7"/>
    <w:rsid w:val="15B336A0"/>
    <w:rsid w:val="165D3859"/>
    <w:rsid w:val="16F91544"/>
    <w:rsid w:val="170A23BA"/>
    <w:rsid w:val="173B4615"/>
    <w:rsid w:val="176B7085"/>
    <w:rsid w:val="17893ED5"/>
    <w:rsid w:val="178B1380"/>
    <w:rsid w:val="179B2EE4"/>
    <w:rsid w:val="17CF2D71"/>
    <w:rsid w:val="17DD360F"/>
    <w:rsid w:val="17E07B50"/>
    <w:rsid w:val="17F17FFA"/>
    <w:rsid w:val="18470E5D"/>
    <w:rsid w:val="184A725D"/>
    <w:rsid w:val="186155C2"/>
    <w:rsid w:val="188A1F58"/>
    <w:rsid w:val="18A64941"/>
    <w:rsid w:val="18EB0FE3"/>
    <w:rsid w:val="19496199"/>
    <w:rsid w:val="194B00BF"/>
    <w:rsid w:val="196A59D8"/>
    <w:rsid w:val="197E51F8"/>
    <w:rsid w:val="19874772"/>
    <w:rsid w:val="19AC242B"/>
    <w:rsid w:val="19C16AFA"/>
    <w:rsid w:val="19FA13E8"/>
    <w:rsid w:val="1A8962C8"/>
    <w:rsid w:val="1A9010F2"/>
    <w:rsid w:val="1A99636B"/>
    <w:rsid w:val="1AC15A62"/>
    <w:rsid w:val="1AE47ECD"/>
    <w:rsid w:val="1AF535DB"/>
    <w:rsid w:val="1B296710"/>
    <w:rsid w:val="1B300E3A"/>
    <w:rsid w:val="1B4451A0"/>
    <w:rsid w:val="1B6F1962"/>
    <w:rsid w:val="1BC82E20"/>
    <w:rsid w:val="1BE83F36"/>
    <w:rsid w:val="1C057BD0"/>
    <w:rsid w:val="1C317A7A"/>
    <w:rsid w:val="1CD80A79"/>
    <w:rsid w:val="1CEA00E9"/>
    <w:rsid w:val="1CEE2D5A"/>
    <w:rsid w:val="1D8418C9"/>
    <w:rsid w:val="1DF739E4"/>
    <w:rsid w:val="1DFB74DD"/>
    <w:rsid w:val="1E0208EF"/>
    <w:rsid w:val="1E126573"/>
    <w:rsid w:val="1E285DF8"/>
    <w:rsid w:val="1E2F6111"/>
    <w:rsid w:val="1E6C77F2"/>
    <w:rsid w:val="1ECB3353"/>
    <w:rsid w:val="1ECE0411"/>
    <w:rsid w:val="1EF7740A"/>
    <w:rsid w:val="1F0C1AC3"/>
    <w:rsid w:val="1F0D31E5"/>
    <w:rsid w:val="1F12421B"/>
    <w:rsid w:val="1F85094C"/>
    <w:rsid w:val="1F8A2263"/>
    <w:rsid w:val="206711FA"/>
    <w:rsid w:val="208947D9"/>
    <w:rsid w:val="20944195"/>
    <w:rsid w:val="209E23A2"/>
    <w:rsid w:val="20A35320"/>
    <w:rsid w:val="20AE01DC"/>
    <w:rsid w:val="20C01A19"/>
    <w:rsid w:val="2118760E"/>
    <w:rsid w:val="21D70B8A"/>
    <w:rsid w:val="21E8624E"/>
    <w:rsid w:val="21F7683F"/>
    <w:rsid w:val="21FA7AAB"/>
    <w:rsid w:val="22126097"/>
    <w:rsid w:val="224B0307"/>
    <w:rsid w:val="22B71196"/>
    <w:rsid w:val="22E5075C"/>
    <w:rsid w:val="23037099"/>
    <w:rsid w:val="230B6675"/>
    <w:rsid w:val="23100925"/>
    <w:rsid w:val="231177A3"/>
    <w:rsid w:val="2316535C"/>
    <w:rsid w:val="232951B7"/>
    <w:rsid w:val="23AB6FA1"/>
    <w:rsid w:val="23DF164F"/>
    <w:rsid w:val="23DF5330"/>
    <w:rsid w:val="24126795"/>
    <w:rsid w:val="242341FB"/>
    <w:rsid w:val="245479F3"/>
    <w:rsid w:val="248F097F"/>
    <w:rsid w:val="24965BCE"/>
    <w:rsid w:val="24BD3058"/>
    <w:rsid w:val="24E22466"/>
    <w:rsid w:val="24E50E88"/>
    <w:rsid w:val="24E66C82"/>
    <w:rsid w:val="24E76789"/>
    <w:rsid w:val="251925EC"/>
    <w:rsid w:val="25237319"/>
    <w:rsid w:val="253F23A5"/>
    <w:rsid w:val="25495178"/>
    <w:rsid w:val="257938CF"/>
    <w:rsid w:val="25C12DBA"/>
    <w:rsid w:val="25D03EA3"/>
    <w:rsid w:val="263E44FB"/>
    <w:rsid w:val="263F6603"/>
    <w:rsid w:val="267D177D"/>
    <w:rsid w:val="268D3CB1"/>
    <w:rsid w:val="269504D1"/>
    <w:rsid w:val="269B185D"/>
    <w:rsid w:val="26B90862"/>
    <w:rsid w:val="26C825C6"/>
    <w:rsid w:val="26F301BE"/>
    <w:rsid w:val="26F43946"/>
    <w:rsid w:val="27326FDD"/>
    <w:rsid w:val="273D0B66"/>
    <w:rsid w:val="27534143"/>
    <w:rsid w:val="277A3B68"/>
    <w:rsid w:val="27BA3C0F"/>
    <w:rsid w:val="27BC1A8B"/>
    <w:rsid w:val="27CB6172"/>
    <w:rsid w:val="27DF2945"/>
    <w:rsid w:val="281E05DA"/>
    <w:rsid w:val="285B3772"/>
    <w:rsid w:val="286A2F2D"/>
    <w:rsid w:val="28C818B9"/>
    <w:rsid w:val="28D925B5"/>
    <w:rsid w:val="28EC39A6"/>
    <w:rsid w:val="28FB65E3"/>
    <w:rsid w:val="293A2021"/>
    <w:rsid w:val="29655764"/>
    <w:rsid w:val="296B27A1"/>
    <w:rsid w:val="297D6548"/>
    <w:rsid w:val="29D37560"/>
    <w:rsid w:val="2A2B429D"/>
    <w:rsid w:val="2A4A7397"/>
    <w:rsid w:val="2A8179E0"/>
    <w:rsid w:val="2A8F4B37"/>
    <w:rsid w:val="2AD97247"/>
    <w:rsid w:val="2AED62DB"/>
    <w:rsid w:val="2B3F6C0B"/>
    <w:rsid w:val="2B525B82"/>
    <w:rsid w:val="2B6F6900"/>
    <w:rsid w:val="2BA67A11"/>
    <w:rsid w:val="2BAD5B8F"/>
    <w:rsid w:val="2BCC4FE8"/>
    <w:rsid w:val="2BCD1D98"/>
    <w:rsid w:val="2C477E74"/>
    <w:rsid w:val="2C792640"/>
    <w:rsid w:val="2CD56E5B"/>
    <w:rsid w:val="2CEA13BD"/>
    <w:rsid w:val="2D016192"/>
    <w:rsid w:val="2D26209C"/>
    <w:rsid w:val="2D3D29BB"/>
    <w:rsid w:val="2D426ED6"/>
    <w:rsid w:val="2D860BA7"/>
    <w:rsid w:val="2D903301"/>
    <w:rsid w:val="2D93459B"/>
    <w:rsid w:val="2D964B2C"/>
    <w:rsid w:val="2DB5581A"/>
    <w:rsid w:val="2DF950BB"/>
    <w:rsid w:val="2E2F37A2"/>
    <w:rsid w:val="2E3729DD"/>
    <w:rsid w:val="2F70322E"/>
    <w:rsid w:val="2F850B45"/>
    <w:rsid w:val="2F9C5AEE"/>
    <w:rsid w:val="2FEA71F6"/>
    <w:rsid w:val="30182170"/>
    <w:rsid w:val="302A1EA4"/>
    <w:rsid w:val="309335A5"/>
    <w:rsid w:val="30A57A79"/>
    <w:rsid w:val="30EB3D2E"/>
    <w:rsid w:val="311A1F18"/>
    <w:rsid w:val="311E2EF7"/>
    <w:rsid w:val="31296BD8"/>
    <w:rsid w:val="313E6147"/>
    <w:rsid w:val="315D6D36"/>
    <w:rsid w:val="316311C9"/>
    <w:rsid w:val="31791D7E"/>
    <w:rsid w:val="31AB01F8"/>
    <w:rsid w:val="32290207"/>
    <w:rsid w:val="32494957"/>
    <w:rsid w:val="32741B8D"/>
    <w:rsid w:val="32747406"/>
    <w:rsid w:val="32C20171"/>
    <w:rsid w:val="33187A08"/>
    <w:rsid w:val="33333CAF"/>
    <w:rsid w:val="33552D94"/>
    <w:rsid w:val="33553C32"/>
    <w:rsid w:val="33953053"/>
    <w:rsid w:val="33C543BD"/>
    <w:rsid w:val="341F05E3"/>
    <w:rsid w:val="342455D9"/>
    <w:rsid w:val="343E7FC6"/>
    <w:rsid w:val="34657B39"/>
    <w:rsid w:val="346F257B"/>
    <w:rsid w:val="34AA6937"/>
    <w:rsid w:val="34C41689"/>
    <w:rsid w:val="34D771EE"/>
    <w:rsid w:val="34EB4B5A"/>
    <w:rsid w:val="34FA4DCB"/>
    <w:rsid w:val="352C39D7"/>
    <w:rsid w:val="353E44C2"/>
    <w:rsid w:val="3542559A"/>
    <w:rsid w:val="35730796"/>
    <w:rsid w:val="359118F7"/>
    <w:rsid w:val="359211D1"/>
    <w:rsid w:val="3592288C"/>
    <w:rsid w:val="35D87A6B"/>
    <w:rsid w:val="35E47836"/>
    <w:rsid w:val="35E55651"/>
    <w:rsid w:val="35FA32CD"/>
    <w:rsid w:val="363771A3"/>
    <w:rsid w:val="364A2958"/>
    <w:rsid w:val="36637EBD"/>
    <w:rsid w:val="366F6862"/>
    <w:rsid w:val="36CC15BF"/>
    <w:rsid w:val="36DB3EF8"/>
    <w:rsid w:val="36F44B84"/>
    <w:rsid w:val="37114931"/>
    <w:rsid w:val="372502BD"/>
    <w:rsid w:val="372A4692"/>
    <w:rsid w:val="37386C54"/>
    <w:rsid w:val="376C1117"/>
    <w:rsid w:val="37BF055E"/>
    <w:rsid w:val="37D01DC0"/>
    <w:rsid w:val="38044B88"/>
    <w:rsid w:val="380A05F1"/>
    <w:rsid w:val="382F43FF"/>
    <w:rsid w:val="38365370"/>
    <w:rsid w:val="38531C3E"/>
    <w:rsid w:val="38571C26"/>
    <w:rsid w:val="387C0DC3"/>
    <w:rsid w:val="388163D9"/>
    <w:rsid w:val="38C021BE"/>
    <w:rsid w:val="392F71AA"/>
    <w:rsid w:val="3946502A"/>
    <w:rsid w:val="394F767F"/>
    <w:rsid w:val="39981C2C"/>
    <w:rsid w:val="39A60822"/>
    <w:rsid w:val="39B1568D"/>
    <w:rsid w:val="3A3D0C3F"/>
    <w:rsid w:val="3A4F3611"/>
    <w:rsid w:val="3AAD7959"/>
    <w:rsid w:val="3ABE3914"/>
    <w:rsid w:val="3B2B257B"/>
    <w:rsid w:val="3B547DD5"/>
    <w:rsid w:val="3B83077B"/>
    <w:rsid w:val="3B923C50"/>
    <w:rsid w:val="3B9A01FF"/>
    <w:rsid w:val="3BE94FDD"/>
    <w:rsid w:val="3C37572C"/>
    <w:rsid w:val="3C3E2A63"/>
    <w:rsid w:val="3CE521AB"/>
    <w:rsid w:val="3D007C1D"/>
    <w:rsid w:val="3D4B5E44"/>
    <w:rsid w:val="3D7309E6"/>
    <w:rsid w:val="3D9372DA"/>
    <w:rsid w:val="3D9646D4"/>
    <w:rsid w:val="3D9D3CB5"/>
    <w:rsid w:val="3DDC2A2F"/>
    <w:rsid w:val="3DE418E4"/>
    <w:rsid w:val="3E01231E"/>
    <w:rsid w:val="3E281F36"/>
    <w:rsid w:val="3E4D1237"/>
    <w:rsid w:val="3E4E303B"/>
    <w:rsid w:val="3E601447"/>
    <w:rsid w:val="3E6B4118"/>
    <w:rsid w:val="3E9E206D"/>
    <w:rsid w:val="3EBB6439"/>
    <w:rsid w:val="3ED80B38"/>
    <w:rsid w:val="3F2521B4"/>
    <w:rsid w:val="3F2F15A4"/>
    <w:rsid w:val="3F8546EC"/>
    <w:rsid w:val="3F886975"/>
    <w:rsid w:val="3F991855"/>
    <w:rsid w:val="3FA0183A"/>
    <w:rsid w:val="3FB6149C"/>
    <w:rsid w:val="3FFB2F15"/>
    <w:rsid w:val="40007FCA"/>
    <w:rsid w:val="400349DC"/>
    <w:rsid w:val="40154189"/>
    <w:rsid w:val="40371D58"/>
    <w:rsid w:val="40AD77F6"/>
    <w:rsid w:val="40B27A77"/>
    <w:rsid w:val="40D84324"/>
    <w:rsid w:val="40ED0AAF"/>
    <w:rsid w:val="411E6EBB"/>
    <w:rsid w:val="41561856"/>
    <w:rsid w:val="419474EA"/>
    <w:rsid w:val="41C007F5"/>
    <w:rsid w:val="41CC6E1B"/>
    <w:rsid w:val="42350860"/>
    <w:rsid w:val="423D53C5"/>
    <w:rsid w:val="424211B6"/>
    <w:rsid w:val="424C5CAA"/>
    <w:rsid w:val="42657B37"/>
    <w:rsid w:val="42884C41"/>
    <w:rsid w:val="42AB259C"/>
    <w:rsid w:val="430A3B9B"/>
    <w:rsid w:val="43265AAE"/>
    <w:rsid w:val="433724B6"/>
    <w:rsid w:val="442D27F8"/>
    <w:rsid w:val="443B7D84"/>
    <w:rsid w:val="44802F39"/>
    <w:rsid w:val="44B527CD"/>
    <w:rsid w:val="450A4BEB"/>
    <w:rsid w:val="454E7037"/>
    <w:rsid w:val="45C673B4"/>
    <w:rsid w:val="45E46629"/>
    <w:rsid w:val="46151CC1"/>
    <w:rsid w:val="46180C50"/>
    <w:rsid w:val="46295C79"/>
    <w:rsid w:val="467C397C"/>
    <w:rsid w:val="46B1432D"/>
    <w:rsid w:val="46BA58D8"/>
    <w:rsid w:val="46D97337"/>
    <w:rsid w:val="46F26E20"/>
    <w:rsid w:val="46FA2178"/>
    <w:rsid w:val="4704496B"/>
    <w:rsid w:val="4768132E"/>
    <w:rsid w:val="476B29F1"/>
    <w:rsid w:val="4789433A"/>
    <w:rsid w:val="47E744AA"/>
    <w:rsid w:val="48174664"/>
    <w:rsid w:val="484017ED"/>
    <w:rsid w:val="484D3E77"/>
    <w:rsid w:val="48734127"/>
    <w:rsid w:val="48936030"/>
    <w:rsid w:val="48B16B56"/>
    <w:rsid w:val="49090450"/>
    <w:rsid w:val="49311153"/>
    <w:rsid w:val="496B1813"/>
    <w:rsid w:val="49BC1D4D"/>
    <w:rsid w:val="49C12AD9"/>
    <w:rsid w:val="4A1E230F"/>
    <w:rsid w:val="4A547DF1"/>
    <w:rsid w:val="4AA13284"/>
    <w:rsid w:val="4AB16FF2"/>
    <w:rsid w:val="4AC94CD8"/>
    <w:rsid w:val="4AD027BF"/>
    <w:rsid w:val="4AE12C37"/>
    <w:rsid w:val="4AE8696C"/>
    <w:rsid w:val="4AED03E5"/>
    <w:rsid w:val="4B814C16"/>
    <w:rsid w:val="4B8360DE"/>
    <w:rsid w:val="4B8B4A0D"/>
    <w:rsid w:val="4BA95576"/>
    <w:rsid w:val="4BAE52DF"/>
    <w:rsid w:val="4BB634E2"/>
    <w:rsid w:val="4BD6261B"/>
    <w:rsid w:val="4BE870A5"/>
    <w:rsid w:val="4BF35FBF"/>
    <w:rsid w:val="4C28667E"/>
    <w:rsid w:val="4C3C1F70"/>
    <w:rsid w:val="4C5805FE"/>
    <w:rsid w:val="4C601C96"/>
    <w:rsid w:val="4C8147A2"/>
    <w:rsid w:val="4C91481E"/>
    <w:rsid w:val="4CB95474"/>
    <w:rsid w:val="4CDF14D0"/>
    <w:rsid w:val="4CF5161D"/>
    <w:rsid w:val="4D1534A3"/>
    <w:rsid w:val="4D297313"/>
    <w:rsid w:val="4D330192"/>
    <w:rsid w:val="4D525C70"/>
    <w:rsid w:val="4D52686A"/>
    <w:rsid w:val="4D5364D8"/>
    <w:rsid w:val="4D64659D"/>
    <w:rsid w:val="4D720CBA"/>
    <w:rsid w:val="4D875DE8"/>
    <w:rsid w:val="4D883063"/>
    <w:rsid w:val="4DA1334D"/>
    <w:rsid w:val="4DA92202"/>
    <w:rsid w:val="4DD61404"/>
    <w:rsid w:val="4E4F3462"/>
    <w:rsid w:val="4E61736A"/>
    <w:rsid w:val="4E900E25"/>
    <w:rsid w:val="4EAF0E8F"/>
    <w:rsid w:val="4EB85AD6"/>
    <w:rsid w:val="4EC70B92"/>
    <w:rsid w:val="4F191B07"/>
    <w:rsid w:val="4F460D73"/>
    <w:rsid w:val="4F472151"/>
    <w:rsid w:val="4F7B197C"/>
    <w:rsid w:val="4F954038"/>
    <w:rsid w:val="4FAB44F1"/>
    <w:rsid w:val="507408A5"/>
    <w:rsid w:val="509F0570"/>
    <w:rsid w:val="50CC52CC"/>
    <w:rsid w:val="50DC644B"/>
    <w:rsid w:val="5100038B"/>
    <w:rsid w:val="51C07B1A"/>
    <w:rsid w:val="51DD4496"/>
    <w:rsid w:val="52482164"/>
    <w:rsid w:val="52911BE2"/>
    <w:rsid w:val="52C36165"/>
    <w:rsid w:val="52EC70CC"/>
    <w:rsid w:val="52FD636E"/>
    <w:rsid w:val="532C308C"/>
    <w:rsid w:val="5340253A"/>
    <w:rsid w:val="535021F2"/>
    <w:rsid w:val="535B2548"/>
    <w:rsid w:val="53682217"/>
    <w:rsid w:val="539845AA"/>
    <w:rsid w:val="53C12435"/>
    <w:rsid w:val="54083AFC"/>
    <w:rsid w:val="540957A8"/>
    <w:rsid w:val="541F4FCC"/>
    <w:rsid w:val="54261A12"/>
    <w:rsid w:val="54520EFE"/>
    <w:rsid w:val="5489208B"/>
    <w:rsid w:val="548E0DEC"/>
    <w:rsid w:val="548E263D"/>
    <w:rsid w:val="54D1276A"/>
    <w:rsid w:val="54DF1C67"/>
    <w:rsid w:val="550E7D9D"/>
    <w:rsid w:val="55182083"/>
    <w:rsid w:val="559771D3"/>
    <w:rsid w:val="55A03FDE"/>
    <w:rsid w:val="55B00B6F"/>
    <w:rsid w:val="55F93D86"/>
    <w:rsid w:val="55F97DD2"/>
    <w:rsid w:val="56191218"/>
    <w:rsid w:val="56337020"/>
    <w:rsid w:val="564C122E"/>
    <w:rsid w:val="564E3947"/>
    <w:rsid w:val="569B2FA0"/>
    <w:rsid w:val="56CF263F"/>
    <w:rsid w:val="56D07C8F"/>
    <w:rsid w:val="5755438D"/>
    <w:rsid w:val="57572CCF"/>
    <w:rsid w:val="57680D9E"/>
    <w:rsid w:val="577B7F42"/>
    <w:rsid w:val="578E5A47"/>
    <w:rsid w:val="5790738F"/>
    <w:rsid w:val="57A77950"/>
    <w:rsid w:val="57A87669"/>
    <w:rsid w:val="57AF2B0B"/>
    <w:rsid w:val="57B81206"/>
    <w:rsid w:val="57C745B1"/>
    <w:rsid w:val="57EB499D"/>
    <w:rsid w:val="582708F3"/>
    <w:rsid w:val="58394DDD"/>
    <w:rsid w:val="585D2BA2"/>
    <w:rsid w:val="586F7C75"/>
    <w:rsid w:val="589C5706"/>
    <w:rsid w:val="58A654B1"/>
    <w:rsid w:val="58CC3610"/>
    <w:rsid w:val="58EB68DA"/>
    <w:rsid w:val="590F5E01"/>
    <w:rsid w:val="59613991"/>
    <w:rsid w:val="599570DE"/>
    <w:rsid w:val="5A201A9E"/>
    <w:rsid w:val="5A48317F"/>
    <w:rsid w:val="5A492DA3"/>
    <w:rsid w:val="5AA1534E"/>
    <w:rsid w:val="5ABC1175"/>
    <w:rsid w:val="5B05622E"/>
    <w:rsid w:val="5B1A7417"/>
    <w:rsid w:val="5B2D2E2B"/>
    <w:rsid w:val="5B323837"/>
    <w:rsid w:val="5B817A37"/>
    <w:rsid w:val="5BF55FE2"/>
    <w:rsid w:val="5C155214"/>
    <w:rsid w:val="5C2D115E"/>
    <w:rsid w:val="5C564A82"/>
    <w:rsid w:val="5C5F2305"/>
    <w:rsid w:val="5C9C340F"/>
    <w:rsid w:val="5CB40C4D"/>
    <w:rsid w:val="5CC71F9C"/>
    <w:rsid w:val="5CDF79EE"/>
    <w:rsid w:val="5D1A0A26"/>
    <w:rsid w:val="5D4A43F6"/>
    <w:rsid w:val="5D4C017A"/>
    <w:rsid w:val="5D701A3C"/>
    <w:rsid w:val="5D9C7014"/>
    <w:rsid w:val="5DAF0F95"/>
    <w:rsid w:val="5DB73626"/>
    <w:rsid w:val="5DBB3780"/>
    <w:rsid w:val="5DC81F42"/>
    <w:rsid w:val="5E4749DA"/>
    <w:rsid w:val="5E5166CA"/>
    <w:rsid w:val="5E757991"/>
    <w:rsid w:val="5E8E0B78"/>
    <w:rsid w:val="5EA54320"/>
    <w:rsid w:val="5EA90083"/>
    <w:rsid w:val="5EC64E8F"/>
    <w:rsid w:val="5ECD281A"/>
    <w:rsid w:val="5EDD0520"/>
    <w:rsid w:val="5EDF66D8"/>
    <w:rsid w:val="5EF809FA"/>
    <w:rsid w:val="5F1C0FE0"/>
    <w:rsid w:val="5F3951C3"/>
    <w:rsid w:val="5F482AF7"/>
    <w:rsid w:val="5F8B1768"/>
    <w:rsid w:val="5FD73244"/>
    <w:rsid w:val="600B024A"/>
    <w:rsid w:val="605814EE"/>
    <w:rsid w:val="606E758E"/>
    <w:rsid w:val="607641C6"/>
    <w:rsid w:val="608E35F6"/>
    <w:rsid w:val="60E25980"/>
    <w:rsid w:val="611A0CDF"/>
    <w:rsid w:val="614442C4"/>
    <w:rsid w:val="61534507"/>
    <w:rsid w:val="61B33653"/>
    <w:rsid w:val="61C3343B"/>
    <w:rsid w:val="624A5CB4"/>
    <w:rsid w:val="62556334"/>
    <w:rsid w:val="625B4533"/>
    <w:rsid w:val="625B722B"/>
    <w:rsid w:val="628472D5"/>
    <w:rsid w:val="62853336"/>
    <w:rsid w:val="629830FC"/>
    <w:rsid w:val="62C82D4A"/>
    <w:rsid w:val="62CC27C3"/>
    <w:rsid w:val="62D241A4"/>
    <w:rsid w:val="62FA10DE"/>
    <w:rsid w:val="63076D84"/>
    <w:rsid w:val="632C34D6"/>
    <w:rsid w:val="632C4C59"/>
    <w:rsid w:val="634E27DD"/>
    <w:rsid w:val="635E209B"/>
    <w:rsid w:val="637871C9"/>
    <w:rsid w:val="639E415F"/>
    <w:rsid w:val="63DC71B3"/>
    <w:rsid w:val="644D50D9"/>
    <w:rsid w:val="646E7A48"/>
    <w:rsid w:val="64872839"/>
    <w:rsid w:val="64F6539B"/>
    <w:rsid w:val="6510137B"/>
    <w:rsid w:val="651E4D23"/>
    <w:rsid w:val="654912C0"/>
    <w:rsid w:val="656C5B97"/>
    <w:rsid w:val="65764C0B"/>
    <w:rsid w:val="65826BA0"/>
    <w:rsid w:val="65952A50"/>
    <w:rsid w:val="65A60F32"/>
    <w:rsid w:val="6619746F"/>
    <w:rsid w:val="6630125E"/>
    <w:rsid w:val="664A412A"/>
    <w:rsid w:val="666D7E19"/>
    <w:rsid w:val="66AC49D3"/>
    <w:rsid w:val="66BC710F"/>
    <w:rsid w:val="66D270ED"/>
    <w:rsid w:val="66D734E4"/>
    <w:rsid w:val="670E7683"/>
    <w:rsid w:val="672F1572"/>
    <w:rsid w:val="67727E2A"/>
    <w:rsid w:val="677D3ED9"/>
    <w:rsid w:val="67845822"/>
    <w:rsid w:val="679B53AF"/>
    <w:rsid w:val="67A07D7A"/>
    <w:rsid w:val="67E24D9E"/>
    <w:rsid w:val="68181876"/>
    <w:rsid w:val="682D3D04"/>
    <w:rsid w:val="68403334"/>
    <w:rsid w:val="68A44644"/>
    <w:rsid w:val="68B81607"/>
    <w:rsid w:val="68D45F2D"/>
    <w:rsid w:val="68D639CB"/>
    <w:rsid w:val="68D67101"/>
    <w:rsid w:val="694D1BCB"/>
    <w:rsid w:val="6950559D"/>
    <w:rsid w:val="698104AB"/>
    <w:rsid w:val="699B2B41"/>
    <w:rsid w:val="69CA259F"/>
    <w:rsid w:val="69D71D48"/>
    <w:rsid w:val="6A2A5018"/>
    <w:rsid w:val="6A423632"/>
    <w:rsid w:val="6A436227"/>
    <w:rsid w:val="6A487105"/>
    <w:rsid w:val="6A6B0B13"/>
    <w:rsid w:val="6A7C6BA9"/>
    <w:rsid w:val="6A9F07BD"/>
    <w:rsid w:val="6AB06526"/>
    <w:rsid w:val="6ADA481B"/>
    <w:rsid w:val="6AE11FCA"/>
    <w:rsid w:val="6B183069"/>
    <w:rsid w:val="6B4B7593"/>
    <w:rsid w:val="6B4F1D36"/>
    <w:rsid w:val="6B6537B4"/>
    <w:rsid w:val="6B7E0A10"/>
    <w:rsid w:val="6B8A272C"/>
    <w:rsid w:val="6C0A1872"/>
    <w:rsid w:val="6C1911A0"/>
    <w:rsid w:val="6C3A781B"/>
    <w:rsid w:val="6C5549B4"/>
    <w:rsid w:val="6C9C1458"/>
    <w:rsid w:val="6CD3123F"/>
    <w:rsid w:val="6CD536A0"/>
    <w:rsid w:val="6CE2712E"/>
    <w:rsid w:val="6D4F2026"/>
    <w:rsid w:val="6D571432"/>
    <w:rsid w:val="6D5C0A56"/>
    <w:rsid w:val="6D6978BC"/>
    <w:rsid w:val="6DA15FAE"/>
    <w:rsid w:val="6DBA2E59"/>
    <w:rsid w:val="6DBE7ED9"/>
    <w:rsid w:val="6DE10BC4"/>
    <w:rsid w:val="6E357B40"/>
    <w:rsid w:val="6E82493A"/>
    <w:rsid w:val="6E8E67EB"/>
    <w:rsid w:val="6EAE733F"/>
    <w:rsid w:val="6EF72B2E"/>
    <w:rsid w:val="6F32798A"/>
    <w:rsid w:val="6F5C4ECE"/>
    <w:rsid w:val="6F6B5C4F"/>
    <w:rsid w:val="6F734828"/>
    <w:rsid w:val="6F7F0550"/>
    <w:rsid w:val="6FD256EB"/>
    <w:rsid w:val="6FEB4F40"/>
    <w:rsid w:val="70073094"/>
    <w:rsid w:val="706F25AF"/>
    <w:rsid w:val="70CD0239"/>
    <w:rsid w:val="70E70925"/>
    <w:rsid w:val="70EB368B"/>
    <w:rsid w:val="70EC3408"/>
    <w:rsid w:val="714D3268"/>
    <w:rsid w:val="71614A1E"/>
    <w:rsid w:val="716A012D"/>
    <w:rsid w:val="71C7682A"/>
    <w:rsid w:val="71EE0516"/>
    <w:rsid w:val="71F65B0E"/>
    <w:rsid w:val="723637B5"/>
    <w:rsid w:val="72B42AB4"/>
    <w:rsid w:val="72C54B39"/>
    <w:rsid w:val="72CA08C3"/>
    <w:rsid w:val="733D3AE3"/>
    <w:rsid w:val="739509AF"/>
    <w:rsid w:val="73A05429"/>
    <w:rsid w:val="73A368C1"/>
    <w:rsid w:val="73D41773"/>
    <w:rsid w:val="73F41B79"/>
    <w:rsid w:val="740B6505"/>
    <w:rsid w:val="743E609F"/>
    <w:rsid w:val="74942A15"/>
    <w:rsid w:val="75344D4E"/>
    <w:rsid w:val="75502C54"/>
    <w:rsid w:val="75B73C8E"/>
    <w:rsid w:val="75BA3E76"/>
    <w:rsid w:val="75E65B81"/>
    <w:rsid w:val="760A0301"/>
    <w:rsid w:val="767F55F4"/>
    <w:rsid w:val="76C021E7"/>
    <w:rsid w:val="76EE0B02"/>
    <w:rsid w:val="77242776"/>
    <w:rsid w:val="77643CE2"/>
    <w:rsid w:val="776B02D8"/>
    <w:rsid w:val="777F79AC"/>
    <w:rsid w:val="77981847"/>
    <w:rsid w:val="779D6084"/>
    <w:rsid w:val="77B04009"/>
    <w:rsid w:val="77E51F05"/>
    <w:rsid w:val="77FF43D6"/>
    <w:rsid w:val="78007C12"/>
    <w:rsid w:val="781F556F"/>
    <w:rsid w:val="786B7A8F"/>
    <w:rsid w:val="786C000E"/>
    <w:rsid w:val="787C698D"/>
    <w:rsid w:val="78807F3E"/>
    <w:rsid w:val="788A35F5"/>
    <w:rsid w:val="78AB7594"/>
    <w:rsid w:val="78C46161"/>
    <w:rsid w:val="79441835"/>
    <w:rsid w:val="7968180E"/>
    <w:rsid w:val="799A1302"/>
    <w:rsid w:val="79BE0C60"/>
    <w:rsid w:val="79E16191"/>
    <w:rsid w:val="7A01653A"/>
    <w:rsid w:val="7A1B0A08"/>
    <w:rsid w:val="7A2E1857"/>
    <w:rsid w:val="7A747570"/>
    <w:rsid w:val="7A7B450F"/>
    <w:rsid w:val="7A9010E6"/>
    <w:rsid w:val="7AA55584"/>
    <w:rsid w:val="7AC85C6E"/>
    <w:rsid w:val="7AE06184"/>
    <w:rsid w:val="7AE62E88"/>
    <w:rsid w:val="7AE91D0C"/>
    <w:rsid w:val="7AEB40F4"/>
    <w:rsid w:val="7AF33116"/>
    <w:rsid w:val="7B0C3933"/>
    <w:rsid w:val="7B4C77FE"/>
    <w:rsid w:val="7B5A4A08"/>
    <w:rsid w:val="7BC368A3"/>
    <w:rsid w:val="7BD21935"/>
    <w:rsid w:val="7BDF4D8D"/>
    <w:rsid w:val="7BED1EB4"/>
    <w:rsid w:val="7C2B4EF7"/>
    <w:rsid w:val="7CBB50AF"/>
    <w:rsid w:val="7CC2390B"/>
    <w:rsid w:val="7CD658F3"/>
    <w:rsid w:val="7CEA5707"/>
    <w:rsid w:val="7D6566F9"/>
    <w:rsid w:val="7D747F91"/>
    <w:rsid w:val="7D9B71F6"/>
    <w:rsid w:val="7DB06B11"/>
    <w:rsid w:val="7DC4098D"/>
    <w:rsid w:val="7E4D3F5D"/>
    <w:rsid w:val="7E7E6C0F"/>
    <w:rsid w:val="7E85269E"/>
    <w:rsid w:val="7E9A5A22"/>
    <w:rsid w:val="7EB9221A"/>
    <w:rsid w:val="7ED76320"/>
    <w:rsid w:val="7EE211CA"/>
    <w:rsid w:val="7EE230FA"/>
    <w:rsid w:val="7EF053B6"/>
    <w:rsid w:val="7F02709E"/>
    <w:rsid w:val="7F326530"/>
    <w:rsid w:val="7F965FE8"/>
    <w:rsid w:val="7FB14DC3"/>
    <w:rsid w:val="7FF50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semiHidden="0" w:name="heading 4"/>
    <w:lsdException w:qFormat="1" w:uiPriority="9"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iPriority="39" w:name="toc 1"/>
    <w:lsdException w:qFormat="1" w:uiPriority="39" w:name="toc 2"/>
    <w:lsdException w:qFormat="1" w:uiPriority="39" w:name="toc 3"/>
    <w:lsdException w:uiPriority="0" w:name="toc 4"/>
    <w:lsdException w:uiPriority="0" w:name="toc 5"/>
    <w:lsdException w:uiPriority="0" w:name="toc 6"/>
    <w:lsdException w:uiPriority="0" w:name="toc 7"/>
    <w:lsdException w:uiPriority="0" w:name="toc 8"/>
    <w:lsdException w:uiPriority="0" w:name="toc 9"/>
    <w:lsdException w:qFormat="1" w:uiPriority="99" w:name="Normal Indent"/>
    <w:lsdException w:uiPriority="0" w:name="footnote text"/>
    <w:lsdException w:qFormat="1" w:uiPriority="99"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iPriority="99"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4">
    <w:name w:val="heading 2"/>
    <w:basedOn w:val="1"/>
    <w:next w:val="1"/>
    <w:semiHidden/>
    <w:unhideWhenUsed/>
    <w:qFormat/>
    <w:uiPriority w:val="9"/>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34"/>
    <w:semiHidden/>
    <w:unhideWhenUsed/>
    <w:qFormat/>
    <w:uiPriority w:val="9"/>
    <w:pPr>
      <w:keepNext/>
      <w:keepLines/>
      <w:spacing w:line="600" w:lineRule="exact"/>
      <w:ind w:firstLine="643" w:firstLineChars="200"/>
      <w:outlineLvl w:val="2"/>
    </w:pPr>
    <w:rPr>
      <w:b/>
      <w:bCs/>
      <w:sz w:val="32"/>
      <w:szCs w:val="32"/>
    </w:rPr>
  </w:style>
  <w:style w:type="paragraph" w:styleId="6">
    <w:name w:val="heading 4"/>
    <w:basedOn w:val="1"/>
    <w:next w:val="1"/>
    <w:unhideWhenUsed/>
    <w:qFormat/>
    <w:uiPriority w:val="0"/>
    <w:pPr>
      <w:keepNext/>
      <w:spacing w:before="240" w:after="60"/>
      <w:outlineLvl w:val="3"/>
    </w:pPr>
    <w:rPr>
      <w:b/>
      <w:bCs/>
      <w:sz w:val="28"/>
      <w:szCs w:val="28"/>
    </w:rPr>
  </w:style>
  <w:style w:type="paragraph" w:styleId="7">
    <w:name w:val="heading 5"/>
    <w:basedOn w:val="1"/>
    <w:next w:val="1"/>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numPr>
        <w:ilvl w:val="5"/>
        <w:numId w:val="1"/>
      </w:numPr>
      <w:spacing w:before="240" w:after="64" w:line="320" w:lineRule="auto"/>
      <w:outlineLvl w:val="5"/>
    </w:pPr>
    <w:rPr>
      <w:rFonts w:ascii="Arial" w:hAnsi="Arial" w:eastAsia="黑体"/>
      <w:b/>
      <w:sz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9">
    <w:name w:val="index 8"/>
    <w:basedOn w:val="1"/>
    <w:next w:val="1"/>
    <w:qFormat/>
    <w:uiPriority w:val="0"/>
    <w:pPr>
      <w:ind w:left="2940"/>
    </w:pPr>
  </w:style>
  <w:style w:type="paragraph" w:styleId="10">
    <w:name w:val="Normal Indent"/>
    <w:basedOn w:val="1"/>
    <w:semiHidden/>
    <w:unhideWhenUsed/>
    <w:qFormat/>
    <w:uiPriority w:val="99"/>
    <w:pPr>
      <w:ind w:firstLine="420"/>
    </w:pPr>
    <w:rPr>
      <w:szCs w:val="20"/>
    </w:rPr>
  </w:style>
  <w:style w:type="paragraph" w:styleId="11">
    <w:name w:val="annotation text"/>
    <w:basedOn w:val="1"/>
    <w:link w:val="46"/>
    <w:semiHidden/>
    <w:unhideWhenUsed/>
    <w:qFormat/>
    <w:uiPriority w:val="99"/>
    <w:pPr>
      <w:jc w:val="left"/>
    </w:pPr>
  </w:style>
  <w:style w:type="paragraph" w:styleId="12">
    <w:name w:val="Body Text Indent"/>
    <w:basedOn w:val="1"/>
    <w:semiHidden/>
    <w:unhideWhenUsed/>
    <w:qFormat/>
    <w:uiPriority w:val="99"/>
    <w:pPr>
      <w:spacing w:line="200" w:lineRule="exact"/>
      <w:ind w:firstLine="301"/>
    </w:pPr>
    <w:rPr>
      <w:rFonts w:ascii="宋体" w:hAnsi="Courier New"/>
      <w:spacing w:val="-4"/>
      <w:sz w:val="18"/>
      <w:szCs w:val="20"/>
    </w:rPr>
  </w:style>
  <w:style w:type="paragraph" w:styleId="13">
    <w:name w:val="toc 3"/>
    <w:basedOn w:val="1"/>
    <w:next w:val="1"/>
    <w:semiHidden/>
    <w:unhideWhenUsed/>
    <w:qFormat/>
    <w:uiPriority w:val="39"/>
    <w:pPr>
      <w:jc w:val="left"/>
    </w:pPr>
    <w:rPr>
      <w:rFonts w:ascii="Calibri" w:hAnsi="Calibri"/>
      <w:smallCaps/>
      <w:sz w:val="22"/>
      <w:szCs w:val="22"/>
    </w:rPr>
  </w:style>
  <w:style w:type="paragraph" w:styleId="14">
    <w:name w:val="Plain Text"/>
    <w:basedOn w:val="1"/>
    <w:next w:val="6"/>
    <w:qFormat/>
    <w:uiPriority w:val="0"/>
    <w:rPr>
      <w:rFonts w:ascii="宋体" w:hAnsi="Courier New"/>
      <w:szCs w:val="20"/>
    </w:rPr>
  </w:style>
  <w:style w:type="paragraph" w:styleId="15">
    <w:name w:val="Balloon Text"/>
    <w:basedOn w:val="1"/>
    <w:link w:val="45"/>
    <w:qFormat/>
    <w:uiPriority w:val="0"/>
    <w:rPr>
      <w:sz w:val="18"/>
      <w:szCs w:val="18"/>
    </w:rPr>
  </w:style>
  <w:style w:type="paragraph" w:styleId="16">
    <w:name w:val="footer"/>
    <w:basedOn w:val="1"/>
    <w:unhideWhenUsed/>
    <w:qFormat/>
    <w:uiPriority w:val="99"/>
    <w:pPr>
      <w:tabs>
        <w:tab w:val="center" w:pos="4153"/>
        <w:tab w:val="right" w:pos="8306"/>
      </w:tabs>
      <w:snapToGrid w:val="0"/>
      <w:jc w:val="left"/>
    </w:pPr>
    <w:rPr>
      <w:sz w:val="18"/>
      <w:szCs w:val="18"/>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unhideWhenUsed/>
    <w:qFormat/>
    <w:uiPriority w:val="39"/>
    <w:pPr>
      <w:spacing w:before="360" w:after="360"/>
      <w:jc w:val="left"/>
    </w:pPr>
    <w:rPr>
      <w:rFonts w:ascii="Calibri" w:hAnsi="Calibri"/>
      <w:b/>
      <w:bCs/>
      <w:caps/>
      <w:sz w:val="22"/>
      <w:szCs w:val="22"/>
      <w:u w:val="single"/>
    </w:rPr>
  </w:style>
  <w:style w:type="paragraph" w:styleId="19">
    <w:name w:val="Subtitle"/>
    <w:basedOn w:val="1"/>
    <w:next w:val="1"/>
    <w:qFormat/>
    <w:uiPriority w:val="0"/>
    <w:pPr>
      <w:spacing w:before="240" w:after="60"/>
      <w:jc w:val="center"/>
      <w:outlineLvl w:val="1"/>
    </w:pPr>
    <w:rPr>
      <w:rFonts w:ascii="Arial" w:hAnsi="Arial" w:eastAsia="微软雅黑"/>
      <w:kern w:val="28"/>
      <w:sz w:val="36"/>
    </w:rPr>
  </w:style>
  <w:style w:type="paragraph" w:styleId="20">
    <w:name w:val="List"/>
    <w:basedOn w:val="1"/>
    <w:semiHidden/>
    <w:unhideWhenUsed/>
    <w:qFormat/>
    <w:uiPriority w:val="99"/>
    <w:pPr>
      <w:ind w:left="200" w:hanging="200" w:hangingChars="200"/>
    </w:pPr>
    <w:rPr>
      <w:sz w:val="28"/>
    </w:rPr>
  </w:style>
  <w:style w:type="paragraph" w:styleId="21">
    <w:name w:val="toc 2"/>
    <w:basedOn w:val="1"/>
    <w:next w:val="1"/>
    <w:semiHidden/>
    <w:unhideWhenUsed/>
    <w:qFormat/>
    <w:uiPriority w:val="39"/>
    <w:pPr>
      <w:jc w:val="left"/>
    </w:pPr>
    <w:rPr>
      <w:rFonts w:ascii="Calibri" w:hAnsi="Calibri"/>
      <w:b/>
      <w:bCs/>
      <w:smallCaps/>
      <w:sz w:val="22"/>
      <w:szCs w:val="22"/>
    </w:rPr>
  </w:style>
  <w:style w:type="paragraph" w:styleId="22">
    <w:name w:val="Normal (Web)"/>
    <w:basedOn w:val="1"/>
    <w:qFormat/>
    <w:uiPriority w:val="0"/>
    <w:pPr>
      <w:spacing w:beforeAutospacing="1" w:afterAutospacing="1"/>
      <w:jc w:val="left"/>
    </w:pPr>
    <w:rPr>
      <w:kern w:val="0"/>
      <w:sz w:val="24"/>
    </w:rPr>
  </w:style>
  <w:style w:type="paragraph" w:styleId="23">
    <w:name w:val="Title"/>
    <w:basedOn w:val="1"/>
    <w:next w:val="1"/>
    <w:qFormat/>
    <w:uiPriority w:val="10"/>
    <w:pPr>
      <w:spacing w:before="240" w:after="60"/>
      <w:jc w:val="center"/>
      <w:outlineLvl w:val="0"/>
    </w:pPr>
    <w:rPr>
      <w:rFonts w:ascii="Cambria" w:hAnsi="Cambria"/>
      <w:b/>
      <w:bCs/>
      <w:sz w:val="32"/>
      <w:szCs w:val="32"/>
    </w:rPr>
  </w:style>
  <w:style w:type="paragraph" w:styleId="24">
    <w:name w:val="annotation subject"/>
    <w:basedOn w:val="11"/>
    <w:next w:val="11"/>
    <w:link w:val="47"/>
    <w:qFormat/>
    <w:uiPriority w:val="0"/>
    <w:rPr>
      <w:b/>
      <w:bCs/>
    </w:rPr>
  </w:style>
  <w:style w:type="paragraph" w:styleId="25">
    <w:name w:val="Body Text First Indent"/>
    <w:basedOn w:val="2"/>
    <w:qFormat/>
    <w:uiPriority w:val="0"/>
    <w:pPr>
      <w:ind w:firstLine="420" w:firstLineChars="100"/>
    </w:pPr>
  </w:style>
  <w:style w:type="paragraph" w:styleId="26">
    <w:name w:val="Body Text First Indent 2"/>
    <w:basedOn w:val="12"/>
    <w:qFormat/>
    <w:uiPriority w:val="0"/>
    <w:pPr>
      <w:ind w:firstLine="420" w:firstLineChars="200"/>
    </w:pPr>
    <w:rPr>
      <w:rFonts w:hint="eastAsia" w:ascii="Times New Roman"/>
    </w:rPr>
  </w:style>
  <w:style w:type="table" w:styleId="28">
    <w:name w:val="Table Grid"/>
    <w:basedOn w:val="2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rPr>
  </w:style>
  <w:style w:type="character" w:styleId="31">
    <w:name w:val="page number"/>
    <w:unhideWhenUsed/>
    <w:qFormat/>
    <w:uiPriority w:val="99"/>
  </w:style>
  <w:style w:type="character" w:styleId="32">
    <w:name w:val="Hyperlink"/>
    <w:semiHidden/>
    <w:unhideWhenUsed/>
    <w:qFormat/>
    <w:uiPriority w:val="99"/>
    <w:rPr>
      <w:color w:val="0000FF"/>
      <w:u w:val="single"/>
    </w:rPr>
  </w:style>
  <w:style w:type="character" w:styleId="33">
    <w:name w:val="annotation reference"/>
    <w:basedOn w:val="29"/>
    <w:qFormat/>
    <w:uiPriority w:val="0"/>
    <w:rPr>
      <w:sz w:val="21"/>
      <w:szCs w:val="21"/>
    </w:rPr>
  </w:style>
  <w:style w:type="character" w:customStyle="1" w:styleId="34">
    <w:name w:val="标题 3 Char"/>
    <w:link w:val="5"/>
    <w:qFormat/>
    <w:uiPriority w:val="0"/>
    <w:rPr>
      <w:b/>
      <w:bCs/>
      <w:sz w:val="32"/>
      <w:szCs w:val="32"/>
    </w:rPr>
  </w:style>
  <w:style w:type="paragraph" w:customStyle="1" w:styleId="35">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6">
    <w:name w:val="首行缩进"/>
    <w:basedOn w:val="1"/>
    <w:qFormat/>
    <w:uiPriority w:val="0"/>
    <w:pPr>
      <w:ind w:firstLine="480" w:firstLineChars="200"/>
    </w:pPr>
  </w:style>
  <w:style w:type="character" w:customStyle="1" w:styleId="37">
    <w:name w:val="fontstyle21"/>
    <w:basedOn w:val="29"/>
    <w:qFormat/>
    <w:uiPriority w:val="0"/>
    <w:rPr>
      <w:rFonts w:hint="default" w:ascii="TimesNewRomanPSMT" w:hAnsi="TimesNewRomanPSMT" w:eastAsia="宋体" w:cs="Times New Roman"/>
      <w:color w:val="222222"/>
      <w:sz w:val="22"/>
      <w:szCs w:val="22"/>
    </w:rPr>
  </w:style>
  <w:style w:type="paragraph" w:styleId="38">
    <w:name w:val="List Paragraph"/>
    <w:basedOn w:val="1"/>
    <w:qFormat/>
    <w:uiPriority w:val="34"/>
    <w:pPr>
      <w:ind w:firstLine="420" w:firstLineChars="200"/>
    </w:pPr>
  </w:style>
  <w:style w:type="character" w:customStyle="1" w:styleId="3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40">
    <w:name w:val="正文2"/>
    <w:basedOn w:val="1"/>
    <w:qFormat/>
    <w:uiPriority w:val="0"/>
    <w:pPr>
      <w:adjustRightInd w:val="0"/>
      <w:spacing w:before="156" w:line="360" w:lineRule="auto"/>
      <w:ind w:firstLine="510" w:firstLineChars="200"/>
    </w:pPr>
    <w:rPr>
      <w:sz w:val="24"/>
      <w:szCs w:val="20"/>
    </w:rPr>
  </w:style>
  <w:style w:type="paragraph" w:customStyle="1" w:styleId="41">
    <w:name w:val="正文缩进1"/>
    <w:basedOn w:val="1"/>
    <w:next w:val="12"/>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42">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43">
    <w:name w:val="_Style 3"/>
    <w:basedOn w:val="1"/>
    <w:qFormat/>
    <w:uiPriority w:val="34"/>
    <w:pPr>
      <w:ind w:left="720"/>
      <w:contextualSpacing/>
    </w:pPr>
  </w:style>
  <w:style w:type="paragraph" w:customStyle="1" w:styleId="44">
    <w:name w:val="表格文字"/>
    <w:basedOn w:val="1"/>
    <w:qFormat/>
    <w:uiPriority w:val="99"/>
    <w:pPr>
      <w:spacing w:before="25" w:after="25"/>
    </w:pPr>
    <w:rPr>
      <w:bCs/>
      <w:spacing w:val="10"/>
      <w:sz w:val="24"/>
      <w:szCs w:val="20"/>
    </w:rPr>
  </w:style>
  <w:style w:type="character" w:customStyle="1" w:styleId="45">
    <w:name w:val="批注框文本 Char"/>
    <w:basedOn w:val="29"/>
    <w:link w:val="15"/>
    <w:qFormat/>
    <w:uiPriority w:val="0"/>
    <w:rPr>
      <w:kern w:val="2"/>
      <w:sz w:val="18"/>
      <w:szCs w:val="18"/>
    </w:rPr>
  </w:style>
  <w:style w:type="character" w:customStyle="1" w:styleId="46">
    <w:name w:val="批注文字 Char"/>
    <w:basedOn w:val="29"/>
    <w:link w:val="11"/>
    <w:semiHidden/>
    <w:qFormat/>
    <w:uiPriority w:val="99"/>
    <w:rPr>
      <w:kern w:val="2"/>
      <w:sz w:val="21"/>
      <w:szCs w:val="24"/>
    </w:rPr>
  </w:style>
  <w:style w:type="character" w:customStyle="1" w:styleId="47">
    <w:name w:val="批注主题 Char"/>
    <w:basedOn w:val="46"/>
    <w:link w:val="24"/>
    <w:qFormat/>
    <w:uiPriority w:val="0"/>
    <w:rPr>
      <w:b/>
      <w:bCs/>
      <w:kern w:val="2"/>
      <w:sz w:val="21"/>
      <w:szCs w:val="24"/>
    </w:rPr>
  </w:style>
  <w:style w:type="paragraph" w:customStyle="1" w:styleId="4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9">
    <w:name w:val="列出段落1"/>
    <w:basedOn w:val="1"/>
    <w:qFormat/>
    <w:uiPriority w:val="0"/>
    <w:pPr>
      <w:spacing w:before="100" w:beforeAutospacing="1" w:after="100" w:afterAutospacing="1" w:line="360" w:lineRule="auto"/>
      <w:ind w:firstLine="420" w:firstLineChars="200"/>
    </w:pPr>
  </w:style>
  <w:style w:type="paragraph" w:customStyle="1" w:styleId="50">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84b6977e-beaf-4998-a4e1-c43011bd3364</errorID>
      <errorWord>(</errorWord>
      <group>L1_Format</group>
      <groupName>格式问题</groupName>
      <ability>L2_HalfPunc</ability>
      <abilityName>全半角检查</abilityName>
      <candidateList>
        <item>（</item>
      </candidateList>
      <explain>文本全半角错误。</explain>
      <paraID>15EC8C1C</paraID>
      <start>13</start>
      <end>14</end>
      <status>unmodified</status>
      <modifiedWord/>
      <trackRevisions>false</trackRevisions>
    </reviewItem>
    <reviewItem>
      <errorID>f2b1fa67-31fd-4218-a2d0-4eaa94f38cc3</errorID>
      <errorWord>)</errorWord>
      <group>L1_Format</group>
      <groupName>格式问题</groupName>
      <ability>L2_HalfPunc</ability>
      <abilityName>全半角检查</abilityName>
      <candidateList>
        <item>）</item>
      </candidateList>
      <explain>文本全半角错误。</explain>
      <paraID>15EC8C1C</paraID>
      <start>36</start>
      <end>37</end>
      <status>unmodified</status>
      <modifiedWord/>
      <trackRevisions>false</trackRevisions>
    </reviewItem>
    <reviewItem>
      <errorID>227287b8-77c3-40e4-901f-57c1519b73a1</errorID>
      <errorWord>(</errorWord>
      <group>L1_Format</group>
      <groupName>格式问题</groupName>
      <ability>L2_HalfPunc</ability>
      <abilityName>全半角检查</abilityName>
      <candidateList>
        <item>（</item>
      </candidateList>
      <explain>文本全半角错误。</explain>
      <paraID>15EC8C1C</paraID>
      <start>46</start>
      <end>47</end>
      <status>unmodified</status>
      <modifiedWord/>
      <trackRevisions>false</trackRevisions>
    </reviewItem>
    <reviewItem>
      <errorID>b60a3f61-ce0e-4e4e-a730-84acb5a6e7ea</errorID>
      <errorWord>)</errorWord>
      <group>L1_Format</group>
      <groupName>格式问题</groupName>
      <ability>L2_HalfPunc</ability>
      <abilityName>全半角检查</abilityName>
      <candidateList>
        <item>）</item>
      </candidateList>
      <explain>文本全半角错误。</explain>
      <paraID>15EC8C1C</paraID>
      <start>62</start>
      <end>63</end>
      <status>unmodified</status>
      <modifiedWord/>
      <trackRevisions>false</trackRevisions>
    </reviewItem>
    <reviewItem>
      <errorID>5dd10e75-2246-4212-aaf8-fc1031974ad0</errorID>
      <errorWord>:</errorWord>
      <group>L1_Format</group>
      <groupName>格式问题</groupName>
      <ability>L2_HalfPunc</ability>
      <abilityName>全半角检查</abilityName>
      <candidateList>
        <item>：</item>
      </candidateList>
      <explain>文本全半角错误。</explain>
      <paraID>54FA639D</paraID>
      <start>4</start>
      <end>5</end>
      <status>unmodified</status>
      <modifiedWord/>
      <trackRevisions>false</trackRevisions>
    </reviewItem>
    <reviewItem>
      <errorID>376fc79d-f755-4218-b952-b231bad85080</errorID>
      <errorWord>-</errorWord>
      <group>L1_Format</group>
      <groupName>格式问题</groupName>
      <ability>L2_HalfPunc</ability>
      <abilityName>全半角检查</abilityName>
      <candidateList>
        <item>－</item>
      </candidateList>
      <explain>文本全半角错误。</explain>
      <paraID>54FA639D</paraID>
      <start>116</start>
      <end>117</end>
      <status>unmodified</status>
      <modifiedWord/>
      <trackRevisions>false</trackRevisions>
    </reviewItem>
    <reviewItem>
      <errorID>f1d45019-d7f9-4d9b-94f8-03b1fffff1f7</errorID>
      <errorWord>-</errorWord>
      <group>L1_Format</group>
      <groupName>格式问题</groupName>
      <ability>L2_HalfPunc</ability>
      <abilityName>全半角检查</abilityName>
      <candidateList>
        <item>－</item>
      </candidateList>
      <explain>文本全半角错误。</explain>
      <paraID>54FA639D</paraID>
      <start>121</start>
      <end>122</end>
      <status>unmodified</status>
      <modifiedWord/>
      <trackRevisions>false</trackRevisions>
    </reviewItem>
    <reviewItem>
      <errorID>6a296e1f-aaf2-4fe2-b359-77f2053ca9e7</errorID>
      <errorWord>-</errorWord>
      <group>L1_Format</group>
      <groupName>格式问题</groupName>
      <ability>L2_HalfPunc</ability>
      <abilityName>全半角检查</abilityName>
      <candidateList>
        <item>－</item>
      </candidateList>
      <explain>文本全半角错误。</explain>
      <paraID>54FA639D</paraID>
      <start>128</start>
      <end>129</end>
      <status>unmodified</status>
      <modifiedWord/>
      <trackRevisions>false</trackRevisions>
    </reviewItem>
    <reviewItem>
      <errorID>8c07503d-dd58-4604-8ab1-2a89711bd3eb</errorID>
      <errorWord>-</errorWord>
      <group>L1_Format</group>
      <groupName>格式问题</groupName>
      <ability>L2_HalfPunc</ability>
      <abilityName>全半角检查</abilityName>
      <candidateList>
        <item>－</item>
      </candidateList>
      <explain>文本全半角错误。</explain>
      <paraID>54FA639D</paraID>
      <start>134</start>
      <end>135</end>
      <status>unmodified</status>
      <modifiedWord/>
      <trackRevisions>false</trackRevisions>
    </reviewItem>
    <reviewItem>
      <errorID>b02d4236-5b7a-43c3-b0be-b5a5da727a76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415EED06</paraID>
      <start>0</start>
      <end>2</end>
      <status>unmodified</status>
      <modifiedWord/>
      <trackRevisions>false</trackRevisions>
    </reviewItem>
    <reviewItem>
      <errorID>438ae401-8cf3-474b-bfc6-0f9be4234557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6817926D</paraID>
      <start>0</start>
      <end>2</end>
      <status>unmodified</status>
      <modifiedWord/>
      <trackRevisions>false</trackRevisions>
    </reviewItem>
    <reviewItem>
      <errorID>6422667e-c251-40f4-af14-ec2135fcd28f</errorID>
      <errorWord>后</errorWord>
      <group>L1_AI</group>
      <groupName>深度校对</groupName>
      <ability>L2_AI_Word</ability>
      <abilityName>字词纠错</abilityName>
      <candidateList>
        <item>，</item>
      </candidateList>
      <explain/>
      <paraID> 42B55CA</paraID>
      <start>163</start>
      <end>164</end>
      <status>unmodified</status>
      <modifiedWord/>
      <trackRevisions>false</trackRevisions>
    </reviewItem>
    <reviewItem>
      <errorID>d899bf67-2b0a-4263-867f-bda188f0061f</errorID>
      <errorWord>至南宁市</errorWord>
      <group>L1_AI</group>
      <groupName>深度校对</groupName>
      <ability>L2_AI_Grammar</ability>
      <abilityName>语法纠错</abilityName>
      <candidateList>
        <item>至</item>
      </candidateList>
      <explain/>
      <paraID> 42B55CA</paraID>
      <start>178</start>
      <end>182</end>
      <status>unmodified</status>
      <modifiedWord/>
      <trackRevisions>false</trackRevisions>
    </reviewItem>
    <reviewItem>
      <errorID>0d668ef2-af5f-4c9f-a1e2-e8304d8215f7</errorID>
      <errorWord>间</errorWord>
      <group>L1_Word</group>
      <groupName>字词问题</groupName>
      <ability>L2_Typo</ability>
      <abilityName>字词错误</abilityName>
      <candidateList>
        <item>间之</item>
      </candidateList>
      <explain/>
      <paraID> 4D48FC5</paraID>
      <start>55</start>
      <end>56</end>
      <status>unmodified</status>
      <modifiedWord/>
      <trackRevisions>false</trackRevisions>
    </reviewItem>
    <reviewItem>
      <errorID>4f97bd0d-8869-482e-92de-b7d82b276b33</errorID>
      <errorWord>操作合</errorWord>
      <group>L1_Word</group>
      <groupName>字词问题</groupName>
      <ability>L2_Typo</ability>
      <abilityName>字词错误</abilityName>
      <candidateList>
        <item>操作台</item>
      </candidateList>
      <explain/>
      <paraID>49FED254</paraID>
      <start>8</start>
      <end>11</end>
      <status>unmodified</status>
      <modifiedWord/>
      <trackRevisions>false</trackRevisions>
    </reviewItem>
    <reviewItem>
      <errorID>dd91bff2-9aff-43c6-b51c-83022b1ea8a8</errorID>
      <errorWord>“</errorWord>
      <group>L1_AI</group>
      <groupName>深度校对</groupName>
      <ability>L2_AI_Punc</ability>
      <abilityName>标点纠错</abilityName>
      <candidateList>
        <item>，“</item>
      </candidateList>
      <explain/>
      <paraID>58E25D90</paraID>
      <start>130</start>
      <end>131</end>
      <status>unmodified</status>
      <modifiedWord/>
      <trackRevisions>false</trackRevisions>
    </reviewItem>
    <reviewItem>
      <errorID>b316994e-0614-4dc6-b878-4859736ac231</errorID>
      <errorWord>”平台</errorWord>
      <group>L1_AI</group>
      <groupName>深度校对</groupName>
      <ability>L2_AI_Grammar</ability>
      <abilityName>语法纠错</abilityName>
      <candidateList>
        <item>”</item>
      </candidateList>
      <explain/>
      <paraID>50E6F097</paraID>
      <start>58</start>
      <end>61</end>
      <status>unmodified</status>
      <modifiedWord/>
      <trackRevisions>false</trackRevisions>
    </reviewItem>
    <reviewItem>
      <errorID>0b5d5c96-e316-40e6-813e-d62b754b6199</errorID>
      <errorWord>现场</errorWord>
      <group>L1_AI</group>
      <groupName>深度校对</groupName>
      <ability>L2_AI_Punc</ability>
      <abilityName>标点纠错</abilityName>
      <candidateList>
        <item>，现场</item>
      </candidateList>
      <explain/>
      <paraID>50E6F097</paraID>
      <start>67</start>
      <end>69</end>
      <status>unmodified</status>
      <modifiedWord/>
      <trackRevisions>false</trackRevisions>
    </reviewItem>
    <reviewItem>
      <errorID>a191abc9-f26f-4c9d-8b93-2fa9aea54203</errorID>
      <errorWord>，</errorWord>
      <group>L1_AI</group>
      <groupName>深度校对</groupName>
      <ability>L2_AI_Punc</ability>
      <abilityName>标点纠错</abilityName>
      <candidateList>
        <item>。</item>
      </candidateList>
      <explain/>
      <paraID>50E6F097</paraID>
      <start>86</start>
      <end>87</end>
      <status>unmodified</status>
      <modifiedWord/>
      <trackRevisions>false</trackRevisions>
    </reviewItem>
    <reviewItem>
      <errorID>8e5b594d-b51d-4787-8211-ac2a62f92f23</errorID>
      <errorWord>联系电话</errorWord>
      <group>L1_AI</group>
      <groupName>深度校对</groupName>
      <ability>L2_AI_Word</ability>
      <abilityName>字词纠错</abilityName>
      <candidateList>
        <item>联系人</item>
      </candidateList>
      <explain/>
      <paraID>2131B8CC</paraID>
      <start>0</start>
      <end>4</end>
      <status>unmodified</status>
      <modifiedWord/>
      <trackRevisions>false</trackRevisions>
    </reviewItem>
    <reviewItem>
      <errorID>0509f720-6d56-42ec-ab9d-b8f535d9ddf5</errorID>
      <errorWord>；</errorWord>
      <group>L1_AI</group>
      <groupName>深度校对</groupName>
      <ability>L2_AI_Punc</ability>
      <abilityName>标点纠错</abilityName>
      <candidateList>
        <item>，</item>
      </candidateList>
      <explain/>
      <paraID>2131B8CC</paraID>
      <start>8</start>
      <end>9</end>
      <status>unmodified</status>
      <modifiedWord/>
      <trackRevisions>false</trackRevisions>
    </reviewItem>
    <reviewItem>
      <errorID>6f5d4c24-79ad-46f1-8c5c-28991db907ba</errorID>
      <errorWord>登陆</errorWord>
      <group>L1_AI</group>
      <groupName>深度校对</groupName>
      <ability>L2_AI_Word</ability>
      <abilityName>字词纠错</abilityName>
      <candidateList>
        <item>登录</item>
      </candidateList>
      <explain/>
      <paraID>4201B93C</paraID>
      <start>23</start>
      <end>25</end>
      <status>unmodified</status>
      <modifiedWord/>
      <trackRevisions>false</trackRevisions>
    </reviewItem>
    <reviewItem>
      <errorID>9d3ff451-ba10-45b8-b341-fd0887c3015a</errorID>
      <errorWord>（</errorWord>
      <group>L1_Punc</group>
      <groupName>标点问题</groupName>
      <ability>L2_Punc</ability>
      <abilityName>标点符号检查</abilityName>
      <candidateList/>
      <explain>同一形式括号套用。</explain>
      <paraID>4201B93C</paraID>
      <start>52</start>
      <end>53</end>
      <status>unmodified</status>
      <modifiedWord/>
      <trackRevisions>false</trackRevisions>
    </reviewItem>
    <reviewItem>
      <errorID>f0d4bdff-e303-46f1-b0fc-9cbccfe6887c</errorID>
      <errorWord>）</errorWord>
      <group>L1_Punc</group>
      <groupName>标点问题</groupName>
      <ability>L2_Punc</ability>
      <abilityName>标点符号检查</abilityName>
      <candidateList/>
      <explain>同一形式括号套用。</explain>
      <paraID>4201B93C</paraID>
      <start>61</start>
      <end>62</end>
      <status>unmodified</status>
      <modifiedWord/>
      <trackRevisions>false</trackRevisions>
    </reviewItem>
    <reviewItem>
      <errorID>68e08c32-2cd9-4a63-b2e9-a1a69a143c34</errorID>
      <errorWord>-</errorWord>
      <group>L1_Format</group>
      <groupName>格式问题</groupName>
      <ability>L2_HalfPunc</ability>
      <abilityName>全半角检查</abilityName>
      <candidateList>
        <item>－</item>
      </candidateList>
      <explain>文本全半角错误。</explain>
      <paraID>4201B93C</paraID>
      <start>62</start>
      <end>63</end>
      <status>unmodified</status>
      <modifiedWord/>
      <trackRevisions>false</trackRevisions>
    </reviewItem>
    <reviewItem>
      <errorID>aceb4282-0455-4ade-952d-b4ee28261c5c</errorID>
      <errorWord>-</errorWord>
      <group>L1_Format</group>
      <groupName>格式问题</groupName>
      <ability>L2_HalfPunc</ability>
      <abilityName>全半角检查</abilityName>
      <candidateList>
        <item>－</item>
      </candidateList>
      <explain>文本全半角错误。</explain>
      <paraID>4201B93C</paraID>
      <start>67</start>
      <end>68</end>
      <status>unmodified</status>
      <modifiedWord/>
      <trackRevisions>false</trackRevisions>
    </reviewItem>
    <reviewItem>
      <errorID>5e25b27a-c7d4-49e6-8c66-ec8d82cad278</errorID>
      <errorWord>-</errorWord>
      <group>L1_Format</group>
      <groupName>格式问题</groupName>
      <ability>L2_HalfPunc</ability>
      <abilityName>全半角检查</abilityName>
      <candidateList>
        <item>－</item>
      </candidateList>
      <explain>文本全半角错误。</explain>
      <paraID>4201B93C</paraID>
      <start>76</start>
      <end>77</end>
      <status>unmodified</status>
      <modifiedWord/>
      <trackRevisions>false</trackRevisions>
    </reviewItem>
    <reviewItem>
      <errorID>618c2b2f-7a2d-43b1-856e-971c3fcca694</errorID>
      <errorWord>-</errorWord>
      <group>L1_Format</group>
      <groupName>格式问题</groupName>
      <ability>L2_HalfPunc</ability>
      <abilityName>全半角检查</abilityName>
      <candidateList>
        <item>－</item>
      </candidateList>
      <explain>文本全半角错误。</explain>
      <paraID>4201B93C</paraID>
      <start>81</start>
      <end>82</end>
      <status>unmodified</status>
      <modifiedWord/>
      <trackRevisions>false</trackRevisions>
    </reviewItem>
    <reviewItem>
      <errorID>64b54bd9-2e74-459f-884d-d820e7642ee7</errorID>
      <errorWord>（</errorWord>
      <group>L1_Punc</group>
      <groupName>标点问题</groupName>
      <ability>L2_Punc</ability>
      <abilityName>标点符号检查</abilityName>
      <candidateList/>
      <explain>同一形式括号套用。</explain>
      <paraID>52E801EC</paraID>
      <start>50</start>
      <end>51</end>
      <status>unmodified</status>
      <modifiedWord/>
      <trackRevisions>false</trackRevisions>
    </reviewItem>
    <reviewItem>
      <errorID>503b3457-3a6c-4110-b938-9e23b92dc11d</errorID>
      <errorWord>）</errorWord>
      <group>L1_Punc</group>
      <groupName>标点问题</groupName>
      <ability>L2_Punc</ability>
      <abilityName>标点符号检查</abilityName>
      <candidateList/>
      <explain>同一形式括号套用。</explain>
      <paraID>52E801EC</paraID>
      <start>59</start>
      <end>60</end>
      <status>unmodified</status>
      <modifiedWord/>
      <trackRevisions>false</trackRevisions>
    </reviewItem>
    <reviewItem>
      <errorID>e810d504-a41b-425b-a362-78268638b5f0</errorID>
      <errorWord>-</errorWord>
      <group>L1_Format</group>
      <groupName>格式问题</groupName>
      <ability>L2_HalfPunc</ability>
      <abilityName>全半角检查</abilityName>
      <candidateList>
        <item>－</item>
      </candidateList>
      <explain>文本全半角错误。</explain>
      <paraID>52E801EC</paraID>
      <start>60</start>
      <end>61</end>
      <status>unmodified</status>
      <modifiedWord/>
      <trackRevisions>false</trackRevisions>
    </reviewItem>
    <reviewItem>
      <errorID>281044f8-7986-47bb-a31f-e82318b3f172</errorID>
      <errorWord>-</errorWord>
      <group>L1_Format</group>
      <groupName>格式问题</groupName>
      <ability>L2_HalfPunc</ability>
      <abilityName>全半角检查</abilityName>
      <candidateList>
        <item>－</item>
      </candidateList>
      <explain>文本全半角错误。</explain>
      <paraID>52E801EC</paraID>
      <start>65</start>
      <end>66</end>
      <status>unmodified</status>
      <modifiedWord/>
      <trackRevisions>false</trackRevisions>
    </reviewItem>
    <reviewItem>
      <errorID>6352776a-2035-4acf-a154-e64a6b551a7b</errorID>
      <errorWord>-</errorWord>
      <group>L1_Format</group>
      <groupName>格式问题</groupName>
      <ability>L2_HalfPunc</ability>
      <abilityName>全半角检查</abilityName>
      <candidateList>
        <item>－</item>
      </candidateList>
      <explain>文本全半角错误。</explain>
      <paraID>52E801EC</paraID>
      <start>74</start>
      <end>75</end>
      <status>unmodified</status>
      <modifiedWord/>
      <trackRevisions>false</trackRevisions>
    </reviewItem>
    <reviewItem>
      <errorID>246a71c1-34a1-42b3-8d27-2dd70124ce99</errorID>
      <errorWord>-</errorWord>
      <group>L1_Format</group>
      <groupName>格式问题</groupName>
      <ability>L2_HalfPunc</ability>
      <abilityName>全半角检查</abilityName>
      <candidateList>
        <item>－</item>
      </candidateList>
      <explain>文本全半角错误。</explain>
      <paraID>52E801EC</paraID>
      <start>79</start>
      <end>80</end>
      <status>unmodified</status>
      <modifiedWord/>
      <trackRevisions>false</trackRevisions>
    </reviewItem>
    <reviewItem>
      <errorID>6cd36c59-75d9-49be-9b23-64e54dfac818</errorID>
      <errorWord>详实</errorWord>
      <group>L1_Word</group>
      <groupName>字词问题</groupName>
      <ability>L2_Typo</ability>
      <abilityName>字词错误</abilityName>
      <candidateList>
        <item>翔实</item>
      </candidateList>
      <explain/>
      <paraID>1AEB15FE</paraID>
      <start>31</start>
      <end>33</end>
      <status>unmodified</status>
      <modifiedWord/>
      <trackRevisions>false</trackRevisions>
    </reviewItem>
    <reviewItem>
      <errorID>8948a5ce-f28f-41b2-ab6d-f5e3a48eb8fa</errorID>
      <errorWord>，</errorWord>
      <group>L1_Word</group>
      <groupName>字词问题</groupName>
      <ability>L2_Typo</ability>
      <abilityName>字词错误</abilityName>
      <candidateList>
        <item>，具</item>
      </candidateList>
      <explain/>
      <paraID>3B955726</paraID>
      <start>9</start>
      <end>10</end>
      <status>unmodified</status>
      <modifiedWord/>
      <trackRevisions>false</trackRevisions>
    </reviewItem>
    <reviewItem>
      <errorID>d7d773b6-daaa-4994-8ca6-aae28f956c9a</errorID>
      <errorWord>，</errorWord>
      <group>L1_Word</group>
      <groupName>字词问题</groupName>
      <ability>L2_Typo</ability>
      <abilityName>字词错误</abilityName>
      <candidateList>
        <item>，具</item>
      </candidateList>
      <explain/>
      <paraID>1E7949B7</paraID>
      <start>9</start>
      <end>10</end>
      <status>unmodified</status>
      <modifiedWord/>
      <trackRevisions>false</trackRevisions>
    </reviewItem>
    <reviewItem>
      <errorID>4cca2581-c139-4a8d-b540-291aa06c02f1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7712F0E7</paraID>
      <start>0</start>
      <end>3</end>
      <status>unmodified</status>
      <modifiedWord/>
      <trackRevisions>false</trackRevisions>
    </reviewItem>
    <reviewItem>
      <errorID>b7085e09-8e4f-4cfb-9652-69d4b3a7ddfe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25C2B439</paraID>
      <start>0</start>
      <end>2</end>
      <status>unmodified</status>
      <modifiedWord/>
      <trackRevisions>false</trackRevisions>
    </reviewItem>
    <reviewItem>
      <errorID>1900af32-473e-4472-a07c-810caf05a0d3</errorID>
      <errorWord>(</errorWord>
      <group>L1_Format</group>
      <groupName>格式问题</groupName>
      <ability>L2_HalfPunc</ability>
      <abilityName>全半角检查</abilityName>
      <candidateList>
        <item>（</item>
      </candidateList>
      <explain>文本全半角错误。</explain>
      <paraID>25C2B439</paraID>
      <start>74</start>
      <end>75</end>
      <status>unmodified</status>
      <modifiedWord/>
      <trackRevisions>false</trackRevisions>
    </reviewItem>
    <reviewItem>
      <errorID>b4afbce1-99fb-4d71-8df7-e9b1c40b0f3b</errorID>
      <errorWord>)</errorWord>
      <group>L1_Format</group>
      <groupName>格式问题</groupName>
      <ability>L2_HalfPunc</ability>
      <abilityName>全半角检查</abilityName>
      <candidateList>
        <item>）</item>
      </candidateList>
      <explain>文本全半角错误。</explain>
      <paraID>25C2B439</paraID>
      <start>83</start>
      <end>84</end>
      <status>unmodified</status>
      <modifiedWord/>
      <trackRevisions>false</trackRevisions>
    </reviewItem>
    <reviewItem>
      <errorID>094d2405-fdc7-4834-a2fe-89255f5d0626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503321D6</paraID>
      <start>25</start>
      <end>26</end>
      <status>unmodified</status>
      <modifiedWord/>
      <trackRevisions>false</trackRevisions>
    </reviewItem>
    <reviewItem>
      <errorID>51294037-01c3-4623-a4ef-acd9f7cbb782</errorID>
      <errorWord>(</errorWord>
      <group>L1_Format</group>
      <groupName>格式问题</groupName>
      <ability>L2_HalfPunc</ability>
      <abilityName>全半角检查</abilityName>
      <candidateList>
        <item>（</item>
      </candidateList>
      <explain>文本全半角错误。</explain>
      <paraID>4B28EAA1</paraID>
      <start>11</start>
      <end>12</end>
      <status>unmodified</status>
      <modifiedWord/>
      <trackRevisions>false</trackRevisions>
    </reviewItem>
    <reviewItem>
      <errorID>23b39ab0-6a73-4a06-9104-357c1e14baa6</errorID>
      <errorWord>)</errorWord>
      <group>L1_Format</group>
      <groupName>格式问题</groupName>
      <ability>L2_HalfPunc</ability>
      <abilityName>全半角检查</abilityName>
      <candidateList>
        <item>）</item>
      </candidateList>
      <explain>文本全半角错误。</explain>
      <paraID>4B28EAA1</paraID>
      <start>22</start>
      <end>23</end>
      <status>unmodified</status>
      <modifiedWord/>
      <trackRevisions>false</trackRevisions>
    </reviewItem>
    <reviewItem>
      <errorID>879da760-17da-489f-91f4-3848d81eb066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35D3159</paraID>
      <start>8</start>
      <end>9</end>
      <status>unmodified</status>
      <modifiedWord/>
      <trackRevisions>false</trackRevisions>
    </reviewItem>
    <reviewItem>
      <errorID>6e8976fc-3024-41c5-95c7-678c3bff2a98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2A6D38B7</paraID>
      <start>71</start>
      <end>72</end>
      <status>unmodified</status>
      <modifiedWord/>
      <trackRevisions>false</trackRevisions>
    </reviewItem>
    <reviewItem>
      <errorID>69fe0a3e-5f2a-4f40-8581-6936ccf8b8b3</errorID>
      <errorWord>(</errorWord>
      <group>L1_Format</group>
      <groupName>格式问题</groupName>
      <ability>L2_HalfPunc</ability>
      <abilityName>全半角检查</abilityName>
      <candidateList>
        <item>（</item>
      </candidateList>
      <explain>文本全半角错误。</explain>
      <paraID>3A16C88A</paraID>
      <start>8</start>
      <end>9</end>
      <status>unmodified</status>
      <modifiedWord/>
      <trackRevisions>false</trackRevisions>
    </reviewItem>
    <reviewItem>
      <errorID>83cc93eb-bb5a-4416-8297-2fb541239156</errorID>
      <errorWord>)</errorWord>
      <group>L1_Format</group>
      <groupName>格式问题</groupName>
      <ability>L2_HalfPunc</ability>
      <abilityName>全半角检查</abilityName>
      <candidateList>
        <item>）</item>
      </candidateList>
      <explain>文本全半角错误。</explain>
      <paraID>3A16C88A</paraID>
      <start>19</start>
      <end>20</end>
      <status>unmodified</status>
      <modifiedWord/>
      <trackRevisions>false</trackRevisions>
    </reviewItem>
    <reviewItem>
      <errorID>977ec658-d081-48a0-8a87-b2eb1011c269</errorID>
      <errorWord>[2011]300号</errorWord>
      <group>L1_Knowledge</group>
      <groupName>知识性问题</groupName>
      <ability>L2_Knowledge</ability>
      <abilityName>其他知识</abilityName>
      <candidateList>
        <item>〔2011〕300号</item>
      </candidateList>
      <explain>发文字号格式错误。</explain>
      <paraID>3FDA9E20</paraID>
      <start>35</start>
      <end>45</end>
      <status>unmodified</status>
      <modifiedWord/>
      <trackRevisions>false</trackRevisions>
    </reviewItem>
    <reviewItem>
      <errorID>cdbf476a-84e4-46c5-8b39-1ace95e15e25</errorID>
      <errorWord>须</errorWord>
      <group>L1_Word</group>
      <groupName>字词问题</groupName>
      <ability>L2_Typo</ability>
      <abilityName>字词错误</abilityName>
      <candidateList>
        <item>需</item>
      </candidateList>
      <explain>存在发音相同字词的误用。</explain>
      <paraID>3FDA9E20</paraID>
      <start>82</start>
      <end>83</end>
      <status>unmodified</status>
      <modifiedWord/>
      <trackRevisions>false</trackRevisions>
    </reviewItem>
    <reviewItem>
      <errorID>cc9a5a57-dc6d-4d1f-b4ed-b58f18e452e2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2DDF1E80</paraID>
      <start>0</start>
      <end>2</end>
      <status>unmodified</status>
      <modifiedWord/>
      <trackRevisions>false</trackRevisions>
    </reviewItem>
    <reviewItem>
      <errorID>18b595a2-c2e7-4429-9363-e7712c97e75e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57E34D16</paraID>
      <start>0</start>
      <end>2</end>
      <status>unmodified</status>
      <modifiedWord/>
      <trackRevisions>false</trackRevisions>
    </reviewItem>
    <reviewItem>
      <errorID>d8a9161a-e754-4bcb-bac6-9e87c90fb571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488B67DA</paraID>
      <start>0</start>
      <end>2</end>
      <status>unmodified</status>
      <modifiedWord/>
      <trackRevisions>false</trackRevisions>
    </reviewItem>
    <reviewItem>
      <errorID>e2f46776-e47f-40bf-a481-4b5543fc7fdf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57415E1</paraID>
      <start>0</start>
      <end>2</end>
      <status>unmodified</status>
      <modifiedWord/>
      <trackRevisions>false</trackRevisions>
    </reviewItem>
    <reviewItem>
      <errorID>e4da7bb0-4831-4195-b71f-5541b2b9fed3</errorID>
      <errorWord>)</errorWord>
      <group>L1_Format</group>
      <groupName>格式问题</groupName>
      <ability>L2_HalfPunc</ability>
      <abilityName>全半角检查</abilityName>
      <candidateList>
        <item>）</item>
      </candidateList>
      <explain>文本全半角错误。</explain>
      <paraID> 57415E1</paraID>
      <start>220</start>
      <end>221</end>
      <status>unmodified</status>
      <modifiedWord/>
      <trackRevisions>false</trackRevisions>
    </reviewItem>
    <reviewItem>
      <errorID>004252a6-85f6-431d-a228-257d30712777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14310F65</paraID>
      <start>0</start>
      <end>2</end>
      <status>unmodified</status>
      <modifiedWord/>
      <trackRevisions>false</trackRevisions>
    </reviewItem>
    <reviewItem>
      <errorID>0cf91488-e88b-4b36-891f-5fb2c0ee065e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7B78537C</paraID>
      <start>0</start>
      <end>2</end>
      <status>unmodified</status>
      <modifiedWord/>
      <trackRevisions>false</trackRevisions>
    </reviewItem>
    <reviewItem>
      <errorID>3df88558-cb7f-4d97-bb38-a15d081dfc4a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4CBD37F2</paraID>
      <start>0</start>
      <end>2</end>
      <status>unmodified</status>
      <modifiedWord/>
      <trackRevisions>false</trackRevisions>
    </reviewItem>
    <reviewItem>
      <errorID>3d0c8183-00ab-440a-9cfc-483c3d4eeb19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1B94B6C1</paraID>
      <start>0</start>
      <end>2</end>
      <status>unmodified</status>
      <modifiedWord/>
      <trackRevisions>false</trackRevisions>
    </reviewItem>
    <reviewItem>
      <errorID>93b94c95-1c51-4f7a-8077-208d6a05f3c7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714C6B25</paraID>
      <start>0</start>
      <end>2</end>
      <status>unmodified</status>
      <modifiedWord/>
      <trackRevisions>false</trackRevisions>
    </reviewItem>
    <reviewItem>
      <errorID>4f9eeb72-685a-497b-b6b1-2702db171a12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49AEE86B</paraID>
      <start>0</start>
      <end>2</end>
      <status>unmodified</status>
      <modifiedWord/>
      <trackRevisions>false</trackRevisions>
    </reviewItem>
    <reviewItem>
      <errorID>9ad093ab-4f74-40ab-a24c-0c5b471b4997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2DB465</paraID>
      <start>0</start>
      <end>2</end>
      <status>unmodified</status>
      <modifiedWord/>
      <trackRevisions>false</trackRevisions>
    </reviewItem>
    <reviewItem>
      <errorID>c20f803e-7d63-4dd7-915d-79d318b04e37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CD5F50A</paraID>
      <start>0</start>
      <end>2</end>
      <status>unmodified</status>
      <modifiedWord/>
      <trackRevisions>false</trackRevisions>
    </reviewItem>
    <reviewItem>
      <errorID>21022573-0bb6-4d2e-9fab-76e91e9c5d6a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3C24DC3C</paraID>
      <start>0</start>
      <end>2</end>
      <status>unmodified</status>
      <modifiedWord/>
      <trackRevisions>false</trackRevisions>
    </reviewItem>
    <reviewItem>
      <errorID>b625dc5a-3b23-4205-9107-a02864f6d48a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77938F6F</paraID>
      <start>0</start>
      <end>2</end>
      <status>unmodified</status>
      <modifiedWord/>
      <trackRevisions>false</trackRevisions>
    </reviewItem>
    <reviewItem>
      <errorID>61bc32c3-457a-40b9-a330-42189f70c0b2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12A31DC7</paraID>
      <start>0</start>
      <end>2</end>
      <status>unmodified</status>
      <modifiedWord/>
      <trackRevisions>false</trackRevisions>
    </reviewItem>
    <reviewItem>
      <errorID>b7af2fd9-a699-4fed-a5d2-d6ea28a4f4e7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43CCBA0A</paraID>
      <start>0</start>
      <end>2</end>
      <status>unmodified</status>
      <modifiedWord/>
      <trackRevisions>false</trackRevisions>
    </reviewItem>
    <reviewItem>
      <errorID>9a4d6c1f-4774-43bd-82f1-2cd905297db2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395F993B</paraID>
      <start>0</start>
      <end>2</end>
      <status>unmodified</status>
      <modifiedWord/>
      <trackRevisions>false</trackRevisions>
    </reviewItem>
    <reviewItem>
      <errorID>0d0c3465-8206-4db7-98b7-928e0c424c76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6F0976C3</paraID>
      <start>0</start>
      <end>2</end>
      <status>unmodified</status>
      <modifiedWord/>
      <trackRevisions>false</trackRevisions>
    </reviewItem>
    <reviewItem>
      <errorID>c21653d5-b8a8-417c-8fa5-4703ca1d869f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DEC501C</paraID>
      <start>0</start>
      <end>2</end>
      <status>unmodified</status>
      <modifiedWord/>
      <trackRevisions>false</trackRevisions>
    </reviewItem>
    <reviewItem>
      <errorID>575d645a-a591-4281-ab49-a962018b300b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64757251</paraID>
      <start>0</start>
      <end>2</end>
      <status>unmodified</status>
      <modifiedWord/>
      <trackRevisions>false</trackRevisions>
    </reviewItem>
    <reviewItem>
      <errorID>51de7ced-3a65-4cee-afe6-a89bc57e38a6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88576</paraID>
      <start>0</start>
      <end>2</end>
      <status>unmodified</status>
      <modifiedWord/>
      <trackRevisions>false</trackRevisions>
    </reviewItem>
    <reviewItem>
      <errorID>1d34c97d-88fb-4096-b72e-4395a80cb97f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1ABD0D58</paraID>
      <start>0</start>
      <end>2</end>
      <status>unmodified</status>
      <modifiedWord/>
      <trackRevisions>false</trackRevisions>
    </reviewItem>
    <reviewItem>
      <errorID>8567e079-e057-4bfb-a95e-e4ea763d57b0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78308545</paraID>
      <start>0</start>
      <end>2</end>
      <status>unmodified</status>
      <modifiedWord/>
      <trackRevisions>false</trackRevisions>
    </reviewItem>
    <reviewItem>
      <errorID>5dcbe382-1dbe-452b-897d-ed3def6de7e3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243FD305</paraID>
      <start>0</start>
      <end>2</end>
      <status>unmodified</status>
      <modifiedWord/>
      <trackRevisions>false</trackRevisions>
    </reviewItem>
    <reviewItem>
      <errorID>70a5deae-3b97-4737-9de5-88cf78aa6011</errorID>
      <errorWord>（</errorWord>
      <group>L1_Format</group>
      <groupName>格式问题</groupName>
      <ability>L2_HalfPunc</ability>
      <abilityName>全半角检查</abilityName>
      <candidateList>
        <item>(</item>
      </candidateList>
      <explain>文本全半角错误。</explain>
      <paraID>39C5757D</paraID>
      <start>4</start>
      <end>5</end>
      <status>unmodified</status>
      <modifiedWord/>
      <trackRevisions>false</trackRevisions>
    </reviewItem>
    <reviewItem>
      <errorID>83716658-b689-4b50-a339-0c89b8846e13</errorID>
      <errorWord>）</errorWord>
      <group>L1_Format</group>
      <groupName>格式问题</groupName>
      <ability>L2_HalfPunc</ability>
      <abilityName>全半角检查</abilityName>
      <candidateList>
        <item>)</item>
      </candidateList>
      <explain>文本全半角错误。</explain>
      <paraID>39C5757D</paraID>
      <start>6</start>
      <end>7</end>
      <status>unmodified</status>
      <modifiedWord/>
      <trackRevisions>false</trackRevisions>
    </reviewItem>
    <reviewItem>
      <errorID>d40962a4-e89e-4095-92cc-4881a79435cc</errorID>
      <errorWord>(</errorWord>
      <group>L1_Format</group>
      <groupName>格式问题</groupName>
      <ability>L2_HalfPunc</ability>
      <abilityName>全半角检查</abilityName>
      <candidateList>
        <item>（</item>
      </candidateList>
      <explain>文本全半角错误。</explain>
      <paraID>642361F9</paraID>
      <start>13</start>
      <end>14</end>
      <status>unmodified</status>
      <modifiedWord/>
      <trackRevisions>false</trackRevisions>
    </reviewItem>
    <reviewItem>
      <errorID>dda371e0-5d74-4a12-9a7f-1c62d06c5033</errorID>
      <errorWord>)</errorWord>
      <group>L1_Format</group>
      <groupName>格式问题</groupName>
      <ability>L2_HalfPunc</ability>
      <abilityName>全半角检查</abilityName>
      <candidateList>
        <item>）</item>
      </candidateList>
      <explain>文本全半角错误。</explain>
      <paraID>642361F9</paraID>
      <start>36</start>
      <end>37</end>
      <status>unmodified</status>
      <modifiedWord/>
      <trackRevisions>false</trackRevisions>
    </reviewItem>
    <reviewItem>
      <errorID>63a42fe3-c4f6-4aa2-bac3-642cd700275f</errorID>
      <errorWord>(</errorWord>
      <group>L1_Format</group>
      <groupName>格式问题</groupName>
      <ability>L2_HalfPunc</ability>
      <abilityName>全半角检查</abilityName>
      <candidateList>
        <item>（</item>
      </candidateList>
      <explain>文本全半角错误。</explain>
      <paraID>642361F9</paraID>
      <start>46</start>
      <end>47</end>
      <status>unmodified</status>
      <modifiedWord/>
      <trackRevisions>false</trackRevisions>
    </reviewItem>
    <reviewItem>
      <errorID>c584e13f-46a6-4d40-8658-86a8c64cea57</errorID>
      <errorWord>)</errorWord>
      <group>L1_Format</group>
      <groupName>格式问题</groupName>
      <ability>L2_HalfPunc</ability>
      <abilityName>全半角检查</abilityName>
      <candidateList>
        <item>）</item>
      </candidateList>
      <explain>文本全半角错误。</explain>
      <paraID>642361F9</paraID>
      <start>62</start>
      <end>63</end>
      <status>unmodified</status>
      <modifiedWord/>
      <trackRevisions>false</trackRevisions>
    </reviewItem>
    <reviewItem>
      <errorID>8a423d22-4a1e-45d3-9d26-ff243296d0bd</errorID>
      <errorWord>(</errorWord>
      <group>L1_Format</group>
      <groupName>格式问题</groupName>
      <ability>L2_HalfPunc</ability>
      <abilityName>全半角检查</abilityName>
      <candidateList>
        <item>（</item>
      </candidateList>
      <explain>文本全半角错误。</explain>
      <paraID>2DB9462E</paraID>
      <start>10</start>
      <end>11</end>
      <status>unmodified</status>
      <modifiedWord/>
      <trackRevisions>false</trackRevisions>
    </reviewItem>
    <reviewItem>
      <errorID>cea80335-c8f1-47b2-ba96-ecc050d6f666</errorID>
      <errorWord>)</errorWord>
      <group>L1_Format</group>
      <groupName>格式问题</groupName>
      <ability>L2_HalfPunc</ability>
      <abilityName>全半角检查</abilityName>
      <candidateList>
        <item>）</item>
      </candidateList>
      <explain>文本全半角错误。</explain>
      <paraID>2DB9462E</paraID>
      <start>33</start>
      <end>34</end>
      <status>unmodified</status>
      <modifiedWord/>
      <trackRevisions>false</trackRevisions>
    </reviewItem>
    <reviewItem>
      <errorID>24f8b21c-2570-4bf3-b3d5-c9c78a7e3053</errorID>
      <errorWord>(</errorWord>
      <group>L1_Format</group>
      <groupName>格式问题</groupName>
      <ability>L2_HalfPunc</ability>
      <abilityName>全半角检查</abilityName>
      <candidateList>
        <item>（</item>
      </candidateList>
      <explain>文本全半角错误。</explain>
      <paraID>2DB9462E</paraID>
      <start>43</start>
      <end>44</end>
      <status>unmodified</status>
      <modifiedWord/>
      <trackRevisions>false</trackRevisions>
    </reviewItem>
    <reviewItem>
      <errorID>2d736cca-3a4c-42fe-92b6-092e17bd1287</errorID>
      <errorWord>)</errorWord>
      <group>L1_Format</group>
      <groupName>格式问题</groupName>
      <ability>L2_HalfPunc</ability>
      <abilityName>全半角检查</abilityName>
      <candidateList>
        <item>）</item>
      </candidateList>
      <explain>文本全半角错误。</explain>
      <paraID>2DB9462E</paraID>
      <start>59</start>
      <end>60</end>
      <status>unmodified</status>
      <modifiedWord/>
      <trackRevisions>false</trackRevisions>
    </reviewItem>
    <reviewItem>
      <errorID>9d786988-36eb-4735-bcbd-724b2ee999ac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2E4845B4</paraID>
      <start>0</start>
      <end>2</end>
      <status>unmodified</status>
      <modifiedWord/>
      <trackRevisions>false</trackRevisions>
    </reviewItem>
    <reviewItem>
      <errorID>89edc241-dca2-480b-a914-70726f3b4624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27310851</paraID>
      <start>0</start>
      <end>2</end>
      <status>unmodified</status>
      <modifiedWord/>
      <trackRevisions>false</trackRevisions>
    </reviewItem>
    <reviewItem>
      <errorID>42bd8569-36dc-476a-807b-185d98e68d64</errorID>
      <errorWord>国家发改委</errorWord>
      <group>L1_Knowledge</group>
      <groupName>知识性问题</groupName>
      <ability>L2_Knowledge</ability>
      <abilityName>其他知识</abilityName>
      <candidateList>
        <item>国家发展改革委</item>
      </candidateList>
      <explain/>
      <paraID>7D354D1B</paraID>
      <start>2</start>
      <end>7</end>
      <status>unmodified</status>
      <modifiedWord/>
      <trackRevisions>false</trackRevisions>
    </reviewItem>
    <reviewItem>
      <errorID>5b8e25f2-d825-45f1-846a-8aeee8753c55</errorID>
      <errorWord>[2002]1980号</errorWord>
      <group>L1_Knowledge</group>
      <groupName>知识性问题</groupName>
      <ability>L2_Knowledge</ability>
      <abilityName>其他知识</abilityName>
      <candidateList>
        <item>〔2002〕1980号</item>
      </candidateList>
      <explain>发文字号格式错误。</explain>
      <paraID>7D354D1B</paraID>
      <start>11</start>
      <end>22</end>
      <status>unmodified</status>
      <modifiedWord/>
      <trackRevisions>false</trackRevisions>
    </reviewItem>
    <reviewItem>
      <errorID>ef4bbf76-2bf9-4502-929f-e649ffc7bc23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2487C98B</paraID>
      <start>0</start>
      <end>1</end>
      <status>unmodified</status>
      <modifiedWord/>
      <trackRevisions>false</trackRevisions>
    </reviewItem>
    <reviewItem>
      <errorID>a55be47d-a39b-437a-802f-50e9f8383696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69E7FE3D</paraID>
      <start>22</start>
      <end>25</end>
      <status>unmodified</status>
      <modifiedWord/>
      <trackRevisions>false</trackRevisions>
    </reviewItem>
    <reviewItem>
      <errorID>12a63889-02c1-4007-9df5-73759fc795a8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69E7FE3D</paraID>
      <start>54</start>
      <end>57</end>
      <status>unmodified</status>
      <modifiedWord/>
      <trackRevisions>false</trackRevisions>
    </reviewItem>
    <reviewItem>
      <errorID>66f950b3-7e30-4eba-ac57-e779e9a7f312</errorID>
      <errorWord>法律、法规</errorWord>
      <group>L1_Word</group>
      <groupName>字词问题</groupName>
      <ability>L2_Typo</ability>
      <abilityName>字词错误</abilityName>
      <candidateList>
        <item>法律法规</item>
      </candidateList>
      <explain/>
      <paraID>69E7FE3D</paraID>
      <start>76</start>
      <end>81</end>
      <status>unmodified</status>
      <modifiedWord/>
      <trackRevisions>false</trackRevisions>
    </reviewItem>
    <reviewItem>
      <errorID>6399d7d1-caba-4487-9add-377fd4169052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58CB73F2</paraID>
      <start>51</start>
      <end>54</end>
      <status>unmodified</status>
      <modifiedWord/>
      <trackRevisions>false</trackRevisions>
    </reviewItem>
    <reviewItem>
      <errorID>91ca96b5-b293-409c-82ee-d7cd787922a0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58CB73F2</paraID>
      <start>70</start>
      <end>73</end>
      <status>unmodified</status>
      <modifiedWord/>
      <trackRevisions>false</trackRevisions>
    </reviewItem>
    <reviewItem>
      <errorID>e932bc41-3527-423e-92d2-d24d5f05a5f2</errorID>
      <errorWord>法律、法规</errorWord>
      <group>L1_Word</group>
      <groupName>字词问题</groupName>
      <ability>L2_Typo</ability>
      <abilityName>字词错误</abilityName>
      <candidateList>
        <item>法律法规</item>
      </candidateList>
      <explain/>
      <paraID>24964C7B</paraID>
      <start>25</start>
      <end>30</end>
      <status>unmodified</status>
      <modifiedWord/>
      <trackRevisions>false</trackRevisions>
    </reviewItem>
    <reviewItem>
      <errorID>de50effc-d696-4297-be3b-21501db3290a</errorID>
      <errorWord>[2020]46号</errorWord>
      <group>L1_Knowledge</group>
      <groupName>知识性问题</groupName>
      <ability>L2_Knowledge</ability>
      <abilityName>其他知识</abilityName>
      <candidateList>
        <item>〔2020〕46号</item>
      </candidateList>
      <explain>发文字号格式错误。</explain>
      <paraID>5A6CAFD9</paraID>
      <start>26</start>
      <end>35</end>
      <status>unmodified</status>
      <modifiedWord/>
      <trackRevisions>false</trackRevisions>
    </reviewItem>
    <reviewItem>
      <errorID>767933a2-6d7b-4435-9be4-8fe90a8ecd9f</errorID>
      <errorWord>(</errorWord>
      <group>L1_Format</group>
      <groupName>格式问题</groupName>
      <ability>L2_HalfPunc</ability>
      <abilityName>全半角检查</abilityName>
      <candidateList>
        <item>（</item>
      </candidateList>
      <explain>文本全半角错误。</explain>
      <paraID>5A6CAFD9</paraID>
      <start>76</start>
      <end>77</end>
      <status>unmodified</status>
      <modifiedWord/>
      <trackRevisions>false</trackRevisions>
    </reviewItem>
    <reviewItem>
      <errorID>f4518c6d-90d5-467c-a962-2cfc5e8f3f99</errorID>
      <errorWord>(2024)55号</errorWord>
      <group>L1_Knowledge</group>
      <groupName>知识性问题</groupName>
      <ability>L2_Knowledge</ability>
      <abilityName>其他知识</abilityName>
      <candidateList>
        <item>〔2024〕55号</item>
      </candidateList>
      <explain>发文字号格式错误。</explain>
      <paraID>5A6CAFD9</paraID>
      <start>80</start>
      <end>89</end>
      <status>unmodified</status>
      <modifiedWord/>
      <trackRevisions>false</trackRevisions>
    </reviewItem>
    <reviewItem>
      <errorID>5a4a5fef-500a-40fd-ad50-42539b265592</errorID>
      <errorWord>)</errorWord>
      <group>L1_Format</group>
      <groupName>格式问题</groupName>
      <ability>L2_HalfPunc</ability>
      <abilityName>全半角检查</abilityName>
      <candidateList>
        <item>）</item>
      </candidateList>
      <explain>文本全半角错误。</explain>
      <paraID>5A6CAFD9</paraID>
      <start>89</start>
      <end>90</end>
      <status>unmodified</status>
      <modifiedWord/>
      <trackRevisions>false</trackRevisions>
    </reviewItem>
    <reviewItem>
      <errorID>239d0863-66a5-48b8-8969-a35a3bb2de8b</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5A6CAFD9</paraID>
      <start>347</start>
      <end>352</end>
      <status>unmodified</status>
      <modifiedWord/>
      <trackRevisions>false</trackRevisions>
    </reviewItem>
    <reviewItem>
      <errorID>29f4472f-2eda-4151-a62f-50f3f13e168d</errorID>
      <errorWord>[2020]46号</errorWord>
      <group>L1_Knowledge</group>
      <groupName>知识性问题</groupName>
      <ability>L2_Knowledge</ability>
      <abilityName>其他知识</abilityName>
      <candidateList>
        <item>〔2020〕46号</item>
      </candidateList>
      <explain>发文字号格式错误。</explain>
      <paraID>5FD90FA3</paraID>
      <start>26</start>
      <end>35</end>
      <status>unmodified</status>
      <modifiedWord/>
      <trackRevisions>false</trackRevisions>
    </reviewItem>
    <reviewItem>
      <errorID>4c7131a1-810f-4215-b3d8-527df874b6e9</errorID>
      <errorWord>(</errorWord>
      <group>L1_Format</group>
      <groupName>格式问题</groupName>
      <ability>L2_HalfPunc</ability>
      <abilityName>全半角检查</abilityName>
      <candidateList>
        <item>（</item>
      </candidateList>
      <explain>文本全半角错误。</explain>
      <paraID>5FD90FA3</paraID>
      <start>76</start>
      <end>77</end>
      <status>unmodified</status>
      <modifiedWord/>
      <trackRevisions>false</trackRevisions>
    </reviewItem>
    <reviewItem>
      <errorID>0b7b6c3a-3eea-491d-b741-bde0dfe4f7b6</errorID>
      <errorWord>(2024)55号</errorWord>
      <group>L1_Knowledge</group>
      <groupName>知识性问题</groupName>
      <ability>L2_Knowledge</ability>
      <abilityName>其他知识</abilityName>
      <candidateList>
        <item>〔2024〕55号</item>
      </candidateList>
      <explain>发文字号格式错误。</explain>
      <paraID>5FD90FA3</paraID>
      <start>80</start>
      <end>89</end>
      <status>unmodified</status>
      <modifiedWord/>
      <trackRevisions>false</trackRevisions>
    </reviewItem>
    <reviewItem>
      <errorID>02bb92af-c65d-422b-aebd-09855dc5231d</errorID>
      <errorWord>)</errorWord>
      <group>L1_Format</group>
      <groupName>格式问题</groupName>
      <ability>L2_HalfPunc</ability>
      <abilityName>全半角检查</abilityName>
      <candidateList>
        <item>）</item>
      </candidateList>
      <explain>文本全半角错误。</explain>
      <paraID>5FD90FA3</paraID>
      <start>89</start>
      <end>90</end>
      <status>unmodified</status>
      <modifiedWord/>
      <trackRevisions>false</trackRevisions>
    </reviewItem>
    <reviewItem>
      <errorID>93256023-c5bc-4b89-ad3e-c3a97d136601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5FD90FA3</paraID>
      <start>280</start>
      <end>285</end>
      <status>unmodified</status>
      <modifiedWord/>
      <trackRevisions>false</trackRevisions>
    </reviewItem>
    <reviewItem>
      <errorID>f7e722c7-3139-462b-956e-70442a672e48</errorID>
      <errorWord>(</errorWord>
      <group>L1_Format</group>
      <groupName>格式问题</groupName>
      <ability>L2_HalfPunc</ability>
      <abilityName>全半角检查</abilityName>
      <candidateList>
        <item>（</item>
      </candidateList>
      <explain>文本全半角错误。</explain>
      <paraID>286F9BA2</paraID>
      <start>94</start>
      <end>95</end>
      <status>unmodified</status>
      <modifiedWord/>
      <trackRevisions>false</trackRevisions>
    </reviewItem>
    <reviewItem>
      <errorID>186dc6fa-f18f-4b3b-8c8c-0ac6949dc2e8</errorID>
      <errorWord>)</errorWord>
      <group>L1_Format</group>
      <groupName>格式问题</groupName>
      <ability>L2_HalfPunc</ability>
      <abilityName>全半角检查</abilityName>
      <candidateList>
        <item>）</item>
      </candidateList>
      <explain>文本全半角错误。</explain>
      <paraID>286F9BA2</paraID>
      <start>133</start>
      <end>134</end>
      <status>unmodified</status>
      <modifiedWord/>
      <trackRevisions>false</trackRevisions>
    </reviewItem>
    <reviewItem>
      <errorID>e4ad3b02-f649-422b-9efb-8bae8ba39154</errorID>
      <errorWord>，将</errorWord>
      <group>L1_Word</group>
      <groupName>字词问题</groupName>
      <ability>L2_Typo</ability>
      <abilityName>字词错误</abilityName>
      <candidateList>
        <item>，</item>
      </candidateList>
      <explain/>
      <paraID>6615D604</paraID>
      <start>38</start>
      <end>40</end>
      <status>unmodified</status>
      <modifiedWord/>
      <trackRevisions>false</trackRevisions>
    </reviewItem>
    <reviewItem>
      <errorID>31070e6c-8762-4668-bda6-ac6bde9a8c23</errorID>
      <errorWord>操作合</errorWord>
      <group>L1_Word</group>
      <groupName>字词问题</groupName>
      <ability>L2_Typo</ability>
      <abilityName>字词错误</abilityName>
      <candidateList>
        <item>操作台</item>
      </candidateList>
      <explain/>
      <paraID>25F81B59</paraID>
      <start>9</start>
      <end>12</end>
      <status>unmodified</status>
      <modifiedWord/>
      <trackRevisions>false</trackRevisions>
    </reviewItem>
    <reviewItem>
      <errorID>23b44859-7644-4e87-b72d-63953a1fce79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57A777FD</paraID>
      <start>39</start>
      <end>40</end>
      <status>unmodified</status>
      <modifiedWord/>
      <trackRevisions>false</trackRevisions>
    </reviewItem>
    <reviewItem>
      <errorID>3bccf047-375c-4cc5-8757-be91b6b34f37</errorID>
      <errorWord>，</errorWord>
      <group>L1_Word</group>
      <groupName>字词问题</groupName>
      <ability>L2_Typo</ability>
      <abilityName>字词错误</abilityName>
      <candidateList>
        <item>，在</item>
      </candidateList>
      <explain/>
      <paraID>3668EE5E</paraID>
      <start>62</start>
      <end>63</end>
      <status>unmodified</status>
      <modifiedWord/>
      <trackRevisions>false</trackRevisions>
    </reviewItem>
    <reviewItem>
      <errorID>bbd5b35e-fd03-46b5-a1d2-b0def6e26c12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73E892B4</paraID>
      <start>19</start>
      <end>20</end>
      <status>unmodified</status>
      <modifiedWord/>
      <trackRevisions>false</trackRevisions>
    </reviewItem>
    <reviewItem>
      <errorID>9e3f94c6-8991-46f7-9438-8fc42c5dd7a8</errorID>
      <errorWord>-</errorWord>
      <group>L1_Format</group>
      <groupName>格式问题</groupName>
      <ability>L2_HalfPunc</ability>
      <abilityName>全半角检查</abilityName>
      <candidateList>
        <item>－</item>
      </candidateList>
      <explain>文本全半角错误。</explain>
      <paraID>2EC11E84</paraID>
      <start>96</start>
      <end>97</end>
      <status>unmodified</status>
      <modifiedWord/>
      <trackRevisions>false</trackRevisions>
    </reviewItem>
    <reviewItem>
      <errorID>269d8866-4d1b-4186-9e63-488d52cf9150</errorID>
      <errorWord>文</errorWord>
      <group>L1_Word</group>
      <groupName>字词问题</groupName>
      <ability>L2_Typo</ability>
      <abilityName>字词错误</abilityName>
      <candidateList>
        <item>文件</item>
      </candidateList>
      <explain/>
      <paraID>1C025E5D</paraID>
      <start>155</start>
      <end>156</end>
      <status>unmodified</status>
      <modifiedWord/>
      <trackRevisions>false</trackRevisions>
    </reviewItem>
    <reviewItem>
      <errorID>71aefdca-3516-49e9-be71-e74ee553a4e6</errorID>
      <errorWord>,</errorWord>
      <group>L1_Format</group>
      <groupName>格式问题</groupName>
      <ability>L2_HalfPunc</ability>
      <abilityName>全半角检查</abilityName>
      <candidateList>
        <item>，</item>
      </candidateList>
      <explain>文本全半角错误。</explain>
      <paraID>688E84E6</paraID>
      <start>148</start>
      <end>149</end>
      <status>unmodified</status>
      <modifiedWord/>
      <trackRevisions>false</trackRevisions>
    </reviewItem>
    <reviewItem>
      <errorID>1813c9ad-8a88-4bf1-865d-180e029df9b5</errorID>
      <errorWord>;</errorWord>
      <group>L1_Format</group>
      <groupName>格式问题</groupName>
      <ability>L2_HalfPunc</ability>
      <abilityName>全半角检查</abilityName>
      <candidateList>
        <item>；</item>
      </candidateList>
      <explain>文本全半角错误。</explain>
      <paraID>266B6F50</paraID>
      <start>41</start>
      <end>42</end>
      <status>unmodified</status>
      <modifiedWord/>
      <trackRevisions>false</trackRevisions>
    </reviewItem>
    <reviewItem>
      <errorID>b85b785f-1a30-4dee-8564-286d7ebbe7bb</errorID>
      <errorWord>;</errorWord>
      <group>L1_Format</group>
      <groupName>格式问题</groupName>
      <ability>L2_HalfPunc</ability>
      <abilityName>全半角检查</abilityName>
      <candidateList>
        <item>；</item>
      </candidateList>
      <explain>文本全半角错误。</explain>
      <paraID>4B76456B</paraID>
      <start>52</start>
      <end>53</end>
      <status>unmodified</status>
      <modifiedWord/>
      <trackRevisions>false</trackRevisions>
    </reviewItem>
    <reviewItem>
      <errorID>dbb24672-8398-4315-b9de-36ad7d2a99c8</errorID>
      <errorWord>法律、法规</errorWord>
      <group>L1_Word</group>
      <groupName>字词问题</groupName>
      <ability>L2_Typo</ability>
      <abilityName>字词错误</abilityName>
      <candidateList>
        <item>法律法规</item>
      </candidateList>
      <explain/>
      <paraID>541E28B8</paraID>
      <start>4</start>
      <end>9</end>
      <status>unmodified</status>
      <modifiedWord/>
      <trackRevisions>false</trackRevisions>
    </reviewItem>
    <reviewItem>
      <errorID>61ede177-0b44-420b-99a0-78130ac2aacd</errorID>
      <errorWord>;</errorWord>
      <group>L1_Format</group>
      <groupName>格式问题</groupName>
      <ability>L2_HalfPunc</ability>
      <abilityName>全半角检查</abilityName>
      <candidateList>
        <item>；</item>
      </candidateList>
      <explain>文本全半角错误。</explain>
      <paraID>1B60CDC7</paraID>
      <start>41</start>
      <end>42</end>
      <status>unmodified</status>
      <modifiedWord/>
      <trackRevisions>false</trackRevisions>
    </reviewItem>
    <reviewItem>
      <errorID>492bd7ec-6421-40e0-b15e-2c1bff840c4a</errorID>
      <errorWord>-</errorWord>
      <group>L1_Format</group>
      <groupName>格式问题</groupName>
      <ability>L2_HalfPunc</ability>
      <abilityName>全半角检查</abilityName>
      <candidateList>
        <item>－</item>
      </candidateList>
      <explain>文本全半角错误。</explain>
      <paraID>59F3D030</paraID>
      <start>20</start>
      <end>21</end>
      <status>unmodified</status>
      <modifiedWord/>
      <trackRevisions>false</trackRevisions>
    </reviewItem>
    <reviewItem>
      <errorID>ccf042fd-c187-4b1a-a04c-56ba26a4fecd</errorID>
      <errorWord>(</errorWord>
      <group>L1_Format</group>
      <groupName>格式问题</groupName>
      <ability>L2_HalfPunc</ability>
      <abilityName>全半角检查</abilityName>
      <candidateList>
        <item>（</item>
      </candidateList>
      <explain>文本全半角错误。</explain>
      <paraID>7894F81C</paraID>
      <start>26</start>
      <end>27</end>
      <status>unmodified</status>
      <modifiedWord/>
      <trackRevisions>false</trackRevisions>
    </reviewItem>
    <reviewItem>
      <errorID>636e4a92-1142-46f4-a5b2-81adb24dee56</errorID>
      <errorWord>)</errorWord>
      <group>L1_Format</group>
      <groupName>格式问题</groupName>
      <ability>L2_HalfPunc</ability>
      <abilityName>全半角检查</abilityName>
      <candidateList>
        <item>）</item>
      </candidateList>
      <explain>文本全半角错误。</explain>
      <paraID>7894F81C</paraID>
      <start>37</start>
      <end>38</end>
      <status>unmodified</status>
      <modifiedWord/>
      <trackRevisions>false</trackRevisions>
    </reviewItem>
    <reviewItem>
      <errorID>df968a1c-da6a-41b5-a461-3bc2f1fe287d</errorID>
      <errorWord>&lt;</errorWord>
      <group>L1_Format</group>
      <groupName>格式问题</groupName>
      <ability>L2_HalfPunc</ability>
      <abilityName>全半角检查</abilityName>
      <candidateList>
        <item>〈</item>
      </candidateList>
      <explain>文本全半角错误。</explain>
      <paraID>45EAAE5B</paraID>
      <start>49</start>
      <end>50</end>
      <status>unmodified</status>
      <modifiedWord/>
      <trackRevisions>false</trackRevisions>
    </reviewItem>
    <reviewItem>
      <errorID>c4a23ffa-6084-41ef-92ef-e33af00855f8</errorID>
      <errorWord>&lt;</errorWord>
      <group>L1_Format</group>
      <groupName>格式问题</groupName>
      <ability>L2_HalfPunc</ability>
      <abilityName>全半角检查</abilityName>
      <candidateList>
        <item>〈</item>
      </candidateList>
      <explain>文本全半角错误。</explain>
      <paraID>60E4C33D</paraID>
      <start>49</start>
      <end>50</end>
      <status>unmodified</status>
      <modifiedWord/>
      <trackRevisions>false</trackRevisions>
    </reviewItem>
    <reviewItem>
      <errorID>e5f4045b-c98e-43ed-a16a-7360920df5b8</errorID>
      <errorWord>&lt;</errorWord>
      <group>L1_Format</group>
      <groupName>格式问题</groupName>
      <ability>L2_HalfPunc</ability>
      <abilityName>全半角检查</abilityName>
      <candidateList>
        <item>〈</item>
      </candidateList>
      <explain>文本全半角错误。</explain>
      <paraID>31DCA3E3</paraID>
      <start>34</start>
      <end>35</end>
      <status>unmodified</status>
      <modifiedWord/>
      <trackRevisions>false</trackRevisions>
    </reviewItem>
    <reviewItem>
      <errorID>91b0c842-8674-4c5a-863c-01f5f02be0a7</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21EA4C92</paraID>
      <start>32</start>
      <end>34</end>
      <status>unmodified</status>
      <modifiedWord/>
      <trackRevisions>false</trackRevisions>
    </reviewItem>
    <reviewItem>
      <errorID>eebab925-ab4c-4e33-acc5-9995c7b46d51</errorID>
      <errorWord>(</errorWord>
      <group>L1_Format</group>
      <groupName>格式问题</groupName>
      <ability>L2_HalfPunc</ability>
      <abilityName>全半角检查</abilityName>
      <candidateList>
        <item>（</item>
      </candidateList>
      <explain>文本全半角错误。</explain>
      <paraID>4F72B6F3</paraID>
      <start>131</start>
      <end>132</end>
      <status>unmodified</status>
      <modifiedWord/>
      <trackRevisions>false</trackRevisions>
    </reviewItem>
    <reviewItem>
      <errorID>21db15bb-7b68-4163-af28-1d73e4a4c1d1</errorID>
      <errorWord>)</errorWord>
      <group>L1_Format</group>
      <groupName>格式问题</groupName>
      <ability>L2_HalfPunc</ability>
      <abilityName>全半角检查</abilityName>
      <candidateList>
        <item>）</item>
      </candidateList>
      <explain>文本全半角错误。</explain>
      <paraID>4F72B6F3</paraID>
      <start>141</start>
      <end>142</end>
      <status>unmodified</status>
      <modifiedWord/>
      <trackRevisions>false</trackRevisions>
    </reviewItem>
    <reviewItem>
      <errorID>8df14616-3c7f-4d02-bbd0-64ebe60d4022</errorID>
      <errorWord>(</errorWord>
      <group>L1_Format</group>
      <groupName>格式问题</groupName>
      <ability>L2_HalfPunc</ability>
      <abilityName>全半角检查</abilityName>
      <candidateList>
        <item>（</item>
      </candidateList>
      <explain>文本全半角错误。</explain>
      <paraID>63995EB5</paraID>
      <start>4</start>
      <end>5</end>
      <status>unmodified</status>
      <modifiedWord/>
      <trackRevisions>false</trackRevisions>
    </reviewItem>
    <reviewItem>
      <errorID>ea54f9b0-7466-4d84-a376-40181ffd4c19</errorID>
      <errorWord>)</errorWord>
      <group>L1_Format</group>
      <groupName>格式问题</groupName>
      <ability>L2_HalfPunc</ability>
      <abilityName>全半角检查</abilityName>
      <candidateList>
        <item>）</item>
      </candidateList>
      <explain>文本全半角错误。</explain>
      <paraID>63995EB5</paraID>
      <start>15</start>
      <end>16</end>
      <status>unmodified</status>
      <modifiedWord/>
      <trackRevisions>false</trackRevisions>
    </reviewItem>
    <reviewItem>
      <errorID>dfb4ead4-a1d1-4f6f-8242-de73d438b69f</errorID>
      <errorWord>；；</errorWord>
      <group>L1_Punc</group>
      <groupName>标点问题</groupName>
      <ability>L2_Punc</ability>
      <abilityName>标点符号检查</abilityName>
      <candidateList>
        <item>；</item>
      </candidateList>
      <explain/>
      <paraID>5FF63444</paraID>
      <start>48</start>
      <end>50</end>
      <status>unmodified</status>
      <modifiedWord/>
      <trackRevisions>false</trackRevisions>
    </reviewItem>
    <reviewItem>
      <errorID>31c39d5f-b562-4ba4-b796-cefc4d8eb05f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424EDC6C</paraID>
      <start>0</start>
      <end>3</end>
      <status>unmodified</status>
      <modifiedWord/>
      <trackRevisions>false</trackRevisions>
    </reviewItem>
    <reviewItem>
      <errorID>348a14a8-09b6-481d-960f-4498e01721fe</errorID>
      <errorWord>"</errorWord>
      <group>L1_Format</group>
      <groupName>格式问题</groupName>
      <ability>L2_HalfPunc</ability>
      <abilityName>全半角检查</abilityName>
      <candidateList/>
      <explain>文本全半角错误。</explain>
      <paraID>783F6D82</paraID>
      <start>93</start>
      <end>94</end>
      <status>unmodified</status>
      <modifiedWord/>
      <trackRevisions>false</trackRevisions>
    </reviewItem>
    <reviewItem>
      <errorID>b63e134f-fe25-436b-8284-dfd38cca805e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7324FF5F</paraID>
      <start>0</start>
      <end>3</end>
      <status>unmodified</status>
      <modifiedWord/>
      <trackRevisions>false</trackRevisions>
    </reviewItem>
    <reviewItem>
      <errorID>e1a6a59d-3bfa-4dcb-9c45-5e514ac5f043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27F5022F</paraID>
      <start>0</start>
      <end>3</end>
      <status>unmodified</status>
      <modifiedWord/>
      <trackRevisions>false</trackRevisions>
    </reviewItem>
    <reviewItem>
      <errorID>bc61db66-adc2-4910-abe9-4c713e1cbc5f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41FAA840</paraID>
      <start>13</start>
      <end>16</end>
      <status>unmodified</status>
      <modifiedWord/>
      <trackRevisions>false</trackRevisions>
    </reviewItem>
    <reviewItem>
      <errorID>78ad9d6e-2327-4095-9b22-449d132326f3</errorID>
      <errorWord>(</errorWord>
      <group>L1_Format</group>
      <groupName>格式问题</groupName>
      <ability>L2_HalfPunc</ability>
      <abilityName>全半角检查</abilityName>
      <candidateList>
        <item>（</item>
      </candidateList>
      <explain>文本全半角错误。</explain>
      <paraID>41FAA840</paraID>
      <start>75</start>
      <end>76</end>
      <status>unmodified</status>
      <modifiedWord/>
      <trackRevisions>false</trackRevisions>
    </reviewItem>
    <reviewItem>
      <errorID>1b405d1b-027a-4ab1-9dc8-6f5c6e725200</errorID>
      <errorWord>)</errorWord>
      <group>L1_Format</group>
      <groupName>格式问题</groupName>
      <ability>L2_HalfPunc</ability>
      <abilityName>全半角检查</abilityName>
      <candidateList>
        <item>）</item>
      </candidateList>
      <explain>文本全半角错误。</explain>
      <paraID>41FAA840</paraID>
      <start>83</start>
      <end>84</end>
      <status>unmodified</status>
      <modifiedWord/>
      <trackRevisions>false</trackRevisions>
    </reviewItem>
    <reviewItem>
      <errorID>cd40891a-b461-45c0-a79b-00c0e019618c</errorID>
      <errorWord>(</errorWord>
      <group>L1_Format</group>
      <groupName>格式问题</groupName>
      <ability>L2_HalfPunc</ability>
      <abilityName>全半角检查</abilityName>
      <candidateList>
        <item>（</item>
      </candidateList>
      <explain>文本全半角错误。</explain>
      <paraID>41FAA840</paraID>
      <start>100</start>
      <end>101</end>
      <status>unmodified</status>
      <modifiedWord/>
      <trackRevisions>false</trackRevisions>
    </reviewItem>
    <reviewItem>
      <errorID>d4661a7d-a266-4dd0-865c-40f8cabc69cf</errorID>
      <errorWord>)</errorWord>
      <group>L1_Format</group>
      <groupName>格式问题</groupName>
      <ability>L2_HalfPunc</ability>
      <abilityName>全半角检查</abilityName>
      <candidateList>
        <item>）</item>
      </candidateList>
      <explain>文本全半角错误。</explain>
      <paraID>41FAA840</paraID>
      <start>108</start>
      <end>109</end>
      <status>unmodified</status>
      <modifiedWord/>
      <trackRevisions>false</trackRevisions>
    </reviewItem>
    <reviewItem>
      <errorID>188bef60-66ab-4a01-b644-caf9cbed7933</errorID>
      <errorWord>:</errorWord>
      <group>L1_Format</group>
      <groupName>格式问题</groupName>
      <ability>L2_HalfPunc</ability>
      <abilityName>全半角检查</abilityName>
      <candidateList>
        <item>：</item>
      </candidateList>
      <explain>文本全半角错误。</explain>
      <paraID>1D440217</paraID>
      <start>41</start>
      <end>42</end>
      <status>unmodified</status>
      <modifiedWord/>
      <trackRevisions>false</trackRevisions>
    </reviewItem>
    <reviewItem>
      <errorID>c242ad57-db7f-42e8-9f5e-8fa62ff0b216</errorID>
      <errorWord>:</errorWord>
      <group>L1_Format</group>
      <groupName>格式问题</groupName>
      <ability>L2_HalfPunc</ability>
      <abilityName>全半角检查</abilityName>
      <candidateList>
        <item>：</item>
      </candidateList>
      <explain>文本全半角错误。</explain>
      <paraID> ADCBAEF</paraID>
      <start>2</start>
      <end>3</end>
      <status>unmodified</status>
      <modifiedWord/>
      <trackRevisions>false</trackRevisions>
    </reviewItem>
    <reviewItem>
      <errorID>b107a204-8a7e-4736-a108-04338b36f6e2</errorID>
      <errorWord>:</errorWord>
      <group>L1_Format</group>
      <groupName>格式问题</groupName>
      <ability>L2_HalfPunc</ability>
      <abilityName>全半角检查</abilityName>
      <candidateList>
        <item>：</item>
      </candidateList>
      <explain>文本全半角错误。</explain>
      <paraID> ADCBAEF</paraID>
      <start>39</start>
      <end>40</end>
      <status>unmodified</status>
      <modifiedWord/>
      <trackRevisions>false</trackRevisions>
    </reviewItem>
    <reviewItem>
      <errorID>f99ebd77-fb8b-40e3-bf5a-12180fa13ca9</errorID>
      <errorWord>:</errorWord>
      <group>L1_Format</group>
      <groupName>格式问题</groupName>
      <ability>L2_HalfPunc</ability>
      <abilityName>全半角检查</abilityName>
      <candidateList>
        <item>：</item>
      </candidateList>
      <explain>文本全半角错误。</explain>
      <paraID>2A4C29B6</paraID>
      <start>2</start>
      <end>3</end>
      <status>unmodified</status>
      <modifiedWord/>
      <trackRevisions>false</trackRevisions>
    </reviewItem>
    <reviewItem>
      <errorID>94776ab1-a711-43e9-b59d-d9e1900e808a</errorID>
      <errorWord>:</errorWord>
      <group>L1_Format</group>
      <groupName>格式问题</groupName>
      <ability>L2_HalfPunc</ability>
      <abilityName>全半角检查</abilityName>
      <candidateList>
        <item>：</item>
      </candidateList>
      <explain>文本全半角错误。</explain>
      <paraID>2A4C29B6</paraID>
      <start>41</start>
      <end>42</end>
      <status>unmodified</status>
      <modifiedWord/>
      <trackRevisions>false</trackRevisions>
    </reviewItem>
    <reviewItem>
      <errorID>6b398a10-2b9d-4d24-9636-e2fef06d4665</errorID>
      <errorWord>(</errorWord>
      <group>L1_Format</group>
      <groupName>格式问题</groupName>
      <ability>L2_HalfPunc</ability>
      <abilityName>全半角检查</abilityName>
      <candidateList>
        <item>（</item>
      </candidateList>
      <explain>文本全半角错误。</explain>
      <paraID>6514D7D1</paraID>
      <start>33</start>
      <end>34</end>
      <status>unmodified</status>
      <modifiedWord/>
      <trackRevisions>false</trackRevisions>
    </reviewItem>
    <reviewItem>
      <errorID>5e404fd6-07f2-4de5-aea4-831d45c97d9f</errorID>
      <errorWord>)</errorWord>
      <group>L1_Format</group>
      <groupName>格式问题</groupName>
      <ability>L2_HalfPunc</ability>
      <abilityName>全半角检查</abilityName>
      <candidateList>
        <item>）</item>
      </candidateList>
      <explain>文本全半角错误。</explain>
      <paraID>6514D7D1</paraID>
      <start>39</start>
      <end>40</end>
      <status>unmodified</status>
      <modifiedWord/>
      <trackRevisions>false</trackRevisions>
    </reviewItem>
    <reviewItem>
      <errorID>34cb9e49-2dbf-41f0-a65b-c3319581cf3d</errorID>
      <errorWord>(</errorWord>
      <group>L1_Format</group>
      <groupName>格式问题</groupName>
      <ability>L2_HalfPunc</ability>
      <abilityName>全半角检查</abilityName>
      <candidateList>
        <item>（</item>
      </candidateList>
      <explain>文本全半角错误。</explain>
      <paraID>6514D7D1</paraID>
      <start>49</start>
      <end>50</end>
      <status>unmodified</status>
      <modifiedWord/>
      <trackRevisions>false</trackRevisions>
    </reviewItem>
    <reviewItem>
      <errorID>cefb9ed2-651d-457c-b0fd-251709e54b61</errorID>
      <errorWord>)</errorWord>
      <group>L1_Format</group>
      <groupName>格式问题</groupName>
      <ability>L2_HalfPunc</ability>
      <abilityName>全半角检查</abilityName>
      <candidateList>
        <item>）</item>
      </candidateList>
      <explain>文本全半角错误。</explain>
      <paraID>6514D7D1</paraID>
      <start>59</start>
      <end>60</end>
      <status>unmodified</status>
      <modifiedWord/>
      <trackRevisions>false</trackRevisions>
    </reviewItem>
    <reviewItem>
      <errorID>cfde1c25-64c8-44ad-8cf0-f40093d9dc26</errorID>
      <errorWord>,</errorWord>
      <group>L1_Format</group>
      <groupName>格式问题</groupName>
      <ability>L2_HalfPunc</ability>
      <abilityName>全半角检查</abilityName>
      <candidateList>
        <item>，</item>
      </candidateList>
      <explain>文本全半角错误。</explain>
      <paraID>438BE1CA</paraID>
      <start>17</start>
      <end>18</end>
      <status>unmodified</status>
      <modifiedWord/>
      <trackRevisions>false</trackRevisions>
    </reviewItem>
    <reviewItem>
      <errorID>c62fb5b9-d828-44ec-83cf-c8c52f58d80f</errorID>
      <errorWord>,</errorWord>
      <group>L1_Format</group>
      <groupName>格式问题</groupName>
      <ability>L2_HalfPunc</ability>
      <abilityName>全半角检查</abilityName>
      <candidateList>
        <item>，</item>
      </candidateList>
      <explain>文本全半角错误。</explain>
      <paraID>438BE1CA</paraID>
      <start>28</start>
      <end>29</end>
      <status>unmodified</status>
      <modifiedWord/>
      <trackRevisions>false</trackRevisions>
    </reviewItem>
    <reviewItem>
      <errorID>339c96e0-0413-4ca9-9e00-ef68ac2ae009</errorID>
      <errorWord>法律、法规</errorWord>
      <group>L1_Word</group>
      <groupName>字词问题</groupName>
      <ability>L2_Typo</ability>
      <abilityName>字词错误</abilityName>
      <candidateList>
        <item>法律法规</item>
      </candidateList>
      <explain/>
      <paraID>438BE1CA</paraID>
      <start>85</start>
      <end>90</end>
      <status>unmodified</status>
      <modifiedWord/>
      <trackRevisions>false</trackRevisions>
    </reviewItem>
    <reviewItem>
      <errorID>97294334-2676-4672-bc05-6d1f7e740251</errorID>
      <errorWord>,</errorWord>
      <group>L1_Format</group>
      <groupName>格式问题</groupName>
      <ability>L2_HalfPunc</ability>
      <abilityName>全半角检查</abilityName>
      <candidateList>
        <item>，</item>
      </candidateList>
      <explain>文本全半角错误。</explain>
      <paraID>4C14B52D</paraID>
      <start>11</start>
      <end>12</end>
      <status>unmodified</status>
      <modifiedWord/>
      <trackRevisions>false</trackRevisions>
    </reviewItem>
    <reviewItem>
      <errorID>5d296925-f4c4-4d48-929b-8dee3b76e5ec</errorID>
      <errorWord>[2019]217号</errorWord>
      <group>L1_Knowledge</group>
      <groupName>知识性问题</groupName>
      <ability>L2_Knowledge</ability>
      <abilityName>其他知识</abilityName>
      <candidateList>
        <item>〔2019〕217号</item>
      </candidateList>
      <explain>发文字号格式错误。</explain>
      <paraID>21ADC3D2</paraID>
      <start>35</start>
      <end>45</end>
      <status>unmodified</status>
      <modifiedWord/>
      <trackRevisions>false</trackRevisions>
    </reviewItem>
    <reviewItem>
      <errorID>bb09754c-7718-496f-9a31-51065796b52c</errorID>
      <errorWord>(</errorWord>
      <group>L1_Format</group>
      <groupName>格式问题</groupName>
      <ability>L2_HalfPunc</ability>
      <abilityName>全半角检查</abilityName>
      <candidateList>
        <item>（</item>
      </candidateList>
      <explain>文本全半角错误。</explain>
      <paraID>3BA74D76</paraID>
      <start>6</start>
      <end>7</end>
      <status>unmodified</status>
      <modifiedWord/>
      <trackRevisions>false</trackRevisions>
    </reviewItem>
    <reviewItem>
      <errorID>4c6c9266-b4a4-49f7-9258-c50d12b96558</errorID>
      <errorWord>)</errorWord>
      <group>L1_Format</group>
      <groupName>格式问题</groupName>
      <ability>L2_HalfPunc</ability>
      <abilityName>全半角检查</abilityName>
      <candidateList>
        <item>）</item>
      </candidateList>
      <explain>文本全半角错误。</explain>
      <paraID>3BA74D76</paraID>
      <start>27</start>
      <end>28</end>
      <status>unmodified</status>
      <modifiedWord/>
      <trackRevisions>false</trackRevisions>
    </reviewItem>
    <reviewItem>
      <errorID>34689cf6-ca9b-479d-bf51-152838c44adc</errorID>
      <errorWord>(</errorWord>
      <group>L1_Format</group>
      <groupName>格式问题</groupName>
      <ability>L2_HalfPunc</ability>
      <abilityName>全半角检查</abilityName>
      <candidateList>
        <item>（</item>
      </candidateList>
      <explain>文本全半角错误。</explain>
      <paraID>10CF09E4</paraID>
      <start>6</start>
      <end>7</end>
      <status>unmodified</status>
      <modifiedWord/>
      <trackRevisions>false</trackRevisions>
    </reviewItem>
    <reviewItem>
      <errorID>a41310bd-21e3-49e6-bd5f-18ff93fdf5d4</errorID>
      <errorWord>)</errorWord>
      <group>L1_Format</group>
      <groupName>格式问题</groupName>
      <ability>L2_HalfPunc</ability>
      <abilityName>全半角检查</abilityName>
      <candidateList>
        <item>）</item>
      </candidateList>
      <explain>文本全半角错误。</explain>
      <paraID>10CF09E4</paraID>
      <start>27</start>
      <end>28</end>
      <status>unmodified</status>
      <modifiedWord/>
      <trackRevisions>false</trackRevisions>
    </reviewItem>
    <reviewItem>
      <errorID>7658829b-b173-4f5c-9657-9770f22eefc9</errorID>
      <errorWord>(</errorWord>
      <group>L1_Format</group>
      <groupName>格式问题</groupName>
      <ability>L2_HalfPunc</ability>
      <abilityName>全半角检查</abilityName>
      <candidateList>
        <item>（</item>
      </candidateList>
      <explain>文本全半角错误。</explain>
      <paraID>21275527</paraID>
      <start>20</start>
      <end>21</end>
      <status>unmodified</status>
      <modifiedWord/>
      <trackRevisions>false</trackRevisions>
    </reviewItem>
    <reviewItem>
      <errorID>68b6d0b7-70a9-43a4-9036-b4d8ac8459d5</errorID>
      <errorWord>)</errorWord>
      <group>L1_Format</group>
      <groupName>格式问题</groupName>
      <ability>L2_HalfPunc</ability>
      <abilityName>全半角检查</abilityName>
      <candidateList>
        <item>）</item>
      </candidateList>
      <explain>文本全半角错误。</explain>
      <paraID>21275527</paraID>
      <start>25</start>
      <end>26</end>
      <status>unmodified</status>
      <modifiedWord/>
      <trackRevisions>false</trackRevisions>
    </reviewItem>
    <reviewItem>
      <errorID>862124f2-254f-4af3-b8c3-1f36fb4eda0d</errorID>
      <errorWord>(</errorWord>
      <group>L1_Format</group>
      <groupName>格式问题</groupName>
      <ability>L2_HalfPunc</ability>
      <abilityName>全半角检查</abilityName>
      <candidateList>
        <item>（</item>
      </candidateList>
      <explain>文本全半角错误。</explain>
      <paraID>3183BAB8</paraID>
      <start>6</start>
      <end>7</end>
      <status>unmodified</status>
      <modifiedWord/>
      <trackRevisions>false</trackRevisions>
    </reviewItem>
    <reviewItem>
      <errorID>c2227e08-a84e-4ac4-8826-4f4d972a4822</errorID>
      <errorWord>)</errorWord>
      <group>L1_Format</group>
      <groupName>格式问题</groupName>
      <ability>L2_HalfPunc</ability>
      <abilityName>全半角检查</abilityName>
      <candidateList>
        <item>）</item>
      </candidateList>
      <explain>文本全半角错误。</explain>
      <paraID>3183BAB8</paraID>
      <start>11</start>
      <end>12</end>
      <status>unmodified</status>
      <modifiedWord/>
      <trackRevisions>false</trackRevisions>
    </reviewItem>
    <reviewItem>
      <errorID>77088001-db3f-4cec-ae06-5a9497550a5f</errorID>
      <errorWord>(</errorWord>
      <group>L1_Format</group>
      <groupName>格式问题</groupName>
      <ability>L2_HalfPunc</ability>
      <abilityName>全半角检查</abilityName>
      <candidateList>
        <item>（</item>
      </candidateList>
      <explain>文本全半角错误。</explain>
      <paraID>5E36FB3B</paraID>
      <start>6</start>
      <end>7</end>
      <status>unmodified</status>
      <modifiedWord/>
      <trackRevisions>false</trackRevisions>
    </reviewItem>
    <reviewItem>
      <errorID>897523e0-a36a-4a76-8fa2-595f379ebfe8</errorID>
      <errorWord>)</errorWord>
      <group>L1_Format</group>
      <groupName>格式问题</groupName>
      <ability>L2_HalfPunc</ability>
      <abilityName>全半角检查</abilityName>
      <candidateList>
        <item>）</item>
      </candidateList>
      <explain>文本全半角错误。</explain>
      <paraID>5E36FB3B</paraID>
      <start>11</start>
      <end>12</end>
      <status>unmodified</status>
      <modifiedWord/>
      <trackRevisions>false</trackRevisions>
    </reviewItem>
    <reviewItem>
      <errorID>7e43a3a0-f0a4-4f09-bf43-6a07c84a5ab8</errorID>
      <errorWord>股东大会</errorWord>
      <group>L1_Word</group>
      <groupName>字词问题</groupName>
      <ability>L2_Typo</ability>
      <abilityName>字词错误</abilityName>
      <candidateList>
        <item>股东会</item>
      </candidateList>
      <explain/>
      <paraID>20DC6FFC</paraID>
      <start>113</start>
      <end>117</end>
      <status>ignored</status>
      <modifiedWord/>
      <trackRevisions>false</trackRevisions>
    </reviewItem>
    <reviewItem>
      <errorID>eabb176c-07b8-401e-a71a-d7eeec3b60b7</errorID>
      <errorWord>(</errorWord>
      <group>L1_Format</group>
      <groupName>格式问题</groupName>
      <ability>L2_HalfPunc</ability>
      <abilityName>全半角检查</abilityName>
      <candidateList>
        <item>（</item>
      </candidateList>
      <explain>文本全半角错误。</explain>
      <paraID> A343E1E</paraID>
      <start>5</start>
      <end>6</end>
      <status>unmodified</status>
      <modifiedWord/>
      <trackRevisions>false</trackRevisions>
    </reviewItem>
    <reviewItem>
      <errorID>49f78377-3980-41e7-8bd1-ca48f8212ab5</errorID>
      <errorWord>)</errorWord>
      <group>L1_Format</group>
      <groupName>格式问题</groupName>
      <ability>L2_HalfPunc</ability>
      <abilityName>全半角检查</abilityName>
      <candidateList>
        <item>）</item>
      </candidateList>
      <explain>文本全半角错误。</explain>
      <paraID> A343E1E</paraID>
      <start>10</start>
      <end>11</end>
      <status>unmodified</status>
      <modifiedWord/>
      <trackRevisions>false</trackRevisions>
    </reviewItem>
    <reviewItem>
      <errorID>054bdcd1-6bff-4cc3-95c3-70a7e8ec1638</errorID>
      <errorWord>(</errorWord>
      <group>L1_Format</group>
      <groupName>格式问题</groupName>
      <ability>L2_HalfPunc</ability>
      <abilityName>全半角检查</abilityName>
      <candidateList>
        <item>（</item>
      </candidateList>
      <explain>文本全半角错误。</explain>
      <paraID>19866C8A</paraID>
      <start>5</start>
      <end>6</end>
      <status>unmodified</status>
      <modifiedWord/>
      <trackRevisions>false</trackRevisions>
    </reviewItem>
    <reviewItem>
      <errorID>92d8c379-3c55-4852-aa1c-3b475839e5c5</errorID>
      <errorWord>)</errorWord>
      <group>L1_Format</group>
      <groupName>格式问题</groupName>
      <ability>L2_HalfPunc</ability>
      <abilityName>全半角检查</abilityName>
      <candidateList>
        <item>）</item>
      </candidateList>
      <explain>文本全半角错误。</explain>
      <paraID>19866C8A</paraID>
      <start>10</start>
      <end>11</end>
      <status>unmodified</status>
      <modifiedWord/>
      <trackRevisions>false</trackRevisions>
    </reviewItem>
    <reviewItem>
      <errorID>feab0489-c44b-4264-ba4b-2926800360f2</errorID>
      <errorWord>(</errorWord>
      <group>L1_Format</group>
      <groupName>格式问题</groupName>
      <ability>L2_HalfPunc</ability>
      <abilityName>全半角检查</abilityName>
      <candidateList>
        <item>（</item>
      </candidateList>
      <explain>文本全半角错误。</explain>
      <paraID>233B45FC</paraID>
      <start>7</start>
      <end>8</end>
      <status>unmodified</status>
      <modifiedWord/>
      <trackRevisions>false</trackRevisions>
    </reviewItem>
    <reviewItem>
      <errorID>5ef15de9-e5e1-4e31-8a9d-b8a6477902a2</errorID>
      <errorWord>)</errorWord>
      <group>L1_Format</group>
      <groupName>格式问题</groupName>
      <ability>L2_HalfPunc</ability>
      <abilityName>全半角检查</abilityName>
      <candidateList>
        <item>）</item>
      </candidateList>
      <explain>文本全半角错误。</explain>
      <paraID>233B45FC</paraID>
      <start>12</start>
      <end>13</end>
      <status>unmodified</status>
      <modifiedWord/>
      <trackRevisions>false</trackRevisions>
    </reviewItem>
    <reviewItem>
      <errorID>1b012cb0-8d26-4ec5-93bc-9887e82e59b7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109D0A11</paraID>
      <start>0</start>
      <end>2</end>
      <status>unmodified</status>
      <modifiedWord/>
      <trackRevisions>false</trackRevisions>
    </reviewItem>
    <reviewItem>
      <errorID>b3b2d7e5-a09a-459e-9635-32b22c0838e5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7DAD089C</paraID>
      <start>0</start>
      <end>2</end>
      <status>unmodified</status>
      <modifiedWord/>
      <trackRevisions>false</trackRevisions>
    </reviewItem>
    <reviewItem>
      <errorID>699976a7-a857-43e2-a201-c7025bde9e06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137B50A7</paraID>
      <start>0</start>
      <end>2</end>
      <status>unmodified</status>
      <modifiedWord/>
      <trackRevisions>false</trackRevisions>
    </reviewItem>
    <reviewItem>
      <errorID>67bcacee-e4ce-4a8e-a697-f8abe9193be5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347422DC</paraID>
      <start>0</start>
      <end>2</end>
      <status>unmodified</status>
      <modifiedWord/>
      <trackRevisions>false</trackRevisions>
    </reviewItem>
    <reviewItem>
      <errorID>9a91fb1a-4397-4a3a-9c44-327fe6c2b583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56D95BCE</paraID>
      <start>0</start>
      <end>2</end>
      <status>unmodified</status>
      <modifiedWord/>
      <trackRevisions>false</trackRevisions>
    </reviewItem>
    <reviewItem>
      <errorID>93d9735c-3d74-4103-9cc4-56c2c35c042b</errorID>
      <errorWord>。】</errorWord>
      <group>L1_Punc</group>
      <groupName>标点问题</groupName>
      <ability>L2_Punc</ability>
      <abilityName>标点符号检查</abilityName>
      <candidateList>
        <item>】</item>
      </candidateList>
      <explain/>
      <paraID>56D95BCE</paraID>
      <start>147</start>
      <end>149</end>
      <status>unmodified</status>
      <modifiedWord/>
      <trackRevisions>false</trackRevisions>
    </reviewItem>
    <reviewItem>
      <errorID>f89ee36f-1f29-45d5-967a-e9a80305b3a3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36B63247</paraID>
      <start>0</start>
      <end>2</end>
      <status>unmodified</status>
      <modifiedWord/>
      <trackRevisions>false</trackRevisions>
    </reviewItem>
    <reviewItem>
      <errorID>b329d2ef-b405-4d0a-a539-5f1b03b68e3a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48CF1F44</paraID>
      <start>0</start>
      <end>2</end>
      <status>unmodified</status>
      <modifiedWord/>
      <trackRevisions>false</trackRevisions>
    </reviewItem>
    <reviewItem>
      <errorID>66c7ec89-077f-4f58-baff-5db1ab06be45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318D34B4</paraID>
      <start>0</start>
      <end>2</end>
      <status>unmodified</status>
      <modifiedWord/>
      <trackRevisions>false</trackRevisions>
    </reviewItem>
    <reviewItem>
      <errorID>eaaf7206-0ad5-4c93-adee-369e96888808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3F19FA0A</paraID>
      <start>0</start>
      <end>2</end>
      <status>unmodified</status>
      <modifiedWord/>
      <trackRevisions>false</trackRevisions>
    </reviewItem>
    <reviewItem>
      <errorID>f4c84a26-45d9-439c-9d7c-3343b617976d</errorID>
      <errorWord>(</errorWord>
      <group>L1_Format</group>
      <groupName>格式问题</groupName>
      <ability>L2_HalfPunc</ability>
      <abilityName>全半角检查</abilityName>
      <candidateList>
        <item>（</item>
      </candidateList>
      <explain>文本全半角错误。</explain>
      <paraID> 13493F9</paraID>
      <start>5</start>
      <end>6</end>
      <status>unmodified</status>
      <modifiedWord/>
      <trackRevisions>false</trackRevisions>
    </reviewItem>
    <reviewItem>
      <errorID>e34dfe45-f5d3-4714-b741-bcb5fd3b2266</errorID>
      <errorWord>)</errorWord>
      <group>L1_Format</group>
      <groupName>格式问题</groupName>
      <ability>L2_HalfPunc</ability>
      <abilityName>全半角检查</abilityName>
      <candidateList>
        <item>）</item>
      </candidateList>
      <explain>文本全半角错误。</explain>
      <paraID> 13493F9</paraID>
      <start>10</start>
      <end>11</end>
      <status>unmodified</status>
      <modifiedWord/>
      <trackRevisions>false</trackRevisions>
    </reviewItem>
    <reviewItem>
      <errorID>9b973a75-c617-4a7a-a190-291dc74c0563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7AECFF74</paraID>
      <start>0</start>
      <end>2</end>
      <status>unmodified</status>
      <modifiedWord/>
      <trackRevisions>false</trackRevisions>
    </reviewItem>
    <reviewItem>
      <errorID>f55d4003-0dfe-470f-9eee-a870f609e5a0</errorID>
      <errorWord>(</errorWord>
      <group>L1_Format</group>
      <groupName>格式问题</groupName>
      <ability>L2_HalfPunc</ability>
      <abilityName>全半角检查</abilityName>
      <candidateList>
        <item>（</item>
      </candidateList>
      <explain>文本全半角错误。</explain>
      <paraID>21AF8DF5</paraID>
      <start>7</start>
      <end>8</end>
      <status>unmodified</status>
      <modifiedWord/>
      <trackRevisions>false</trackRevisions>
    </reviewItem>
    <reviewItem>
      <errorID>f905d598-2a34-4284-a83f-9fb9702fbef3</errorID>
      <errorWord>)</errorWord>
      <group>L1_Format</group>
      <groupName>格式问题</groupName>
      <ability>L2_HalfPunc</ability>
      <abilityName>全半角检查</abilityName>
      <candidateList>
        <item>）</item>
      </candidateList>
      <explain>文本全半角错误。</explain>
      <paraID>21AF8DF5</paraID>
      <start>12</start>
      <end>13</end>
      <status>unmodified</status>
      <modifiedWord/>
      <trackRevisions>false</trackRevisions>
    </reviewItem>
    <reviewItem>
      <errorID>78aa9e34-bc07-42f5-b1ef-3d8c2daa88d7</errorID>
      <errorWord>(</errorWord>
      <group>L1_Format</group>
      <groupName>格式问题</groupName>
      <ability>L2_HalfPunc</ability>
      <abilityName>全半角检查</abilityName>
      <candidateList>
        <item>（</item>
      </candidateList>
      <explain>文本全半角错误。</explain>
      <paraID>79F00DFD</paraID>
      <start>7</start>
      <end>8</end>
      <status>unmodified</status>
      <modifiedWord/>
      <trackRevisions>false</trackRevisions>
    </reviewItem>
    <reviewItem>
      <errorID>5d901e55-d2af-4c76-b222-4231aba1c0ea</errorID>
      <errorWord>)</errorWord>
      <group>L1_Format</group>
      <groupName>格式问题</groupName>
      <ability>L2_HalfPunc</ability>
      <abilityName>全半角检查</abilityName>
      <candidateList>
        <item>）</item>
      </candidateList>
      <explain>文本全半角错误。</explain>
      <paraID>79F00DFD</paraID>
      <start>12</start>
      <end>13</end>
      <status>unmodified</status>
      <modifiedWord/>
      <trackRevisions>false</trackRevisions>
    </reviewItem>
    <reviewItem>
      <errorID>eac298b0-f855-467f-ac87-b381bff9aa0e</errorID>
      <errorWord>(</errorWord>
      <group>L1_Format</group>
      <groupName>格式问题</groupName>
      <ability>L2_HalfPunc</ability>
      <abilityName>全半角检查</abilityName>
      <candidateList>
        <item>（</item>
      </candidateList>
      <explain>文本全半角错误。</explain>
      <paraID> 7C049D5</paraID>
      <start>0</start>
      <end>1</end>
      <status>unmodified</status>
      <modifiedWord/>
      <trackRevisions>false</trackRevisions>
    </reviewItem>
    <reviewItem>
      <errorID>27349f44-2cc2-475a-b3dd-8a07d90d5db0</errorID>
      <errorWord>)</errorWord>
      <group>L1_Format</group>
      <groupName>格式问题</groupName>
      <ability>L2_HalfPunc</ability>
      <abilityName>全半角检查</abilityName>
      <candidateList>
        <item>）</item>
      </candidateList>
      <explain>文本全半角错误。</explain>
      <paraID> 7C049D5</paraID>
      <start>15</start>
      <end>16</end>
      <status>unmodified</status>
      <modifiedWord/>
      <trackRevisions>false</trackRevisions>
    </reviewItem>
    <reviewItem>
      <errorID>af54c477-b5b4-44c3-9c7c-3ec6425a8694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17A33405</paraID>
      <start>63</start>
      <end>66</end>
      <status>unmodified</status>
      <modifiedWord/>
      <trackRevisions>false</trackRevisions>
    </reviewItem>
    <reviewItem>
      <errorID>387489be-fb44-4f0a-928a-fe84287ad971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6FF0A578</paraID>
      <start>36</start>
      <end>39</end>
      <status>unmodified</status>
      <modifiedWord/>
      <trackRevisions>false</trackRevisions>
    </reviewItem>
    <reviewItem>
      <errorID>84d153ee-2daf-45d5-a634-3e444877564f</errorID>
      <errorWord>(</errorWord>
      <group>L1_Format</group>
      <groupName>格式问题</groupName>
      <ability>L2_HalfPunc</ability>
      <abilityName>全半角检查</abilityName>
      <candidateList>
        <item>（</item>
      </candidateList>
      <explain>文本全半角错误。</explain>
      <paraID> 3FE7038</paraID>
      <start>7</start>
      <end>8</end>
      <status>unmodified</status>
      <modifiedWord/>
      <trackRevisions>false</trackRevisions>
    </reviewItem>
    <reviewItem>
      <errorID>d063d8ca-679f-4567-95d5-946717f7f4a6</errorID>
      <errorWord>)</errorWord>
      <group>L1_Format</group>
      <groupName>格式问题</groupName>
      <ability>L2_HalfPunc</ability>
      <abilityName>全半角检查</abilityName>
      <candidateList>
        <item>）</item>
      </candidateList>
      <explain>文本全半角错误。</explain>
      <paraID> 3FE7038</paraID>
      <start>12</start>
      <end>13</end>
      <status>unmodified</status>
      <modifiedWord/>
      <trackRevisions>false</trackRevisions>
    </reviewItem>
    <reviewItem>
      <errorID>f6071da1-0ef4-42f1-a28b-a4d2738696bf</errorID>
      <errorWord>(</errorWord>
      <group>L1_Format</group>
      <groupName>格式问题</groupName>
      <ability>L2_HalfPunc</ability>
      <abilityName>全半角检查</abilityName>
      <candidateList>
        <item>（</item>
      </candidateList>
      <explain>文本全半角错误。</explain>
      <paraID>606733A6</paraID>
      <start>7</start>
      <end>8</end>
      <status>unmodified</status>
      <modifiedWord/>
      <trackRevisions>false</trackRevisions>
    </reviewItem>
    <reviewItem>
      <errorID>7e8603b9-49a8-4a34-908a-e1ae906ed1e7</errorID>
      <errorWord>)</errorWord>
      <group>L1_Format</group>
      <groupName>格式问题</groupName>
      <ability>L2_HalfPunc</ability>
      <abilityName>全半角检查</abilityName>
      <candidateList>
        <item>）</item>
      </candidateList>
      <explain>文本全半角错误。</explain>
      <paraID>606733A6</paraID>
      <start>12</start>
      <end>13</end>
      <status>unmodified</status>
      <modifiedWord/>
      <trackRevisions>false</trackRevisions>
    </reviewItem>
    <reviewItem>
      <errorID>ff407bde-cee1-4c09-aa94-8e33770d1069</errorID>
      <errorWord>:</errorWord>
      <group>L1_Format</group>
      <groupName>格式问题</groupName>
      <ability>L2_HalfPunc</ability>
      <abilityName>全半角检查</abilityName>
      <candidateList>
        <item>：</item>
      </candidateList>
      <explain>文本全半角错误。</explain>
      <paraID>483FC0F9</paraID>
      <start>3</start>
      <end>4</end>
      <status>unmodified</status>
      <modifiedWord/>
      <trackRevisions>false</trackRevisions>
    </reviewItem>
    <reviewItem>
      <errorID>68f10d1f-e69e-459c-aacb-bffb1626aad1</errorID>
      <errorWord>(</errorWord>
      <group>L1_Format</group>
      <groupName>格式问题</groupName>
      <ability>L2_HalfPunc</ability>
      <abilityName>全半角检查</abilityName>
      <candidateList>
        <item>（</item>
      </candidateList>
      <explain>文本全半角错误。</explain>
      <paraID>2A89F8F3</paraID>
      <start>6</start>
      <end>7</end>
      <status>unmodified</status>
      <modifiedWord/>
      <trackRevisions>false</trackRevisions>
    </reviewItem>
    <reviewItem>
      <errorID>b0055f08-3b7e-4aa6-a1e3-007f4e038fc8</errorID>
      <errorWord>)</errorWord>
      <group>L1_Format</group>
      <groupName>格式问题</groupName>
      <ability>L2_HalfPunc</ability>
      <abilityName>全半角检查</abilityName>
      <candidateList>
        <item>）</item>
      </candidateList>
      <explain>文本全半角错误。</explain>
      <paraID>2A89F8F3</paraID>
      <start>11</start>
      <end>12</end>
      <status>unmodified</status>
      <modifiedWord/>
      <trackRevisions>false</trackRevisions>
    </reviewItem>
    <reviewItem>
      <errorID>d9726965-f0e2-4152-8612-e1aefefb6333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776A80CD</paraID>
      <start>77</start>
      <end>80</end>
      <status>unmodified</status>
      <modifiedWord/>
      <trackRevisions>false</trackRevisions>
    </reviewItem>
    <reviewItem>
      <errorID>ce30e89c-c0f8-4186-a853-8c6ebb9ee8f0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3F37B95E</paraID>
      <start>31</start>
      <end>34</end>
      <status>unmodified</status>
      <modifiedWord/>
      <trackRevisions>false</trackRevisions>
    </reviewItem>
    <reviewItem>
      <errorID>0697d0cf-c81f-4a28-a6e5-350348184ed8</errorID>
      <errorWord>(</errorWord>
      <group>L1_Format</group>
      <groupName>格式问题</groupName>
      <ability>L2_HalfPunc</ability>
      <abilityName>全半角检查</abilityName>
      <candidateList>
        <item>（</item>
      </candidateList>
      <explain>文本全半角错误。</explain>
      <paraID>243E2CEF</paraID>
      <start>5</start>
      <end>6</end>
      <status>unmodified</status>
      <modifiedWord/>
      <trackRevisions>false</trackRevisions>
    </reviewItem>
    <reviewItem>
      <errorID>8ae23433-edec-4e30-837e-c818e14bb657</errorID>
      <errorWord>)</errorWord>
      <group>L1_Format</group>
      <groupName>格式问题</groupName>
      <ability>L2_HalfPunc</ability>
      <abilityName>全半角检查</abilityName>
      <candidateList>
        <item>）</item>
      </candidateList>
      <explain>文本全半角错误。</explain>
      <paraID>243E2CEF</paraID>
      <start>10</start>
      <end>11</end>
      <status>unmodified</status>
      <modifiedWord/>
      <trackRevisions>false</trackRevisions>
    </reviewItem>
    <reviewItem>
      <errorID>a5636bbf-145a-4e80-bf6d-72cd10714b45</errorID>
      <errorWord>:</errorWord>
      <group>L1_Format</group>
      <groupName>格式问题</groupName>
      <ability>L2_HalfPunc</ability>
      <abilityName>全半角检查</abilityName>
      <candidateList>
        <item>：</item>
      </candidateList>
      <explain>文本全半角错误。</explain>
      <paraID>153DD821</paraID>
      <start>2</start>
      <end>3</end>
      <status>unmodified</status>
      <modifiedWord/>
      <trackRevisions>false</trackRevisions>
    </reviewItem>
    <reviewItem>
      <errorID>884e77a4-84a4-41ed-9f7f-92f51ba38817</errorID>
      <errorWord>(</errorWord>
      <group>L1_Format</group>
      <groupName>格式问题</groupName>
      <ability>L2_HalfPunc</ability>
      <abilityName>全半角检查</abilityName>
      <candidateList>
        <item>（</item>
      </candidateList>
      <explain>文本全半角错误。</explain>
      <paraID>153DD821</paraID>
      <start>12</start>
      <end>13</end>
      <status>unmodified</status>
      <modifiedWord/>
      <trackRevisions>false</trackRevisions>
    </reviewItem>
    <reviewItem>
      <errorID>52af546c-68f7-4597-930f-69f4024c9016</errorID>
      <errorWord>)</errorWord>
      <group>L1_Format</group>
      <groupName>格式问题</groupName>
      <ability>L2_HalfPunc</ability>
      <abilityName>全半角检查</abilityName>
      <candidateList>
        <item>）</item>
      </candidateList>
      <explain>文本全半角错误。</explain>
      <paraID>153DD821</paraID>
      <start>19</start>
      <end>20</end>
      <status>unmodified</status>
      <modifiedWord/>
      <trackRevisions>false</trackRevisions>
    </reviewItem>
    <reviewItem>
      <errorID>618d21d3-02cb-43e4-9a5d-ee09d66363d6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6F050390</paraID>
      <start>0</start>
      <end>2</end>
      <status>unmodified</status>
      <modifiedWord/>
      <trackRevisions>false</trackRevisions>
    </reviewItem>
    <reviewItem>
      <errorID>ca0c9eb4-8dca-4a3d-942b-c0bc51071a6b</errorID>
      <errorWord>:</errorWord>
      <group>L1_Format</group>
      <groupName>格式问题</groupName>
      <ability>L2_HalfPunc</ability>
      <abilityName>全半角检查</abilityName>
      <candidateList>
        <item>：</item>
      </candidateList>
      <explain>文本全半角错误。</explain>
      <paraID>2621E8D9</paraID>
      <start>3</start>
      <end>4</end>
      <status>unmodified</status>
      <modifiedWord/>
      <trackRevisions>false</trackRevisions>
    </reviewItem>
    <reviewItem>
      <errorID>311d90ad-7e1c-48b1-abc4-232ce9583cb1</errorID>
      <errorWord>(</errorWord>
      <group>L1_Format</group>
      <groupName>格式问题</groupName>
      <ability>L2_HalfPunc</ability>
      <abilityName>全半角检查</abilityName>
      <candidateList>
        <item>（</item>
      </candidateList>
      <explain>文本全半角错误。</explain>
      <paraID>28E25D68</paraID>
      <start>5</start>
      <end>6</end>
      <status>unmodified</status>
      <modifiedWord/>
      <trackRevisions>false</trackRevisions>
    </reviewItem>
    <reviewItem>
      <errorID>f0df7532-98b7-46fa-8888-5a128dcdf409</errorID>
      <errorWord>)</errorWord>
      <group>L1_Format</group>
      <groupName>格式问题</groupName>
      <ability>L2_HalfPunc</ability>
      <abilityName>全半角检查</abilityName>
      <candidateList>
        <item>）</item>
      </candidateList>
      <explain>文本全半角错误。</explain>
      <paraID>28E25D68</paraID>
      <start>10</start>
      <end>11</end>
      <status>unmodified</status>
      <modifiedWord/>
      <trackRevisions>false</trackRevisions>
    </reviewItem>
    <reviewItem>
      <errorID>48c4699c-c8d3-4eec-923e-23e371183811</errorID>
      <errorWord>:</errorWord>
      <group>L1_Format</group>
      <groupName>格式问题</groupName>
      <ability>L2_HalfPunc</ability>
      <abilityName>全半角检查</abilityName>
      <candidateList>
        <item>：</item>
      </candidateList>
      <explain>文本全半角错误。</explain>
      <paraID>7E6B24C5</paraID>
      <start>3</start>
      <end>4</end>
      <status>unmodified</status>
      <modifiedWord/>
      <trackRevisions>false</trackRevisions>
    </reviewItem>
    <reviewItem>
      <errorID>edcf0bf4-c69c-4c99-8e0d-49d7b4a75827</errorID>
      <errorWord>:</errorWord>
      <group>L1_Format</group>
      <groupName>格式问题</groupName>
      <ability>L2_HalfPunc</ability>
      <abilityName>全半角检查</abilityName>
      <candidateList>
        <item>：</item>
      </candidateList>
      <explain>文本全半角错误。</explain>
      <paraID>4D8D9E04</paraID>
      <start>3</start>
      <end>4</end>
      <status>unmodified</status>
      <modifiedWord/>
      <trackRevisions>false</trackRevisions>
    </reviewItem>
    <reviewItem>
      <errorID>78b5c187-d238-46e9-a10d-03671bf469b9</errorID>
      <errorWord>(</errorWord>
      <group>L1_Format</group>
      <groupName>格式问题</groupName>
      <ability>L2_HalfPunc</ability>
      <abilityName>全半角检查</abilityName>
      <candidateList>
        <item>（</item>
      </candidateList>
      <explain>文本全半角错误。</explain>
      <paraID> D296C09</paraID>
      <start>0</start>
      <end>1</end>
      <status>unmodified</status>
      <modifiedWord/>
      <trackRevisions>false</trackRevisions>
    </reviewItem>
    <reviewItem>
      <errorID>4cab5d40-6b30-41f3-9549-70455e0a79f8</errorID>
      <errorWord>)</errorWord>
      <group>L1_Format</group>
      <groupName>格式问题</groupName>
      <ability>L2_HalfPunc</ability>
      <abilityName>全半角检查</abilityName>
      <candidateList>
        <item>）</item>
      </candidateList>
      <explain>文本全半角错误。</explain>
      <paraID> D296C09</paraID>
      <start>3</start>
      <end>4</end>
      <status>unmodified</status>
      <modifiedWord/>
      <trackRevisions>false</trackRevisions>
    </reviewItem>
    <reviewItem>
      <errorID>bd928a5d-e118-4419-a7eb-bff308eb83f5</errorID>
      <errorWord>(</errorWord>
      <group>L1_Format</group>
      <groupName>格式问题</groupName>
      <ability>L2_HalfPunc</ability>
      <abilityName>全半角检查</abilityName>
      <candidateList>
        <item>（</item>
      </candidateList>
      <explain>文本全半角错误。</explain>
      <paraID>51C69D0C</paraID>
      <start>0</start>
      <end>1</end>
      <status>unmodified</status>
      <modifiedWord/>
      <trackRevisions>false</trackRevisions>
    </reviewItem>
    <reviewItem>
      <errorID>f5ce5717-bd86-4024-94a2-e4fa6a2633df</errorID>
      <errorWord>)</errorWord>
      <group>L1_Format</group>
      <groupName>格式问题</groupName>
      <ability>L2_HalfPunc</ability>
      <abilityName>全半角检查</abilityName>
      <candidateList>
        <item>）</item>
      </candidateList>
      <explain>文本全半角错误。</explain>
      <paraID>51C69D0C</paraID>
      <start>3</start>
      <end>4</end>
      <status>unmodified</status>
      <modifiedWord/>
      <trackRevisions>false</trackRevisions>
    </reviewItem>
    <reviewItem>
      <errorID>5ef8b1db-81f4-46c7-be02-79e27cd4a6a1</errorID>
      <errorWord>(</errorWord>
      <group>L1_Format</group>
      <groupName>格式问题</groupName>
      <ability>L2_HalfPunc</ability>
      <abilityName>全半角检查</abilityName>
      <candidateList>
        <item>（</item>
      </candidateList>
      <explain>文本全半角错误。</explain>
      <paraID>48E3C19C</paraID>
      <start>0</start>
      <end>1</end>
      <status>unmodified</status>
      <modifiedWord/>
      <trackRevisions>false</trackRevisions>
    </reviewItem>
    <reviewItem>
      <errorID>b29d1a1c-0537-4672-8b4c-a223331deba4</errorID>
      <errorWord>)</errorWord>
      <group>L1_Format</group>
      <groupName>格式问题</groupName>
      <ability>L2_HalfPunc</ability>
      <abilityName>全半角检查</abilityName>
      <candidateList>
        <item>）</item>
      </candidateList>
      <explain>文本全半角错误。</explain>
      <paraID>48E3C19C</paraID>
      <start>3</start>
      <end>4</end>
      <status>unmodified</status>
      <modifiedWord/>
      <trackRevisions>false</trackRevisions>
    </reviewItem>
    <reviewItem>
      <errorID>24573431-17c0-42e6-ab78-06d4e4c8b779</errorID>
      <errorWord>(</errorWord>
      <group>L1_Format</group>
      <groupName>格式问题</groupName>
      <ability>L2_HalfPunc</ability>
      <abilityName>全半角检查</abilityName>
      <candidateList>
        <item>（</item>
      </candidateList>
      <explain>文本全半角错误。</explain>
      <paraID>774B5655</paraID>
      <start>5</start>
      <end>6</end>
      <status>unmodified</status>
      <modifiedWord/>
      <trackRevisions>false</trackRevisions>
    </reviewItem>
    <reviewItem>
      <errorID>b562e768-e516-4370-9b59-d97f34d6e562</errorID>
      <errorWord>)</errorWord>
      <group>L1_Format</group>
      <groupName>格式问题</groupName>
      <ability>L2_HalfPunc</ability>
      <abilityName>全半角检查</abilityName>
      <candidateList>
        <item>）</item>
      </candidateList>
      <explain>文本全半角错误。</explain>
      <paraID>774B5655</paraID>
      <start>10</start>
      <end>11</end>
      <status>unmodified</status>
      <modifiedWord/>
      <trackRevisions>false</trackRevisions>
    </reviewItem>
    <reviewItem>
      <errorID>6c3810e8-9e01-4b58-8e79-800c367454f7</errorID>
      <errorWord>(</errorWord>
      <group>L1_Format</group>
      <groupName>格式问题</groupName>
      <ability>L2_HalfPunc</ability>
      <abilityName>全半角检查</abilityName>
      <candidateList>
        <item>（</item>
      </candidateList>
      <explain>文本全半角错误。</explain>
      <paraID>74FB9F80</paraID>
      <start>7</start>
      <end>8</end>
      <status>unmodified</status>
      <modifiedWord/>
      <trackRevisions>false</trackRevisions>
    </reviewItem>
    <reviewItem>
      <errorID>597cb5d3-6634-4a54-b3a5-3e196b3f7ff7</errorID>
      <errorWord>)</errorWord>
      <group>L1_Format</group>
      <groupName>格式问题</groupName>
      <ability>L2_HalfPunc</ability>
      <abilityName>全半角检查</abilityName>
      <candidateList>
        <item>）</item>
      </candidateList>
      <explain>文本全半角错误。</explain>
      <paraID>74FB9F80</paraID>
      <start>12</start>
      <end>13</end>
      <status>unmodified</status>
      <modifiedWord/>
      <trackRevisions>false</trackRevisions>
    </reviewItem>
    <reviewItem>
      <errorID>a10c400c-1eee-4e8d-9eab-718e813be604</errorID>
      <errorWord>(</errorWord>
      <group>L1_Format</group>
      <groupName>格式问题</groupName>
      <ability>L2_HalfPunc</ability>
      <abilityName>全半角检查</abilityName>
      <candidateList>
        <item>（</item>
      </candidateList>
      <explain>文本全半角错误。</explain>
      <paraID>793FA29E</paraID>
      <start>5</start>
      <end>6</end>
      <status>unmodified</status>
      <modifiedWord/>
      <trackRevisions>false</trackRevisions>
    </reviewItem>
    <reviewItem>
      <errorID>7864e0d8-db18-457d-8e18-5e35970d09c3</errorID>
      <errorWord>)</errorWord>
      <group>L1_Format</group>
      <groupName>格式问题</groupName>
      <ability>L2_HalfPunc</ability>
      <abilityName>全半角检查</abilityName>
      <candidateList>
        <item>）</item>
      </candidateList>
      <explain>文本全半角错误。</explain>
      <paraID>793FA29E</paraID>
      <start>10</start>
      <end>11</end>
      <status>unmodified</status>
      <modifiedWord/>
      <trackRevisions>false</trackRevisions>
    </reviewItem>
    <reviewItem>
      <errorID>4cd705b5-05f3-48a8-8409-3e7a9ac9f262</errorID>
      <errorWord>:</errorWord>
      <group>L1_Format</group>
      <groupName>格式问题</groupName>
      <ability>L2_HalfPunc</ability>
      <abilityName>全半角检查</abilityName>
      <candidateList>
        <item>：</item>
      </candidateList>
      <explain>文本全半角错误。</explain>
      <paraID>37D11DD5</paraID>
      <start>2</start>
      <end>3</end>
      <status>unmodified</status>
      <modifiedWord/>
      <trackRevisions>false</trackRevisions>
    </reviewItem>
    <reviewItem>
      <errorID>177fc47e-021f-450c-8f5d-11e62276e157</errorID>
      <errorWord>:</errorWord>
      <group>L1_Format</group>
      <groupName>格式问题</groupName>
      <ability>L2_HalfPunc</ability>
      <abilityName>全半角检查</abilityName>
      <candidateList>
        <item>：</item>
      </candidateList>
      <explain>文本全半角错误。</explain>
      <paraID>388E177C</paraID>
      <start>2</start>
      <end>3</end>
      <status>unmodified</status>
      <modifiedWord/>
      <trackRevisions>false</trackRevisions>
    </reviewItem>
    <reviewItem>
      <errorID>fa3d1d5c-f8d1-4adb-95bb-f3da78872162</errorID>
      <errorWord>(</errorWord>
      <group>L1_Format</group>
      <groupName>格式问题</groupName>
      <ability>L2_HalfPunc</ability>
      <abilityName>全半角检查</abilityName>
      <candidateList>
        <item>（</item>
      </candidateList>
      <explain>文本全半角错误。</explain>
      <paraID> C856A7D</paraID>
      <start>74</start>
      <end>75</end>
      <status>unmodified</status>
      <modifiedWord/>
      <trackRevisions>false</trackRevisions>
    </reviewItem>
    <reviewItem>
      <errorID>9c59e02a-2534-4899-a468-375dc5b8802a</errorID>
      <errorWord>)</errorWord>
      <group>L1_Format</group>
      <groupName>格式问题</groupName>
      <ability>L2_HalfPunc</ability>
      <abilityName>全半角检查</abilityName>
      <candidateList>
        <item>）</item>
      </candidateList>
      <explain>文本全半角错误。</explain>
      <paraID> C856A7D</paraID>
      <start>81</start>
      <end>82</end>
      <status>unmodified</status>
      <modifiedWord/>
      <trackRevisions>false</trackRevisions>
    </reviewItem>
    <reviewItem>
      <errorID>fde82bc3-d18f-4837-a2eb-eab9776f43e3</errorID>
      <errorWord>(</errorWord>
      <group>L1_Format</group>
      <groupName>格式问题</groupName>
      <ability>L2_HalfPunc</ability>
      <abilityName>全半角检查</abilityName>
      <candidateList>
        <item>（</item>
      </candidateList>
      <explain>文本全半角错误。</explain>
      <paraID> C856A7D</paraID>
      <start>93</start>
      <end>94</end>
      <status>unmodified</status>
      <modifiedWord/>
      <trackRevisions>false</trackRevisions>
    </reviewItem>
    <reviewItem>
      <errorID>dc9e925a-9766-4aca-892b-2e14b51842f0</errorID>
      <errorWord>)</errorWord>
      <group>L1_Format</group>
      <groupName>格式问题</groupName>
      <ability>L2_HalfPunc</ability>
      <abilityName>全半角检查</abilityName>
      <candidateList>
        <item>）</item>
      </candidateList>
      <explain>文本全半角错误。</explain>
      <paraID> C856A7D</paraID>
      <start>99</start>
      <end>100</end>
      <status>unmodified</status>
      <modifiedWord/>
      <trackRevisions>false</trackRevisions>
    </reviewItem>
    <reviewItem>
      <errorID>e1a30412-c989-40a3-a197-f6732331250b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2BD634F0</paraID>
      <start>0</start>
      <end>2</end>
      <status>unmodified</status>
      <modifiedWord/>
      <trackRevisions>false</trackRevisions>
    </reviewItem>
    <reviewItem>
      <errorID>88b497b6-2796-4d09-a749-d02e634b01db</errorID>
      <errorWord>)</errorWord>
      <group>L1_Format</group>
      <groupName>格式问题</groupName>
      <ability>L2_HalfPunc</ability>
      <abilityName>全半角检查</abilityName>
      <candidateList>
        <item>）</item>
      </candidateList>
      <explain>文本全半角错误。</explain>
      <paraID>2BD634F0</paraID>
      <start>43</start>
      <end>44</end>
      <status>unmodified</status>
      <modifiedWord/>
      <trackRevisions>false</trackRevisions>
    </reviewItem>
    <reviewItem>
      <errorID>0441f978-5da5-46e1-a574-8ba02767d25b</errorID>
      <errorWord>)</errorWord>
      <group>L1_Format</group>
      <groupName>格式问题</groupName>
      <ability>L2_HalfPunc</ability>
      <abilityName>全半角检查</abilityName>
      <candidateList>
        <item>）</item>
      </candidateList>
      <explain>文本全半角错误。</explain>
      <paraID>1B4C0C1D</paraID>
      <start>43</start>
      <end>44</end>
      <status>unmodified</status>
      <modifiedWord/>
      <trackRevisions>false</trackRevisions>
    </reviewItem>
    <reviewItem>
      <errorID>06f6eebd-b759-4e25-9b64-406519bb39eb</errorID>
      <errorWord>)</errorWord>
      <group>L1_Format</group>
      <groupName>格式问题</groupName>
      <ability>L2_HalfPunc</ability>
      <abilityName>全半角检查</abilityName>
      <candidateList>
        <item>）</item>
      </candidateList>
      <explain>文本全半角错误。</explain>
      <paraID>29C0149B</paraID>
      <start>43</start>
      <end>44</end>
      <status>unmodified</status>
      <modifiedWord/>
      <trackRevisions>false</trackRevisions>
    </reviewItem>
    <reviewItem>
      <errorID>571761d2-0455-4693-9f8a-a87c86176ea3</errorID>
      <errorWord>......</errorWord>
      <group>L1_Punc</group>
      <groupName>标点问题</groupName>
      <ability>L2_Punc</ability>
      <abilityName>标点符号检查</abilityName>
      <candidateList>
        <item>……</item>
      </candidateList>
      <explain/>
      <paraID>6BF4244B</paraID>
      <start>0</start>
      <end>6</end>
      <status>unmodified</status>
      <modifiedWord/>
      <trackRevisions>false</trackRevisions>
    </reviewItem>
    <reviewItem>
      <errorID>bfd45dc5-17ba-4fed-aca2-21ada0daac4b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5440C03B</paraID>
      <start>0</start>
      <end>2</end>
      <status>unmodified</status>
      <modifiedWord/>
      <trackRevisions>false</trackRevisions>
    </reviewItem>
    <reviewItem>
      <errorID>6b2f31c6-12c0-41b2-8ba3-295fe4814a55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19AFB88C</paraID>
      <start>0</start>
      <end>2</end>
      <status>unmodified</status>
      <modifiedWord/>
      <trackRevisions>false</trackRevisions>
    </reviewItem>
    <reviewItem>
      <errorID>3e43386f-5aa3-47da-8157-9deea92178fd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38935ED6</paraID>
      <start>0</start>
      <end>2</end>
      <status>unmodified</status>
      <modifiedWord/>
      <trackRevisions>false</trackRevisions>
    </reviewItem>
    <reviewItem>
      <errorID>d263cd53-7d04-4586-8d11-18b54c2d01f9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283008B3</paraID>
      <start>0</start>
      <end>2</end>
      <status>unmodified</status>
      <modifiedWord/>
      <trackRevisions>false</trackRevisions>
    </reviewItem>
    <reviewItem>
      <errorID>434ed393-679b-4fc8-b8e1-28b0d049368f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5CD3FF95</paraID>
      <start>0</start>
      <end>2</end>
      <status>unmodified</status>
      <modifiedWord/>
      <trackRevisions>false</trackRevisions>
    </reviewItem>
    <reviewItem>
      <errorID>1b955c7b-672b-4592-a462-c619025725e0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460DD7ED</paraID>
      <start>0</start>
      <end>2</end>
      <status>unmodified</status>
      <modifiedWord/>
      <trackRevisions>false</trackRevisions>
    </reviewItem>
    <reviewItem>
      <errorID>d8ce4634-6ef5-4197-b191-654c97ce1af4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196A2A05</paraID>
      <start>0</start>
      <end>2</end>
      <status>unmodified</status>
      <modifiedWord/>
      <trackRevisions>false</trackRevisions>
    </reviewItem>
    <reviewItem>
      <errorID>1c185392-b20b-4854-ba30-ba5ee4950121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6766AACC</paraID>
      <start>0</start>
      <end>2</end>
      <status>unmodified</status>
      <modifiedWord/>
      <trackRevisions>false</trackRevisions>
    </reviewItem>
    <reviewItem>
      <errorID>e1539470-627f-4b53-ae68-19cf9c3b8f63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307B3C6D</paraID>
      <start>0</start>
      <end>3</end>
      <status>unmodified</status>
      <modifiedWord/>
      <trackRevisions>false</trackRevisions>
    </reviewItem>
    <reviewItem>
      <errorID>9f573f13-cad8-4d68-b0cc-5faf2ebbf442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57A8D82</paraID>
      <start>0</start>
      <end>3</end>
      <status>unmodified</status>
      <modifiedWord/>
      <trackRevisions>false</trackRevisions>
    </reviewItem>
    <reviewItem>
      <errorID>26092122-541c-4cf0-903a-e9027d841244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5488678D</paraID>
      <start>0</start>
      <end>3</end>
      <status>unmodified</status>
      <modifiedWord/>
      <trackRevisions>false</trackRevisions>
    </reviewItem>
    <reviewItem>
      <errorID>2fd84c5a-4d35-48ca-9e12-f04ca051a8e3</errorID>
      <errorWord>(</errorWord>
      <group>L1_Format</group>
      <groupName>格式问题</groupName>
      <ability>L2_HalfPunc</ability>
      <abilityName>全半角检查</abilityName>
      <candidateList>
        <item>（</item>
      </candidateList>
      <explain>文本全半角错误。</explain>
      <paraID>7339A873</paraID>
      <start>5</start>
      <end>6</end>
      <status>unmodified</status>
      <modifiedWord/>
      <trackRevisions>false</trackRevisions>
    </reviewItem>
    <reviewItem>
      <errorID>64f5bdbf-25b9-45ec-a82c-934e44b2d0f0</errorID>
      <errorWord>)</errorWord>
      <group>L1_Format</group>
      <groupName>格式问题</groupName>
      <ability>L2_HalfPunc</ability>
      <abilityName>全半角检查</abilityName>
      <candidateList>
        <item>）</item>
      </candidateList>
      <explain>文本全半角错误。</explain>
      <paraID>7339A873</paraID>
      <start>10</start>
      <end>11</end>
      <status>unmodified</status>
      <modifiedWord/>
      <trackRevisions>false</trackRevisions>
    </reviewItem>
    <reviewItem>
      <errorID>f5fdc2ea-7535-42cb-b669-9307f6da8543</errorID>
      <errorWord>(</errorWord>
      <group>L1_Format</group>
      <groupName>格式问题</groupName>
      <ability>L2_HalfPunc</ability>
      <abilityName>全半角检查</abilityName>
      <candidateList>
        <item>（</item>
      </candidateList>
      <explain>文本全半角错误。</explain>
      <paraID>46DF9590</paraID>
      <start>7</start>
      <end>8</end>
      <status>unmodified</status>
      <modifiedWord/>
      <trackRevisions>false</trackRevisions>
    </reviewItem>
    <reviewItem>
      <errorID>31b3bac8-f048-43ac-a019-db2c2a66c586</errorID>
      <errorWord>)</errorWord>
      <group>L1_Format</group>
      <groupName>格式问题</groupName>
      <ability>L2_HalfPunc</ability>
      <abilityName>全半角检查</abilityName>
      <candidateList>
        <item>）</item>
      </candidateList>
      <explain>文本全半角错误。</explain>
      <paraID>46DF9590</paraID>
      <start>16</start>
      <end>17</end>
      <status>unmodified</status>
      <modifiedWord/>
      <trackRevisions>false</trackRevisions>
    </reviewItem>
    <reviewItem>
      <errorID>461ff774-c543-410d-a540-f0f282094227</errorID>
      <errorWord>(</errorWord>
      <group>L1_Format</group>
      <groupName>格式问题</groupName>
      <ability>L2_HalfPunc</ability>
      <abilityName>全半角检查</abilityName>
      <candidateList>
        <item>（</item>
      </candidateList>
      <explain>文本全半角错误。</explain>
      <paraID>409F0554</paraID>
      <start>2</start>
      <end>3</end>
      <status>unmodified</status>
      <modifiedWord/>
      <trackRevisions>false</trackRevisions>
    </reviewItem>
    <reviewItem>
      <errorID>f26a5473-e3dc-4f4d-85db-be1c8dd4ef06</errorID>
      <errorWord>)</errorWord>
      <group>L1_Format</group>
      <groupName>格式问题</groupName>
      <ability>L2_HalfPunc</ability>
      <abilityName>全半角检查</abilityName>
      <candidateList>
        <item>）</item>
      </candidateList>
      <explain>文本全半角错误。</explain>
      <paraID>409F0554</paraID>
      <start>4</start>
      <end>5</end>
      <status>unmodified</status>
      <modifiedWord/>
      <trackRevisions>false</trackRevisions>
    </reviewItem>
    <reviewItem>
      <errorID>959df1a0-e965-4c59-9151-3b3473810292</errorID>
      <errorWord>＝</errorWord>
      <group>L1_Format</group>
      <groupName>格式问题</groupName>
      <ability>L2_HalfPunc</ability>
      <abilityName>全半角检查</abilityName>
      <candidateList>
        <item>=</item>
      </candidateList>
      <explain>文本全半角错误。</explain>
      <paraID>73195F75</paraID>
      <start>1</start>
      <end>2</end>
      <status>unmodified</status>
      <modifiedWord/>
      <trackRevisions>false</trackRevisions>
    </reviewItem>
    <reviewItem>
      <errorID>3a1d123b-1f8b-4442-9008-464dbc2896ef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5C87CD5C</paraID>
      <start>0</start>
      <end>2</end>
      <status>unmodified</status>
      <modifiedWord/>
      <trackRevisions>false</trackRevisions>
    </reviewItem>
    <reviewItem>
      <errorID>bb631668-3c04-4b7d-875b-8cb50ddb3359</errorID>
      <errorWord>,</errorWord>
      <group>L1_Format</group>
      <groupName>格式问题</groupName>
      <ability>L2_HalfPunc</ability>
      <abilityName>全半角检查</abilityName>
      <candidateList>
        <item>，</item>
      </candidateList>
      <explain>文本全半角错误。</explain>
      <paraID>5C87CD5C</paraID>
      <start>27</start>
      <end>28</end>
      <status>unmodified</status>
      <modifiedWord/>
      <trackRevisions>false</trackRevisions>
    </reviewItem>
    <reviewItem>
      <errorID>b4b2b632-1444-4f88-92a0-5fb818192bb4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12B39E78</paraID>
      <start>0</start>
      <end>2</end>
      <status>unmodified</status>
      <modifiedWord/>
      <trackRevisions>false</trackRevisions>
    </reviewItem>
    <reviewItem>
      <errorID>90e24feb-6d77-40db-92d7-a178c7e64279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55F1BB6</paraID>
      <start>0</start>
      <end>2</end>
      <status>unmodified</status>
      <modifiedWord/>
      <trackRevisions>false</trackRevisions>
    </reviewItem>
    <reviewItem>
      <errorID>779b652b-330c-4006-a63a-512473f7daec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6C849042</paraID>
      <start>0</start>
      <end>2</end>
      <status>unmodified</status>
      <modifiedWord/>
      <trackRevisions>false</trackRevisions>
    </reviewItem>
    <reviewItem>
      <errorID>af9fc539-98f0-49c4-98be-35382131013f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240EAC27</paraID>
      <start>0</start>
      <end>2</end>
      <status>unmodified</status>
      <modifiedWord/>
      <trackRevisions>false</trackRevisions>
    </reviewItem>
    <reviewItem>
      <errorID>3cae7acd-9a65-4eb1-96af-2dcf57a021b2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58C25C84</paraID>
      <start>0</start>
      <end>2</end>
      <status>unmodified</status>
      <modifiedWord/>
      <trackRevisions>false</trackRevisions>
    </reviewItem>
    <reviewItem>
      <errorID>1d899b34-9ebf-4355-aa81-149eec4c9e54</errorID>
      <errorWord>，</errorWord>
      <group>L1_Word</group>
      <groupName>字词问题</groupName>
      <ability>L2_Typo</ability>
      <abilityName>字词错误</abilityName>
      <candidateList>
        <item>，将</item>
      </candidateList>
      <explain/>
      <paraID>58C25C84</paraID>
      <start>75</start>
      <end>76</end>
      <status>unmodified</status>
      <modifiedWord/>
      <trackRevisions>false</trackRevisions>
    </reviewItem>
    <reviewItem>
      <errorID>b074b507-770e-46f5-ba69-a4cb4d0e072d</errorID>
      <errorWord>(</errorWord>
      <group>L1_Format</group>
      <groupName>格式问题</groupName>
      <ability>L2_HalfPunc</ability>
      <abilityName>全半角检查</abilityName>
      <candidateList>
        <item>（</item>
      </candidateList>
      <explain>文本全半角错误。</explain>
      <paraID>529FF9B7</paraID>
      <start>5</start>
      <end>6</end>
      <status>unmodified</status>
      <modifiedWord/>
      <trackRevisions>false</trackRevisions>
    </reviewItem>
    <reviewItem>
      <errorID>4cf33497-6268-4bff-ae85-de5cc33e8139</errorID>
      <errorWord>)</errorWord>
      <group>L1_Format</group>
      <groupName>格式问题</groupName>
      <ability>L2_HalfPunc</ability>
      <abilityName>全半角检查</abilityName>
      <candidateList>
        <item>）</item>
      </candidateList>
      <explain>文本全半角错误。</explain>
      <paraID>529FF9B7</paraID>
      <start>10</start>
      <end>11</end>
      <status>unmodified</status>
      <modifiedWord/>
      <trackRevisions>false</trackRevisions>
    </reviewItem>
    <reviewItem>
      <errorID>40d3d021-76ee-4c0a-8bc7-d847a3c054f5</errorID>
      <errorWord>法律、法规</errorWord>
      <group>L1_Word</group>
      <groupName>字词问题</groupName>
      <ability>L2_Typo</ability>
      <abilityName>字词错误</abilityName>
      <candidateList>
        <item>法律法规</item>
      </candidateList>
      <explain/>
      <paraID>49ACBC35</paraID>
      <start>44</start>
      <end>49</end>
      <status>unmodified</status>
      <modifiedWord/>
      <trackRevisions>false</trackRevisions>
    </reviewItem>
    <reviewItem>
      <errorID>499ef58e-dd16-4f04-aa2d-4238be5748ce</errorID>
      <errorWord>法律、法规</errorWord>
      <group>L1_Word</group>
      <groupName>字词问题</groupName>
      <ability>L2_Typo</ability>
      <abilityName>字词错误</abilityName>
      <candidateList>
        <item>法律法规</item>
      </candidateList>
      <explain/>
      <paraID>49ACBC35</paraID>
      <start>121</start>
      <end>126</end>
      <status>unmodified</status>
      <modifiedWord/>
      <trackRevisions>false</trackRevisions>
    </reviewItem>
    <reviewItem>
      <errorID>da7674d0-9b64-4f24-b717-b45b5c66fd58</errorID>
      <errorWord>(</errorWord>
      <group>L1_Format</group>
      <groupName>格式问题</groupName>
      <ability>L2_HalfPunc</ability>
      <abilityName>全半角检查</abilityName>
      <candidateList>
        <item>（</item>
      </candidateList>
      <explain>文本全半角错误。</explain>
      <paraID>423C303F</paraID>
      <start>11</start>
      <end>12</end>
      <status>unmodified</status>
      <modifiedWord/>
      <trackRevisions>false</trackRevisions>
    </reviewItem>
    <reviewItem>
      <errorID>d94b7255-bc37-42c1-a55d-960b5869a118</errorID>
      <errorWord>)</errorWord>
      <group>L1_Format</group>
      <groupName>格式问题</groupName>
      <ability>L2_HalfPunc</ability>
      <abilityName>全半角检查</abilityName>
      <candidateList>
        <item>）</item>
      </candidateList>
      <explain>文本全半角错误。</explain>
      <paraID>423C303F</paraID>
      <start>16</start>
      <end>17</end>
      <status>unmodified</status>
      <modifiedWord/>
      <trackRevisions>false</trackRevisions>
    </reviewItem>
    <reviewItem>
      <errorID>e63fcc4e-bf4a-4f5c-9b9c-d4ff5914bd9b</errorID>
      <errorWord>(</errorWord>
      <group>L1_Format</group>
      <groupName>格式问题</groupName>
      <ability>L2_HalfPunc</ability>
      <abilityName>全半角检查</abilityName>
      <candidateList>
        <item>（</item>
      </candidateList>
      <explain>文本全半角错误。</explain>
      <paraID>173F1599</paraID>
      <start>73</start>
      <end>74</end>
      <status>unmodified</status>
      <modifiedWord/>
      <trackRevisions>false</trackRevisions>
    </reviewItem>
    <reviewItem>
      <errorID>ac4cc2b9-9469-42c7-a6b8-2dca2173d496</errorID>
      <errorWord>)</errorWord>
      <group>L1_Format</group>
      <groupName>格式问题</groupName>
      <ability>L2_HalfPunc</ability>
      <abilityName>全半角检查</abilityName>
      <candidateList>
        <item>）</item>
      </candidateList>
      <explain>文本全半角错误。</explain>
      <paraID>173F1599</paraID>
      <start>78</start>
      <end>79</end>
      <status>unmodified</status>
      <modifiedWord/>
      <trackRevisions>false</trackRevisions>
    </reviewItem>
    <reviewItem>
      <errorID>f1d0846e-389d-44b3-bb27-d8c5c41279bc</errorID>
      <errorWord>[2014]68号</errorWord>
      <group>L1_Knowledge</group>
      <groupName>知识性问题</groupName>
      <ability>L2_Knowledge</ability>
      <abilityName>其他知识</abilityName>
      <candidateList>
        <item>〔2014〕68号</item>
      </candidateList>
      <explain>发文字号格式错误。</explain>
      <paraID>2D6DD1DA</paraID>
      <start>116</start>
      <end>125</end>
      <status>unmodified</status>
      <modifiedWord/>
      <trackRevisions>false</trackRevisions>
    </reviewItem>
    <reviewItem>
      <errorID>e0d18771-4553-4aa4-9b20-b33c587419cc</errorID>
      <errorWord>(</errorWord>
      <group>L1_Format</group>
      <groupName>格式问题</groupName>
      <ability>L2_HalfPunc</ability>
      <abilityName>全半角检查</abilityName>
      <candidateList>
        <item>（</item>
      </candidateList>
      <explain>文本全半角错误。</explain>
      <paraID> A588916</paraID>
      <start>2</start>
      <end>3</end>
      <status>unmodified</status>
      <modifiedWord/>
      <trackRevisions>false</trackRevisions>
    </reviewItem>
    <reviewItem>
      <errorID>2534020d-2e49-4e39-8bf5-3a7d34c31d90</errorID>
      <errorWord>)</errorWord>
      <group>L1_Format</group>
      <groupName>格式问题</groupName>
      <ability>L2_HalfPunc</ability>
      <abilityName>全半角检查</abilityName>
      <candidateList>
        <item>）</item>
      </candidateList>
      <explain>文本全半角错误。</explain>
      <paraID> A588916</paraID>
      <start>5</start>
      <end>6</end>
      <status>unmodified</status>
      <modifiedWord/>
      <trackRevisions>false</trackRevisions>
    </reviewItem>
    <reviewItem>
      <errorID>2eaf4c86-24bf-44fd-8e8a-5394f98737dd</errorID>
      <errorWord>:</errorWord>
      <group>L1_Format</group>
      <groupName>格式问题</groupName>
      <ability>L2_HalfPunc</ability>
      <abilityName>全半角检查</abilityName>
      <candidateList>
        <item>：</item>
      </candidateList>
      <explain>文本全半角错误。</explain>
      <paraID>63F74C1A</paraID>
      <start>6</start>
      <end>7</end>
      <status>unmodified</status>
      <modifiedWord/>
      <trackRevisions>false</trackRevisions>
    </reviewItem>
    <reviewItem>
      <errorID>447b6b3d-7ce2-4125-bb0c-42ebe9ed215d</errorID>
      <errorWord>:</errorWord>
      <group>L1_Format</group>
      <groupName>格式问题</groupName>
      <ability>L2_HalfPunc</ability>
      <abilityName>全半角检查</abilityName>
      <candidateList>
        <item>：</item>
      </candidateList>
      <explain>文本全半角错误。</explain>
      <paraID> 625B733</paraID>
      <start>6</start>
      <end>7</end>
      <status>unmodified</status>
      <modifiedWord/>
      <trackRevisions>false</trackRevisions>
    </reviewItem>
    <reviewItem>
      <errorID>b5eca15c-fbe5-4a84-814e-9fbb18cc0b9d</errorID>
      <errorWord>,</errorWord>
      <group>L1_Format</group>
      <groupName>格式问题</groupName>
      <ability>L2_HalfPunc</ability>
      <abilityName>全半角检查</abilityName>
      <candidateList>
        <item>，</item>
      </candidateList>
      <explain>文本全半角错误。</explain>
      <paraID>6F630F09</paraID>
      <start>15</start>
      <end>16</end>
      <status>unmodified</status>
      <modifiedWord/>
      <trackRevisions>false</trackRevisions>
    </reviewItem>
    <reviewItem>
      <errorID>f4331255-9864-401b-9c37-4491d4811ea1</errorID>
      <errorWord>提出质疑</errorWord>
      <group>L1_Grammar</group>
      <groupName>语法问题</groupName>
      <ability>L2_Grammar</ability>
      <abilityName>语法错误</abilityName>
      <candidateList>
        <item>质疑</item>
      </candidateList>
      <explain>〈动〉提出疑问：～问难。</explain>
      <paraID>6F630F09</paraID>
      <start>36</start>
      <end>40</end>
      <status>unmodified</status>
      <modifiedWord/>
      <trackRevisions>false</trackRevisions>
    </reviewItem>
    <reviewItem>
      <errorID>b3b58f7f-5b25-47a1-a2ec-d17177840f93</errorID>
      <errorWord>,</errorWord>
      <group>L1_Format</group>
      <groupName>格式问题</groupName>
      <ability>L2_HalfPunc</ability>
      <abilityName>全半角检查</abilityName>
      <candidateList>
        <item>，</item>
      </candidateList>
      <explain>文本全半角错误。</explain>
      <paraID>5B751267</paraID>
      <start>21</start>
      <end>22</end>
      <status>unmodified</status>
      <modifiedWord/>
      <trackRevisions>false</trackRevisions>
    </reviewItem>
    <reviewItem>
      <errorID>0a55ff43-bdc2-4b8d-b029-9204df3ca611</errorID>
      <errorWord>(</errorWord>
      <group>L1_Format</group>
      <groupName>格式问题</groupName>
      <ability>L2_HalfPunc</ability>
      <abilityName>全半角检查</abilityName>
      <candidateList>
        <item>（</item>
      </candidateList>
      <explain>文本全半角错误。</explain>
      <paraID>1B8582AF</paraID>
      <start>2</start>
      <end>3</end>
      <status>unmodified</status>
      <modifiedWord/>
      <trackRevisions>false</trackRevisions>
    </reviewItem>
    <reviewItem>
      <errorID>27983390-3a13-420e-8af0-7a4502001530</errorID>
      <errorWord>)</errorWord>
      <group>L1_Format</group>
      <groupName>格式问题</groupName>
      <ability>L2_HalfPunc</ability>
      <abilityName>全半角检查</abilityName>
      <candidateList>
        <item>）</item>
      </candidateList>
      <explain>文本全半角错误。</explain>
      <paraID>1B8582AF</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CF44A-9AF2-4FE4-B391-1FEB0DFEC087}">
  <ds:schemaRefs/>
</ds:datastoreItem>
</file>

<file path=customXml/itemProps3.xml><?xml version="1.0" encoding="utf-8"?>
<ds:datastoreItem xmlns:ds="http://schemas.openxmlformats.org/officeDocument/2006/customXml" ds:itemID="{4f1d7a94-ad13-4a18-8f86-36c4e996f66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113</Pages>
  <Words>52658</Words>
  <Characters>56261</Characters>
  <Lines>443</Lines>
  <Paragraphs>124</Paragraphs>
  <TotalTime>7</TotalTime>
  <ScaleCrop>false</ScaleCrop>
  <LinksUpToDate>false</LinksUpToDate>
  <CharactersWithSpaces>63101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2022-10-31T03:08:00Z</dcterms:created>
  <dc:creator>Administrator</dc:creator>
  <cp:lastModifiedBy>熙熙</cp:lastModifiedBy>
  <cp:lastPrinted>2025-06-13T05:01:00Z</cp:lastPrinted>
  <dcterms:modified xsi:type="dcterms:W3CDTF">2026-03-16T03:27:05Z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CD8FE575BF704437A598FCCDA79CD41E_13</vt:lpwstr>
  </property>
  <property fmtid="{D5CDD505-2E9C-101B-9397-08002B2CF9AE}" pid="4" name="KSOTemplateDocerSaveRecord">
    <vt:lpwstr>eyJoZGlkIjoiNjU2MTAxYTdiYmUxMDQxYWY1ZWIyZDU2N2E3ZTA3MmQiLCJ1c2VySWQiOiIyMjczMzMxOTYifQ==</vt:lpwstr>
  </property>
</Properties>
</file>