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2ECB9">
      <w:pPr>
        <w:spacing w:line="360" w:lineRule="auto"/>
        <w:jc w:val="center"/>
        <w:rPr>
          <w:rFonts w:hint="eastAsia" w:ascii="宋体" w:hAnsi="宋体" w:eastAsia="宋体" w:cs="宋体"/>
          <w:color w:val="auto"/>
          <w:sz w:val="72"/>
          <w:szCs w:val="72"/>
          <w:highlight w:val="none"/>
          <w:lang w:eastAsia="zh-CN"/>
        </w:rPr>
      </w:pPr>
      <w:r>
        <w:rPr>
          <w:rFonts w:hint="eastAsia" w:ascii="宋体" w:hAnsi="宋体" w:eastAsia="宋体" w:cs="宋体"/>
          <w:color w:val="auto"/>
          <w:sz w:val="72"/>
          <w:szCs w:val="72"/>
          <w:highlight w:val="none"/>
          <w:lang w:eastAsia="zh-CN"/>
        </w:rPr>
        <w:drawing>
          <wp:inline distT="0" distB="0" distL="114300" distR="114300">
            <wp:extent cx="4017645" cy="2826385"/>
            <wp:effectExtent l="0" t="0" r="1905" b="12065"/>
            <wp:docPr id="5" name="图片 1" descr="旺鑫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旺鑫logo（新）"/>
                    <pic:cNvPicPr>
                      <a:picLocks noChangeAspect="1"/>
                    </pic:cNvPicPr>
                  </pic:nvPicPr>
                  <pic:blipFill>
                    <a:blip r:embed="rId12"/>
                    <a:stretch>
                      <a:fillRect/>
                    </a:stretch>
                  </pic:blipFill>
                  <pic:spPr>
                    <a:xfrm>
                      <a:off x="0" y="0"/>
                      <a:ext cx="4017645" cy="2826385"/>
                    </a:xfrm>
                    <a:prstGeom prst="rect">
                      <a:avLst/>
                    </a:prstGeom>
                    <a:noFill/>
                    <a:ln>
                      <a:noFill/>
                    </a:ln>
                  </pic:spPr>
                </pic:pic>
              </a:graphicData>
            </a:graphic>
          </wp:inline>
        </w:drawing>
      </w:r>
    </w:p>
    <w:p w14:paraId="2970EE42">
      <w:pPr>
        <w:pStyle w:val="5"/>
        <w:ind w:firstLine="0"/>
        <w:rPr>
          <w:rFonts w:hint="eastAsia" w:ascii="宋体" w:hAnsi="宋体" w:eastAsia="宋体" w:cs="宋体"/>
          <w:color w:val="auto"/>
          <w:sz w:val="72"/>
          <w:szCs w:val="72"/>
          <w:highlight w:val="none"/>
        </w:rPr>
      </w:pPr>
    </w:p>
    <w:p w14:paraId="14F6E7EC">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竞争性谈判采购文件</w:t>
      </w:r>
    </w:p>
    <w:p w14:paraId="4ECB86E3">
      <w:pPr>
        <w:spacing w:line="400" w:lineRule="exact"/>
        <w:rPr>
          <w:rFonts w:hint="eastAsia" w:ascii="宋体" w:hAnsi="宋体" w:eastAsia="宋体" w:cs="宋体"/>
          <w:b/>
          <w:color w:val="auto"/>
          <w:sz w:val="32"/>
          <w:szCs w:val="32"/>
          <w:highlight w:val="none"/>
        </w:rPr>
      </w:pPr>
    </w:p>
    <w:p w14:paraId="6A48088B">
      <w:pPr>
        <w:pStyle w:val="5"/>
        <w:rPr>
          <w:rFonts w:hint="eastAsia" w:ascii="宋体" w:hAnsi="宋体" w:eastAsia="宋体" w:cs="宋体"/>
          <w:color w:val="auto"/>
          <w:highlight w:val="none"/>
        </w:rPr>
      </w:pPr>
    </w:p>
    <w:p w14:paraId="04DC2B5D">
      <w:pPr>
        <w:spacing w:line="400" w:lineRule="exact"/>
        <w:jc w:val="center"/>
        <w:rPr>
          <w:rFonts w:hint="eastAsia" w:ascii="宋体" w:hAnsi="宋体" w:eastAsia="宋体" w:cs="宋体"/>
          <w:b/>
          <w:color w:val="auto"/>
          <w:sz w:val="32"/>
          <w:szCs w:val="32"/>
          <w:highlight w:val="none"/>
        </w:rPr>
      </w:pPr>
    </w:p>
    <w:p w14:paraId="61BB5AE6">
      <w:pPr>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z w:val="32"/>
          <w:szCs w:val="32"/>
          <w:highlight w:val="none"/>
          <w:lang w:eastAsia="zh-CN"/>
        </w:rPr>
        <w:t>贺州市疾病预防控制中心全自动病毒载量仪采购项目</w:t>
      </w:r>
    </w:p>
    <w:p w14:paraId="500D1C2D">
      <w:pPr>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rPr>
      </w:pPr>
    </w:p>
    <w:p w14:paraId="7687952A">
      <w:pPr>
        <w:pageBreakBefore w:val="0"/>
        <w:kinsoku/>
        <w:wordWrap/>
        <w:overflowPunct/>
        <w:topLinePunct w:val="0"/>
        <w:autoSpaceDE/>
        <w:autoSpaceDN/>
        <w:bidi w:val="0"/>
        <w:adjustRightInd/>
        <w:spacing w:line="400" w:lineRule="exact"/>
        <w:ind w:firstLine="643" w:firstLineChars="200"/>
        <w:jc w:val="center"/>
        <w:textAlignment w:val="auto"/>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项目编号：HZZC2026-J1-990015-GXWX</w:t>
      </w:r>
      <w:r>
        <w:rPr>
          <w:rFonts w:hint="eastAsia" w:ascii="宋体" w:hAnsi="宋体" w:eastAsia="宋体" w:cs="宋体"/>
          <w:b/>
          <w:color w:val="auto"/>
          <w:sz w:val="32"/>
          <w:szCs w:val="32"/>
          <w:highlight w:val="none"/>
          <w:lang w:val="en-US" w:eastAsia="zh-CN"/>
        </w:rPr>
        <w:t xml:space="preserve"> </w:t>
      </w:r>
    </w:p>
    <w:p w14:paraId="5044A4F9">
      <w:pPr>
        <w:pageBreakBefore w:val="0"/>
        <w:kinsoku/>
        <w:wordWrap/>
        <w:overflowPunct/>
        <w:topLinePunct w:val="0"/>
        <w:autoSpaceDE/>
        <w:autoSpaceDN/>
        <w:bidi w:val="0"/>
        <w:adjustRightInd/>
        <w:spacing w:line="400" w:lineRule="exact"/>
        <w:ind w:firstLine="1430" w:firstLineChars="445"/>
        <w:textAlignment w:val="auto"/>
        <w:rPr>
          <w:rFonts w:hint="eastAsia" w:ascii="宋体" w:hAnsi="宋体" w:eastAsia="宋体" w:cs="宋体"/>
          <w:b/>
          <w:color w:val="auto"/>
          <w:sz w:val="32"/>
          <w:szCs w:val="32"/>
          <w:highlight w:val="none"/>
        </w:rPr>
      </w:pPr>
    </w:p>
    <w:p w14:paraId="12C6152C">
      <w:pPr>
        <w:pageBreakBefore w:val="0"/>
        <w:kinsoku/>
        <w:wordWrap/>
        <w:overflowPunct/>
        <w:topLinePunct w:val="0"/>
        <w:autoSpaceDE/>
        <w:autoSpaceDN/>
        <w:bidi w:val="0"/>
        <w:adjustRightInd/>
        <w:snapToGrid w:val="0"/>
        <w:spacing w:before="156" w:beforeLines="50" w:line="400" w:lineRule="exact"/>
        <w:textAlignment w:val="auto"/>
        <w:rPr>
          <w:rFonts w:hint="eastAsia" w:ascii="宋体" w:hAnsi="宋体" w:eastAsia="宋体" w:cs="宋体"/>
          <w:b/>
          <w:bCs/>
          <w:color w:val="auto"/>
          <w:w w:val="95"/>
          <w:sz w:val="30"/>
          <w:szCs w:val="30"/>
          <w:highlight w:val="none"/>
        </w:rPr>
      </w:pPr>
    </w:p>
    <w:p w14:paraId="2A06F4CE">
      <w:pPr>
        <w:pageBreakBefore w:val="0"/>
        <w:kinsoku/>
        <w:wordWrap/>
        <w:overflowPunct/>
        <w:topLinePunct w:val="0"/>
        <w:autoSpaceDE/>
        <w:autoSpaceDN/>
        <w:bidi w:val="0"/>
        <w:adjustRightInd/>
        <w:spacing w:line="400" w:lineRule="exact"/>
        <w:ind w:firstLine="590" w:firstLineChars="196"/>
        <w:textAlignment w:val="auto"/>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 xml:space="preserve"> </w:t>
      </w:r>
    </w:p>
    <w:p w14:paraId="31A272E9">
      <w:pPr>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 购 人：</w:t>
      </w:r>
      <w:r>
        <w:rPr>
          <w:rFonts w:hint="eastAsia" w:ascii="宋体" w:hAnsi="宋体" w:eastAsia="宋体" w:cs="宋体"/>
          <w:b/>
          <w:color w:val="auto"/>
          <w:sz w:val="32"/>
          <w:szCs w:val="32"/>
          <w:highlight w:val="none"/>
          <w:lang w:eastAsia="zh-CN"/>
        </w:rPr>
        <w:t>贺州市疾病预防控制中心</w:t>
      </w:r>
    </w:p>
    <w:p w14:paraId="1D5CB89A">
      <w:pPr>
        <w:outlineLvl w:val="9"/>
        <w:rPr>
          <w:rFonts w:hint="eastAsia" w:ascii="宋体" w:hAnsi="宋体" w:eastAsia="宋体" w:cs="宋体"/>
          <w:color w:val="auto"/>
          <w:highlight w:val="none"/>
        </w:rPr>
      </w:pPr>
    </w:p>
    <w:p w14:paraId="0E593AB8">
      <w:pPr>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采购代理机构：</w:t>
      </w:r>
      <w:r>
        <w:rPr>
          <w:rFonts w:hint="eastAsia" w:ascii="宋体" w:hAnsi="宋体" w:eastAsia="宋体" w:cs="宋体"/>
          <w:b/>
          <w:color w:val="auto"/>
          <w:sz w:val="32"/>
          <w:szCs w:val="32"/>
          <w:highlight w:val="none"/>
          <w:lang w:eastAsia="zh-CN"/>
        </w:rPr>
        <w:t>广西旺鑫项目管理咨询有限公司</w:t>
      </w:r>
    </w:p>
    <w:p w14:paraId="2EF0C42D">
      <w:pPr>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32"/>
          <w:szCs w:val="32"/>
          <w:highlight w:val="none"/>
        </w:rPr>
      </w:pPr>
    </w:p>
    <w:p w14:paraId="6A68211F">
      <w:pPr>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2026年</w:t>
      </w:r>
      <w:r>
        <w:rPr>
          <w:rFonts w:hint="eastAsia" w:ascii="宋体" w:hAnsi="宋体" w:cs="宋体"/>
          <w:b/>
          <w:color w:val="auto"/>
          <w:sz w:val="32"/>
          <w:szCs w:val="32"/>
          <w:highlight w:val="none"/>
          <w:lang w:val="en-US" w:eastAsia="zh-CN"/>
        </w:rPr>
        <w:t>3</w:t>
      </w:r>
      <w:r>
        <w:rPr>
          <w:rFonts w:hint="eastAsia" w:ascii="宋体" w:hAnsi="宋体" w:eastAsia="宋体" w:cs="宋体"/>
          <w:b/>
          <w:color w:val="auto"/>
          <w:sz w:val="32"/>
          <w:szCs w:val="32"/>
          <w:highlight w:val="none"/>
          <w:lang w:eastAsia="zh-CN"/>
        </w:rPr>
        <w:t>月</w:t>
      </w:r>
      <w:r>
        <w:rPr>
          <w:rFonts w:hint="eastAsia" w:ascii="宋体" w:hAnsi="宋体" w:cs="宋体"/>
          <w:b/>
          <w:color w:val="auto"/>
          <w:sz w:val="32"/>
          <w:szCs w:val="32"/>
          <w:highlight w:val="none"/>
          <w:lang w:val="en-US" w:eastAsia="zh-CN"/>
        </w:rPr>
        <w:t>9</w:t>
      </w:r>
      <w:r>
        <w:rPr>
          <w:rFonts w:hint="eastAsia" w:ascii="宋体" w:hAnsi="宋体" w:eastAsia="宋体" w:cs="宋体"/>
          <w:b/>
          <w:color w:val="auto"/>
          <w:sz w:val="32"/>
          <w:szCs w:val="32"/>
          <w:highlight w:val="none"/>
          <w:lang w:eastAsia="zh-CN"/>
        </w:rPr>
        <w:t>日</w:t>
      </w:r>
    </w:p>
    <w:p w14:paraId="4DEE8E8C">
      <w:pPr>
        <w:jc w:val="center"/>
        <w:rPr>
          <w:rFonts w:hint="eastAsia" w:ascii="宋体" w:hAnsi="宋体" w:eastAsia="宋体" w:cs="宋体"/>
          <w:b/>
          <w:color w:val="auto"/>
          <w:sz w:val="30"/>
          <w:szCs w:val="30"/>
          <w:highlight w:val="none"/>
        </w:rPr>
        <w:sectPr>
          <w:headerReference r:id="rId4" w:type="first"/>
          <w:headerReference r:id="rId3" w:type="default"/>
          <w:footerReference r:id="rId5" w:type="default"/>
          <w:pgSz w:w="11906" w:h="16838"/>
          <w:pgMar w:top="1440" w:right="859" w:bottom="1440" w:left="1167" w:header="851" w:footer="992" w:gutter="0"/>
          <w:pgNumType w:start="0"/>
          <w:cols w:space="720" w:num="1"/>
          <w:titlePg/>
          <w:docGrid w:type="lines" w:linePitch="312" w:charSpace="0"/>
        </w:sectPr>
      </w:pPr>
    </w:p>
    <w:p w14:paraId="74E76F5C">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A5C6E9E">
      <w:pPr>
        <w:spacing w:line="400" w:lineRule="exact"/>
        <w:jc w:val="center"/>
        <w:rPr>
          <w:rFonts w:hint="eastAsia" w:ascii="宋体" w:hAnsi="宋体" w:eastAsia="宋体" w:cs="宋体"/>
          <w:b/>
          <w:color w:val="auto"/>
          <w:sz w:val="44"/>
          <w:szCs w:val="44"/>
          <w:highlight w:val="none"/>
        </w:rPr>
      </w:pPr>
    </w:p>
    <w:p w14:paraId="338AA28F">
      <w:pPr>
        <w:pStyle w:val="15"/>
        <w:keepNext w:val="0"/>
        <w:keepLines w:val="0"/>
        <w:pageBreakBefore w:val="0"/>
        <w:widowControl w:val="0"/>
        <w:tabs>
          <w:tab w:val="right" w:leader="dot" w:pos="988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竞争性谈判公告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_Toc6341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C936AC">
      <w:pPr>
        <w:pStyle w:val="15"/>
        <w:keepNext w:val="0"/>
        <w:keepLines w:val="0"/>
        <w:pageBreakBefore w:val="0"/>
        <w:widowControl w:val="0"/>
        <w:tabs>
          <w:tab w:val="right" w:leader="dot" w:pos="988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7DA273">
      <w:pPr>
        <w:pStyle w:val="15"/>
        <w:keepNext w:val="0"/>
        <w:keepLines w:val="0"/>
        <w:pageBreakBefore w:val="0"/>
        <w:widowControl w:val="0"/>
        <w:tabs>
          <w:tab w:val="right" w:leader="dot" w:pos="988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_Toc7804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_Toc7804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5887E4">
      <w:pPr>
        <w:pStyle w:val="15"/>
        <w:keepNext w:val="0"/>
        <w:keepLines w:val="0"/>
        <w:pageBreakBefore w:val="0"/>
        <w:widowControl w:val="0"/>
        <w:tabs>
          <w:tab w:val="right" w:leader="dot" w:pos="988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评审程序和评定成交的标准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_Toc24655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8BA6B55">
      <w:pPr>
        <w:pStyle w:val="15"/>
        <w:keepNext w:val="0"/>
        <w:keepLines w:val="0"/>
        <w:pageBreakBefore w:val="0"/>
        <w:widowControl w:val="0"/>
        <w:tabs>
          <w:tab w:val="right" w:leader="dot" w:pos="988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_Toc5087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_Toc5087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65BB31">
      <w:pPr>
        <w:pStyle w:val="15"/>
        <w:keepNext w:val="0"/>
        <w:keepLines w:val="0"/>
        <w:pageBreakBefore w:val="0"/>
        <w:widowControl w:val="0"/>
        <w:tabs>
          <w:tab w:val="right" w:leader="dot" w:pos="988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_Toc32297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13F3D8">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6B310305">
      <w:pPr>
        <w:spacing w:line="400" w:lineRule="exact"/>
        <w:jc w:val="left"/>
        <w:rPr>
          <w:rFonts w:hint="eastAsia" w:ascii="宋体" w:hAnsi="宋体" w:eastAsia="宋体" w:cs="宋体"/>
          <w:b/>
          <w:color w:val="auto"/>
          <w:sz w:val="32"/>
          <w:szCs w:val="32"/>
          <w:highlight w:val="none"/>
        </w:rPr>
      </w:pPr>
    </w:p>
    <w:p w14:paraId="6298F445">
      <w:pPr>
        <w:spacing w:line="400" w:lineRule="exact"/>
        <w:jc w:val="center"/>
        <w:rPr>
          <w:rFonts w:hint="eastAsia" w:ascii="宋体" w:hAnsi="宋体" w:eastAsia="宋体" w:cs="宋体"/>
          <w:b/>
          <w:color w:val="auto"/>
          <w:sz w:val="32"/>
          <w:szCs w:val="32"/>
          <w:highlight w:val="none"/>
        </w:rPr>
      </w:pPr>
    </w:p>
    <w:p w14:paraId="707CBC25">
      <w:pPr>
        <w:spacing w:line="400" w:lineRule="exact"/>
        <w:jc w:val="center"/>
        <w:rPr>
          <w:rFonts w:hint="eastAsia" w:ascii="宋体" w:hAnsi="宋体" w:eastAsia="宋体" w:cs="宋体"/>
          <w:b/>
          <w:color w:val="auto"/>
          <w:sz w:val="32"/>
          <w:szCs w:val="32"/>
          <w:highlight w:val="none"/>
        </w:rPr>
      </w:pPr>
    </w:p>
    <w:p w14:paraId="6E09F18B">
      <w:pPr>
        <w:spacing w:line="400" w:lineRule="exact"/>
        <w:jc w:val="center"/>
        <w:rPr>
          <w:rFonts w:hint="eastAsia" w:ascii="宋体" w:hAnsi="宋体" w:eastAsia="宋体" w:cs="宋体"/>
          <w:b/>
          <w:color w:val="auto"/>
          <w:sz w:val="32"/>
          <w:szCs w:val="32"/>
          <w:highlight w:val="none"/>
        </w:rPr>
      </w:pPr>
    </w:p>
    <w:p w14:paraId="347D2A83">
      <w:pPr>
        <w:spacing w:line="400" w:lineRule="exact"/>
        <w:jc w:val="center"/>
        <w:rPr>
          <w:rFonts w:hint="eastAsia" w:ascii="宋体" w:hAnsi="宋体" w:eastAsia="宋体" w:cs="宋体"/>
          <w:b/>
          <w:color w:val="auto"/>
          <w:sz w:val="32"/>
          <w:szCs w:val="32"/>
          <w:highlight w:val="none"/>
        </w:rPr>
      </w:pPr>
    </w:p>
    <w:p w14:paraId="26737782">
      <w:pPr>
        <w:spacing w:line="400" w:lineRule="exact"/>
        <w:rPr>
          <w:rFonts w:hint="eastAsia" w:ascii="宋体" w:hAnsi="宋体" w:eastAsia="宋体" w:cs="宋体"/>
          <w:b/>
          <w:color w:val="auto"/>
          <w:sz w:val="32"/>
          <w:szCs w:val="32"/>
          <w:highlight w:val="none"/>
        </w:rPr>
        <w:sectPr>
          <w:footerReference r:id="rId7" w:type="first"/>
          <w:footerReference r:id="rId6" w:type="default"/>
          <w:pgSz w:w="11906" w:h="16838"/>
          <w:pgMar w:top="1440" w:right="859" w:bottom="1440" w:left="1167" w:header="851" w:footer="992" w:gutter="0"/>
          <w:pgNumType w:fmt="decimal" w:start="1"/>
          <w:cols w:space="720" w:num="1"/>
          <w:titlePg/>
          <w:docGrid w:type="lines" w:linePitch="312" w:charSpace="0"/>
        </w:sectPr>
      </w:pPr>
    </w:p>
    <w:p w14:paraId="38A9C081">
      <w:pPr>
        <w:snapToGrid w:val="0"/>
        <w:jc w:val="center"/>
        <w:outlineLvl w:val="0"/>
        <w:rPr>
          <w:rFonts w:hint="eastAsia" w:ascii="宋体" w:hAnsi="宋体" w:eastAsia="宋体" w:cs="宋体"/>
          <w:b/>
          <w:bCs/>
          <w:color w:val="auto"/>
          <w:kern w:val="44"/>
          <w:sz w:val="32"/>
          <w:szCs w:val="32"/>
          <w:highlight w:val="none"/>
        </w:rPr>
      </w:pPr>
      <w:r>
        <w:rPr>
          <w:rFonts w:hint="eastAsia" w:ascii="宋体" w:hAnsi="宋体" w:eastAsia="宋体" w:cs="宋体"/>
          <w:b/>
          <w:bCs/>
          <w:color w:val="auto"/>
          <w:kern w:val="44"/>
          <w:sz w:val="32"/>
          <w:szCs w:val="32"/>
          <w:highlight w:val="none"/>
        </w:rPr>
        <w:t>第一章  竞争性谈判公告</w:t>
      </w:r>
    </w:p>
    <w:p w14:paraId="27956940">
      <w:pPr>
        <w:snapToGrid w:val="0"/>
        <w:rPr>
          <w:rFonts w:hint="eastAsia" w:ascii="宋体" w:hAnsi="宋体" w:eastAsia="宋体" w:cs="宋体"/>
          <w:b/>
          <w:bCs/>
          <w:color w:val="auto"/>
          <w:kern w:val="44"/>
          <w:sz w:val="32"/>
          <w:szCs w:val="32"/>
          <w:highlight w:val="none"/>
        </w:rPr>
      </w:pPr>
    </w:p>
    <w:p w14:paraId="18194EA2">
      <w:pPr>
        <w:snapToGrid w:val="0"/>
        <w:spacing w:line="40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广西旺鑫项目管理咨询有限公司</w:t>
      </w:r>
    </w:p>
    <w:p w14:paraId="6FEBA851">
      <w:pPr>
        <w:snapToGrid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关于</w:t>
      </w:r>
      <w:r>
        <w:rPr>
          <w:rFonts w:hint="eastAsia" w:ascii="宋体" w:hAnsi="宋体" w:eastAsia="宋体" w:cs="宋体"/>
          <w:b/>
          <w:bCs/>
          <w:color w:val="auto"/>
          <w:sz w:val="28"/>
          <w:szCs w:val="28"/>
          <w:highlight w:val="none"/>
          <w:lang w:eastAsia="zh-CN"/>
        </w:rPr>
        <w:t>贺州市疾病预防控制中心全自动病毒载量仪采购项目</w:t>
      </w:r>
      <w:r>
        <w:rPr>
          <w:rFonts w:hint="eastAsia" w:ascii="宋体" w:hAnsi="宋体" w:eastAsia="宋体" w:cs="宋体"/>
          <w:b/>
          <w:bCs/>
          <w:color w:val="auto"/>
          <w:sz w:val="28"/>
          <w:szCs w:val="28"/>
          <w:highlight w:val="none"/>
        </w:rPr>
        <w:t>（HZZC2026-J1-990015-GXWX）</w:t>
      </w:r>
    </w:p>
    <w:p w14:paraId="23A7ED5A">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bCs/>
          <w:color w:val="auto"/>
          <w:sz w:val="28"/>
          <w:szCs w:val="28"/>
          <w:highlight w:val="none"/>
        </w:rPr>
        <w:t>竞争性谈判公告（远程异地评标）</w:t>
      </w:r>
    </w:p>
    <w:p w14:paraId="74DEF1C8">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0" w:name="_Hlk37430271"/>
      <w:r>
        <w:rPr>
          <w:rFonts w:hint="eastAsia" w:ascii="宋体" w:hAnsi="宋体" w:eastAsia="宋体" w:cs="宋体"/>
          <w:color w:val="auto"/>
          <w:sz w:val="21"/>
          <w:szCs w:val="21"/>
          <w:highlight w:val="none"/>
        </w:rPr>
        <w:t>项目概况</w:t>
      </w:r>
    </w:p>
    <w:p w14:paraId="5A3FFB97">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贺州市疾病预防控制中心全自动病毒载量仪采购项目</w:t>
      </w:r>
      <w:r>
        <w:rPr>
          <w:rFonts w:hint="eastAsia" w:ascii="宋体" w:hAnsi="宋体" w:eastAsia="宋体" w:cs="宋体"/>
          <w:color w:val="auto"/>
          <w:sz w:val="21"/>
          <w:szCs w:val="21"/>
          <w:highlight w:val="none"/>
        </w:rPr>
        <w:t>项目的潜在供应商应在</w:t>
      </w:r>
      <w:r>
        <w:rPr>
          <w:rFonts w:hint="eastAsia" w:ascii="宋体" w:hAnsi="宋体" w:eastAsia="宋体" w:cs="宋体"/>
          <w:color w:val="auto"/>
          <w:sz w:val="21"/>
          <w:szCs w:val="21"/>
          <w:highlight w:val="none"/>
          <w:u w:val="single"/>
        </w:rPr>
        <w:t>“广西政府采购云”平台（https</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//www.gcy.zfcg.gxzf.gov.cn/）</w:t>
      </w:r>
      <w:r>
        <w:rPr>
          <w:rFonts w:hint="eastAsia" w:ascii="宋体" w:hAnsi="宋体" w:eastAsia="宋体" w:cs="宋体"/>
          <w:bCs/>
          <w:color w:val="auto"/>
          <w:sz w:val="21"/>
          <w:szCs w:val="21"/>
          <w:highlight w:val="none"/>
          <w:u w:val="single"/>
        </w:rPr>
        <w:t>网上</w:t>
      </w:r>
      <w:r>
        <w:rPr>
          <w:rFonts w:hint="eastAsia" w:ascii="宋体" w:hAnsi="宋体" w:eastAsia="宋体" w:cs="宋体"/>
          <w:bCs/>
          <w:color w:val="auto"/>
          <w:sz w:val="21"/>
          <w:szCs w:val="21"/>
          <w:highlight w:val="none"/>
        </w:rPr>
        <w:t>下载</w:t>
      </w:r>
      <w:r>
        <w:rPr>
          <w:rFonts w:hint="eastAsia" w:ascii="宋体" w:hAnsi="宋体" w:eastAsia="宋体" w:cs="宋体"/>
          <w:color w:val="auto"/>
          <w:sz w:val="21"/>
          <w:szCs w:val="21"/>
          <w:highlight w:val="none"/>
        </w:rPr>
        <w:t>获取竞争性谈判文件，并于</w:t>
      </w:r>
      <w:r>
        <w:rPr>
          <w:rFonts w:hint="eastAsia" w:ascii="宋体" w:hAnsi="宋体" w:eastAsia="宋体" w:cs="宋体"/>
          <w:bCs/>
          <w:color w:val="auto"/>
          <w:sz w:val="21"/>
          <w:szCs w:val="21"/>
          <w:highlight w:val="none"/>
          <w:u w:val="single"/>
          <w:lang w:eastAsia="zh-CN"/>
        </w:rPr>
        <w:t>2026年</w:t>
      </w:r>
      <w:r>
        <w:rPr>
          <w:rFonts w:hint="eastAsia" w:ascii="宋体" w:hAnsi="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lang w:eastAsia="zh-CN"/>
        </w:rPr>
        <w:t>月</w:t>
      </w:r>
      <w:r>
        <w:rPr>
          <w:rFonts w:hint="eastAsia" w:ascii="宋体" w:hAnsi="宋体" w:cs="宋体"/>
          <w:bCs/>
          <w:color w:val="auto"/>
          <w:sz w:val="21"/>
          <w:szCs w:val="21"/>
          <w:highlight w:val="none"/>
          <w:u w:val="single"/>
          <w:lang w:val="en-US" w:eastAsia="zh-CN"/>
        </w:rPr>
        <w:t>13</w:t>
      </w:r>
      <w:r>
        <w:rPr>
          <w:rFonts w:hint="eastAsia" w:ascii="宋体" w:hAnsi="宋体" w:eastAsia="宋体" w:cs="宋体"/>
          <w:bCs/>
          <w:color w:val="auto"/>
          <w:sz w:val="21"/>
          <w:szCs w:val="21"/>
          <w:highlight w:val="none"/>
          <w:u w:val="single"/>
          <w:lang w:eastAsia="zh-CN"/>
        </w:rPr>
        <w:t>日09时00分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1C8E3599">
      <w:pPr>
        <w:spacing w:line="400" w:lineRule="exact"/>
        <w:outlineLvl w:val="9"/>
        <w:rPr>
          <w:rFonts w:hint="eastAsia" w:ascii="宋体" w:hAnsi="宋体" w:eastAsia="宋体" w:cs="宋体"/>
          <w:bCs/>
          <w:color w:val="auto"/>
          <w:sz w:val="21"/>
          <w:szCs w:val="21"/>
          <w:highlight w:val="none"/>
        </w:rPr>
      </w:pPr>
      <w:bookmarkStart w:id="1" w:name="_Toc35393798"/>
      <w:bookmarkStart w:id="2" w:name="_Toc35393629"/>
      <w:bookmarkStart w:id="3" w:name="_Toc28359012"/>
      <w:bookmarkStart w:id="4" w:name="_Toc28359089"/>
      <w:bookmarkStart w:id="5" w:name="_Toc6341"/>
      <w:r>
        <w:rPr>
          <w:rFonts w:hint="eastAsia" w:ascii="宋体" w:hAnsi="宋体" w:eastAsia="宋体" w:cs="宋体"/>
          <w:bCs/>
          <w:color w:val="auto"/>
          <w:sz w:val="21"/>
          <w:szCs w:val="21"/>
          <w:highlight w:val="none"/>
        </w:rPr>
        <w:t>一、项目基本情况</w:t>
      </w:r>
      <w:bookmarkEnd w:id="1"/>
      <w:bookmarkEnd w:id="2"/>
      <w:bookmarkEnd w:id="3"/>
      <w:bookmarkEnd w:id="4"/>
      <w:bookmarkEnd w:id="5"/>
    </w:p>
    <w:p w14:paraId="31F2D63D">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项目编号：HZZC2026-J1-990015-GXWX</w:t>
      </w:r>
      <w:r>
        <w:rPr>
          <w:rFonts w:hint="eastAsia" w:ascii="宋体" w:hAnsi="宋体" w:eastAsia="宋体" w:cs="宋体"/>
          <w:color w:val="auto"/>
          <w:sz w:val="21"/>
          <w:szCs w:val="21"/>
          <w:highlight w:val="none"/>
          <w:lang w:val="en-US" w:eastAsia="zh-CN"/>
        </w:rPr>
        <w:t xml:space="preserve"> </w:t>
      </w:r>
    </w:p>
    <w:p w14:paraId="39644BE7">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 xml:space="preserve">贺州市疾病预防控制中心全自动病毒载量仪采购项目  </w:t>
      </w:r>
    </w:p>
    <w:p w14:paraId="24559B91">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14:paraId="1E467DDF">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val="en-US" w:eastAsia="zh-CN"/>
        </w:rPr>
        <w:t>1000000.00</w:t>
      </w:r>
      <w:r>
        <w:rPr>
          <w:rFonts w:hint="eastAsia" w:ascii="宋体" w:hAnsi="宋体" w:eastAsia="宋体" w:cs="宋体"/>
          <w:color w:val="auto"/>
          <w:sz w:val="21"/>
          <w:szCs w:val="21"/>
          <w:highlight w:val="none"/>
        </w:rPr>
        <w:t>元</w:t>
      </w:r>
    </w:p>
    <w:p w14:paraId="3B1D71E3">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最高限价：本项目以预算金额为最高限价</w:t>
      </w:r>
      <w:bookmarkStart w:id="59" w:name="_GoBack"/>
      <w:bookmarkEnd w:id="59"/>
    </w:p>
    <w:p w14:paraId="757E9544">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贺州市疾病预防控制中心全自动病毒载量仪采购项目</w:t>
      </w:r>
      <w:r>
        <w:rPr>
          <w:rFonts w:hint="eastAsia" w:ascii="宋体" w:hAnsi="宋体" w:eastAsia="宋体" w:cs="宋体"/>
          <w:color w:val="auto"/>
          <w:sz w:val="21"/>
          <w:szCs w:val="21"/>
          <w:highlight w:val="none"/>
        </w:rPr>
        <w:t>，具体详见竞争性谈判文件。</w:t>
      </w:r>
    </w:p>
    <w:p w14:paraId="274033BB">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eastAsia="zh-CN"/>
        </w:rPr>
        <w:t>自合同签订之日起30个工作日内全部货物交货验收并安装调试完毕。</w:t>
      </w:r>
    </w:p>
    <w:p w14:paraId="272016A0">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w:t>
      </w:r>
    </w:p>
    <w:p w14:paraId="7FF5E9D1">
      <w:pPr>
        <w:spacing w:line="400" w:lineRule="exact"/>
        <w:outlineLvl w:val="9"/>
        <w:rPr>
          <w:rFonts w:hint="eastAsia" w:ascii="宋体" w:hAnsi="宋体" w:eastAsia="宋体" w:cs="宋体"/>
          <w:color w:val="auto"/>
          <w:sz w:val="21"/>
          <w:szCs w:val="21"/>
          <w:highlight w:val="none"/>
        </w:rPr>
      </w:pPr>
      <w:bookmarkStart w:id="6" w:name="_Toc35393630"/>
      <w:bookmarkStart w:id="7" w:name="_Toc35393799"/>
      <w:bookmarkStart w:id="8" w:name="_Toc28359013"/>
      <w:bookmarkStart w:id="9" w:name="_Toc23221"/>
      <w:bookmarkStart w:id="10" w:name="_Toc28359090"/>
      <w:r>
        <w:rPr>
          <w:rFonts w:hint="eastAsia" w:ascii="宋体" w:hAnsi="宋体" w:eastAsia="宋体" w:cs="宋体"/>
          <w:color w:val="auto"/>
          <w:sz w:val="21"/>
          <w:szCs w:val="21"/>
          <w:highlight w:val="none"/>
        </w:rPr>
        <w:t>二、供应商的资格条件：</w:t>
      </w:r>
      <w:bookmarkEnd w:id="6"/>
      <w:bookmarkEnd w:id="7"/>
      <w:bookmarkEnd w:id="8"/>
      <w:bookmarkEnd w:id="9"/>
      <w:bookmarkEnd w:id="10"/>
    </w:p>
    <w:p w14:paraId="48B6BE32">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11" w:name="_Toc28359091"/>
      <w:bookmarkStart w:id="12" w:name="_Toc28359014"/>
      <w:r>
        <w:rPr>
          <w:rFonts w:hint="eastAsia" w:ascii="宋体" w:hAnsi="宋体" w:eastAsia="宋体" w:cs="宋体"/>
          <w:color w:val="auto"/>
          <w:sz w:val="21"/>
          <w:szCs w:val="21"/>
          <w:highlight w:val="none"/>
        </w:rPr>
        <w:t>1.满足《中华人民共和国政府采购法》第二十二条规定；</w:t>
      </w:r>
    </w:p>
    <w:p w14:paraId="734D538C">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7F936B57">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如所投货物为第二类或第三类医疗器械，供应商必须具备国家主管部门颁发的二类医疗器械备案证或《医疗器械经营企业许可证》（如供应商为代理经销商），或具备《医疗器械生产企业许可证》（如供应商为制造商），须在响应文件中提供扫描件。</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如所投货物为医疗器械，供应商必须在响应文件中提供药监按医疗器械管理的整机、配附件、耗材的医疗器械注册证（如为第一类医疗器械的应提供备案证复印件），须在响应文件中提供扫描件</w:t>
      </w:r>
      <w:r>
        <w:rPr>
          <w:rFonts w:hint="eastAsia" w:ascii="宋体" w:hAnsi="宋体" w:eastAsia="宋体" w:cs="宋体"/>
          <w:b w:val="0"/>
          <w:bCs w:val="0"/>
          <w:color w:val="auto"/>
          <w:sz w:val="21"/>
          <w:szCs w:val="21"/>
          <w:highlight w:val="none"/>
          <w:u w:val="single"/>
          <w:lang w:eastAsia="zh-CN"/>
        </w:rPr>
        <w:t>。</w:t>
      </w:r>
    </w:p>
    <w:p w14:paraId="354AD5BF">
      <w:pPr>
        <w:pageBreakBefore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4B51729">
      <w:pPr>
        <w:pageBreakBefore w:val="0"/>
        <w:kinsoku/>
        <w:wordWrap/>
        <w:overflowPunct/>
        <w:topLinePunct w:val="0"/>
        <w:autoSpaceDE/>
        <w:autoSpaceDN/>
        <w:bidi w:val="0"/>
        <w:adjustRightInd/>
        <w:spacing w:line="400" w:lineRule="exact"/>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5.对在“信用中国”网站(www.creditchina.gov.cn) 、中国政府采购网(www.ccgp.gov.cn)被列入失信被执行人、重大税收违法案件当事人名单、政府采购严重违法失信行为记录名单及其他不符合《中</w:t>
      </w:r>
    </w:p>
    <w:p w14:paraId="7702225C">
      <w:pPr>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华人民共和国政府采购法》第二十二条规定条件的供应商，不得参与政府采购活动。</w:t>
      </w:r>
    </w:p>
    <w:p w14:paraId="7ADD8A12">
      <w:pPr>
        <w:spacing w:line="400" w:lineRule="exact"/>
        <w:outlineLvl w:val="9"/>
        <w:rPr>
          <w:rFonts w:hint="eastAsia" w:ascii="宋体" w:hAnsi="宋体" w:eastAsia="宋体" w:cs="宋体"/>
          <w:bCs/>
          <w:color w:val="auto"/>
          <w:sz w:val="21"/>
          <w:szCs w:val="21"/>
          <w:highlight w:val="none"/>
        </w:rPr>
      </w:pPr>
      <w:bookmarkStart w:id="13" w:name="_Toc8800"/>
      <w:bookmarkStart w:id="14" w:name="_Toc35393631"/>
      <w:bookmarkStart w:id="15" w:name="_Toc35393800"/>
      <w:r>
        <w:rPr>
          <w:rFonts w:hint="eastAsia" w:ascii="宋体" w:hAnsi="宋体" w:eastAsia="宋体" w:cs="宋体"/>
          <w:bCs/>
          <w:color w:val="auto"/>
          <w:sz w:val="21"/>
          <w:szCs w:val="21"/>
          <w:highlight w:val="none"/>
        </w:rPr>
        <w:t>三、获取竞争性谈判文件</w:t>
      </w:r>
      <w:bookmarkEnd w:id="11"/>
      <w:bookmarkEnd w:id="12"/>
      <w:bookmarkEnd w:id="13"/>
      <w:bookmarkEnd w:id="14"/>
      <w:bookmarkEnd w:id="15"/>
    </w:p>
    <w:p w14:paraId="5AB1EC4E">
      <w:pPr>
        <w:pStyle w:val="16"/>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kern w:val="2"/>
          <w:sz w:val="21"/>
          <w:szCs w:val="21"/>
          <w:highlight w:val="none"/>
          <w:lang w:val="en-US" w:eastAsia="zh-CN" w:bidi="ar-SA"/>
        </w:rPr>
      </w:pPr>
      <w:bookmarkStart w:id="16" w:name="_Toc28359015"/>
      <w:bookmarkStart w:id="17" w:name="_Toc35393632"/>
      <w:bookmarkStart w:id="18" w:name="_Toc35393801"/>
      <w:bookmarkStart w:id="19" w:name="_Toc28359092"/>
      <w:bookmarkStart w:id="20" w:name="_Toc799"/>
      <w:r>
        <w:rPr>
          <w:rFonts w:hint="eastAsia" w:ascii="宋体" w:hAnsi="宋体" w:eastAsia="宋体" w:cs="宋体"/>
          <w:color w:val="auto"/>
          <w:kern w:val="2"/>
          <w:sz w:val="21"/>
          <w:szCs w:val="21"/>
          <w:highlight w:val="none"/>
          <w:lang w:val="en-US" w:eastAsia="zh-CN" w:bidi="ar-SA"/>
        </w:rPr>
        <w:t>时间：2026年</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日至2026年</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日，每天08：00至12：00，15：00至18：00（北京时间，法定节假日除外）</w:t>
      </w:r>
    </w:p>
    <w:p w14:paraId="282C6FF1">
      <w:pPr>
        <w:pStyle w:val="16"/>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地点（网址）：广西政府采购云平台（https：//www.gcy.zfcg.gxzf.gov.cn/）  </w:t>
      </w:r>
    </w:p>
    <w:p w14:paraId="575EC1D1">
      <w:pPr>
        <w:pStyle w:val="16"/>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方式：网上下载。本项目不发放纸质文件，潜在供应商自行登录广西政府采购云平台https：//www.gcy.zfcg.gxzf.gov.cn/在线申请获取采购文件。  </w:t>
      </w:r>
    </w:p>
    <w:p w14:paraId="71A50008">
      <w:pPr>
        <w:pStyle w:val="16"/>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1DAECCAE">
      <w:pPr>
        <w:spacing w:line="400" w:lineRule="exac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四、响应文件提交</w:t>
      </w:r>
      <w:bookmarkEnd w:id="16"/>
      <w:bookmarkEnd w:id="17"/>
      <w:bookmarkEnd w:id="18"/>
      <w:bookmarkEnd w:id="19"/>
      <w:bookmarkEnd w:id="20"/>
    </w:p>
    <w:p w14:paraId="7654BAF3">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21" w:name="_Toc28359017"/>
      <w:bookmarkStart w:id="22" w:name="_Toc35393803"/>
      <w:bookmarkStart w:id="23" w:name="_Toc35393634"/>
      <w:bookmarkStart w:id="24" w:name="_Toc28359094"/>
      <w:r>
        <w:rPr>
          <w:rFonts w:hint="eastAsia" w:ascii="宋体" w:hAnsi="宋体" w:eastAsia="宋体" w:cs="宋体"/>
          <w:color w:val="auto"/>
          <w:sz w:val="21"/>
          <w:szCs w:val="21"/>
          <w:highlight w:val="none"/>
        </w:rPr>
        <w:t>提交响应文件截止时间和开标时间：</w:t>
      </w:r>
      <w:bookmarkStart w:id="25" w:name="PO_3000001866_PM015_1"/>
      <w:bookmarkEnd w:id="25"/>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日09时00分</w:t>
      </w:r>
      <w:r>
        <w:rPr>
          <w:rFonts w:hint="eastAsia" w:ascii="宋体" w:hAnsi="宋体" w:eastAsia="宋体" w:cs="宋体"/>
          <w:color w:val="auto"/>
          <w:sz w:val="21"/>
          <w:szCs w:val="21"/>
          <w:highlight w:val="none"/>
        </w:rPr>
        <w:t>（北京时间）</w:t>
      </w:r>
    </w:p>
    <w:p w14:paraId="6A29A8B6">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地点：通过</w:t>
      </w:r>
      <w:r>
        <w:rPr>
          <w:rFonts w:hint="eastAsia" w:ascii="宋体" w:hAnsi="宋体" w:eastAsia="宋体" w:cs="宋体"/>
          <w:color w:val="auto"/>
          <w:kern w:val="2"/>
          <w:sz w:val="21"/>
          <w:szCs w:val="21"/>
          <w:highlight w:val="none"/>
          <w:lang w:val="en-US" w:eastAsia="zh-CN" w:bidi="ar-SA"/>
        </w:rPr>
        <w:t>广西政府采购云平台</w:t>
      </w:r>
      <w:r>
        <w:rPr>
          <w:rFonts w:hint="eastAsia" w:ascii="宋体" w:hAnsi="宋体" w:eastAsia="宋体" w:cs="宋体"/>
          <w:color w:val="auto"/>
          <w:sz w:val="21"/>
          <w:szCs w:val="21"/>
          <w:highlight w:val="none"/>
        </w:rPr>
        <w:t>实行在线投标响应（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565FF30C">
      <w:pPr>
        <w:pageBreakBefore w:val="0"/>
        <w:kinsoku/>
        <w:wordWrap/>
        <w:overflowPunct/>
        <w:topLinePunct w:val="0"/>
        <w:autoSpaceDE/>
        <w:autoSpaceDN/>
        <w:bidi w:val="0"/>
        <w:adjustRightIn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五、公告期限</w:t>
      </w:r>
      <w:bookmarkEnd w:id="21"/>
      <w:bookmarkEnd w:id="22"/>
      <w:bookmarkEnd w:id="23"/>
      <w:bookmarkEnd w:id="24"/>
    </w:p>
    <w:p w14:paraId="026AED74">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6D445257">
      <w:pPr>
        <w:spacing w:line="400" w:lineRule="exact"/>
        <w:outlineLvl w:val="9"/>
        <w:rPr>
          <w:rFonts w:hint="eastAsia" w:ascii="宋体" w:hAnsi="宋体" w:eastAsia="宋体" w:cs="宋体"/>
          <w:bCs/>
          <w:color w:val="auto"/>
          <w:sz w:val="21"/>
          <w:szCs w:val="21"/>
          <w:highlight w:val="none"/>
        </w:rPr>
      </w:pPr>
      <w:bookmarkStart w:id="26" w:name="_Toc35393804"/>
      <w:bookmarkStart w:id="27" w:name="_Toc35393635"/>
      <w:bookmarkStart w:id="28" w:name="_Toc22799"/>
      <w:r>
        <w:rPr>
          <w:rFonts w:hint="eastAsia" w:ascii="宋体" w:hAnsi="宋体" w:eastAsia="宋体" w:cs="宋体"/>
          <w:bCs/>
          <w:color w:val="auto"/>
          <w:sz w:val="21"/>
          <w:szCs w:val="21"/>
          <w:highlight w:val="none"/>
        </w:rPr>
        <w:t>六、其他补充事宜</w:t>
      </w:r>
      <w:bookmarkEnd w:id="26"/>
      <w:bookmarkEnd w:id="27"/>
      <w:bookmarkEnd w:id="28"/>
    </w:p>
    <w:p w14:paraId="20A41B48">
      <w:pPr>
        <w:pStyle w:val="22"/>
        <w:spacing w:line="40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1.竞标保证金</w:t>
      </w:r>
      <w:bookmarkStart w:id="29" w:name="_Toc35393805"/>
      <w:bookmarkStart w:id="30" w:name="_Toc28359095"/>
      <w:bookmarkStart w:id="31" w:name="_Toc35393636"/>
      <w:bookmarkStart w:id="32" w:name="_Toc28359018"/>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不收取。</w:t>
      </w:r>
    </w:p>
    <w:p w14:paraId="6AE6CCC1">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kern w:val="0"/>
          <w:sz w:val="21"/>
          <w:szCs w:val="21"/>
          <w:highlight w:val="none"/>
        </w:rPr>
        <w:t>本</w:t>
      </w:r>
      <w:r>
        <w:rPr>
          <w:rFonts w:hint="eastAsia" w:ascii="宋体" w:hAnsi="宋体" w:eastAsia="宋体" w:cs="宋体"/>
          <w:color w:val="auto"/>
          <w:kern w:val="0"/>
          <w:sz w:val="21"/>
          <w:szCs w:val="21"/>
          <w:highlight w:val="none"/>
        </w:rPr>
        <w:t>项目需要落实的政府采购政策：</w:t>
      </w:r>
      <w:r>
        <w:rPr>
          <w:rFonts w:hint="eastAsia" w:ascii="宋体" w:hAnsi="宋体" w:eastAsia="宋体" w:cs="宋体"/>
          <w:color w:val="auto"/>
          <w:sz w:val="21"/>
          <w:szCs w:val="21"/>
          <w:highlight w:val="none"/>
        </w:rPr>
        <w:t>《政府采购促进中小企业发展管理办法》（财库[2020]46号）、《广西壮族自治区财政厅关于进一步发挥政府采购政策功能促进企业发展的通知》（财库〔2022〕30号）、《关于政府采购支持监狱企业展有关问题的通知（财库[2014]68号）》、《关于促进残疾人就业政府采购政策的通知（财库 [2017]141号）》扶持中小企业政策：评审时小型、微型企业（提供本企业服务）的价格给予</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0%的扣除。监狱企业、残疾人福利性单位视同小型、微型企业，其价格在评审时给予相同的扣除。</w:t>
      </w:r>
    </w:p>
    <w:p w14:paraId="46CD96CE">
      <w:pPr>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3.在线投标响应（电子投标）说明：</w:t>
      </w:r>
    </w:p>
    <w:p w14:paraId="36FB860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color w:val="auto"/>
          <w:sz w:val="21"/>
          <w:szCs w:val="21"/>
          <w:highlight w:val="none"/>
          <w:lang w:bidi="ar"/>
        </w:rPr>
        <w:t>文件提交方式：本项目为全流程电子化政府采购项目，通过</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https：//www.gcy.zfcg.gxzf.gov.cn/</w:t>
      </w:r>
      <w:r>
        <w:rPr>
          <w:rFonts w:hint="eastAsia" w:ascii="宋体" w:hAnsi="宋体" w:eastAsia="宋体" w:cs="宋体"/>
          <w:color w:val="auto"/>
          <w:sz w:val="21"/>
          <w:szCs w:val="21"/>
          <w:highlight w:val="none"/>
          <w:lang w:bidi="ar"/>
        </w:rPr>
        <w:t>）实行在线电子投标，供应商应先安装“政采云电子交易客户端”（请自行前往</w:t>
      </w:r>
      <w:r>
        <w:rPr>
          <w:rFonts w:hint="eastAsia" w:ascii="宋体" w:hAnsi="宋体" w:eastAsia="宋体" w:cs="宋体"/>
          <w:bCs/>
          <w:color w:val="auto"/>
          <w:sz w:val="21"/>
          <w:szCs w:val="21"/>
          <w:highlight w:val="none"/>
        </w:rPr>
        <w:t>广西政府采购网</w:t>
      </w:r>
      <w:r>
        <w:rPr>
          <w:rFonts w:hint="eastAsia" w:ascii="宋体" w:hAnsi="宋体" w:eastAsia="宋体" w:cs="宋体"/>
          <w:color w:val="auto"/>
          <w:sz w:val="21"/>
          <w:szCs w:val="21"/>
          <w:highlight w:val="none"/>
          <w:lang w:bidi="ar"/>
        </w:rPr>
        <w:t>进行下载），并按照本项目</w:t>
      </w:r>
      <w:r>
        <w:rPr>
          <w:rFonts w:hint="eastAsia" w:ascii="宋体" w:hAnsi="宋体" w:eastAsia="宋体" w:cs="宋体"/>
          <w:color w:val="auto"/>
          <w:sz w:val="21"/>
          <w:szCs w:val="21"/>
          <w:highlight w:val="none"/>
          <w:lang w:val="en-US" w:eastAsia="zh-CN" w:bidi="ar"/>
        </w:rPr>
        <w:t>采购</w:t>
      </w:r>
      <w:r>
        <w:rPr>
          <w:rFonts w:hint="eastAsia" w:ascii="宋体" w:hAnsi="宋体" w:eastAsia="宋体" w:cs="宋体"/>
          <w:color w:val="auto"/>
          <w:sz w:val="21"/>
          <w:szCs w:val="21"/>
          <w:highlight w:val="none"/>
          <w:lang w:bidi="ar"/>
        </w:rPr>
        <w:t>文件和</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的要求编制、加密后在投标截止时间前通过网络上传至</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w:t>
      </w:r>
      <w:r>
        <w:rPr>
          <w:rFonts w:hint="eastAsia" w:ascii="宋体" w:hAnsi="宋体" w:eastAsia="宋体" w:cs="宋体"/>
          <w:b/>
          <w:color w:val="auto"/>
          <w:sz w:val="21"/>
          <w:szCs w:val="21"/>
          <w:highlight w:val="none"/>
          <w:lang w:bidi="ar"/>
        </w:rPr>
        <w:t>供应商在</w:t>
      </w:r>
      <w:r>
        <w:rPr>
          <w:rFonts w:hint="eastAsia" w:ascii="宋体" w:hAnsi="宋体" w:eastAsia="宋体" w:cs="宋体"/>
          <w:b/>
          <w:color w:val="auto"/>
          <w:sz w:val="21"/>
          <w:szCs w:val="21"/>
          <w:highlight w:val="none"/>
          <w:lang w:eastAsia="zh-CN" w:bidi="ar"/>
        </w:rPr>
        <w:t>“广西政府采购云”平台</w:t>
      </w:r>
      <w:r>
        <w:rPr>
          <w:rFonts w:hint="eastAsia" w:ascii="宋体" w:hAnsi="宋体" w:eastAsia="宋体" w:cs="宋体"/>
          <w:b/>
          <w:color w:val="auto"/>
          <w:sz w:val="21"/>
          <w:szCs w:val="21"/>
          <w:highlight w:val="none"/>
          <w:lang w:bidi="ar"/>
        </w:rPr>
        <w:t>提交电子版响应文件时，请填写参加远程开标活动经办人联系方式。</w:t>
      </w:r>
    </w:p>
    <w:p w14:paraId="39638F5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请自行前往广西政府采购网下载并安装（http</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ww.ccgp-guangxi.gov.cn/site/category?parentId=66479&amp;childrenCode=FinancialFinalcing&amp;utm=luban.luban-PC-38893.959-pc-websitegroup-navBar-front.6.716525f0eca411ee9608bbed3347b7a4）；电子投标具体操作流程参考《政府采购项目电子交易管理操作指南-供应商》；在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时，建议使用WIN7及以上操作系统，通过“广西政府采购云”平台参与在线投标时如遇平台技术问题详询95763。</w:t>
      </w:r>
    </w:p>
    <w:p w14:paraId="42AEB2C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（3）为确保网上操作合法、有效和安全，</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单位应当在开标截止时间前完成在“广西政府采购云”</w:t>
      </w:r>
      <w:r>
        <w:rPr>
          <w:rFonts w:hint="eastAsia" w:ascii="宋体" w:hAnsi="宋体" w:eastAsia="宋体" w:cs="宋体"/>
          <w:bCs/>
          <w:color w:val="auto"/>
          <w:sz w:val="21"/>
          <w:szCs w:val="21"/>
          <w:highlight w:val="none"/>
          <w:lang w:val="en-US" w:eastAsia="zh-CN"/>
        </w:rPr>
        <w:t>平台</w:t>
      </w:r>
      <w:r>
        <w:rPr>
          <w:rFonts w:hint="eastAsia" w:ascii="宋体" w:hAnsi="宋体" w:eastAsia="宋体" w:cs="宋体"/>
          <w:bCs/>
          <w:color w:val="auto"/>
          <w:sz w:val="21"/>
          <w:szCs w:val="21"/>
          <w:highlight w:val="none"/>
        </w:rPr>
        <w:t>的身份认证，确保在电子投标过程中能够对相关数据电文进行加密和使用电子签章。使用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需要提前申领CA数字证书，申领流程请自行前往相关网站进行查阅（完成CA数字证书办理预计一周左右，建议供应商获取公开</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后立即办理）。</w:t>
      </w:r>
    </w:p>
    <w:p w14:paraId="36A69C9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单位应当在开标截止时间前，将生成的“电子加密</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文件”上传递交至“广西政府采购云”平台。</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文件递交截止时间前可以补充、修改或者撤回电子</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文件。补充或者修改电子</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文件的，应当先行撤回原文件，补充、修改后重新传输递交，开标截止时间前未完成传输的，视为撤回</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w:t>
      </w:r>
    </w:p>
    <w:p w14:paraId="0099D8D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文件递交截止时间后，“广西政府采购云”（电子交易平台）自动提取所有</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文件，各供应商须在提交</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文件截止后30分钟内对上传“广西政府采购云”的</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文件进行解密，所有供应商在规定的解密时限内解密完成或解密时限到后，采购代理机构开启</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文件；供应商超过解密时限的，系统默认自动放弃。</w:t>
      </w:r>
    </w:p>
    <w:p w14:paraId="74B939B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（6）供应商可以参与现场开标，所需在线投标响应及解密开启设备自带。</w:t>
      </w:r>
    </w:p>
    <w:p w14:paraId="25DEE547">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（7）在供应商提交了电子备份</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文件后，如通过“广西政府采购云”平台上传递交的电子加密</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文件无法按时解密且无法通过“广西政府采购云”“异常处理”端口处理的视为</w:t>
      </w:r>
      <w:r>
        <w:rPr>
          <w:rFonts w:hint="eastAsia" w:ascii="宋体" w:hAnsi="宋体" w:eastAsia="宋体" w:cs="宋体"/>
          <w:color w:val="auto"/>
          <w:sz w:val="21"/>
          <w:szCs w:val="21"/>
          <w:highlight w:val="none"/>
          <w:lang w:val="en-US" w:eastAsia="zh-CN" w:bidi="ar"/>
        </w:rPr>
        <w:t>响应</w:t>
      </w:r>
      <w:r>
        <w:rPr>
          <w:rFonts w:hint="eastAsia" w:ascii="宋体" w:hAnsi="宋体" w:eastAsia="宋体" w:cs="宋体"/>
          <w:bCs/>
          <w:color w:val="auto"/>
          <w:sz w:val="21"/>
          <w:szCs w:val="21"/>
          <w:highlight w:val="none"/>
        </w:rPr>
        <w:t>文件撤回，所造成的后果由供应商自行承担</w:t>
      </w:r>
      <w:r>
        <w:rPr>
          <w:rFonts w:hint="eastAsia" w:ascii="宋体" w:hAnsi="宋体" w:eastAsia="宋体" w:cs="宋体"/>
          <w:bCs/>
          <w:color w:val="auto"/>
          <w:sz w:val="21"/>
          <w:szCs w:val="21"/>
          <w:highlight w:val="none"/>
          <w:lang w:eastAsia="zh-CN"/>
        </w:rPr>
        <w:t>。</w:t>
      </w:r>
    </w:p>
    <w:p w14:paraId="2D6D0047">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bookmarkStart w:id="33" w:name="_Toc20585"/>
      <w:r>
        <w:rPr>
          <w:rFonts w:hint="eastAsia" w:ascii="宋体" w:hAnsi="宋体" w:eastAsia="宋体" w:cs="宋体"/>
          <w:bCs/>
          <w:color w:val="auto"/>
          <w:sz w:val="21"/>
          <w:szCs w:val="21"/>
          <w:highlight w:val="none"/>
          <w:lang w:val="en-US" w:eastAsia="zh-CN"/>
        </w:rPr>
        <w:t>4、本项目采用远程异地评标，评标主会场地址：广西壮族自治区贺州市八步区贺州市城东新区回建地E地块27号六楼评标室，评标副会场地址：广西德元工程项目管理有限责任公司（柳州市跃进路19号天元金都1单元410室，0772-2805114）。</w:t>
      </w:r>
    </w:p>
    <w:p w14:paraId="2E131952">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、发布公告的媒介：中国政府采购网、广西壮族自治区政府采购网。</w:t>
      </w:r>
    </w:p>
    <w:p w14:paraId="65F74987">
      <w:pPr>
        <w:spacing w:line="40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监督部门：贺州市财政局政府采购监督管理办公室  联系方式</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0774-5135553</w:t>
      </w:r>
    </w:p>
    <w:p w14:paraId="1A9AB98F">
      <w:pPr>
        <w:spacing w:line="400" w:lineRule="exac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七</w:t>
      </w:r>
      <w:r>
        <w:rPr>
          <w:rFonts w:hint="eastAsia" w:ascii="宋体" w:hAnsi="宋体" w:eastAsia="宋体" w:cs="宋体"/>
          <w:bCs/>
          <w:color w:val="auto"/>
          <w:sz w:val="21"/>
          <w:szCs w:val="21"/>
          <w:highlight w:val="none"/>
        </w:rPr>
        <w:t>、凡对本次采购提出询问，请按以下方式联系。</w:t>
      </w:r>
      <w:bookmarkEnd w:id="29"/>
      <w:bookmarkEnd w:id="30"/>
      <w:bookmarkEnd w:id="31"/>
      <w:bookmarkEnd w:id="32"/>
      <w:bookmarkEnd w:id="33"/>
    </w:p>
    <w:bookmarkEnd w:id="0"/>
    <w:p w14:paraId="13641FC7">
      <w:pPr>
        <w:pageBreakBefore w:val="0"/>
        <w:kinsoku/>
        <w:wordWrap/>
        <w:overflowPunct/>
        <w:topLinePunct w:val="0"/>
        <w:autoSpaceDE/>
        <w:autoSpaceDN/>
        <w:bidi w:val="0"/>
        <w:adjustRightInd/>
        <w:spacing w:line="400" w:lineRule="exact"/>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1.采购人信息</w:t>
      </w:r>
    </w:p>
    <w:p w14:paraId="78B66F2D">
      <w:pPr>
        <w:pageBreakBefore w:val="0"/>
        <w:kinsoku/>
        <w:wordWrap/>
        <w:overflowPunct/>
        <w:topLinePunct w:val="0"/>
        <w:autoSpaceDE/>
        <w:autoSpaceDN/>
        <w:bidi w:val="0"/>
        <w:adjustRightInd/>
        <w:spacing w:line="400" w:lineRule="exact"/>
        <w:ind w:firstLine="42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名 称：</w:t>
      </w:r>
      <w:r>
        <w:rPr>
          <w:rFonts w:hint="eastAsia" w:ascii="宋体" w:hAnsi="宋体" w:eastAsia="宋体" w:cs="宋体"/>
          <w:color w:val="auto"/>
          <w:sz w:val="21"/>
          <w:szCs w:val="21"/>
          <w:highlight w:val="none"/>
          <w:lang w:eastAsia="zh-CN"/>
        </w:rPr>
        <w:t>贺州市疾病预防控制中心</w:t>
      </w:r>
    </w:p>
    <w:p w14:paraId="637F52A9">
      <w:pPr>
        <w:pageBreakBefore w:val="0"/>
        <w:kinsoku/>
        <w:wordWrap/>
        <w:overflowPunct/>
        <w:topLinePunct w:val="0"/>
        <w:autoSpaceDE/>
        <w:autoSpaceDN/>
        <w:bidi w:val="0"/>
        <w:adjustRightInd/>
        <w:spacing w:line="400" w:lineRule="exact"/>
        <w:ind w:firstLine="42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地 址：</w:t>
      </w:r>
      <w:r>
        <w:rPr>
          <w:rFonts w:hint="eastAsia" w:ascii="宋体" w:hAnsi="宋体" w:eastAsia="宋体" w:cs="宋体"/>
          <w:bCs/>
          <w:color w:val="auto"/>
          <w:sz w:val="21"/>
          <w:szCs w:val="21"/>
          <w:highlight w:val="none"/>
          <w:lang w:eastAsia="zh-CN"/>
        </w:rPr>
        <w:t>贺州市八步区贺州大道25-1号</w:t>
      </w:r>
    </w:p>
    <w:p w14:paraId="052EF791">
      <w:pPr>
        <w:pageBreakBefore w:val="0"/>
        <w:kinsoku/>
        <w:wordWrap/>
        <w:overflowPunct/>
        <w:topLinePunct w:val="0"/>
        <w:autoSpaceDE/>
        <w:autoSpaceDN/>
        <w:bidi w:val="0"/>
        <w:adjustRightInd/>
        <w:spacing w:line="400" w:lineRule="exact"/>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联系方式：</w:t>
      </w:r>
      <w:r>
        <w:rPr>
          <w:rFonts w:hint="eastAsia" w:ascii="宋体" w:hAnsi="宋体" w:eastAsia="宋体" w:cs="宋体"/>
          <w:bCs/>
          <w:color w:val="auto"/>
          <w:sz w:val="21"/>
          <w:szCs w:val="21"/>
          <w:highlight w:val="none"/>
          <w:lang w:val="en-US" w:eastAsia="zh-CN"/>
        </w:rPr>
        <w:t>王世民，0774-5139260</w:t>
      </w:r>
      <w:r>
        <w:rPr>
          <w:rFonts w:hint="eastAsia" w:ascii="宋体" w:hAnsi="宋体" w:eastAsia="宋体" w:cs="宋体"/>
          <w:bCs/>
          <w:color w:val="auto"/>
          <w:sz w:val="21"/>
          <w:szCs w:val="21"/>
          <w:highlight w:val="none"/>
        </w:rPr>
        <w:t>  </w:t>
      </w:r>
    </w:p>
    <w:p w14:paraId="60064FB0">
      <w:pPr>
        <w:pageBreakBefore w:val="0"/>
        <w:kinsoku/>
        <w:wordWrap/>
        <w:overflowPunct/>
        <w:topLinePunct w:val="0"/>
        <w:autoSpaceDE/>
        <w:autoSpaceDN/>
        <w:bidi w:val="0"/>
        <w:adjustRightInd/>
        <w:spacing w:line="400" w:lineRule="exact"/>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2.采购代理机构信息</w:t>
      </w:r>
    </w:p>
    <w:p w14:paraId="62B8FC63">
      <w:pPr>
        <w:pageBreakBefore w:val="0"/>
        <w:kinsoku/>
        <w:wordWrap/>
        <w:overflowPunct/>
        <w:topLinePunct w:val="0"/>
        <w:autoSpaceDE/>
        <w:autoSpaceDN/>
        <w:bidi w:val="0"/>
        <w:adjustRightInd/>
        <w:spacing w:line="400" w:lineRule="exact"/>
        <w:ind w:firstLine="42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名 称：</w:t>
      </w:r>
      <w:r>
        <w:rPr>
          <w:rFonts w:hint="eastAsia" w:ascii="宋体" w:hAnsi="宋体" w:eastAsia="宋体" w:cs="宋体"/>
          <w:color w:val="auto"/>
          <w:sz w:val="21"/>
          <w:szCs w:val="21"/>
          <w:highlight w:val="none"/>
          <w:lang w:eastAsia="zh-CN"/>
        </w:rPr>
        <w:t>广西旺鑫项目管理咨询有限公司</w:t>
      </w:r>
    </w:p>
    <w:p w14:paraId="095CABE4">
      <w:pPr>
        <w:pageBreakBefore w:val="0"/>
        <w:kinsoku/>
        <w:wordWrap/>
        <w:overflowPunct/>
        <w:topLinePunct w:val="0"/>
        <w:autoSpaceDE/>
        <w:autoSpaceDN/>
        <w:bidi w:val="0"/>
        <w:adjustRightInd/>
        <w:spacing w:line="400" w:lineRule="exact"/>
        <w:ind w:firstLine="424" w:firstLineChars="202"/>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地 址：</w:t>
      </w:r>
      <w:r>
        <w:rPr>
          <w:rFonts w:hint="eastAsia" w:ascii="宋体" w:hAnsi="宋体" w:eastAsia="宋体" w:cs="宋体"/>
          <w:color w:val="auto"/>
          <w:sz w:val="21"/>
          <w:szCs w:val="21"/>
          <w:highlight w:val="none"/>
          <w:lang w:eastAsia="zh-CN"/>
        </w:rPr>
        <w:t>贺州市八步区城东新区安置E地块27号六楼</w:t>
      </w:r>
    </w:p>
    <w:p w14:paraId="2F4DB205">
      <w:pPr>
        <w:pageBreakBefore w:val="0"/>
        <w:kinsoku/>
        <w:wordWrap/>
        <w:overflowPunct/>
        <w:topLinePunct w:val="0"/>
        <w:autoSpaceDE/>
        <w:autoSpaceDN/>
        <w:bidi w:val="0"/>
        <w:adjustRightInd/>
        <w:spacing w:line="400" w:lineRule="exact"/>
        <w:ind w:firstLine="42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联系方式：</w:t>
      </w:r>
      <w:r>
        <w:rPr>
          <w:rFonts w:hint="eastAsia" w:ascii="宋体" w:hAnsi="宋体" w:eastAsia="宋体" w:cs="宋体"/>
          <w:bCs/>
          <w:color w:val="auto"/>
          <w:sz w:val="21"/>
          <w:szCs w:val="21"/>
          <w:highlight w:val="none"/>
          <w:lang w:eastAsia="zh-CN"/>
        </w:rPr>
        <w:t>0774-5079392</w:t>
      </w:r>
    </w:p>
    <w:p w14:paraId="2918AD90">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3.项目联系方式</w:t>
      </w:r>
    </w:p>
    <w:p w14:paraId="79B36FA3">
      <w:pPr>
        <w:pageBreakBefore w:val="0"/>
        <w:kinsoku/>
        <w:wordWrap/>
        <w:overflowPunct/>
        <w:topLinePunct w:val="0"/>
        <w:autoSpaceDE/>
        <w:autoSpaceDN/>
        <w:bidi w:val="0"/>
        <w:adjustRightInd/>
        <w:spacing w:line="400" w:lineRule="exact"/>
        <w:ind w:firstLine="42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项目联系人：陈小珍   电话：</w:t>
      </w:r>
      <w:r>
        <w:rPr>
          <w:rFonts w:hint="eastAsia" w:ascii="宋体" w:hAnsi="宋体" w:eastAsia="宋体" w:cs="宋体"/>
          <w:bCs/>
          <w:color w:val="auto"/>
          <w:sz w:val="21"/>
          <w:szCs w:val="21"/>
          <w:highlight w:val="none"/>
          <w:lang w:eastAsia="zh-CN"/>
        </w:rPr>
        <w:t>0774-5079392</w:t>
      </w:r>
    </w:p>
    <w:p w14:paraId="5A82D71E">
      <w:pPr>
        <w:pStyle w:val="12"/>
        <w:pageBreakBefore w:val="0"/>
        <w:kinsoku/>
        <w:wordWrap/>
        <w:overflowPunct/>
        <w:topLinePunct w:val="0"/>
        <w:autoSpaceDE/>
        <w:autoSpaceDN/>
        <w:bidi w:val="0"/>
        <w:adjustRightInd/>
        <w:spacing w:line="400" w:lineRule="exact"/>
        <w:ind w:left="0" w:leftChars="0"/>
        <w:textAlignment w:val="auto"/>
        <w:rPr>
          <w:rFonts w:hint="eastAsia" w:ascii="宋体" w:hAnsi="宋体" w:eastAsia="宋体" w:cs="宋体"/>
          <w:color w:val="auto"/>
          <w:sz w:val="21"/>
          <w:szCs w:val="21"/>
          <w:highlight w:val="none"/>
        </w:rPr>
      </w:pPr>
    </w:p>
    <w:p w14:paraId="6BBB3D8E">
      <w:pPr>
        <w:bidi w:val="0"/>
        <w:spacing w:line="400" w:lineRule="exact"/>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贺州市疾病预防控制中心</w:t>
      </w:r>
    </w:p>
    <w:p w14:paraId="475E32D4">
      <w:pPr>
        <w:pStyle w:val="22"/>
        <w:spacing w:line="400" w:lineRule="exact"/>
        <w:rPr>
          <w:rFonts w:hint="eastAsia"/>
          <w:color w:val="auto"/>
          <w:sz w:val="21"/>
          <w:szCs w:val="21"/>
          <w:highlight w:val="none"/>
          <w:lang w:eastAsia="zh-CN"/>
        </w:rPr>
      </w:pPr>
    </w:p>
    <w:p w14:paraId="4FCB0256">
      <w:pPr>
        <w:pageBreakBefore w:val="0"/>
        <w:kinsoku/>
        <w:wordWrap/>
        <w:overflowPunct/>
        <w:topLinePunct w:val="0"/>
        <w:autoSpaceDE/>
        <w:autoSpaceDN/>
        <w:bidi w:val="0"/>
        <w:adjustRightInd/>
        <w:spacing w:line="400" w:lineRule="exact"/>
        <w:ind w:firstLine="424" w:firstLineChars="202"/>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广西旺鑫项目管理咨询有限公司</w:t>
      </w:r>
    </w:p>
    <w:p w14:paraId="2211A658">
      <w:pPr>
        <w:pageBreakBefore w:val="0"/>
        <w:kinsoku/>
        <w:wordWrap/>
        <w:overflowPunct/>
        <w:topLinePunct w:val="0"/>
        <w:autoSpaceDE/>
        <w:autoSpaceDN/>
        <w:bidi w:val="0"/>
        <w:adjustRightInd/>
        <w:spacing w:line="400" w:lineRule="exact"/>
        <w:ind w:firstLine="424" w:firstLineChars="202"/>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日</w:t>
      </w:r>
    </w:p>
    <w:p w14:paraId="75FBEE7A">
      <w:pPr>
        <w:pStyle w:val="2"/>
        <w:jc w:val="center"/>
        <w:rPr>
          <w:rFonts w:hint="eastAsia" w:ascii="宋体" w:hAnsi="宋体" w:eastAsia="宋体" w:cs="宋体"/>
          <w:color w:val="auto"/>
          <w:highlight w:val="none"/>
        </w:rPr>
      </w:pPr>
      <w:bookmarkStart w:id="34" w:name="_Toc6604"/>
      <w:r>
        <w:rPr>
          <w:rFonts w:hint="eastAsia" w:ascii="宋体" w:hAnsi="宋体" w:eastAsia="宋体" w:cs="宋体"/>
          <w:color w:val="auto"/>
          <w:sz w:val="32"/>
          <w:szCs w:val="32"/>
          <w:highlight w:val="none"/>
          <w:lang w:val="en-US" w:eastAsia="zh-CN"/>
        </w:rPr>
        <w:br w:type="page"/>
      </w:r>
      <w:r>
        <w:rPr>
          <w:rFonts w:hint="eastAsia" w:ascii="宋体" w:hAnsi="宋体" w:eastAsia="宋体" w:cs="宋体"/>
          <w:color w:val="auto"/>
          <w:sz w:val="32"/>
          <w:szCs w:val="32"/>
          <w:highlight w:val="none"/>
          <w:lang w:val="en-US" w:eastAsia="zh-CN"/>
        </w:rPr>
        <w:t>第二章  供应商须知</w:t>
      </w:r>
      <w:bookmarkEnd w:id="34"/>
    </w:p>
    <w:p w14:paraId="0694C5BB">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0807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DCFAB5F">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912" w:type="dxa"/>
            <w:noWrap w:val="0"/>
            <w:vAlign w:val="top"/>
          </w:tcPr>
          <w:p w14:paraId="52F85362">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1AA2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D33BB6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noWrap w:val="0"/>
            <w:vAlign w:val="center"/>
          </w:tcPr>
          <w:p w14:paraId="11A1B8B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供应商的资格条件：详见竞争性谈判公告</w:t>
            </w:r>
          </w:p>
        </w:tc>
      </w:tr>
      <w:tr w14:paraId="33C17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DF668B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noWrap w:val="0"/>
            <w:vAlign w:val="center"/>
          </w:tcPr>
          <w:p w14:paraId="1A8F7D62">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详见竞争性谈判公告</w:t>
            </w:r>
          </w:p>
        </w:tc>
      </w:tr>
      <w:tr w14:paraId="78EE1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14C9DD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7912" w:type="dxa"/>
            <w:noWrap w:val="0"/>
            <w:vAlign w:val="center"/>
          </w:tcPr>
          <w:p w14:paraId="1990E6F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如接受联合体竞标，联合体竞标要求如下：无</w:t>
            </w:r>
          </w:p>
        </w:tc>
      </w:tr>
      <w:tr w14:paraId="206B9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5E74A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noWrap w:val="0"/>
            <w:vAlign w:val="center"/>
          </w:tcPr>
          <w:p w14:paraId="157D9C22">
            <w:pPr>
              <w:pStyle w:val="6"/>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☑不允许分包</w:t>
            </w:r>
          </w:p>
          <w:p w14:paraId="53A70CD3">
            <w:pPr>
              <w:pStyle w:val="6"/>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□允许分包</w:t>
            </w:r>
          </w:p>
          <w:p w14:paraId="277A46E2">
            <w:pPr>
              <w:pStyle w:val="6"/>
              <w:spacing w:line="400" w:lineRule="exac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分包内容：</w:t>
            </w:r>
            <w:r>
              <w:rPr>
                <w:rFonts w:hint="eastAsia" w:ascii="宋体" w:hAnsi="宋体" w:eastAsia="宋体" w:cs="宋体"/>
                <w:color w:val="auto"/>
                <w:highlight w:val="none"/>
                <w:u w:val="single"/>
                <w:lang w:val="en-US" w:eastAsia="zh-CN"/>
              </w:rPr>
              <w:t xml:space="preserve">                                     。</w:t>
            </w:r>
          </w:p>
          <w:p w14:paraId="054DCECA">
            <w:pPr>
              <w:pStyle w:val="6"/>
              <w:spacing w:line="400" w:lineRule="exac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分包金额或者比例：</w:t>
            </w:r>
            <w:r>
              <w:rPr>
                <w:rFonts w:hint="eastAsia" w:ascii="宋体" w:hAnsi="宋体" w:eastAsia="宋体" w:cs="宋体"/>
                <w:color w:val="auto"/>
                <w:highlight w:val="none"/>
                <w:u w:val="single"/>
                <w:lang w:val="en-US" w:eastAsia="zh-CN"/>
              </w:rPr>
              <w:t xml:space="preserve">                                     。</w:t>
            </w:r>
          </w:p>
          <w:p w14:paraId="6D911F8D">
            <w:pPr>
              <w:pStyle w:val="6"/>
              <w:spacing w:line="400" w:lineRule="exact"/>
              <w:rPr>
                <w:rFonts w:hint="eastAsia" w:ascii="宋体" w:hAnsi="宋体" w:eastAsia="宋体" w:cs="宋体"/>
                <w:color w:val="auto"/>
                <w:highlight w:val="none"/>
                <w:u w:val="single"/>
                <w:lang w:val="en-US" w:eastAsia="zh-CN"/>
              </w:rPr>
            </w:pPr>
            <w:r>
              <w:rPr>
                <w:rFonts w:hint="eastAsia" w:ascii="宋体" w:hAnsi="宋体" w:eastAsia="宋体" w:cs="宋体"/>
                <w:color w:val="auto"/>
                <w:szCs w:val="21"/>
                <w:highlight w:val="none"/>
                <w:lang w:val="en-US" w:eastAsia="zh-CN"/>
              </w:rPr>
              <w:t>分包供应商必须具备的资质：</w:t>
            </w:r>
            <w:r>
              <w:rPr>
                <w:rFonts w:hint="eastAsia" w:ascii="宋体" w:hAnsi="宋体" w:eastAsia="宋体" w:cs="宋体"/>
                <w:color w:val="auto"/>
                <w:szCs w:val="21"/>
                <w:highlight w:val="none"/>
                <w:u w:val="single"/>
                <w:lang w:val="en-US" w:eastAsia="zh-CN"/>
              </w:rPr>
              <w:t xml:space="preserve">                                。</w:t>
            </w:r>
          </w:p>
        </w:tc>
      </w:tr>
      <w:tr w14:paraId="0203D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8E551A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noWrap w:val="0"/>
            <w:vAlign w:val="center"/>
          </w:tcPr>
          <w:p w14:paraId="47CB0837">
            <w:pPr>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4A2A753D">
            <w:pPr>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 贺州市政府采购供应商信用承诺函（格式自拟）；（</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11FD8D2C">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供应商直接控股、管理关系信息表（格式后附）；（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61D61F41">
            <w:pPr>
              <w:snapToGrid w:val="0"/>
              <w:spacing w:line="40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竞标声明（格式后附）；（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1DD9F82B">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联合体协议书（格式后附）；（</w:t>
            </w:r>
            <w:r>
              <w:rPr>
                <w:rFonts w:hint="eastAsia" w:ascii="宋体" w:hAnsi="宋体" w:eastAsia="宋体" w:cs="宋体"/>
                <w:b/>
                <w:color w:val="auto"/>
                <w:szCs w:val="21"/>
                <w:highlight w:val="none"/>
              </w:rPr>
              <w:t>联合体竞标时必须提供，否则响应文件作无效处理</w:t>
            </w:r>
            <w:r>
              <w:rPr>
                <w:rFonts w:hint="eastAsia" w:ascii="宋体" w:hAnsi="宋体" w:eastAsia="宋体" w:cs="宋体"/>
                <w:color w:val="auto"/>
                <w:szCs w:val="21"/>
                <w:highlight w:val="none"/>
              </w:rPr>
              <w:t>）</w:t>
            </w:r>
          </w:p>
          <w:p w14:paraId="32343239">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采购人或采购代理机构根据竞争性谈判公告对应的特定资格要求及特定条件设置供应商提供的资格证明材料；（</w:t>
            </w:r>
            <w:r>
              <w:rPr>
                <w:rFonts w:hint="eastAsia" w:ascii="宋体" w:hAnsi="宋体" w:eastAsia="宋体" w:cs="宋体"/>
                <w:b/>
                <w:color w:val="auto"/>
                <w:szCs w:val="21"/>
                <w:highlight w:val="none"/>
                <w:lang w:val="en-US" w:eastAsia="zh-CN"/>
              </w:rPr>
              <w:t>必须</w:t>
            </w:r>
            <w:r>
              <w:rPr>
                <w:rFonts w:hint="eastAsia" w:ascii="宋体" w:hAnsi="宋体" w:eastAsia="宋体" w:cs="宋体"/>
                <w:b/>
                <w:color w:val="auto"/>
                <w:szCs w:val="21"/>
                <w:highlight w:val="none"/>
              </w:rPr>
              <w:t>提供，否则响应文件作无效处理</w:t>
            </w:r>
            <w:r>
              <w:rPr>
                <w:rFonts w:hint="eastAsia" w:ascii="宋体" w:hAnsi="宋体" w:eastAsia="宋体" w:cs="宋体"/>
                <w:color w:val="auto"/>
                <w:szCs w:val="21"/>
                <w:highlight w:val="none"/>
              </w:rPr>
              <w:t>）</w:t>
            </w:r>
          </w:p>
          <w:p w14:paraId="6DED3DA2">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除竞争性谈判文件规定必须提供以外，供应商认为需要提供的其他证明材料；</w:t>
            </w:r>
          </w:p>
          <w:p w14:paraId="74A82BCC">
            <w:pPr>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06B34F8F">
            <w:pPr>
              <w:snapToGrid w:val="0"/>
              <w:spacing w:line="400" w:lineRule="exact"/>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1.以上标明“必须提供”的材料属于复印件的，必须加盖供应商电子公章，否则响应文件作无效处理。</w:t>
            </w:r>
          </w:p>
          <w:p w14:paraId="6FC8AFE3">
            <w:pPr>
              <w:snapToGrid w:val="0"/>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2.竞标声明必须加盖供应商电子公章，否则响应文件作无效处理。</w:t>
            </w:r>
          </w:p>
          <w:p w14:paraId="1F7F3097">
            <w:pPr>
              <w:snapToGrid w:val="0"/>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3.供应商直接控股、管理关系信息表必须加盖供应商电子公章，否则响应文件作无效处理。</w:t>
            </w:r>
          </w:p>
          <w:p w14:paraId="31CA6ED2">
            <w:pPr>
              <w:snapToGrid w:val="0"/>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4.联合体竞标时，第1-5项资格证明文件联合体各方均必须分别提供，联合体各方分别盖章和签字，否则响应文件作无效处理。</w:t>
            </w:r>
          </w:p>
        </w:tc>
      </w:tr>
      <w:tr w14:paraId="6BA8E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25C2C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noWrap w:val="0"/>
            <w:vAlign w:val="center"/>
          </w:tcPr>
          <w:p w14:paraId="569DF3A3">
            <w:pPr>
              <w:spacing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货物合格证明文件</w:t>
            </w:r>
          </w:p>
          <w:p w14:paraId="23C0EC77">
            <w:pPr>
              <w:numPr>
                <w:ilvl w:val="0"/>
                <w:numId w:val="0"/>
              </w:num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.竞标产品“医疗器械注册证”复印件或其他资格证明文件，同时要加盖竞标单位公章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如为医疗器械产品则</w:t>
            </w:r>
            <w:r>
              <w:rPr>
                <w:rFonts w:hint="eastAsia" w:ascii="宋体" w:hAnsi="宋体" w:eastAsia="宋体" w:cs="宋体"/>
                <w:b/>
                <w:bCs/>
                <w:color w:val="auto"/>
                <w:szCs w:val="21"/>
                <w:highlight w:val="none"/>
              </w:rPr>
              <w:t>必须提供，加盖供应商公章）</w:t>
            </w:r>
            <w:r>
              <w:rPr>
                <w:rFonts w:hint="eastAsia" w:ascii="宋体" w:hAnsi="宋体" w:eastAsia="宋体" w:cs="宋体"/>
                <w:color w:val="auto"/>
                <w:szCs w:val="21"/>
                <w:highlight w:val="none"/>
              </w:rPr>
              <w:t>；</w:t>
            </w:r>
          </w:p>
          <w:p w14:paraId="2CC5F6B3">
            <w:pPr>
              <w:numPr>
                <w:ilvl w:val="0"/>
                <w:numId w:val="0"/>
              </w:num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生产厂家的有关资格和生产许可证、产品实行强制标准认证的证书、产品质量检验证（如有，请提供复印件)；</w:t>
            </w:r>
          </w:p>
          <w:p w14:paraId="498DBEF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.竞标产品说明书或产品彩页</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w:t>
            </w:r>
          </w:p>
          <w:p w14:paraId="339EC32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.货物保证供货有效证明</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w:t>
            </w:r>
          </w:p>
          <w:p w14:paraId="3F7F4D7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.节能、环保方面的证明材料要求（如有，请提供复印件）；</w:t>
            </w:r>
          </w:p>
          <w:p w14:paraId="5550855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.纳入自主创新产品的证明材料（如有，请提供复印件）；</w:t>
            </w:r>
          </w:p>
          <w:p w14:paraId="15255B72">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.进口产品合法手续有效证明（如有，请提供复印件）；</w:t>
            </w:r>
          </w:p>
          <w:p w14:paraId="5EAD4E5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.《采购需求》中明确要求的其他投标产品合格证明文件（</w:t>
            </w:r>
            <w:r>
              <w:rPr>
                <w:rFonts w:hint="eastAsia" w:ascii="宋体" w:hAnsi="宋体" w:eastAsia="宋体" w:cs="宋体"/>
                <w:b/>
                <w:bCs/>
                <w:color w:val="auto"/>
                <w:szCs w:val="21"/>
                <w:highlight w:val="none"/>
              </w:rPr>
              <w:t>如有，请提供复印件</w:t>
            </w:r>
            <w:r>
              <w:rPr>
                <w:rFonts w:hint="eastAsia" w:ascii="宋体" w:hAnsi="宋体" w:eastAsia="宋体" w:cs="宋体"/>
                <w:b/>
                <w:color w:val="auto"/>
                <w:szCs w:val="21"/>
                <w:highlight w:val="none"/>
              </w:rPr>
              <w:t>，否则响应文件作无效处理</w:t>
            </w:r>
            <w:r>
              <w:rPr>
                <w:rFonts w:hint="eastAsia" w:ascii="宋体" w:hAnsi="宋体" w:eastAsia="宋体" w:cs="宋体"/>
                <w:color w:val="auto"/>
                <w:szCs w:val="21"/>
                <w:highlight w:val="none"/>
              </w:rPr>
              <w:t>）。</w:t>
            </w:r>
          </w:p>
        </w:tc>
      </w:tr>
      <w:tr w14:paraId="5A21D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C065B4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7912" w:type="dxa"/>
            <w:noWrap w:val="0"/>
            <w:vAlign w:val="center"/>
          </w:tcPr>
          <w:p w14:paraId="0093B0DF">
            <w:pPr>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报价商务技术文件</w:t>
            </w:r>
          </w:p>
          <w:p w14:paraId="5C3B7B3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3891B5B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2.竞标报价表（格式后附）；（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6ED45E25">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3.法定代表人身份证明书及法定代表人有效身份证正反面复印件（格式后附）；（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5F27D62C">
            <w:pPr>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4.法定代表人授权委托书及委托代理人有效身份证正反面复印件（格式后附）；（</w:t>
            </w:r>
            <w:r>
              <w:rPr>
                <w:rFonts w:hint="eastAsia" w:ascii="宋体" w:hAnsi="宋体" w:eastAsia="宋体" w:cs="宋体"/>
                <w:b/>
                <w:color w:val="auto"/>
                <w:szCs w:val="21"/>
                <w:highlight w:val="none"/>
              </w:rPr>
              <w:t>委托时必须提供，否则响应文件作无效处理</w:t>
            </w:r>
            <w:r>
              <w:rPr>
                <w:rFonts w:hint="eastAsia" w:ascii="宋体" w:hAnsi="宋体" w:eastAsia="宋体" w:cs="宋体"/>
                <w:color w:val="auto"/>
                <w:szCs w:val="21"/>
                <w:highlight w:val="none"/>
              </w:rPr>
              <w:t>）</w:t>
            </w:r>
          </w:p>
          <w:p w14:paraId="7E83381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5.竞标保证金提交凭证；（</w:t>
            </w:r>
            <w:r>
              <w:rPr>
                <w:rFonts w:hint="eastAsia" w:ascii="宋体" w:hAnsi="宋体" w:eastAsia="宋体" w:cs="宋体"/>
                <w:b/>
                <w:bCs/>
                <w:color w:val="auto"/>
                <w:szCs w:val="21"/>
                <w:highlight w:val="none"/>
              </w:rPr>
              <w:t>如有</w:t>
            </w:r>
            <w:r>
              <w:rPr>
                <w:rFonts w:hint="eastAsia" w:ascii="宋体" w:hAnsi="宋体" w:eastAsia="宋体" w:cs="宋体"/>
                <w:b/>
                <w:bCs/>
                <w:color w:val="auto"/>
                <w:szCs w:val="21"/>
                <w:highlight w:val="none"/>
                <w:lang w:val="en-US" w:eastAsia="zh-CN"/>
              </w:rPr>
              <w:t>请</w:t>
            </w:r>
            <w:r>
              <w:rPr>
                <w:rFonts w:hint="eastAsia" w:ascii="宋体" w:hAnsi="宋体" w:eastAsia="宋体" w:cs="宋体"/>
                <w:b/>
                <w:color w:val="auto"/>
                <w:szCs w:val="21"/>
                <w:highlight w:val="none"/>
              </w:rPr>
              <w:t>提供</w:t>
            </w:r>
            <w:r>
              <w:rPr>
                <w:rFonts w:hint="eastAsia" w:ascii="宋体" w:hAnsi="宋体" w:eastAsia="宋体" w:cs="宋体"/>
                <w:b w:val="0"/>
                <w:bCs/>
                <w:color w:val="auto"/>
                <w:szCs w:val="21"/>
                <w:highlight w:val="none"/>
                <w:lang w:eastAsia="zh-CN"/>
              </w:rPr>
              <w:t>）</w:t>
            </w:r>
          </w:p>
          <w:p w14:paraId="65C8726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6.商务条款偏离表（格式后附）；（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45387BC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7.售后服务承诺；（</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5C79475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8.配置清单（均不含报价）（格式后附）；（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2B6CB34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9.技术偏离表（格式后附）；（</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6D11C7B1">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《中小企业声明函》、《</w:t>
            </w:r>
            <w:r>
              <w:rPr>
                <w:rFonts w:hint="eastAsia" w:ascii="宋体" w:hAnsi="宋体" w:eastAsia="宋体" w:cs="宋体"/>
                <w:color w:val="auto"/>
                <w:szCs w:val="21"/>
                <w:highlight w:val="none"/>
              </w:rPr>
              <w:t>残疾人福利性单位声明函</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w:t>
            </w:r>
            <w:r>
              <w:rPr>
                <w:rFonts w:hint="eastAsia" w:ascii="宋体" w:hAnsi="宋体" w:eastAsia="宋体" w:cs="宋体"/>
                <w:b/>
                <w:bCs/>
                <w:color w:val="auto"/>
                <w:szCs w:val="21"/>
                <w:highlight w:val="none"/>
                <w:lang w:val="en-US" w:eastAsia="zh-CN"/>
              </w:rPr>
              <w:t>请</w:t>
            </w:r>
            <w:r>
              <w:rPr>
                <w:rFonts w:hint="eastAsia" w:ascii="宋体" w:hAnsi="宋体" w:eastAsia="宋体" w:cs="宋体"/>
                <w:b/>
                <w:color w:val="auto"/>
                <w:szCs w:val="21"/>
                <w:highlight w:val="none"/>
              </w:rPr>
              <w:t>提供</w:t>
            </w:r>
            <w:r>
              <w:rPr>
                <w:rFonts w:hint="eastAsia" w:ascii="宋体" w:hAnsi="宋体" w:eastAsia="宋体" w:cs="宋体"/>
                <w:b w:val="0"/>
                <w:bCs/>
                <w:color w:val="auto"/>
                <w:szCs w:val="21"/>
                <w:highlight w:val="none"/>
                <w:lang w:eastAsia="zh-CN"/>
              </w:rPr>
              <w:t>）</w:t>
            </w:r>
          </w:p>
          <w:p w14:paraId="600C67E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对应采购需求的技术需求、商务条款提供的其他文件资料；（</w:t>
            </w:r>
            <w:r>
              <w:rPr>
                <w:rFonts w:hint="eastAsia" w:ascii="宋体" w:hAnsi="宋体" w:eastAsia="宋体" w:cs="宋体"/>
                <w:b/>
                <w:bCs/>
                <w:color w:val="auto"/>
                <w:szCs w:val="21"/>
                <w:highlight w:val="none"/>
              </w:rPr>
              <w:t>如有要求</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21A76BC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.供应商认为需要提供的其他有关资料。</w:t>
            </w:r>
          </w:p>
          <w:p w14:paraId="49B59DF1">
            <w:pPr>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5B821B9D">
            <w:pPr>
              <w:snapToGrid w:val="0"/>
              <w:spacing w:line="400" w:lineRule="exact"/>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w:t>
            </w:r>
            <w:r>
              <w:rPr>
                <w:rFonts w:hint="eastAsia" w:ascii="宋体" w:hAnsi="宋体" w:eastAsia="宋体" w:cs="宋体"/>
                <w:b/>
                <w:color w:val="auto"/>
                <w:szCs w:val="21"/>
                <w:highlight w:val="none"/>
                <w:lang w:val="en-US" w:eastAsia="zh-CN"/>
              </w:rPr>
              <w:t>或签章</w:t>
            </w:r>
            <w:r>
              <w:rPr>
                <w:rFonts w:hint="eastAsia" w:ascii="宋体" w:hAnsi="宋体" w:eastAsia="宋体" w:cs="宋体"/>
                <w:b/>
                <w:color w:val="auto"/>
                <w:szCs w:val="21"/>
                <w:highlight w:val="none"/>
              </w:rPr>
              <w:t>，并加盖供应商电子公章，否则响应文件作无效处理。</w:t>
            </w:r>
          </w:p>
          <w:p w14:paraId="2716332E">
            <w:pPr>
              <w:spacing w:line="40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以上标明“必须提供”材料复印件的，必须加盖供应商电子公章，否则响应文件作无效处理。</w:t>
            </w:r>
          </w:p>
          <w:p w14:paraId="5DCAC02D">
            <w:pPr>
              <w:spacing w:line="40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rPr>
              <w:t>3.以上材料未附格式的，由供应商自行拟定。</w:t>
            </w:r>
          </w:p>
        </w:tc>
      </w:tr>
      <w:tr w14:paraId="7015D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7F4B77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7912" w:type="dxa"/>
            <w:noWrap w:val="0"/>
            <w:vAlign w:val="center"/>
          </w:tcPr>
          <w:p w14:paraId="1E51A436">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响应文件应按资格证明文件、报价商务技术文件分别编制，资格证明文件、报价商务技术文件按顺序合并生成电子文件。</w:t>
            </w:r>
          </w:p>
          <w:p w14:paraId="0E1BB352">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供应商在广西政府采购云平台提交电子版响应文件；</w:t>
            </w:r>
          </w:p>
          <w:p w14:paraId="261DAF59">
            <w:pPr>
              <w:snapToGrid w:val="0"/>
              <w:spacing w:line="40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纸质响应文件要求：成交供应商应在采购合同签订前将已签字和（或）盖章的纸质版响应文件（需与广西政府采购云平台提交的电子版响应文件内容一致）递交至本项目采购代理机构处；纸质版响应文件份数要求：正本：壹份，副本：贰份。</w:t>
            </w:r>
          </w:p>
        </w:tc>
      </w:tr>
      <w:tr w14:paraId="1F19C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64093C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noWrap w:val="0"/>
            <w:vAlign w:val="center"/>
          </w:tcPr>
          <w:p w14:paraId="7747D528">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的价格构成为：产品价、运输费(含装卸费)、保险费、安装(含开孔、开槽、人工、墙面修复等)、土建配合费及调试费、税费、培训费、产品检测费、产品质保期内维护等所有费用。在合同实施时，采购人将不予支付成交供应商额外的项目费用且不因设计变更(变更重要设备选型方案、因建筑功能改变导致的系统调整等重大设计变更除外)、工程量变化、市场价格变化等因素而变动，供应商在报价时应考虑各种风险因素和承受能力。</w:t>
            </w:r>
          </w:p>
        </w:tc>
      </w:tr>
      <w:tr w14:paraId="645C6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1892FB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noWrap w:val="0"/>
            <w:vAlign w:val="center"/>
          </w:tcPr>
          <w:p w14:paraId="4271FB11">
            <w:pPr>
              <w:pStyle w:val="4"/>
              <w:widowControl w:val="0"/>
              <w:tabs>
                <w:tab w:val="left" w:pos="720"/>
                <w:tab w:val="left" w:pos="840"/>
              </w:tabs>
              <w:snapToGrid w:val="0"/>
              <w:spacing w:afterLines="0" w:line="400" w:lineRule="exact"/>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 xml:space="preserve">45 </w:t>
            </w:r>
            <w:r>
              <w:rPr>
                <w:rFonts w:hint="eastAsia" w:ascii="宋体" w:hAnsi="宋体" w:eastAsia="宋体" w:cs="宋体"/>
                <w:color w:val="auto"/>
                <w:kern w:val="2"/>
                <w:sz w:val="21"/>
                <w:szCs w:val="21"/>
                <w:highlight w:val="none"/>
              </w:rPr>
              <w:t>日。</w:t>
            </w:r>
          </w:p>
        </w:tc>
      </w:tr>
      <w:tr w14:paraId="407A0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7B1315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noWrap w:val="0"/>
            <w:vAlign w:val="center"/>
          </w:tcPr>
          <w:p w14:paraId="3C8EC670">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本项目不收取竞标保证金。</w:t>
            </w:r>
          </w:p>
          <w:p w14:paraId="14FEFD0C">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本项目收取竞标保证金，具体规定如下：</w:t>
            </w:r>
          </w:p>
          <w:p w14:paraId="7A62861C">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竞标保证金的交纳方式：详见竞争性谈判公告。</w:t>
            </w:r>
          </w:p>
          <w:p w14:paraId="1C5B25BE">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竞标保证金的金额：详见竞争性谈判公告。</w:t>
            </w:r>
          </w:p>
          <w:p w14:paraId="7CD7A97B">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00DF7A43">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宋体" w:hAnsi="宋体" w:eastAsia="宋体" w:cs="宋体"/>
                <w:b/>
                <w:color w:val="auto"/>
                <w:szCs w:val="21"/>
                <w:highlight w:val="none"/>
              </w:rPr>
              <w:t>否则响应文件作无效处理</w:t>
            </w:r>
            <w:r>
              <w:rPr>
                <w:rFonts w:hint="eastAsia" w:ascii="宋体" w:hAnsi="宋体" w:eastAsia="宋体" w:cs="宋体"/>
                <w:color w:val="auto"/>
                <w:szCs w:val="21"/>
                <w:highlight w:val="none"/>
              </w:rPr>
              <w:t>。</w:t>
            </w:r>
          </w:p>
          <w:p w14:paraId="1249E137">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2.竞标保证金采用支票、汇票、本票或者金融、担保机构出具的保函交纳方式的，供应商应将支票、汇票、本票或者金融、担保机构出具的保函的复印件作为竞标保证金提交凭证，放置于报价商务技术文件中，</w:t>
            </w:r>
            <w:r>
              <w:rPr>
                <w:rFonts w:hint="eastAsia" w:ascii="宋体" w:hAnsi="宋体" w:eastAsia="宋体" w:cs="宋体"/>
                <w:b/>
                <w:color w:val="auto"/>
                <w:szCs w:val="21"/>
                <w:highlight w:val="none"/>
              </w:rPr>
              <w:t>否则竞标无效</w:t>
            </w:r>
            <w:r>
              <w:rPr>
                <w:rFonts w:hint="eastAsia" w:ascii="宋体" w:hAnsi="宋体" w:eastAsia="宋体" w:cs="宋体"/>
                <w:color w:val="auto"/>
                <w:szCs w:val="21"/>
                <w:highlight w:val="none"/>
              </w:rPr>
              <w:t>。</w:t>
            </w:r>
          </w:p>
          <w:p w14:paraId="3C559B30">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3.竞标保证金指定帐户：详见竞争性谈判公告。</w:t>
            </w:r>
          </w:p>
          <w:p w14:paraId="30DE5CFF">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4.供应商为联合体的，可以由联合体中的一方或者多方共同交纳谈判保证金，其交纳的保证金对联合体各方均具有约束力。</w:t>
            </w:r>
          </w:p>
          <w:p w14:paraId="4E810C61">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7F3900BB">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首次响应文件提交截止时间后提交的，或者未足额交纳的，或者保函额度不足的，视为无效竞标保证金。</w:t>
            </w:r>
          </w:p>
          <w:p w14:paraId="47C364FE">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2.供应商采用现钞方式或者从个人账户（自然人竞标除外）转出的竞标保证金，视为无效竞标保证金。</w:t>
            </w:r>
          </w:p>
          <w:p w14:paraId="1873B446">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3.支票、汇票或者本票出现无效或者背书情形的，视为无效竞标保证金。</w:t>
            </w:r>
          </w:p>
          <w:p w14:paraId="4E80114F">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4.保函有效期低于竞标有效期的，视为无效竞标保证金。</w:t>
            </w:r>
          </w:p>
          <w:p w14:paraId="0BC68005">
            <w:pPr>
              <w:snapToGrid w:val="0"/>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5.竞标保证金采用金融、担保机构出具的保函为有条件保函的，视为无效竞标保证金。</w:t>
            </w:r>
          </w:p>
        </w:tc>
      </w:tr>
      <w:tr w14:paraId="4FBF6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F3458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p>
        </w:tc>
        <w:tc>
          <w:tcPr>
            <w:tcW w:w="7912" w:type="dxa"/>
            <w:noWrap w:val="0"/>
            <w:vAlign w:val="center"/>
          </w:tcPr>
          <w:p w14:paraId="2EC29BF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备份响应文件：本项目不接受备份响应文件。</w:t>
            </w:r>
          </w:p>
        </w:tc>
      </w:tr>
      <w:tr w14:paraId="3DCF7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0E101D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noWrap w:val="0"/>
            <w:vAlign w:val="center"/>
          </w:tcPr>
          <w:p w14:paraId="4439C704">
            <w:pPr>
              <w:snapToGrid w:val="0"/>
              <w:spacing w:line="4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首次响应文件提交起止时间：详见竞争性谈判公告。</w:t>
            </w:r>
          </w:p>
          <w:p w14:paraId="5D91AC27">
            <w:pPr>
              <w:snapToGrid w:val="0"/>
              <w:spacing w:line="4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首次响应文件提交截止时间：详见竞争性谈判公告。</w:t>
            </w:r>
          </w:p>
          <w:p w14:paraId="71D912E4">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首次响应文件提交地点：详见竞争性谈判公告。</w:t>
            </w:r>
          </w:p>
          <w:p w14:paraId="7F7C472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供应商必须在首次响应文件提交截止时间前，将响应文件密封送达首次响应文件提交地点。在首次响应文件提交截止时间后送达的响应文件为无效文件，采购代理机构应当拒收。</w:t>
            </w:r>
          </w:p>
        </w:tc>
      </w:tr>
      <w:tr w14:paraId="74454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ABB7A8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noWrap w:val="0"/>
            <w:vAlign w:val="center"/>
          </w:tcPr>
          <w:p w14:paraId="5F8EFD27">
            <w:pPr>
              <w:snapToGrid w:val="0"/>
              <w:spacing w:line="4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谈判小组的人数：</w:t>
            </w:r>
            <w:r>
              <w:rPr>
                <w:rFonts w:hint="eastAsia" w:ascii="宋体" w:hAnsi="宋体" w:eastAsia="宋体" w:cs="宋体"/>
                <w:color w:val="auto"/>
                <w:szCs w:val="21"/>
                <w:highlight w:val="none"/>
                <w:u w:val="single"/>
              </w:rPr>
              <w:t xml:space="preserve"> 3</w:t>
            </w:r>
            <w:r>
              <w:rPr>
                <w:rFonts w:hint="eastAsia" w:ascii="宋体" w:hAnsi="宋体" w:eastAsia="宋体" w:cs="宋体"/>
                <w:color w:val="auto"/>
                <w:szCs w:val="21"/>
                <w:highlight w:val="none"/>
              </w:rPr>
              <w:t>人。</w:t>
            </w:r>
          </w:p>
        </w:tc>
      </w:tr>
      <w:tr w14:paraId="7CD1F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59EC2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912" w:type="dxa"/>
            <w:noWrap w:val="0"/>
            <w:vAlign w:val="center"/>
          </w:tcPr>
          <w:p w14:paraId="75929CB2">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首次响应文件开启时间详见“竞争性谈判公告”</w:t>
            </w:r>
          </w:p>
        </w:tc>
      </w:tr>
      <w:tr w14:paraId="73E81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992" w:type="dxa"/>
            <w:vMerge w:val="restart"/>
            <w:noWrap w:val="0"/>
            <w:vAlign w:val="center"/>
          </w:tcPr>
          <w:p w14:paraId="6AC9FE9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7912" w:type="dxa"/>
            <w:noWrap w:val="0"/>
            <w:vAlign w:val="center"/>
          </w:tcPr>
          <w:p w14:paraId="020D75F5">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3A310A1F">
            <w:pPr>
              <w:snapToGrid w:val="0"/>
              <w:spacing w:line="400" w:lineRule="exac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技术需求评审中允许负偏离的条款数为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0 </w:t>
            </w:r>
            <w:r>
              <w:rPr>
                <w:rFonts w:hint="eastAsia" w:ascii="宋体" w:hAnsi="宋体" w:eastAsia="宋体" w:cs="宋体"/>
                <w:b w:val="0"/>
                <w:bCs/>
                <w:color w:val="auto"/>
                <w:szCs w:val="21"/>
                <w:highlight w:val="none"/>
              </w:rPr>
              <w:t>项。</w:t>
            </w:r>
            <w:r>
              <w:rPr>
                <w:rFonts w:hint="eastAsia" w:ascii="宋体" w:hAnsi="宋体" w:eastAsia="宋体" w:cs="宋体"/>
                <w:b w:val="0"/>
                <w:bCs/>
                <w:color w:val="auto"/>
                <w:szCs w:val="21"/>
                <w:highlight w:val="none"/>
                <w:lang w:val="en-US" w:eastAsia="zh-CN"/>
              </w:rPr>
              <w:t xml:space="preserve"> </w:t>
            </w:r>
          </w:p>
        </w:tc>
      </w:tr>
      <w:tr w14:paraId="3988B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4C026FD0">
            <w:pPr>
              <w:spacing w:line="400" w:lineRule="exact"/>
              <w:jc w:val="center"/>
              <w:rPr>
                <w:rFonts w:hint="eastAsia" w:ascii="宋体" w:hAnsi="宋体" w:eastAsia="宋体" w:cs="宋体"/>
                <w:color w:val="auto"/>
                <w:szCs w:val="21"/>
                <w:highlight w:val="none"/>
              </w:rPr>
            </w:pPr>
          </w:p>
        </w:tc>
        <w:tc>
          <w:tcPr>
            <w:tcW w:w="7912" w:type="dxa"/>
            <w:noWrap w:val="0"/>
            <w:vAlign w:val="center"/>
          </w:tcPr>
          <w:p w14:paraId="2F37F544">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本项目的评审方法为最低评标价法。</w:t>
            </w:r>
          </w:p>
        </w:tc>
      </w:tr>
      <w:tr w14:paraId="6BC27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195D9DD4">
            <w:pPr>
              <w:spacing w:line="400" w:lineRule="exact"/>
              <w:jc w:val="center"/>
              <w:rPr>
                <w:rFonts w:hint="eastAsia" w:ascii="宋体" w:hAnsi="宋体" w:eastAsia="宋体" w:cs="宋体"/>
                <w:color w:val="auto"/>
                <w:szCs w:val="21"/>
                <w:highlight w:val="none"/>
              </w:rPr>
            </w:pPr>
          </w:p>
        </w:tc>
        <w:tc>
          <w:tcPr>
            <w:tcW w:w="7912" w:type="dxa"/>
            <w:noWrap w:val="0"/>
            <w:vAlign w:val="center"/>
          </w:tcPr>
          <w:p w14:paraId="3023064B">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14:paraId="342F335B">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☑依次按带“▲”的实质性要求正偏离项数多的优先、均无正偏离或者正偏离项数一致时其他参数负偏离项数少的优先、质量保证期长优先、交货期短优先、故障响应时间短优先的顺序排列。</w:t>
            </w:r>
          </w:p>
          <w:p w14:paraId="76199DF4">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由谈判小组推荐代表随机抽取。</w:t>
            </w:r>
          </w:p>
        </w:tc>
      </w:tr>
      <w:tr w14:paraId="0F3A3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C30DF4A">
            <w:pPr>
              <w:keepNext w:val="0"/>
              <w:keepLines w:val="0"/>
              <w:pageBreakBefore w:val="0"/>
              <w:widowControl w:val="0"/>
              <w:kinsoku/>
              <w:wordWrap/>
              <w:overflowPunct/>
              <w:topLinePunct w:val="0"/>
              <w:bidi w:val="0"/>
              <w:adjustRightInd/>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27.1</w:t>
            </w:r>
          </w:p>
        </w:tc>
        <w:tc>
          <w:tcPr>
            <w:tcW w:w="7912" w:type="dxa"/>
            <w:noWrap w:val="0"/>
            <w:vAlign w:val="center"/>
          </w:tcPr>
          <w:p w14:paraId="55E448A1">
            <w:pPr>
              <w:keepNext w:val="0"/>
              <w:keepLines w:val="0"/>
              <w:pageBreakBefore w:val="0"/>
              <w:widowControl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bCs w:val="0"/>
                <w:color w:val="auto"/>
                <w:szCs w:val="21"/>
                <w:highlight w:val="none"/>
                <w:lang w:eastAsia="zh-CN"/>
              </w:rPr>
              <w:t>采购人授权谈判小组直接确定最终报价的评审价排名第一的成交候选人为成交人。</w:t>
            </w:r>
          </w:p>
        </w:tc>
      </w:tr>
      <w:tr w14:paraId="7A77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20299E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noWrap w:val="0"/>
            <w:vAlign w:val="center"/>
          </w:tcPr>
          <w:p w14:paraId="385A8D23">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本项目不收取履约保证金。</w:t>
            </w:r>
          </w:p>
          <w:p w14:paraId="4DD4092D">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本项目收取履约保证金，具体规定如下：</w:t>
            </w:r>
          </w:p>
          <w:p w14:paraId="4A2F576B">
            <w:pPr>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签订合同后按文件标准收取：</w:t>
            </w:r>
            <w:r>
              <w:rPr>
                <w:rFonts w:hint="eastAsia" w:ascii="宋体" w:hAnsi="宋体" w:eastAsia="宋体" w:cs="宋体"/>
                <w:color w:val="auto"/>
                <w:szCs w:val="21"/>
                <w:highlight w:val="none"/>
                <w:u w:val="single"/>
                <w:lang w:val="en-US" w:eastAsia="zh-CN"/>
              </w:rPr>
              <w:t xml:space="preserve">  按成交金额的</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val="en-US" w:eastAsia="zh-CN"/>
              </w:rPr>
              <w:t>%（注：履约保证金不超过成交金额的5%，若成交供应商为中小企业则须向采购人缴纳采购合同金额的 2%履约保证金）</w:t>
            </w:r>
            <w:r>
              <w:rPr>
                <w:rFonts w:hint="eastAsia" w:ascii="宋体" w:hAnsi="宋体" w:eastAsia="宋体" w:cs="宋体"/>
                <w:color w:val="auto"/>
                <w:szCs w:val="21"/>
                <w:highlight w:val="none"/>
                <w:u w:val="single"/>
                <w:lang w:eastAsia="zh-CN"/>
              </w:rPr>
              <w:t>。</w:t>
            </w:r>
          </w:p>
          <w:p w14:paraId="6232729B">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在签订合同前，根据《中小微企业划型标准》，若供应商为大型企业，则必须向采购人缴纳政府采购合同金额的5%履约保证金；若</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供应商为中小企业则须向采购人缴纳政府采购合同金额的2%履约保证金；成交供应商为微型企业的则无须缴纳履约保证金。对受疫情影响的中小微企业（在提供真实可信证明材料的前提下），可免交履约保证金。（注：履约保证金不超过</w:t>
            </w:r>
            <w:r>
              <w:rPr>
                <w:rFonts w:hint="eastAsia" w:ascii="宋体" w:hAnsi="宋体" w:eastAsia="宋体" w:cs="宋体"/>
                <w:color w:val="auto"/>
                <w:highlight w:val="none"/>
              </w:rPr>
              <w:t>政府采购合同金额的</w:t>
            </w:r>
            <w:r>
              <w:rPr>
                <w:rFonts w:hint="eastAsia" w:ascii="宋体" w:hAnsi="宋体" w:eastAsia="宋体" w:cs="宋体"/>
                <w:color w:val="auto"/>
                <w:szCs w:val="21"/>
                <w:highlight w:val="none"/>
              </w:rPr>
              <w:t>5%）。</w:t>
            </w:r>
          </w:p>
          <w:p w14:paraId="60C29124">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履约保证金提交方式：银行转账、支票、汇票、本票或者金融、担保机构出具的保函等非现金方式（参照竞标保证金）。</w:t>
            </w:r>
          </w:p>
          <w:p w14:paraId="58C95D39">
            <w:pPr>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0000FF"/>
                <w:szCs w:val="21"/>
                <w:highlight w:val="none"/>
                <w:u w:val="single"/>
                <w:lang w:val="en-US" w:eastAsia="zh-CN"/>
              </w:rPr>
              <w:t>验收合格的政府采购项目，采购人按照合同约定的退还方式，在5个工作日内办理履约保证金退还手续。</w:t>
            </w:r>
          </w:p>
          <w:p w14:paraId="5A5D0F87">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履约保证金指定账户：</w:t>
            </w:r>
          </w:p>
          <w:p w14:paraId="38C8DFC8">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账户名称</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贺州市疾病预防控制中心  </w:t>
            </w:r>
          </w:p>
          <w:p w14:paraId="0AC37823">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开户银行</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工行贺州市西约支行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5F4B2CC">
            <w:pPr>
              <w:snapToGrid w:val="0"/>
              <w:spacing w:line="400" w:lineRule="exac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银行账号</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2104380509219505529    </w:t>
            </w:r>
          </w:p>
          <w:p w14:paraId="0E34474A">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30B43FC">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桂财采【2022】30号文《广西壮族自治区财政厅关于进一步发挥政府采购政策功能促进企业发展的通知》，采购文件要求中标或者成交供应商提交履约保证金的，履约保证金数额不得超过政府采购合同金额的5%，对中小企业收取的履约保证金数额不得超过政府采购合同金额的2%。</w:t>
            </w:r>
          </w:p>
          <w:p w14:paraId="2BF3FCF5">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5C59AD95">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3.采用金融、担保机构出具的保函的，必须为无条件保函，否则不予签订合同。</w:t>
            </w:r>
          </w:p>
          <w:p w14:paraId="094EDDA7">
            <w:pPr>
              <w:snapToGrid w:val="0"/>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4.供应商为联合体的，由联合体任意一方按规定提交的履约保证金，视为有效履约保证金。</w:t>
            </w:r>
          </w:p>
        </w:tc>
      </w:tr>
      <w:tr w14:paraId="5ABAE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A2727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noWrap w:val="0"/>
            <w:vAlign w:val="center"/>
          </w:tcPr>
          <w:p w14:paraId="4CA3E23B">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签订合同携带的证明材料： </w:t>
            </w:r>
          </w:p>
          <w:p w14:paraId="4F4894BF">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14:paraId="379303DD">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14:paraId="7C6A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35B110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7912" w:type="dxa"/>
            <w:noWrap w:val="0"/>
            <w:vAlign w:val="center"/>
          </w:tcPr>
          <w:p w14:paraId="3ADC943E">
            <w:pPr>
              <w:pStyle w:val="11"/>
              <w:snapToGrid w:val="0"/>
              <w:spacing w:line="400" w:lineRule="exact"/>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政府采购合同公告。</w:t>
            </w:r>
          </w:p>
          <w:p w14:paraId="37FF9C4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10A9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75640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noWrap w:val="0"/>
            <w:vAlign w:val="center"/>
          </w:tcPr>
          <w:p w14:paraId="4F45E7F4">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608B2E06">
            <w:pPr>
              <w:pStyle w:val="11"/>
              <w:snapToGrid w:val="0"/>
              <w:spacing w:line="400" w:lineRule="exact"/>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质疑联系部门及联系方式：</w:t>
            </w:r>
            <w:r>
              <w:rPr>
                <w:rFonts w:hint="eastAsia" w:ascii="宋体" w:hAnsi="宋体" w:eastAsia="宋体" w:cs="宋体"/>
                <w:color w:val="auto"/>
                <w:kern w:val="2"/>
                <w:sz w:val="21"/>
                <w:highlight w:val="none"/>
                <w:u w:val="single"/>
                <w:lang w:val="en-US" w:eastAsia="zh-CN"/>
              </w:rPr>
              <w:t>广西旺鑫项目管理咨询有限公司招标部</w:t>
            </w:r>
            <w:r>
              <w:rPr>
                <w:rFonts w:hint="eastAsia" w:ascii="宋体" w:hAnsi="宋体" w:eastAsia="宋体" w:cs="宋体"/>
                <w:color w:val="auto"/>
                <w:kern w:val="2"/>
                <w:sz w:val="21"/>
                <w:highlight w:val="none"/>
                <w:lang w:val="en-US" w:eastAsia="zh-CN"/>
              </w:rPr>
              <w:t>，联系电话：</w:t>
            </w:r>
            <w:r>
              <w:rPr>
                <w:rFonts w:hint="eastAsia" w:ascii="宋体" w:hAnsi="宋体" w:eastAsia="宋体" w:cs="宋体"/>
                <w:color w:val="auto"/>
                <w:kern w:val="2"/>
                <w:sz w:val="21"/>
                <w:highlight w:val="none"/>
                <w:u w:val="single"/>
                <w:lang w:val="en-US" w:eastAsia="zh-CN"/>
              </w:rPr>
              <w:t>0774-5079392</w:t>
            </w:r>
            <w:r>
              <w:rPr>
                <w:rFonts w:hint="eastAsia" w:ascii="宋体" w:hAnsi="宋体" w:eastAsia="宋体" w:cs="宋体"/>
                <w:color w:val="auto"/>
                <w:kern w:val="2"/>
                <w:sz w:val="21"/>
                <w:highlight w:val="none"/>
                <w:lang w:val="en-US" w:eastAsia="zh-CN"/>
              </w:rPr>
              <w:t>，通讯地址：</w:t>
            </w:r>
            <w:r>
              <w:rPr>
                <w:rFonts w:hint="eastAsia" w:ascii="宋体" w:hAnsi="宋体" w:eastAsia="宋体" w:cs="宋体"/>
                <w:color w:val="auto"/>
                <w:kern w:val="2"/>
                <w:sz w:val="21"/>
                <w:highlight w:val="none"/>
                <w:u w:val="single"/>
                <w:lang w:val="en-US" w:eastAsia="zh-CN"/>
              </w:rPr>
              <w:t>贺州市八步区城东新区安置E地块27号六楼</w:t>
            </w:r>
          </w:p>
          <w:p w14:paraId="2248669E">
            <w:pPr>
              <w:pStyle w:val="11"/>
              <w:snapToGrid w:val="0"/>
              <w:spacing w:line="400" w:lineRule="exact"/>
              <w:rPr>
                <w:rFonts w:hint="eastAsia" w:ascii="宋体" w:hAnsi="宋体" w:eastAsia="宋体" w:cs="宋体"/>
                <w:color w:val="auto"/>
                <w:kern w:val="2"/>
                <w:sz w:val="21"/>
                <w:highlight w:val="none"/>
                <w:lang w:val="en-US" w:eastAsia="zh-CN"/>
              </w:rPr>
            </w:pPr>
            <w:r>
              <w:rPr>
                <w:rFonts w:hint="eastAsia" w:ascii="宋体" w:hAnsi="宋体" w:eastAsia="宋体" w:cs="宋体"/>
                <w:color w:val="auto"/>
                <w:sz w:val="21"/>
                <w:highlight w:val="none"/>
                <w:lang w:val="en-US" w:eastAsia="zh-CN"/>
              </w:rPr>
              <w:t>业务时间：每天上午8时00分到12时00分，下午3时00分到6时 00分，双休日和法定节假日不办理业务。</w:t>
            </w:r>
          </w:p>
        </w:tc>
      </w:tr>
      <w:tr w14:paraId="5E217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1AD4C1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noWrap w:val="0"/>
            <w:vAlign w:val="center"/>
          </w:tcPr>
          <w:p w14:paraId="5040AE37">
            <w:pPr>
              <w:pStyle w:val="11"/>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1.采购代理费支付方式：</w:t>
            </w:r>
          </w:p>
          <w:p w14:paraId="71604D57">
            <w:pPr>
              <w:pStyle w:val="11"/>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☑本项目代理服务费按如下规定由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在领取成交通知书前，一次性向采购代理机构支付。</w:t>
            </w:r>
          </w:p>
          <w:p w14:paraId="60987525">
            <w:pPr>
              <w:pStyle w:val="11"/>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1EAFA388">
            <w:pPr>
              <w:pStyle w:val="11"/>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2.采购代理费收取标准：</w:t>
            </w:r>
          </w:p>
          <w:p w14:paraId="62964A84">
            <w:pPr>
              <w:pStyle w:val="11"/>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□以分标（☑成交金额/□采购预算/□暂定成交金额/□其他</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lang w:val="en-US" w:eastAsia="zh-CN"/>
              </w:rPr>
              <w:t>）为计费额，按本须知正文第32.1条规定的（☑货物类/□服务类/□工程类）标准采用差额定率累进法计算出收费基准价格，采购代理收费以（</w:t>
            </w:r>
            <w:r>
              <w:rPr>
                <w:rFonts w:hint="eastAsia" w:hAnsi="宋体" w:eastAsia="宋体" w:cs="宋体"/>
                <w:color w:val="auto"/>
                <w:sz w:val="21"/>
                <w:highlight w:val="none"/>
                <w:lang w:val="en-US" w:eastAsia="zh-CN"/>
              </w:rPr>
              <w:t>☑</w:t>
            </w:r>
            <w:r>
              <w:rPr>
                <w:rFonts w:hint="eastAsia" w:ascii="宋体" w:hAnsi="宋体" w:eastAsia="宋体" w:cs="宋体"/>
                <w:color w:val="auto"/>
                <w:sz w:val="21"/>
                <w:highlight w:val="none"/>
                <w:lang w:val="en-US" w:eastAsia="zh-CN"/>
              </w:rPr>
              <w:t>收费基准价格/</w:t>
            </w:r>
            <w:r>
              <w:rPr>
                <w:rFonts w:hint="eastAsia" w:hAnsi="宋体" w:eastAsia="宋体" w:cs="宋体"/>
                <w:color w:val="auto"/>
                <w:sz w:val="21"/>
                <w:highlight w:val="none"/>
                <w:lang w:val="en-US" w:eastAsia="zh-CN"/>
              </w:rPr>
              <w:t>□</w:t>
            </w:r>
            <w:r>
              <w:rPr>
                <w:rFonts w:hint="eastAsia" w:ascii="宋体" w:hAnsi="宋体" w:eastAsia="宋体" w:cs="宋体"/>
                <w:color w:val="auto"/>
                <w:sz w:val="21"/>
                <w:highlight w:val="none"/>
                <w:lang w:val="en-US" w:eastAsia="zh-CN"/>
              </w:rPr>
              <w:t>收费基准价格下浮</w:t>
            </w:r>
            <w:r>
              <w:rPr>
                <w:rFonts w:hint="eastAsia" w:ascii="宋体" w:hAnsi="宋体" w:eastAsia="宋体" w:cs="宋体"/>
                <w:color w:val="auto"/>
                <w:sz w:val="21"/>
                <w:highlight w:val="none"/>
                <w:u w:val="single"/>
                <w:lang w:val="en-US" w:eastAsia="zh-CN"/>
              </w:rPr>
              <w:t xml:space="preserve"> </w:t>
            </w:r>
            <w:r>
              <w:rPr>
                <w:rFonts w:hint="eastAsia"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val="en-US" w:eastAsia="zh-CN"/>
              </w:rPr>
              <w:t>%</w:t>
            </w:r>
            <w:r>
              <w:rPr>
                <w:rFonts w:hint="eastAsia" w:ascii="宋体" w:hAnsi="宋体" w:eastAsia="宋体" w:cs="宋体"/>
                <w:color w:val="auto"/>
                <w:sz w:val="21"/>
                <w:highlight w:val="none"/>
                <w:lang w:val="en-US" w:eastAsia="zh-CN"/>
              </w:rPr>
              <w:t>□收费基准价格上浮</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lang w:val="en-US" w:eastAsia="zh-CN"/>
              </w:rPr>
              <w:t>）收取。</w:t>
            </w:r>
          </w:p>
          <w:p w14:paraId="762C6AEC">
            <w:pPr>
              <w:pStyle w:val="11"/>
              <w:snapToGrid w:val="0"/>
              <w:spacing w:line="400" w:lineRule="exact"/>
              <w:rPr>
                <w:rFonts w:hint="eastAsia" w:ascii="宋体" w:hAnsi="宋体" w:eastAsia="宋体" w:cs="宋体"/>
                <w:color w:val="auto"/>
                <w:sz w:val="21"/>
                <w:highlight w:val="none"/>
                <w:u w:val="single"/>
                <w:lang w:val="en-US" w:eastAsia="zh-CN"/>
              </w:rPr>
            </w:pPr>
            <w:r>
              <w:rPr>
                <w:rFonts w:hint="eastAsia" w:ascii="宋体" w:hAnsi="宋体" w:eastAsia="宋体" w:cs="宋体"/>
                <w:color w:val="auto"/>
                <w:sz w:val="21"/>
                <w:highlight w:val="none"/>
                <w:lang w:val="en-US" w:eastAsia="zh-CN"/>
              </w:rPr>
              <w:t>□固定采购代理收费</w:t>
            </w:r>
            <w:r>
              <w:rPr>
                <w:rFonts w:hint="eastAsia" w:ascii="宋体" w:hAnsi="宋体" w:eastAsia="宋体" w:cs="宋体"/>
                <w:color w:val="auto"/>
                <w:sz w:val="21"/>
                <w:highlight w:val="none"/>
                <w:u w:val="single"/>
                <w:lang w:val="en-US" w:eastAsia="zh-CN"/>
              </w:rPr>
              <w:t xml:space="preserve">              。</w:t>
            </w:r>
          </w:p>
        </w:tc>
      </w:tr>
      <w:tr w14:paraId="33A75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672FE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noWrap w:val="0"/>
            <w:vAlign w:val="center"/>
          </w:tcPr>
          <w:p w14:paraId="15303173">
            <w:pPr>
              <w:pStyle w:val="11"/>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解释：构成本竞争性谈判文件的各个组成文件应互为解释，互为说明；除竞争性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竞争性谈判文件不一致时以更正公告（澄清公告）为准。按本款前述规定仍不能形成结论的，由采购人或者采购代理机构负责解释。</w:t>
            </w:r>
          </w:p>
        </w:tc>
      </w:tr>
      <w:tr w14:paraId="5C299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A9F06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noWrap w:val="0"/>
            <w:vAlign w:val="center"/>
          </w:tcPr>
          <w:p w14:paraId="3BB21A59">
            <w:pPr>
              <w:pStyle w:val="11"/>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5D6DF0B5">
            <w:pPr>
              <w:pStyle w:val="11"/>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w:t>
            </w:r>
            <w:r>
              <w:rPr>
                <w:rFonts w:hint="eastAsia" w:ascii="宋体" w:hAnsi="宋体" w:eastAsia="宋体" w:cs="宋体"/>
                <w:b/>
                <w:bCs/>
                <w:color w:val="auto"/>
                <w:sz w:val="21"/>
                <w:highlight w:val="none"/>
                <w:lang w:val="en-US" w:eastAsia="zh-CN"/>
              </w:rPr>
              <w:t>供应商为其他组织或者自然人时，本竞争性谈判文件规定的法定代表人指负责人或者自然人。</w:t>
            </w:r>
            <w:r>
              <w:rPr>
                <w:rFonts w:hint="eastAsia" w:ascii="宋体" w:hAnsi="宋体" w:eastAsia="宋体" w:cs="宋体"/>
                <w:color w:val="auto"/>
                <w:sz w:val="21"/>
                <w:highlight w:val="none"/>
                <w:lang w:val="en-US" w:eastAsia="zh-CN"/>
              </w:rPr>
              <w:t>本竞争性谈判文件所称负责人是指参加竞标的其他组织营业执照上的负责人，本竞争性谈判文件所称自然人指参与竞标的自然人本人。</w:t>
            </w:r>
          </w:p>
          <w:p w14:paraId="7A467754">
            <w:pPr>
              <w:pStyle w:val="11"/>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3.本文件中描述供应商的“签字”是指供应商的法定代表人或者委托代理人亲自在文件规定签署处亲笔写上个人的名字的行为，私章、签字章、印鉴、影印等其他形式均不能代替亲笔签字。</w:t>
            </w:r>
          </w:p>
          <w:p w14:paraId="66CC5517">
            <w:pPr>
              <w:pStyle w:val="11"/>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4.自然人竞标的，竞争性谈判文件规定盖章的地方自然人可以加盖手指指印。</w:t>
            </w:r>
          </w:p>
        </w:tc>
      </w:tr>
    </w:tbl>
    <w:p w14:paraId="1D1D18CA">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59EF0BC1">
      <w:pPr>
        <w:spacing w:line="400" w:lineRule="exact"/>
        <w:jc w:val="center"/>
        <w:rPr>
          <w:rFonts w:hint="eastAsia" w:ascii="宋体" w:hAnsi="宋体" w:eastAsia="宋体" w:cs="宋体"/>
          <w:b/>
          <w:color w:val="auto"/>
          <w:sz w:val="32"/>
          <w:szCs w:val="32"/>
          <w:highlight w:val="none"/>
        </w:rPr>
      </w:pPr>
    </w:p>
    <w:p w14:paraId="2FF1E4CA">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543D2C30">
      <w:pPr>
        <w:spacing w:line="400" w:lineRule="exact"/>
        <w:rPr>
          <w:rFonts w:hint="eastAsia" w:ascii="宋体" w:hAnsi="宋体" w:eastAsia="宋体" w:cs="宋体"/>
          <w:color w:val="auto"/>
          <w:szCs w:val="21"/>
          <w:highlight w:val="none"/>
        </w:rPr>
      </w:pPr>
    </w:p>
    <w:p w14:paraId="74E55AF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适用范围</w:t>
      </w:r>
    </w:p>
    <w:p w14:paraId="1A9770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21909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本竞争性谈判文件适用于本项目的所有采购程序和环节（法律、法规另有规定的，从其规定）。</w:t>
      </w:r>
    </w:p>
    <w:p w14:paraId="33111F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2EC2B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4C88F03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w:t>
      </w:r>
      <w:r>
        <w:rPr>
          <w:rFonts w:hint="eastAsia" w:ascii="宋体" w:hAnsi="宋体" w:eastAsia="宋体" w:cs="宋体"/>
          <w:b/>
          <w:color w:val="auto"/>
          <w:szCs w:val="21"/>
          <w:highlight w:val="none"/>
        </w:rPr>
        <w:t>是指政府采购集中采购机构和集中采购机构以外的采购代理机构。</w:t>
      </w:r>
    </w:p>
    <w:p w14:paraId="61CE0C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83846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3217E0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2.5“配套（售后）服务” 是指包含但不限于供应商须承担的备品备件、包装、运输、装卸、保险、货到就位以及安装、调试、培训、保修和其他类似的义务。</w:t>
      </w:r>
    </w:p>
    <w:p w14:paraId="3113FE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7E9DD1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w:t>
      </w:r>
      <w:r>
        <w:rPr>
          <w:rFonts w:hint="eastAsia" w:ascii="宋体" w:hAnsi="宋体" w:eastAsia="宋体" w:cs="宋体"/>
          <w:color w:val="auto"/>
          <w:spacing w:val="-6"/>
          <w:szCs w:val="21"/>
          <w:highlight w:val="none"/>
        </w:rPr>
        <w:t>是指：供应商根据本文件要求，编制包含报价、技术和服务等所有内容的文件。</w:t>
      </w:r>
    </w:p>
    <w:p w14:paraId="6B13D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 “实质性要求”是指采购需求中带“▲”的条款或者不能负偏离的条款或者已经指明不满足按响应文件作无效处理的条款。</w:t>
      </w:r>
    </w:p>
    <w:p w14:paraId="4DB94B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198DE2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 “允许负偏离的条款”是指采购需求中的不属于“实质性要求”的条款。</w:t>
      </w:r>
    </w:p>
    <w:p w14:paraId="056A71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2.11响应文件对竞争性谈判文件中的实质性要求必须作出无偏离或者正偏离响应，实质性要求不允许负偏离。</w:t>
      </w:r>
    </w:p>
    <w:p w14:paraId="0F49F3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2.12技术参数或者配置缺项漏项的，或者商务条款未承诺的视同为该项负偏离。</w:t>
      </w:r>
    </w:p>
    <w:p w14:paraId="0088A8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2.13“竞标”是指供应商获取竞争性谈判文件、提交响应文件并希望获得标的的行为。</w:t>
      </w:r>
    </w:p>
    <w:p w14:paraId="6C0E22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2.14“首次报价”是指供应商提交的首次响应文件中的竞标报价。</w:t>
      </w:r>
    </w:p>
    <w:p w14:paraId="1035D8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2.15“评审价”是指供应商提交的最后报价并经修正和政策功能价格扣除后的价格。</w:t>
      </w:r>
    </w:p>
    <w:p w14:paraId="69A037E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供应商的资格条件：详见“供应商须知前附表”。</w:t>
      </w:r>
    </w:p>
    <w:p w14:paraId="147AC8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竞标费用</w:t>
      </w:r>
    </w:p>
    <w:p w14:paraId="7D9963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4.1竞标费用：供应商应承担参与本次采购活动有关的所有费用，包括但不限于获取竞争性谈判文件、勘查现场、编制和提交响应文件、参加谈判与应答、签订合同等，不论竞标结果如何，均应自行承担。</w:t>
      </w:r>
    </w:p>
    <w:p w14:paraId="2A16AA6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498AE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DE308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5.2联合体竞标要求，详见“供应商须知前附表”。</w:t>
      </w:r>
    </w:p>
    <w:p w14:paraId="616FF3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35" w:name="_Hlk65857072"/>
      <w:r>
        <w:rPr>
          <w:rFonts w:hint="eastAsia" w:ascii="宋体" w:hAnsi="宋体" w:eastAsia="宋体" w:cs="宋体"/>
          <w:color w:val="auto"/>
          <w:szCs w:val="21"/>
          <w:highlight w:val="none"/>
        </w:rPr>
        <w:t>根据《政府采购促进中小企业发展管理办法》（财库〔2020〕46号）第九条第二款以及《广西壮族自治区财政厅关于进一步发挥政府采购政策功能促进企业发展的通知》（财库〔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35"/>
    </w:p>
    <w:p w14:paraId="4444782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D1464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189BD0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 。</w:t>
      </w:r>
    </w:p>
    <w:p w14:paraId="14EB4251">
      <w:pPr>
        <w:spacing w:line="360" w:lineRule="auto"/>
        <w:ind w:firstLine="482" w:firstLineChars="200"/>
        <w:rPr>
          <w:rFonts w:hint="eastAsia" w:ascii="宋体" w:hAnsi="宋体" w:eastAsia="宋体" w:cs="宋体"/>
          <w:b/>
          <w:bCs/>
          <w:color w:val="auto"/>
          <w:sz w:val="24"/>
          <w:highlight w:val="none"/>
        </w:rPr>
      </w:pPr>
      <w:bookmarkStart w:id="36" w:name="_Toc254970532"/>
      <w:bookmarkStart w:id="37" w:name="_Toc254970673"/>
      <w:r>
        <w:rPr>
          <w:rFonts w:hint="eastAsia" w:ascii="宋体" w:hAnsi="宋体" w:eastAsia="宋体" w:cs="宋体"/>
          <w:b/>
          <w:bCs/>
          <w:color w:val="auto"/>
          <w:sz w:val="24"/>
          <w:highlight w:val="none"/>
        </w:rPr>
        <w:t>7.特别说明</w:t>
      </w:r>
      <w:bookmarkEnd w:id="36"/>
      <w:bookmarkEnd w:id="37"/>
    </w:p>
    <w:p w14:paraId="2150376E">
      <w:pPr>
        <w:spacing w:line="360" w:lineRule="auto"/>
        <w:ind w:firstLine="420" w:firstLineChars="200"/>
        <w:rPr>
          <w:rFonts w:hint="eastAsia" w:ascii="宋体" w:hAnsi="宋体" w:eastAsia="宋体" w:cs="宋体"/>
          <w:color w:val="auto"/>
          <w:szCs w:val="21"/>
          <w:highlight w:val="none"/>
        </w:rPr>
      </w:pPr>
      <w:bookmarkStart w:id="38" w:name="_8.1提供相同品牌产品且通过资格审查、符合性审查的不同投标人参加同一合"/>
      <w:bookmarkEnd w:id="38"/>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3D9539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非单一产品采购项目，多家供应商提供的核心产品品牌相同的，按前款规定处理。</w:t>
      </w:r>
    </w:p>
    <w:p w14:paraId="5B75B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7.2如果本竞争性谈判文件要求提供供应商或制造商的资格、信誉、荣誉、业绩与企业认证等材料的，资格、信誉、荣誉、业绩与企业认证等必须为供应商或者制造商所拥有或自身获得 。</w:t>
      </w:r>
    </w:p>
    <w:p w14:paraId="7501A4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7.3供应商应仔细阅读竞争性谈判文件的所有内容，按照竞争性谈判文件的要求提交响应文件，并对所提供的全部资料的真实性承担法律责任。</w:t>
      </w:r>
    </w:p>
    <w:p w14:paraId="54CF1D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144A2D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7.5在政府采购活动中，采购人员及相关人员与供应商有下列利害关系之一的，应当回避：</w:t>
      </w:r>
    </w:p>
    <w:p w14:paraId="2984A3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2BE96B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4942F4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7EBB98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196467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0D4D6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F207E8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7.6有下列情形之一的视为供应商相互串通竞标，响应文件将被视为无效：</w:t>
      </w:r>
    </w:p>
    <w:p w14:paraId="1C18156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w:t>
      </w:r>
      <w:r>
        <w:rPr>
          <w:rFonts w:hint="eastAsia" w:ascii="宋体" w:hAnsi="宋体" w:cs="宋体"/>
          <w:b/>
          <w:bCs/>
          <w:color w:val="auto"/>
          <w:szCs w:val="21"/>
          <w:highlight w:val="none"/>
          <w:lang w:val="en-US" w:eastAsia="zh-CN"/>
        </w:rPr>
        <w:t>或不同竞标人报名的IP地址一致的；</w:t>
      </w:r>
    </w:p>
    <w:p w14:paraId="193EAF8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4FAE7A8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3A7DA3B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52EAE62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404AA9B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（6）不同供应商的竞标保证金从同一单位或者个人账户转出。</w:t>
      </w:r>
    </w:p>
    <w:p w14:paraId="2104CF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7.7供应商有下列情形之一的，属于恶意串通行为</w:t>
      </w:r>
      <w:bookmarkStart w:id="39" w:name="_Hlk54682620"/>
      <w:r>
        <w:rPr>
          <w:rFonts w:hint="eastAsia" w:ascii="宋体" w:hAnsi="宋体" w:eastAsia="宋体" w:cs="宋体"/>
          <w:color w:val="auto"/>
          <w:szCs w:val="21"/>
          <w:highlight w:val="none"/>
        </w:rPr>
        <w:t>，将报同级监督管理部门</w:t>
      </w:r>
      <w:bookmarkEnd w:id="39"/>
      <w:r>
        <w:rPr>
          <w:rFonts w:hint="eastAsia" w:ascii="宋体" w:hAnsi="宋体" w:eastAsia="宋体" w:cs="宋体"/>
          <w:color w:val="auto"/>
          <w:szCs w:val="21"/>
          <w:highlight w:val="none"/>
        </w:rPr>
        <w:t>：</w:t>
      </w:r>
    </w:p>
    <w:p w14:paraId="380C08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40ADA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52B1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071C38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0E0190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289B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46208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50D22A34">
      <w:pPr>
        <w:spacing w:line="360" w:lineRule="auto"/>
        <w:ind w:left="1" w:firstLine="417" w:firstLineChars="199"/>
        <w:jc w:val="center"/>
        <w:rPr>
          <w:rFonts w:hint="eastAsia" w:ascii="宋体" w:hAnsi="宋体" w:eastAsia="宋体" w:cs="宋体"/>
          <w:color w:val="auto"/>
          <w:highlight w:val="none"/>
        </w:rPr>
      </w:pPr>
      <w:bookmarkStart w:id="40" w:name="_Toc254970534"/>
      <w:bookmarkStart w:id="41" w:name="_Toc254970675"/>
    </w:p>
    <w:p w14:paraId="7DE20DD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二、竞争性谈判文件</w:t>
      </w:r>
      <w:bookmarkEnd w:id="40"/>
      <w:bookmarkEnd w:id="41"/>
    </w:p>
    <w:p w14:paraId="2970B77C">
      <w:pPr>
        <w:spacing w:line="360" w:lineRule="auto"/>
        <w:jc w:val="center"/>
        <w:rPr>
          <w:rFonts w:hint="eastAsia" w:ascii="宋体" w:hAnsi="宋体" w:eastAsia="宋体" w:cs="宋体"/>
          <w:color w:val="auto"/>
          <w:szCs w:val="21"/>
          <w:highlight w:val="none"/>
        </w:rPr>
      </w:pPr>
    </w:p>
    <w:p w14:paraId="57B62E4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8.竞争性谈判文件的构成</w:t>
      </w:r>
    </w:p>
    <w:p w14:paraId="5C1BC19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（1）竞争性谈判公告；</w:t>
      </w:r>
    </w:p>
    <w:p w14:paraId="0310DA1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7AE57DA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45505F6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（4）响应文件格式</w:t>
      </w:r>
    </w:p>
    <w:p w14:paraId="6A4E185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（5）合同文本；</w:t>
      </w:r>
    </w:p>
    <w:p w14:paraId="5FC780E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（6）评审程序和评定成交的标准；</w:t>
      </w:r>
    </w:p>
    <w:p w14:paraId="0F2FF3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F2AB9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供应商应认真阅读谈判文件的采购需求，如供应商对竞争性谈判文件有疑问的，如要求采购人作出澄清或者修改的，供应商尽可能在提交首次响应文件截止之日前，以书面形式向采购人、采购代理机构提出。</w:t>
      </w:r>
    </w:p>
    <w:p w14:paraId="3CFCFD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10.竞争性谈判文件的澄清和修改</w:t>
      </w:r>
    </w:p>
    <w:p w14:paraId="4A19D2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082AD4B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t>三、响应文件的编制</w:t>
      </w:r>
    </w:p>
    <w:p w14:paraId="07B48E94">
      <w:pPr>
        <w:spacing w:line="360" w:lineRule="auto"/>
        <w:rPr>
          <w:rFonts w:hint="eastAsia" w:ascii="宋体" w:hAnsi="宋体" w:eastAsia="宋体" w:cs="宋体"/>
          <w:color w:val="auto"/>
          <w:szCs w:val="21"/>
          <w:highlight w:val="none"/>
        </w:rPr>
      </w:pPr>
    </w:p>
    <w:p w14:paraId="0AF8768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6F48F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供应商必须按照竞争性谈判文件的要求编制响应文件，并对其提交的响应文件的真实性、合法性承担法律责任。响应文件必须对竞争性谈判文件作出实质性响应。</w:t>
      </w:r>
    </w:p>
    <w:p w14:paraId="5FF392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750514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12.1响应文件由资格证明文件、货物合格证明文件、报价商务技术文件三部分组成。</w:t>
      </w:r>
    </w:p>
    <w:p w14:paraId="2F96C368">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4AE004A9">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 货物合格证明文件：详见须知前附表</w:t>
      </w:r>
    </w:p>
    <w:p w14:paraId="2E35F091">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12.1.3报价商务技术文件：详见须知前附表</w:t>
      </w:r>
    </w:p>
    <w:p w14:paraId="6E9EE7B2">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F550C2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562CA8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竞争性谈判文件已有明确规定的，使用竞争性谈判文件规定的计量单位；竞争性谈判文件没有规定的，应采用中华人民共和国法定计量单位，货币种类为人民币，否则视同未响应。</w:t>
      </w:r>
    </w:p>
    <w:p w14:paraId="30DC10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06152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供应商没有按照竞争性谈判文件要求提供全部资料，或者供应商没有对竞争性谈判文件在各方面作出实质性响应可能导致其响应文件作无效处理，是供应商应当考虑的风险。</w:t>
      </w:r>
    </w:p>
    <w:p w14:paraId="13043A5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15.竞标报价要求和构成</w:t>
      </w:r>
    </w:p>
    <w:p w14:paraId="1945AC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15.1竞标报价应按竞争性谈判文件中“竞标报价表”格式填写。</w:t>
      </w:r>
    </w:p>
    <w:p w14:paraId="0FDF7BC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15.2竞标报价的价格构成见“供应商须知前附表”。</w:t>
      </w:r>
    </w:p>
    <w:p w14:paraId="62518ED8">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0198C1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4EA9558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2B807A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43B010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0BF6A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15.3.2竞标报价（包含首次报价、最后报价）超过所竞标分标规定的采购预算金额或者最高限价的，其响应文件将作无效处理。</w:t>
      </w:r>
    </w:p>
    <w:p w14:paraId="783C11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15.3.3竞标报价（包含首次报价、最后报价）超过分项采购预算金额或者最高限价的，其响应文件将作无效处理。</w:t>
      </w:r>
    </w:p>
    <w:p w14:paraId="12C0B69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1A058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CED7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1F0ECB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5F9AED5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17.竞标保证金</w:t>
      </w:r>
    </w:p>
    <w:p w14:paraId="34426B8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17.1供应商须按“供应商须知前附表”的规定提交竞标保证金。</w:t>
      </w:r>
    </w:p>
    <w:p w14:paraId="7E2E8E5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17.2竞标保证金的退还</w:t>
      </w:r>
    </w:p>
    <w:p w14:paraId="0E8002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成交供应商的竞标保证金自成交通知书发出之日起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w:t>
      </w:r>
    </w:p>
    <w:p w14:paraId="5BFBE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17.2.2成交供应商的竞标保证金自签订合同之日起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个工作日内退还，退还方式同未成交供应商的竞标保证金的退还方式。 </w:t>
      </w:r>
    </w:p>
    <w:p w14:paraId="1AC3455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17.3竞标保证金不计息。</w:t>
      </w:r>
    </w:p>
    <w:p w14:paraId="69132CC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17.4供应商有下列情形之一的，竞标保证金将不予退还： </w:t>
      </w:r>
    </w:p>
    <w:p w14:paraId="31E6A19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3008AE1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6E347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（3）除因不可抗力或者谈判文件认可的情形以外，成交供应商不与采购人签订合同的；</w:t>
      </w:r>
    </w:p>
    <w:p w14:paraId="036A70A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462F1CA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（5）谈判文件规定的其他情形。</w:t>
      </w:r>
    </w:p>
    <w:p w14:paraId="08A3F0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2C765363">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18.1响应文件编制要求详见“供应商须知前附表”。供应商应按本采购文件规定的格式和顺序编制、装订响应文件并标注页码，响应文件内容不完整、编排混乱导致响应文件被误读、漏读或者查找不到相关内容的，由此引发的后果由供应商承担。</w:t>
      </w:r>
      <w:bookmarkStart w:id="42" w:name="_19.2投标文件应按报价文件、资格证明文件、商务文件、技术文件分别编制"/>
      <w:bookmarkEnd w:id="42"/>
      <w:r>
        <w:rPr>
          <w:rFonts w:hint="eastAsia" w:ascii="宋体" w:hAnsi="宋体" w:eastAsia="宋体" w:cs="宋体"/>
          <w:color w:val="auto"/>
          <w:szCs w:val="21"/>
          <w:highlight w:val="none"/>
        </w:rPr>
        <w:t xml:space="preserve"> </w:t>
      </w:r>
    </w:p>
    <w:p w14:paraId="58431FEA">
      <w:pPr>
        <w:pStyle w:val="23"/>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18.2响应文件按照采购文件第五章响应文件格式要求在规定位置进行签署、盖章。供应商的响应文件未按照采购文件要求签署、盖章的，</w:t>
      </w:r>
      <w:r>
        <w:rPr>
          <w:rFonts w:hint="eastAsia" w:ascii="宋体" w:hAnsi="宋体" w:eastAsia="宋体" w:cs="宋体"/>
          <w:b/>
          <w:color w:val="auto"/>
          <w:sz w:val="21"/>
          <w:szCs w:val="21"/>
          <w:highlight w:val="none"/>
        </w:rPr>
        <w:t>其响应文件按无效响应处理。</w:t>
      </w:r>
      <w:r>
        <w:rPr>
          <w:rFonts w:hint="eastAsia" w:ascii="宋体" w:hAnsi="宋体" w:eastAsia="宋体" w:cs="宋体"/>
          <w:color w:val="auto"/>
          <w:sz w:val="21"/>
          <w:szCs w:val="21"/>
          <w:highlight w:val="none"/>
        </w:rPr>
        <w:t>骑缝盖公章不视为在规定位置盖章。</w:t>
      </w:r>
    </w:p>
    <w:p w14:paraId="66338CC2">
      <w:pPr>
        <w:pStyle w:val="23"/>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18.3为确保网上操作合法、有效和安全，供应商应当在投标截止时间前完成在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6B679E6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18.4响应文件中标注的供应商名称应与主体资格证明（如营业执照、事业单位法人证书、执业许可证、自然人身份证等）及公章一致，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4AD85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18.5响应文件应避免涂改、行间插字或者删除，</w:t>
      </w:r>
      <w:r>
        <w:rPr>
          <w:rFonts w:hint="eastAsia" w:ascii="宋体" w:hAnsi="宋体" w:eastAsia="宋体" w:cs="宋体"/>
          <w:b/>
          <w:color w:val="auto"/>
          <w:szCs w:val="21"/>
          <w:highlight w:val="none"/>
        </w:rPr>
        <w:t>否则其投标无效。</w:t>
      </w:r>
    </w:p>
    <w:p w14:paraId="0DC934D0">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18.6 对采购文件的实质性要求和条件作出响应是指供应商必须对采购文件中标注为实质性要求和条件的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2A424A88">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18.7本项目为贺州市电子化项目，异常情况见“供应商须知正文”中“25.3开标程序。</w:t>
      </w:r>
    </w:p>
    <w:p w14:paraId="5CB515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19.备份响应文件</w:t>
      </w:r>
    </w:p>
    <w:p w14:paraId="374443A7">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详见在“供应商须知前附表”。</w:t>
      </w:r>
    </w:p>
    <w:p w14:paraId="27C34E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117DBA0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20.1</w:t>
      </w:r>
      <w:r>
        <w:rPr>
          <w:rFonts w:hint="eastAsia" w:ascii="宋体" w:hAnsi="宋体" w:eastAsia="宋体" w:cs="宋体"/>
          <w:bCs/>
          <w:color w:val="auto"/>
          <w:szCs w:val="21"/>
          <w:highlight w:val="none"/>
        </w:rPr>
        <w:t>供应商必须在“供应商须知前附表”规定的响应文件接收时间和投标地点提交电子版响应文件。电子响应文件应在制作完成后，在投标截止时间前通过有效数字证书（CA认证锁）进行电子签章、加密，然后通过网络将加密的电子响应文件递交至</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Cs/>
          <w:color w:val="auto"/>
          <w:szCs w:val="21"/>
          <w:highlight w:val="none"/>
        </w:rPr>
        <w:t xml:space="preserve">。 </w:t>
      </w:r>
    </w:p>
    <w:p w14:paraId="0F93126B">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w:t>
      </w: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要求密封或者标记的电子响应文件，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14:paraId="15164D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21.3电子版响应文件提交方式见“竞争性谈判公告”中“四、提交响应文件截止时间、开标时间和地点”</w:t>
      </w:r>
      <w:r>
        <w:rPr>
          <w:rFonts w:hint="eastAsia" w:ascii="宋体" w:hAnsi="宋体" w:eastAsia="宋体" w:cs="宋体"/>
          <w:b/>
          <w:color w:val="auto"/>
          <w:szCs w:val="21"/>
          <w:highlight w:val="none"/>
        </w:rPr>
        <w:t>。</w:t>
      </w:r>
    </w:p>
    <w:p w14:paraId="4B8631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687B3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035DA40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首次响应文件的退回</w:t>
      </w:r>
    </w:p>
    <w:p w14:paraId="0B14DDC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将拒收。（补充、修改或者撤回方式见公告附件“电子响应文件制作与投送教程”）</w:t>
      </w:r>
    </w:p>
    <w:p w14:paraId="2F07E237">
      <w:pPr>
        <w:pStyle w:val="23"/>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收到响应文件，将妥善保存并即时向供应商发出确认回执通知。在投标截止时间前，除供应商补充、修改或者撤回响应文件外，任何单位和个人不得解密或提取响应文件。</w:t>
      </w:r>
    </w:p>
    <w:p w14:paraId="6F6E0E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22.3在投标截止时间止提交电子版响应文件的供应商不足3家时，电子版响应文件由代理机构在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操作退回，除此之外采购人和采购代理机构对已提交的响应文件概不退回。</w:t>
      </w:r>
    </w:p>
    <w:p w14:paraId="4C79164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22A740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供应商在首次响应文件提交截止时间后向采购人、采购代理机构书面申请撤回响应文件的，将根据本须知正文第17.4条的规定不予退还其竞标保证金。</w:t>
      </w:r>
    </w:p>
    <w:p w14:paraId="4BF1667A">
      <w:pPr>
        <w:spacing w:line="360" w:lineRule="auto"/>
        <w:rPr>
          <w:rFonts w:hint="eastAsia" w:ascii="宋体" w:hAnsi="宋体" w:eastAsia="宋体" w:cs="宋体"/>
          <w:color w:val="auto"/>
          <w:szCs w:val="21"/>
          <w:highlight w:val="none"/>
        </w:rPr>
      </w:pPr>
    </w:p>
    <w:p w14:paraId="4764271E">
      <w:pPr>
        <w:spacing w:line="360" w:lineRule="auto"/>
        <w:ind w:left="420" w:firstLine="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四、评审及谈判</w:t>
      </w:r>
    </w:p>
    <w:p w14:paraId="16A02201">
      <w:pPr>
        <w:spacing w:line="360" w:lineRule="auto"/>
        <w:ind w:left="420" w:firstLine="420"/>
        <w:rPr>
          <w:rFonts w:hint="eastAsia" w:ascii="宋体" w:hAnsi="宋体" w:eastAsia="宋体" w:cs="宋体"/>
          <w:color w:val="auto"/>
          <w:szCs w:val="21"/>
          <w:highlight w:val="none"/>
        </w:rPr>
      </w:pPr>
    </w:p>
    <w:p w14:paraId="0E6398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24.谈判小组成立</w:t>
      </w:r>
    </w:p>
    <w:p w14:paraId="0A0C1A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F2375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57B983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首次响应文件的开启</w:t>
      </w:r>
    </w:p>
    <w:p w14:paraId="1BC2C04A">
      <w:pPr>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25.1开标时间及地点详见“供应商须知前附表”</w:t>
      </w:r>
    </w:p>
    <w:p w14:paraId="320EF0E8">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25.2如</w:t>
      </w:r>
      <w:r>
        <w:rPr>
          <w:rFonts w:hint="eastAsia" w:ascii="宋体" w:hAnsi="宋体" w:eastAsia="宋体" w:cs="宋体"/>
          <w:bCs/>
          <w:color w:val="auto"/>
          <w:highlight w:val="none"/>
        </w:rPr>
        <w:t>供应商成功解密响应文件，但未在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由此产生的后果由供应商自行负责。 供应商不足3家的，不得开标。</w:t>
      </w:r>
    </w:p>
    <w:p w14:paraId="3959A49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25.3开标程序</w:t>
      </w:r>
    </w:p>
    <w:p w14:paraId="1F37D5E6">
      <w:pPr>
        <w:autoSpaceDE w:val="0"/>
        <w:autoSpaceDN w:val="0"/>
        <w:adjustRightIn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25.3.1</w:t>
      </w:r>
      <w:r>
        <w:rPr>
          <w:rFonts w:hint="eastAsia" w:ascii="宋体" w:hAnsi="宋体" w:eastAsia="宋体" w:cs="宋体"/>
          <w:color w:val="auto"/>
          <w:kern w:val="0"/>
          <w:szCs w:val="21"/>
          <w:highlight w:val="none"/>
        </w:rPr>
        <w:t>开标形式：</w:t>
      </w:r>
    </w:p>
    <w:p w14:paraId="21128FC3">
      <w:pPr>
        <w:autoSpaceDE w:val="0"/>
        <w:autoSpaceDN w:val="0"/>
        <w:adjustRightIn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选取评审专家，如采购代理机构未按规定选取专家的，视为本次开评标无效，应当重新采购；</w:t>
      </w:r>
    </w:p>
    <w:p w14:paraId="58FEEEAD">
      <w:pPr>
        <w:autoSpaceDE w:val="0"/>
        <w:autoSpaceDN w:val="0"/>
        <w:adjustRightIn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（2）采购代理机构将按照采购文件规定的时间通过</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0B83DE88">
      <w:pPr>
        <w:autoSpaceDE w:val="0"/>
        <w:autoSpaceDN w:val="0"/>
        <w:adjustRightIn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25.3.2开标程序：</w:t>
      </w:r>
    </w:p>
    <w:p w14:paraId="68BB938D">
      <w:pPr>
        <w:pStyle w:val="11"/>
        <w:snapToGrid w:val="0"/>
        <w:spacing w:line="400" w:lineRule="exact"/>
        <w:ind w:firstLine="422" w:firstLineChars="200"/>
        <w:rPr>
          <w:rFonts w:hint="eastAsia" w:ascii="宋体" w:hAnsi="宋体" w:eastAsia="宋体" w:cs="宋体"/>
          <w:color w:val="auto"/>
          <w:sz w:val="21"/>
          <w:highlight w:val="none"/>
        </w:rPr>
      </w:pPr>
      <w:r>
        <w:rPr>
          <w:rFonts w:hint="eastAsia" w:ascii="宋体" w:hAnsi="宋体" w:eastAsia="宋体" w:cs="宋体"/>
          <w:b/>
          <w:color w:val="auto"/>
          <w:sz w:val="21"/>
          <w:highlight w:val="none"/>
        </w:rPr>
        <w:t>（1）解密电子响应文件。</w:t>
      </w:r>
      <w:r>
        <w:rPr>
          <w:rFonts w:hint="eastAsia" w:ascii="宋体" w:hAnsi="宋体" w:eastAsia="宋体" w:cs="宋体"/>
          <w:bCs/>
          <w:color w:val="auto"/>
          <w:sz w:val="21"/>
          <w:highlight w:val="none"/>
          <w:lang w:eastAsia="zh-CN"/>
        </w:rPr>
        <w:t>“广西政府采购云”平台</w:t>
      </w:r>
      <w:r>
        <w:rPr>
          <w:rFonts w:hint="eastAsia" w:ascii="宋体" w:hAnsi="宋体" w:eastAsia="宋体" w:cs="宋体"/>
          <w:color w:val="auto"/>
          <w:sz w:val="21"/>
          <w:highlight w:val="none"/>
        </w:rPr>
        <w:t>按开标时间自动提取所有响应文件。采购代理机构依托</w:t>
      </w:r>
      <w:r>
        <w:rPr>
          <w:rFonts w:hint="eastAsia" w:ascii="宋体" w:hAnsi="宋体" w:eastAsia="宋体" w:cs="宋体"/>
          <w:color w:val="auto"/>
          <w:sz w:val="21"/>
          <w:highlight w:val="none"/>
          <w:lang w:eastAsia="zh-CN"/>
        </w:rPr>
        <w:t>“广西政府采购云”平台</w:t>
      </w:r>
      <w:r>
        <w:rPr>
          <w:rFonts w:hint="eastAsia" w:ascii="宋体" w:hAnsi="宋体" w:eastAsia="宋体" w:cs="宋体"/>
          <w:color w:val="auto"/>
          <w:sz w:val="21"/>
          <w:highlight w:val="none"/>
        </w:rPr>
        <w:t>向各供应商发出电子加密响应文件【开始解密】通知，由供应商按采购文件规定的时间内自行进行响应文件解密。供应商的法定代表人或其委托代理人</w:t>
      </w:r>
      <w:r>
        <w:rPr>
          <w:rFonts w:hint="eastAsia" w:ascii="宋体" w:hAnsi="宋体" w:eastAsia="宋体" w:cs="宋体"/>
          <w:b/>
          <w:color w:val="auto"/>
          <w:sz w:val="21"/>
          <w:highlight w:val="none"/>
        </w:rPr>
        <w:t>须携带加密时所用的CA锁准时登录到</w:t>
      </w:r>
      <w:r>
        <w:rPr>
          <w:rFonts w:hint="eastAsia" w:ascii="宋体" w:hAnsi="宋体" w:eastAsia="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电子开标大厅签到并对电子响应文件解密</w:t>
      </w:r>
      <w:r>
        <w:rPr>
          <w:rFonts w:hint="eastAsia" w:ascii="宋体" w:hAnsi="宋体" w:eastAsia="宋体" w:cs="宋体"/>
          <w:color w:val="auto"/>
          <w:sz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ascii="宋体" w:hAnsi="宋体" w:eastAsia="宋体" w:cs="宋体"/>
          <w:b/>
          <w:color w:val="auto"/>
          <w:sz w:val="21"/>
          <w:highlight w:val="none"/>
        </w:rPr>
        <w:t>均视为无效投标。</w:t>
      </w:r>
    </w:p>
    <w:p w14:paraId="057DBF51">
      <w:pPr>
        <w:pStyle w:val="11"/>
        <w:snapToGrid w:val="0"/>
        <w:spacing w:line="40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异常情况处理：详见本章26.4评标方法及评标标准（3）</w:t>
      </w:r>
      <w:r>
        <w:rPr>
          <w:rFonts w:hint="eastAsia" w:ascii="宋体" w:hAnsi="宋体" w:eastAsia="宋体" w:cs="宋体"/>
          <w:color w:val="auto"/>
          <w:sz w:val="21"/>
          <w:highlight w:val="none"/>
        </w:rPr>
        <w:t>电子交易活动的中止。）</w:t>
      </w:r>
    </w:p>
    <w:p w14:paraId="54974DC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响应文件解密结束，各投标供应商报价均在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远程不见面开标大厅展示；</w:t>
      </w:r>
    </w:p>
    <w:p w14:paraId="211E397E">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开标过程由采购代理机构如实记录，并电子留痕，由参加电子开标的各供应商代表对电子开标记录在开标记录公布后15分钟内进行当场校核及勘误，并线上确认，未确认的视同认可开标结果。</w:t>
      </w:r>
    </w:p>
    <w:p w14:paraId="5104C268">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供应商代表对开标过程和开标记录有疑义，以及认为采购人、采购代理机构相关工作人员有需要回避的情形的，应当场提出在线询问或者回避申请。采购人、采购代理机构对供应商代表提出的询问或者回避申请应当及时处理。</w:t>
      </w:r>
    </w:p>
    <w:p w14:paraId="0001A9DB">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）开标结束。</w:t>
      </w:r>
    </w:p>
    <w:p w14:paraId="4A0B1648">
      <w:pPr>
        <w:pStyle w:val="11"/>
        <w:snapToGrid w:val="0"/>
        <w:spacing w:line="400" w:lineRule="exact"/>
        <w:ind w:firstLine="422" w:firstLineChars="200"/>
        <w:rPr>
          <w:rFonts w:hint="eastAsia" w:ascii="宋体" w:hAnsi="宋体" w:eastAsia="宋体" w:cs="宋体"/>
          <w:color w:val="auto"/>
          <w:sz w:val="21"/>
          <w:highlight w:val="none"/>
        </w:rPr>
      </w:pPr>
      <w:r>
        <w:rPr>
          <w:rFonts w:hint="eastAsia" w:ascii="宋体" w:hAnsi="宋体" w:eastAsia="宋体" w:cs="宋体"/>
          <w:b/>
          <w:bCs/>
          <w:color w:val="auto"/>
          <w:sz w:val="21"/>
          <w:highlight w:val="none"/>
        </w:rPr>
        <w:t>特别说明：</w:t>
      </w:r>
      <w:r>
        <w:rPr>
          <w:rFonts w:hint="eastAsia" w:ascii="宋体" w:hAnsi="宋体" w:eastAsia="宋体" w:cs="宋体"/>
          <w:color w:val="auto"/>
          <w:sz w:val="21"/>
          <w:highlight w:val="none"/>
        </w:rPr>
        <w:t>如遇</w:t>
      </w:r>
      <w:r>
        <w:rPr>
          <w:rFonts w:hint="eastAsia" w:ascii="宋体" w:hAnsi="宋体" w:eastAsia="宋体" w:cs="宋体"/>
          <w:color w:val="auto"/>
          <w:sz w:val="21"/>
          <w:highlight w:val="none"/>
          <w:lang w:eastAsia="zh-CN"/>
        </w:rPr>
        <w:t>“广西政府采购云”平台</w:t>
      </w:r>
      <w:r>
        <w:rPr>
          <w:rFonts w:hint="eastAsia" w:ascii="宋体" w:hAnsi="宋体" w:eastAsia="宋体" w:cs="宋体"/>
          <w:color w:val="auto"/>
          <w:sz w:val="21"/>
          <w:highlight w:val="none"/>
        </w:rPr>
        <w:t>电子化开标或评审程序调整的，按调整后执行。</w:t>
      </w:r>
    </w:p>
    <w:p w14:paraId="10498057">
      <w:pPr>
        <w:spacing w:line="400" w:lineRule="exact"/>
        <w:ind w:firstLine="48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4"/>
          <w:highlight w:val="none"/>
        </w:rPr>
        <w:t>26.评审程序、评审方法和评审标准</w:t>
      </w:r>
    </w:p>
    <w:p w14:paraId="3837057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26.1商务条款评审中允许负偏离的条款数详见</w:t>
      </w:r>
      <w:r>
        <w:rPr>
          <w:rFonts w:hint="eastAsia" w:ascii="宋体" w:hAnsi="宋体" w:eastAsia="宋体" w:cs="宋体"/>
          <w:b/>
          <w:bCs/>
          <w:color w:val="auto"/>
          <w:szCs w:val="21"/>
          <w:highlight w:val="none"/>
        </w:rPr>
        <w:t>“供应商须知前附表”，</w:t>
      </w:r>
      <w:r>
        <w:rPr>
          <w:rFonts w:hint="eastAsia" w:ascii="宋体" w:hAnsi="宋体" w:eastAsia="宋体" w:cs="宋体"/>
          <w:color w:val="auto"/>
          <w:szCs w:val="21"/>
          <w:highlight w:val="none"/>
        </w:rPr>
        <w:t>技术需求评审中允许负偏离的条款数详见</w:t>
      </w:r>
      <w:r>
        <w:rPr>
          <w:rFonts w:hint="eastAsia" w:ascii="宋体" w:hAnsi="宋体" w:eastAsia="宋体" w:cs="宋体"/>
          <w:b/>
          <w:bCs/>
          <w:color w:val="auto"/>
          <w:szCs w:val="21"/>
          <w:highlight w:val="none"/>
        </w:rPr>
        <w:t>“供应商须知前附表”</w:t>
      </w:r>
      <w:r>
        <w:rPr>
          <w:rFonts w:hint="eastAsia" w:ascii="宋体" w:hAnsi="宋体" w:eastAsia="宋体" w:cs="宋体"/>
          <w:color w:val="auto"/>
          <w:szCs w:val="21"/>
          <w:highlight w:val="none"/>
        </w:rPr>
        <w:t>。</w:t>
      </w:r>
    </w:p>
    <w:p w14:paraId="70BFC85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26.2评标原则</w:t>
      </w:r>
    </w:p>
    <w:p w14:paraId="07CD5D5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原则。谈判小组评标时必须公平、公正、客观，不带任何倾向性和启发性；不得向外界透露任何与评标有关的内容；任何单位和个人不得干扰、影响评标的正常进行；谈判小组及有关工作人员不得私下与供应商接触，不得收受利害关系人的财物或者其他好处。</w:t>
      </w:r>
    </w:p>
    <w:p w14:paraId="5680E21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委表决。在评标过程中出现法律法规和采购文件均没有明确规定的情形时，由谈判小组现场协商解决，协商不一致的，由全体评委投票表决，以得票率二分之一以上专家的意见为准并由采购代理机构作记录。</w:t>
      </w:r>
      <w:bookmarkStart w:id="43" w:name="_28.3评标方法。本项目将按须知前附表规定的评标办法进行评标，具体评标"/>
      <w:bookmarkEnd w:id="43"/>
    </w:p>
    <w:p w14:paraId="03072FA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41B65A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（4）评标过程的监控。本项目电子评标过程实行网上留痕、全程录音、录像监控，供应商在评标过程中所进行的试图影响评标结果的不公正活动，可能导致其投标按无效处理。</w:t>
      </w:r>
    </w:p>
    <w:p w14:paraId="7F51FC2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26.3评标方法及评标标准</w:t>
      </w:r>
    </w:p>
    <w:p w14:paraId="6E57E63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（1）本项目的评标方法详见</w:t>
      </w:r>
      <w:r>
        <w:rPr>
          <w:rFonts w:hint="eastAsia" w:ascii="宋体" w:hAnsi="宋体" w:eastAsia="宋体" w:cs="宋体"/>
          <w:b/>
          <w:bCs/>
          <w:color w:val="auto"/>
          <w:szCs w:val="21"/>
          <w:highlight w:val="none"/>
        </w:rPr>
        <w:t>“供应商须知前附表”。</w:t>
      </w:r>
    </w:p>
    <w:p w14:paraId="37222FB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（2）谈判小组按照</w:t>
      </w:r>
      <w:r>
        <w:rPr>
          <w:rFonts w:hint="eastAsia" w:ascii="宋体" w:hAnsi="宋体" w:eastAsia="宋体" w:cs="宋体"/>
          <w:b/>
          <w:color w:val="auto"/>
          <w:szCs w:val="21"/>
          <w:highlight w:val="none"/>
        </w:rPr>
        <w:t>“第四章 评审程序、评审方法和评审标准”</w:t>
      </w:r>
      <w:r>
        <w:rPr>
          <w:rFonts w:hint="eastAsia" w:ascii="宋体" w:hAnsi="宋体" w:eastAsia="宋体" w:cs="宋体"/>
          <w:color w:val="auto"/>
          <w:szCs w:val="21"/>
          <w:highlight w:val="none"/>
        </w:rPr>
        <w:t>规定的方法、评审因素、标准和程序对响应文件进行评审。</w:t>
      </w:r>
    </w:p>
    <w:p w14:paraId="570C885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电子交易活动的中止。采购过程中出现以下情形，导致电子交易平台无法正常运行，或者无法保证电子交易的公平、公正和安全时，采购机构可中止电子交易活动：</w:t>
      </w:r>
    </w:p>
    <w:p w14:paraId="56008030">
      <w:pPr>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42E3300E">
      <w:pPr>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07BF4D6D">
      <w:pPr>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48082741">
      <w:pPr>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3764790D">
      <w:pPr>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3C33A619">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26.5出现以上情形，不影响采购公平、公正性的，采购组织机构可以待上述情形消除后继续组织电子交易活动；影响或可能影响采购公平、公正性的，经采购代理机构确认后，应当重</w:t>
      </w:r>
      <w:r>
        <w:rPr>
          <w:rFonts w:hint="eastAsia" w:ascii="宋体" w:hAnsi="宋体" w:eastAsia="宋体" w:cs="宋体"/>
          <w:color w:val="auto"/>
          <w:highlight w:val="none"/>
        </w:rPr>
        <w:t>新采购。采购代理机构必须对原有的资料及信息作出妥善保密处理，并报财政部门备案。</w:t>
      </w:r>
    </w:p>
    <w:p w14:paraId="712B25DD">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3B2C3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kern w:val="0"/>
          <w:szCs w:val="21"/>
          <w:highlight w:val="none"/>
        </w:rPr>
        <w:t xml:space="preserve"> 采购</w:t>
      </w:r>
      <w:r>
        <w:rPr>
          <w:rFonts w:hint="eastAsia" w:ascii="宋体" w:hAnsi="宋体" w:eastAsia="宋体" w:cs="宋体"/>
          <w:color w:val="auto"/>
          <w:szCs w:val="21"/>
          <w:highlight w:val="none"/>
        </w:rPr>
        <w:t>代理</w:t>
      </w:r>
      <w:r>
        <w:rPr>
          <w:rFonts w:hint="eastAsia" w:ascii="宋体" w:hAnsi="宋体" w:eastAsia="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r>
        <w:rPr>
          <w:rFonts w:hint="eastAsia" w:ascii="宋体" w:hAnsi="宋体" w:eastAsia="宋体" w:cs="宋体"/>
          <w:b/>
          <w:bCs w:val="0"/>
          <w:color w:val="auto"/>
          <w:szCs w:val="21"/>
          <w:highlight w:val="none"/>
          <w:lang w:eastAsia="zh-CN"/>
        </w:rPr>
        <w:t>采购人授权谈判小组直接确定最终报价的评审价排名第一的成交候选人为成交人。</w:t>
      </w:r>
    </w:p>
    <w:p w14:paraId="32F9C1FB">
      <w:pPr>
        <w:pStyle w:val="6"/>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eastAsia="宋体" w:cs="宋体"/>
          <w:color w:val="auto"/>
          <w:szCs w:val="21"/>
          <w:highlight w:val="none"/>
        </w:rPr>
        <w:t>成交供应商享受《政府采购促进中小企业发展管理办法》（财库〔2020〕46号）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广西壮族自治区财政厅关于进一步发挥政府采购政策功能促进企业发展的通知</w:t>
      </w:r>
      <w:r>
        <w:rPr>
          <w:rFonts w:hint="eastAsia" w:ascii="宋体" w:hAnsi="宋体" w:eastAsia="宋体" w:cs="宋体"/>
          <w:color w:val="auto"/>
          <w:szCs w:val="21"/>
          <w:highlight w:val="none"/>
        </w:rPr>
        <w:t>》（财库〔202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号）规定的中小企业扶持政策的，采购人、采购代理机构应当随成交结果公开成交供应商的《中小企业声明函》。</w:t>
      </w:r>
    </w:p>
    <w:p w14:paraId="5644AA00">
      <w:pPr>
        <w:pStyle w:val="6"/>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27.3</w:t>
      </w:r>
      <w:r>
        <w:rPr>
          <w:rFonts w:hint="eastAsia" w:ascii="宋体" w:hAnsi="宋体" w:eastAsia="宋体" w:cs="宋体"/>
          <w:color w:val="auto"/>
          <w:highlight w:val="none"/>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5902D9C5">
      <w:pPr>
        <w:pStyle w:val="6"/>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9DD8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20C3218">
      <w:pPr>
        <w:pStyle w:val="6"/>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签订合同，采购人可以按照评审报告推荐的成交候选人名单排序，确定下一候选人为成交供应商，也可以重新开展政府采购活动。</w:t>
      </w:r>
    </w:p>
    <w:p w14:paraId="5AD111D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28.2签订合同后，如成交供应商不按双方签订的合同规定履约，则没收其全部履约保证金，履约保证金不足以赔偿损失的，按实际损失赔偿。</w:t>
      </w:r>
    </w:p>
    <w:p w14:paraId="1814139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28.3在履约保证金退还日期前，若成交供应商的开户名称、开户银行、帐号有变动的，请以书面形式通知履约保证金收取单位，否则由此产生的后果由成交供应商自负。</w:t>
      </w:r>
    </w:p>
    <w:p w14:paraId="27D6C3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68BF870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29.1成交供应商在收到成交通知书后，按须知前附表规定向采购人出示相关证明材料，经采购人核验合格后方可签订合同。</w:t>
      </w:r>
    </w:p>
    <w:p w14:paraId="0D208B4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签订合同时间：按成交通知书的规定与采购人签订政府采购合同。</w:t>
      </w:r>
    </w:p>
    <w:p w14:paraId="77E9C8D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18CC24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1E089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08562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0740416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02074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接收质疑函的方式、联系部门、联系电话和通讯地址等信息详见本须知前附表</w:t>
      </w:r>
      <w:r>
        <w:rPr>
          <w:rFonts w:hint="eastAsia" w:ascii="宋体" w:hAnsi="宋体" w:eastAsia="宋体" w:cs="宋体"/>
          <w:color w:val="auto"/>
          <w:highlight w:val="none"/>
        </w:rPr>
        <w:t>。具体质疑起算时间如下：</w:t>
      </w:r>
    </w:p>
    <w:p w14:paraId="334E42F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（1）对可以质疑的谈判文件提出质疑的，为获取谈判文件之日；</w:t>
      </w:r>
    </w:p>
    <w:p w14:paraId="7F2980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7F8C4D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534E99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08120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30FA2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3663B3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E95A1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A6803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26856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A48B6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9388F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7F236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3650DB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4CB4C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F6F62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66EB10DF">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830495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1D34B558">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32.1代理服务收费标准详见“供应商须知前附表”，供应商为联合体的，可以由联合体中的一方或者多方共同交纳代理服务费：</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5AE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72E9A3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D89C8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5043302C">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5C69FB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054AB9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5073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630532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6F3280C4">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61A183C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4BAC410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5F5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4C8AB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7E1AD6C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27AD845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0F77EF0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3179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E3B10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19686695">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5EC12CD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7D84F1C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0296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91E29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100F0A4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1F39480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4DFB08E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160D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F496A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09C1B70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06A007C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06A0FEB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08CB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8BAE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3BC9875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792D69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09CB99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452C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1451F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01EB420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7D5527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02A0386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7DF7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9BFA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1C1C3A5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223C47F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71D745B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699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BDD1D9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41D739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2F1E151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57A5C00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5255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D082F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129D04B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2593E20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48D8E1B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030D0B79">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注： </w:t>
      </w:r>
    </w:p>
    <w:p w14:paraId="0DF1D3D4">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24E00E2A">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24C7CA83">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14:paraId="6E54D789">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602B6C0A">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 150 － 100 ）万元 ×1.1%＝ 0.55 万元</w:t>
      </w:r>
    </w:p>
    <w:p w14:paraId="55F17E3D">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合计收费＝ 1.5 ＋ 0.55＝ 2.05 （万元）</w:t>
      </w:r>
    </w:p>
    <w:p w14:paraId="36FD12E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 需要补充的其他内容</w:t>
      </w:r>
    </w:p>
    <w:p w14:paraId="42970C93">
      <w:pPr>
        <w:pStyle w:val="11"/>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33.1本竞争性谈判文件解释规则详见“供应商须知前附表”。</w:t>
      </w:r>
    </w:p>
    <w:p w14:paraId="4FB81547">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kern w:val="0"/>
          <w:szCs w:val="21"/>
          <w:highlight w:val="none"/>
        </w:rPr>
        <w:t>33.2 其他事</w:t>
      </w:r>
      <w:r>
        <w:rPr>
          <w:rFonts w:hint="eastAsia" w:ascii="宋体" w:hAnsi="宋体" w:eastAsia="宋体" w:cs="宋体"/>
          <w:color w:val="auto"/>
          <w:highlight w:val="none"/>
        </w:rPr>
        <w:t>项详见“供应商须知前附表”。</w:t>
      </w:r>
    </w:p>
    <w:p w14:paraId="3DE21ADF">
      <w:pPr>
        <w:pStyle w:val="11"/>
        <w:spacing w:line="360" w:lineRule="auto"/>
        <w:ind w:firstLine="400" w:firstLineChars="200"/>
        <w:contextualSpacing/>
        <w:rPr>
          <w:rFonts w:hint="eastAsia" w:ascii="宋体" w:hAnsi="宋体" w:eastAsia="宋体" w:cs="宋体"/>
          <w:color w:val="auto"/>
          <w:sz w:val="21"/>
          <w:highlight w:val="none"/>
        </w:rPr>
      </w:pPr>
      <w:r>
        <w:rPr>
          <w:rFonts w:hint="eastAsia" w:ascii="宋体" w:hAnsi="宋体" w:eastAsia="宋体" w:cs="宋体"/>
          <w:color w:val="auto"/>
          <w:highlight w:val="none"/>
        </w:rPr>
        <w:t>33.3</w:t>
      </w:r>
      <w:bookmarkStart w:id="44" w:name="_Hlk65857140"/>
      <w:r>
        <w:rPr>
          <w:rFonts w:hint="eastAsia" w:ascii="宋体" w:hAnsi="宋体" w:eastAsia="宋体" w:cs="宋体"/>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6AC4D3A2">
      <w:pPr>
        <w:pStyle w:val="11"/>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79ACD6C">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bookmarkEnd w:id="44"/>
    </w:p>
    <w:p w14:paraId="7E12B39B">
      <w:pPr>
        <w:pStyle w:val="11"/>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32"/>
          <w:szCs w:val="32"/>
          <w:highlight w:val="none"/>
        </w:rPr>
        <w:t>附件1：</w:t>
      </w:r>
    </w:p>
    <w:p w14:paraId="08A9CCA0">
      <w:pPr>
        <w:widowControl/>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54C76E78">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68231562">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1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CE9A32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675BEBB0">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5A045EDD">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5BFDE3AB">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53BF4BE7">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4BE8B696">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CC43F39">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07AC8C5">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2EC1E952">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7C40B85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48CCF4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CE6C9E7">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C720BD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B7BC8D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9C18A8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29A14B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1B7141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524E6E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E1135B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5E95B9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6B7816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5D47B3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825078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859A31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F29466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87D7CD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4212D9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D2F42B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3B6FDF2A">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199F345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D82A80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B6745C5">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001546EC">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42DADB8">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786990BA">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6D9EFD7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FBFF12E">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2725344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664510E">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DCFCE93">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6F96438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05035B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70F3BA2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AF7F719">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984ECE">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BD781D">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5A3AE8C">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DFC9CC">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54E3D0C6">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49DE1FC3">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12553F45">
            <w:pPr>
              <w:widowControl/>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6D1D49FB">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7CAB5F5F">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2B118013">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8045F3">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5C2F438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473CA41B">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08BE750F">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14CEA801">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C023FE">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4BA65B6A">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76FD615A">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2A64D67D">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2E9114A5">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7EC9C162">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202 年  月  日</w:t>
            </w:r>
          </w:p>
        </w:tc>
      </w:tr>
    </w:tbl>
    <w:p w14:paraId="78C949EB">
      <w:pPr>
        <w:pStyle w:val="11"/>
        <w:snapToGrid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48B1D2">
      <w:pPr>
        <w:pStyle w:val="11"/>
        <w:snapToGrid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附件2：</w:t>
      </w:r>
    </w:p>
    <w:p w14:paraId="2270AE28">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w:t>
      </w:r>
    </w:p>
    <w:p w14:paraId="3C546697">
      <w:pPr>
        <w:jc w:val="center"/>
        <w:rPr>
          <w:rFonts w:hint="eastAsia" w:ascii="宋体" w:hAnsi="宋体" w:eastAsia="宋体" w:cs="宋体"/>
          <w:color w:val="auto"/>
          <w:sz w:val="36"/>
          <w:szCs w:val="36"/>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5080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6555A9F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p>
          <w:p w14:paraId="6CDB4CD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w:t>
            </w:r>
          </w:p>
          <w:p w14:paraId="7A40A3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w:t>
            </w:r>
          </w:p>
          <w:p w14:paraId="04B489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w:t>
            </w:r>
          </w:p>
          <w:p w14:paraId="04E3EF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w:t>
            </w:r>
          </w:p>
        </w:tc>
        <w:tc>
          <w:tcPr>
            <w:tcW w:w="8009" w:type="dxa"/>
            <w:noWrap w:val="0"/>
            <w:vAlign w:val="center"/>
          </w:tcPr>
          <w:p w14:paraId="41937E1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r>
      <w:tr w14:paraId="2EB2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3018EB95">
            <w:pPr>
              <w:rPr>
                <w:rFonts w:hint="eastAsia" w:ascii="宋体" w:hAnsi="宋体" w:eastAsia="宋体" w:cs="宋体"/>
                <w:color w:val="auto"/>
                <w:szCs w:val="21"/>
                <w:highlight w:val="none"/>
              </w:rPr>
            </w:pPr>
          </w:p>
        </w:tc>
        <w:tc>
          <w:tcPr>
            <w:tcW w:w="8009" w:type="dxa"/>
            <w:noWrap w:val="0"/>
            <w:vAlign w:val="center"/>
          </w:tcPr>
          <w:p w14:paraId="34762CF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r>
      <w:tr w14:paraId="439A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788D2BC3">
            <w:pPr>
              <w:rPr>
                <w:rFonts w:hint="eastAsia" w:ascii="宋体" w:hAnsi="宋体" w:eastAsia="宋体" w:cs="宋体"/>
                <w:color w:val="auto"/>
                <w:szCs w:val="21"/>
                <w:highlight w:val="none"/>
              </w:rPr>
            </w:pPr>
          </w:p>
        </w:tc>
        <w:tc>
          <w:tcPr>
            <w:tcW w:w="8009" w:type="dxa"/>
            <w:noWrap w:val="0"/>
            <w:vAlign w:val="top"/>
          </w:tcPr>
          <w:p w14:paraId="1F1A2A8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CD632B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该项目已于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日验收并交付使用。根据合同规定，该项目的履约保证金期限于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日已满，请将履约保证金</w:t>
            </w:r>
          </w:p>
          <w:p w14:paraId="2F86E415">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（小写）退付到达以下帐户。</w:t>
            </w:r>
          </w:p>
          <w:p w14:paraId="722659E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0B0639B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0958756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    号：</w:t>
            </w:r>
          </w:p>
          <w:p w14:paraId="327E142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p w14:paraId="1DD4ED2B">
            <w:pPr>
              <w:rPr>
                <w:rFonts w:hint="eastAsia" w:ascii="宋体" w:hAnsi="宋体" w:eastAsia="宋体" w:cs="宋体"/>
                <w:color w:val="auto"/>
                <w:szCs w:val="21"/>
                <w:highlight w:val="none"/>
              </w:rPr>
            </w:pPr>
          </w:p>
          <w:p w14:paraId="667063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供应商签章：</w:t>
            </w:r>
          </w:p>
          <w:p w14:paraId="22CB69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39D3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771004D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w:t>
            </w:r>
          </w:p>
          <w:p w14:paraId="67CBF0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购</w:t>
            </w:r>
          </w:p>
          <w:p w14:paraId="74AF91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w:t>
            </w:r>
          </w:p>
          <w:p w14:paraId="70408C5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位</w:t>
            </w:r>
          </w:p>
          <w:p w14:paraId="5DAAE4B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1974A9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009" w:type="dxa"/>
            <w:noWrap w:val="0"/>
            <w:vAlign w:val="top"/>
          </w:tcPr>
          <w:p w14:paraId="6AC92838">
            <w:pPr>
              <w:rPr>
                <w:rFonts w:hint="eastAsia" w:ascii="宋体" w:hAnsi="宋体" w:eastAsia="宋体" w:cs="宋体"/>
                <w:color w:val="auto"/>
                <w:szCs w:val="21"/>
                <w:highlight w:val="none"/>
              </w:rPr>
            </w:pPr>
          </w:p>
          <w:p w14:paraId="35F14F8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退付意见：是否同意退付履约保证金及退付金额：</w:t>
            </w:r>
          </w:p>
          <w:p w14:paraId="338F86CF">
            <w:pPr>
              <w:rPr>
                <w:rFonts w:hint="eastAsia" w:ascii="宋体" w:hAnsi="宋体" w:eastAsia="宋体" w:cs="宋体"/>
                <w:color w:val="auto"/>
                <w:szCs w:val="21"/>
                <w:highlight w:val="none"/>
              </w:rPr>
            </w:pPr>
          </w:p>
          <w:p w14:paraId="1E2099DC">
            <w:pPr>
              <w:rPr>
                <w:rFonts w:hint="eastAsia" w:ascii="宋体" w:hAnsi="宋体" w:eastAsia="宋体" w:cs="宋体"/>
                <w:color w:val="auto"/>
                <w:szCs w:val="21"/>
                <w:highlight w:val="none"/>
              </w:rPr>
            </w:pPr>
          </w:p>
          <w:p w14:paraId="66D843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联系人及电话：                                </w:t>
            </w:r>
          </w:p>
          <w:p w14:paraId="1B1E5CE2">
            <w:pPr>
              <w:rPr>
                <w:rFonts w:hint="eastAsia" w:ascii="宋体" w:hAnsi="宋体" w:eastAsia="宋体" w:cs="宋体"/>
                <w:color w:val="auto"/>
                <w:szCs w:val="21"/>
                <w:highlight w:val="none"/>
              </w:rPr>
            </w:pPr>
          </w:p>
          <w:p w14:paraId="38B80356">
            <w:pPr>
              <w:ind w:firstLine="3990" w:firstLineChars="1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采购单位签章：</w:t>
            </w:r>
          </w:p>
          <w:p w14:paraId="2476FE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21C3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782143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w:t>
            </w:r>
          </w:p>
          <w:p w14:paraId="0FE555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务</w:t>
            </w:r>
          </w:p>
          <w:p w14:paraId="78B1049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w:t>
            </w:r>
          </w:p>
          <w:p w14:paraId="776578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门</w:t>
            </w:r>
          </w:p>
          <w:p w14:paraId="3A351C6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5355538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009" w:type="dxa"/>
            <w:noWrap w:val="0"/>
            <w:vAlign w:val="top"/>
          </w:tcPr>
          <w:p w14:paraId="00C74F3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日收到。</w:t>
            </w:r>
          </w:p>
          <w:p w14:paraId="2EEE9C60">
            <w:pPr>
              <w:rPr>
                <w:rFonts w:hint="eastAsia" w:ascii="宋体" w:hAnsi="宋体" w:eastAsia="宋体" w:cs="宋体"/>
                <w:color w:val="auto"/>
                <w:szCs w:val="21"/>
                <w:highlight w:val="none"/>
              </w:rPr>
            </w:pPr>
          </w:p>
          <w:p w14:paraId="0C9C47D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会计审核：</w:t>
            </w:r>
          </w:p>
          <w:p w14:paraId="7D0C5C15">
            <w:pPr>
              <w:rPr>
                <w:rFonts w:hint="eastAsia" w:ascii="宋体" w:hAnsi="宋体" w:eastAsia="宋体" w:cs="宋体"/>
                <w:color w:val="auto"/>
                <w:szCs w:val="21"/>
                <w:highlight w:val="none"/>
              </w:rPr>
            </w:pPr>
          </w:p>
          <w:p w14:paraId="62B7971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财务负责人审核：</w:t>
            </w:r>
          </w:p>
          <w:p w14:paraId="0F1D5A3A">
            <w:pPr>
              <w:rPr>
                <w:rFonts w:hint="eastAsia" w:ascii="宋体" w:hAnsi="宋体" w:eastAsia="宋体" w:cs="宋体"/>
                <w:color w:val="auto"/>
                <w:szCs w:val="21"/>
                <w:highlight w:val="none"/>
              </w:rPr>
            </w:pPr>
          </w:p>
          <w:p w14:paraId="00BB45A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单位负责人签字：</w:t>
            </w:r>
          </w:p>
          <w:p w14:paraId="7494F256">
            <w:pPr>
              <w:rPr>
                <w:rFonts w:hint="eastAsia" w:ascii="宋体" w:hAnsi="宋体" w:eastAsia="宋体" w:cs="宋体"/>
                <w:color w:val="auto"/>
                <w:szCs w:val="21"/>
                <w:highlight w:val="none"/>
              </w:rPr>
            </w:pPr>
          </w:p>
          <w:p w14:paraId="4CF87EC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出纳办理转帐日期：</w:t>
            </w:r>
          </w:p>
        </w:tc>
      </w:tr>
    </w:tbl>
    <w:p w14:paraId="18EB2246">
      <w:pPr>
        <w:pStyle w:val="8"/>
        <w:ind w:left="1" w:firstLine="2" w:firstLineChars="1"/>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注：供应商凭经采购单位审批的退付意见书到履约保证金收取单位财务部门办理履约保证金退付事宜。</w:t>
      </w:r>
    </w:p>
    <w:p w14:paraId="13B17D3B">
      <w:pPr>
        <w:spacing w:line="360" w:lineRule="auto"/>
        <w:ind w:firstLine="420" w:firstLineChars="200"/>
        <w:contextualSpacing/>
        <w:rPr>
          <w:rFonts w:hint="eastAsia" w:ascii="宋体" w:hAnsi="宋体" w:eastAsia="宋体" w:cs="宋体"/>
          <w:color w:val="auto"/>
          <w:highlight w:val="none"/>
        </w:rPr>
      </w:pPr>
    </w:p>
    <w:p w14:paraId="186A105A">
      <w:pPr>
        <w:pStyle w:val="2"/>
        <w:jc w:val="center"/>
        <w:rPr>
          <w:rFonts w:hint="eastAsia" w:ascii="宋体" w:hAnsi="宋体" w:eastAsia="宋体" w:cs="宋体"/>
          <w:color w:val="auto"/>
          <w:highlight w:val="none"/>
        </w:rPr>
      </w:pPr>
      <w:r>
        <w:rPr>
          <w:rFonts w:hint="eastAsia" w:ascii="宋体" w:hAnsi="宋体" w:eastAsia="宋体" w:cs="宋体"/>
          <w:bCs w:val="0"/>
          <w:color w:val="auto"/>
          <w:highlight w:val="none"/>
        </w:rPr>
        <w:br w:type="page"/>
      </w:r>
      <w:bookmarkStart w:id="45" w:name="_Toc7804"/>
      <w:r>
        <w:rPr>
          <w:rFonts w:hint="eastAsia" w:ascii="宋体" w:hAnsi="宋体" w:eastAsia="宋体" w:cs="宋体"/>
          <w:bCs w:val="0"/>
          <w:color w:val="auto"/>
          <w:kern w:val="2"/>
          <w:sz w:val="32"/>
          <w:szCs w:val="32"/>
          <w:highlight w:val="none"/>
          <w:lang w:val="en-US" w:eastAsia="zh-CN"/>
        </w:rPr>
        <w:t>第三章  采购需求</w:t>
      </w:r>
      <w:bookmarkEnd w:id="45"/>
    </w:p>
    <w:p w14:paraId="6FFB1692">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采购项目技术规格、参数及要求</w:t>
      </w:r>
    </w:p>
    <w:p w14:paraId="6716FC3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说明：</w:t>
      </w:r>
    </w:p>
    <w:p w14:paraId="5F423520">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为落实政府采购政策需满足的要求：</w:t>
      </w:r>
    </w:p>
    <w:p w14:paraId="3DE500A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广西壮族自治区财政厅关于进一步发挥政府采购政策功能促进企业发展的通知》（财库〔2022〕30号）的规定。</w:t>
      </w:r>
    </w:p>
    <w:p w14:paraId="1CBC9BD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竞标人的投标货物必须使用政府强制采购的节能产品，竞标人必须在响应文件中提供所投标产品的节能产品认证证书复印件（加盖竞标人公章），否则响应文件作无效处理。如本项目包含的货物属于品目清单内非标注“★”的产品时，应优先采购，具体详见“第四章 评标方法和评标标准”。</w:t>
      </w:r>
    </w:p>
    <w:p w14:paraId="292CFFC0">
      <w:pPr>
        <w:keepNext w:val="0"/>
        <w:keepLines w:val="0"/>
        <w:pageBreakBefore w:val="0"/>
        <w:widowControl w:val="0"/>
        <w:kinsoku/>
        <w:wordWrap/>
        <w:overflowPunct/>
        <w:topLinePunct w:val="0"/>
        <w:autoSpaceDE/>
        <w:autoSpaceDN/>
        <w:bidi w:val="0"/>
        <w:adjustRightInd/>
        <w:snapToGrid/>
        <w:spacing w:line="380" w:lineRule="exact"/>
        <w:ind w:firstLine="426" w:firstLineChars="202"/>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 “实质性要求”是指采购需求中带“▲”的条款或者不能负偏离的条款或者已经指明不满足按响应文件作无效处理的条款。</w:t>
      </w:r>
    </w:p>
    <w:p w14:paraId="04063C4B">
      <w:pPr>
        <w:keepNext w:val="0"/>
        <w:keepLines w:val="0"/>
        <w:pageBreakBefore w:val="0"/>
        <w:widowControl w:val="0"/>
        <w:kinsoku/>
        <w:wordWrap/>
        <w:overflowPunct/>
        <w:topLinePunct w:val="0"/>
        <w:autoSpaceDE/>
        <w:autoSpaceDN/>
        <w:bidi w:val="0"/>
        <w:adjustRightInd/>
        <w:snapToGrid/>
        <w:spacing w:line="380" w:lineRule="exact"/>
        <w:ind w:firstLine="426" w:firstLineChars="202"/>
        <w:jc w:val="left"/>
        <w:textAlignment w:val="auto"/>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3.供应商应根据自身实际情况如实响应竞争性谈判文件，不得仅将竞争性谈判文件内容简单复制粘贴作为竞标响应，还应当提供相关证明材料，否则将作无效响应处理（定制采购项目不适用本条款）。</w:t>
      </w:r>
      <w:r>
        <w:rPr>
          <w:rFonts w:hint="eastAsia" w:ascii="宋体" w:hAnsi="宋体" w:eastAsia="宋体" w:cs="宋体"/>
          <w:b/>
          <w:bCs/>
          <w:color w:val="auto"/>
          <w:highlight w:val="none"/>
        </w:rPr>
        <w:t>对于重要技术条款或技术参数应当在响应文件中提供技术支持资料，技术支持资料以竞争性谈判文件中规定的形式为准，否则将视为无效技术支持资料。</w:t>
      </w:r>
    </w:p>
    <w:p w14:paraId="7207A2EC">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52162E30">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采购需求中出现的品牌、型号或者生产厂家仅起参考作用，不属于指定品牌、型号或者生产厂家的情形。竞标人可参照或者选用其他相当的品牌、型号或者生产厂家替代，但选用的竞标产品参数性能必须满足实质性要求。如某一技术参数或要求为某一品牌所特有，则该参数将不作为实质性响应条件</w:t>
      </w:r>
      <w:r>
        <w:rPr>
          <w:rFonts w:hint="eastAsia" w:ascii="宋体" w:hAnsi="宋体" w:eastAsia="宋体" w:cs="宋体"/>
          <w:color w:val="auto"/>
          <w:highlight w:val="none"/>
          <w:lang w:val="en-US" w:eastAsia="zh-CN"/>
        </w:rPr>
        <w:t>也不作废标条件</w:t>
      </w:r>
      <w:r>
        <w:rPr>
          <w:rFonts w:hint="eastAsia" w:ascii="宋体" w:hAnsi="宋体" w:eastAsia="宋体" w:cs="宋体"/>
          <w:color w:val="auto"/>
          <w:highlight w:val="none"/>
        </w:rPr>
        <w:t>。</w:t>
      </w:r>
    </w:p>
    <w:p w14:paraId="08A1FC20">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竞标人应根据自身实际情况响应谈判文件采购需求中的各项需求，对于重要技术条款或技术参数应当在响应文件中提供技术支持资料。技术支持资料以竞标货物生产厂家公开发布的印刷资料或检测机构出具的检测报告或谈判文件中允许的其它形式为准。凡不符合上述要求的，将视为无效技术支持资料。</w:t>
      </w:r>
    </w:p>
    <w:p w14:paraId="46221CDA">
      <w:pPr>
        <w:pStyle w:val="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多家竞标供应商提供的核心产品品牌相同的，视为提供同品牌产品。提供同品牌产品的不同竞标供应商参加同一标的，以其中通过资格审查、符合性审查且报价最低的参加评标，报价相同的，由谈判小组成员选择确定一个参加评标，其他竞标无效。</w:t>
      </w:r>
    </w:p>
    <w:p w14:paraId="2DA2B3AC">
      <w:pPr>
        <w:pStyle w:val="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.采购标的对应的中小企业划分标准所属行业：</w:t>
      </w:r>
      <w:r>
        <w:rPr>
          <w:rFonts w:hint="eastAsia" w:ascii="宋体" w:hAnsi="宋体" w:eastAsia="宋体" w:cs="宋体"/>
          <w:color w:val="auto"/>
          <w:highlight w:val="none"/>
          <w:lang w:val="en-US" w:eastAsia="zh-CN"/>
        </w:rPr>
        <w:t>工</w:t>
      </w:r>
      <w:r>
        <w:rPr>
          <w:rFonts w:hint="eastAsia" w:ascii="宋体" w:hAnsi="宋体" w:eastAsia="宋体" w:cs="宋体"/>
          <w:color w:val="auto"/>
          <w:highlight w:val="none"/>
          <w:lang w:eastAsia="zh-CN"/>
        </w:rPr>
        <w:t>业</w:t>
      </w:r>
      <w:r>
        <w:rPr>
          <w:rFonts w:hint="eastAsia" w:ascii="宋体" w:hAnsi="宋体" w:eastAsia="宋体" w:cs="宋体"/>
          <w:color w:val="auto"/>
          <w:highlight w:val="none"/>
        </w:rPr>
        <w:t>。</w:t>
      </w:r>
    </w:p>
    <w:p w14:paraId="0A100E77">
      <w:pPr>
        <w:pStyle w:val="5"/>
        <w:rPr>
          <w:rFonts w:hint="eastAsia" w:ascii="宋体" w:hAnsi="宋体" w:eastAsia="宋体" w:cs="宋体"/>
          <w:color w:val="auto"/>
          <w:highlight w:val="none"/>
        </w:rPr>
      </w:pPr>
    </w:p>
    <w:p w14:paraId="626FAB34">
      <w:pPr>
        <w:pStyle w:val="5"/>
        <w:rPr>
          <w:rFonts w:hint="eastAsia" w:ascii="宋体" w:hAnsi="宋体" w:eastAsia="宋体" w:cs="宋体"/>
          <w:color w:val="auto"/>
          <w:highlight w:val="none"/>
        </w:rPr>
      </w:pPr>
    </w:p>
    <w:p w14:paraId="58815DCD">
      <w:pPr>
        <w:numPr>
          <w:ilvl w:val="0"/>
          <w:numId w:val="0"/>
        </w:numPr>
        <w:spacing w:line="360" w:lineRule="auto"/>
        <w:jc w:val="left"/>
        <w:rPr>
          <w:rFonts w:hint="eastAsia" w:ascii="宋体" w:hAnsi="宋体" w:eastAsia="宋体" w:cs="宋体"/>
          <w:b/>
          <w:color w:val="auto"/>
          <w:szCs w:val="32"/>
          <w:highlight w:val="none"/>
        </w:rPr>
      </w:pPr>
      <w:r>
        <w:rPr>
          <w:rFonts w:hint="eastAsia" w:ascii="宋体" w:hAnsi="宋体" w:eastAsia="宋体" w:cs="宋体"/>
          <w:b/>
          <w:color w:val="auto"/>
          <w:kern w:val="2"/>
          <w:sz w:val="21"/>
          <w:szCs w:val="32"/>
          <w:lang w:val="en-US" w:eastAsia="zh-CN" w:bidi="ar-SA"/>
        </w:rPr>
        <w:t>一、</w:t>
      </w:r>
      <w:r>
        <w:rPr>
          <w:rFonts w:hint="eastAsia" w:ascii="宋体" w:hAnsi="宋体" w:eastAsia="宋体" w:cs="宋体"/>
          <w:b/>
          <w:color w:val="auto"/>
          <w:szCs w:val="32"/>
          <w:highlight w:val="none"/>
        </w:rPr>
        <w:t>采购项目需求一览表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103"/>
        <w:gridCol w:w="1151"/>
        <w:gridCol w:w="1646"/>
        <w:gridCol w:w="1606"/>
        <w:gridCol w:w="1219"/>
      </w:tblGrid>
      <w:tr w14:paraId="2778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72" w:type="dxa"/>
            <w:noWrap w:val="0"/>
            <w:vAlign w:val="center"/>
          </w:tcPr>
          <w:p w14:paraId="09A09D37">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序号</w:t>
            </w:r>
          </w:p>
        </w:tc>
        <w:tc>
          <w:tcPr>
            <w:tcW w:w="3103" w:type="dxa"/>
            <w:noWrap w:val="0"/>
            <w:vAlign w:val="center"/>
          </w:tcPr>
          <w:p w14:paraId="68C2FBC7">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采购产品</w:t>
            </w:r>
          </w:p>
        </w:tc>
        <w:tc>
          <w:tcPr>
            <w:tcW w:w="1151" w:type="dxa"/>
            <w:noWrap w:val="0"/>
            <w:vAlign w:val="center"/>
          </w:tcPr>
          <w:p w14:paraId="305C1128">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数量</w:t>
            </w:r>
          </w:p>
        </w:tc>
        <w:tc>
          <w:tcPr>
            <w:tcW w:w="1646" w:type="dxa"/>
            <w:noWrap w:val="0"/>
            <w:vAlign w:val="center"/>
          </w:tcPr>
          <w:p w14:paraId="50C9DFB9">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预算单价（元）</w:t>
            </w:r>
          </w:p>
        </w:tc>
        <w:tc>
          <w:tcPr>
            <w:tcW w:w="1606" w:type="dxa"/>
            <w:noWrap w:val="0"/>
            <w:vAlign w:val="center"/>
          </w:tcPr>
          <w:p w14:paraId="2BE501EF">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预算金额（元）</w:t>
            </w:r>
          </w:p>
        </w:tc>
        <w:tc>
          <w:tcPr>
            <w:tcW w:w="1219" w:type="dxa"/>
            <w:noWrap w:val="0"/>
            <w:vAlign w:val="top"/>
          </w:tcPr>
          <w:p w14:paraId="0F0351D5">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采购参数</w:t>
            </w:r>
          </w:p>
        </w:tc>
      </w:tr>
      <w:tr w14:paraId="0D83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72" w:type="dxa"/>
            <w:noWrap w:val="0"/>
            <w:vAlign w:val="center"/>
          </w:tcPr>
          <w:p w14:paraId="65021B5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3103" w:type="dxa"/>
            <w:noWrap w:val="0"/>
            <w:vAlign w:val="center"/>
          </w:tcPr>
          <w:p w14:paraId="624525A3">
            <w:pPr>
              <w:keepNext w:val="0"/>
              <w:keepLines w:val="0"/>
              <w:pageBreakBefore w:val="0"/>
              <w:widowControl w:val="0"/>
              <w:kinsoku/>
              <w:wordWrap/>
              <w:overflowPunct/>
              <w:topLinePunct w:val="0"/>
              <w:bidi w:val="0"/>
              <w:snapToGrid/>
              <w:spacing w:line="400" w:lineRule="exact"/>
              <w:jc w:val="center"/>
              <w:textAlignment w:val="auto"/>
              <w:rPr>
                <w:rFonts w:hint="default" w:ascii="宋体" w:hAnsi="宋体" w:eastAsia="宋体" w:cs="宋体"/>
                <w:b w:val="0"/>
                <w:bCs/>
                <w:color w:val="auto"/>
                <w:sz w:val="21"/>
                <w:szCs w:val="21"/>
                <w:highlight w:val="none"/>
                <w:vertAlign w:val="baseline"/>
                <w:lang w:val="en-US" w:eastAsia="zh-CN"/>
              </w:rPr>
            </w:pPr>
            <w:r>
              <w:rPr>
                <w:rFonts w:hint="default" w:ascii="宋体" w:hAnsi="宋体" w:eastAsia="宋体" w:cs="宋体"/>
                <w:b w:val="0"/>
                <w:bCs/>
                <w:color w:val="auto"/>
                <w:sz w:val="21"/>
                <w:szCs w:val="21"/>
                <w:highlight w:val="none"/>
                <w:vertAlign w:val="baseline"/>
                <w:lang w:val="en-US" w:eastAsia="zh-CN"/>
              </w:rPr>
              <w:t xml:space="preserve">全自动病毒载量仪 </w:t>
            </w:r>
          </w:p>
        </w:tc>
        <w:tc>
          <w:tcPr>
            <w:tcW w:w="1151" w:type="dxa"/>
            <w:noWrap w:val="0"/>
            <w:vAlign w:val="center"/>
          </w:tcPr>
          <w:p w14:paraId="387BE6DB">
            <w:pPr>
              <w:keepNext w:val="0"/>
              <w:keepLines w:val="0"/>
              <w:pageBreakBefore w:val="0"/>
              <w:widowControl w:val="0"/>
              <w:kinsoku/>
              <w:wordWrap/>
              <w:overflowPunct/>
              <w:topLinePunct w:val="0"/>
              <w:bidi w:val="0"/>
              <w:snapToGrid/>
              <w:spacing w:line="400" w:lineRule="exact"/>
              <w:jc w:val="center"/>
              <w:textAlignment w:val="auto"/>
              <w:rPr>
                <w:rFonts w:hint="default"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1台</w:t>
            </w:r>
          </w:p>
        </w:tc>
        <w:tc>
          <w:tcPr>
            <w:tcW w:w="1646" w:type="dxa"/>
            <w:noWrap w:val="0"/>
            <w:vAlign w:val="center"/>
          </w:tcPr>
          <w:p w14:paraId="3B6F902F">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1000000.00</w:t>
            </w:r>
          </w:p>
        </w:tc>
        <w:tc>
          <w:tcPr>
            <w:tcW w:w="1606" w:type="dxa"/>
            <w:noWrap w:val="0"/>
            <w:vAlign w:val="center"/>
          </w:tcPr>
          <w:p w14:paraId="0FEA2BF9">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1000000.00</w:t>
            </w:r>
          </w:p>
        </w:tc>
        <w:tc>
          <w:tcPr>
            <w:tcW w:w="1219" w:type="dxa"/>
            <w:noWrap w:val="0"/>
            <w:vAlign w:val="center"/>
          </w:tcPr>
          <w:p w14:paraId="49FA7027">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附件一</w:t>
            </w:r>
          </w:p>
        </w:tc>
      </w:tr>
      <w:tr w14:paraId="13F9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875" w:type="dxa"/>
            <w:gridSpan w:val="2"/>
            <w:noWrap w:val="0"/>
            <w:vAlign w:val="center"/>
          </w:tcPr>
          <w:p w14:paraId="417E1610">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合  计</w:t>
            </w:r>
          </w:p>
        </w:tc>
        <w:tc>
          <w:tcPr>
            <w:tcW w:w="1151" w:type="dxa"/>
            <w:noWrap w:val="0"/>
            <w:vAlign w:val="center"/>
          </w:tcPr>
          <w:p w14:paraId="0E66A49F">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w:t>
            </w:r>
          </w:p>
        </w:tc>
        <w:tc>
          <w:tcPr>
            <w:tcW w:w="1646" w:type="dxa"/>
            <w:noWrap w:val="0"/>
            <w:vAlign w:val="center"/>
          </w:tcPr>
          <w:p w14:paraId="41D62484">
            <w:pPr>
              <w:keepNext w:val="0"/>
              <w:keepLines w:val="0"/>
              <w:pageBreakBefore w:val="0"/>
              <w:widowControl w:val="0"/>
              <w:kinsoku/>
              <w:wordWrap/>
              <w:overflowPunct/>
              <w:topLinePunct w:val="0"/>
              <w:bidi w:val="0"/>
              <w:snapToGrid/>
              <w:spacing w:line="400" w:lineRule="exact"/>
              <w:jc w:val="center"/>
              <w:textAlignment w:val="auto"/>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w:t>
            </w:r>
          </w:p>
        </w:tc>
        <w:tc>
          <w:tcPr>
            <w:tcW w:w="1606" w:type="dxa"/>
            <w:noWrap w:val="0"/>
            <w:vAlign w:val="center"/>
          </w:tcPr>
          <w:p w14:paraId="07A22242">
            <w:pPr>
              <w:keepNext w:val="0"/>
              <w:keepLines w:val="0"/>
              <w:pageBreakBefore w:val="0"/>
              <w:widowControl w:val="0"/>
              <w:kinsoku/>
              <w:wordWrap/>
              <w:overflowPunct/>
              <w:topLinePunct w:val="0"/>
              <w:bidi w:val="0"/>
              <w:snapToGrid/>
              <w:spacing w:line="400" w:lineRule="exact"/>
              <w:jc w:val="center"/>
              <w:textAlignment w:val="auto"/>
              <w:rPr>
                <w:rFonts w:hint="default"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sz w:val="21"/>
                <w:szCs w:val="21"/>
                <w:highlight w:val="none"/>
                <w:vertAlign w:val="baseline"/>
                <w:lang w:val="en-US" w:eastAsia="zh-CN"/>
              </w:rPr>
              <w:t>1000000.00</w:t>
            </w:r>
          </w:p>
        </w:tc>
        <w:tc>
          <w:tcPr>
            <w:tcW w:w="1219" w:type="dxa"/>
            <w:noWrap w:val="0"/>
            <w:vAlign w:val="center"/>
          </w:tcPr>
          <w:p w14:paraId="1BB59B94">
            <w:pPr>
              <w:keepNext w:val="0"/>
              <w:keepLines w:val="0"/>
              <w:pageBreakBefore w:val="0"/>
              <w:widowControl w:val="0"/>
              <w:kinsoku/>
              <w:wordWrap/>
              <w:overflowPunct/>
              <w:topLinePunct w:val="0"/>
              <w:bidi w:val="0"/>
              <w:snapToGrid/>
              <w:spacing w:line="400" w:lineRule="exact"/>
              <w:jc w:val="center"/>
              <w:textAlignment w:val="auto"/>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w:t>
            </w:r>
          </w:p>
        </w:tc>
      </w:tr>
    </w:tbl>
    <w:p w14:paraId="4B06F1BB">
      <w:pPr>
        <w:rPr>
          <w:rFonts w:hint="eastAsia"/>
          <w:lang w:val="en-US" w:eastAsia="zh-CN"/>
        </w:rPr>
      </w:pPr>
    </w:p>
    <w:p w14:paraId="0E83C4D3">
      <w:pPr>
        <w:rPr>
          <w:rFonts w:hint="eastAsia"/>
          <w:lang w:val="en-US" w:eastAsia="zh-CN"/>
        </w:rPr>
      </w:pPr>
    </w:p>
    <w:p w14:paraId="161F626A">
      <w:pPr>
        <w:rPr>
          <w:rFonts w:hint="eastAsia"/>
          <w:b/>
          <w:bCs/>
          <w:lang w:val="en-US" w:eastAsia="zh-CN"/>
        </w:rPr>
      </w:pPr>
      <w:r>
        <w:rPr>
          <w:rFonts w:hint="eastAsia"/>
          <w:b/>
          <w:bCs/>
          <w:lang w:val="en-US" w:eastAsia="zh-CN"/>
        </w:rPr>
        <w:t>附件一：</w:t>
      </w:r>
    </w:p>
    <w:p w14:paraId="5C7B32A6">
      <w:pPr>
        <w:spacing w:line="40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全自动病毒载量仪参数</w:t>
      </w:r>
    </w:p>
    <w:p w14:paraId="153B1349">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1.检测原理：实时定量PCR技术，全自动核酸提取、扩增和检测；</w:t>
      </w:r>
    </w:p>
    <w:p w14:paraId="5AE02B9D">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▲2.检测方法：DNA聚合酶外切水解探针，全自动核酸磁珠提取、PCR 反应液加样配制、扩增和实时荧光定量检测一体机（要求一体机，且具备国家三类医疗器械注册证）</w:t>
      </w:r>
    </w:p>
    <w:p w14:paraId="02D868A8">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▲3.样品制备：基于先进的磁珠分离技术；</w:t>
      </w:r>
    </w:p>
    <w:p w14:paraId="2C26576D">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4.实时荧光核酸扩增检测系统温度均一性：±0.1℃；</w:t>
      </w:r>
    </w:p>
    <w:p w14:paraId="0A5AEF94">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5.检测速度：≧144个样本/8小时（包括样本处理）；</w:t>
      </w:r>
    </w:p>
    <w:p w14:paraId="2D89C67C">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 HIV-1 病毒载量检测灵敏度：≦18 copies/mL (95%可信区间)；</w:t>
      </w:r>
    </w:p>
    <w:p w14:paraId="442D5AC2">
      <w:pPr>
        <w:spacing w:line="400" w:lineRule="exact"/>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7.线性范围：20-10</w:t>
      </w:r>
      <w:r>
        <w:rPr>
          <w:rFonts w:hint="eastAsia" w:ascii="宋体" w:hAnsi="宋体" w:cs="宋体"/>
          <w:b w:val="0"/>
          <w:bCs w:val="0"/>
          <w:sz w:val="21"/>
          <w:szCs w:val="21"/>
          <w:vertAlign w:val="superscript"/>
          <w:lang w:val="en-US" w:eastAsia="zh-CN"/>
        </w:rPr>
        <w:t>7</w:t>
      </w:r>
      <w:r>
        <w:rPr>
          <w:rFonts w:hint="eastAsia" w:ascii="宋体" w:hAnsi="宋体" w:eastAsia="宋体" w:cs="宋体"/>
          <w:b w:val="0"/>
          <w:bCs w:val="0"/>
          <w:sz w:val="21"/>
          <w:szCs w:val="21"/>
          <w:lang w:val="en-US" w:eastAsia="zh-CN"/>
        </w:rPr>
        <w:t xml:space="preserve"> Copies/mL</w:t>
      </w:r>
      <w:r>
        <w:rPr>
          <w:rFonts w:hint="eastAsia" w:ascii="宋体" w:hAnsi="宋体" w:cs="宋体"/>
          <w:b w:val="0"/>
          <w:bCs w:val="0"/>
          <w:sz w:val="21"/>
          <w:szCs w:val="21"/>
          <w:lang w:val="en-US" w:eastAsia="zh-CN"/>
        </w:rPr>
        <w:t>；</w:t>
      </w:r>
    </w:p>
    <w:p w14:paraId="60388300">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可检测项目：HIV-1,HBV,HCV；</w:t>
      </w:r>
    </w:p>
    <w:p w14:paraId="4E488514">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全自动样本制备、核酸扩增和检测，无需人工干预，无缝连接的软件，无需手动数据转移；</w:t>
      </w:r>
    </w:p>
    <w:p w14:paraId="4EE38D71">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10.无需外部校准曲线，采用具有核酸定量作用的内部标准品来进行病毒载量的定量；</w:t>
      </w:r>
    </w:p>
    <w:p w14:paraId="2A02ACC4">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11.上样方式：初始和次级样品管直接加载至仪器进行全自动核酸提取；</w:t>
      </w:r>
    </w:p>
    <w:p w14:paraId="54F17010">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12从样品制备到核酸扩增和检测，全过程监测、追踪、质控；</w:t>
      </w:r>
    </w:p>
    <w:p w14:paraId="153917D5">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13.内部质控；</w:t>
      </w:r>
    </w:p>
    <w:p w14:paraId="09DF7149">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▲14.抗污染系统：有（AmpErase-dUTP）控制污染；</w:t>
      </w:r>
    </w:p>
    <w:p w14:paraId="31303212">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15.双向LIS连接，自动报告结果；</w:t>
      </w:r>
    </w:p>
    <w:p w14:paraId="2BA906CE">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16.样品制备、核酸扩增和检测试剂均即开即用并配有条形码；</w:t>
      </w:r>
    </w:p>
    <w:p w14:paraId="1759DCD6">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17.专用，一次性，带有条形码的耗材，避免交叉污染；</w:t>
      </w:r>
    </w:p>
    <w:p w14:paraId="487CC4F3">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18.专用配套软件：配有可无缝整合最新型的全自动样本制备与PCR技术的易用型软件。</w:t>
      </w:r>
    </w:p>
    <w:p w14:paraId="1B361FEC">
      <w:pPr>
        <w:spacing w:line="400" w:lineRule="exact"/>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19、UPS电源一套，3KVA,延时时间2小时以上。</w:t>
      </w:r>
    </w:p>
    <w:p w14:paraId="0EC58A19">
      <w:pPr>
        <w:spacing w:line="400" w:lineRule="exact"/>
        <w:jc w:val="lef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20、数据处理系统：Windows7以上操作系统，3.0GHz CPU处理器，32GB内存，1TB硬盘，24寸液晶显示屏。</w:t>
      </w:r>
      <w:r>
        <w:rPr>
          <w:rFonts w:hint="eastAsia" w:ascii="宋体" w:hAnsi="宋体" w:eastAsia="宋体" w:cs="宋体"/>
          <w:b/>
          <w:bCs/>
          <w:sz w:val="21"/>
          <w:szCs w:val="21"/>
          <w:lang w:val="en-US" w:eastAsia="zh-CN"/>
        </w:rPr>
        <w:br w:type="page"/>
      </w:r>
    </w:p>
    <w:tbl>
      <w:tblPr>
        <w:tblStyle w:val="18"/>
        <w:tblW w:w="99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5"/>
        <w:gridCol w:w="8826"/>
      </w:tblGrid>
      <w:tr w14:paraId="00725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71" w:type="dxa"/>
            <w:gridSpan w:val="2"/>
            <w:tcBorders>
              <w:top w:val="single" w:color="auto" w:sz="4" w:space="0"/>
              <w:left w:val="single" w:color="auto" w:sz="4" w:space="0"/>
              <w:bottom w:val="single" w:color="auto" w:sz="4" w:space="0"/>
              <w:right w:val="single" w:color="auto" w:sz="4" w:space="0"/>
            </w:tcBorders>
            <w:noWrap w:val="0"/>
            <w:vAlign w:val="center"/>
          </w:tcPr>
          <w:p w14:paraId="0C618859">
            <w:pPr>
              <w:spacing w:line="400" w:lineRule="exact"/>
              <w:rPr>
                <w:rFonts w:hint="eastAsia"/>
                <w:kern w:val="2"/>
                <w:sz w:val="21"/>
                <w:szCs w:val="24"/>
                <w:lang w:val="en-US" w:eastAsia="zh-CN" w:bidi="ar-SA"/>
              </w:rPr>
            </w:pPr>
            <w:r>
              <w:rPr>
                <w:rFonts w:hint="eastAsia" w:ascii="宋体" w:hAnsi="宋体" w:eastAsia="宋体" w:cs="宋体"/>
                <w:sz w:val="21"/>
                <w:szCs w:val="21"/>
              </w:rPr>
              <w:br w:type="page"/>
            </w:r>
            <w:r>
              <w:rPr>
                <w:rFonts w:hint="eastAsia" w:ascii="宋体" w:hAnsi="宋体" w:eastAsia="宋体" w:cs="宋体"/>
                <w:b/>
                <w:bCs w:val="0"/>
                <w:color w:val="auto"/>
                <w:kern w:val="2"/>
                <w:sz w:val="21"/>
                <w:szCs w:val="21"/>
                <w:highlight w:val="none"/>
                <w:vertAlign w:val="baseline"/>
                <w:lang w:val="en-US" w:eastAsia="zh-CN" w:bidi="ar-SA"/>
              </w:rPr>
              <w:br w:type="page"/>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val="en-US" w:eastAsia="zh-CN"/>
              </w:rPr>
              <w:t>二</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商务条款</w:t>
            </w:r>
          </w:p>
        </w:tc>
      </w:tr>
      <w:tr w14:paraId="1BDF6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9" w:hRule="atLeast"/>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691DF8D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报价要求</w:t>
            </w:r>
          </w:p>
        </w:tc>
        <w:tc>
          <w:tcPr>
            <w:tcW w:w="8826" w:type="dxa"/>
            <w:tcBorders>
              <w:top w:val="single" w:color="auto" w:sz="4" w:space="0"/>
              <w:left w:val="single" w:color="auto" w:sz="4" w:space="0"/>
              <w:bottom w:val="single" w:color="auto" w:sz="4" w:space="0"/>
              <w:right w:val="single" w:color="auto" w:sz="4" w:space="0"/>
            </w:tcBorders>
            <w:noWrap w:val="0"/>
            <w:vAlign w:val="top"/>
          </w:tcPr>
          <w:p w14:paraId="05E8FFA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报价须为人民币报价，包含：产品价、运输费（含装卸费）、保险费、安装及调试费、税费、培训费、产品检测费、产品质保期内维护等所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响应总报价中。</w:t>
            </w:r>
          </w:p>
        </w:tc>
      </w:tr>
      <w:tr w14:paraId="4270C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3BB5AD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交付时间及地点</w:t>
            </w:r>
          </w:p>
        </w:tc>
        <w:tc>
          <w:tcPr>
            <w:tcW w:w="8826" w:type="dxa"/>
            <w:tcBorders>
              <w:top w:val="single" w:color="auto" w:sz="4" w:space="0"/>
              <w:left w:val="single" w:color="auto" w:sz="4" w:space="0"/>
              <w:bottom w:val="single" w:color="auto" w:sz="4" w:space="0"/>
              <w:right w:val="single" w:color="auto" w:sz="4" w:space="0"/>
            </w:tcBorders>
            <w:noWrap w:val="0"/>
            <w:vAlign w:val="center"/>
          </w:tcPr>
          <w:p w14:paraId="57535EA2">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w:t>
            </w:r>
            <w:r>
              <w:rPr>
                <w:rFonts w:hint="eastAsia" w:ascii="宋体" w:hAnsi="宋体" w:eastAsia="宋体" w:cs="宋体"/>
                <w:color w:val="auto"/>
                <w:szCs w:val="21"/>
                <w:highlight w:val="none"/>
                <w:lang w:eastAsia="zh-CN"/>
              </w:rPr>
              <w:t>自合同签订之日起30个工作日内全部货物交货验收并安装调试完毕</w:t>
            </w:r>
            <w:r>
              <w:rPr>
                <w:rFonts w:hint="eastAsia" w:ascii="宋体" w:hAnsi="宋体" w:eastAsia="宋体" w:cs="宋体"/>
                <w:color w:val="auto"/>
                <w:szCs w:val="21"/>
                <w:highlight w:val="none"/>
              </w:rPr>
              <w:t>。</w:t>
            </w:r>
          </w:p>
          <w:p w14:paraId="0D36E3B7">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地点：采购人指定地点。</w:t>
            </w:r>
          </w:p>
        </w:tc>
      </w:tr>
      <w:tr w14:paraId="32B02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25881B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设备的安装、验收</w:t>
            </w:r>
          </w:p>
        </w:tc>
        <w:tc>
          <w:tcPr>
            <w:tcW w:w="8826" w:type="dxa"/>
            <w:tcBorders>
              <w:top w:val="single" w:color="auto" w:sz="4" w:space="0"/>
              <w:left w:val="single" w:color="auto" w:sz="4" w:space="0"/>
              <w:bottom w:val="single" w:color="auto" w:sz="4" w:space="0"/>
              <w:right w:val="single" w:color="auto" w:sz="4" w:space="0"/>
            </w:tcBorders>
            <w:noWrap w:val="0"/>
            <w:vAlign w:val="top"/>
          </w:tcPr>
          <w:p w14:paraId="31C1C2F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本项目的货物必须是原装正品行货、全新未开封的、符合国家标准的产品，竞标人按采购人的要求地址进行送货到位。验收时，采购人对竞标人所交货物依照采购文件的技术规格要求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投标文件技术参数响应表</w:t>
            </w:r>
            <w:r>
              <w:rPr>
                <w:rFonts w:hint="eastAsia" w:ascii="宋体" w:hAnsi="宋体" w:eastAsia="宋体" w:cs="宋体"/>
                <w:color w:val="auto"/>
                <w:highlight w:val="none"/>
              </w:rPr>
              <w:t>和国家有关标准进行</w:t>
            </w:r>
            <w:r>
              <w:rPr>
                <w:rFonts w:hint="eastAsia" w:ascii="宋体" w:hAnsi="宋体" w:eastAsia="宋体" w:cs="宋体"/>
                <w:color w:val="auto"/>
                <w:kern w:val="0"/>
                <w:sz w:val="21"/>
                <w:szCs w:val="21"/>
                <w:highlight w:val="none"/>
                <w:lang w:val="en-US" w:eastAsia="zh-CN" w:bidi="ar"/>
              </w:rPr>
              <w:t xml:space="preserve">逐条验收，对于货物技术参数及性能 （配置）与投标文件技术响应表响应不符的，作如下处理： </w:t>
            </w:r>
          </w:p>
          <w:p w14:paraId="0D2356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kern w:val="0"/>
                <w:sz w:val="21"/>
                <w:szCs w:val="21"/>
                <w:highlight w:val="none"/>
                <w:lang w:val="en-US" w:eastAsia="zh-CN" w:bidi="ar"/>
              </w:rPr>
              <w:t xml:space="preserve">  ①货物实际是负偏离的参数，在投标文件中标明是无偏离或正偏离，在评审中未被发现的，以虚假响应论处； </w:t>
            </w:r>
          </w:p>
          <w:p w14:paraId="48FA48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kern w:val="0"/>
                <w:sz w:val="21"/>
                <w:szCs w:val="21"/>
                <w:highlight w:val="none"/>
                <w:lang w:val="en-US" w:eastAsia="zh-CN" w:bidi="ar"/>
              </w:rPr>
              <w:t xml:space="preserve">  ②货物实际是无偏离参数，在投标文件中标明是正偏离，在评审中未被发现的， 以虚假响应论处； </w:t>
            </w:r>
          </w:p>
          <w:p w14:paraId="1D847C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kern w:val="0"/>
                <w:sz w:val="21"/>
                <w:szCs w:val="21"/>
                <w:highlight w:val="none"/>
                <w:lang w:val="en-US" w:eastAsia="zh-CN" w:bidi="ar"/>
              </w:rPr>
              <w:t xml:space="preserve">  ③货物响应表是正偏离参数，验收时并没有达到技术响应表中标明的正偏离范围，以虚假响应论处。 </w:t>
            </w:r>
          </w:p>
          <w:p w14:paraId="47331E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  中标后，采购人在货物验收环节发现设备的技术参数指标达不到投标文件中技术参数响应的内容，属虚假响应行为，采购人经政府采购监督管理部门同意有权终止合同拒收货物，并追究供应商违约责任，供应商须赔偿采购人因采购时间延长造成的经 济等方面损失，同时视情形将违约情况上报监督管理部门。 </w:t>
            </w:r>
          </w:p>
          <w:p w14:paraId="19FC1FA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成交供应商供货时须提供生产厂家出具的售后服务承诺，在供货时须按产品技术标准规定的检验项目和检验方法进行全面检验，结果必须符合验收标准要求，否则采购人有权取消其中标资格并将上报政府采购监管部门。</w:t>
            </w:r>
          </w:p>
          <w:p w14:paraId="050CD9B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、采购方在合同签订后将会和用户协商到货时间和安装调试时间，由供方技术工程师到现场进行安装调试；</w:t>
            </w:r>
          </w:p>
          <w:p w14:paraId="44231F9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、安装调试完毕后，采购方与成交供应商代表共同按设备说明书和双方认定的标准对设备的各项技术指标进行检验，合格后，填写《验收单》及《保修卡》，完善相关手续。</w:t>
            </w:r>
          </w:p>
          <w:p w14:paraId="368B264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5、如设备需请第三方专业机构进行验收，成交供应商承担相关验收费用。</w:t>
            </w:r>
          </w:p>
        </w:tc>
      </w:tr>
      <w:tr w14:paraId="1B83D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119C424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设备的使用培训</w:t>
            </w:r>
          </w:p>
        </w:tc>
        <w:tc>
          <w:tcPr>
            <w:tcW w:w="8826" w:type="dxa"/>
            <w:tcBorders>
              <w:top w:val="single" w:color="auto" w:sz="4" w:space="0"/>
              <w:left w:val="single" w:color="auto" w:sz="4" w:space="0"/>
              <w:bottom w:val="single" w:color="auto" w:sz="4" w:space="0"/>
              <w:right w:val="single" w:color="auto" w:sz="4" w:space="0"/>
            </w:tcBorders>
            <w:noWrap w:val="0"/>
            <w:vAlign w:val="top"/>
          </w:tcPr>
          <w:p w14:paraId="5A40DE33">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1、成交供应商专业技术人员通过完整的技术培训，保证用户完全掌握机器的性能及操作使用方法。</w:t>
            </w:r>
          </w:p>
          <w:p w14:paraId="5D1BC4A0">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2、技术培训所发生的费用全部由成交供应商承担。</w:t>
            </w:r>
          </w:p>
          <w:p w14:paraId="4D333960">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3、提供终身技术支持服务，免费维保期后能为买方提供有偿售后服务。</w:t>
            </w:r>
          </w:p>
          <w:p w14:paraId="2FF04AE7">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4、提供设备详细操作手册，维修手册和保养手册（一式两份，其中一份为电子版）。</w:t>
            </w:r>
          </w:p>
          <w:p w14:paraId="1533911C">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5、提供机器操作规程卡各一张。</w:t>
            </w:r>
          </w:p>
        </w:tc>
      </w:tr>
      <w:tr w14:paraId="1B9D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0B0004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售后服务要求</w:t>
            </w:r>
          </w:p>
        </w:tc>
        <w:tc>
          <w:tcPr>
            <w:tcW w:w="8826" w:type="dxa"/>
            <w:tcBorders>
              <w:top w:val="single" w:color="auto" w:sz="4" w:space="0"/>
              <w:left w:val="single" w:color="auto" w:sz="4" w:space="0"/>
              <w:bottom w:val="single" w:color="auto" w:sz="4" w:space="0"/>
              <w:right w:val="single" w:color="auto" w:sz="4" w:space="0"/>
            </w:tcBorders>
            <w:noWrap w:val="0"/>
            <w:vAlign w:val="top"/>
          </w:tcPr>
          <w:p w14:paraId="19033C7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 服务要求：</w:t>
            </w:r>
          </w:p>
          <w:p w14:paraId="48E73F5A">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应向采购人提供全方位、有效而及时的工程技术支持和服务。</w:t>
            </w:r>
          </w:p>
          <w:p w14:paraId="1F0E8F27">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负责所提供硬件的采购、运输、现场安装、调测、上线、验收和交付。</w:t>
            </w:r>
          </w:p>
          <w:p w14:paraId="02575BF9">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应负责硬件安装、调测时所需的工具、仪表以及安装材料等。</w:t>
            </w:r>
          </w:p>
          <w:p w14:paraId="08C8FD48">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系统安装、调试达到技术要求规定的指标并测试通过后，可进行初验；</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提前提交验收申请及相关验收材料给采购人，初验后启动试运行。当试运行后1个月，所有性能指标达到采购方技术要求，并且系统无出现重大故障时可进行系统终验。</w:t>
            </w:r>
          </w:p>
          <w:p w14:paraId="309723E4">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、质保期：</w:t>
            </w:r>
            <w:r>
              <w:rPr>
                <w:rFonts w:hint="eastAsia" w:ascii="宋体" w:hAnsi="宋体" w:eastAsia="宋体" w:cs="宋体"/>
                <w:color w:val="auto"/>
                <w:szCs w:val="21"/>
                <w:highlight w:val="none"/>
                <w:lang w:val="en-US" w:eastAsia="zh-CN"/>
              </w:rPr>
              <w:t>至少</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（自本项目所有货物安装测试验收合格，并以最终验收报告签字日开始计算）；质保期内整机免费保修，包括硬件、软件、探头、接口配件、电路主板及其核心配件；设备终身维修维护，软件终身免费升级。</w:t>
            </w:r>
          </w:p>
          <w:p w14:paraId="21F37FB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 日常技术服务：</w:t>
            </w:r>
          </w:p>
          <w:p w14:paraId="1D5708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在使用过程中若产品发生质量问题或故障，在接到采购人通知后4小时内电话响应，</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个小时内到达现场处理，一般故障处理时限不超过</w:t>
            </w:r>
            <w:r>
              <w:rPr>
                <w:rFonts w:hint="eastAsia" w:ascii="宋体" w:hAnsi="宋体" w:eastAsia="宋体" w:cs="宋体"/>
                <w:color w:val="auto"/>
                <w:szCs w:val="21"/>
                <w:highlight w:val="none"/>
                <w:lang w:val="en-US" w:eastAsia="zh-CN"/>
              </w:rPr>
              <w:t>48</w:t>
            </w:r>
            <w:r>
              <w:rPr>
                <w:rFonts w:hint="eastAsia" w:ascii="宋体" w:hAnsi="宋体" w:eastAsia="宋体" w:cs="宋体"/>
                <w:color w:val="auto"/>
                <w:szCs w:val="21"/>
                <w:highlight w:val="none"/>
              </w:rPr>
              <w:t>小时修复，重大故障处理时限不超过72小时修复，若无法修复须提供相应备用配件替换，保障正常使用。</w:t>
            </w:r>
          </w:p>
          <w:p w14:paraId="64B960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在质量保证期内货物非因人为及不可抗拒因素的原因而引起损坏或质量问题，竞标人应予以技术服务、维修或货物更换，并承担相应费用和零部件的费用。竞标人须负责设备的安装调试和的技术培训，解决货物的使用过程出现的各种问题及提供技术指导，质量保证期服务费用已包含在合同总价中，采购人不再支付费用。</w:t>
            </w:r>
          </w:p>
        </w:tc>
      </w:tr>
      <w:tr w14:paraId="08655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007333C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合同签订时间</w:t>
            </w:r>
          </w:p>
        </w:tc>
        <w:tc>
          <w:tcPr>
            <w:tcW w:w="8826" w:type="dxa"/>
            <w:tcBorders>
              <w:top w:val="single" w:color="auto" w:sz="4" w:space="0"/>
              <w:left w:val="single" w:color="auto" w:sz="4" w:space="0"/>
              <w:bottom w:val="single" w:color="auto" w:sz="4" w:space="0"/>
              <w:right w:val="single" w:color="auto" w:sz="4" w:space="0"/>
            </w:tcBorders>
            <w:noWrap w:val="0"/>
            <w:vAlign w:val="center"/>
          </w:tcPr>
          <w:p w14:paraId="5A7BFAE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自成交通知书发出之日起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tc>
      </w:tr>
      <w:tr w14:paraId="0C9AD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7CB8031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项目验收</w:t>
            </w:r>
          </w:p>
        </w:tc>
        <w:tc>
          <w:tcPr>
            <w:tcW w:w="8826" w:type="dxa"/>
            <w:tcBorders>
              <w:top w:val="single" w:color="auto" w:sz="4" w:space="0"/>
              <w:left w:val="single" w:color="auto" w:sz="4" w:space="0"/>
              <w:bottom w:val="single" w:color="auto" w:sz="4" w:space="0"/>
              <w:right w:val="single" w:color="auto" w:sz="4" w:space="0"/>
            </w:tcBorders>
            <w:noWrap w:val="0"/>
            <w:vAlign w:val="center"/>
          </w:tcPr>
          <w:p w14:paraId="7912B6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在项目完成且收到</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rPr>
              <w:t>验收申请后5个工作日内组织开展履约验收。</w:t>
            </w:r>
          </w:p>
        </w:tc>
      </w:tr>
      <w:tr w14:paraId="3CA55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71" w:type="dxa"/>
            <w:gridSpan w:val="2"/>
            <w:tcBorders>
              <w:top w:val="single" w:color="auto" w:sz="4" w:space="0"/>
              <w:left w:val="single" w:color="auto" w:sz="4" w:space="0"/>
              <w:bottom w:val="single" w:color="auto" w:sz="4" w:space="0"/>
              <w:right w:val="single" w:color="auto" w:sz="4" w:space="0"/>
            </w:tcBorders>
            <w:noWrap w:val="0"/>
            <w:vAlign w:val="top"/>
          </w:tcPr>
          <w:p w14:paraId="36A4031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、商务条款其他要求</w:t>
            </w:r>
          </w:p>
          <w:p w14:paraId="665BD29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成交供应商</w:t>
            </w:r>
            <w:r>
              <w:rPr>
                <w:rFonts w:hint="eastAsia" w:ascii="宋体" w:hAnsi="宋体" w:eastAsia="宋体" w:cs="宋体"/>
                <w:color w:val="auto"/>
                <w:highlight w:val="none"/>
              </w:rPr>
              <w:t>所提供的软硬件不得包含有任何侵犯第三方权益的内容和行为，否则由</w:t>
            </w:r>
            <w:r>
              <w:rPr>
                <w:rFonts w:hint="eastAsia" w:ascii="宋体" w:hAnsi="宋体" w:cs="宋体"/>
                <w:color w:val="auto"/>
                <w:highlight w:val="none"/>
                <w:lang w:eastAsia="zh-CN"/>
              </w:rPr>
              <w:t>成交供应商</w:t>
            </w:r>
            <w:r>
              <w:rPr>
                <w:rFonts w:hint="eastAsia" w:ascii="宋体" w:hAnsi="宋体" w:eastAsia="宋体" w:cs="宋体"/>
                <w:color w:val="auto"/>
                <w:highlight w:val="none"/>
              </w:rPr>
              <w:t>负全责，竞标人中标后必须提供投标货物生产厂家或国内总代理针对本项目的投标产品售后服务承诺书。</w:t>
            </w:r>
          </w:p>
          <w:p w14:paraId="7F2AA977">
            <w:pPr>
              <w:spacing w:line="400" w:lineRule="exact"/>
              <w:ind w:firstLine="420" w:firstLineChars="200"/>
              <w:jc w:val="left"/>
              <w:rPr>
                <w:rFonts w:hint="eastAsia" w:eastAsia="宋体"/>
                <w:color w:val="auto"/>
                <w:highlight w:val="none"/>
                <w:lang w:val="en-US" w:eastAsia="zh-CN"/>
              </w:rPr>
            </w:pPr>
            <w:r>
              <w:rPr>
                <w:rFonts w:hint="eastAsia" w:ascii="宋体" w:hAnsi="宋体" w:eastAsia="宋体" w:cs="宋体"/>
                <w:color w:val="auto"/>
                <w:highlight w:val="none"/>
              </w:rPr>
              <w:t>2、根据国务院令第440号《中华人民共和国</w:t>
            </w:r>
            <w:r>
              <w:rPr>
                <w:rFonts w:hint="eastAsia" w:ascii="宋体" w:hAnsi="宋体" w:eastAsia="宋体" w:cs="宋体"/>
                <w:color w:val="auto"/>
                <w:highlight w:val="none"/>
                <w:lang w:eastAsia="zh-CN"/>
              </w:rPr>
              <w:t>其他未列明行业</w:t>
            </w:r>
            <w:r>
              <w:rPr>
                <w:rFonts w:hint="eastAsia" w:ascii="宋体" w:hAnsi="宋体" w:eastAsia="宋体" w:cs="宋体"/>
                <w:color w:val="auto"/>
                <w:highlight w:val="none"/>
              </w:rPr>
              <w:t>产品生产许可证管理条例》、国发〔2019〕19号国务院关于调整</w:t>
            </w:r>
            <w:r>
              <w:rPr>
                <w:rFonts w:hint="eastAsia" w:ascii="宋体" w:hAnsi="宋体" w:eastAsia="宋体" w:cs="宋体"/>
                <w:color w:val="auto"/>
                <w:highlight w:val="none"/>
                <w:lang w:eastAsia="zh-CN"/>
              </w:rPr>
              <w:t>其他未列明行业</w:t>
            </w:r>
            <w:r>
              <w:rPr>
                <w:rFonts w:hint="eastAsia" w:ascii="宋体" w:hAnsi="宋体" w:eastAsia="宋体" w:cs="宋体"/>
                <w:color w:val="auto"/>
                <w:highlight w:val="none"/>
              </w:rPr>
              <w:t>产品生产许可证管理目录加强事中事后监管的决定和国家质量监督检验检疫总局令第117号《强制性产品认证管理规定》要求，对于实行生产许可证制度或者实行强制性产品认证但采购文件中未明确要求竞标时必须提交相关证书资料、并且成交供应商在竞标时也未提供相关证书资料的产品，在交货时必须向采购单位出示相关证书资料（含CCC认证），否则须无条件更换为具有相关证书资料并且不低于采购要求及成交供应商承诺的产品供货，采购人不再增加任何费用。未按要求供货的将不予验收，由违约方承担相应违约责任。</w:t>
            </w:r>
          </w:p>
        </w:tc>
      </w:tr>
      <w:tr w14:paraId="016EE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71" w:type="dxa"/>
            <w:gridSpan w:val="2"/>
            <w:tcBorders>
              <w:top w:val="single" w:color="auto" w:sz="4" w:space="0"/>
              <w:left w:val="single" w:color="auto" w:sz="4" w:space="0"/>
              <w:bottom w:val="single" w:color="auto" w:sz="4" w:space="0"/>
              <w:right w:val="single" w:color="auto" w:sz="4" w:space="0"/>
            </w:tcBorders>
            <w:noWrap w:val="0"/>
            <w:vAlign w:val="top"/>
          </w:tcPr>
          <w:p w14:paraId="3750023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、核心产品</w:t>
            </w:r>
          </w:p>
        </w:tc>
      </w:tr>
      <w:tr w14:paraId="6044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71" w:type="dxa"/>
            <w:gridSpan w:val="2"/>
            <w:tcBorders>
              <w:top w:val="single" w:color="auto" w:sz="4" w:space="0"/>
              <w:left w:val="single" w:color="auto" w:sz="4" w:space="0"/>
              <w:bottom w:val="single" w:color="auto" w:sz="4" w:space="0"/>
              <w:right w:val="single" w:color="auto" w:sz="4" w:space="0"/>
            </w:tcBorders>
            <w:noWrap w:val="0"/>
            <w:vAlign w:val="top"/>
          </w:tcPr>
          <w:p w14:paraId="2A4BBF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w:t>
            </w:r>
          </w:p>
        </w:tc>
      </w:tr>
      <w:tr w14:paraId="17808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71" w:type="dxa"/>
            <w:gridSpan w:val="2"/>
            <w:tcBorders>
              <w:top w:val="single" w:color="auto" w:sz="4" w:space="0"/>
              <w:left w:val="single" w:color="auto" w:sz="4" w:space="0"/>
              <w:bottom w:val="single" w:color="auto" w:sz="4" w:space="0"/>
              <w:right w:val="single" w:color="auto" w:sz="4" w:space="0"/>
            </w:tcBorders>
            <w:noWrap w:val="0"/>
            <w:vAlign w:val="center"/>
          </w:tcPr>
          <w:p w14:paraId="02B0F74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竞标</w:t>
            </w:r>
            <w:r>
              <w:rPr>
                <w:rFonts w:hint="eastAsia" w:ascii="宋体" w:hAnsi="宋体" w:eastAsia="宋体" w:cs="宋体"/>
                <w:b/>
                <w:color w:val="auto"/>
                <w:szCs w:val="21"/>
                <w:highlight w:val="none"/>
              </w:rPr>
              <w:t>人的履约能力要求表</w:t>
            </w:r>
          </w:p>
        </w:tc>
      </w:tr>
      <w:tr w14:paraId="4C8E5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7B1FD2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质量管理、企业信用要求</w:t>
            </w:r>
          </w:p>
        </w:tc>
        <w:tc>
          <w:tcPr>
            <w:tcW w:w="8826" w:type="dxa"/>
            <w:tcBorders>
              <w:top w:val="single" w:color="auto" w:sz="4" w:space="0"/>
              <w:left w:val="single" w:color="auto" w:sz="4" w:space="0"/>
              <w:bottom w:val="single" w:color="auto" w:sz="4" w:space="0"/>
              <w:right w:val="single" w:color="auto" w:sz="4" w:space="0"/>
            </w:tcBorders>
            <w:noWrap w:val="0"/>
            <w:vAlign w:val="center"/>
          </w:tcPr>
          <w:p w14:paraId="50D046D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0C4CE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6FD3FBA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能力或者业绩</w:t>
            </w:r>
          </w:p>
          <w:p w14:paraId="695BDC2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w:t>
            </w:r>
          </w:p>
        </w:tc>
        <w:tc>
          <w:tcPr>
            <w:tcW w:w="8826" w:type="dxa"/>
            <w:tcBorders>
              <w:top w:val="single" w:color="auto" w:sz="4" w:space="0"/>
              <w:left w:val="single" w:color="auto" w:sz="4" w:space="0"/>
              <w:bottom w:val="single" w:color="auto" w:sz="4" w:space="0"/>
              <w:right w:val="single" w:color="auto" w:sz="4" w:space="0"/>
            </w:tcBorders>
            <w:noWrap w:val="0"/>
            <w:vAlign w:val="center"/>
          </w:tcPr>
          <w:p w14:paraId="082207A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22035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71" w:type="dxa"/>
            <w:gridSpan w:val="2"/>
            <w:tcBorders>
              <w:top w:val="single" w:color="auto" w:sz="4" w:space="0"/>
              <w:left w:val="single" w:color="auto" w:sz="4" w:space="0"/>
              <w:bottom w:val="single" w:color="auto" w:sz="4" w:space="0"/>
              <w:right w:val="single" w:color="auto" w:sz="4" w:space="0"/>
            </w:tcBorders>
            <w:noWrap w:val="0"/>
            <w:vAlign w:val="center"/>
          </w:tcPr>
          <w:p w14:paraId="752AE41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、政策性加分条件</w:t>
            </w:r>
          </w:p>
        </w:tc>
      </w:tr>
      <w:tr w14:paraId="35109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5F0968A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政策性加分条件</w:t>
            </w:r>
          </w:p>
        </w:tc>
        <w:tc>
          <w:tcPr>
            <w:tcW w:w="8826" w:type="dxa"/>
            <w:tcBorders>
              <w:top w:val="single" w:color="auto" w:sz="4" w:space="0"/>
              <w:left w:val="single" w:color="auto" w:sz="4" w:space="0"/>
              <w:bottom w:val="single" w:color="auto" w:sz="4" w:space="0"/>
              <w:right w:val="single" w:color="auto" w:sz="4" w:space="0"/>
            </w:tcBorders>
            <w:noWrap w:val="0"/>
            <w:vAlign w:val="center"/>
          </w:tcPr>
          <w:p w14:paraId="62AB20A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符合节能环保等国家政策要求。</w:t>
            </w:r>
          </w:p>
        </w:tc>
      </w:tr>
      <w:tr w14:paraId="79A50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2D1D958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七、其他要求</w:t>
            </w:r>
          </w:p>
        </w:tc>
        <w:tc>
          <w:tcPr>
            <w:tcW w:w="8826" w:type="dxa"/>
            <w:tcBorders>
              <w:top w:val="single" w:color="auto" w:sz="4" w:space="0"/>
              <w:left w:val="single" w:color="auto" w:sz="4" w:space="0"/>
              <w:bottom w:val="single" w:color="auto" w:sz="4" w:space="0"/>
              <w:right w:val="single" w:color="auto" w:sz="4" w:space="0"/>
            </w:tcBorders>
            <w:noWrap w:val="0"/>
            <w:vAlign w:val="center"/>
          </w:tcPr>
          <w:p w14:paraId="1C0D55D8">
            <w:pPr>
              <w:pStyle w:val="24"/>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u w:val="none"/>
                <w:lang w:val="en-US" w:eastAsia="zh-CN" w:bidi="ar-SA"/>
              </w:rPr>
            </w:pPr>
            <w:r>
              <w:rPr>
                <w:rFonts w:hint="eastAsia" w:cs="宋体"/>
                <w:color w:val="auto"/>
                <w:kern w:val="2"/>
                <w:sz w:val="21"/>
                <w:szCs w:val="21"/>
                <w:highlight w:val="none"/>
                <w:u w:val="none"/>
                <w:lang w:val="en-US" w:eastAsia="zh-CN" w:bidi="ar-SA"/>
              </w:rPr>
              <w:t>1、</w:t>
            </w:r>
            <w:r>
              <w:rPr>
                <w:rFonts w:hint="eastAsia" w:ascii="宋体" w:hAnsi="宋体" w:eastAsia="宋体" w:cs="宋体"/>
                <w:color w:val="auto"/>
                <w:kern w:val="2"/>
                <w:sz w:val="21"/>
                <w:szCs w:val="21"/>
                <w:highlight w:val="none"/>
                <w:u w:val="none"/>
                <w:lang w:val="en-US" w:eastAsia="zh-CN" w:bidi="ar-SA"/>
              </w:rPr>
              <w:t>付款方式：</w:t>
            </w:r>
            <w:r>
              <w:rPr>
                <w:rFonts w:hint="eastAsia" w:cs="宋体"/>
                <w:color w:val="auto"/>
                <w:kern w:val="2"/>
                <w:sz w:val="21"/>
                <w:szCs w:val="21"/>
                <w:highlight w:val="none"/>
                <w:u w:val="none"/>
                <w:lang w:val="en-US" w:eastAsia="zh-CN" w:bidi="ar-SA"/>
              </w:rPr>
              <w:t>货物验收合格，采购单位在收到发票之日后10个工作日内支付全部货款。</w:t>
            </w:r>
          </w:p>
          <w:p w14:paraId="59ADA310">
            <w:pPr>
              <w:pStyle w:val="24"/>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kern w:val="2"/>
                <w:sz w:val="21"/>
                <w:szCs w:val="21"/>
                <w:highlight w:val="none"/>
                <w:u w:val="none"/>
                <w:lang w:val="en-US" w:eastAsia="zh-CN" w:bidi="ar-SA"/>
              </w:rPr>
              <w:t>注：成交供应商申请付款时必须提交规定的请款材料给采购单位，经采购单位审核通过后开具等额有效的发票(含税)，否则，采购单位有权暂停付款。采购单位在收到发票后10个工作日内将资金支付到合同约定的供应商账户。</w:t>
            </w:r>
          </w:p>
          <w:p w14:paraId="61D86F4F">
            <w:pPr>
              <w:autoSpaceDE w:val="0"/>
              <w:autoSpaceDN w:val="0"/>
              <w:snapToGrid w:val="0"/>
              <w:spacing w:line="400" w:lineRule="exact"/>
              <w:ind w:firstLine="420" w:firstLineChars="200"/>
              <w:textAlignment w:val="bottom"/>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2、履约保证金：按成交金额的5%（注：履约保证金不超过成交金额的5%，若成交供应商为中小企业则须向采购人缴纳采购合同金额的 2%履约保证金）。</w:t>
            </w:r>
          </w:p>
          <w:p w14:paraId="018E93A8">
            <w:pPr>
              <w:autoSpaceDE w:val="0"/>
              <w:autoSpaceDN w:val="0"/>
              <w:snapToGrid w:val="0"/>
              <w:spacing w:line="400" w:lineRule="exact"/>
              <w:ind w:firstLine="420" w:firstLineChars="200"/>
              <w:textAlignment w:val="bottom"/>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在签订合同前，根据《中小微企业划型标准》，若供应商为大型企业，则必须向采购人缴纳政府采购合同金额的5%履约保证金；若成交供应商为中小企业则须向采购人缴纳政府采购合同金额的2%履约保证金；成交供应商为微型企业的则无须缴纳履约保证金。对受疫情影响的中小微企业（在提供真实可信证明材料的前提下），可免交履约保证金。（注：履约保证金不超过政府采购合同金额的5%）。</w:t>
            </w:r>
          </w:p>
          <w:p w14:paraId="3E7E56A8">
            <w:pPr>
              <w:autoSpaceDE w:val="0"/>
              <w:autoSpaceDN w:val="0"/>
              <w:snapToGrid w:val="0"/>
              <w:spacing w:line="400" w:lineRule="exact"/>
              <w:ind w:firstLine="420" w:firstLineChars="200"/>
              <w:textAlignment w:val="bottom"/>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履约保证金提交方式：银行转账、支票、汇票、本票或者金融、担保机构出具的保函等非现金方式（参照竞标保证金）。</w:t>
            </w:r>
          </w:p>
          <w:p w14:paraId="768A3506">
            <w:pPr>
              <w:autoSpaceDE w:val="0"/>
              <w:autoSpaceDN w:val="0"/>
              <w:snapToGrid w:val="0"/>
              <w:spacing w:line="400" w:lineRule="exact"/>
              <w:ind w:firstLine="420" w:firstLineChars="200"/>
              <w:textAlignment w:val="bottom"/>
              <w:rPr>
                <w:rFonts w:hint="eastAsia"/>
                <w:color w:val="auto"/>
                <w:highlight w:val="none"/>
                <w:lang w:val="en-US" w:eastAsia="zh-CN"/>
              </w:rPr>
            </w:pPr>
            <w:r>
              <w:rPr>
                <w:rFonts w:hint="eastAsia" w:ascii="宋体" w:hAnsi="宋体" w:eastAsia="宋体" w:cs="宋体"/>
                <w:color w:val="auto"/>
                <w:kern w:val="2"/>
                <w:sz w:val="21"/>
                <w:szCs w:val="21"/>
                <w:highlight w:val="none"/>
                <w:u w:val="none"/>
                <w:lang w:val="en-US" w:eastAsia="zh-CN" w:bidi="ar-SA"/>
              </w:rPr>
              <w:t>履约保证金退付方式、时间及条件： 验收合格的政府采购项目，采购人按照合同约定的退还方式，在5个工作日内办理履约保证金退还手续。</w:t>
            </w:r>
          </w:p>
          <w:p w14:paraId="1C830C58">
            <w:pPr>
              <w:keepNext w:val="0"/>
              <w:keepLines w:val="0"/>
              <w:pageBreakBefore w:val="0"/>
              <w:widowControl w:val="0"/>
              <w:kinsoku/>
              <w:wordWrap/>
              <w:overflowPunct/>
              <w:topLinePunct w:val="0"/>
              <w:autoSpaceDE w:val="0"/>
              <w:autoSpaceDN w:val="0"/>
              <w:bidi w:val="0"/>
              <w:adjustRightInd/>
              <w:snapToGrid w:val="0"/>
              <w:spacing w:line="400" w:lineRule="exact"/>
              <w:ind w:firstLine="420" w:firstLineChars="200"/>
              <w:textAlignment w:val="bottom"/>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kern w:val="2"/>
                <w:sz w:val="21"/>
                <w:szCs w:val="21"/>
                <w:highlight w:val="none"/>
                <w:u w:val="none"/>
                <w:lang w:val="en-US" w:eastAsia="zh-CN" w:bidi="ar-SA"/>
              </w:rPr>
              <w:t>3、竞标保证金：不收取。</w:t>
            </w:r>
          </w:p>
        </w:tc>
      </w:tr>
      <w:tr w14:paraId="41D2A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9971" w:type="dxa"/>
            <w:gridSpan w:val="2"/>
            <w:tcBorders>
              <w:top w:val="single" w:color="auto" w:sz="4" w:space="0"/>
              <w:left w:val="single" w:color="auto" w:sz="4" w:space="0"/>
              <w:bottom w:val="single" w:color="auto" w:sz="4" w:space="0"/>
              <w:right w:val="single" w:color="auto" w:sz="4" w:space="0"/>
            </w:tcBorders>
            <w:noWrap w:val="0"/>
            <w:vAlign w:val="center"/>
          </w:tcPr>
          <w:p w14:paraId="18AAE7B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八、进口产品说明</w:t>
            </w:r>
          </w:p>
        </w:tc>
      </w:tr>
      <w:tr w14:paraId="3CCDF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69768B5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进口产品说明</w:t>
            </w:r>
          </w:p>
        </w:tc>
        <w:tc>
          <w:tcPr>
            <w:tcW w:w="8826" w:type="dxa"/>
            <w:tcBorders>
              <w:top w:val="single" w:color="auto" w:sz="4" w:space="0"/>
              <w:left w:val="single" w:color="auto" w:sz="4" w:space="0"/>
              <w:bottom w:val="single" w:color="auto" w:sz="4" w:space="0"/>
              <w:right w:val="single" w:color="auto" w:sz="4" w:space="0"/>
            </w:tcBorders>
            <w:noWrap w:val="0"/>
            <w:vAlign w:val="center"/>
          </w:tcPr>
          <w:p w14:paraId="2A8FF9A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本表的货物已按规定办妥进口产品采购审核手续，投标产品可选用进口产品；但如选用进口产品时必须提供进口产品证明文件；如有满足采购文件需求的国产产品也可以参与投标</w:t>
            </w:r>
            <w:r>
              <w:rPr>
                <w:rFonts w:hint="eastAsia" w:ascii="宋体" w:hAnsi="宋体" w:eastAsia="宋体" w:cs="宋体"/>
                <w:b/>
                <w:color w:val="auto"/>
                <w:szCs w:val="21"/>
                <w:highlight w:val="none"/>
              </w:rPr>
              <w:t>。</w:t>
            </w:r>
          </w:p>
          <w:p w14:paraId="77021FD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本分标货物不接受进口产品（即通过中国海关报关验放进入中国境内且产自关境外的产品）参与投标，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w:t>
            </w:r>
            <w:r>
              <w:rPr>
                <w:rFonts w:hint="eastAsia" w:ascii="宋体" w:hAnsi="宋体" w:eastAsia="宋体" w:cs="宋体"/>
                <w:b/>
                <w:color w:val="auto"/>
                <w:szCs w:val="21"/>
                <w:highlight w:val="none"/>
                <w:lang w:val="en-US" w:eastAsia="zh-CN"/>
              </w:rPr>
              <w:t>竞标</w:t>
            </w:r>
            <w:r>
              <w:rPr>
                <w:rFonts w:hint="eastAsia" w:ascii="宋体" w:hAnsi="宋体" w:eastAsia="宋体" w:cs="宋体"/>
                <w:b/>
                <w:color w:val="auto"/>
                <w:szCs w:val="21"/>
                <w:highlight w:val="none"/>
              </w:rPr>
              <w:t>的作无效标处理</w:t>
            </w:r>
            <w:r>
              <w:rPr>
                <w:rFonts w:hint="eastAsia" w:ascii="宋体" w:hAnsi="宋体" w:eastAsia="宋体" w:cs="宋体"/>
                <w:color w:val="auto"/>
                <w:szCs w:val="21"/>
                <w:highlight w:val="none"/>
              </w:rPr>
              <w:t>。</w:t>
            </w:r>
          </w:p>
        </w:tc>
      </w:tr>
    </w:tbl>
    <w:p w14:paraId="0D88EBAC"/>
    <w:p w14:paraId="0D2AEDD5">
      <w:pPr>
        <w:pStyle w:val="11"/>
        <w:snapToGrid w:val="0"/>
        <w:spacing w:line="360" w:lineRule="auto"/>
        <w:rPr>
          <w:rFonts w:hint="eastAsia" w:ascii="宋体" w:hAnsi="宋体" w:eastAsia="宋体" w:cs="宋体"/>
          <w:bCs/>
          <w:color w:val="auto"/>
          <w:sz w:val="32"/>
          <w:szCs w:val="32"/>
          <w:highlight w:val="none"/>
        </w:rPr>
        <w:sectPr>
          <w:pgSz w:w="11910" w:h="16840"/>
          <w:pgMar w:top="1247" w:right="1247" w:bottom="1304" w:left="1247" w:header="720" w:footer="720" w:gutter="0"/>
          <w:pgNumType w:fmt="decimal"/>
          <w:cols w:space="720" w:num="1"/>
        </w:sectPr>
      </w:pPr>
    </w:p>
    <w:p w14:paraId="7BDA17D2">
      <w:pPr>
        <w:pStyle w:val="11"/>
        <w:snapToGrid w:val="0"/>
        <w:spacing w:line="360" w:lineRule="auto"/>
        <w:rPr>
          <w:rFonts w:hint="eastAsia" w:ascii="宋体" w:hAnsi="宋体" w:eastAsia="宋体" w:cs="宋体"/>
          <w:color w:val="auto"/>
          <w:highlight w:val="none"/>
        </w:rPr>
      </w:pPr>
      <w:r>
        <w:rPr>
          <w:rFonts w:hint="eastAsia" w:ascii="宋体" w:hAnsi="宋体" w:eastAsia="宋体" w:cs="宋体"/>
          <w:bCs/>
          <w:color w:val="auto"/>
          <w:sz w:val="32"/>
          <w:szCs w:val="32"/>
          <w:highlight w:val="none"/>
        </w:rPr>
        <w:t>附件1：</w:t>
      </w:r>
    </w:p>
    <w:p w14:paraId="5246FF3B">
      <w:pPr>
        <w:widowControl/>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4AD562DC">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62A1C4B7">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1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F826F6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089CA41F">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2EA90FBA">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65C6DBC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6E74FC07">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22C0B634">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12DE4B8C">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5A1AD4E6">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3F819ED8">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64117B8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F2F541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383A28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ED1489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3982D4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D2B39B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B2296B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22BEB3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CD4FF9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8319C77">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34F142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9E6813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EEDDEF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BC4C51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36A804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E1CA26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522AAD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EE88393">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DC0F017">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69404685">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F62552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234E6B3">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8658570">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71EA7CE8">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27881FC7">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6A54B4C1">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0D71E0A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B7C083B">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7F7B35C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9E167B5">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013E90C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0DD97EC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A88AD3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32C6BFF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40F8C4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137021">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7F427D">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B565CCB">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C7A397">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777C69BF">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501ADD40">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1A5F38CD">
            <w:pPr>
              <w:widowControl/>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73CCADC9">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195AD88C">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78B73CAF">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5AF4C7">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6D83E197">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9F503B7">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37282C24">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45F8423E">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09C183">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1CD6DD56">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2BA4040F">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77D8E3F1">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675F0C7B">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3BD8C853">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202 年  月  日</w:t>
            </w:r>
          </w:p>
        </w:tc>
      </w:tr>
    </w:tbl>
    <w:p w14:paraId="7439BCD7">
      <w:pPr>
        <w:pStyle w:val="11"/>
        <w:snapToGrid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484417E">
      <w:pPr>
        <w:pStyle w:val="11"/>
        <w:snapToGrid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附件2：</w:t>
      </w:r>
    </w:p>
    <w:p w14:paraId="745436F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w:t>
      </w:r>
    </w:p>
    <w:p w14:paraId="1561DABF">
      <w:pPr>
        <w:jc w:val="center"/>
        <w:rPr>
          <w:rFonts w:hint="eastAsia" w:ascii="宋体" w:hAnsi="宋体" w:eastAsia="宋体" w:cs="宋体"/>
          <w:color w:val="auto"/>
          <w:sz w:val="36"/>
          <w:szCs w:val="36"/>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5E87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8E08F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p>
          <w:p w14:paraId="6B36CC6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w:t>
            </w:r>
          </w:p>
          <w:p w14:paraId="66DB50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w:t>
            </w:r>
          </w:p>
          <w:p w14:paraId="1B3B065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w:t>
            </w:r>
          </w:p>
          <w:p w14:paraId="1F1B0B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w:t>
            </w:r>
          </w:p>
        </w:tc>
        <w:tc>
          <w:tcPr>
            <w:tcW w:w="8009" w:type="dxa"/>
            <w:noWrap w:val="0"/>
            <w:vAlign w:val="center"/>
          </w:tcPr>
          <w:p w14:paraId="67D628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r>
      <w:tr w14:paraId="06F7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346DD837">
            <w:pPr>
              <w:rPr>
                <w:rFonts w:hint="eastAsia" w:ascii="宋体" w:hAnsi="宋体" w:eastAsia="宋体" w:cs="宋体"/>
                <w:color w:val="auto"/>
                <w:szCs w:val="21"/>
                <w:highlight w:val="none"/>
              </w:rPr>
            </w:pPr>
          </w:p>
        </w:tc>
        <w:tc>
          <w:tcPr>
            <w:tcW w:w="8009" w:type="dxa"/>
            <w:noWrap w:val="0"/>
            <w:vAlign w:val="center"/>
          </w:tcPr>
          <w:p w14:paraId="1A1F4C5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r>
      <w:tr w14:paraId="76F3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59B90697">
            <w:pPr>
              <w:rPr>
                <w:rFonts w:hint="eastAsia" w:ascii="宋体" w:hAnsi="宋体" w:eastAsia="宋体" w:cs="宋体"/>
                <w:color w:val="auto"/>
                <w:szCs w:val="21"/>
                <w:highlight w:val="none"/>
              </w:rPr>
            </w:pPr>
          </w:p>
        </w:tc>
        <w:tc>
          <w:tcPr>
            <w:tcW w:w="8009" w:type="dxa"/>
            <w:noWrap w:val="0"/>
            <w:vAlign w:val="top"/>
          </w:tcPr>
          <w:p w14:paraId="0305DA5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42EFE4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该项目已于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日验收并交付使用。根据合同规定，该项目的履约保证金期限于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日已满，请将履约保证金</w:t>
            </w:r>
          </w:p>
          <w:p w14:paraId="16C4B077">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（小写）退付到达以下帐户。</w:t>
            </w:r>
          </w:p>
          <w:p w14:paraId="03407BD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7BDBDD7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3F4FF2E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    号：</w:t>
            </w:r>
          </w:p>
          <w:p w14:paraId="2D35386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p w14:paraId="12AAB490">
            <w:pPr>
              <w:rPr>
                <w:rFonts w:hint="eastAsia" w:ascii="宋体" w:hAnsi="宋体" w:eastAsia="宋体" w:cs="宋体"/>
                <w:color w:val="auto"/>
                <w:szCs w:val="21"/>
                <w:highlight w:val="none"/>
              </w:rPr>
            </w:pPr>
          </w:p>
          <w:p w14:paraId="3606696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供应商签章：</w:t>
            </w:r>
          </w:p>
          <w:p w14:paraId="29496D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7CDE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1C10D58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w:t>
            </w:r>
          </w:p>
          <w:p w14:paraId="601F42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购</w:t>
            </w:r>
          </w:p>
          <w:p w14:paraId="5B2761D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w:t>
            </w:r>
          </w:p>
          <w:p w14:paraId="0CF6CA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位</w:t>
            </w:r>
          </w:p>
          <w:p w14:paraId="36E5A30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5141A0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009" w:type="dxa"/>
            <w:noWrap w:val="0"/>
            <w:vAlign w:val="top"/>
          </w:tcPr>
          <w:p w14:paraId="1EABED25">
            <w:pPr>
              <w:rPr>
                <w:rFonts w:hint="eastAsia" w:ascii="宋体" w:hAnsi="宋体" w:eastAsia="宋体" w:cs="宋体"/>
                <w:color w:val="auto"/>
                <w:szCs w:val="21"/>
                <w:highlight w:val="none"/>
              </w:rPr>
            </w:pPr>
          </w:p>
          <w:p w14:paraId="2B30537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退付意见：是否同意退付履约保证金及退付金额：</w:t>
            </w:r>
          </w:p>
          <w:p w14:paraId="0E1D06F7">
            <w:pPr>
              <w:rPr>
                <w:rFonts w:hint="eastAsia" w:ascii="宋体" w:hAnsi="宋体" w:eastAsia="宋体" w:cs="宋体"/>
                <w:color w:val="auto"/>
                <w:szCs w:val="21"/>
                <w:highlight w:val="none"/>
              </w:rPr>
            </w:pPr>
          </w:p>
          <w:p w14:paraId="4AB5A690">
            <w:pPr>
              <w:rPr>
                <w:rFonts w:hint="eastAsia" w:ascii="宋体" w:hAnsi="宋体" w:eastAsia="宋体" w:cs="宋体"/>
                <w:color w:val="auto"/>
                <w:szCs w:val="21"/>
                <w:highlight w:val="none"/>
              </w:rPr>
            </w:pPr>
          </w:p>
          <w:p w14:paraId="1A104A7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联系人及电话：                                </w:t>
            </w:r>
          </w:p>
          <w:p w14:paraId="5770AC09">
            <w:pPr>
              <w:rPr>
                <w:rFonts w:hint="eastAsia" w:ascii="宋体" w:hAnsi="宋体" w:eastAsia="宋体" w:cs="宋体"/>
                <w:color w:val="auto"/>
                <w:szCs w:val="21"/>
                <w:highlight w:val="none"/>
              </w:rPr>
            </w:pPr>
          </w:p>
          <w:p w14:paraId="45780EF5">
            <w:pPr>
              <w:ind w:firstLine="3990" w:firstLineChars="1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采购单位签章：</w:t>
            </w:r>
          </w:p>
          <w:p w14:paraId="5611A5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2629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1E30AFA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w:t>
            </w:r>
          </w:p>
          <w:p w14:paraId="316B63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务</w:t>
            </w:r>
          </w:p>
          <w:p w14:paraId="5078EB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w:t>
            </w:r>
          </w:p>
          <w:p w14:paraId="74D8A07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门</w:t>
            </w:r>
          </w:p>
          <w:p w14:paraId="06AA995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4D5BFF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009" w:type="dxa"/>
            <w:noWrap w:val="0"/>
            <w:vAlign w:val="top"/>
          </w:tcPr>
          <w:p w14:paraId="55A44DD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日收到。</w:t>
            </w:r>
          </w:p>
          <w:p w14:paraId="5CB5B162">
            <w:pPr>
              <w:rPr>
                <w:rFonts w:hint="eastAsia" w:ascii="宋体" w:hAnsi="宋体" w:eastAsia="宋体" w:cs="宋体"/>
                <w:color w:val="auto"/>
                <w:szCs w:val="21"/>
                <w:highlight w:val="none"/>
              </w:rPr>
            </w:pPr>
          </w:p>
          <w:p w14:paraId="763F353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会计审核：</w:t>
            </w:r>
          </w:p>
          <w:p w14:paraId="44A98D73">
            <w:pPr>
              <w:rPr>
                <w:rFonts w:hint="eastAsia" w:ascii="宋体" w:hAnsi="宋体" w:eastAsia="宋体" w:cs="宋体"/>
                <w:color w:val="auto"/>
                <w:szCs w:val="21"/>
                <w:highlight w:val="none"/>
              </w:rPr>
            </w:pPr>
          </w:p>
          <w:p w14:paraId="41BA17E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财务负责人审核：</w:t>
            </w:r>
          </w:p>
          <w:p w14:paraId="27E4FFEF">
            <w:pPr>
              <w:rPr>
                <w:rFonts w:hint="eastAsia" w:ascii="宋体" w:hAnsi="宋体" w:eastAsia="宋体" w:cs="宋体"/>
                <w:color w:val="auto"/>
                <w:szCs w:val="21"/>
                <w:highlight w:val="none"/>
              </w:rPr>
            </w:pPr>
          </w:p>
          <w:p w14:paraId="0937012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单位负责人签字：</w:t>
            </w:r>
          </w:p>
          <w:p w14:paraId="54E258F0">
            <w:pPr>
              <w:rPr>
                <w:rFonts w:hint="eastAsia" w:ascii="宋体" w:hAnsi="宋体" w:eastAsia="宋体" w:cs="宋体"/>
                <w:color w:val="auto"/>
                <w:szCs w:val="21"/>
                <w:highlight w:val="none"/>
              </w:rPr>
            </w:pPr>
          </w:p>
          <w:p w14:paraId="24F4927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出纳办理转帐日期：</w:t>
            </w:r>
          </w:p>
        </w:tc>
      </w:tr>
    </w:tbl>
    <w:p w14:paraId="4E059F67">
      <w:pPr>
        <w:pStyle w:val="8"/>
        <w:ind w:left="1" w:firstLine="2" w:firstLineChars="1"/>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注：供应商凭经采购单位审批的退付意见书到履约保证金收取单位财务部门办理履约保证金退付事宜。</w:t>
      </w:r>
    </w:p>
    <w:p w14:paraId="0372376B">
      <w:pPr>
        <w:pStyle w:val="11"/>
        <w:snapToGrid w:val="0"/>
        <w:spacing w:before="120" w:after="120"/>
        <w:rPr>
          <w:rFonts w:hint="eastAsia" w:ascii="宋体" w:hAnsi="宋体" w:eastAsia="宋体" w:cs="宋体"/>
          <w:color w:val="auto"/>
          <w:highlight w:val="none"/>
        </w:rPr>
      </w:pPr>
    </w:p>
    <w:p w14:paraId="7BDC366C">
      <w:pPr>
        <w:jc w:val="left"/>
        <w:rPr>
          <w:rFonts w:hint="eastAsia" w:ascii="宋体" w:hAnsi="宋体" w:eastAsia="宋体" w:cs="宋体"/>
          <w:b/>
          <w:color w:val="auto"/>
          <w:sz w:val="32"/>
          <w:szCs w:val="32"/>
          <w:highlight w:val="none"/>
        </w:rPr>
      </w:pPr>
    </w:p>
    <w:p w14:paraId="2F52AA33">
      <w:pPr>
        <w:pStyle w:val="5"/>
        <w:rPr>
          <w:rFonts w:hint="eastAsia" w:ascii="宋体" w:hAnsi="宋体" w:eastAsia="宋体" w:cs="宋体"/>
          <w:b/>
          <w:color w:val="auto"/>
          <w:sz w:val="32"/>
          <w:szCs w:val="32"/>
          <w:highlight w:val="none"/>
        </w:rPr>
      </w:pPr>
    </w:p>
    <w:p w14:paraId="7774FE02">
      <w:pPr>
        <w:pStyle w:val="5"/>
        <w:rPr>
          <w:rFonts w:hint="eastAsia" w:ascii="宋体" w:hAnsi="宋体" w:eastAsia="宋体" w:cs="宋体"/>
          <w:b/>
          <w:color w:val="auto"/>
          <w:sz w:val="32"/>
          <w:szCs w:val="32"/>
          <w:highlight w:val="none"/>
        </w:rPr>
      </w:pPr>
    </w:p>
    <w:p w14:paraId="269D1075">
      <w:pPr>
        <w:tabs>
          <w:tab w:val="left" w:pos="180"/>
          <w:tab w:val="left" w:pos="1620"/>
        </w:tabs>
        <w:spacing w:line="400" w:lineRule="exact"/>
        <w:ind w:firstLine="420" w:firstLineChars="200"/>
        <w:rPr>
          <w:rFonts w:hint="eastAsia" w:ascii="宋体" w:hAnsi="宋体" w:eastAsia="宋体" w:cs="宋体"/>
          <w:color w:val="auto"/>
          <w:szCs w:val="21"/>
          <w:highlight w:val="none"/>
        </w:rPr>
      </w:pPr>
    </w:p>
    <w:p w14:paraId="138BBF56">
      <w:pPr>
        <w:spacing w:line="428" w:lineRule="exact"/>
        <w:rPr>
          <w:rFonts w:hint="eastAsia" w:ascii="宋体" w:hAnsi="宋体" w:eastAsia="宋体" w:cs="宋体"/>
          <w:color w:val="auto"/>
          <w:sz w:val="32"/>
          <w:szCs w:val="32"/>
          <w:highlight w:val="none"/>
        </w:rPr>
        <w:sectPr>
          <w:pgSz w:w="11910" w:h="16840"/>
          <w:pgMar w:top="1247" w:right="1247" w:bottom="1304" w:left="1247" w:header="720" w:footer="720" w:gutter="0"/>
          <w:pgNumType w:fmt="decimal"/>
          <w:cols w:space="720" w:num="1"/>
        </w:sectPr>
      </w:pPr>
    </w:p>
    <w:p w14:paraId="53A26681">
      <w:pPr>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4E95CCAC">
      <w:pPr>
        <w:spacing w:before="7"/>
        <w:rPr>
          <w:rFonts w:hint="eastAsia" w:ascii="宋体" w:hAnsi="宋体" w:eastAsia="宋体" w:cs="宋体"/>
          <w:color w:val="auto"/>
          <w:sz w:val="17"/>
          <w:szCs w:val="17"/>
          <w:highlight w:val="none"/>
        </w:rPr>
      </w:pPr>
    </w:p>
    <w:p w14:paraId="3C88A079">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1103630</wp:posOffset>
                </wp:positionH>
                <wp:positionV relativeFrom="paragraph">
                  <wp:posOffset>323215</wp:posOffset>
                </wp:positionV>
                <wp:extent cx="5780405" cy="7515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80405" cy="7515225"/>
                        </a:xfrm>
                        <a:prstGeom prst="rect">
                          <a:avLst/>
                        </a:prstGeom>
                        <a:noFill/>
                        <a:ln>
                          <a:noFill/>
                        </a:ln>
                      </wps:spPr>
                      <wps:txbx>
                        <w:txbxContent>
                          <w:tbl>
                            <w:tblPr>
                              <w:tblStyle w:val="18"/>
                              <w:tblpPr w:leftFromText="180" w:rightFromText="180" w:horzAnchor="margin" w:tblpY="-11469"/>
                              <w:tblOverlap w:val="never"/>
                              <w:tblW w:w="0" w:type="auto"/>
                              <w:tblInd w:w="264" w:type="dxa"/>
                              <w:tblLayout w:type="fixed"/>
                              <w:tblCellMar>
                                <w:top w:w="0" w:type="dxa"/>
                                <w:left w:w="0" w:type="dxa"/>
                                <w:bottom w:w="0" w:type="dxa"/>
                                <w:right w:w="0" w:type="dxa"/>
                              </w:tblCellMar>
                            </w:tblPr>
                            <w:tblGrid>
                              <w:gridCol w:w="574"/>
                              <w:gridCol w:w="1166"/>
                              <w:gridCol w:w="1800"/>
                              <w:gridCol w:w="1916"/>
                              <w:gridCol w:w="2966"/>
                            </w:tblGrid>
                            <w:tr w14:paraId="32F5D7BD">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14674F7">
                                  <w:pPr>
                                    <w:pStyle w:val="25"/>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159CE0B4">
                                  <w:pPr>
                                    <w:pStyle w:val="25"/>
                                    <w:spacing w:before="4"/>
                                    <w:rPr>
                                      <w:rFonts w:ascii="宋体" w:hAnsi="宋体" w:cs="宋体"/>
                                      <w:sz w:val="16"/>
                                      <w:szCs w:val="16"/>
                                    </w:rPr>
                                  </w:pPr>
                                </w:p>
                                <w:p w14:paraId="5D4F0FF5">
                                  <w:pPr>
                                    <w:pStyle w:val="25"/>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AC1844D">
                                  <w:pPr>
                                    <w:pStyle w:val="25"/>
                                    <w:spacing w:before="4"/>
                                    <w:rPr>
                                      <w:rFonts w:ascii="宋体" w:hAnsi="宋体" w:cs="宋体"/>
                                      <w:sz w:val="16"/>
                                      <w:szCs w:val="16"/>
                                    </w:rPr>
                                  </w:pPr>
                                </w:p>
                                <w:p w14:paraId="0D012EB4">
                                  <w:pPr>
                                    <w:pStyle w:val="25"/>
                                    <w:ind w:left="926"/>
                                    <w:rPr>
                                      <w:rFonts w:ascii="宋体" w:hAnsi="宋体" w:cs="宋体"/>
                                    </w:rPr>
                                  </w:pPr>
                                  <w:r>
                                    <w:rPr>
                                      <w:rFonts w:hint="eastAsia" w:ascii="宋体" w:hAnsi="宋体" w:cs="宋体"/>
                                      <w:b/>
                                      <w:bCs/>
                                      <w:w w:val="99"/>
                                    </w:rPr>
                                    <w:t>依据的标准</w:t>
                                  </w:r>
                                </w:p>
                              </w:tc>
                            </w:tr>
                            <w:tr w14:paraId="7D5B970D">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8ED07DF">
                                  <w:pPr>
                                    <w:pStyle w:val="25"/>
                                    <w:rPr>
                                      <w:rFonts w:ascii="宋体" w:hAnsi="宋体" w:cs="宋体"/>
                                      <w:sz w:val="20"/>
                                      <w:szCs w:val="20"/>
                                    </w:rPr>
                                  </w:pPr>
                                </w:p>
                                <w:p w14:paraId="5EA2DBEB">
                                  <w:pPr>
                                    <w:pStyle w:val="25"/>
                                    <w:rPr>
                                      <w:rFonts w:hint="eastAsia" w:ascii="宋体" w:hAnsi="宋体" w:cs="宋体"/>
                                      <w:sz w:val="20"/>
                                      <w:szCs w:val="20"/>
                                    </w:rPr>
                                  </w:pPr>
                                </w:p>
                                <w:p w14:paraId="02FA7B0A">
                                  <w:pPr>
                                    <w:pStyle w:val="25"/>
                                    <w:rPr>
                                      <w:rFonts w:hint="eastAsia" w:ascii="宋体" w:hAnsi="宋体" w:cs="宋体"/>
                                      <w:sz w:val="20"/>
                                      <w:szCs w:val="20"/>
                                    </w:rPr>
                                  </w:pPr>
                                </w:p>
                                <w:p w14:paraId="37103DBB">
                                  <w:pPr>
                                    <w:pStyle w:val="25"/>
                                    <w:spacing w:before="11"/>
                                    <w:rPr>
                                      <w:rFonts w:hint="eastAsia" w:ascii="宋体" w:hAnsi="宋体" w:cs="宋体"/>
                                      <w:sz w:val="15"/>
                                      <w:szCs w:val="15"/>
                                    </w:rPr>
                                  </w:pPr>
                                </w:p>
                                <w:p w14:paraId="3D469F5C">
                                  <w:pPr>
                                    <w:pStyle w:val="25"/>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104DC2C">
                                  <w:pPr>
                                    <w:pStyle w:val="25"/>
                                    <w:rPr>
                                      <w:rFonts w:ascii="宋体" w:hAnsi="宋体" w:cs="宋体"/>
                                      <w:sz w:val="20"/>
                                      <w:szCs w:val="20"/>
                                    </w:rPr>
                                  </w:pPr>
                                </w:p>
                                <w:p w14:paraId="45553DC7">
                                  <w:pPr>
                                    <w:pStyle w:val="25"/>
                                    <w:rPr>
                                      <w:rFonts w:hint="eastAsia" w:ascii="宋体" w:hAnsi="宋体" w:cs="宋体"/>
                                      <w:sz w:val="20"/>
                                      <w:szCs w:val="20"/>
                                    </w:rPr>
                                  </w:pPr>
                                </w:p>
                                <w:p w14:paraId="2E421EA5">
                                  <w:pPr>
                                    <w:pStyle w:val="25"/>
                                    <w:spacing w:before="12"/>
                                    <w:rPr>
                                      <w:rFonts w:hint="eastAsia" w:ascii="宋体" w:hAnsi="宋体" w:cs="宋体"/>
                                      <w:sz w:val="23"/>
                                      <w:szCs w:val="23"/>
                                    </w:rPr>
                                  </w:pPr>
                                </w:p>
                                <w:p w14:paraId="77759AAF">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28BF8A7">
                                  <w:pPr>
                                    <w:pStyle w:val="25"/>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5D65BAE">
                                  <w:pPr>
                                    <w:pStyle w:val="25"/>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BDC1DF9">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F68B36E">
                                  <w:pPr>
                                    <w:pStyle w:val="25"/>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56452B2">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D445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A3D09">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BCCFF1B">
                                  <w:pPr>
                                    <w:pStyle w:val="25"/>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C4C1DE3">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9F970D">
                                  <w:pPr>
                                    <w:pStyle w:val="25"/>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601303E">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98CF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B3E88">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63FBB91">
                                  <w:pPr>
                                    <w:pStyle w:val="25"/>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DF4AD40">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DC21C35">
                                  <w:pPr>
                                    <w:pStyle w:val="25"/>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F62E690">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FD2039C">
                                  <w:pPr>
                                    <w:pStyle w:val="25"/>
                                    <w:rPr>
                                      <w:rFonts w:ascii="宋体" w:hAnsi="宋体" w:cs="宋体"/>
                                      <w:sz w:val="20"/>
                                      <w:szCs w:val="20"/>
                                      <w:lang w:eastAsia="zh-CN"/>
                                    </w:rPr>
                                  </w:pPr>
                                </w:p>
                                <w:p w14:paraId="126EE1A9">
                                  <w:pPr>
                                    <w:pStyle w:val="25"/>
                                    <w:rPr>
                                      <w:rFonts w:hint="eastAsia" w:ascii="宋体" w:hAnsi="宋体" w:cs="宋体"/>
                                      <w:sz w:val="20"/>
                                      <w:szCs w:val="20"/>
                                      <w:lang w:eastAsia="zh-CN"/>
                                    </w:rPr>
                                  </w:pPr>
                                </w:p>
                                <w:p w14:paraId="62981AEF">
                                  <w:pPr>
                                    <w:pStyle w:val="25"/>
                                    <w:rPr>
                                      <w:rFonts w:hint="eastAsia" w:ascii="宋体" w:hAnsi="宋体" w:cs="宋体"/>
                                      <w:sz w:val="20"/>
                                      <w:szCs w:val="20"/>
                                      <w:lang w:eastAsia="zh-CN"/>
                                    </w:rPr>
                                  </w:pPr>
                                </w:p>
                                <w:p w14:paraId="41576F2B">
                                  <w:pPr>
                                    <w:pStyle w:val="25"/>
                                    <w:rPr>
                                      <w:rFonts w:hint="eastAsia" w:ascii="宋体" w:hAnsi="宋体" w:cs="宋体"/>
                                      <w:sz w:val="20"/>
                                      <w:szCs w:val="20"/>
                                      <w:lang w:eastAsia="zh-CN"/>
                                    </w:rPr>
                                  </w:pPr>
                                </w:p>
                                <w:p w14:paraId="3A838C88">
                                  <w:pPr>
                                    <w:pStyle w:val="25"/>
                                    <w:rPr>
                                      <w:rFonts w:hint="eastAsia" w:ascii="宋体" w:hAnsi="宋体" w:cs="宋体"/>
                                      <w:sz w:val="20"/>
                                      <w:szCs w:val="20"/>
                                      <w:lang w:eastAsia="zh-CN"/>
                                    </w:rPr>
                                  </w:pPr>
                                </w:p>
                                <w:p w14:paraId="5ECD57BB">
                                  <w:pPr>
                                    <w:pStyle w:val="25"/>
                                    <w:rPr>
                                      <w:rFonts w:hint="eastAsia" w:ascii="宋体" w:hAnsi="宋体" w:cs="宋体"/>
                                      <w:sz w:val="20"/>
                                      <w:szCs w:val="20"/>
                                      <w:lang w:eastAsia="zh-CN"/>
                                    </w:rPr>
                                  </w:pPr>
                                </w:p>
                                <w:p w14:paraId="6C8162F3">
                                  <w:pPr>
                                    <w:pStyle w:val="25"/>
                                    <w:rPr>
                                      <w:rFonts w:hint="eastAsia" w:ascii="宋体" w:hAnsi="宋体" w:cs="宋体"/>
                                      <w:sz w:val="20"/>
                                      <w:szCs w:val="20"/>
                                      <w:lang w:eastAsia="zh-CN"/>
                                    </w:rPr>
                                  </w:pPr>
                                </w:p>
                                <w:p w14:paraId="50F37423">
                                  <w:pPr>
                                    <w:pStyle w:val="25"/>
                                    <w:spacing w:before="2"/>
                                    <w:rPr>
                                      <w:rFonts w:hint="eastAsia" w:ascii="宋体" w:hAnsi="宋体" w:cs="宋体"/>
                                      <w:sz w:val="14"/>
                                      <w:szCs w:val="14"/>
                                      <w:lang w:eastAsia="zh-CN"/>
                                    </w:rPr>
                                  </w:pPr>
                                </w:p>
                                <w:p w14:paraId="5683AA21">
                                  <w:pPr>
                                    <w:pStyle w:val="25"/>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A67B148">
                                  <w:pPr>
                                    <w:pStyle w:val="25"/>
                                    <w:rPr>
                                      <w:rFonts w:ascii="宋体" w:hAnsi="宋体" w:cs="宋体"/>
                                      <w:sz w:val="20"/>
                                      <w:szCs w:val="20"/>
                                    </w:rPr>
                                  </w:pPr>
                                </w:p>
                                <w:p w14:paraId="5A3A5DB4">
                                  <w:pPr>
                                    <w:pStyle w:val="25"/>
                                    <w:rPr>
                                      <w:rFonts w:hint="eastAsia" w:ascii="宋体" w:hAnsi="宋体" w:cs="宋体"/>
                                      <w:sz w:val="20"/>
                                      <w:szCs w:val="20"/>
                                    </w:rPr>
                                  </w:pPr>
                                </w:p>
                                <w:p w14:paraId="1C962A6A">
                                  <w:pPr>
                                    <w:pStyle w:val="25"/>
                                    <w:rPr>
                                      <w:rFonts w:hint="eastAsia" w:ascii="宋体" w:hAnsi="宋体" w:cs="宋体"/>
                                      <w:sz w:val="20"/>
                                      <w:szCs w:val="20"/>
                                    </w:rPr>
                                  </w:pPr>
                                </w:p>
                                <w:p w14:paraId="70B501CD">
                                  <w:pPr>
                                    <w:pStyle w:val="25"/>
                                    <w:rPr>
                                      <w:rFonts w:hint="eastAsia" w:ascii="宋体" w:hAnsi="宋体" w:cs="宋体"/>
                                      <w:sz w:val="20"/>
                                      <w:szCs w:val="20"/>
                                    </w:rPr>
                                  </w:pPr>
                                </w:p>
                                <w:p w14:paraId="02C5C356">
                                  <w:pPr>
                                    <w:pStyle w:val="25"/>
                                    <w:rPr>
                                      <w:rFonts w:hint="eastAsia" w:ascii="宋体" w:hAnsi="宋体" w:cs="宋体"/>
                                      <w:sz w:val="20"/>
                                      <w:szCs w:val="20"/>
                                    </w:rPr>
                                  </w:pPr>
                                </w:p>
                                <w:p w14:paraId="0EF206C3">
                                  <w:pPr>
                                    <w:pStyle w:val="25"/>
                                    <w:rPr>
                                      <w:rFonts w:hint="eastAsia" w:ascii="宋体" w:hAnsi="宋体" w:cs="宋体"/>
                                      <w:sz w:val="20"/>
                                      <w:szCs w:val="20"/>
                                    </w:rPr>
                                  </w:pPr>
                                </w:p>
                                <w:p w14:paraId="54D2F098">
                                  <w:pPr>
                                    <w:pStyle w:val="25"/>
                                    <w:spacing w:before="3"/>
                                    <w:rPr>
                                      <w:rFonts w:hint="eastAsia" w:ascii="宋体" w:hAnsi="宋体" w:cs="宋体"/>
                                    </w:rPr>
                                  </w:pPr>
                                </w:p>
                                <w:p w14:paraId="0353F6BE">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75A8E626">
                                  <w:pPr>
                                    <w:pStyle w:val="25"/>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20A1BDD">
                                  <w:pPr>
                                    <w:pStyle w:val="25"/>
                                    <w:rPr>
                                      <w:rFonts w:ascii="宋体" w:hAnsi="宋体" w:cs="宋体"/>
                                      <w:sz w:val="20"/>
                                      <w:szCs w:val="20"/>
                                    </w:rPr>
                                  </w:pPr>
                                </w:p>
                                <w:p w14:paraId="557FAD94">
                                  <w:pPr>
                                    <w:pStyle w:val="25"/>
                                    <w:rPr>
                                      <w:rFonts w:hint="eastAsia" w:ascii="宋体" w:hAnsi="宋体" w:cs="宋体"/>
                                      <w:sz w:val="20"/>
                                      <w:szCs w:val="20"/>
                                    </w:rPr>
                                  </w:pPr>
                                </w:p>
                                <w:p w14:paraId="45009B05">
                                  <w:pPr>
                                    <w:pStyle w:val="25"/>
                                    <w:rPr>
                                      <w:rFonts w:hint="eastAsia" w:ascii="宋体" w:hAnsi="宋体" w:cs="宋体"/>
                                      <w:sz w:val="20"/>
                                      <w:szCs w:val="20"/>
                                    </w:rPr>
                                  </w:pPr>
                                </w:p>
                                <w:p w14:paraId="1B49E1A3">
                                  <w:pPr>
                                    <w:pStyle w:val="25"/>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9765F94">
                                  <w:pPr>
                                    <w:pStyle w:val="25"/>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69DA1A6E">
                                  <w:pPr>
                                    <w:pStyle w:val="25"/>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78DA30A">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69D2C8B">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95B2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CB2F1">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53EC2">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7318297">
                                  <w:pPr>
                                    <w:pStyle w:val="2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714A29BC">
                                  <w:pPr>
                                    <w:pStyle w:val="25"/>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A2D8EC6">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A112A80">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2948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4A01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31553">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DFD5B02">
                                  <w:pPr>
                                    <w:pStyle w:val="2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677DF3EE">
                                  <w:pPr>
                                    <w:pStyle w:val="25"/>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EB67657">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EE9459C">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DD00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D4D5C">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0E178E6">
                                  <w:pPr>
                                    <w:pStyle w:val="25"/>
                                    <w:spacing w:before="2"/>
                                    <w:rPr>
                                      <w:rFonts w:ascii="宋体" w:hAnsi="宋体" w:cs="宋体"/>
                                      <w:sz w:val="17"/>
                                      <w:szCs w:val="17"/>
                                      <w:lang w:eastAsia="zh-CN"/>
                                    </w:rPr>
                                  </w:pPr>
                                </w:p>
                                <w:p w14:paraId="694D65A9">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818FFB6">
                                  <w:pPr>
                                    <w:pStyle w:val="25"/>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5A236237">
                                  <w:pPr>
                                    <w:pStyle w:val="25"/>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9E49FD1">
                                  <w:pPr>
                                    <w:pStyle w:val="25"/>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06BB6EB">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792B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4AB6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83D48DC">
                                  <w:pPr>
                                    <w:pStyle w:val="25"/>
                                    <w:spacing w:before="8"/>
                                    <w:rPr>
                                      <w:rFonts w:ascii="宋体" w:hAnsi="宋体" w:cs="宋体"/>
                                      <w:sz w:val="27"/>
                                      <w:szCs w:val="27"/>
                                      <w:lang w:eastAsia="zh-CN"/>
                                    </w:rPr>
                                  </w:pPr>
                                </w:p>
                                <w:p w14:paraId="63CDF8C2">
                                  <w:pPr>
                                    <w:pStyle w:val="25"/>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E38555B">
                                  <w:pPr>
                                    <w:pStyle w:val="25"/>
                                    <w:rPr>
                                      <w:rFonts w:ascii="宋体" w:hAnsi="宋体" w:cs="宋体"/>
                                      <w:sz w:val="20"/>
                                      <w:szCs w:val="20"/>
                                    </w:rPr>
                                  </w:pPr>
                                </w:p>
                                <w:p w14:paraId="08B50E04">
                                  <w:pPr>
                                    <w:pStyle w:val="25"/>
                                    <w:spacing w:before="7"/>
                                    <w:rPr>
                                      <w:rFonts w:hint="eastAsia" w:ascii="宋体" w:hAnsi="宋体" w:cs="宋体"/>
                                      <w:sz w:val="19"/>
                                      <w:szCs w:val="19"/>
                                    </w:rPr>
                                  </w:pPr>
                                </w:p>
                                <w:p w14:paraId="4E5EDDC3">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095AE67">
                                  <w:pPr>
                                    <w:pStyle w:val="25"/>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31279FA8">
                                  <w:pPr>
                                    <w:pStyle w:val="25"/>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0B76DCCA">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953B3BF">
                                  <w:pPr>
                                    <w:pStyle w:val="25"/>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F73B553">
                                  <w:pPr>
                                    <w:pStyle w:val="25"/>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9D60AB3">
                                  <w:pPr>
                                    <w:pStyle w:val="25"/>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83CF9ED">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E0F89CD">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2C14C8C">
                                  <w:pPr>
                                    <w:pStyle w:val="25"/>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7CE06D7F">
                                  <w:pPr>
                                    <w:pStyle w:val="2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382F8061">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E0A3BCC">
                                  <w:pPr>
                                    <w:pStyle w:val="25"/>
                                    <w:spacing w:before="13"/>
                                    <w:rPr>
                                      <w:rFonts w:ascii="宋体" w:hAnsi="宋体" w:cs="宋体"/>
                                      <w:sz w:val="16"/>
                                      <w:szCs w:val="16"/>
                                    </w:rPr>
                                  </w:pPr>
                                </w:p>
                                <w:p w14:paraId="72695CB2">
                                  <w:pPr>
                                    <w:pStyle w:val="25"/>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D1C8C3E">
                                  <w:pPr>
                                    <w:pStyle w:val="25"/>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09D4A4B0">
                                  <w:pPr>
                                    <w:pStyle w:val="25"/>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BAD897F">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0A8FE32">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1349FBB">
                                  <w:pPr>
                                    <w:pStyle w:val="25"/>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1AB369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567C138">
                                  <w:pPr>
                                    <w:pStyle w:val="25"/>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37B0EE1">
                                  <w:pPr>
                                    <w:pStyle w:val="2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9178C0D">
                                  <w:pPr>
                                    <w:pStyle w:val="2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AE3ACD2">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71EF881">
                                  <w:pPr>
                                    <w:pStyle w:val="25"/>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56E0D7BE">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0F497F3">
                                  <w:pPr>
                                    <w:pStyle w:val="25"/>
                                    <w:rPr>
                                      <w:rFonts w:ascii="宋体" w:hAnsi="宋体" w:cs="宋体"/>
                                      <w:sz w:val="20"/>
                                      <w:szCs w:val="20"/>
                                      <w:lang w:eastAsia="zh-CN"/>
                                    </w:rPr>
                                  </w:pPr>
                                </w:p>
                                <w:p w14:paraId="511A57A1">
                                  <w:pPr>
                                    <w:pStyle w:val="25"/>
                                    <w:rPr>
                                      <w:rFonts w:hint="eastAsia" w:ascii="宋体" w:hAnsi="宋体" w:cs="宋体"/>
                                      <w:sz w:val="20"/>
                                      <w:szCs w:val="20"/>
                                      <w:lang w:eastAsia="zh-CN"/>
                                    </w:rPr>
                                  </w:pPr>
                                </w:p>
                                <w:p w14:paraId="08F1127D">
                                  <w:pPr>
                                    <w:pStyle w:val="25"/>
                                    <w:spacing w:before="7"/>
                                    <w:rPr>
                                      <w:rFonts w:hint="eastAsia" w:ascii="宋体" w:hAnsi="宋体" w:cs="宋体"/>
                                      <w:sz w:val="26"/>
                                      <w:szCs w:val="26"/>
                                      <w:lang w:eastAsia="zh-CN"/>
                                    </w:rPr>
                                  </w:pPr>
                                </w:p>
                                <w:p w14:paraId="56543820">
                                  <w:pPr>
                                    <w:pStyle w:val="25"/>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3252C4C">
                                  <w:pPr>
                                    <w:pStyle w:val="25"/>
                                    <w:rPr>
                                      <w:rFonts w:ascii="宋体" w:hAnsi="宋体" w:cs="宋体"/>
                                      <w:sz w:val="20"/>
                                      <w:szCs w:val="20"/>
                                    </w:rPr>
                                  </w:pPr>
                                </w:p>
                                <w:p w14:paraId="3A98D556">
                                  <w:pPr>
                                    <w:pStyle w:val="25"/>
                                    <w:rPr>
                                      <w:rFonts w:hint="eastAsia" w:ascii="宋体" w:hAnsi="宋体" w:cs="宋体"/>
                                      <w:sz w:val="20"/>
                                      <w:szCs w:val="20"/>
                                    </w:rPr>
                                  </w:pPr>
                                </w:p>
                                <w:p w14:paraId="01B281F4">
                                  <w:pPr>
                                    <w:pStyle w:val="25"/>
                                    <w:spacing w:before="8"/>
                                    <w:rPr>
                                      <w:rFonts w:hint="eastAsia" w:ascii="宋体" w:hAnsi="宋体" w:cs="宋体"/>
                                      <w:sz w:val="14"/>
                                      <w:szCs w:val="14"/>
                                    </w:rPr>
                                  </w:pPr>
                                </w:p>
                                <w:p w14:paraId="6217632B">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67654907">
                                  <w:pPr>
                                    <w:pStyle w:val="25"/>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000A4A">
                                  <w:pPr>
                                    <w:pStyle w:val="25"/>
                                    <w:rPr>
                                      <w:rFonts w:ascii="宋体" w:hAnsi="宋体" w:cs="宋体"/>
                                      <w:sz w:val="20"/>
                                      <w:szCs w:val="20"/>
                                    </w:rPr>
                                  </w:pPr>
                                </w:p>
                                <w:p w14:paraId="40836771">
                                  <w:pPr>
                                    <w:pStyle w:val="25"/>
                                    <w:rPr>
                                      <w:rFonts w:hint="eastAsia" w:ascii="宋体" w:hAnsi="宋体" w:cs="宋体"/>
                                      <w:sz w:val="20"/>
                                      <w:szCs w:val="20"/>
                                    </w:rPr>
                                  </w:pPr>
                                </w:p>
                                <w:p w14:paraId="1F4C42B8">
                                  <w:pPr>
                                    <w:pStyle w:val="25"/>
                                    <w:spacing w:before="8"/>
                                    <w:rPr>
                                      <w:rFonts w:hint="eastAsia" w:ascii="宋体" w:hAnsi="宋体" w:cs="宋体"/>
                                      <w:sz w:val="14"/>
                                      <w:szCs w:val="14"/>
                                    </w:rPr>
                                  </w:pPr>
                                </w:p>
                                <w:p w14:paraId="1AA377D3">
                                  <w:pPr>
                                    <w:pStyle w:val="25"/>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E0883E5">
                                  <w:pPr>
                                    <w:pStyle w:val="25"/>
                                    <w:rPr>
                                      <w:rFonts w:ascii="宋体" w:hAnsi="宋体" w:cs="宋体"/>
                                      <w:sz w:val="20"/>
                                      <w:szCs w:val="20"/>
                                    </w:rPr>
                                  </w:pPr>
                                </w:p>
                                <w:p w14:paraId="58CF1C15">
                                  <w:pPr>
                                    <w:pStyle w:val="25"/>
                                    <w:spacing w:before="1"/>
                                    <w:rPr>
                                      <w:rFonts w:hint="eastAsia" w:ascii="宋体" w:hAnsi="宋体" w:cs="宋体"/>
                                      <w:sz w:val="18"/>
                                      <w:szCs w:val="18"/>
                                    </w:rPr>
                                  </w:pPr>
                                </w:p>
                                <w:p w14:paraId="5EFD1553">
                                  <w:pPr>
                                    <w:pStyle w:val="25"/>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80B889">
                                  <w:pPr>
                                    <w:pStyle w:val="25"/>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1403A094">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5230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4D4D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16859">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909B12D">
                                  <w:pPr>
                                    <w:pStyle w:val="25"/>
                                    <w:spacing w:before="12"/>
                                    <w:rPr>
                                      <w:rFonts w:ascii="宋体" w:hAnsi="宋体" w:cs="宋体"/>
                                      <w:sz w:val="15"/>
                                      <w:szCs w:val="15"/>
                                      <w:lang w:eastAsia="zh-CN"/>
                                    </w:rPr>
                                  </w:pPr>
                                </w:p>
                                <w:p w14:paraId="402B2329">
                                  <w:pPr>
                                    <w:pStyle w:val="25"/>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B9FD486">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FDD9078">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86.9pt;margin-top:25.45pt;height:591.75pt;width:455.15pt;mso-position-horizontal-relative:page;z-index:251659264;mso-width-relative:page;mso-height-relative:page;" filled="f" stroked="f" coordsize="21600,21600" o:gfxdata="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AV8R72gAAAAwBAAAPAAAAAAAAAAEAIAAAACIAAABkcnMvZG93bnJldi54bWxQ&#10;SwECFAAUAAAACACHTuJAwREDELwBAABzAwAADgAAAAAAAAABACAAAAApAQAAZHJzL2Uyb0RvYy54&#10;bWxQSwUGAAAAAAYABgBZAQAAVwUAAAAA&#10;">
                <v:fill on="f" focussize="0,0"/>
                <v:stroke on="f"/>
                <v:imagedata o:title=""/>
                <o:lock v:ext="edit" aspectratio="f"/>
                <v:textbox inset="0mm,0mm,0mm,0mm">
                  <w:txbxContent>
                    <w:tbl>
                      <w:tblPr>
                        <w:tblStyle w:val="18"/>
                        <w:tblpPr w:leftFromText="180" w:rightFromText="180" w:horzAnchor="margin" w:tblpY="-11469"/>
                        <w:tblOverlap w:val="never"/>
                        <w:tblW w:w="0" w:type="auto"/>
                        <w:tblInd w:w="264" w:type="dxa"/>
                        <w:tblLayout w:type="fixed"/>
                        <w:tblCellMar>
                          <w:top w:w="0" w:type="dxa"/>
                          <w:left w:w="0" w:type="dxa"/>
                          <w:bottom w:w="0" w:type="dxa"/>
                          <w:right w:w="0" w:type="dxa"/>
                        </w:tblCellMar>
                      </w:tblPr>
                      <w:tblGrid>
                        <w:gridCol w:w="574"/>
                        <w:gridCol w:w="1166"/>
                        <w:gridCol w:w="1800"/>
                        <w:gridCol w:w="1916"/>
                        <w:gridCol w:w="2966"/>
                      </w:tblGrid>
                      <w:tr w14:paraId="32F5D7BD">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14674F7">
                            <w:pPr>
                              <w:pStyle w:val="25"/>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159CE0B4">
                            <w:pPr>
                              <w:pStyle w:val="25"/>
                              <w:spacing w:before="4"/>
                              <w:rPr>
                                <w:rFonts w:ascii="宋体" w:hAnsi="宋体" w:cs="宋体"/>
                                <w:sz w:val="16"/>
                                <w:szCs w:val="16"/>
                              </w:rPr>
                            </w:pPr>
                          </w:p>
                          <w:p w14:paraId="5D4F0FF5">
                            <w:pPr>
                              <w:pStyle w:val="25"/>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AC1844D">
                            <w:pPr>
                              <w:pStyle w:val="25"/>
                              <w:spacing w:before="4"/>
                              <w:rPr>
                                <w:rFonts w:ascii="宋体" w:hAnsi="宋体" w:cs="宋体"/>
                                <w:sz w:val="16"/>
                                <w:szCs w:val="16"/>
                              </w:rPr>
                            </w:pPr>
                          </w:p>
                          <w:p w14:paraId="0D012EB4">
                            <w:pPr>
                              <w:pStyle w:val="25"/>
                              <w:ind w:left="926"/>
                              <w:rPr>
                                <w:rFonts w:ascii="宋体" w:hAnsi="宋体" w:cs="宋体"/>
                              </w:rPr>
                            </w:pPr>
                            <w:r>
                              <w:rPr>
                                <w:rFonts w:hint="eastAsia" w:ascii="宋体" w:hAnsi="宋体" w:cs="宋体"/>
                                <w:b/>
                                <w:bCs/>
                                <w:w w:val="99"/>
                              </w:rPr>
                              <w:t>依据的标准</w:t>
                            </w:r>
                          </w:p>
                        </w:tc>
                      </w:tr>
                      <w:tr w14:paraId="7D5B970D">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8ED07DF">
                            <w:pPr>
                              <w:pStyle w:val="25"/>
                              <w:rPr>
                                <w:rFonts w:ascii="宋体" w:hAnsi="宋体" w:cs="宋体"/>
                                <w:sz w:val="20"/>
                                <w:szCs w:val="20"/>
                              </w:rPr>
                            </w:pPr>
                          </w:p>
                          <w:p w14:paraId="5EA2DBEB">
                            <w:pPr>
                              <w:pStyle w:val="25"/>
                              <w:rPr>
                                <w:rFonts w:hint="eastAsia" w:ascii="宋体" w:hAnsi="宋体" w:cs="宋体"/>
                                <w:sz w:val="20"/>
                                <w:szCs w:val="20"/>
                              </w:rPr>
                            </w:pPr>
                          </w:p>
                          <w:p w14:paraId="02FA7B0A">
                            <w:pPr>
                              <w:pStyle w:val="25"/>
                              <w:rPr>
                                <w:rFonts w:hint="eastAsia" w:ascii="宋体" w:hAnsi="宋体" w:cs="宋体"/>
                                <w:sz w:val="20"/>
                                <w:szCs w:val="20"/>
                              </w:rPr>
                            </w:pPr>
                          </w:p>
                          <w:p w14:paraId="37103DBB">
                            <w:pPr>
                              <w:pStyle w:val="25"/>
                              <w:spacing w:before="11"/>
                              <w:rPr>
                                <w:rFonts w:hint="eastAsia" w:ascii="宋体" w:hAnsi="宋体" w:cs="宋体"/>
                                <w:sz w:val="15"/>
                                <w:szCs w:val="15"/>
                              </w:rPr>
                            </w:pPr>
                          </w:p>
                          <w:p w14:paraId="3D469F5C">
                            <w:pPr>
                              <w:pStyle w:val="25"/>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104DC2C">
                            <w:pPr>
                              <w:pStyle w:val="25"/>
                              <w:rPr>
                                <w:rFonts w:ascii="宋体" w:hAnsi="宋体" w:cs="宋体"/>
                                <w:sz w:val="20"/>
                                <w:szCs w:val="20"/>
                              </w:rPr>
                            </w:pPr>
                          </w:p>
                          <w:p w14:paraId="45553DC7">
                            <w:pPr>
                              <w:pStyle w:val="25"/>
                              <w:rPr>
                                <w:rFonts w:hint="eastAsia" w:ascii="宋体" w:hAnsi="宋体" w:cs="宋体"/>
                                <w:sz w:val="20"/>
                                <w:szCs w:val="20"/>
                              </w:rPr>
                            </w:pPr>
                          </w:p>
                          <w:p w14:paraId="2E421EA5">
                            <w:pPr>
                              <w:pStyle w:val="25"/>
                              <w:spacing w:before="12"/>
                              <w:rPr>
                                <w:rFonts w:hint="eastAsia" w:ascii="宋体" w:hAnsi="宋体" w:cs="宋体"/>
                                <w:sz w:val="23"/>
                                <w:szCs w:val="23"/>
                              </w:rPr>
                            </w:pPr>
                          </w:p>
                          <w:p w14:paraId="77759AAF">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28BF8A7">
                            <w:pPr>
                              <w:pStyle w:val="25"/>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5D65BAE">
                            <w:pPr>
                              <w:pStyle w:val="25"/>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BDC1DF9">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F68B36E">
                            <w:pPr>
                              <w:pStyle w:val="25"/>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56452B2">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D445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A3D09">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BCCFF1B">
                            <w:pPr>
                              <w:pStyle w:val="25"/>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C4C1DE3">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9F970D">
                            <w:pPr>
                              <w:pStyle w:val="25"/>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601303E">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98CF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B3E88">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63FBB91">
                            <w:pPr>
                              <w:pStyle w:val="25"/>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DF4AD40">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DC21C35">
                            <w:pPr>
                              <w:pStyle w:val="25"/>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F62E690">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FD2039C">
                            <w:pPr>
                              <w:pStyle w:val="25"/>
                              <w:rPr>
                                <w:rFonts w:ascii="宋体" w:hAnsi="宋体" w:cs="宋体"/>
                                <w:sz w:val="20"/>
                                <w:szCs w:val="20"/>
                                <w:lang w:eastAsia="zh-CN"/>
                              </w:rPr>
                            </w:pPr>
                          </w:p>
                          <w:p w14:paraId="126EE1A9">
                            <w:pPr>
                              <w:pStyle w:val="25"/>
                              <w:rPr>
                                <w:rFonts w:hint="eastAsia" w:ascii="宋体" w:hAnsi="宋体" w:cs="宋体"/>
                                <w:sz w:val="20"/>
                                <w:szCs w:val="20"/>
                                <w:lang w:eastAsia="zh-CN"/>
                              </w:rPr>
                            </w:pPr>
                          </w:p>
                          <w:p w14:paraId="62981AEF">
                            <w:pPr>
                              <w:pStyle w:val="25"/>
                              <w:rPr>
                                <w:rFonts w:hint="eastAsia" w:ascii="宋体" w:hAnsi="宋体" w:cs="宋体"/>
                                <w:sz w:val="20"/>
                                <w:szCs w:val="20"/>
                                <w:lang w:eastAsia="zh-CN"/>
                              </w:rPr>
                            </w:pPr>
                          </w:p>
                          <w:p w14:paraId="41576F2B">
                            <w:pPr>
                              <w:pStyle w:val="25"/>
                              <w:rPr>
                                <w:rFonts w:hint="eastAsia" w:ascii="宋体" w:hAnsi="宋体" w:cs="宋体"/>
                                <w:sz w:val="20"/>
                                <w:szCs w:val="20"/>
                                <w:lang w:eastAsia="zh-CN"/>
                              </w:rPr>
                            </w:pPr>
                          </w:p>
                          <w:p w14:paraId="3A838C88">
                            <w:pPr>
                              <w:pStyle w:val="25"/>
                              <w:rPr>
                                <w:rFonts w:hint="eastAsia" w:ascii="宋体" w:hAnsi="宋体" w:cs="宋体"/>
                                <w:sz w:val="20"/>
                                <w:szCs w:val="20"/>
                                <w:lang w:eastAsia="zh-CN"/>
                              </w:rPr>
                            </w:pPr>
                          </w:p>
                          <w:p w14:paraId="5ECD57BB">
                            <w:pPr>
                              <w:pStyle w:val="25"/>
                              <w:rPr>
                                <w:rFonts w:hint="eastAsia" w:ascii="宋体" w:hAnsi="宋体" w:cs="宋体"/>
                                <w:sz w:val="20"/>
                                <w:szCs w:val="20"/>
                                <w:lang w:eastAsia="zh-CN"/>
                              </w:rPr>
                            </w:pPr>
                          </w:p>
                          <w:p w14:paraId="6C8162F3">
                            <w:pPr>
                              <w:pStyle w:val="25"/>
                              <w:rPr>
                                <w:rFonts w:hint="eastAsia" w:ascii="宋体" w:hAnsi="宋体" w:cs="宋体"/>
                                <w:sz w:val="20"/>
                                <w:szCs w:val="20"/>
                                <w:lang w:eastAsia="zh-CN"/>
                              </w:rPr>
                            </w:pPr>
                          </w:p>
                          <w:p w14:paraId="50F37423">
                            <w:pPr>
                              <w:pStyle w:val="25"/>
                              <w:spacing w:before="2"/>
                              <w:rPr>
                                <w:rFonts w:hint="eastAsia" w:ascii="宋体" w:hAnsi="宋体" w:cs="宋体"/>
                                <w:sz w:val="14"/>
                                <w:szCs w:val="14"/>
                                <w:lang w:eastAsia="zh-CN"/>
                              </w:rPr>
                            </w:pPr>
                          </w:p>
                          <w:p w14:paraId="5683AA21">
                            <w:pPr>
                              <w:pStyle w:val="25"/>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A67B148">
                            <w:pPr>
                              <w:pStyle w:val="25"/>
                              <w:rPr>
                                <w:rFonts w:ascii="宋体" w:hAnsi="宋体" w:cs="宋体"/>
                                <w:sz w:val="20"/>
                                <w:szCs w:val="20"/>
                              </w:rPr>
                            </w:pPr>
                          </w:p>
                          <w:p w14:paraId="5A3A5DB4">
                            <w:pPr>
                              <w:pStyle w:val="25"/>
                              <w:rPr>
                                <w:rFonts w:hint="eastAsia" w:ascii="宋体" w:hAnsi="宋体" w:cs="宋体"/>
                                <w:sz w:val="20"/>
                                <w:szCs w:val="20"/>
                              </w:rPr>
                            </w:pPr>
                          </w:p>
                          <w:p w14:paraId="1C962A6A">
                            <w:pPr>
                              <w:pStyle w:val="25"/>
                              <w:rPr>
                                <w:rFonts w:hint="eastAsia" w:ascii="宋体" w:hAnsi="宋体" w:cs="宋体"/>
                                <w:sz w:val="20"/>
                                <w:szCs w:val="20"/>
                              </w:rPr>
                            </w:pPr>
                          </w:p>
                          <w:p w14:paraId="70B501CD">
                            <w:pPr>
                              <w:pStyle w:val="25"/>
                              <w:rPr>
                                <w:rFonts w:hint="eastAsia" w:ascii="宋体" w:hAnsi="宋体" w:cs="宋体"/>
                                <w:sz w:val="20"/>
                                <w:szCs w:val="20"/>
                              </w:rPr>
                            </w:pPr>
                          </w:p>
                          <w:p w14:paraId="02C5C356">
                            <w:pPr>
                              <w:pStyle w:val="25"/>
                              <w:rPr>
                                <w:rFonts w:hint="eastAsia" w:ascii="宋体" w:hAnsi="宋体" w:cs="宋体"/>
                                <w:sz w:val="20"/>
                                <w:szCs w:val="20"/>
                              </w:rPr>
                            </w:pPr>
                          </w:p>
                          <w:p w14:paraId="0EF206C3">
                            <w:pPr>
                              <w:pStyle w:val="25"/>
                              <w:rPr>
                                <w:rFonts w:hint="eastAsia" w:ascii="宋体" w:hAnsi="宋体" w:cs="宋体"/>
                                <w:sz w:val="20"/>
                                <w:szCs w:val="20"/>
                              </w:rPr>
                            </w:pPr>
                          </w:p>
                          <w:p w14:paraId="54D2F098">
                            <w:pPr>
                              <w:pStyle w:val="25"/>
                              <w:spacing w:before="3"/>
                              <w:rPr>
                                <w:rFonts w:hint="eastAsia" w:ascii="宋体" w:hAnsi="宋体" w:cs="宋体"/>
                              </w:rPr>
                            </w:pPr>
                          </w:p>
                          <w:p w14:paraId="0353F6BE">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75A8E626">
                            <w:pPr>
                              <w:pStyle w:val="25"/>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20A1BDD">
                            <w:pPr>
                              <w:pStyle w:val="25"/>
                              <w:rPr>
                                <w:rFonts w:ascii="宋体" w:hAnsi="宋体" w:cs="宋体"/>
                                <w:sz w:val="20"/>
                                <w:szCs w:val="20"/>
                              </w:rPr>
                            </w:pPr>
                          </w:p>
                          <w:p w14:paraId="557FAD94">
                            <w:pPr>
                              <w:pStyle w:val="25"/>
                              <w:rPr>
                                <w:rFonts w:hint="eastAsia" w:ascii="宋体" w:hAnsi="宋体" w:cs="宋体"/>
                                <w:sz w:val="20"/>
                                <w:szCs w:val="20"/>
                              </w:rPr>
                            </w:pPr>
                          </w:p>
                          <w:p w14:paraId="45009B05">
                            <w:pPr>
                              <w:pStyle w:val="25"/>
                              <w:rPr>
                                <w:rFonts w:hint="eastAsia" w:ascii="宋体" w:hAnsi="宋体" w:cs="宋体"/>
                                <w:sz w:val="20"/>
                                <w:szCs w:val="20"/>
                              </w:rPr>
                            </w:pPr>
                          </w:p>
                          <w:p w14:paraId="1B49E1A3">
                            <w:pPr>
                              <w:pStyle w:val="25"/>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9765F94">
                            <w:pPr>
                              <w:pStyle w:val="25"/>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69DA1A6E">
                            <w:pPr>
                              <w:pStyle w:val="25"/>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78DA30A">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69D2C8B">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95B2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CB2F1">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53EC2">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7318297">
                            <w:pPr>
                              <w:pStyle w:val="2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714A29BC">
                            <w:pPr>
                              <w:pStyle w:val="25"/>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A2D8EC6">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A112A80">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2948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4A01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31553">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DFD5B02">
                            <w:pPr>
                              <w:pStyle w:val="25"/>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677DF3EE">
                            <w:pPr>
                              <w:pStyle w:val="25"/>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EB67657">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EE9459C">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DD00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D4D5C">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0E178E6">
                            <w:pPr>
                              <w:pStyle w:val="25"/>
                              <w:spacing w:before="2"/>
                              <w:rPr>
                                <w:rFonts w:ascii="宋体" w:hAnsi="宋体" w:cs="宋体"/>
                                <w:sz w:val="17"/>
                                <w:szCs w:val="17"/>
                                <w:lang w:eastAsia="zh-CN"/>
                              </w:rPr>
                            </w:pPr>
                          </w:p>
                          <w:p w14:paraId="694D65A9">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818FFB6">
                            <w:pPr>
                              <w:pStyle w:val="25"/>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5A236237">
                            <w:pPr>
                              <w:pStyle w:val="25"/>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9E49FD1">
                            <w:pPr>
                              <w:pStyle w:val="25"/>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06BB6EB">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792B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4AB6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83D48DC">
                            <w:pPr>
                              <w:pStyle w:val="25"/>
                              <w:spacing w:before="8"/>
                              <w:rPr>
                                <w:rFonts w:ascii="宋体" w:hAnsi="宋体" w:cs="宋体"/>
                                <w:sz w:val="27"/>
                                <w:szCs w:val="27"/>
                                <w:lang w:eastAsia="zh-CN"/>
                              </w:rPr>
                            </w:pPr>
                          </w:p>
                          <w:p w14:paraId="63CDF8C2">
                            <w:pPr>
                              <w:pStyle w:val="25"/>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E38555B">
                            <w:pPr>
                              <w:pStyle w:val="25"/>
                              <w:rPr>
                                <w:rFonts w:ascii="宋体" w:hAnsi="宋体" w:cs="宋体"/>
                                <w:sz w:val="20"/>
                                <w:szCs w:val="20"/>
                              </w:rPr>
                            </w:pPr>
                          </w:p>
                          <w:p w14:paraId="08B50E04">
                            <w:pPr>
                              <w:pStyle w:val="25"/>
                              <w:spacing w:before="7"/>
                              <w:rPr>
                                <w:rFonts w:hint="eastAsia" w:ascii="宋体" w:hAnsi="宋体" w:cs="宋体"/>
                                <w:sz w:val="19"/>
                                <w:szCs w:val="19"/>
                              </w:rPr>
                            </w:pPr>
                          </w:p>
                          <w:p w14:paraId="4E5EDDC3">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095AE67">
                            <w:pPr>
                              <w:pStyle w:val="25"/>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31279FA8">
                            <w:pPr>
                              <w:pStyle w:val="25"/>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0B76DCCA">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953B3BF">
                            <w:pPr>
                              <w:pStyle w:val="25"/>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F73B553">
                            <w:pPr>
                              <w:pStyle w:val="25"/>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9D60AB3">
                            <w:pPr>
                              <w:pStyle w:val="25"/>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83CF9ED">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E0F89CD">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2C14C8C">
                            <w:pPr>
                              <w:pStyle w:val="25"/>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7CE06D7F">
                            <w:pPr>
                              <w:pStyle w:val="2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382F8061">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E0A3BCC">
                            <w:pPr>
                              <w:pStyle w:val="25"/>
                              <w:spacing w:before="13"/>
                              <w:rPr>
                                <w:rFonts w:ascii="宋体" w:hAnsi="宋体" w:cs="宋体"/>
                                <w:sz w:val="16"/>
                                <w:szCs w:val="16"/>
                              </w:rPr>
                            </w:pPr>
                          </w:p>
                          <w:p w14:paraId="72695CB2">
                            <w:pPr>
                              <w:pStyle w:val="25"/>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D1C8C3E">
                            <w:pPr>
                              <w:pStyle w:val="25"/>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09D4A4B0">
                            <w:pPr>
                              <w:pStyle w:val="25"/>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BAD897F">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0A8FE32">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1349FBB">
                            <w:pPr>
                              <w:pStyle w:val="25"/>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1AB369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567C138">
                            <w:pPr>
                              <w:pStyle w:val="25"/>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37B0EE1">
                            <w:pPr>
                              <w:pStyle w:val="2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9178C0D">
                            <w:pPr>
                              <w:pStyle w:val="2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AE3ACD2">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71EF881">
                            <w:pPr>
                              <w:pStyle w:val="25"/>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56E0D7BE">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0F497F3">
                            <w:pPr>
                              <w:pStyle w:val="25"/>
                              <w:rPr>
                                <w:rFonts w:ascii="宋体" w:hAnsi="宋体" w:cs="宋体"/>
                                <w:sz w:val="20"/>
                                <w:szCs w:val="20"/>
                                <w:lang w:eastAsia="zh-CN"/>
                              </w:rPr>
                            </w:pPr>
                          </w:p>
                          <w:p w14:paraId="511A57A1">
                            <w:pPr>
                              <w:pStyle w:val="25"/>
                              <w:rPr>
                                <w:rFonts w:hint="eastAsia" w:ascii="宋体" w:hAnsi="宋体" w:cs="宋体"/>
                                <w:sz w:val="20"/>
                                <w:szCs w:val="20"/>
                                <w:lang w:eastAsia="zh-CN"/>
                              </w:rPr>
                            </w:pPr>
                          </w:p>
                          <w:p w14:paraId="08F1127D">
                            <w:pPr>
                              <w:pStyle w:val="25"/>
                              <w:spacing w:before="7"/>
                              <w:rPr>
                                <w:rFonts w:hint="eastAsia" w:ascii="宋体" w:hAnsi="宋体" w:cs="宋体"/>
                                <w:sz w:val="26"/>
                                <w:szCs w:val="26"/>
                                <w:lang w:eastAsia="zh-CN"/>
                              </w:rPr>
                            </w:pPr>
                          </w:p>
                          <w:p w14:paraId="56543820">
                            <w:pPr>
                              <w:pStyle w:val="25"/>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3252C4C">
                            <w:pPr>
                              <w:pStyle w:val="25"/>
                              <w:rPr>
                                <w:rFonts w:ascii="宋体" w:hAnsi="宋体" w:cs="宋体"/>
                                <w:sz w:val="20"/>
                                <w:szCs w:val="20"/>
                              </w:rPr>
                            </w:pPr>
                          </w:p>
                          <w:p w14:paraId="3A98D556">
                            <w:pPr>
                              <w:pStyle w:val="25"/>
                              <w:rPr>
                                <w:rFonts w:hint="eastAsia" w:ascii="宋体" w:hAnsi="宋体" w:cs="宋体"/>
                                <w:sz w:val="20"/>
                                <w:szCs w:val="20"/>
                              </w:rPr>
                            </w:pPr>
                          </w:p>
                          <w:p w14:paraId="01B281F4">
                            <w:pPr>
                              <w:pStyle w:val="25"/>
                              <w:spacing w:before="8"/>
                              <w:rPr>
                                <w:rFonts w:hint="eastAsia" w:ascii="宋体" w:hAnsi="宋体" w:cs="宋体"/>
                                <w:sz w:val="14"/>
                                <w:szCs w:val="14"/>
                              </w:rPr>
                            </w:pPr>
                          </w:p>
                          <w:p w14:paraId="6217632B">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67654907">
                            <w:pPr>
                              <w:pStyle w:val="25"/>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000A4A">
                            <w:pPr>
                              <w:pStyle w:val="25"/>
                              <w:rPr>
                                <w:rFonts w:ascii="宋体" w:hAnsi="宋体" w:cs="宋体"/>
                                <w:sz w:val="20"/>
                                <w:szCs w:val="20"/>
                              </w:rPr>
                            </w:pPr>
                          </w:p>
                          <w:p w14:paraId="40836771">
                            <w:pPr>
                              <w:pStyle w:val="25"/>
                              <w:rPr>
                                <w:rFonts w:hint="eastAsia" w:ascii="宋体" w:hAnsi="宋体" w:cs="宋体"/>
                                <w:sz w:val="20"/>
                                <w:szCs w:val="20"/>
                              </w:rPr>
                            </w:pPr>
                          </w:p>
                          <w:p w14:paraId="1F4C42B8">
                            <w:pPr>
                              <w:pStyle w:val="25"/>
                              <w:spacing w:before="8"/>
                              <w:rPr>
                                <w:rFonts w:hint="eastAsia" w:ascii="宋体" w:hAnsi="宋体" w:cs="宋体"/>
                                <w:sz w:val="14"/>
                                <w:szCs w:val="14"/>
                              </w:rPr>
                            </w:pPr>
                          </w:p>
                          <w:p w14:paraId="1AA377D3">
                            <w:pPr>
                              <w:pStyle w:val="25"/>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E0883E5">
                            <w:pPr>
                              <w:pStyle w:val="25"/>
                              <w:rPr>
                                <w:rFonts w:ascii="宋体" w:hAnsi="宋体" w:cs="宋体"/>
                                <w:sz w:val="20"/>
                                <w:szCs w:val="20"/>
                              </w:rPr>
                            </w:pPr>
                          </w:p>
                          <w:p w14:paraId="58CF1C15">
                            <w:pPr>
                              <w:pStyle w:val="25"/>
                              <w:spacing w:before="1"/>
                              <w:rPr>
                                <w:rFonts w:hint="eastAsia" w:ascii="宋体" w:hAnsi="宋体" w:cs="宋体"/>
                                <w:sz w:val="18"/>
                                <w:szCs w:val="18"/>
                              </w:rPr>
                            </w:pPr>
                          </w:p>
                          <w:p w14:paraId="5EFD1553">
                            <w:pPr>
                              <w:pStyle w:val="25"/>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80B889">
                            <w:pPr>
                              <w:pStyle w:val="25"/>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1403A094">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5230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4D4D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16859">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909B12D">
                            <w:pPr>
                              <w:pStyle w:val="25"/>
                              <w:spacing w:before="12"/>
                              <w:rPr>
                                <w:rFonts w:ascii="宋体" w:hAnsi="宋体" w:cs="宋体"/>
                                <w:sz w:val="15"/>
                                <w:szCs w:val="15"/>
                                <w:lang w:eastAsia="zh-CN"/>
                              </w:rPr>
                            </w:pPr>
                          </w:p>
                          <w:p w14:paraId="402B2329">
                            <w:pPr>
                              <w:pStyle w:val="25"/>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B9FD486">
                            <w:pPr>
                              <w:pStyle w:val="25"/>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FDD9078">
                      <w:pPr>
                        <w:rPr>
                          <w:sz w:val="22"/>
                          <w:szCs w:val="22"/>
                        </w:rPr>
                      </w:pPr>
                    </w:p>
                  </w:txbxContent>
                </v:textbox>
              </v:shape>
            </w:pict>
          </mc:Fallback>
        </mc:AlternateContent>
      </w:r>
      <w:r>
        <w:rPr>
          <w:rFonts w:hint="eastAsia" w:ascii="宋体" w:hAnsi="宋体" w:eastAsia="宋体" w:cs="宋体"/>
          <w:color w:val="auto"/>
          <w:sz w:val="40"/>
          <w:szCs w:val="40"/>
          <w:highlight w:val="none"/>
        </w:rPr>
        <w:t>节能产品政府采购品目清单</w:t>
      </w:r>
    </w:p>
    <w:p w14:paraId="24E00CCE">
      <w:pPr>
        <w:rPr>
          <w:rFonts w:hint="eastAsia" w:ascii="宋体" w:hAnsi="宋体" w:eastAsia="宋体" w:cs="宋体"/>
          <w:color w:val="auto"/>
          <w:sz w:val="20"/>
          <w:szCs w:val="20"/>
          <w:highlight w:val="none"/>
        </w:rPr>
      </w:pPr>
    </w:p>
    <w:p w14:paraId="3680CBB5">
      <w:pPr>
        <w:rPr>
          <w:rFonts w:hint="eastAsia" w:ascii="宋体" w:hAnsi="宋体" w:eastAsia="宋体" w:cs="宋体"/>
          <w:color w:val="auto"/>
          <w:sz w:val="20"/>
          <w:szCs w:val="20"/>
          <w:highlight w:val="none"/>
        </w:rPr>
      </w:pPr>
    </w:p>
    <w:p w14:paraId="73E4E5FD">
      <w:pPr>
        <w:rPr>
          <w:rFonts w:hint="eastAsia" w:ascii="宋体" w:hAnsi="宋体" w:eastAsia="宋体" w:cs="宋体"/>
          <w:color w:val="auto"/>
          <w:sz w:val="20"/>
          <w:szCs w:val="20"/>
          <w:highlight w:val="none"/>
        </w:rPr>
      </w:pPr>
    </w:p>
    <w:p w14:paraId="34B230FC">
      <w:pPr>
        <w:rPr>
          <w:rFonts w:hint="eastAsia" w:ascii="宋体" w:hAnsi="宋体" w:eastAsia="宋体" w:cs="宋体"/>
          <w:color w:val="auto"/>
          <w:sz w:val="20"/>
          <w:szCs w:val="20"/>
          <w:highlight w:val="none"/>
        </w:rPr>
      </w:pPr>
    </w:p>
    <w:p w14:paraId="7F88FCC0">
      <w:pPr>
        <w:rPr>
          <w:rFonts w:hint="eastAsia" w:ascii="宋体" w:hAnsi="宋体" w:eastAsia="宋体" w:cs="宋体"/>
          <w:color w:val="auto"/>
          <w:sz w:val="20"/>
          <w:szCs w:val="20"/>
          <w:highlight w:val="none"/>
        </w:rPr>
      </w:pPr>
    </w:p>
    <w:p w14:paraId="5B949B7E">
      <w:pPr>
        <w:rPr>
          <w:rFonts w:hint="eastAsia" w:ascii="宋体" w:hAnsi="宋体" w:eastAsia="宋体" w:cs="宋体"/>
          <w:color w:val="auto"/>
          <w:sz w:val="20"/>
          <w:szCs w:val="20"/>
          <w:highlight w:val="none"/>
        </w:rPr>
      </w:pPr>
    </w:p>
    <w:p w14:paraId="611A1BB8">
      <w:pPr>
        <w:rPr>
          <w:rFonts w:hint="eastAsia" w:ascii="宋体" w:hAnsi="宋体" w:eastAsia="宋体" w:cs="宋体"/>
          <w:color w:val="auto"/>
          <w:sz w:val="20"/>
          <w:szCs w:val="20"/>
          <w:highlight w:val="none"/>
        </w:rPr>
      </w:pPr>
    </w:p>
    <w:p w14:paraId="1174E71C">
      <w:pPr>
        <w:rPr>
          <w:rFonts w:hint="eastAsia" w:ascii="宋体" w:hAnsi="宋体" w:eastAsia="宋体" w:cs="宋体"/>
          <w:color w:val="auto"/>
          <w:sz w:val="20"/>
          <w:szCs w:val="20"/>
          <w:highlight w:val="none"/>
        </w:rPr>
      </w:pPr>
    </w:p>
    <w:p w14:paraId="3A3C5143">
      <w:pPr>
        <w:rPr>
          <w:rFonts w:hint="eastAsia" w:ascii="宋体" w:hAnsi="宋体" w:eastAsia="宋体" w:cs="宋体"/>
          <w:color w:val="auto"/>
          <w:sz w:val="20"/>
          <w:szCs w:val="20"/>
          <w:highlight w:val="none"/>
        </w:rPr>
      </w:pPr>
    </w:p>
    <w:p w14:paraId="59FC059D">
      <w:pPr>
        <w:rPr>
          <w:rFonts w:hint="eastAsia" w:ascii="宋体" w:hAnsi="宋体" w:eastAsia="宋体" w:cs="宋体"/>
          <w:color w:val="auto"/>
          <w:sz w:val="20"/>
          <w:szCs w:val="20"/>
          <w:highlight w:val="none"/>
        </w:rPr>
      </w:pPr>
    </w:p>
    <w:p w14:paraId="2D6344AC">
      <w:pPr>
        <w:rPr>
          <w:rFonts w:hint="eastAsia" w:ascii="宋体" w:hAnsi="宋体" w:eastAsia="宋体" w:cs="宋体"/>
          <w:color w:val="auto"/>
          <w:sz w:val="20"/>
          <w:szCs w:val="20"/>
          <w:highlight w:val="none"/>
        </w:rPr>
      </w:pPr>
    </w:p>
    <w:p w14:paraId="67605CCD">
      <w:pPr>
        <w:rPr>
          <w:rFonts w:hint="eastAsia" w:ascii="宋体" w:hAnsi="宋体" w:eastAsia="宋体" w:cs="宋体"/>
          <w:color w:val="auto"/>
          <w:sz w:val="20"/>
          <w:szCs w:val="20"/>
          <w:highlight w:val="none"/>
        </w:rPr>
      </w:pPr>
    </w:p>
    <w:p w14:paraId="0476614B">
      <w:pPr>
        <w:rPr>
          <w:rFonts w:hint="eastAsia" w:ascii="宋体" w:hAnsi="宋体" w:eastAsia="宋体" w:cs="宋体"/>
          <w:color w:val="auto"/>
          <w:sz w:val="20"/>
          <w:szCs w:val="20"/>
          <w:highlight w:val="none"/>
        </w:rPr>
      </w:pPr>
    </w:p>
    <w:p w14:paraId="346879DA">
      <w:pPr>
        <w:rPr>
          <w:rFonts w:hint="eastAsia" w:ascii="宋体" w:hAnsi="宋体" w:eastAsia="宋体" w:cs="宋体"/>
          <w:color w:val="auto"/>
          <w:sz w:val="20"/>
          <w:szCs w:val="20"/>
          <w:highlight w:val="none"/>
        </w:rPr>
      </w:pPr>
    </w:p>
    <w:p w14:paraId="241CA52C">
      <w:pPr>
        <w:rPr>
          <w:rFonts w:hint="eastAsia" w:ascii="宋体" w:hAnsi="宋体" w:eastAsia="宋体" w:cs="宋体"/>
          <w:color w:val="auto"/>
          <w:sz w:val="20"/>
          <w:szCs w:val="20"/>
          <w:highlight w:val="none"/>
        </w:rPr>
      </w:pPr>
    </w:p>
    <w:p w14:paraId="4FF233BE">
      <w:pPr>
        <w:rPr>
          <w:rFonts w:hint="eastAsia" w:ascii="宋体" w:hAnsi="宋体" w:eastAsia="宋体" w:cs="宋体"/>
          <w:color w:val="auto"/>
          <w:sz w:val="20"/>
          <w:szCs w:val="20"/>
          <w:highlight w:val="none"/>
        </w:rPr>
      </w:pPr>
    </w:p>
    <w:p w14:paraId="0CAEC651">
      <w:pPr>
        <w:rPr>
          <w:rFonts w:hint="eastAsia" w:ascii="宋体" w:hAnsi="宋体" w:eastAsia="宋体" w:cs="宋体"/>
          <w:color w:val="auto"/>
          <w:sz w:val="20"/>
          <w:szCs w:val="20"/>
          <w:highlight w:val="none"/>
        </w:rPr>
      </w:pPr>
    </w:p>
    <w:p w14:paraId="190A3029">
      <w:pPr>
        <w:rPr>
          <w:rFonts w:hint="eastAsia" w:ascii="宋体" w:hAnsi="宋体" w:eastAsia="宋体" w:cs="宋体"/>
          <w:color w:val="auto"/>
          <w:sz w:val="20"/>
          <w:szCs w:val="20"/>
          <w:highlight w:val="none"/>
        </w:rPr>
      </w:pPr>
    </w:p>
    <w:p w14:paraId="447FEC58">
      <w:pPr>
        <w:spacing w:before="16"/>
        <w:rPr>
          <w:rFonts w:hint="eastAsia" w:ascii="宋体" w:hAnsi="宋体" w:eastAsia="宋体" w:cs="宋体"/>
          <w:color w:val="auto"/>
          <w:sz w:val="17"/>
          <w:szCs w:val="17"/>
          <w:highlight w:val="none"/>
        </w:rPr>
      </w:pPr>
    </w:p>
    <w:p w14:paraId="6FD8908F">
      <w:pPr>
        <w:spacing w:before="37"/>
        <w:ind w:right="102"/>
        <w:jc w:val="right"/>
        <w:rPr>
          <w:rFonts w:hint="eastAsia" w:ascii="宋体" w:hAnsi="宋体" w:eastAsia="宋体" w:cs="宋体"/>
          <w:color w:val="auto"/>
          <w:sz w:val="20"/>
          <w:szCs w:val="20"/>
          <w:highlight w:val="none"/>
          <w:lang w:eastAsia="en-US"/>
        </w:rPr>
      </w:pPr>
      <w:r>
        <w:rPr>
          <w:rFonts w:hint="eastAsia" w:ascii="宋体" w:hAnsi="宋体" w:eastAsia="宋体" w:cs="宋体"/>
          <w:color w:val="auto"/>
          <w:w w:val="99"/>
          <w:sz w:val="20"/>
          <w:szCs w:val="20"/>
          <w:highlight w:val="none"/>
        </w:rPr>
        <w:t>）</w:t>
      </w:r>
    </w:p>
    <w:p w14:paraId="0E88696E">
      <w:pPr>
        <w:rPr>
          <w:rFonts w:hint="eastAsia" w:ascii="宋体" w:hAnsi="宋体" w:eastAsia="宋体" w:cs="宋体"/>
          <w:color w:val="auto"/>
          <w:sz w:val="20"/>
          <w:szCs w:val="20"/>
          <w:highlight w:val="none"/>
        </w:rPr>
      </w:pPr>
    </w:p>
    <w:p w14:paraId="5EF3348C">
      <w:pPr>
        <w:rPr>
          <w:rFonts w:hint="eastAsia" w:ascii="宋体" w:hAnsi="宋体" w:eastAsia="宋体" w:cs="宋体"/>
          <w:color w:val="auto"/>
          <w:sz w:val="20"/>
          <w:szCs w:val="20"/>
          <w:highlight w:val="none"/>
        </w:rPr>
      </w:pPr>
    </w:p>
    <w:p w14:paraId="00240D1D">
      <w:pPr>
        <w:spacing w:before="3"/>
        <w:rPr>
          <w:rFonts w:hint="eastAsia" w:ascii="宋体" w:hAnsi="宋体" w:eastAsia="宋体" w:cs="宋体"/>
          <w:color w:val="auto"/>
          <w:sz w:val="15"/>
          <w:szCs w:val="15"/>
          <w:highlight w:val="none"/>
        </w:rPr>
      </w:pPr>
    </w:p>
    <w:p w14:paraId="38B855AC">
      <w:pPr>
        <w:spacing w:before="37"/>
        <w:ind w:right="150"/>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2740BE6A">
      <w:pPr>
        <w:widowControl/>
        <w:jc w:val="left"/>
        <w:rPr>
          <w:rFonts w:hint="eastAsia" w:ascii="宋体" w:hAnsi="宋体" w:eastAsia="宋体" w:cs="宋体"/>
          <w:color w:val="auto"/>
          <w:sz w:val="20"/>
          <w:szCs w:val="20"/>
          <w:highlight w:val="none"/>
        </w:rPr>
        <w:sectPr>
          <w:pgSz w:w="11910" w:h="16840"/>
          <w:pgMar w:top="1247" w:right="1247" w:bottom="1304" w:left="1247" w:header="720" w:footer="720" w:gutter="0"/>
          <w:pgNumType w:fmt="decimal"/>
          <w:cols w:space="720" w:num="1"/>
        </w:sectPr>
      </w:pPr>
    </w:p>
    <w:p w14:paraId="0C1C2F1B">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1132205</wp:posOffset>
                </wp:positionH>
                <wp:positionV relativeFrom="paragraph">
                  <wp:posOffset>36830</wp:posOffset>
                </wp:positionV>
                <wp:extent cx="5641975" cy="85312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41975" cy="8531225"/>
                        </a:xfrm>
                        <a:prstGeom prst="rect">
                          <a:avLst/>
                        </a:prstGeom>
                        <a:noFill/>
                        <a:ln>
                          <a:noFill/>
                        </a:ln>
                      </wps:spPr>
                      <wps:txbx>
                        <w:txbxContent>
                          <w:tbl>
                            <w:tblPr>
                              <w:tblStyle w:val="18"/>
                              <w:tblpPr w:leftFromText="180" w:rightFromText="180" w:horzAnchor="margin" w:tblpY="-13481"/>
                              <w:tblOverlap w:val="never"/>
                              <w:tblW w:w="0" w:type="auto"/>
                              <w:tblInd w:w="115" w:type="dxa"/>
                              <w:tblLayout w:type="fixed"/>
                              <w:tblCellMar>
                                <w:top w:w="0" w:type="dxa"/>
                                <w:left w:w="0" w:type="dxa"/>
                                <w:bottom w:w="0" w:type="dxa"/>
                                <w:right w:w="0" w:type="dxa"/>
                              </w:tblCellMar>
                            </w:tblPr>
                            <w:tblGrid>
                              <w:gridCol w:w="574"/>
                              <w:gridCol w:w="1166"/>
                              <w:gridCol w:w="1800"/>
                              <w:gridCol w:w="1915"/>
                              <w:gridCol w:w="2966"/>
                            </w:tblGrid>
                            <w:tr w14:paraId="3DA80812">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A7D1E7D">
                                  <w:pPr>
                                    <w:rPr>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AE0EB9E">
                                  <w:pPr>
                                    <w:rPr>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C76C957">
                                  <w:pPr>
                                    <w:rPr>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2C7335DB">
                                  <w:pPr>
                                    <w:pStyle w:val="25"/>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458F6D7E">
                                  <w:pPr>
                                    <w:pStyle w:val="25"/>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48F23E88">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C06B9">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EACF5">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FA5F4">
                                  <w:pPr>
                                    <w:widowControl/>
                                    <w:jc w:val="left"/>
                                    <w:rPr>
                                      <w:rFonts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14D53757">
                                  <w:pPr>
                                    <w:pStyle w:val="25"/>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4AC0ED7">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D3C0C18">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00791">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13E14">
                                  <w:pPr>
                                    <w:widowControl/>
                                    <w:jc w:val="left"/>
                                    <w:rPr>
                                      <w:rFonts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BBBE8F7">
                                  <w:pPr>
                                    <w:pStyle w:val="25"/>
                                    <w:rPr>
                                      <w:rFonts w:ascii="宋体" w:hAnsi="宋体" w:cs="宋体"/>
                                      <w:sz w:val="20"/>
                                      <w:szCs w:val="20"/>
                                      <w:lang w:eastAsia="zh-CN"/>
                                    </w:rPr>
                                  </w:pPr>
                                </w:p>
                                <w:p w14:paraId="2A9E62BE">
                                  <w:pPr>
                                    <w:pStyle w:val="25"/>
                                    <w:rPr>
                                      <w:rFonts w:hint="eastAsia" w:ascii="宋体" w:hAnsi="宋体" w:cs="宋体"/>
                                      <w:sz w:val="20"/>
                                      <w:szCs w:val="20"/>
                                      <w:lang w:eastAsia="zh-CN"/>
                                    </w:rPr>
                                  </w:pPr>
                                </w:p>
                                <w:p w14:paraId="5433D5F5">
                                  <w:pPr>
                                    <w:pStyle w:val="25"/>
                                    <w:spacing w:before="3"/>
                                    <w:rPr>
                                      <w:rFonts w:hint="eastAsia" w:ascii="宋体" w:hAnsi="宋体" w:cs="宋体"/>
                                      <w:sz w:val="21"/>
                                      <w:szCs w:val="21"/>
                                      <w:lang w:eastAsia="zh-CN"/>
                                    </w:rPr>
                                  </w:pPr>
                                </w:p>
                                <w:p w14:paraId="395890EF">
                                  <w:pPr>
                                    <w:pStyle w:val="25"/>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3005057">
                                  <w:pPr>
                                    <w:pStyle w:val="25"/>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4FE2434">
                                  <w:pPr>
                                    <w:pStyle w:val="25"/>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360E83D8">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4A095">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885DB">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E017D">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596803CA">
                                  <w:pPr>
                                    <w:pStyle w:val="25"/>
                                    <w:spacing w:before="7"/>
                                    <w:rPr>
                                      <w:rFonts w:ascii="宋体" w:hAnsi="宋体" w:cs="宋体"/>
                                      <w:sz w:val="24"/>
                                      <w:szCs w:val="24"/>
                                      <w:lang w:eastAsia="zh-CN"/>
                                    </w:rPr>
                                  </w:pPr>
                                </w:p>
                                <w:p w14:paraId="6353E4F0">
                                  <w:pPr>
                                    <w:pStyle w:val="25"/>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7A1C6ECE">
                                  <w:pPr>
                                    <w:pStyle w:val="25"/>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584E073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97FE3">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B5328">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3706F">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6DF8344E">
                                  <w:pPr>
                                    <w:pStyle w:val="2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lang w:eastAsia="zh-CN"/>
                                    </w:rPr>
                                    <w:t>＞</w:t>
                                  </w:r>
                                  <w:r>
                                    <w:rPr>
                                      <w:rFonts w:hint="eastAsia" w:ascii="宋体" w:hAnsi="宋体" w:cs="宋体"/>
                                      <w:spacing w:val="1"/>
                                      <w:w w:val="99"/>
                                      <w:sz w:val="20"/>
                                      <w:szCs w:val="20"/>
                                    </w:rPr>
                                    <w: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380D2731">
                                  <w:pPr>
                                    <w:pStyle w:val="2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54A44B8">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84122">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748C7">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827BC">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5EBCBB32">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39867F75">
                                  <w:pPr>
                                    <w:pStyle w:val="25"/>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58A73142">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5B594">
                                  <w:pPr>
                                    <w:widowControl/>
                                    <w:jc w:val="left"/>
                                    <w:rPr>
                                      <w:rFonts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B8CBE">
                                  <w:pPr>
                                    <w:widowControl/>
                                    <w:jc w:val="left"/>
                                    <w:rPr>
                                      <w:rFonts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4E7D9A17">
                                  <w:pPr>
                                    <w:pStyle w:val="25"/>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91C4FCD">
                                  <w:pPr>
                                    <w:pStyle w:val="25"/>
                                    <w:spacing w:before="1"/>
                                    <w:rPr>
                                      <w:rFonts w:ascii="宋体" w:hAnsi="宋体" w:cs="宋体"/>
                                      <w:sz w:val="18"/>
                                      <w:szCs w:val="18"/>
                                    </w:rPr>
                                  </w:pPr>
                                </w:p>
                                <w:p w14:paraId="0F409EB2">
                                  <w:pPr>
                                    <w:pStyle w:val="25"/>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0F4E533F">
                                  <w:pPr>
                                    <w:pStyle w:val="25"/>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AC9506F">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3BF1A">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7701B">
                                  <w:pPr>
                                    <w:widowControl/>
                                    <w:jc w:val="left"/>
                                    <w:rPr>
                                      <w:rFonts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0211E3F5">
                                  <w:pPr>
                                    <w:pStyle w:val="25"/>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A01B1">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7E113B05">
                                  <w:pPr>
                                    <w:pStyle w:val="25"/>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66C3A29F">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65F7F">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0B590">
                                  <w:pPr>
                                    <w:widowControl/>
                                    <w:jc w:val="left"/>
                                    <w:rPr>
                                      <w:rFonts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019441E5">
                                  <w:pPr>
                                    <w:pStyle w:val="25"/>
                                    <w:rPr>
                                      <w:rFonts w:ascii="宋体" w:hAnsi="宋体" w:cs="宋体"/>
                                      <w:sz w:val="20"/>
                                      <w:szCs w:val="20"/>
                                      <w:lang w:eastAsia="zh-CN"/>
                                    </w:rPr>
                                  </w:pPr>
                                </w:p>
                                <w:p w14:paraId="797914A2">
                                  <w:pPr>
                                    <w:pStyle w:val="25"/>
                                    <w:spacing w:before="9"/>
                                    <w:rPr>
                                      <w:rFonts w:hint="eastAsia" w:ascii="宋体" w:hAnsi="宋体" w:cs="宋体"/>
                                      <w:sz w:val="20"/>
                                      <w:szCs w:val="20"/>
                                      <w:lang w:eastAsia="zh-CN"/>
                                    </w:rPr>
                                  </w:pPr>
                                </w:p>
                                <w:p w14:paraId="466241AD">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2805BBA">
                                  <w:pPr>
                                    <w:pStyle w:val="25"/>
                                    <w:rPr>
                                      <w:rFonts w:ascii="宋体" w:hAnsi="宋体" w:cs="宋体"/>
                                      <w:sz w:val="20"/>
                                      <w:szCs w:val="20"/>
                                    </w:rPr>
                                  </w:pPr>
                                </w:p>
                                <w:p w14:paraId="10801A4C">
                                  <w:pPr>
                                    <w:pStyle w:val="25"/>
                                    <w:rPr>
                                      <w:rFonts w:hint="eastAsia" w:ascii="宋体" w:hAnsi="宋体" w:cs="宋体"/>
                                      <w:sz w:val="20"/>
                                      <w:szCs w:val="20"/>
                                    </w:rPr>
                                  </w:pPr>
                                </w:p>
                                <w:p w14:paraId="070772D0">
                                  <w:pPr>
                                    <w:pStyle w:val="25"/>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3DCB21B7">
                                  <w:pPr>
                                    <w:pStyle w:val="25"/>
                                    <w:spacing w:before="11"/>
                                    <w:rPr>
                                      <w:rFonts w:ascii="宋体" w:hAnsi="宋体" w:cs="宋体"/>
                                      <w:sz w:val="16"/>
                                      <w:szCs w:val="16"/>
                                      <w:lang w:eastAsia="zh-CN"/>
                                    </w:rPr>
                                  </w:pPr>
                                </w:p>
                                <w:p w14:paraId="0BDD1952">
                                  <w:pPr>
                                    <w:pStyle w:val="25"/>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41D4CB4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FAEA4">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8DC53">
                                  <w:pPr>
                                    <w:widowControl/>
                                    <w:jc w:val="left"/>
                                    <w:rPr>
                                      <w:rFonts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421DD43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ABB39">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7B766994">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0CD62D5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FA222">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ADA3B">
                                  <w:pPr>
                                    <w:widowControl/>
                                    <w:jc w:val="left"/>
                                    <w:rPr>
                                      <w:rFonts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2D8B6A9C">
                                  <w:pPr>
                                    <w:pStyle w:val="25"/>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8D4E2">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7521B196">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1F26B5B6">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0F91D">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CA6B3">
                                  <w:pPr>
                                    <w:widowControl/>
                                    <w:jc w:val="left"/>
                                    <w:rPr>
                                      <w:rFonts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050A3A85">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4CC73">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4EA0AFF4">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508660A4">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22CCD14">
                                  <w:pPr>
                                    <w:pStyle w:val="25"/>
                                    <w:spacing w:before="12"/>
                                    <w:rPr>
                                      <w:rFonts w:ascii="宋体" w:hAnsi="宋体" w:cs="宋体"/>
                                      <w:sz w:val="15"/>
                                      <w:szCs w:val="15"/>
                                      <w:lang w:eastAsia="zh-CN"/>
                                    </w:rPr>
                                  </w:pPr>
                                </w:p>
                                <w:p w14:paraId="35241CCD">
                                  <w:pPr>
                                    <w:pStyle w:val="25"/>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0A0301E">
                                  <w:pPr>
                                    <w:pStyle w:val="25"/>
                                    <w:spacing w:before="12"/>
                                    <w:rPr>
                                      <w:rFonts w:ascii="宋体" w:hAnsi="宋体" w:cs="宋体"/>
                                      <w:sz w:val="15"/>
                                      <w:szCs w:val="15"/>
                                    </w:rPr>
                                  </w:pPr>
                                </w:p>
                                <w:p w14:paraId="6F6383AF">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6C44B8B">
                                  <w:pPr>
                                    <w:rPr>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6C65356">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BE4A95E">
                                  <w:pPr>
                                    <w:pStyle w:val="25"/>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413D90A0">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D3B8C5D">
                                  <w:pPr>
                                    <w:pStyle w:val="25"/>
                                    <w:spacing w:before="3"/>
                                    <w:rPr>
                                      <w:rFonts w:ascii="宋体" w:hAnsi="宋体" w:cs="宋体"/>
                                      <w:sz w:val="14"/>
                                      <w:szCs w:val="14"/>
                                      <w:lang w:eastAsia="zh-CN"/>
                                    </w:rPr>
                                  </w:pPr>
                                </w:p>
                                <w:p w14:paraId="7B0D0F6D">
                                  <w:pPr>
                                    <w:pStyle w:val="25"/>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62E6C2A6">
                                  <w:pPr>
                                    <w:pStyle w:val="25"/>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BBCA130">
                                  <w:pPr>
                                    <w:pStyle w:val="25"/>
                                    <w:spacing w:before="3"/>
                                    <w:rPr>
                                      <w:rFonts w:ascii="宋体" w:hAnsi="宋体" w:cs="宋体"/>
                                      <w:sz w:val="14"/>
                                      <w:szCs w:val="14"/>
                                    </w:rPr>
                                  </w:pPr>
                                </w:p>
                                <w:p w14:paraId="54069761">
                                  <w:pPr>
                                    <w:pStyle w:val="25"/>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4728862">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3C85B4F5">
                                  <w:pPr>
                                    <w:pStyle w:val="25"/>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6FBD0027">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7D21B">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17AE65D">
                                  <w:pPr>
                                    <w:pStyle w:val="25"/>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F9B1B">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79EE0">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15B9687D">
                                  <w:pPr>
                                    <w:pStyle w:val="2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F1CA416">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FD39F3B">
                                  <w:pPr>
                                    <w:pStyle w:val="25"/>
                                    <w:spacing w:before="8"/>
                                    <w:rPr>
                                      <w:rFonts w:ascii="宋体" w:hAnsi="宋体" w:cs="宋体"/>
                                      <w:sz w:val="21"/>
                                      <w:szCs w:val="21"/>
                                    </w:rPr>
                                  </w:pPr>
                                </w:p>
                                <w:p w14:paraId="63231D5A">
                                  <w:pPr>
                                    <w:pStyle w:val="25"/>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337DC580">
                                  <w:pPr>
                                    <w:pStyle w:val="25"/>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22C5380">
                                  <w:pPr>
                                    <w:pStyle w:val="25"/>
                                    <w:spacing w:before="8"/>
                                    <w:rPr>
                                      <w:rFonts w:ascii="宋体" w:hAnsi="宋体" w:cs="宋体"/>
                                      <w:sz w:val="21"/>
                                      <w:szCs w:val="21"/>
                                    </w:rPr>
                                  </w:pPr>
                                </w:p>
                                <w:p w14:paraId="70AC1966">
                                  <w:pPr>
                                    <w:pStyle w:val="25"/>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734CBA4">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068AED1E">
                                  <w:pPr>
                                    <w:pStyle w:val="25"/>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840EB83">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EE7B4">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2FA8AC60">
                                  <w:pPr>
                                    <w:pStyle w:val="25"/>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757A4">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0D0DB">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DCEA994">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078B61BC">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4F0A4C8">
                                  <w:pPr>
                                    <w:pStyle w:val="25"/>
                                    <w:rPr>
                                      <w:rFonts w:ascii="宋体" w:hAnsi="宋体" w:cs="宋体"/>
                                      <w:sz w:val="20"/>
                                      <w:szCs w:val="20"/>
                                      <w:lang w:eastAsia="zh-CN"/>
                                    </w:rPr>
                                  </w:pPr>
                                </w:p>
                                <w:p w14:paraId="71209C5A">
                                  <w:pPr>
                                    <w:pStyle w:val="25"/>
                                    <w:rPr>
                                      <w:rFonts w:hint="eastAsia" w:ascii="宋体" w:hAnsi="宋体" w:cs="宋体"/>
                                      <w:sz w:val="20"/>
                                      <w:szCs w:val="20"/>
                                      <w:lang w:eastAsia="zh-CN"/>
                                    </w:rPr>
                                  </w:pPr>
                                </w:p>
                                <w:p w14:paraId="1615BBED">
                                  <w:pPr>
                                    <w:pStyle w:val="25"/>
                                    <w:rPr>
                                      <w:rFonts w:hint="eastAsia" w:ascii="宋体" w:hAnsi="宋体" w:cs="宋体"/>
                                      <w:sz w:val="20"/>
                                      <w:szCs w:val="20"/>
                                      <w:lang w:eastAsia="zh-CN"/>
                                    </w:rPr>
                                  </w:pPr>
                                </w:p>
                                <w:p w14:paraId="048176FB">
                                  <w:pPr>
                                    <w:pStyle w:val="25"/>
                                    <w:rPr>
                                      <w:rFonts w:hint="eastAsia" w:ascii="宋体" w:hAnsi="宋体" w:cs="宋体"/>
                                      <w:sz w:val="20"/>
                                      <w:szCs w:val="20"/>
                                      <w:lang w:eastAsia="zh-CN"/>
                                    </w:rPr>
                                  </w:pPr>
                                </w:p>
                                <w:p w14:paraId="6F960D9B">
                                  <w:pPr>
                                    <w:pStyle w:val="25"/>
                                    <w:rPr>
                                      <w:rFonts w:hint="eastAsia" w:ascii="宋体" w:hAnsi="宋体" w:cs="宋体"/>
                                      <w:sz w:val="20"/>
                                      <w:szCs w:val="20"/>
                                      <w:lang w:eastAsia="zh-CN"/>
                                    </w:rPr>
                                  </w:pPr>
                                </w:p>
                                <w:p w14:paraId="55A591B6">
                                  <w:pPr>
                                    <w:pStyle w:val="25"/>
                                    <w:rPr>
                                      <w:rFonts w:hint="eastAsia" w:ascii="宋体" w:hAnsi="宋体" w:cs="宋体"/>
                                      <w:sz w:val="20"/>
                                      <w:szCs w:val="20"/>
                                      <w:lang w:eastAsia="zh-CN"/>
                                    </w:rPr>
                                  </w:pPr>
                                </w:p>
                                <w:p w14:paraId="2DCA8E91">
                                  <w:pPr>
                                    <w:pStyle w:val="25"/>
                                    <w:rPr>
                                      <w:rFonts w:hint="eastAsia" w:ascii="宋体" w:hAnsi="宋体" w:cs="宋体"/>
                                      <w:sz w:val="20"/>
                                      <w:szCs w:val="20"/>
                                      <w:lang w:eastAsia="zh-CN"/>
                                    </w:rPr>
                                  </w:pPr>
                                </w:p>
                                <w:p w14:paraId="6582D567">
                                  <w:pPr>
                                    <w:pStyle w:val="25"/>
                                    <w:rPr>
                                      <w:rFonts w:hint="eastAsia" w:ascii="宋体" w:hAnsi="宋体" w:cs="宋体"/>
                                      <w:sz w:val="20"/>
                                      <w:szCs w:val="20"/>
                                      <w:lang w:eastAsia="zh-CN"/>
                                    </w:rPr>
                                  </w:pPr>
                                </w:p>
                                <w:p w14:paraId="62746344">
                                  <w:pPr>
                                    <w:pStyle w:val="25"/>
                                    <w:rPr>
                                      <w:rFonts w:hint="eastAsia" w:ascii="宋体" w:hAnsi="宋体" w:cs="宋体"/>
                                      <w:sz w:val="20"/>
                                      <w:szCs w:val="20"/>
                                      <w:lang w:eastAsia="zh-CN"/>
                                    </w:rPr>
                                  </w:pPr>
                                </w:p>
                                <w:p w14:paraId="3AD4DA99">
                                  <w:pPr>
                                    <w:pStyle w:val="25"/>
                                    <w:spacing w:before="5"/>
                                    <w:rPr>
                                      <w:rFonts w:hint="eastAsia" w:ascii="宋体" w:hAnsi="宋体" w:cs="宋体"/>
                                      <w:sz w:val="18"/>
                                      <w:szCs w:val="18"/>
                                      <w:lang w:eastAsia="zh-CN"/>
                                    </w:rPr>
                                  </w:pPr>
                                </w:p>
                                <w:p w14:paraId="477F1FBF">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77B24FC3">
                                  <w:pPr>
                                    <w:pStyle w:val="25"/>
                                    <w:rPr>
                                      <w:rFonts w:ascii="宋体" w:hAnsi="宋体" w:cs="宋体"/>
                                      <w:sz w:val="20"/>
                                      <w:szCs w:val="20"/>
                                    </w:rPr>
                                  </w:pPr>
                                </w:p>
                                <w:p w14:paraId="579087EA">
                                  <w:pPr>
                                    <w:pStyle w:val="25"/>
                                    <w:rPr>
                                      <w:rFonts w:hint="eastAsia" w:ascii="宋体" w:hAnsi="宋体" w:cs="宋体"/>
                                      <w:sz w:val="20"/>
                                      <w:szCs w:val="20"/>
                                    </w:rPr>
                                  </w:pPr>
                                </w:p>
                                <w:p w14:paraId="6E63AF78">
                                  <w:pPr>
                                    <w:pStyle w:val="25"/>
                                    <w:rPr>
                                      <w:rFonts w:hint="eastAsia" w:ascii="宋体" w:hAnsi="宋体" w:cs="宋体"/>
                                      <w:sz w:val="20"/>
                                      <w:szCs w:val="20"/>
                                    </w:rPr>
                                  </w:pPr>
                                </w:p>
                                <w:p w14:paraId="0E960A59">
                                  <w:pPr>
                                    <w:pStyle w:val="25"/>
                                    <w:rPr>
                                      <w:rFonts w:hint="eastAsia" w:ascii="宋体" w:hAnsi="宋体" w:cs="宋体"/>
                                      <w:sz w:val="20"/>
                                      <w:szCs w:val="20"/>
                                    </w:rPr>
                                  </w:pPr>
                                </w:p>
                                <w:p w14:paraId="36DAE0F1">
                                  <w:pPr>
                                    <w:pStyle w:val="25"/>
                                    <w:rPr>
                                      <w:rFonts w:hint="eastAsia" w:ascii="宋体" w:hAnsi="宋体" w:cs="宋体"/>
                                      <w:sz w:val="20"/>
                                      <w:szCs w:val="20"/>
                                    </w:rPr>
                                  </w:pPr>
                                </w:p>
                                <w:p w14:paraId="647254EE">
                                  <w:pPr>
                                    <w:pStyle w:val="25"/>
                                    <w:rPr>
                                      <w:rFonts w:hint="eastAsia" w:ascii="宋体" w:hAnsi="宋体" w:cs="宋体"/>
                                      <w:sz w:val="20"/>
                                      <w:szCs w:val="20"/>
                                    </w:rPr>
                                  </w:pPr>
                                </w:p>
                                <w:p w14:paraId="1294E8E0">
                                  <w:pPr>
                                    <w:pStyle w:val="25"/>
                                    <w:rPr>
                                      <w:rFonts w:hint="eastAsia" w:ascii="宋体" w:hAnsi="宋体" w:cs="宋体"/>
                                      <w:sz w:val="20"/>
                                      <w:szCs w:val="20"/>
                                    </w:rPr>
                                  </w:pPr>
                                </w:p>
                                <w:p w14:paraId="525C401A">
                                  <w:pPr>
                                    <w:pStyle w:val="25"/>
                                    <w:rPr>
                                      <w:rFonts w:hint="eastAsia" w:ascii="宋体" w:hAnsi="宋体" w:cs="宋体"/>
                                      <w:sz w:val="20"/>
                                      <w:szCs w:val="20"/>
                                    </w:rPr>
                                  </w:pPr>
                                </w:p>
                                <w:p w14:paraId="10FBB027">
                                  <w:pPr>
                                    <w:pStyle w:val="25"/>
                                    <w:spacing w:before="6"/>
                                    <w:rPr>
                                      <w:rFonts w:hint="eastAsia" w:ascii="宋体" w:hAnsi="宋体" w:cs="宋体"/>
                                      <w:sz w:val="26"/>
                                      <w:szCs w:val="26"/>
                                    </w:rPr>
                                  </w:pPr>
                                </w:p>
                                <w:p w14:paraId="6A74A5A6">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2EAF8326">
                                  <w:pPr>
                                    <w:pStyle w:val="25"/>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3FBE773">
                                  <w:pPr>
                                    <w:pStyle w:val="25"/>
                                    <w:spacing w:before="1"/>
                                    <w:rPr>
                                      <w:rFonts w:ascii="宋体" w:hAnsi="宋体" w:cs="宋体"/>
                                      <w:sz w:val="16"/>
                                      <w:szCs w:val="16"/>
                                    </w:rPr>
                                  </w:pPr>
                                </w:p>
                                <w:p w14:paraId="7AAD4A43">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61DF215">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73182ECD">
                                  <w:pPr>
                                    <w:pStyle w:val="25"/>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F6CCF21">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AAF1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47924">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F7CC2">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DEB21">
                                  <w:pPr>
                                    <w:widowControl/>
                                    <w:jc w:val="left"/>
                                    <w:rPr>
                                      <w:rFonts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70C737D1">
                                  <w:pPr>
                                    <w:pStyle w:val="25"/>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7844EDB4">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45A70">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09A1B">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BD12853">
                                  <w:pPr>
                                    <w:pStyle w:val="25"/>
                                    <w:rPr>
                                      <w:rFonts w:ascii="宋体" w:hAnsi="宋体" w:cs="宋体"/>
                                      <w:sz w:val="20"/>
                                      <w:szCs w:val="20"/>
                                    </w:rPr>
                                  </w:pPr>
                                </w:p>
                                <w:p w14:paraId="6036DA79">
                                  <w:pPr>
                                    <w:pStyle w:val="25"/>
                                    <w:rPr>
                                      <w:rFonts w:hint="eastAsia" w:ascii="宋体" w:hAnsi="宋体" w:cs="宋体"/>
                                      <w:sz w:val="20"/>
                                      <w:szCs w:val="20"/>
                                    </w:rPr>
                                  </w:pPr>
                                </w:p>
                                <w:p w14:paraId="4847F866">
                                  <w:pPr>
                                    <w:pStyle w:val="25"/>
                                    <w:rPr>
                                      <w:rFonts w:hint="eastAsia" w:ascii="宋体" w:hAnsi="宋体" w:cs="宋体"/>
                                      <w:sz w:val="20"/>
                                      <w:szCs w:val="20"/>
                                    </w:rPr>
                                  </w:pPr>
                                </w:p>
                                <w:p w14:paraId="294F7AA2">
                                  <w:pPr>
                                    <w:pStyle w:val="25"/>
                                    <w:rPr>
                                      <w:rFonts w:hint="eastAsia" w:ascii="宋体" w:hAnsi="宋体" w:cs="宋体"/>
                                      <w:sz w:val="20"/>
                                      <w:szCs w:val="20"/>
                                    </w:rPr>
                                  </w:pPr>
                                </w:p>
                                <w:p w14:paraId="33CE346C">
                                  <w:pPr>
                                    <w:pStyle w:val="25"/>
                                    <w:rPr>
                                      <w:rFonts w:hint="eastAsia" w:ascii="宋体" w:hAnsi="宋体" w:cs="宋体"/>
                                      <w:sz w:val="20"/>
                                      <w:szCs w:val="20"/>
                                    </w:rPr>
                                  </w:pPr>
                                </w:p>
                                <w:p w14:paraId="1DA956DD">
                                  <w:pPr>
                                    <w:pStyle w:val="25"/>
                                    <w:rPr>
                                      <w:rFonts w:hint="eastAsia" w:ascii="宋体" w:hAnsi="宋体" w:cs="宋体"/>
                                      <w:sz w:val="20"/>
                                      <w:szCs w:val="20"/>
                                    </w:rPr>
                                  </w:pPr>
                                </w:p>
                                <w:p w14:paraId="5BF81644">
                                  <w:pPr>
                                    <w:pStyle w:val="25"/>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CF768D9">
                                  <w:pPr>
                                    <w:pStyle w:val="25"/>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2F7EFA7">
                                  <w:pPr>
                                    <w:pStyle w:val="25"/>
                                    <w:rPr>
                                      <w:rFonts w:ascii="宋体" w:hAnsi="宋体" w:cs="宋体"/>
                                      <w:sz w:val="20"/>
                                      <w:szCs w:val="20"/>
                                    </w:rPr>
                                  </w:pPr>
                                </w:p>
                                <w:p w14:paraId="1BD4F9DB">
                                  <w:pPr>
                                    <w:pStyle w:val="25"/>
                                    <w:rPr>
                                      <w:rFonts w:hint="eastAsia" w:ascii="宋体" w:hAnsi="宋体" w:cs="宋体"/>
                                      <w:sz w:val="20"/>
                                      <w:szCs w:val="20"/>
                                    </w:rPr>
                                  </w:pPr>
                                </w:p>
                                <w:p w14:paraId="6C9509A5">
                                  <w:pPr>
                                    <w:pStyle w:val="25"/>
                                    <w:spacing w:before="12"/>
                                    <w:rPr>
                                      <w:rFonts w:hint="eastAsia" w:ascii="宋体" w:hAnsi="宋体" w:cs="宋体"/>
                                      <w:sz w:val="19"/>
                                      <w:szCs w:val="19"/>
                                    </w:rPr>
                                  </w:pPr>
                                </w:p>
                                <w:p w14:paraId="2F9CA3E2">
                                  <w:pPr>
                                    <w:pStyle w:val="25"/>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6E661837">
                                  <w:pPr>
                                    <w:pStyle w:val="25"/>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1E8C10F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B744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0116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2EAD0">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D1D74">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AFC4D28">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31BC37E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67C0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4FA8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A6AAB">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4A8A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5FE1F06">
                                  <w:pPr>
                                    <w:pStyle w:val="25"/>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1673795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A43E0">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B4F5D">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CE6DF">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B408B">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1D9C6EA1">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5CA37FB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7863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479A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76B0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02C6F">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539ECA72">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04AD5347">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15EF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559E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0C9CD">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5C751">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479EC65">
                                  <w:pPr>
                                    <w:pStyle w:val="25"/>
                                    <w:spacing w:line="256" w:lineRule="exact"/>
                                    <w:ind w:left="7"/>
                                    <w:rPr>
                                      <w:rFonts w:ascii="宋体" w:hAnsi="宋体" w:cs="宋体"/>
                                      <w:sz w:val="20"/>
                                      <w:szCs w:val="20"/>
                                    </w:rPr>
                                  </w:pPr>
                                  <w:r>
                                    <w:rPr>
                                      <w:rFonts w:hint="eastAsia" w:ascii="宋体" w:hAnsi="宋体" w:cs="宋体"/>
                                      <w:w w:val="99"/>
                                      <w:sz w:val="20"/>
                                      <w:szCs w:val="20"/>
                                    </w:rPr>
                                    <w:t>实施。</w:t>
                                  </w:r>
                                </w:p>
                              </w:tc>
                            </w:tr>
                            <w:tr w14:paraId="2EBAD6CE">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3F578">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33A0F">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82B57">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EC9CCB0">
                                  <w:pPr>
                                    <w:pStyle w:val="25"/>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57881E3">
                                  <w:pPr>
                                    <w:pStyle w:val="25"/>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08B2172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B2CB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8695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BC882">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1A15463B">
                                  <w:pPr>
                                    <w:pStyle w:val="25"/>
                                    <w:spacing w:before="2"/>
                                    <w:rPr>
                                      <w:rFonts w:ascii="宋体" w:hAnsi="宋体" w:cs="宋体"/>
                                      <w:sz w:val="24"/>
                                      <w:szCs w:val="24"/>
                                      <w:lang w:eastAsia="zh-CN"/>
                                    </w:rPr>
                                  </w:pPr>
                                </w:p>
                                <w:p w14:paraId="49E2F041">
                                  <w:pPr>
                                    <w:pStyle w:val="25"/>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6D0EF1BB">
                                  <w:pPr>
                                    <w:pStyle w:val="25"/>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B38D7E6">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35EA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3A65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C5A3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0DE36FF">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11FDFE6">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1B29B59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F0C8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E089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FFFB8">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4690829">
                                  <w:pPr>
                                    <w:pStyle w:val="2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35F38658">
                                  <w:pPr>
                                    <w:pStyle w:val="2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468909BC">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6C18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22D9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1CAD1">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263E18B5">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15C6802A">
                                  <w:pPr>
                                    <w:pStyle w:val="2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3E3B9215">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A8474">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88B6D">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5BF74C5">
                                  <w:pPr>
                                    <w:pStyle w:val="25"/>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E27AECB">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9472DB">
                                  <w:pPr>
                                    <w:pStyle w:val="25"/>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01416F09">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2.9pt;height:671.75pt;width:444.25pt;mso-position-horizontal-relative:page;z-index:251660288;mso-width-relative:page;mso-height-relative:page;" filled="f" stroked="f" coordsize="21600,21600" o:gfxdata="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O6qY1wAAAAsBAAAPAAAAAAAAAAEAIAAAACIAAABkcnMvZG93bnJldi54bWxQSwEC&#10;FAAUAAAACACHTuJAj14j1LwBAABzAwAADgAAAAAAAAABACAAAAAmAQAAZHJzL2Uyb0RvYy54bWxQ&#10;SwUGAAAAAAYABgBZAQAAVAUAAAAA&#10;">
                <v:fill on="f" focussize="0,0"/>
                <v:stroke on="f"/>
                <v:imagedata o:title=""/>
                <o:lock v:ext="edit" aspectratio="f"/>
                <v:textbox inset="0mm,0mm,0mm,0mm">
                  <w:txbxContent>
                    <w:tbl>
                      <w:tblPr>
                        <w:tblStyle w:val="18"/>
                        <w:tblpPr w:leftFromText="180" w:rightFromText="180" w:horzAnchor="margin" w:tblpY="-13481"/>
                        <w:tblOverlap w:val="never"/>
                        <w:tblW w:w="0" w:type="auto"/>
                        <w:tblInd w:w="115" w:type="dxa"/>
                        <w:tblLayout w:type="fixed"/>
                        <w:tblCellMar>
                          <w:top w:w="0" w:type="dxa"/>
                          <w:left w:w="0" w:type="dxa"/>
                          <w:bottom w:w="0" w:type="dxa"/>
                          <w:right w:w="0" w:type="dxa"/>
                        </w:tblCellMar>
                      </w:tblPr>
                      <w:tblGrid>
                        <w:gridCol w:w="574"/>
                        <w:gridCol w:w="1166"/>
                        <w:gridCol w:w="1800"/>
                        <w:gridCol w:w="1915"/>
                        <w:gridCol w:w="2966"/>
                      </w:tblGrid>
                      <w:tr w14:paraId="3DA80812">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A7D1E7D">
                            <w:pPr>
                              <w:rPr>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AE0EB9E">
                            <w:pPr>
                              <w:rPr>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C76C957">
                            <w:pPr>
                              <w:rPr>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2C7335DB">
                            <w:pPr>
                              <w:pStyle w:val="25"/>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458F6D7E">
                            <w:pPr>
                              <w:pStyle w:val="25"/>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48F23E88">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C06B9">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EACF5">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FA5F4">
                            <w:pPr>
                              <w:widowControl/>
                              <w:jc w:val="left"/>
                              <w:rPr>
                                <w:rFonts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14D53757">
                            <w:pPr>
                              <w:pStyle w:val="25"/>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4AC0ED7">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D3C0C18">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00791">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13E14">
                            <w:pPr>
                              <w:widowControl/>
                              <w:jc w:val="left"/>
                              <w:rPr>
                                <w:rFonts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BBBE8F7">
                            <w:pPr>
                              <w:pStyle w:val="25"/>
                              <w:rPr>
                                <w:rFonts w:ascii="宋体" w:hAnsi="宋体" w:cs="宋体"/>
                                <w:sz w:val="20"/>
                                <w:szCs w:val="20"/>
                                <w:lang w:eastAsia="zh-CN"/>
                              </w:rPr>
                            </w:pPr>
                          </w:p>
                          <w:p w14:paraId="2A9E62BE">
                            <w:pPr>
                              <w:pStyle w:val="25"/>
                              <w:rPr>
                                <w:rFonts w:hint="eastAsia" w:ascii="宋体" w:hAnsi="宋体" w:cs="宋体"/>
                                <w:sz w:val="20"/>
                                <w:szCs w:val="20"/>
                                <w:lang w:eastAsia="zh-CN"/>
                              </w:rPr>
                            </w:pPr>
                          </w:p>
                          <w:p w14:paraId="5433D5F5">
                            <w:pPr>
                              <w:pStyle w:val="25"/>
                              <w:spacing w:before="3"/>
                              <w:rPr>
                                <w:rFonts w:hint="eastAsia" w:ascii="宋体" w:hAnsi="宋体" w:cs="宋体"/>
                                <w:sz w:val="21"/>
                                <w:szCs w:val="21"/>
                                <w:lang w:eastAsia="zh-CN"/>
                              </w:rPr>
                            </w:pPr>
                          </w:p>
                          <w:p w14:paraId="395890EF">
                            <w:pPr>
                              <w:pStyle w:val="25"/>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3005057">
                            <w:pPr>
                              <w:pStyle w:val="25"/>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4FE2434">
                            <w:pPr>
                              <w:pStyle w:val="25"/>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360E83D8">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4A095">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885DB">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E017D">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596803CA">
                            <w:pPr>
                              <w:pStyle w:val="25"/>
                              <w:spacing w:before="7"/>
                              <w:rPr>
                                <w:rFonts w:ascii="宋体" w:hAnsi="宋体" w:cs="宋体"/>
                                <w:sz w:val="24"/>
                                <w:szCs w:val="24"/>
                                <w:lang w:eastAsia="zh-CN"/>
                              </w:rPr>
                            </w:pPr>
                          </w:p>
                          <w:p w14:paraId="6353E4F0">
                            <w:pPr>
                              <w:pStyle w:val="25"/>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7A1C6ECE">
                            <w:pPr>
                              <w:pStyle w:val="25"/>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584E073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97FE3">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B5328">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3706F">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6DF8344E">
                            <w:pPr>
                              <w:pStyle w:val="2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lang w:eastAsia="zh-CN"/>
                              </w:rPr>
                              <w:t>＞</w:t>
                            </w:r>
                            <w:r>
                              <w:rPr>
                                <w:rFonts w:hint="eastAsia" w:ascii="宋体" w:hAnsi="宋体" w:cs="宋体"/>
                                <w:spacing w:val="1"/>
                                <w:w w:val="99"/>
                                <w:sz w:val="20"/>
                                <w:szCs w:val="20"/>
                              </w:rPr>
                              <w: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380D2731">
                            <w:pPr>
                              <w:pStyle w:val="2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54A44B8">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84122">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748C7">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827BC">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5EBCBB32">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39867F75">
                            <w:pPr>
                              <w:pStyle w:val="25"/>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58A73142">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5B594">
                            <w:pPr>
                              <w:widowControl/>
                              <w:jc w:val="left"/>
                              <w:rPr>
                                <w:rFonts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B8CBE">
                            <w:pPr>
                              <w:widowControl/>
                              <w:jc w:val="left"/>
                              <w:rPr>
                                <w:rFonts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4E7D9A17">
                            <w:pPr>
                              <w:pStyle w:val="25"/>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91C4FCD">
                            <w:pPr>
                              <w:pStyle w:val="25"/>
                              <w:spacing w:before="1"/>
                              <w:rPr>
                                <w:rFonts w:ascii="宋体" w:hAnsi="宋体" w:cs="宋体"/>
                                <w:sz w:val="18"/>
                                <w:szCs w:val="18"/>
                              </w:rPr>
                            </w:pPr>
                          </w:p>
                          <w:p w14:paraId="0F409EB2">
                            <w:pPr>
                              <w:pStyle w:val="25"/>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0F4E533F">
                            <w:pPr>
                              <w:pStyle w:val="25"/>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AC9506F">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3BF1A">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7701B">
                            <w:pPr>
                              <w:widowControl/>
                              <w:jc w:val="left"/>
                              <w:rPr>
                                <w:rFonts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0211E3F5">
                            <w:pPr>
                              <w:pStyle w:val="25"/>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A01B1">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7E113B05">
                            <w:pPr>
                              <w:pStyle w:val="25"/>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66C3A29F">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65F7F">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0B590">
                            <w:pPr>
                              <w:widowControl/>
                              <w:jc w:val="left"/>
                              <w:rPr>
                                <w:rFonts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019441E5">
                            <w:pPr>
                              <w:pStyle w:val="25"/>
                              <w:rPr>
                                <w:rFonts w:ascii="宋体" w:hAnsi="宋体" w:cs="宋体"/>
                                <w:sz w:val="20"/>
                                <w:szCs w:val="20"/>
                                <w:lang w:eastAsia="zh-CN"/>
                              </w:rPr>
                            </w:pPr>
                          </w:p>
                          <w:p w14:paraId="797914A2">
                            <w:pPr>
                              <w:pStyle w:val="25"/>
                              <w:spacing w:before="9"/>
                              <w:rPr>
                                <w:rFonts w:hint="eastAsia" w:ascii="宋体" w:hAnsi="宋体" w:cs="宋体"/>
                                <w:sz w:val="20"/>
                                <w:szCs w:val="20"/>
                                <w:lang w:eastAsia="zh-CN"/>
                              </w:rPr>
                            </w:pPr>
                          </w:p>
                          <w:p w14:paraId="466241AD">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2805BBA">
                            <w:pPr>
                              <w:pStyle w:val="25"/>
                              <w:rPr>
                                <w:rFonts w:ascii="宋体" w:hAnsi="宋体" w:cs="宋体"/>
                                <w:sz w:val="20"/>
                                <w:szCs w:val="20"/>
                              </w:rPr>
                            </w:pPr>
                          </w:p>
                          <w:p w14:paraId="10801A4C">
                            <w:pPr>
                              <w:pStyle w:val="25"/>
                              <w:rPr>
                                <w:rFonts w:hint="eastAsia" w:ascii="宋体" w:hAnsi="宋体" w:cs="宋体"/>
                                <w:sz w:val="20"/>
                                <w:szCs w:val="20"/>
                              </w:rPr>
                            </w:pPr>
                          </w:p>
                          <w:p w14:paraId="070772D0">
                            <w:pPr>
                              <w:pStyle w:val="25"/>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3DCB21B7">
                            <w:pPr>
                              <w:pStyle w:val="25"/>
                              <w:spacing w:before="11"/>
                              <w:rPr>
                                <w:rFonts w:ascii="宋体" w:hAnsi="宋体" w:cs="宋体"/>
                                <w:sz w:val="16"/>
                                <w:szCs w:val="16"/>
                                <w:lang w:eastAsia="zh-CN"/>
                              </w:rPr>
                            </w:pPr>
                          </w:p>
                          <w:p w14:paraId="0BDD1952">
                            <w:pPr>
                              <w:pStyle w:val="25"/>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41D4CB4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FAEA4">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8DC53">
                            <w:pPr>
                              <w:widowControl/>
                              <w:jc w:val="left"/>
                              <w:rPr>
                                <w:rFonts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421DD43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ABB39">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7B766994">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0CD62D5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FA222">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ADA3B">
                            <w:pPr>
                              <w:widowControl/>
                              <w:jc w:val="left"/>
                              <w:rPr>
                                <w:rFonts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2D8B6A9C">
                            <w:pPr>
                              <w:pStyle w:val="25"/>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8D4E2">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7521B196">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1F26B5B6">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0F91D">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CA6B3">
                            <w:pPr>
                              <w:widowControl/>
                              <w:jc w:val="left"/>
                              <w:rPr>
                                <w:rFonts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050A3A85">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4CC73">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4EA0AFF4">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508660A4">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22CCD14">
                            <w:pPr>
                              <w:pStyle w:val="25"/>
                              <w:spacing w:before="12"/>
                              <w:rPr>
                                <w:rFonts w:ascii="宋体" w:hAnsi="宋体" w:cs="宋体"/>
                                <w:sz w:val="15"/>
                                <w:szCs w:val="15"/>
                                <w:lang w:eastAsia="zh-CN"/>
                              </w:rPr>
                            </w:pPr>
                          </w:p>
                          <w:p w14:paraId="35241CCD">
                            <w:pPr>
                              <w:pStyle w:val="25"/>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0A0301E">
                            <w:pPr>
                              <w:pStyle w:val="25"/>
                              <w:spacing w:before="12"/>
                              <w:rPr>
                                <w:rFonts w:ascii="宋体" w:hAnsi="宋体" w:cs="宋体"/>
                                <w:sz w:val="15"/>
                                <w:szCs w:val="15"/>
                              </w:rPr>
                            </w:pPr>
                          </w:p>
                          <w:p w14:paraId="6F6383AF">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6C44B8B">
                            <w:pPr>
                              <w:rPr>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6C65356">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BE4A95E">
                            <w:pPr>
                              <w:pStyle w:val="25"/>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413D90A0">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D3B8C5D">
                            <w:pPr>
                              <w:pStyle w:val="25"/>
                              <w:spacing w:before="3"/>
                              <w:rPr>
                                <w:rFonts w:ascii="宋体" w:hAnsi="宋体" w:cs="宋体"/>
                                <w:sz w:val="14"/>
                                <w:szCs w:val="14"/>
                                <w:lang w:eastAsia="zh-CN"/>
                              </w:rPr>
                            </w:pPr>
                          </w:p>
                          <w:p w14:paraId="7B0D0F6D">
                            <w:pPr>
                              <w:pStyle w:val="25"/>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62E6C2A6">
                            <w:pPr>
                              <w:pStyle w:val="25"/>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BBCA130">
                            <w:pPr>
                              <w:pStyle w:val="25"/>
                              <w:spacing w:before="3"/>
                              <w:rPr>
                                <w:rFonts w:ascii="宋体" w:hAnsi="宋体" w:cs="宋体"/>
                                <w:sz w:val="14"/>
                                <w:szCs w:val="14"/>
                              </w:rPr>
                            </w:pPr>
                          </w:p>
                          <w:p w14:paraId="54069761">
                            <w:pPr>
                              <w:pStyle w:val="25"/>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4728862">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3C85B4F5">
                            <w:pPr>
                              <w:pStyle w:val="25"/>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6FBD0027">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7D21B">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17AE65D">
                            <w:pPr>
                              <w:pStyle w:val="25"/>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F9B1B">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79EE0">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15B9687D">
                            <w:pPr>
                              <w:pStyle w:val="2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F1CA416">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FD39F3B">
                            <w:pPr>
                              <w:pStyle w:val="25"/>
                              <w:spacing w:before="8"/>
                              <w:rPr>
                                <w:rFonts w:ascii="宋体" w:hAnsi="宋体" w:cs="宋体"/>
                                <w:sz w:val="21"/>
                                <w:szCs w:val="21"/>
                              </w:rPr>
                            </w:pPr>
                          </w:p>
                          <w:p w14:paraId="63231D5A">
                            <w:pPr>
                              <w:pStyle w:val="25"/>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337DC580">
                            <w:pPr>
                              <w:pStyle w:val="25"/>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22C5380">
                            <w:pPr>
                              <w:pStyle w:val="25"/>
                              <w:spacing w:before="8"/>
                              <w:rPr>
                                <w:rFonts w:ascii="宋体" w:hAnsi="宋体" w:cs="宋体"/>
                                <w:sz w:val="21"/>
                                <w:szCs w:val="21"/>
                              </w:rPr>
                            </w:pPr>
                          </w:p>
                          <w:p w14:paraId="70AC1966">
                            <w:pPr>
                              <w:pStyle w:val="25"/>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734CBA4">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068AED1E">
                            <w:pPr>
                              <w:pStyle w:val="25"/>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840EB83">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EE7B4">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2FA8AC60">
                            <w:pPr>
                              <w:pStyle w:val="25"/>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757A4">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0D0DB">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DCEA994">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078B61BC">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4F0A4C8">
                            <w:pPr>
                              <w:pStyle w:val="25"/>
                              <w:rPr>
                                <w:rFonts w:ascii="宋体" w:hAnsi="宋体" w:cs="宋体"/>
                                <w:sz w:val="20"/>
                                <w:szCs w:val="20"/>
                                <w:lang w:eastAsia="zh-CN"/>
                              </w:rPr>
                            </w:pPr>
                          </w:p>
                          <w:p w14:paraId="71209C5A">
                            <w:pPr>
                              <w:pStyle w:val="25"/>
                              <w:rPr>
                                <w:rFonts w:hint="eastAsia" w:ascii="宋体" w:hAnsi="宋体" w:cs="宋体"/>
                                <w:sz w:val="20"/>
                                <w:szCs w:val="20"/>
                                <w:lang w:eastAsia="zh-CN"/>
                              </w:rPr>
                            </w:pPr>
                          </w:p>
                          <w:p w14:paraId="1615BBED">
                            <w:pPr>
                              <w:pStyle w:val="25"/>
                              <w:rPr>
                                <w:rFonts w:hint="eastAsia" w:ascii="宋体" w:hAnsi="宋体" w:cs="宋体"/>
                                <w:sz w:val="20"/>
                                <w:szCs w:val="20"/>
                                <w:lang w:eastAsia="zh-CN"/>
                              </w:rPr>
                            </w:pPr>
                          </w:p>
                          <w:p w14:paraId="048176FB">
                            <w:pPr>
                              <w:pStyle w:val="25"/>
                              <w:rPr>
                                <w:rFonts w:hint="eastAsia" w:ascii="宋体" w:hAnsi="宋体" w:cs="宋体"/>
                                <w:sz w:val="20"/>
                                <w:szCs w:val="20"/>
                                <w:lang w:eastAsia="zh-CN"/>
                              </w:rPr>
                            </w:pPr>
                          </w:p>
                          <w:p w14:paraId="6F960D9B">
                            <w:pPr>
                              <w:pStyle w:val="25"/>
                              <w:rPr>
                                <w:rFonts w:hint="eastAsia" w:ascii="宋体" w:hAnsi="宋体" w:cs="宋体"/>
                                <w:sz w:val="20"/>
                                <w:szCs w:val="20"/>
                                <w:lang w:eastAsia="zh-CN"/>
                              </w:rPr>
                            </w:pPr>
                          </w:p>
                          <w:p w14:paraId="55A591B6">
                            <w:pPr>
                              <w:pStyle w:val="25"/>
                              <w:rPr>
                                <w:rFonts w:hint="eastAsia" w:ascii="宋体" w:hAnsi="宋体" w:cs="宋体"/>
                                <w:sz w:val="20"/>
                                <w:szCs w:val="20"/>
                                <w:lang w:eastAsia="zh-CN"/>
                              </w:rPr>
                            </w:pPr>
                          </w:p>
                          <w:p w14:paraId="2DCA8E91">
                            <w:pPr>
                              <w:pStyle w:val="25"/>
                              <w:rPr>
                                <w:rFonts w:hint="eastAsia" w:ascii="宋体" w:hAnsi="宋体" w:cs="宋体"/>
                                <w:sz w:val="20"/>
                                <w:szCs w:val="20"/>
                                <w:lang w:eastAsia="zh-CN"/>
                              </w:rPr>
                            </w:pPr>
                          </w:p>
                          <w:p w14:paraId="6582D567">
                            <w:pPr>
                              <w:pStyle w:val="25"/>
                              <w:rPr>
                                <w:rFonts w:hint="eastAsia" w:ascii="宋体" w:hAnsi="宋体" w:cs="宋体"/>
                                <w:sz w:val="20"/>
                                <w:szCs w:val="20"/>
                                <w:lang w:eastAsia="zh-CN"/>
                              </w:rPr>
                            </w:pPr>
                          </w:p>
                          <w:p w14:paraId="62746344">
                            <w:pPr>
                              <w:pStyle w:val="25"/>
                              <w:rPr>
                                <w:rFonts w:hint="eastAsia" w:ascii="宋体" w:hAnsi="宋体" w:cs="宋体"/>
                                <w:sz w:val="20"/>
                                <w:szCs w:val="20"/>
                                <w:lang w:eastAsia="zh-CN"/>
                              </w:rPr>
                            </w:pPr>
                          </w:p>
                          <w:p w14:paraId="3AD4DA99">
                            <w:pPr>
                              <w:pStyle w:val="25"/>
                              <w:spacing w:before="5"/>
                              <w:rPr>
                                <w:rFonts w:hint="eastAsia" w:ascii="宋体" w:hAnsi="宋体" w:cs="宋体"/>
                                <w:sz w:val="18"/>
                                <w:szCs w:val="18"/>
                                <w:lang w:eastAsia="zh-CN"/>
                              </w:rPr>
                            </w:pPr>
                          </w:p>
                          <w:p w14:paraId="477F1FBF">
                            <w:pPr>
                              <w:pStyle w:val="25"/>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77B24FC3">
                            <w:pPr>
                              <w:pStyle w:val="25"/>
                              <w:rPr>
                                <w:rFonts w:ascii="宋体" w:hAnsi="宋体" w:cs="宋体"/>
                                <w:sz w:val="20"/>
                                <w:szCs w:val="20"/>
                              </w:rPr>
                            </w:pPr>
                          </w:p>
                          <w:p w14:paraId="579087EA">
                            <w:pPr>
                              <w:pStyle w:val="25"/>
                              <w:rPr>
                                <w:rFonts w:hint="eastAsia" w:ascii="宋体" w:hAnsi="宋体" w:cs="宋体"/>
                                <w:sz w:val="20"/>
                                <w:szCs w:val="20"/>
                              </w:rPr>
                            </w:pPr>
                          </w:p>
                          <w:p w14:paraId="6E63AF78">
                            <w:pPr>
                              <w:pStyle w:val="25"/>
                              <w:rPr>
                                <w:rFonts w:hint="eastAsia" w:ascii="宋体" w:hAnsi="宋体" w:cs="宋体"/>
                                <w:sz w:val="20"/>
                                <w:szCs w:val="20"/>
                              </w:rPr>
                            </w:pPr>
                          </w:p>
                          <w:p w14:paraId="0E960A59">
                            <w:pPr>
                              <w:pStyle w:val="25"/>
                              <w:rPr>
                                <w:rFonts w:hint="eastAsia" w:ascii="宋体" w:hAnsi="宋体" w:cs="宋体"/>
                                <w:sz w:val="20"/>
                                <w:szCs w:val="20"/>
                              </w:rPr>
                            </w:pPr>
                          </w:p>
                          <w:p w14:paraId="36DAE0F1">
                            <w:pPr>
                              <w:pStyle w:val="25"/>
                              <w:rPr>
                                <w:rFonts w:hint="eastAsia" w:ascii="宋体" w:hAnsi="宋体" w:cs="宋体"/>
                                <w:sz w:val="20"/>
                                <w:szCs w:val="20"/>
                              </w:rPr>
                            </w:pPr>
                          </w:p>
                          <w:p w14:paraId="647254EE">
                            <w:pPr>
                              <w:pStyle w:val="25"/>
                              <w:rPr>
                                <w:rFonts w:hint="eastAsia" w:ascii="宋体" w:hAnsi="宋体" w:cs="宋体"/>
                                <w:sz w:val="20"/>
                                <w:szCs w:val="20"/>
                              </w:rPr>
                            </w:pPr>
                          </w:p>
                          <w:p w14:paraId="1294E8E0">
                            <w:pPr>
                              <w:pStyle w:val="25"/>
                              <w:rPr>
                                <w:rFonts w:hint="eastAsia" w:ascii="宋体" w:hAnsi="宋体" w:cs="宋体"/>
                                <w:sz w:val="20"/>
                                <w:szCs w:val="20"/>
                              </w:rPr>
                            </w:pPr>
                          </w:p>
                          <w:p w14:paraId="525C401A">
                            <w:pPr>
                              <w:pStyle w:val="25"/>
                              <w:rPr>
                                <w:rFonts w:hint="eastAsia" w:ascii="宋体" w:hAnsi="宋体" w:cs="宋体"/>
                                <w:sz w:val="20"/>
                                <w:szCs w:val="20"/>
                              </w:rPr>
                            </w:pPr>
                          </w:p>
                          <w:p w14:paraId="10FBB027">
                            <w:pPr>
                              <w:pStyle w:val="25"/>
                              <w:spacing w:before="6"/>
                              <w:rPr>
                                <w:rFonts w:hint="eastAsia" w:ascii="宋体" w:hAnsi="宋体" w:cs="宋体"/>
                                <w:sz w:val="26"/>
                                <w:szCs w:val="26"/>
                              </w:rPr>
                            </w:pPr>
                          </w:p>
                          <w:p w14:paraId="6A74A5A6">
                            <w:pPr>
                              <w:pStyle w:val="25"/>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2EAF8326">
                            <w:pPr>
                              <w:pStyle w:val="25"/>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3FBE773">
                            <w:pPr>
                              <w:pStyle w:val="25"/>
                              <w:spacing w:before="1"/>
                              <w:rPr>
                                <w:rFonts w:ascii="宋体" w:hAnsi="宋体" w:cs="宋体"/>
                                <w:sz w:val="16"/>
                                <w:szCs w:val="16"/>
                              </w:rPr>
                            </w:pPr>
                          </w:p>
                          <w:p w14:paraId="7AAD4A43">
                            <w:pPr>
                              <w:pStyle w:val="2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61DF215">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73182ECD">
                            <w:pPr>
                              <w:pStyle w:val="25"/>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F6CCF21">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AAF1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47924">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F7CC2">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DEB21">
                            <w:pPr>
                              <w:widowControl/>
                              <w:jc w:val="left"/>
                              <w:rPr>
                                <w:rFonts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70C737D1">
                            <w:pPr>
                              <w:pStyle w:val="25"/>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7844EDB4">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45A70">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09A1B">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BD12853">
                            <w:pPr>
                              <w:pStyle w:val="25"/>
                              <w:rPr>
                                <w:rFonts w:ascii="宋体" w:hAnsi="宋体" w:cs="宋体"/>
                                <w:sz w:val="20"/>
                                <w:szCs w:val="20"/>
                              </w:rPr>
                            </w:pPr>
                          </w:p>
                          <w:p w14:paraId="6036DA79">
                            <w:pPr>
                              <w:pStyle w:val="25"/>
                              <w:rPr>
                                <w:rFonts w:hint="eastAsia" w:ascii="宋体" w:hAnsi="宋体" w:cs="宋体"/>
                                <w:sz w:val="20"/>
                                <w:szCs w:val="20"/>
                              </w:rPr>
                            </w:pPr>
                          </w:p>
                          <w:p w14:paraId="4847F866">
                            <w:pPr>
                              <w:pStyle w:val="25"/>
                              <w:rPr>
                                <w:rFonts w:hint="eastAsia" w:ascii="宋体" w:hAnsi="宋体" w:cs="宋体"/>
                                <w:sz w:val="20"/>
                                <w:szCs w:val="20"/>
                              </w:rPr>
                            </w:pPr>
                          </w:p>
                          <w:p w14:paraId="294F7AA2">
                            <w:pPr>
                              <w:pStyle w:val="25"/>
                              <w:rPr>
                                <w:rFonts w:hint="eastAsia" w:ascii="宋体" w:hAnsi="宋体" w:cs="宋体"/>
                                <w:sz w:val="20"/>
                                <w:szCs w:val="20"/>
                              </w:rPr>
                            </w:pPr>
                          </w:p>
                          <w:p w14:paraId="33CE346C">
                            <w:pPr>
                              <w:pStyle w:val="25"/>
                              <w:rPr>
                                <w:rFonts w:hint="eastAsia" w:ascii="宋体" w:hAnsi="宋体" w:cs="宋体"/>
                                <w:sz w:val="20"/>
                                <w:szCs w:val="20"/>
                              </w:rPr>
                            </w:pPr>
                          </w:p>
                          <w:p w14:paraId="1DA956DD">
                            <w:pPr>
                              <w:pStyle w:val="25"/>
                              <w:rPr>
                                <w:rFonts w:hint="eastAsia" w:ascii="宋体" w:hAnsi="宋体" w:cs="宋体"/>
                                <w:sz w:val="20"/>
                                <w:szCs w:val="20"/>
                              </w:rPr>
                            </w:pPr>
                          </w:p>
                          <w:p w14:paraId="5BF81644">
                            <w:pPr>
                              <w:pStyle w:val="25"/>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CF768D9">
                            <w:pPr>
                              <w:pStyle w:val="25"/>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2F7EFA7">
                            <w:pPr>
                              <w:pStyle w:val="25"/>
                              <w:rPr>
                                <w:rFonts w:ascii="宋体" w:hAnsi="宋体" w:cs="宋体"/>
                                <w:sz w:val="20"/>
                                <w:szCs w:val="20"/>
                              </w:rPr>
                            </w:pPr>
                          </w:p>
                          <w:p w14:paraId="1BD4F9DB">
                            <w:pPr>
                              <w:pStyle w:val="25"/>
                              <w:rPr>
                                <w:rFonts w:hint="eastAsia" w:ascii="宋体" w:hAnsi="宋体" w:cs="宋体"/>
                                <w:sz w:val="20"/>
                                <w:szCs w:val="20"/>
                              </w:rPr>
                            </w:pPr>
                          </w:p>
                          <w:p w14:paraId="6C9509A5">
                            <w:pPr>
                              <w:pStyle w:val="25"/>
                              <w:spacing w:before="12"/>
                              <w:rPr>
                                <w:rFonts w:hint="eastAsia" w:ascii="宋体" w:hAnsi="宋体" w:cs="宋体"/>
                                <w:sz w:val="19"/>
                                <w:szCs w:val="19"/>
                              </w:rPr>
                            </w:pPr>
                          </w:p>
                          <w:p w14:paraId="2F9CA3E2">
                            <w:pPr>
                              <w:pStyle w:val="25"/>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6E661837">
                            <w:pPr>
                              <w:pStyle w:val="25"/>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1E8C10F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B744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0116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2EAD0">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D1D74">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AFC4D28">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31BC37E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67C0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4FA8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A6AAB">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4A8A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5FE1F06">
                            <w:pPr>
                              <w:pStyle w:val="25"/>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1673795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A43E0">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B4F5D">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CE6DF">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B408B">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1D9C6EA1">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5CA37FB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7863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479A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76B0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02C6F">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539ECA72">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04AD5347">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15EF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559E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0C9CD">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5C751">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479EC65">
                            <w:pPr>
                              <w:pStyle w:val="25"/>
                              <w:spacing w:line="256" w:lineRule="exact"/>
                              <w:ind w:left="7"/>
                              <w:rPr>
                                <w:rFonts w:ascii="宋体" w:hAnsi="宋体" w:cs="宋体"/>
                                <w:sz w:val="20"/>
                                <w:szCs w:val="20"/>
                              </w:rPr>
                            </w:pPr>
                            <w:r>
                              <w:rPr>
                                <w:rFonts w:hint="eastAsia" w:ascii="宋体" w:hAnsi="宋体" w:cs="宋体"/>
                                <w:w w:val="99"/>
                                <w:sz w:val="20"/>
                                <w:szCs w:val="20"/>
                              </w:rPr>
                              <w:t>实施。</w:t>
                            </w:r>
                          </w:p>
                        </w:tc>
                      </w:tr>
                      <w:tr w14:paraId="2EBAD6CE">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3F578">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33A0F">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82B57">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EC9CCB0">
                            <w:pPr>
                              <w:pStyle w:val="25"/>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57881E3">
                            <w:pPr>
                              <w:pStyle w:val="25"/>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08B2172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B2CB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86957">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BC882">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1A15463B">
                            <w:pPr>
                              <w:pStyle w:val="25"/>
                              <w:spacing w:before="2"/>
                              <w:rPr>
                                <w:rFonts w:ascii="宋体" w:hAnsi="宋体" w:cs="宋体"/>
                                <w:sz w:val="24"/>
                                <w:szCs w:val="24"/>
                                <w:lang w:eastAsia="zh-CN"/>
                              </w:rPr>
                            </w:pPr>
                          </w:p>
                          <w:p w14:paraId="49E2F041">
                            <w:pPr>
                              <w:pStyle w:val="25"/>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6D0EF1BB">
                            <w:pPr>
                              <w:pStyle w:val="25"/>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B38D7E6">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35EA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3A65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C5A3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0DE36FF">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11FDFE6">
                            <w:pPr>
                              <w:pStyle w:val="25"/>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1B29B59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F0C8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E089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FFFB8">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4690829">
                            <w:pPr>
                              <w:pStyle w:val="25"/>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35F38658">
                            <w:pPr>
                              <w:pStyle w:val="25"/>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468909BC">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6C18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22D9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1CAD1">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263E18B5">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15C6802A">
                            <w:pPr>
                              <w:pStyle w:val="25"/>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3E3B9215">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A8474">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88B6D">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5BF74C5">
                            <w:pPr>
                              <w:pStyle w:val="25"/>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E27AECB">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9472DB">
                            <w:pPr>
                              <w:pStyle w:val="25"/>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01416F09">
                      <w:pPr>
                        <w:rPr>
                          <w:sz w:val="22"/>
                          <w:szCs w:val="22"/>
                        </w:rPr>
                      </w:pPr>
                    </w:p>
                  </w:txbxContent>
                </v:textbox>
              </v:shape>
            </w:pict>
          </mc:Fallback>
        </mc:AlternateContent>
      </w:r>
    </w:p>
    <w:p w14:paraId="57F5AC7E">
      <w:pPr>
        <w:rPr>
          <w:rFonts w:hint="eastAsia" w:ascii="宋体" w:hAnsi="宋体" w:eastAsia="宋体" w:cs="宋体"/>
          <w:color w:val="auto"/>
          <w:sz w:val="20"/>
          <w:szCs w:val="20"/>
          <w:highlight w:val="none"/>
        </w:rPr>
      </w:pPr>
    </w:p>
    <w:p w14:paraId="07A71725">
      <w:pPr>
        <w:rPr>
          <w:rFonts w:hint="eastAsia" w:ascii="宋体" w:hAnsi="宋体" w:eastAsia="宋体" w:cs="宋体"/>
          <w:color w:val="auto"/>
          <w:sz w:val="20"/>
          <w:szCs w:val="20"/>
          <w:highlight w:val="none"/>
        </w:rPr>
      </w:pPr>
    </w:p>
    <w:p w14:paraId="61875CBE">
      <w:pPr>
        <w:rPr>
          <w:rFonts w:hint="eastAsia" w:ascii="宋体" w:hAnsi="宋体" w:eastAsia="宋体" w:cs="宋体"/>
          <w:color w:val="auto"/>
          <w:sz w:val="20"/>
          <w:szCs w:val="20"/>
          <w:highlight w:val="none"/>
        </w:rPr>
      </w:pPr>
    </w:p>
    <w:p w14:paraId="717B190A">
      <w:pPr>
        <w:spacing w:before="2"/>
        <w:rPr>
          <w:rFonts w:hint="eastAsia" w:ascii="宋体" w:hAnsi="宋体" w:eastAsia="宋体" w:cs="宋体"/>
          <w:color w:val="auto"/>
          <w:sz w:val="23"/>
          <w:szCs w:val="23"/>
          <w:highlight w:val="none"/>
        </w:rPr>
      </w:pPr>
    </w:p>
    <w:p w14:paraId="5EC36FF2">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3BAD2CD6">
      <w:pPr>
        <w:rPr>
          <w:rFonts w:hint="eastAsia" w:ascii="宋体" w:hAnsi="宋体" w:eastAsia="宋体" w:cs="宋体"/>
          <w:color w:val="auto"/>
          <w:sz w:val="20"/>
          <w:szCs w:val="20"/>
          <w:highlight w:val="none"/>
        </w:rPr>
      </w:pPr>
    </w:p>
    <w:p w14:paraId="69DEA2A2">
      <w:pPr>
        <w:rPr>
          <w:rFonts w:hint="eastAsia" w:ascii="宋体" w:hAnsi="宋体" w:eastAsia="宋体" w:cs="宋体"/>
          <w:color w:val="auto"/>
          <w:sz w:val="20"/>
          <w:szCs w:val="20"/>
          <w:highlight w:val="none"/>
        </w:rPr>
      </w:pPr>
    </w:p>
    <w:p w14:paraId="63F5C833">
      <w:pPr>
        <w:rPr>
          <w:rFonts w:hint="eastAsia" w:ascii="宋体" w:hAnsi="宋体" w:eastAsia="宋体" w:cs="宋体"/>
          <w:color w:val="auto"/>
          <w:sz w:val="20"/>
          <w:szCs w:val="20"/>
          <w:highlight w:val="none"/>
        </w:rPr>
      </w:pPr>
    </w:p>
    <w:p w14:paraId="2FCADE8B">
      <w:pPr>
        <w:rPr>
          <w:rFonts w:hint="eastAsia" w:ascii="宋体" w:hAnsi="宋体" w:eastAsia="宋体" w:cs="宋体"/>
          <w:color w:val="auto"/>
          <w:sz w:val="20"/>
          <w:szCs w:val="20"/>
          <w:highlight w:val="none"/>
        </w:rPr>
      </w:pPr>
    </w:p>
    <w:p w14:paraId="480A42F6">
      <w:pPr>
        <w:rPr>
          <w:rFonts w:hint="eastAsia" w:ascii="宋体" w:hAnsi="宋体" w:eastAsia="宋体" w:cs="宋体"/>
          <w:color w:val="auto"/>
          <w:sz w:val="20"/>
          <w:szCs w:val="20"/>
          <w:highlight w:val="none"/>
        </w:rPr>
      </w:pPr>
    </w:p>
    <w:p w14:paraId="625DA7EE">
      <w:pPr>
        <w:rPr>
          <w:rFonts w:hint="eastAsia" w:ascii="宋体" w:hAnsi="宋体" w:eastAsia="宋体" w:cs="宋体"/>
          <w:color w:val="auto"/>
          <w:sz w:val="20"/>
          <w:szCs w:val="20"/>
          <w:highlight w:val="none"/>
        </w:rPr>
      </w:pPr>
    </w:p>
    <w:p w14:paraId="1FA775B2">
      <w:pPr>
        <w:rPr>
          <w:rFonts w:hint="eastAsia" w:ascii="宋体" w:hAnsi="宋体" w:eastAsia="宋体" w:cs="宋体"/>
          <w:color w:val="auto"/>
          <w:sz w:val="20"/>
          <w:szCs w:val="20"/>
          <w:highlight w:val="none"/>
        </w:rPr>
      </w:pPr>
    </w:p>
    <w:p w14:paraId="555A9B43">
      <w:pPr>
        <w:rPr>
          <w:rFonts w:hint="eastAsia" w:ascii="宋体" w:hAnsi="宋体" w:eastAsia="宋体" w:cs="宋体"/>
          <w:color w:val="auto"/>
          <w:sz w:val="20"/>
          <w:szCs w:val="20"/>
          <w:highlight w:val="none"/>
        </w:rPr>
      </w:pPr>
    </w:p>
    <w:p w14:paraId="66A18BA3">
      <w:pPr>
        <w:rPr>
          <w:rFonts w:hint="eastAsia" w:ascii="宋体" w:hAnsi="宋体" w:eastAsia="宋体" w:cs="宋体"/>
          <w:color w:val="auto"/>
          <w:sz w:val="20"/>
          <w:szCs w:val="20"/>
          <w:highlight w:val="none"/>
        </w:rPr>
      </w:pPr>
    </w:p>
    <w:p w14:paraId="74C11171">
      <w:pPr>
        <w:rPr>
          <w:rFonts w:hint="eastAsia" w:ascii="宋体" w:hAnsi="宋体" w:eastAsia="宋体" w:cs="宋体"/>
          <w:color w:val="auto"/>
          <w:sz w:val="20"/>
          <w:szCs w:val="20"/>
          <w:highlight w:val="none"/>
        </w:rPr>
      </w:pPr>
    </w:p>
    <w:p w14:paraId="3537675A">
      <w:pPr>
        <w:spacing w:before="1"/>
        <w:rPr>
          <w:rFonts w:hint="eastAsia" w:ascii="宋体" w:hAnsi="宋体" w:eastAsia="宋体" w:cs="宋体"/>
          <w:color w:val="auto"/>
          <w:sz w:val="14"/>
          <w:szCs w:val="14"/>
          <w:highlight w:val="none"/>
        </w:rPr>
      </w:pPr>
    </w:p>
    <w:p w14:paraId="2A4C55A9">
      <w:pPr>
        <w:spacing w:before="37"/>
        <w:ind w:right="104"/>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00E33255">
      <w:pPr>
        <w:spacing w:before="11"/>
        <w:rPr>
          <w:rFonts w:hint="eastAsia" w:ascii="宋体" w:hAnsi="宋体" w:eastAsia="宋体" w:cs="宋体"/>
          <w:color w:val="auto"/>
          <w:sz w:val="24"/>
          <w:highlight w:val="none"/>
        </w:rPr>
      </w:pPr>
    </w:p>
    <w:p w14:paraId="7D784E49">
      <w:pPr>
        <w:spacing w:before="37"/>
        <w:ind w:right="145"/>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6451AC17">
      <w:pPr>
        <w:rPr>
          <w:rFonts w:hint="eastAsia" w:ascii="宋体" w:hAnsi="宋体" w:eastAsia="宋体" w:cs="宋体"/>
          <w:color w:val="auto"/>
          <w:sz w:val="20"/>
          <w:szCs w:val="20"/>
          <w:highlight w:val="none"/>
        </w:rPr>
      </w:pPr>
    </w:p>
    <w:p w14:paraId="23FA6F17">
      <w:pPr>
        <w:rPr>
          <w:rFonts w:hint="eastAsia" w:ascii="宋体" w:hAnsi="宋体" w:eastAsia="宋体" w:cs="宋体"/>
          <w:color w:val="auto"/>
          <w:sz w:val="20"/>
          <w:szCs w:val="20"/>
          <w:highlight w:val="none"/>
        </w:rPr>
      </w:pPr>
    </w:p>
    <w:p w14:paraId="1EE9E609">
      <w:pPr>
        <w:rPr>
          <w:rFonts w:hint="eastAsia" w:ascii="宋体" w:hAnsi="宋体" w:eastAsia="宋体" w:cs="宋体"/>
          <w:color w:val="auto"/>
          <w:sz w:val="20"/>
          <w:szCs w:val="20"/>
          <w:highlight w:val="none"/>
        </w:rPr>
      </w:pPr>
    </w:p>
    <w:p w14:paraId="0215D442">
      <w:pPr>
        <w:rPr>
          <w:rFonts w:hint="eastAsia" w:ascii="宋体" w:hAnsi="宋体" w:eastAsia="宋体" w:cs="宋体"/>
          <w:color w:val="auto"/>
          <w:sz w:val="20"/>
          <w:szCs w:val="20"/>
          <w:highlight w:val="none"/>
        </w:rPr>
      </w:pPr>
    </w:p>
    <w:p w14:paraId="346D48F1">
      <w:pPr>
        <w:rPr>
          <w:rFonts w:hint="eastAsia" w:ascii="宋体" w:hAnsi="宋体" w:eastAsia="宋体" w:cs="宋体"/>
          <w:color w:val="auto"/>
          <w:sz w:val="20"/>
          <w:szCs w:val="20"/>
          <w:highlight w:val="none"/>
        </w:rPr>
      </w:pPr>
    </w:p>
    <w:p w14:paraId="39B57388">
      <w:pPr>
        <w:rPr>
          <w:rFonts w:hint="eastAsia" w:ascii="宋体" w:hAnsi="宋体" w:eastAsia="宋体" w:cs="宋体"/>
          <w:color w:val="auto"/>
          <w:sz w:val="20"/>
          <w:szCs w:val="20"/>
          <w:highlight w:val="none"/>
        </w:rPr>
      </w:pPr>
    </w:p>
    <w:p w14:paraId="56AE7E8C">
      <w:pPr>
        <w:rPr>
          <w:rFonts w:hint="eastAsia" w:ascii="宋体" w:hAnsi="宋体" w:eastAsia="宋体" w:cs="宋体"/>
          <w:color w:val="auto"/>
          <w:sz w:val="20"/>
          <w:szCs w:val="20"/>
          <w:highlight w:val="none"/>
        </w:rPr>
      </w:pPr>
    </w:p>
    <w:p w14:paraId="6A55E50F">
      <w:pPr>
        <w:rPr>
          <w:rFonts w:hint="eastAsia" w:ascii="宋体" w:hAnsi="宋体" w:eastAsia="宋体" w:cs="宋体"/>
          <w:color w:val="auto"/>
          <w:sz w:val="20"/>
          <w:szCs w:val="20"/>
          <w:highlight w:val="none"/>
        </w:rPr>
      </w:pPr>
    </w:p>
    <w:p w14:paraId="3C16BD85">
      <w:pPr>
        <w:rPr>
          <w:rFonts w:hint="eastAsia" w:ascii="宋体" w:hAnsi="宋体" w:eastAsia="宋体" w:cs="宋体"/>
          <w:color w:val="auto"/>
          <w:sz w:val="20"/>
          <w:szCs w:val="20"/>
          <w:highlight w:val="none"/>
        </w:rPr>
      </w:pPr>
    </w:p>
    <w:p w14:paraId="4006E0F2">
      <w:pPr>
        <w:rPr>
          <w:rFonts w:hint="eastAsia" w:ascii="宋体" w:hAnsi="宋体" w:eastAsia="宋体" w:cs="宋体"/>
          <w:color w:val="auto"/>
          <w:sz w:val="20"/>
          <w:szCs w:val="20"/>
          <w:highlight w:val="none"/>
        </w:rPr>
      </w:pPr>
    </w:p>
    <w:p w14:paraId="50D48B6A">
      <w:pPr>
        <w:rPr>
          <w:rFonts w:hint="eastAsia" w:ascii="宋体" w:hAnsi="宋体" w:eastAsia="宋体" w:cs="宋体"/>
          <w:color w:val="auto"/>
          <w:sz w:val="20"/>
          <w:szCs w:val="20"/>
          <w:highlight w:val="none"/>
        </w:rPr>
      </w:pPr>
    </w:p>
    <w:p w14:paraId="5614AE19">
      <w:pPr>
        <w:rPr>
          <w:rFonts w:hint="eastAsia" w:ascii="宋体" w:hAnsi="宋体" w:eastAsia="宋体" w:cs="宋体"/>
          <w:color w:val="auto"/>
          <w:sz w:val="20"/>
          <w:szCs w:val="20"/>
          <w:highlight w:val="none"/>
        </w:rPr>
      </w:pPr>
    </w:p>
    <w:p w14:paraId="6AF6AFD4">
      <w:pPr>
        <w:rPr>
          <w:rFonts w:hint="eastAsia" w:ascii="宋体" w:hAnsi="宋体" w:eastAsia="宋体" w:cs="宋体"/>
          <w:color w:val="auto"/>
          <w:sz w:val="20"/>
          <w:szCs w:val="20"/>
          <w:highlight w:val="none"/>
        </w:rPr>
      </w:pPr>
    </w:p>
    <w:p w14:paraId="3ACB2470">
      <w:pPr>
        <w:rPr>
          <w:rFonts w:hint="eastAsia" w:ascii="宋体" w:hAnsi="宋体" w:eastAsia="宋体" w:cs="宋体"/>
          <w:color w:val="auto"/>
          <w:sz w:val="20"/>
          <w:szCs w:val="20"/>
          <w:highlight w:val="none"/>
        </w:rPr>
      </w:pPr>
    </w:p>
    <w:p w14:paraId="3E2DB666">
      <w:pPr>
        <w:rPr>
          <w:rFonts w:hint="eastAsia" w:ascii="宋体" w:hAnsi="宋体" w:eastAsia="宋体" w:cs="宋体"/>
          <w:color w:val="auto"/>
          <w:sz w:val="20"/>
          <w:szCs w:val="20"/>
          <w:highlight w:val="none"/>
        </w:rPr>
      </w:pPr>
    </w:p>
    <w:p w14:paraId="33A96B88">
      <w:pPr>
        <w:rPr>
          <w:rFonts w:hint="eastAsia" w:ascii="宋体" w:hAnsi="宋体" w:eastAsia="宋体" w:cs="宋体"/>
          <w:color w:val="auto"/>
          <w:sz w:val="20"/>
          <w:szCs w:val="20"/>
          <w:highlight w:val="none"/>
        </w:rPr>
      </w:pPr>
    </w:p>
    <w:p w14:paraId="334533FB">
      <w:pPr>
        <w:spacing w:before="6"/>
        <w:rPr>
          <w:rFonts w:hint="eastAsia" w:ascii="宋体" w:hAnsi="宋体" w:eastAsia="宋体" w:cs="宋体"/>
          <w:color w:val="auto"/>
          <w:sz w:val="29"/>
          <w:szCs w:val="29"/>
          <w:highlight w:val="none"/>
        </w:rPr>
      </w:pPr>
    </w:p>
    <w:p w14:paraId="0A8B62CA">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1C7D28B5">
      <w:pPr>
        <w:rPr>
          <w:rFonts w:hint="eastAsia" w:ascii="宋体" w:hAnsi="宋体" w:eastAsia="宋体" w:cs="宋体"/>
          <w:color w:val="auto"/>
          <w:sz w:val="20"/>
          <w:szCs w:val="20"/>
          <w:highlight w:val="none"/>
        </w:rPr>
      </w:pPr>
    </w:p>
    <w:p w14:paraId="6C5C4742">
      <w:pPr>
        <w:rPr>
          <w:rFonts w:hint="eastAsia" w:ascii="宋体" w:hAnsi="宋体" w:eastAsia="宋体" w:cs="宋体"/>
          <w:color w:val="auto"/>
          <w:sz w:val="20"/>
          <w:szCs w:val="20"/>
          <w:highlight w:val="none"/>
        </w:rPr>
      </w:pPr>
    </w:p>
    <w:p w14:paraId="4BACD139">
      <w:pPr>
        <w:spacing w:before="3"/>
        <w:rPr>
          <w:rFonts w:hint="eastAsia" w:ascii="宋体" w:hAnsi="宋体" w:eastAsia="宋体" w:cs="宋体"/>
          <w:color w:val="auto"/>
          <w:sz w:val="22"/>
          <w:szCs w:val="22"/>
          <w:highlight w:val="none"/>
        </w:rPr>
      </w:pPr>
    </w:p>
    <w:p w14:paraId="6D9E9E54">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17CFFB5C">
      <w:pPr>
        <w:widowControl/>
        <w:jc w:val="left"/>
        <w:rPr>
          <w:rFonts w:hint="eastAsia" w:ascii="宋体" w:hAnsi="宋体" w:eastAsia="宋体" w:cs="宋体"/>
          <w:color w:val="auto"/>
          <w:sz w:val="20"/>
          <w:szCs w:val="20"/>
          <w:highlight w:val="none"/>
        </w:rPr>
        <w:sectPr>
          <w:pgSz w:w="11910" w:h="16840"/>
          <w:pgMar w:top="1340" w:right="1500" w:bottom="280" w:left="1680" w:header="720" w:footer="720" w:gutter="0"/>
          <w:pgNumType w:fmt="decimal"/>
          <w:cols w:space="720" w:num="1"/>
        </w:sectPr>
      </w:pPr>
    </w:p>
    <w:tbl>
      <w:tblPr>
        <w:tblStyle w:val="18"/>
        <w:tblpPr w:leftFromText="180" w:rightFromText="180" w:vertAnchor="text" w:horzAnchor="page" w:tblpX="1726" w:tblpY="177"/>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321B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4CF6FC94">
            <w:pPr>
              <w:rPr>
                <w:rFonts w:hint="eastAsia" w:ascii="宋体" w:hAnsi="宋体" w:eastAsia="宋体" w:cs="宋体"/>
                <w:color w:val="auto"/>
                <w:sz w:val="22"/>
                <w:szCs w:val="22"/>
                <w:highlight w:val="none"/>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40936738">
            <w:pPr>
              <w:rPr>
                <w:rFonts w:hint="eastAsia" w:ascii="宋体" w:hAnsi="宋体" w:eastAsia="宋体" w:cs="宋体"/>
                <w:color w:val="auto"/>
                <w:sz w:val="22"/>
                <w:szCs w:val="22"/>
                <w:highlight w:val="none"/>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159C4AA4">
            <w:pPr>
              <w:pStyle w:val="25"/>
              <w:rPr>
                <w:rFonts w:hint="eastAsia" w:ascii="宋体" w:hAnsi="宋体" w:eastAsia="宋体" w:cs="宋体"/>
                <w:color w:val="auto"/>
                <w:sz w:val="20"/>
                <w:szCs w:val="20"/>
                <w:highlight w:val="none"/>
              </w:rPr>
            </w:pPr>
          </w:p>
          <w:p w14:paraId="42BA8157">
            <w:pPr>
              <w:pStyle w:val="25"/>
              <w:rPr>
                <w:rFonts w:hint="eastAsia" w:ascii="宋体" w:hAnsi="宋体" w:eastAsia="宋体" w:cs="宋体"/>
                <w:color w:val="auto"/>
                <w:sz w:val="20"/>
                <w:szCs w:val="20"/>
                <w:highlight w:val="none"/>
              </w:rPr>
            </w:pPr>
          </w:p>
          <w:p w14:paraId="6F690174">
            <w:pPr>
              <w:pStyle w:val="25"/>
              <w:rPr>
                <w:rFonts w:hint="eastAsia" w:ascii="宋体" w:hAnsi="宋体" w:eastAsia="宋体" w:cs="宋体"/>
                <w:color w:val="auto"/>
                <w:sz w:val="20"/>
                <w:szCs w:val="20"/>
                <w:highlight w:val="none"/>
              </w:rPr>
            </w:pPr>
          </w:p>
          <w:p w14:paraId="0E4259D9">
            <w:pPr>
              <w:pStyle w:val="25"/>
              <w:rPr>
                <w:rFonts w:hint="eastAsia" w:ascii="宋体" w:hAnsi="宋体" w:eastAsia="宋体" w:cs="宋体"/>
                <w:color w:val="auto"/>
                <w:sz w:val="20"/>
                <w:szCs w:val="20"/>
                <w:highlight w:val="none"/>
              </w:rPr>
            </w:pPr>
          </w:p>
          <w:p w14:paraId="3D6CCB6F">
            <w:pPr>
              <w:pStyle w:val="25"/>
              <w:rPr>
                <w:rFonts w:hint="eastAsia" w:ascii="宋体" w:hAnsi="宋体" w:eastAsia="宋体" w:cs="宋体"/>
                <w:color w:val="auto"/>
                <w:sz w:val="20"/>
                <w:szCs w:val="20"/>
                <w:highlight w:val="none"/>
              </w:rPr>
            </w:pPr>
          </w:p>
          <w:p w14:paraId="637C633C">
            <w:pPr>
              <w:pStyle w:val="25"/>
              <w:spacing w:before="161"/>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A02</w:t>
            </w:r>
            <w:r>
              <w:rPr>
                <w:rFonts w:hint="eastAsia" w:ascii="宋体" w:hAnsi="宋体" w:eastAsia="宋体" w:cs="宋体"/>
                <w:color w:val="auto"/>
                <w:w w:val="99"/>
                <w:sz w:val="20"/>
                <w:szCs w:val="20"/>
                <w:highlight w:val="none"/>
              </w:rPr>
              <w:t>06</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340D466">
            <w:pPr>
              <w:pStyle w:val="25"/>
              <w:spacing w:before="12"/>
              <w:rPr>
                <w:rFonts w:hint="eastAsia" w:ascii="宋体" w:hAnsi="宋体" w:eastAsia="宋体" w:cs="宋体"/>
                <w:color w:val="auto"/>
                <w:sz w:val="15"/>
                <w:szCs w:val="15"/>
                <w:highlight w:val="none"/>
              </w:rPr>
            </w:pPr>
          </w:p>
          <w:p w14:paraId="58B019C9">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★电热</w:t>
            </w:r>
            <w:r>
              <w:rPr>
                <w:rFonts w:hint="eastAsia" w:ascii="宋体" w:hAnsi="宋体" w:eastAsia="宋体" w:cs="宋体"/>
                <w:color w:val="auto"/>
                <w:spacing w:val="2"/>
                <w:w w:val="99"/>
                <w:sz w:val="20"/>
                <w:szCs w:val="20"/>
                <w:highlight w:val="none"/>
              </w:rPr>
              <w:t>水</w:t>
            </w:r>
            <w:r>
              <w:rPr>
                <w:rFonts w:hint="eastAsia" w:ascii="宋体" w:hAnsi="宋体" w:eastAsia="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66F1EB3F">
            <w:pPr>
              <w:pStyle w:val="25"/>
              <w:tabs>
                <w:tab w:val="left" w:pos="1608"/>
              </w:tabs>
              <w:spacing w:before="52"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《储水式电热水器能效</w:t>
            </w:r>
            <w:r>
              <w:rPr>
                <w:rFonts w:hint="eastAsia" w:ascii="宋体" w:hAnsi="宋体" w:eastAsia="宋体" w:cs="宋体"/>
                <w:color w:val="auto"/>
                <w:spacing w:val="9"/>
                <w:w w:val="99"/>
                <w:sz w:val="20"/>
                <w:szCs w:val="20"/>
                <w:highlight w:val="none"/>
                <w:lang w:eastAsia="zh-CN"/>
              </w:rPr>
              <w:t>限</w:t>
            </w:r>
            <w:r>
              <w:rPr>
                <w:rFonts w:hint="eastAsia" w:ascii="宋体" w:hAnsi="宋体" w:eastAsia="宋体" w:cs="宋体"/>
                <w:color w:val="auto"/>
                <w:spacing w:val="12"/>
                <w:w w:val="99"/>
                <w:sz w:val="20"/>
                <w:szCs w:val="20"/>
                <w:highlight w:val="none"/>
                <w:lang w:eastAsia="zh-CN"/>
              </w:rPr>
              <w:t>定值</w:t>
            </w:r>
            <w:r>
              <w:rPr>
                <w:rFonts w:hint="eastAsia" w:ascii="宋体" w:hAnsi="宋体" w:eastAsia="宋体" w:cs="宋体"/>
                <w:color w:val="auto"/>
                <w:w w:val="99"/>
                <w:sz w:val="20"/>
                <w:szCs w:val="20"/>
                <w:highlight w:val="none"/>
                <w:lang w:eastAsia="zh-CN"/>
              </w:rPr>
              <w:t>及能效等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z w:val="20"/>
                <w:szCs w:val="20"/>
                <w:highlight w:val="none"/>
                <w:lang w:eastAsia="zh-CN"/>
              </w:rPr>
              <w:tab/>
            </w:r>
            <w:r>
              <w:rPr>
                <w:rFonts w:hint="eastAsia" w:ascii="宋体" w:hAnsi="宋体" w:eastAsia="宋体" w:cs="宋体"/>
                <w:color w:val="auto"/>
                <w:spacing w:val="1"/>
                <w:w w:val="99"/>
                <w:sz w:val="20"/>
                <w:szCs w:val="20"/>
                <w:highlight w:val="none"/>
                <w:lang w:eastAsia="zh-CN"/>
              </w:rPr>
              <w:t>21</w:t>
            </w:r>
            <w:r>
              <w:rPr>
                <w:rFonts w:hint="eastAsia" w:ascii="宋体" w:hAnsi="宋体" w:eastAsia="宋体" w:cs="宋体"/>
                <w:color w:val="auto"/>
                <w:w w:val="99"/>
                <w:sz w:val="20"/>
                <w:szCs w:val="20"/>
                <w:highlight w:val="none"/>
                <w:lang w:eastAsia="zh-CN"/>
              </w:rPr>
              <w:t>51</w:t>
            </w:r>
            <w:r>
              <w:rPr>
                <w:rFonts w:hint="eastAsia" w:ascii="宋体" w:hAnsi="宋体" w:eastAsia="宋体" w:cs="宋体"/>
                <w:color w:val="auto"/>
                <w:spacing w:val="1"/>
                <w:w w:val="99"/>
                <w:sz w:val="20"/>
                <w:szCs w:val="20"/>
                <w:highlight w:val="none"/>
                <w:lang w:eastAsia="zh-CN"/>
              </w:rPr>
              <w:t>9</w:t>
            </w:r>
            <w:r>
              <w:rPr>
                <w:rFonts w:hint="eastAsia" w:ascii="宋体" w:hAnsi="宋体" w:eastAsia="宋体" w:cs="宋体"/>
                <w:color w:val="auto"/>
                <w:w w:val="99"/>
                <w:sz w:val="20"/>
                <w:szCs w:val="20"/>
                <w:highlight w:val="none"/>
                <w:lang w:eastAsia="zh-CN"/>
              </w:rPr>
              <w:t>）</w:t>
            </w:r>
          </w:p>
        </w:tc>
      </w:tr>
      <w:tr w14:paraId="3420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37AB14D">
            <w:pPr>
              <w:widowControl/>
              <w:jc w:val="left"/>
              <w:rPr>
                <w:rFonts w:hint="eastAsia" w:ascii="宋体" w:hAnsi="宋体" w:eastAsia="宋体" w:cs="宋体"/>
                <w:color w:val="auto"/>
                <w:sz w:val="22"/>
                <w:szCs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0BF5491">
            <w:pPr>
              <w:widowControl/>
              <w:jc w:val="left"/>
              <w:rPr>
                <w:rFonts w:hint="eastAsia" w:ascii="宋体" w:hAnsi="宋体" w:eastAsia="宋体" w:cs="宋体"/>
                <w:color w:val="auto"/>
                <w:sz w:val="22"/>
                <w:szCs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69FA98F">
            <w:pPr>
              <w:widowControl/>
              <w:jc w:val="left"/>
              <w:rPr>
                <w:rFonts w:hint="eastAsia" w:ascii="宋体" w:hAnsi="宋体" w:eastAsia="宋体" w:cs="宋体"/>
                <w:color w:val="auto"/>
                <w:kern w:val="0"/>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445DD30D">
            <w:pPr>
              <w:pStyle w:val="25"/>
              <w:spacing w:before="2"/>
              <w:rPr>
                <w:rFonts w:hint="eastAsia" w:ascii="宋体" w:hAnsi="宋体" w:eastAsia="宋体" w:cs="宋体"/>
                <w:color w:val="auto"/>
                <w:sz w:val="24"/>
                <w:szCs w:val="24"/>
                <w:highlight w:val="none"/>
                <w:lang w:eastAsia="zh-CN"/>
              </w:rPr>
            </w:pPr>
          </w:p>
          <w:p w14:paraId="043E25DA">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燃气热</w:t>
            </w:r>
            <w:r>
              <w:rPr>
                <w:rFonts w:hint="eastAsia" w:ascii="宋体" w:hAnsi="宋体" w:eastAsia="宋体" w:cs="宋体"/>
                <w:color w:val="auto"/>
                <w:spacing w:val="2"/>
                <w:w w:val="99"/>
                <w:sz w:val="20"/>
                <w:szCs w:val="20"/>
                <w:highlight w:val="none"/>
              </w:rPr>
              <w:t>水</w:t>
            </w:r>
            <w:r>
              <w:rPr>
                <w:rFonts w:hint="eastAsia" w:ascii="宋体" w:hAnsi="宋体" w:eastAsia="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12770A5E">
            <w:pPr>
              <w:pStyle w:val="25"/>
              <w:spacing w:before="4"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《家用燃气快速热水器</w:t>
            </w:r>
            <w:r>
              <w:rPr>
                <w:rFonts w:hint="eastAsia" w:ascii="宋体" w:hAnsi="宋体" w:eastAsia="宋体" w:cs="宋体"/>
                <w:color w:val="auto"/>
                <w:spacing w:val="9"/>
                <w:w w:val="99"/>
                <w:sz w:val="20"/>
                <w:szCs w:val="20"/>
                <w:highlight w:val="none"/>
                <w:lang w:eastAsia="zh-CN"/>
              </w:rPr>
              <w:t>和</w:t>
            </w:r>
            <w:r>
              <w:rPr>
                <w:rFonts w:hint="eastAsia" w:ascii="宋体" w:hAnsi="宋体" w:eastAsia="宋体" w:cs="宋体"/>
                <w:color w:val="auto"/>
                <w:spacing w:val="12"/>
                <w:w w:val="99"/>
                <w:sz w:val="20"/>
                <w:szCs w:val="20"/>
                <w:highlight w:val="none"/>
                <w:lang w:eastAsia="zh-CN"/>
              </w:rPr>
              <w:t>燃气</w:t>
            </w:r>
            <w:r>
              <w:rPr>
                <w:rFonts w:hint="eastAsia" w:ascii="宋体" w:hAnsi="宋体" w:eastAsia="宋体" w:cs="宋体"/>
                <w:color w:val="auto"/>
                <w:w w:val="99"/>
                <w:sz w:val="20"/>
                <w:szCs w:val="20"/>
                <w:highlight w:val="none"/>
                <w:lang w:eastAsia="zh-CN"/>
              </w:rPr>
              <w:t>采暖热水</w:t>
            </w:r>
            <w:r>
              <w:rPr>
                <w:rFonts w:hint="eastAsia" w:ascii="宋体" w:hAnsi="宋体" w:eastAsia="宋体" w:cs="宋体"/>
                <w:color w:val="auto"/>
                <w:spacing w:val="2"/>
                <w:w w:val="99"/>
                <w:sz w:val="20"/>
                <w:szCs w:val="20"/>
                <w:highlight w:val="none"/>
                <w:lang w:eastAsia="zh-CN"/>
              </w:rPr>
              <w:t>炉</w:t>
            </w:r>
            <w:r>
              <w:rPr>
                <w:rFonts w:hint="eastAsia" w:ascii="宋体" w:hAnsi="宋体" w:eastAsia="宋体" w:cs="宋体"/>
                <w:color w:val="auto"/>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w:t>
            </w:r>
            <w:r>
              <w:rPr>
                <w:rFonts w:hint="eastAsia" w:ascii="宋体" w:hAnsi="宋体" w:eastAsia="宋体" w:cs="宋体"/>
                <w:color w:val="auto"/>
                <w:spacing w:val="2"/>
                <w:w w:val="99"/>
                <w:sz w:val="20"/>
                <w:szCs w:val="20"/>
                <w:highlight w:val="none"/>
                <w:lang w:eastAsia="zh-CN"/>
              </w:rPr>
              <w:t>及</w:t>
            </w:r>
            <w:r>
              <w:rPr>
                <w:rFonts w:hint="eastAsia" w:ascii="宋体" w:hAnsi="宋体" w:eastAsia="宋体" w:cs="宋体"/>
                <w:color w:val="auto"/>
                <w:w w:val="99"/>
                <w:sz w:val="20"/>
                <w:szCs w:val="20"/>
                <w:highlight w:val="none"/>
                <w:lang w:eastAsia="zh-CN"/>
              </w:rPr>
              <w:t>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p>
          <w:p w14:paraId="7A2B6A64">
            <w:pPr>
              <w:pStyle w:val="25"/>
              <w:spacing w:before="12"/>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G</w:t>
            </w:r>
            <w:r>
              <w:rPr>
                <w:rFonts w:hint="eastAsia" w:ascii="宋体" w:hAnsi="宋体" w:eastAsia="宋体" w:cs="宋体"/>
                <w:color w:val="auto"/>
                <w:w w:val="99"/>
                <w:sz w:val="20"/>
                <w:szCs w:val="20"/>
                <w:highlight w:val="none"/>
              </w:rPr>
              <w:t>B</w:t>
            </w:r>
            <w:r>
              <w:rPr>
                <w:rFonts w:hint="eastAsia" w:ascii="宋体" w:hAnsi="宋体" w:eastAsia="宋体" w:cs="宋体"/>
                <w:color w:val="auto"/>
                <w:spacing w:val="1"/>
                <w:w w:val="99"/>
                <w:sz w:val="20"/>
                <w:szCs w:val="20"/>
                <w:highlight w:val="none"/>
              </w:rPr>
              <w:t>2</w:t>
            </w:r>
            <w:r>
              <w:rPr>
                <w:rFonts w:hint="eastAsia" w:ascii="宋体" w:hAnsi="宋体" w:eastAsia="宋体" w:cs="宋体"/>
                <w:color w:val="auto"/>
                <w:w w:val="99"/>
                <w:sz w:val="20"/>
                <w:szCs w:val="20"/>
                <w:highlight w:val="none"/>
              </w:rPr>
              <w:t>06</w:t>
            </w:r>
            <w:r>
              <w:rPr>
                <w:rFonts w:hint="eastAsia" w:ascii="宋体" w:hAnsi="宋体" w:eastAsia="宋体" w:cs="宋体"/>
                <w:color w:val="auto"/>
                <w:spacing w:val="1"/>
                <w:w w:val="99"/>
                <w:sz w:val="20"/>
                <w:szCs w:val="20"/>
                <w:highlight w:val="none"/>
              </w:rPr>
              <w:t>65</w:t>
            </w:r>
            <w:r>
              <w:rPr>
                <w:rFonts w:hint="eastAsia" w:ascii="宋体" w:hAnsi="宋体" w:eastAsia="宋体" w:cs="宋体"/>
                <w:color w:val="auto"/>
                <w:w w:val="99"/>
                <w:sz w:val="20"/>
                <w:szCs w:val="20"/>
                <w:highlight w:val="none"/>
              </w:rPr>
              <w:t>）</w:t>
            </w:r>
          </w:p>
        </w:tc>
      </w:tr>
      <w:tr w14:paraId="2A24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0AA0EFD">
            <w:pPr>
              <w:widowControl/>
              <w:jc w:val="left"/>
              <w:rPr>
                <w:rFonts w:hint="eastAsia" w:ascii="宋体" w:hAnsi="宋体" w:eastAsia="宋体" w:cs="宋体"/>
                <w:color w:val="auto"/>
                <w:sz w:val="22"/>
                <w:szCs w:val="22"/>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88E456D">
            <w:pPr>
              <w:widowControl/>
              <w:jc w:val="left"/>
              <w:rPr>
                <w:rFonts w:hint="eastAsia" w:ascii="宋体" w:hAnsi="宋体" w:eastAsia="宋体" w:cs="宋体"/>
                <w:color w:val="auto"/>
                <w:sz w:val="22"/>
                <w:szCs w:val="22"/>
                <w:highlight w:val="none"/>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21F387BC">
            <w:pPr>
              <w:widowControl/>
              <w:jc w:val="left"/>
              <w:rPr>
                <w:rFonts w:hint="eastAsia" w:ascii="宋体" w:hAnsi="宋体" w:eastAsia="宋体" w:cs="宋体"/>
                <w:color w:val="auto"/>
                <w:kern w:val="0"/>
                <w:sz w:val="20"/>
                <w:szCs w:val="20"/>
                <w:highlight w:val="none"/>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2A69BDA7">
            <w:pPr>
              <w:pStyle w:val="25"/>
              <w:rPr>
                <w:rFonts w:hint="eastAsia" w:ascii="宋体" w:hAnsi="宋体" w:eastAsia="宋体" w:cs="宋体"/>
                <w:color w:val="auto"/>
                <w:sz w:val="19"/>
                <w:szCs w:val="19"/>
                <w:highlight w:val="none"/>
              </w:rPr>
            </w:pPr>
          </w:p>
          <w:p w14:paraId="2EDB5F5D">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热泵热</w:t>
            </w:r>
            <w:r>
              <w:rPr>
                <w:rFonts w:hint="eastAsia" w:ascii="宋体" w:hAnsi="宋体" w:eastAsia="宋体" w:cs="宋体"/>
                <w:color w:val="auto"/>
                <w:spacing w:val="2"/>
                <w:w w:val="99"/>
                <w:sz w:val="20"/>
                <w:szCs w:val="20"/>
                <w:highlight w:val="none"/>
              </w:rPr>
              <w:t>水</w:t>
            </w:r>
            <w:r>
              <w:rPr>
                <w:rFonts w:hint="eastAsia" w:ascii="宋体" w:hAnsi="宋体" w:eastAsia="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9A6C257">
            <w:pPr>
              <w:pStyle w:val="25"/>
              <w:spacing w:before="93"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《热泵</w:t>
            </w:r>
            <w:r>
              <w:rPr>
                <w:rFonts w:hint="eastAsia" w:ascii="宋体" w:hAnsi="宋体" w:eastAsia="宋体" w:cs="宋体"/>
                <w:color w:val="auto"/>
                <w:spacing w:val="2"/>
                <w:w w:val="99"/>
                <w:sz w:val="20"/>
                <w:szCs w:val="20"/>
                <w:highlight w:val="none"/>
                <w:lang w:eastAsia="zh-CN"/>
              </w:rPr>
              <w:t>热</w:t>
            </w:r>
            <w:r>
              <w:rPr>
                <w:rFonts w:hint="eastAsia" w:ascii="宋体" w:hAnsi="宋体" w:eastAsia="宋体" w:cs="宋体"/>
                <w:color w:val="auto"/>
                <w:w w:val="99"/>
                <w:sz w:val="20"/>
                <w:szCs w:val="20"/>
                <w:highlight w:val="none"/>
                <w:lang w:eastAsia="zh-CN"/>
              </w:rPr>
              <w:t>水</w:t>
            </w:r>
            <w:r>
              <w:rPr>
                <w:rFonts w:hint="eastAsia" w:ascii="宋体" w:hAnsi="宋体" w:eastAsia="宋体" w:cs="宋体"/>
                <w:color w:val="auto"/>
                <w:spacing w:val="-27"/>
                <w:w w:val="99"/>
                <w:sz w:val="20"/>
                <w:szCs w:val="20"/>
                <w:highlight w:val="none"/>
                <w:lang w:eastAsia="zh-CN"/>
              </w:rPr>
              <w:t>机</w:t>
            </w:r>
            <w:r>
              <w:rPr>
                <w:rFonts w:hint="eastAsia" w:ascii="宋体" w:hAnsi="宋体" w:eastAsia="宋体" w:cs="宋体"/>
                <w:color w:val="auto"/>
                <w:w w:val="99"/>
                <w:sz w:val="20"/>
                <w:szCs w:val="20"/>
                <w:highlight w:val="none"/>
                <w:lang w:eastAsia="zh-CN"/>
              </w:rPr>
              <w:t>（器</w:t>
            </w:r>
            <w:r>
              <w:rPr>
                <w:rFonts w:hint="eastAsia" w:ascii="宋体" w:hAnsi="宋体" w:eastAsia="宋体" w:cs="宋体"/>
                <w:color w:val="auto"/>
                <w:spacing w:val="-27"/>
                <w:w w:val="99"/>
                <w:sz w:val="20"/>
                <w:szCs w:val="20"/>
                <w:highlight w:val="none"/>
                <w:lang w:eastAsia="zh-CN"/>
              </w:rPr>
              <w:t>）</w:t>
            </w:r>
            <w:r>
              <w:rPr>
                <w:rFonts w:hint="eastAsia" w:ascii="宋体" w:hAnsi="宋体" w:eastAsia="宋体" w:cs="宋体"/>
                <w:color w:val="auto"/>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定值及能效等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295</w:t>
            </w:r>
            <w:r>
              <w:rPr>
                <w:rFonts w:hint="eastAsia" w:ascii="宋体" w:hAnsi="宋体" w:eastAsia="宋体" w:cs="宋体"/>
                <w:color w:val="auto"/>
                <w:w w:val="99"/>
                <w:sz w:val="20"/>
                <w:szCs w:val="20"/>
                <w:highlight w:val="none"/>
                <w:lang w:eastAsia="zh-CN"/>
              </w:rPr>
              <w:t>4</w:t>
            </w:r>
            <w:r>
              <w:rPr>
                <w:rFonts w:hint="eastAsia" w:ascii="宋体" w:hAnsi="宋体" w:eastAsia="宋体" w:cs="宋体"/>
                <w:color w:val="auto"/>
                <w:spacing w:val="-1"/>
                <w:w w:val="99"/>
                <w:sz w:val="20"/>
                <w:szCs w:val="20"/>
                <w:highlight w:val="none"/>
                <w:lang w:eastAsia="zh-CN"/>
              </w:rPr>
              <w:t>1</w:t>
            </w:r>
            <w:r>
              <w:rPr>
                <w:rFonts w:hint="eastAsia" w:ascii="宋体" w:hAnsi="宋体" w:eastAsia="宋体" w:cs="宋体"/>
                <w:color w:val="auto"/>
                <w:w w:val="99"/>
                <w:sz w:val="20"/>
                <w:szCs w:val="20"/>
                <w:highlight w:val="none"/>
                <w:lang w:eastAsia="zh-CN"/>
              </w:rPr>
              <w:t>）</w:t>
            </w:r>
          </w:p>
        </w:tc>
      </w:tr>
      <w:tr w14:paraId="2017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8E78260">
            <w:pPr>
              <w:widowControl/>
              <w:jc w:val="left"/>
              <w:rPr>
                <w:rFonts w:hint="eastAsia" w:ascii="宋体" w:hAnsi="宋体" w:eastAsia="宋体" w:cs="宋体"/>
                <w:color w:val="auto"/>
                <w:sz w:val="22"/>
                <w:szCs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4DFD908">
            <w:pPr>
              <w:widowControl/>
              <w:jc w:val="left"/>
              <w:rPr>
                <w:rFonts w:hint="eastAsia" w:ascii="宋体" w:hAnsi="宋体" w:eastAsia="宋体" w:cs="宋体"/>
                <w:color w:val="auto"/>
                <w:sz w:val="22"/>
                <w:szCs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06443A7D">
            <w:pPr>
              <w:widowControl/>
              <w:jc w:val="left"/>
              <w:rPr>
                <w:rFonts w:hint="eastAsia" w:ascii="宋体" w:hAnsi="宋体" w:eastAsia="宋体" w:cs="宋体"/>
                <w:color w:val="auto"/>
                <w:kern w:val="0"/>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D478A5C">
            <w:pPr>
              <w:pStyle w:val="25"/>
              <w:spacing w:before="12"/>
              <w:rPr>
                <w:rFonts w:hint="eastAsia" w:ascii="宋体" w:hAnsi="宋体" w:eastAsia="宋体" w:cs="宋体"/>
                <w:color w:val="auto"/>
                <w:sz w:val="15"/>
                <w:szCs w:val="15"/>
                <w:highlight w:val="none"/>
                <w:lang w:eastAsia="zh-CN"/>
              </w:rPr>
            </w:pPr>
          </w:p>
          <w:p w14:paraId="76193FCA">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太阳能</w:t>
            </w:r>
            <w:r>
              <w:rPr>
                <w:rFonts w:hint="eastAsia" w:ascii="宋体" w:hAnsi="宋体" w:eastAsia="宋体" w:cs="宋体"/>
                <w:color w:val="auto"/>
                <w:spacing w:val="2"/>
                <w:w w:val="99"/>
                <w:sz w:val="20"/>
                <w:szCs w:val="20"/>
                <w:highlight w:val="none"/>
              </w:rPr>
              <w:t>热</w:t>
            </w:r>
            <w:r>
              <w:rPr>
                <w:rFonts w:hint="eastAsia" w:ascii="宋体" w:hAnsi="宋体" w:eastAsia="宋体" w:cs="宋体"/>
                <w:color w:val="auto"/>
                <w:w w:val="99"/>
                <w:sz w:val="20"/>
                <w:szCs w:val="20"/>
                <w:highlight w:val="none"/>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19D41236">
            <w:pPr>
              <w:pStyle w:val="25"/>
              <w:spacing w:before="52"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《家用太阳能热水系统</w:t>
            </w:r>
            <w:r>
              <w:rPr>
                <w:rFonts w:hint="eastAsia" w:ascii="宋体" w:hAnsi="宋体" w:eastAsia="宋体" w:cs="宋体"/>
                <w:color w:val="auto"/>
                <w:spacing w:val="9"/>
                <w:w w:val="99"/>
                <w:sz w:val="20"/>
                <w:szCs w:val="20"/>
                <w:highlight w:val="none"/>
                <w:lang w:eastAsia="zh-CN"/>
              </w:rPr>
              <w:t>能</w:t>
            </w:r>
            <w:r>
              <w:rPr>
                <w:rFonts w:hint="eastAsia" w:ascii="宋体" w:hAnsi="宋体" w:eastAsia="宋体" w:cs="宋体"/>
                <w:color w:val="auto"/>
                <w:spacing w:val="12"/>
                <w:w w:val="99"/>
                <w:sz w:val="20"/>
                <w:szCs w:val="20"/>
                <w:highlight w:val="none"/>
                <w:lang w:eastAsia="zh-CN"/>
              </w:rPr>
              <w:t>效限</w:t>
            </w:r>
            <w:r>
              <w:rPr>
                <w:rFonts w:hint="eastAsia" w:ascii="宋体" w:hAnsi="宋体" w:eastAsia="宋体" w:cs="宋体"/>
                <w:color w:val="auto"/>
                <w:w w:val="99"/>
                <w:sz w:val="20"/>
                <w:szCs w:val="20"/>
                <w:highlight w:val="none"/>
                <w:lang w:eastAsia="zh-CN"/>
              </w:rPr>
              <w:t>定值及能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26</w:t>
            </w:r>
            <w:r>
              <w:rPr>
                <w:rFonts w:hint="eastAsia" w:ascii="宋体" w:hAnsi="宋体" w:eastAsia="宋体" w:cs="宋体"/>
                <w:color w:val="auto"/>
                <w:w w:val="99"/>
                <w:sz w:val="20"/>
                <w:szCs w:val="20"/>
                <w:highlight w:val="none"/>
                <w:lang w:eastAsia="zh-CN"/>
              </w:rPr>
              <w:t>96</w:t>
            </w:r>
            <w:r>
              <w:rPr>
                <w:rFonts w:hint="eastAsia" w:ascii="宋体" w:hAnsi="宋体" w:eastAsia="宋体" w:cs="宋体"/>
                <w:color w:val="auto"/>
                <w:spacing w:val="-2"/>
                <w:w w:val="99"/>
                <w:sz w:val="20"/>
                <w:szCs w:val="20"/>
                <w:highlight w:val="none"/>
                <w:lang w:eastAsia="zh-CN"/>
              </w:rPr>
              <w:t>9</w:t>
            </w:r>
            <w:r>
              <w:rPr>
                <w:rFonts w:hint="eastAsia" w:ascii="宋体" w:hAnsi="宋体" w:eastAsia="宋体" w:cs="宋体"/>
                <w:color w:val="auto"/>
                <w:w w:val="99"/>
                <w:sz w:val="20"/>
                <w:szCs w:val="20"/>
                <w:highlight w:val="none"/>
                <w:lang w:eastAsia="zh-CN"/>
              </w:rPr>
              <w:t>）</w:t>
            </w:r>
          </w:p>
        </w:tc>
      </w:tr>
      <w:tr w14:paraId="1D21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6EA9DAE">
            <w:pPr>
              <w:pStyle w:val="25"/>
              <w:rPr>
                <w:rFonts w:hint="eastAsia" w:ascii="宋体" w:hAnsi="宋体" w:eastAsia="宋体" w:cs="宋体"/>
                <w:color w:val="auto"/>
                <w:sz w:val="20"/>
                <w:szCs w:val="20"/>
                <w:highlight w:val="none"/>
                <w:lang w:eastAsia="zh-CN"/>
              </w:rPr>
            </w:pPr>
          </w:p>
          <w:p w14:paraId="5800B977">
            <w:pPr>
              <w:pStyle w:val="25"/>
              <w:rPr>
                <w:rFonts w:hint="eastAsia" w:ascii="宋体" w:hAnsi="宋体" w:eastAsia="宋体" w:cs="宋体"/>
                <w:color w:val="auto"/>
                <w:sz w:val="20"/>
                <w:szCs w:val="20"/>
                <w:highlight w:val="none"/>
                <w:lang w:eastAsia="zh-CN"/>
              </w:rPr>
            </w:pPr>
          </w:p>
          <w:p w14:paraId="37D18B67">
            <w:pPr>
              <w:pStyle w:val="25"/>
              <w:rPr>
                <w:rFonts w:hint="eastAsia" w:ascii="宋体" w:hAnsi="宋体" w:eastAsia="宋体" w:cs="宋体"/>
                <w:color w:val="auto"/>
                <w:sz w:val="20"/>
                <w:szCs w:val="20"/>
                <w:highlight w:val="none"/>
                <w:lang w:eastAsia="zh-CN"/>
              </w:rPr>
            </w:pPr>
          </w:p>
          <w:p w14:paraId="18F10EE1">
            <w:pPr>
              <w:pStyle w:val="25"/>
              <w:rPr>
                <w:rFonts w:hint="eastAsia" w:ascii="宋体" w:hAnsi="宋体" w:eastAsia="宋体" w:cs="宋体"/>
                <w:color w:val="auto"/>
                <w:sz w:val="20"/>
                <w:szCs w:val="20"/>
                <w:highlight w:val="none"/>
                <w:lang w:eastAsia="zh-CN"/>
              </w:rPr>
            </w:pPr>
          </w:p>
          <w:p w14:paraId="628EE934">
            <w:pPr>
              <w:pStyle w:val="25"/>
              <w:rPr>
                <w:rFonts w:hint="eastAsia" w:ascii="宋体" w:hAnsi="宋体" w:eastAsia="宋体" w:cs="宋体"/>
                <w:color w:val="auto"/>
                <w:sz w:val="20"/>
                <w:szCs w:val="20"/>
                <w:highlight w:val="none"/>
                <w:lang w:eastAsia="zh-CN"/>
              </w:rPr>
            </w:pPr>
          </w:p>
          <w:p w14:paraId="6959C226">
            <w:pPr>
              <w:pStyle w:val="25"/>
              <w:spacing w:before="12"/>
              <w:rPr>
                <w:rFonts w:hint="eastAsia" w:ascii="宋体" w:hAnsi="宋体" w:eastAsia="宋体" w:cs="宋体"/>
                <w:color w:val="auto"/>
                <w:sz w:val="23"/>
                <w:szCs w:val="23"/>
                <w:highlight w:val="none"/>
                <w:lang w:eastAsia="zh-CN"/>
              </w:rPr>
            </w:pPr>
          </w:p>
          <w:p w14:paraId="33FF0728">
            <w:pPr>
              <w:pStyle w:val="25"/>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135A409C">
            <w:pPr>
              <w:pStyle w:val="25"/>
              <w:rPr>
                <w:rFonts w:hint="eastAsia" w:ascii="宋体" w:hAnsi="宋体" w:eastAsia="宋体" w:cs="宋体"/>
                <w:color w:val="auto"/>
                <w:sz w:val="20"/>
                <w:szCs w:val="20"/>
                <w:highlight w:val="none"/>
              </w:rPr>
            </w:pPr>
          </w:p>
          <w:p w14:paraId="26B47592">
            <w:pPr>
              <w:pStyle w:val="25"/>
              <w:rPr>
                <w:rFonts w:hint="eastAsia" w:ascii="宋体" w:hAnsi="宋体" w:eastAsia="宋体" w:cs="宋体"/>
                <w:color w:val="auto"/>
                <w:sz w:val="20"/>
                <w:szCs w:val="20"/>
                <w:highlight w:val="none"/>
              </w:rPr>
            </w:pPr>
          </w:p>
          <w:p w14:paraId="77FD2AD2">
            <w:pPr>
              <w:pStyle w:val="25"/>
              <w:rPr>
                <w:rFonts w:hint="eastAsia" w:ascii="宋体" w:hAnsi="宋体" w:eastAsia="宋体" w:cs="宋体"/>
                <w:color w:val="auto"/>
                <w:sz w:val="20"/>
                <w:szCs w:val="20"/>
                <w:highlight w:val="none"/>
              </w:rPr>
            </w:pPr>
          </w:p>
          <w:p w14:paraId="1FC207A6">
            <w:pPr>
              <w:pStyle w:val="25"/>
              <w:rPr>
                <w:rFonts w:hint="eastAsia" w:ascii="宋体" w:hAnsi="宋体" w:eastAsia="宋体" w:cs="宋体"/>
                <w:color w:val="auto"/>
                <w:sz w:val="20"/>
                <w:szCs w:val="20"/>
                <w:highlight w:val="none"/>
              </w:rPr>
            </w:pPr>
          </w:p>
          <w:p w14:paraId="3A09CC58">
            <w:pPr>
              <w:pStyle w:val="25"/>
              <w:rPr>
                <w:rFonts w:hint="eastAsia" w:ascii="宋体" w:hAnsi="宋体" w:eastAsia="宋体" w:cs="宋体"/>
                <w:color w:val="auto"/>
                <w:sz w:val="20"/>
                <w:szCs w:val="20"/>
                <w:highlight w:val="none"/>
              </w:rPr>
            </w:pPr>
          </w:p>
          <w:p w14:paraId="02EC11D8">
            <w:pPr>
              <w:pStyle w:val="25"/>
              <w:spacing w:before="157"/>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A02</w:t>
            </w:r>
            <w:r>
              <w:rPr>
                <w:rFonts w:hint="eastAsia" w:ascii="宋体" w:hAnsi="宋体" w:eastAsia="宋体" w:cs="宋体"/>
                <w:color w:val="auto"/>
                <w:w w:val="99"/>
                <w:sz w:val="20"/>
                <w:szCs w:val="20"/>
                <w:highlight w:val="none"/>
              </w:rPr>
              <w:t>06</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9照明</w:t>
            </w:r>
          </w:p>
          <w:p w14:paraId="1A99D23A">
            <w:pPr>
              <w:pStyle w:val="25"/>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ADB1173">
            <w:pPr>
              <w:pStyle w:val="25"/>
              <w:spacing w:before="133"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24"/>
                <w:w w:val="99"/>
                <w:sz w:val="20"/>
                <w:szCs w:val="20"/>
                <w:highlight w:val="none"/>
                <w:lang w:eastAsia="zh-CN"/>
              </w:rPr>
              <w:t>普</w:t>
            </w:r>
            <w:r>
              <w:rPr>
                <w:rFonts w:hint="eastAsia" w:ascii="宋体" w:hAnsi="宋体" w:eastAsia="宋体" w:cs="宋体"/>
                <w:color w:val="auto"/>
                <w:w w:val="99"/>
                <w:sz w:val="20"/>
                <w:szCs w:val="20"/>
                <w:highlight w:val="none"/>
                <w:lang w:eastAsia="zh-CN"/>
              </w:rPr>
              <w:t>通照明用</w:t>
            </w:r>
            <w:r>
              <w:rPr>
                <w:rFonts w:hint="eastAsia" w:ascii="宋体" w:hAnsi="宋体" w:eastAsia="宋体" w:cs="宋体"/>
                <w:color w:val="auto"/>
                <w:spacing w:val="24"/>
                <w:w w:val="99"/>
                <w:sz w:val="20"/>
                <w:szCs w:val="20"/>
                <w:highlight w:val="none"/>
                <w:lang w:eastAsia="zh-CN"/>
              </w:rPr>
              <w:t>双</w:t>
            </w:r>
            <w:r>
              <w:rPr>
                <w:rFonts w:hint="eastAsia" w:ascii="宋体" w:hAnsi="宋体" w:eastAsia="宋体" w:cs="宋体"/>
                <w:color w:val="auto"/>
                <w:w w:val="99"/>
                <w:sz w:val="20"/>
                <w:szCs w:val="20"/>
                <w:highlight w:val="none"/>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E42C26D">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4AF8CC3">
            <w:pPr>
              <w:pStyle w:val="25"/>
              <w:spacing w:before="133"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《普通照明用双端荧光</w:t>
            </w:r>
            <w:r>
              <w:rPr>
                <w:rFonts w:hint="eastAsia" w:ascii="宋体" w:hAnsi="宋体" w:eastAsia="宋体" w:cs="宋体"/>
                <w:color w:val="auto"/>
                <w:spacing w:val="9"/>
                <w:w w:val="99"/>
                <w:sz w:val="20"/>
                <w:szCs w:val="20"/>
                <w:highlight w:val="none"/>
                <w:lang w:eastAsia="zh-CN"/>
              </w:rPr>
              <w:t>灯</w:t>
            </w:r>
            <w:r>
              <w:rPr>
                <w:rFonts w:hint="eastAsia" w:ascii="宋体" w:hAnsi="宋体" w:eastAsia="宋体" w:cs="宋体"/>
                <w:color w:val="auto"/>
                <w:spacing w:val="12"/>
                <w:w w:val="99"/>
                <w:sz w:val="20"/>
                <w:szCs w:val="20"/>
                <w:highlight w:val="none"/>
                <w:lang w:eastAsia="zh-CN"/>
              </w:rPr>
              <w:t>能效</w:t>
            </w:r>
            <w:r>
              <w:rPr>
                <w:rFonts w:hint="eastAsia" w:ascii="宋体" w:hAnsi="宋体" w:eastAsia="宋体" w:cs="宋体"/>
                <w:color w:val="auto"/>
                <w:w w:val="99"/>
                <w:sz w:val="20"/>
                <w:szCs w:val="20"/>
                <w:highlight w:val="none"/>
                <w:lang w:eastAsia="zh-CN"/>
              </w:rPr>
              <w:t>限定值及</w:t>
            </w:r>
            <w:r>
              <w:rPr>
                <w:rFonts w:hint="eastAsia" w:ascii="宋体" w:hAnsi="宋体" w:eastAsia="宋体" w:cs="宋体"/>
                <w:color w:val="auto"/>
                <w:spacing w:val="2"/>
                <w:w w:val="99"/>
                <w:sz w:val="20"/>
                <w:szCs w:val="20"/>
                <w:highlight w:val="none"/>
                <w:lang w:eastAsia="zh-CN"/>
              </w:rPr>
              <w:t>能</w:t>
            </w:r>
            <w:r>
              <w:rPr>
                <w:rFonts w:hint="eastAsia" w:ascii="宋体" w:hAnsi="宋体" w:eastAsia="宋体" w:cs="宋体"/>
                <w:color w:val="auto"/>
                <w:w w:val="99"/>
                <w:sz w:val="20"/>
                <w:szCs w:val="20"/>
                <w:highlight w:val="none"/>
                <w:lang w:eastAsia="zh-CN"/>
              </w:rPr>
              <w:t>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19</w:t>
            </w:r>
            <w:r>
              <w:rPr>
                <w:rFonts w:hint="eastAsia" w:ascii="宋体" w:hAnsi="宋体" w:eastAsia="宋体" w:cs="宋体"/>
                <w:color w:val="auto"/>
                <w:w w:val="99"/>
                <w:sz w:val="20"/>
                <w:szCs w:val="20"/>
                <w:highlight w:val="none"/>
                <w:lang w:eastAsia="zh-CN"/>
              </w:rPr>
              <w:t>04</w:t>
            </w:r>
            <w:r>
              <w:rPr>
                <w:rFonts w:hint="eastAsia" w:ascii="宋体" w:hAnsi="宋体" w:eastAsia="宋体" w:cs="宋体"/>
                <w:color w:val="auto"/>
                <w:spacing w:val="1"/>
                <w:w w:val="99"/>
                <w:sz w:val="20"/>
                <w:szCs w:val="20"/>
                <w:highlight w:val="none"/>
                <w:lang w:eastAsia="zh-CN"/>
              </w:rPr>
              <w:t>3</w:t>
            </w:r>
            <w:r>
              <w:rPr>
                <w:rFonts w:hint="eastAsia" w:ascii="宋体" w:hAnsi="宋体" w:eastAsia="宋体" w:cs="宋体"/>
                <w:color w:val="auto"/>
                <w:w w:val="99"/>
                <w:sz w:val="20"/>
                <w:szCs w:val="20"/>
                <w:highlight w:val="none"/>
                <w:lang w:eastAsia="zh-CN"/>
              </w:rPr>
              <w:t>）</w:t>
            </w:r>
          </w:p>
        </w:tc>
      </w:tr>
      <w:tr w14:paraId="2F84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736CFDE7">
            <w:pPr>
              <w:widowControl/>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39C25E2">
            <w:pPr>
              <w:widowControl/>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7965752">
            <w:pPr>
              <w:pStyle w:val="25"/>
              <w:spacing w:before="92" w:line="280" w:lineRule="auto"/>
              <w:ind w:left="7" w:right="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LE</w:t>
            </w:r>
            <w:r>
              <w:rPr>
                <w:rFonts w:hint="eastAsia" w:ascii="宋体" w:hAnsi="宋体" w:eastAsia="宋体" w:cs="宋体"/>
                <w:color w:val="auto"/>
                <w:w w:val="99"/>
                <w:sz w:val="20"/>
                <w:szCs w:val="20"/>
                <w:highlight w:val="none"/>
              </w:rPr>
              <w:t>D</w:t>
            </w:r>
            <w:r>
              <w:rPr>
                <w:rFonts w:hint="eastAsia" w:ascii="宋体" w:hAnsi="宋体" w:eastAsia="宋体" w:cs="宋体"/>
                <w:color w:val="auto"/>
                <w:spacing w:val="12"/>
                <w:w w:val="99"/>
                <w:sz w:val="20"/>
                <w:szCs w:val="20"/>
                <w:highlight w:val="none"/>
              </w:rPr>
              <w:t>道</w:t>
            </w:r>
            <w:r>
              <w:rPr>
                <w:rFonts w:hint="eastAsia" w:ascii="宋体" w:hAnsi="宋体" w:eastAsia="宋体" w:cs="宋体"/>
                <w:color w:val="auto"/>
                <w:spacing w:val="9"/>
                <w:w w:val="99"/>
                <w:sz w:val="20"/>
                <w:szCs w:val="20"/>
                <w:highlight w:val="none"/>
              </w:rPr>
              <w:t>路</w:t>
            </w:r>
            <w:r>
              <w:rPr>
                <w:rFonts w:hint="eastAsia" w:ascii="宋体" w:hAnsi="宋体" w:eastAsia="宋体" w:cs="宋体"/>
                <w:color w:val="auto"/>
                <w:spacing w:val="13"/>
                <w:w w:val="99"/>
                <w:sz w:val="20"/>
                <w:szCs w:val="20"/>
                <w:highlight w:val="none"/>
              </w:rPr>
              <w:t>/</w:t>
            </w:r>
            <w:r>
              <w:rPr>
                <w:rFonts w:hint="eastAsia" w:ascii="宋体" w:hAnsi="宋体" w:eastAsia="宋体" w:cs="宋体"/>
                <w:color w:val="auto"/>
                <w:spacing w:val="12"/>
                <w:w w:val="99"/>
                <w:sz w:val="20"/>
                <w:szCs w:val="20"/>
                <w:highlight w:val="none"/>
              </w:rPr>
              <w:t>隧道照</w:t>
            </w:r>
            <w:r>
              <w:rPr>
                <w:rFonts w:hint="eastAsia" w:ascii="宋体" w:hAnsi="宋体" w:eastAsia="宋体" w:cs="宋体"/>
                <w:color w:val="auto"/>
                <w:w w:val="99"/>
                <w:sz w:val="20"/>
                <w:szCs w:val="20"/>
                <w:highlight w:val="none"/>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5E54320">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AC6DD6F">
            <w:pPr>
              <w:pStyle w:val="25"/>
              <w:spacing w:before="92"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w w:val="99"/>
                <w:sz w:val="20"/>
                <w:szCs w:val="20"/>
                <w:highlight w:val="none"/>
                <w:lang w:eastAsia="zh-CN"/>
              </w:rPr>
              <w:t>《</w:t>
            </w:r>
            <w:r>
              <w:rPr>
                <w:rFonts w:hint="eastAsia" w:ascii="宋体" w:hAnsi="宋体" w:eastAsia="宋体" w:cs="宋体"/>
                <w:color w:val="auto"/>
                <w:spacing w:val="2"/>
                <w:w w:val="99"/>
                <w:sz w:val="20"/>
                <w:szCs w:val="20"/>
                <w:highlight w:val="none"/>
                <w:lang w:eastAsia="zh-CN"/>
              </w:rPr>
              <w:t>道</w:t>
            </w:r>
            <w:r>
              <w:rPr>
                <w:rFonts w:hint="eastAsia" w:ascii="宋体" w:hAnsi="宋体" w:eastAsia="宋体" w:cs="宋体"/>
                <w:color w:val="auto"/>
                <w:spacing w:val="4"/>
                <w:w w:val="99"/>
                <w:sz w:val="20"/>
                <w:szCs w:val="20"/>
                <w:highlight w:val="none"/>
                <w:lang w:eastAsia="zh-CN"/>
              </w:rPr>
              <w:t>路和隧道照</w:t>
            </w:r>
            <w:r>
              <w:rPr>
                <w:rFonts w:hint="eastAsia" w:ascii="宋体" w:hAnsi="宋体" w:eastAsia="宋体" w:cs="宋体"/>
                <w:color w:val="auto"/>
                <w:spacing w:val="2"/>
                <w:w w:val="99"/>
                <w:sz w:val="20"/>
                <w:szCs w:val="20"/>
                <w:highlight w:val="none"/>
                <w:lang w:eastAsia="zh-CN"/>
              </w:rPr>
              <w:t>明</w:t>
            </w:r>
            <w:r>
              <w:rPr>
                <w:rFonts w:hint="eastAsia" w:ascii="宋体" w:hAnsi="宋体" w:eastAsia="宋体" w:cs="宋体"/>
                <w:color w:val="auto"/>
                <w:w w:val="99"/>
                <w:sz w:val="20"/>
                <w:szCs w:val="20"/>
                <w:highlight w:val="none"/>
                <w:lang w:eastAsia="zh-CN"/>
              </w:rPr>
              <w:t>用</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w:t>
            </w:r>
            <w:r>
              <w:rPr>
                <w:rFonts w:hint="eastAsia" w:ascii="宋体" w:hAnsi="宋体" w:eastAsia="宋体" w:cs="宋体"/>
                <w:color w:val="auto"/>
                <w:spacing w:val="4"/>
                <w:w w:val="99"/>
                <w:sz w:val="20"/>
                <w:szCs w:val="20"/>
                <w:highlight w:val="none"/>
                <w:lang w:eastAsia="zh-CN"/>
              </w:rPr>
              <w:t>灯</w:t>
            </w:r>
            <w:r>
              <w:rPr>
                <w:rFonts w:hint="eastAsia" w:ascii="宋体" w:hAnsi="宋体" w:eastAsia="宋体" w:cs="宋体"/>
                <w:color w:val="auto"/>
                <w:spacing w:val="2"/>
                <w:w w:val="99"/>
                <w:sz w:val="20"/>
                <w:szCs w:val="20"/>
                <w:highlight w:val="none"/>
                <w:lang w:eastAsia="zh-CN"/>
              </w:rPr>
              <w:t>具</w:t>
            </w:r>
            <w:r>
              <w:rPr>
                <w:rFonts w:hint="eastAsia" w:ascii="宋体" w:hAnsi="宋体" w:eastAsia="宋体" w:cs="宋体"/>
                <w:color w:val="auto"/>
                <w:w w:val="99"/>
                <w:sz w:val="20"/>
                <w:szCs w:val="20"/>
                <w:highlight w:val="none"/>
                <w:lang w:eastAsia="zh-CN"/>
              </w:rPr>
              <w:t>能效限定</w:t>
            </w:r>
            <w:r>
              <w:rPr>
                <w:rFonts w:hint="eastAsia" w:ascii="宋体" w:hAnsi="宋体" w:eastAsia="宋体" w:cs="宋体"/>
                <w:color w:val="auto"/>
                <w:spacing w:val="2"/>
                <w:w w:val="99"/>
                <w:sz w:val="20"/>
                <w:szCs w:val="20"/>
                <w:highlight w:val="none"/>
                <w:lang w:eastAsia="zh-CN"/>
              </w:rPr>
              <w:t>值</w:t>
            </w:r>
            <w:r>
              <w:rPr>
                <w:rFonts w:hint="eastAsia" w:ascii="宋体" w:hAnsi="宋体" w:eastAsia="宋体" w:cs="宋体"/>
                <w:color w:val="auto"/>
                <w:w w:val="99"/>
                <w:sz w:val="20"/>
                <w:szCs w:val="20"/>
                <w:highlight w:val="none"/>
                <w:lang w:eastAsia="zh-CN"/>
              </w:rPr>
              <w:t>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106"/>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3747</w:t>
            </w:r>
            <w:r>
              <w:rPr>
                <w:rFonts w:hint="eastAsia" w:ascii="宋体" w:hAnsi="宋体" w:eastAsia="宋体" w:cs="宋体"/>
                <w:color w:val="auto"/>
                <w:w w:val="99"/>
                <w:sz w:val="20"/>
                <w:szCs w:val="20"/>
                <w:highlight w:val="none"/>
                <w:lang w:eastAsia="zh-CN"/>
              </w:rPr>
              <w:t>8</w:t>
            </w:r>
          </w:p>
        </w:tc>
      </w:tr>
      <w:tr w14:paraId="39CB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48FD743">
            <w:pPr>
              <w:widowControl/>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77F0183">
            <w:pPr>
              <w:widowControl/>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BABAA13">
            <w:pPr>
              <w:pStyle w:val="25"/>
              <w:spacing w:before="4"/>
              <w:rPr>
                <w:rFonts w:hint="eastAsia" w:ascii="宋体" w:hAnsi="宋体" w:eastAsia="宋体" w:cs="宋体"/>
                <w:color w:val="auto"/>
                <w:sz w:val="18"/>
                <w:szCs w:val="18"/>
                <w:highlight w:val="none"/>
                <w:lang w:eastAsia="zh-CN"/>
              </w:rPr>
            </w:pPr>
          </w:p>
          <w:p w14:paraId="7933F7E5">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LE</w:t>
            </w:r>
            <w:r>
              <w:rPr>
                <w:rFonts w:hint="eastAsia" w:ascii="宋体" w:hAnsi="宋体" w:eastAsia="宋体" w:cs="宋体"/>
                <w:color w:val="auto"/>
                <w:w w:val="99"/>
                <w:sz w:val="20"/>
                <w:szCs w:val="20"/>
                <w:highlight w:val="none"/>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B1397CB">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3CAE7BE">
            <w:pPr>
              <w:pStyle w:val="25"/>
              <w:spacing w:before="83"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w w:val="99"/>
                <w:sz w:val="20"/>
                <w:szCs w:val="20"/>
                <w:highlight w:val="none"/>
                <w:lang w:eastAsia="zh-CN"/>
              </w:rPr>
              <w:t>《</w:t>
            </w:r>
            <w:r>
              <w:rPr>
                <w:rFonts w:hint="eastAsia" w:ascii="宋体" w:hAnsi="宋体" w:eastAsia="宋体" w:cs="宋体"/>
                <w:color w:val="auto"/>
                <w:spacing w:val="2"/>
                <w:w w:val="99"/>
                <w:sz w:val="20"/>
                <w:szCs w:val="20"/>
                <w:highlight w:val="none"/>
                <w:lang w:eastAsia="zh-CN"/>
              </w:rPr>
              <w:t>室</w:t>
            </w:r>
            <w:r>
              <w:rPr>
                <w:rFonts w:hint="eastAsia" w:ascii="宋体" w:hAnsi="宋体" w:eastAsia="宋体" w:cs="宋体"/>
                <w:color w:val="auto"/>
                <w:spacing w:val="4"/>
                <w:w w:val="99"/>
                <w:sz w:val="20"/>
                <w:szCs w:val="20"/>
                <w:highlight w:val="none"/>
                <w:lang w:eastAsia="zh-CN"/>
              </w:rPr>
              <w:t>内照明</w:t>
            </w:r>
            <w:r>
              <w:rPr>
                <w:rFonts w:hint="eastAsia" w:ascii="宋体" w:hAnsi="宋体" w:eastAsia="宋体" w:cs="宋体"/>
                <w:color w:val="auto"/>
                <w:w w:val="99"/>
                <w:sz w:val="20"/>
                <w:szCs w:val="20"/>
                <w:highlight w:val="none"/>
                <w:lang w:eastAsia="zh-CN"/>
              </w:rPr>
              <w:t>用</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w:t>
            </w:r>
            <w:r>
              <w:rPr>
                <w:rFonts w:hint="eastAsia" w:ascii="宋体" w:hAnsi="宋体" w:eastAsia="宋体" w:cs="宋体"/>
                <w:color w:val="auto"/>
                <w:spacing w:val="4"/>
                <w:w w:val="99"/>
                <w:sz w:val="20"/>
                <w:szCs w:val="20"/>
                <w:highlight w:val="none"/>
                <w:lang w:eastAsia="zh-CN"/>
              </w:rPr>
              <w:t>产</w:t>
            </w:r>
            <w:r>
              <w:rPr>
                <w:rFonts w:hint="eastAsia" w:ascii="宋体" w:hAnsi="宋体" w:eastAsia="宋体" w:cs="宋体"/>
                <w:color w:val="auto"/>
                <w:spacing w:val="2"/>
                <w:w w:val="99"/>
                <w:sz w:val="20"/>
                <w:szCs w:val="20"/>
                <w:highlight w:val="none"/>
                <w:lang w:eastAsia="zh-CN"/>
              </w:rPr>
              <w:t>品</w:t>
            </w:r>
            <w:r>
              <w:rPr>
                <w:rFonts w:hint="eastAsia" w:ascii="宋体" w:hAnsi="宋体" w:eastAsia="宋体" w:cs="宋体"/>
                <w:color w:val="auto"/>
                <w:spacing w:val="4"/>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w:t>
            </w:r>
            <w:r>
              <w:rPr>
                <w:rFonts w:hint="eastAsia" w:ascii="宋体" w:hAnsi="宋体" w:eastAsia="宋体" w:cs="宋体"/>
                <w:color w:val="auto"/>
                <w:w w:val="99"/>
                <w:sz w:val="20"/>
                <w:szCs w:val="20"/>
                <w:highlight w:val="none"/>
                <w:lang w:eastAsia="zh-CN"/>
              </w:rPr>
              <w:t>25</w:t>
            </w:r>
            <w:r>
              <w:rPr>
                <w:rFonts w:hint="eastAsia" w:ascii="宋体" w:hAnsi="宋体" w:eastAsia="宋体" w:cs="宋体"/>
                <w:color w:val="auto"/>
                <w:spacing w:val="-2"/>
                <w:w w:val="99"/>
                <w:sz w:val="20"/>
                <w:szCs w:val="20"/>
                <w:highlight w:val="none"/>
                <w:lang w:eastAsia="zh-CN"/>
              </w:rPr>
              <w:t>5</w:t>
            </w:r>
            <w:r>
              <w:rPr>
                <w:rFonts w:hint="eastAsia" w:ascii="宋体" w:hAnsi="宋体" w:eastAsia="宋体" w:cs="宋体"/>
                <w:color w:val="auto"/>
                <w:w w:val="99"/>
                <w:sz w:val="20"/>
                <w:szCs w:val="20"/>
                <w:highlight w:val="none"/>
                <w:lang w:eastAsia="zh-CN"/>
              </w:rPr>
              <w:t>）</w:t>
            </w:r>
          </w:p>
        </w:tc>
      </w:tr>
      <w:tr w14:paraId="1DAE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781B5B95">
            <w:pPr>
              <w:widowControl/>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C11A757">
            <w:pPr>
              <w:widowControl/>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03C76C3">
            <w:pPr>
              <w:pStyle w:val="25"/>
              <w:spacing w:before="5"/>
              <w:rPr>
                <w:rFonts w:hint="eastAsia" w:ascii="宋体" w:hAnsi="宋体" w:eastAsia="宋体" w:cs="宋体"/>
                <w:color w:val="auto"/>
                <w:sz w:val="15"/>
                <w:szCs w:val="15"/>
                <w:highlight w:val="none"/>
                <w:lang w:eastAsia="zh-CN"/>
              </w:rPr>
            </w:pPr>
          </w:p>
          <w:p w14:paraId="52C864E4">
            <w:pPr>
              <w:pStyle w:val="25"/>
              <w:spacing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普</w:t>
            </w:r>
            <w:r>
              <w:rPr>
                <w:rFonts w:hint="eastAsia" w:ascii="宋体" w:hAnsi="宋体" w:eastAsia="宋体" w:cs="宋体"/>
                <w:color w:val="auto"/>
                <w:spacing w:val="24"/>
                <w:w w:val="99"/>
                <w:sz w:val="20"/>
                <w:szCs w:val="20"/>
                <w:highlight w:val="none"/>
                <w:lang w:eastAsia="zh-CN"/>
              </w:rPr>
              <w:t>通</w:t>
            </w:r>
            <w:r>
              <w:rPr>
                <w:rFonts w:hint="eastAsia" w:ascii="宋体" w:hAnsi="宋体" w:eastAsia="宋体" w:cs="宋体"/>
                <w:color w:val="auto"/>
                <w:w w:val="99"/>
                <w:sz w:val="20"/>
                <w:szCs w:val="20"/>
                <w:highlight w:val="none"/>
                <w:lang w:eastAsia="zh-CN"/>
              </w:rPr>
              <w:t>照明用非</w:t>
            </w:r>
            <w:r>
              <w:rPr>
                <w:rFonts w:hint="eastAsia" w:ascii="宋体" w:hAnsi="宋体" w:eastAsia="宋体" w:cs="宋体"/>
                <w:color w:val="auto"/>
                <w:spacing w:val="24"/>
                <w:w w:val="99"/>
                <w:sz w:val="20"/>
                <w:szCs w:val="20"/>
                <w:highlight w:val="none"/>
                <w:lang w:eastAsia="zh-CN"/>
              </w:rPr>
              <w:t>定</w:t>
            </w:r>
            <w:r>
              <w:rPr>
                <w:rFonts w:hint="eastAsia" w:ascii="宋体" w:hAnsi="宋体" w:eastAsia="宋体" w:cs="宋体"/>
                <w:color w:val="auto"/>
                <w:w w:val="99"/>
                <w:sz w:val="20"/>
                <w:szCs w:val="20"/>
                <w:highlight w:val="none"/>
                <w:lang w:eastAsia="zh-CN"/>
              </w:rPr>
              <w:t>向自镇流</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D6CAAE6">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60E7AA0">
            <w:pPr>
              <w:pStyle w:val="25"/>
              <w:spacing w:before="5"/>
              <w:rPr>
                <w:rFonts w:hint="eastAsia" w:ascii="宋体" w:hAnsi="宋体" w:eastAsia="宋体" w:cs="宋体"/>
                <w:color w:val="auto"/>
                <w:sz w:val="15"/>
                <w:szCs w:val="15"/>
                <w:highlight w:val="none"/>
                <w:lang w:eastAsia="zh-CN"/>
              </w:rPr>
            </w:pPr>
          </w:p>
          <w:p w14:paraId="2FD8CDBB">
            <w:pPr>
              <w:pStyle w:val="25"/>
              <w:spacing w:line="28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w w:val="99"/>
                <w:sz w:val="20"/>
                <w:szCs w:val="20"/>
                <w:highlight w:val="none"/>
                <w:lang w:eastAsia="zh-CN"/>
              </w:rPr>
              <w:t>《</w:t>
            </w:r>
            <w:r>
              <w:rPr>
                <w:rFonts w:hint="eastAsia" w:ascii="宋体" w:hAnsi="宋体" w:eastAsia="宋体" w:cs="宋体"/>
                <w:color w:val="auto"/>
                <w:spacing w:val="2"/>
                <w:w w:val="99"/>
                <w:sz w:val="20"/>
                <w:szCs w:val="20"/>
                <w:highlight w:val="none"/>
                <w:lang w:eastAsia="zh-CN"/>
              </w:rPr>
              <w:t>室</w:t>
            </w:r>
            <w:r>
              <w:rPr>
                <w:rFonts w:hint="eastAsia" w:ascii="宋体" w:hAnsi="宋体" w:eastAsia="宋体" w:cs="宋体"/>
                <w:color w:val="auto"/>
                <w:spacing w:val="4"/>
                <w:w w:val="99"/>
                <w:sz w:val="20"/>
                <w:szCs w:val="20"/>
                <w:highlight w:val="none"/>
                <w:lang w:eastAsia="zh-CN"/>
              </w:rPr>
              <w:t>内照明</w:t>
            </w:r>
            <w:r>
              <w:rPr>
                <w:rFonts w:hint="eastAsia" w:ascii="宋体" w:hAnsi="宋体" w:eastAsia="宋体" w:cs="宋体"/>
                <w:color w:val="auto"/>
                <w:w w:val="99"/>
                <w:sz w:val="20"/>
                <w:szCs w:val="20"/>
                <w:highlight w:val="none"/>
                <w:lang w:eastAsia="zh-CN"/>
              </w:rPr>
              <w:t>用</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w:t>
            </w:r>
            <w:r>
              <w:rPr>
                <w:rFonts w:hint="eastAsia" w:ascii="宋体" w:hAnsi="宋体" w:eastAsia="宋体" w:cs="宋体"/>
                <w:color w:val="auto"/>
                <w:spacing w:val="4"/>
                <w:w w:val="99"/>
                <w:sz w:val="20"/>
                <w:szCs w:val="20"/>
                <w:highlight w:val="none"/>
                <w:lang w:eastAsia="zh-CN"/>
              </w:rPr>
              <w:t>产</w:t>
            </w:r>
            <w:r>
              <w:rPr>
                <w:rFonts w:hint="eastAsia" w:ascii="宋体" w:hAnsi="宋体" w:eastAsia="宋体" w:cs="宋体"/>
                <w:color w:val="auto"/>
                <w:spacing w:val="2"/>
                <w:w w:val="99"/>
                <w:sz w:val="20"/>
                <w:szCs w:val="20"/>
                <w:highlight w:val="none"/>
                <w:lang w:eastAsia="zh-CN"/>
              </w:rPr>
              <w:t>品</w:t>
            </w:r>
            <w:r>
              <w:rPr>
                <w:rFonts w:hint="eastAsia" w:ascii="宋体" w:hAnsi="宋体" w:eastAsia="宋体" w:cs="宋体"/>
                <w:color w:val="auto"/>
                <w:spacing w:val="4"/>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w:t>
            </w:r>
            <w:r>
              <w:rPr>
                <w:rFonts w:hint="eastAsia" w:ascii="宋体" w:hAnsi="宋体" w:eastAsia="宋体" w:cs="宋体"/>
                <w:color w:val="auto"/>
                <w:w w:val="99"/>
                <w:sz w:val="20"/>
                <w:szCs w:val="20"/>
                <w:highlight w:val="none"/>
                <w:lang w:eastAsia="zh-CN"/>
              </w:rPr>
              <w:t>25</w:t>
            </w:r>
            <w:r>
              <w:rPr>
                <w:rFonts w:hint="eastAsia" w:ascii="宋体" w:hAnsi="宋体" w:eastAsia="宋体" w:cs="宋体"/>
                <w:color w:val="auto"/>
                <w:spacing w:val="-2"/>
                <w:w w:val="99"/>
                <w:sz w:val="20"/>
                <w:szCs w:val="20"/>
                <w:highlight w:val="none"/>
                <w:lang w:eastAsia="zh-CN"/>
              </w:rPr>
              <w:t>5</w:t>
            </w:r>
            <w:r>
              <w:rPr>
                <w:rFonts w:hint="eastAsia" w:ascii="宋体" w:hAnsi="宋体" w:eastAsia="宋体" w:cs="宋体"/>
                <w:color w:val="auto"/>
                <w:w w:val="99"/>
                <w:sz w:val="20"/>
                <w:szCs w:val="20"/>
                <w:highlight w:val="none"/>
                <w:lang w:eastAsia="zh-CN"/>
              </w:rPr>
              <w:t>）</w:t>
            </w:r>
          </w:p>
        </w:tc>
      </w:tr>
      <w:tr w14:paraId="318B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68AE4844">
            <w:pPr>
              <w:pStyle w:val="25"/>
              <w:spacing w:before="1"/>
              <w:rPr>
                <w:rFonts w:hint="eastAsia" w:ascii="宋体" w:hAnsi="宋体" w:eastAsia="宋体" w:cs="宋体"/>
                <w:color w:val="auto"/>
                <w:sz w:val="18"/>
                <w:szCs w:val="18"/>
                <w:highlight w:val="none"/>
                <w:lang w:eastAsia="zh-CN"/>
              </w:rPr>
            </w:pPr>
          </w:p>
          <w:p w14:paraId="1908A66D">
            <w:pPr>
              <w:pStyle w:val="25"/>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399EF93E">
            <w:pPr>
              <w:pStyle w:val="25"/>
              <w:spacing w:before="81"/>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A020</w:t>
            </w:r>
            <w:r>
              <w:rPr>
                <w:rFonts w:hint="eastAsia" w:ascii="宋体" w:hAnsi="宋体" w:eastAsia="宋体" w:cs="宋体"/>
                <w:color w:val="auto"/>
                <w:w w:val="99"/>
                <w:sz w:val="20"/>
                <w:szCs w:val="20"/>
                <w:highlight w:val="none"/>
              </w:rPr>
              <w:t>910电</w:t>
            </w:r>
          </w:p>
          <w:p w14:paraId="0CDEC962">
            <w:pPr>
              <w:pStyle w:val="25"/>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C0BC171">
            <w:pPr>
              <w:pStyle w:val="25"/>
              <w:spacing w:before="81" w:line="280" w:lineRule="auto"/>
              <w:ind w:left="7" w:right="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
                <w:w w:val="99"/>
                <w:sz w:val="20"/>
                <w:szCs w:val="20"/>
                <w:highlight w:val="none"/>
                <w:lang w:eastAsia="zh-CN"/>
              </w:rPr>
              <w:t>A02</w:t>
            </w:r>
            <w:r>
              <w:rPr>
                <w:rFonts w:hint="eastAsia" w:ascii="宋体" w:hAnsi="宋体" w:eastAsia="宋体" w:cs="宋体"/>
                <w:color w:val="auto"/>
                <w:w w:val="99"/>
                <w:sz w:val="20"/>
                <w:szCs w:val="20"/>
                <w:highlight w:val="none"/>
                <w:lang w:eastAsia="zh-CN"/>
              </w:rPr>
              <w:t>09</w:t>
            </w:r>
            <w:r>
              <w:rPr>
                <w:rFonts w:hint="eastAsia" w:ascii="宋体" w:hAnsi="宋体" w:eastAsia="宋体" w:cs="宋体"/>
                <w:color w:val="auto"/>
                <w:spacing w:val="1"/>
                <w:w w:val="99"/>
                <w:sz w:val="20"/>
                <w:szCs w:val="20"/>
                <w:highlight w:val="none"/>
                <w:lang w:eastAsia="zh-CN"/>
              </w:rPr>
              <w:t>1</w:t>
            </w:r>
            <w:r>
              <w:rPr>
                <w:rFonts w:hint="eastAsia" w:ascii="宋体" w:hAnsi="宋体" w:eastAsia="宋体" w:cs="宋体"/>
                <w:color w:val="auto"/>
                <w:w w:val="99"/>
                <w:sz w:val="20"/>
                <w:szCs w:val="20"/>
                <w:highlight w:val="none"/>
                <w:lang w:eastAsia="zh-CN"/>
              </w:rPr>
              <w:t>001普通电视设备（</w:t>
            </w:r>
            <w:r>
              <w:rPr>
                <w:rFonts w:hint="eastAsia" w:ascii="宋体" w:hAnsi="宋体" w:eastAsia="宋体" w:cs="宋体"/>
                <w:color w:val="auto"/>
                <w:spacing w:val="2"/>
                <w:w w:val="99"/>
                <w:sz w:val="20"/>
                <w:szCs w:val="20"/>
                <w:highlight w:val="none"/>
                <w:lang w:eastAsia="zh-CN"/>
              </w:rPr>
              <w:t>电</w:t>
            </w:r>
            <w:r>
              <w:rPr>
                <w:rFonts w:hint="eastAsia" w:ascii="宋体" w:hAnsi="宋体" w:eastAsia="宋体" w:cs="宋体"/>
                <w:color w:val="auto"/>
                <w:w w:val="99"/>
                <w:sz w:val="20"/>
                <w:szCs w:val="20"/>
                <w:highlight w:val="none"/>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98AA7A7">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28323B7">
            <w:pPr>
              <w:pStyle w:val="25"/>
              <w:spacing w:before="81"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《平板电视能效限定值</w:t>
            </w:r>
            <w:r>
              <w:rPr>
                <w:rFonts w:hint="eastAsia" w:ascii="宋体" w:hAnsi="宋体" w:eastAsia="宋体" w:cs="宋体"/>
                <w:color w:val="auto"/>
                <w:spacing w:val="9"/>
                <w:w w:val="99"/>
                <w:sz w:val="20"/>
                <w:szCs w:val="20"/>
                <w:highlight w:val="none"/>
                <w:lang w:eastAsia="zh-CN"/>
              </w:rPr>
              <w:t>及</w:t>
            </w:r>
            <w:r>
              <w:rPr>
                <w:rFonts w:hint="eastAsia" w:ascii="宋体" w:hAnsi="宋体" w:eastAsia="宋体" w:cs="宋体"/>
                <w:color w:val="auto"/>
                <w:spacing w:val="12"/>
                <w:w w:val="99"/>
                <w:sz w:val="20"/>
                <w:szCs w:val="20"/>
                <w:highlight w:val="none"/>
                <w:lang w:eastAsia="zh-CN"/>
              </w:rPr>
              <w:t>能效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248</w:t>
            </w:r>
            <w:r>
              <w:rPr>
                <w:rFonts w:hint="eastAsia" w:ascii="宋体" w:hAnsi="宋体" w:eastAsia="宋体" w:cs="宋体"/>
                <w:color w:val="auto"/>
                <w:w w:val="99"/>
                <w:sz w:val="20"/>
                <w:szCs w:val="20"/>
                <w:highlight w:val="none"/>
                <w:lang w:eastAsia="zh-CN"/>
              </w:rPr>
              <w:t>50）</w:t>
            </w:r>
          </w:p>
        </w:tc>
      </w:tr>
      <w:tr w14:paraId="48D4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15B62C1A">
            <w:pPr>
              <w:pStyle w:val="25"/>
              <w:rPr>
                <w:rFonts w:hint="eastAsia" w:ascii="宋体" w:hAnsi="宋体" w:eastAsia="宋体" w:cs="宋体"/>
                <w:color w:val="auto"/>
                <w:sz w:val="20"/>
                <w:szCs w:val="20"/>
                <w:highlight w:val="none"/>
                <w:lang w:eastAsia="zh-CN"/>
              </w:rPr>
            </w:pPr>
          </w:p>
          <w:p w14:paraId="30C9A00A">
            <w:pPr>
              <w:pStyle w:val="25"/>
              <w:rPr>
                <w:rFonts w:hint="eastAsia" w:ascii="宋体" w:hAnsi="宋体" w:eastAsia="宋体" w:cs="宋体"/>
                <w:color w:val="auto"/>
                <w:sz w:val="20"/>
                <w:szCs w:val="20"/>
                <w:highlight w:val="none"/>
                <w:lang w:eastAsia="zh-CN"/>
              </w:rPr>
            </w:pPr>
          </w:p>
          <w:p w14:paraId="6CF6FD3A">
            <w:pPr>
              <w:pStyle w:val="25"/>
              <w:spacing w:before="10"/>
              <w:rPr>
                <w:rFonts w:hint="eastAsia" w:ascii="宋体" w:hAnsi="宋体" w:eastAsia="宋体" w:cs="宋体"/>
                <w:color w:val="auto"/>
                <w:sz w:val="21"/>
                <w:szCs w:val="21"/>
                <w:highlight w:val="none"/>
                <w:lang w:eastAsia="zh-CN"/>
              </w:rPr>
            </w:pPr>
          </w:p>
          <w:p w14:paraId="6D66D9C8">
            <w:pPr>
              <w:pStyle w:val="25"/>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47F7B4FD">
            <w:pPr>
              <w:pStyle w:val="25"/>
              <w:rPr>
                <w:rFonts w:hint="eastAsia" w:ascii="宋体" w:hAnsi="宋体" w:eastAsia="宋体" w:cs="宋体"/>
                <w:color w:val="auto"/>
                <w:sz w:val="20"/>
                <w:szCs w:val="20"/>
                <w:highlight w:val="none"/>
              </w:rPr>
            </w:pPr>
          </w:p>
          <w:p w14:paraId="1B31FDA8">
            <w:pPr>
              <w:pStyle w:val="25"/>
              <w:spacing w:before="11"/>
              <w:rPr>
                <w:rFonts w:hint="eastAsia" w:ascii="宋体" w:hAnsi="宋体" w:eastAsia="宋体" w:cs="宋体"/>
                <w:color w:val="auto"/>
                <w:sz w:val="29"/>
                <w:szCs w:val="29"/>
                <w:highlight w:val="none"/>
              </w:rPr>
            </w:pPr>
          </w:p>
          <w:p w14:paraId="3CA9B86C">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A020</w:t>
            </w:r>
            <w:r>
              <w:rPr>
                <w:rFonts w:hint="eastAsia" w:ascii="宋体" w:hAnsi="宋体" w:eastAsia="宋体" w:cs="宋体"/>
                <w:color w:val="auto"/>
                <w:w w:val="99"/>
                <w:sz w:val="20"/>
                <w:szCs w:val="20"/>
                <w:highlight w:val="none"/>
              </w:rPr>
              <w:t>911视</w:t>
            </w:r>
          </w:p>
          <w:p w14:paraId="21DD5992">
            <w:pPr>
              <w:pStyle w:val="25"/>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B40E168">
            <w:pPr>
              <w:pStyle w:val="25"/>
              <w:rPr>
                <w:rFonts w:hint="eastAsia" w:ascii="宋体" w:hAnsi="宋体" w:eastAsia="宋体" w:cs="宋体"/>
                <w:color w:val="auto"/>
                <w:sz w:val="20"/>
                <w:szCs w:val="20"/>
                <w:highlight w:val="none"/>
              </w:rPr>
            </w:pPr>
          </w:p>
          <w:p w14:paraId="3E0D063C">
            <w:pPr>
              <w:pStyle w:val="25"/>
              <w:spacing w:before="11"/>
              <w:rPr>
                <w:rFonts w:hint="eastAsia" w:ascii="宋体" w:hAnsi="宋体" w:eastAsia="宋体" w:cs="宋体"/>
                <w:color w:val="auto"/>
                <w:sz w:val="29"/>
                <w:szCs w:val="29"/>
                <w:highlight w:val="none"/>
              </w:rPr>
            </w:pPr>
          </w:p>
          <w:p w14:paraId="70230583">
            <w:pPr>
              <w:pStyle w:val="25"/>
              <w:spacing w:line="280" w:lineRule="auto"/>
              <w:ind w:left="7" w:right="5"/>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A02</w:t>
            </w:r>
            <w:r>
              <w:rPr>
                <w:rFonts w:hint="eastAsia" w:ascii="宋体" w:hAnsi="宋体" w:eastAsia="宋体" w:cs="宋体"/>
                <w:color w:val="auto"/>
                <w:w w:val="99"/>
                <w:sz w:val="20"/>
                <w:szCs w:val="20"/>
                <w:highlight w:val="none"/>
              </w:rPr>
              <w:t>09</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6BF02BE">
            <w:pPr>
              <w:pStyle w:val="25"/>
              <w:rPr>
                <w:rFonts w:hint="eastAsia" w:ascii="宋体" w:hAnsi="宋体" w:eastAsia="宋体" w:cs="宋体"/>
                <w:color w:val="auto"/>
                <w:sz w:val="20"/>
                <w:szCs w:val="20"/>
                <w:highlight w:val="none"/>
              </w:rPr>
            </w:pPr>
          </w:p>
          <w:p w14:paraId="74E64743">
            <w:pPr>
              <w:pStyle w:val="25"/>
              <w:rPr>
                <w:rFonts w:hint="eastAsia" w:ascii="宋体" w:hAnsi="宋体" w:eastAsia="宋体" w:cs="宋体"/>
                <w:color w:val="auto"/>
                <w:sz w:val="20"/>
                <w:szCs w:val="20"/>
                <w:highlight w:val="none"/>
              </w:rPr>
            </w:pPr>
          </w:p>
          <w:p w14:paraId="1E87716E">
            <w:pPr>
              <w:pStyle w:val="25"/>
              <w:spacing w:before="10"/>
              <w:rPr>
                <w:rFonts w:hint="eastAsia" w:ascii="宋体" w:hAnsi="宋体" w:eastAsia="宋体" w:cs="宋体"/>
                <w:color w:val="auto"/>
                <w:sz w:val="21"/>
                <w:szCs w:val="21"/>
                <w:highlight w:val="none"/>
              </w:rPr>
            </w:pPr>
          </w:p>
          <w:p w14:paraId="7D899374">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CD12129">
            <w:pPr>
              <w:pStyle w:val="25"/>
              <w:spacing w:before="28" w:line="280" w:lineRule="auto"/>
              <w:ind w:left="7" w:right="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以射频信号为主要信号</w:t>
            </w:r>
            <w:r>
              <w:rPr>
                <w:rFonts w:hint="eastAsia" w:ascii="宋体" w:hAnsi="宋体" w:eastAsia="宋体" w:cs="宋体"/>
                <w:color w:val="auto"/>
                <w:spacing w:val="9"/>
                <w:w w:val="99"/>
                <w:sz w:val="20"/>
                <w:szCs w:val="20"/>
                <w:highlight w:val="none"/>
                <w:lang w:eastAsia="zh-CN"/>
              </w:rPr>
              <w:t>输</w:t>
            </w:r>
            <w:r>
              <w:rPr>
                <w:rFonts w:hint="eastAsia" w:ascii="宋体" w:hAnsi="宋体" w:eastAsia="宋体" w:cs="宋体"/>
                <w:color w:val="auto"/>
                <w:spacing w:val="12"/>
                <w:w w:val="99"/>
                <w:sz w:val="20"/>
                <w:szCs w:val="20"/>
                <w:highlight w:val="none"/>
                <w:lang w:eastAsia="zh-CN"/>
              </w:rPr>
              <w:t>入的</w:t>
            </w:r>
            <w:r>
              <w:rPr>
                <w:rFonts w:hint="eastAsia" w:ascii="宋体" w:hAnsi="宋体" w:eastAsia="宋体" w:cs="宋体"/>
                <w:color w:val="auto"/>
                <w:w w:val="99"/>
                <w:sz w:val="20"/>
                <w:szCs w:val="20"/>
                <w:highlight w:val="none"/>
                <w:lang w:eastAsia="zh-CN"/>
              </w:rPr>
              <w:t>监视器应</w:t>
            </w:r>
            <w:r>
              <w:rPr>
                <w:rFonts w:hint="eastAsia" w:ascii="宋体" w:hAnsi="宋体" w:eastAsia="宋体" w:cs="宋体"/>
                <w:color w:val="auto"/>
                <w:spacing w:val="2"/>
                <w:w w:val="99"/>
                <w:sz w:val="20"/>
                <w:szCs w:val="20"/>
                <w:highlight w:val="none"/>
                <w:lang w:eastAsia="zh-CN"/>
              </w:rPr>
              <w:t>符</w:t>
            </w:r>
            <w:r>
              <w:rPr>
                <w:rFonts w:hint="eastAsia" w:ascii="宋体" w:hAnsi="宋体" w:eastAsia="宋体" w:cs="宋体"/>
                <w:color w:val="auto"/>
                <w:spacing w:val="-58"/>
                <w:w w:val="99"/>
                <w:sz w:val="20"/>
                <w:szCs w:val="20"/>
                <w:highlight w:val="none"/>
                <w:lang w:eastAsia="zh-CN"/>
              </w:rPr>
              <w:t>合</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平板</w:t>
            </w:r>
            <w:r>
              <w:rPr>
                <w:rFonts w:hint="eastAsia" w:ascii="宋体" w:hAnsi="宋体" w:eastAsia="宋体" w:cs="宋体"/>
                <w:color w:val="auto"/>
                <w:spacing w:val="2"/>
                <w:w w:val="99"/>
                <w:sz w:val="20"/>
                <w:szCs w:val="20"/>
                <w:highlight w:val="none"/>
                <w:lang w:eastAsia="zh-CN"/>
              </w:rPr>
              <w:t>电</w:t>
            </w:r>
            <w:r>
              <w:rPr>
                <w:rFonts w:hint="eastAsia" w:ascii="宋体" w:hAnsi="宋体" w:eastAsia="宋体" w:cs="宋体"/>
                <w:color w:val="auto"/>
                <w:w w:val="99"/>
                <w:sz w:val="20"/>
                <w:szCs w:val="20"/>
                <w:highlight w:val="none"/>
                <w:lang w:eastAsia="zh-CN"/>
              </w:rPr>
              <w:t>视能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限定值及能效</w:t>
            </w:r>
            <w:r>
              <w:rPr>
                <w:rFonts w:hint="eastAsia" w:ascii="宋体" w:hAnsi="宋体" w:eastAsia="宋体" w:cs="宋体"/>
                <w:color w:val="auto"/>
                <w:spacing w:val="2"/>
                <w:w w:val="99"/>
                <w:sz w:val="20"/>
                <w:szCs w:val="20"/>
                <w:highlight w:val="none"/>
                <w:lang w:eastAsia="zh-CN"/>
              </w:rPr>
              <w:t>等</w:t>
            </w:r>
            <w:r>
              <w:rPr>
                <w:rFonts w:hint="eastAsia" w:ascii="宋体" w:hAnsi="宋体" w:eastAsia="宋体" w:cs="宋体"/>
                <w:color w:val="auto"/>
                <w:w w:val="99"/>
                <w:sz w:val="20"/>
                <w:szCs w:val="20"/>
                <w:highlight w:val="none"/>
                <w:lang w:eastAsia="zh-CN"/>
              </w:rPr>
              <w:t>级》（</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24850</w:t>
            </w:r>
            <w:r>
              <w:rPr>
                <w:rFonts w:hint="eastAsia" w:ascii="宋体" w:hAnsi="宋体" w:eastAsia="宋体" w:cs="宋体"/>
                <w:color w:val="auto"/>
                <w:spacing w:val="-3"/>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2"/>
                <w:w w:val="99"/>
                <w:sz w:val="20"/>
                <w:szCs w:val="20"/>
                <w:highlight w:val="none"/>
                <w:lang w:eastAsia="zh-CN"/>
              </w:rPr>
              <w:t>以数字信号为主要信号</w:t>
            </w:r>
            <w:r>
              <w:rPr>
                <w:rFonts w:hint="eastAsia" w:ascii="宋体" w:hAnsi="宋体" w:eastAsia="宋体" w:cs="宋体"/>
                <w:color w:val="auto"/>
                <w:spacing w:val="9"/>
                <w:w w:val="99"/>
                <w:sz w:val="20"/>
                <w:szCs w:val="20"/>
                <w:highlight w:val="none"/>
                <w:lang w:eastAsia="zh-CN"/>
              </w:rPr>
              <w:t>输</w:t>
            </w:r>
            <w:r>
              <w:rPr>
                <w:rFonts w:hint="eastAsia" w:ascii="宋体" w:hAnsi="宋体" w:eastAsia="宋体" w:cs="宋体"/>
                <w:color w:val="auto"/>
                <w:spacing w:val="12"/>
                <w:w w:val="99"/>
                <w:sz w:val="20"/>
                <w:szCs w:val="20"/>
                <w:highlight w:val="none"/>
                <w:lang w:eastAsia="zh-CN"/>
              </w:rPr>
              <w:t>入的</w:t>
            </w:r>
            <w:r>
              <w:rPr>
                <w:rFonts w:hint="eastAsia" w:ascii="宋体" w:hAnsi="宋体" w:eastAsia="宋体" w:cs="宋体"/>
                <w:color w:val="auto"/>
                <w:w w:val="99"/>
                <w:sz w:val="20"/>
                <w:szCs w:val="20"/>
                <w:highlight w:val="none"/>
                <w:lang w:eastAsia="zh-CN"/>
              </w:rPr>
              <w:t>监视器应</w:t>
            </w:r>
            <w:r>
              <w:rPr>
                <w:rFonts w:hint="eastAsia" w:ascii="宋体" w:hAnsi="宋体" w:eastAsia="宋体" w:cs="宋体"/>
                <w:color w:val="auto"/>
                <w:spacing w:val="2"/>
                <w:w w:val="99"/>
                <w:sz w:val="20"/>
                <w:szCs w:val="20"/>
                <w:highlight w:val="none"/>
                <w:lang w:eastAsia="zh-CN"/>
              </w:rPr>
              <w:t>符</w:t>
            </w:r>
            <w:r>
              <w:rPr>
                <w:rFonts w:hint="eastAsia" w:ascii="宋体" w:hAnsi="宋体" w:eastAsia="宋体" w:cs="宋体"/>
                <w:color w:val="auto"/>
                <w:spacing w:val="-58"/>
                <w:w w:val="99"/>
                <w:sz w:val="20"/>
                <w:szCs w:val="20"/>
                <w:highlight w:val="none"/>
                <w:lang w:eastAsia="zh-CN"/>
              </w:rPr>
              <w:t>合</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计算</w:t>
            </w:r>
            <w:r>
              <w:rPr>
                <w:rFonts w:hint="eastAsia" w:ascii="宋体" w:hAnsi="宋体" w:eastAsia="宋体" w:cs="宋体"/>
                <w:color w:val="auto"/>
                <w:spacing w:val="2"/>
                <w:w w:val="99"/>
                <w:sz w:val="20"/>
                <w:szCs w:val="20"/>
                <w:highlight w:val="none"/>
                <w:lang w:eastAsia="zh-CN"/>
              </w:rPr>
              <w:t>机</w:t>
            </w:r>
            <w:r>
              <w:rPr>
                <w:rFonts w:hint="eastAsia" w:ascii="宋体" w:hAnsi="宋体" w:eastAsia="宋体" w:cs="宋体"/>
                <w:color w:val="auto"/>
                <w:w w:val="99"/>
                <w:sz w:val="20"/>
                <w:szCs w:val="20"/>
                <w:highlight w:val="none"/>
                <w:lang w:eastAsia="zh-CN"/>
              </w:rPr>
              <w:t>显示</w:t>
            </w:r>
            <w:r>
              <w:rPr>
                <w:rFonts w:hint="eastAsia" w:ascii="宋体" w:hAnsi="宋体" w:eastAsia="宋体" w:cs="宋体"/>
                <w:color w:val="auto"/>
                <w:spacing w:val="2"/>
                <w:w w:val="99"/>
                <w:sz w:val="20"/>
                <w:szCs w:val="20"/>
                <w:highlight w:val="none"/>
                <w:lang w:eastAsia="zh-CN"/>
              </w:rPr>
              <w:t>器</w:t>
            </w:r>
            <w:r>
              <w:rPr>
                <w:rFonts w:hint="eastAsia" w:ascii="宋体" w:hAnsi="宋体" w:eastAsia="宋体" w:cs="宋体"/>
                <w:color w:val="auto"/>
                <w:w w:val="99"/>
                <w:sz w:val="20"/>
                <w:szCs w:val="20"/>
                <w:highlight w:val="none"/>
                <w:lang w:eastAsia="zh-CN"/>
              </w:rPr>
              <w:t>能效限定值及</w:t>
            </w:r>
            <w:r>
              <w:rPr>
                <w:rFonts w:hint="eastAsia" w:ascii="宋体" w:hAnsi="宋体" w:eastAsia="宋体" w:cs="宋体"/>
                <w:color w:val="auto"/>
                <w:spacing w:val="2"/>
                <w:w w:val="99"/>
                <w:sz w:val="20"/>
                <w:szCs w:val="20"/>
                <w:highlight w:val="none"/>
                <w:lang w:eastAsia="zh-CN"/>
              </w:rPr>
              <w:t>能</w:t>
            </w:r>
            <w:r>
              <w:rPr>
                <w:rFonts w:hint="eastAsia" w:ascii="宋体" w:hAnsi="宋体" w:eastAsia="宋体" w:cs="宋体"/>
                <w:color w:val="auto"/>
                <w:w w:val="99"/>
                <w:sz w:val="20"/>
                <w:szCs w:val="20"/>
                <w:highlight w:val="none"/>
                <w:lang w:eastAsia="zh-CN"/>
              </w:rPr>
              <w:t>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21</w:t>
            </w:r>
            <w:r>
              <w:rPr>
                <w:rFonts w:hint="eastAsia" w:ascii="宋体" w:hAnsi="宋体" w:eastAsia="宋体" w:cs="宋体"/>
                <w:color w:val="auto"/>
                <w:w w:val="99"/>
                <w:sz w:val="20"/>
                <w:szCs w:val="20"/>
                <w:highlight w:val="none"/>
                <w:lang w:eastAsia="zh-CN"/>
              </w:rPr>
              <w:t>52</w:t>
            </w:r>
            <w:r>
              <w:rPr>
                <w:rFonts w:hint="eastAsia" w:ascii="宋体" w:hAnsi="宋体" w:eastAsia="宋体" w:cs="宋体"/>
                <w:color w:val="auto"/>
                <w:spacing w:val="1"/>
                <w:w w:val="99"/>
                <w:sz w:val="20"/>
                <w:szCs w:val="20"/>
                <w:highlight w:val="none"/>
                <w:lang w:eastAsia="zh-CN"/>
              </w:rPr>
              <w:t>0</w:t>
            </w:r>
            <w:r>
              <w:rPr>
                <w:rFonts w:hint="eastAsia" w:ascii="宋体" w:hAnsi="宋体" w:eastAsia="宋体" w:cs="宋体"/>
                <w:color w:val="auto"/>
                <w:w w:val="99"/>
                <w:sz w:val="20"/>
                <w:szCs w:val="20"/>
                <w:highlight w:val="none"/>
                <w:lang w:eastAsia="zh-CN"/>
              </w:rPr>
              <w:t>）</w:t>
            </w:r>
          </w:p>
        </w:tc>
      </w:tr>
      <w:tr w14:paraId="4275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3E9DF4F5">
            <w:pPr>
              <w:pStyle w:val="25"/>
              <w:spacing w:before="10"/>
              <w:rPr>
                <w:rFonts w:hint="eastAsia" w:ascii="宋体" w:hAnsi="宋体" w:eastAsia="宋体" w:cs="宋体"/>
                <w:color w:val="auto"/>
                <w:sz w:val="17"/>
                <w:szCs w:val="17"/>
                <w:highlight w:val="none"/>
                <w:lang w:eastAsia="zh-CN"/>
              </w:rPr>
            </w:pPr>
          </w:p>
          <w:p w14:paraId="00D12964">
            <w:pPr>
              <w:pStyle w:val="25"/>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4F68F88C">
            <w:pPr>
              <w:pStyle w:val="25"/>
              <w:spacing w:before="76"/>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A03</w:t>
            </w:r>
            <w:r>
              <w:rPr>
                <w:rFonts w:hint="eastAsia" w:ascii="宋体" w:hAnsi="宋体" w:eastAsia="宋体" w:cs="宋体"/>
                <w:color w:val="auto"/>
                <w:w w:val="99"/>
                <w:sz w:val="20"/>
                <w:szCs w:val="20"/>
                <w:highlight w:val="none"/>
              </w:rPr>
              <w:t>12</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0饮食</w:t>
            </w:r>
          </w:p>
          <w:p w14:paraId="5E6FCA56">
            <w:pPr>
              <w:pStyle w:val="25"/>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5A12A91">
            <w:pPr>
              <w:pStyle w:val="25"/>
              <w:spacing w:before="10"/>
              <w:rPr>
                <w:rFonts w:hint="eastAsia" w:ascii="宋体" w:hAnsi="宋体" w:eastAsia="宋体" w:cs="宋体"/>
                <w:color w:val="auto"/>
                <w:sz w:val="17"/>
                <w:szCs w:val="17"/>
                <w:highlight w:val="none"/>
              </w:rPr>
            </w:pPr>
          </w:p>
          <w:p w14:paraId="790F7619">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商用燃</w:t>
            </w:r>
            <w:r>
              <w:rPr>
                <w:rFonts w:hint="eastAsia" w:ascii="宋体" w:hAnsi="宋体" w:eastAsia="宋体" w:cs="宋体"/>
                <w:color w:val="auto"/>
                <w:spacing w:val="2"/>
                <w:w w:val="99"/>
                <w:sz w:val="20"/>
                <w:szCs w:val="20"/>
                <w:highlight w:val="none"/>
              </w:rPr>
              <w:t>气</w:t>
            </w:r>
            <w:r>
              <w:rPr>
                <w:rFonts w:hint="eastAsia" w:ascii="宋体" w:hAnsi="宋体" w:eastAsia="宋体" w:cs="宋体"/>
                <w:color w:val="auto"/>
                <w:w w:val="99"/>
                <w:sz w:val="20"/>
                <w:szCs w:val="20"/>
                <w:highlight w:val="none"/>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0A02019">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A28C7DA">
            <w:pPr>
              <w:pStyle w:val="25"/>
              <w:spacing w:before="76"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《商用燃气灶具能效限</w:t>
            </w:r>
            <w:r>
              <w:rPr>
                <w:rFonts w:hint="eastAsia" w:ascii="宋体" w:hAnsi="宋体" w:eastAsia="宋体" w:cs="宋体"/>
                <w:color w:val="auto"/>
                <w:spacing w:val="9"/>
                <w:w w:val="99"/>
                <w:sz w:val="20"/>
                <w:szCs w:val="20"/>
                <w:highlight w:val="none"/>
                <w:lang w:eastAsia="zh-CN"/>
              </w:rPr>
              <w:t>定</w:t>
            </w:r>
            <w:r>
              <w:rPr>
                <w:rFonts w:hint="eastAsia" w:ascii="宋体" w:hAnsi="宋体" w:eastAsia="宋体" w:cs="宋体"/>
                <w:color w:val="auto"/>
                <w:spacing w:val="12"/>
                <w:w w:val="99"/>
                <w:sz w:val="20"/>
                <w:szCs w:val="20"/>
                <w:highlight w:val="none"/>
                <w:lang w:eastAsia="zh-CN"/>
              </w:rPr>
              <w:t>值及</w:t>
            </w:r>
            <w:r>
              <w:rPr>
                <w:rFonts w:hint="eastAsia" w:ascii="宋体" w:hAnsi="宋体" w:eastAsia="宋体" w:cs="宋体"/>
                <w:color w:val="auto"/>
                <w:w w:val="99"/>
                <w:sz w:val="20"/>
                <w:szCs w:val="20"/>
                <w:highlight w:val="none"/>
                <w:lang w:eastAsia="zh-CN"/>
              </w:rPr>
              <w:t>能效等级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w:t>
            </w:r>
            <w:r>
              <w:rPr>
                <w:rFonts w:hint="eastAsia" w:ascii="宋体" w:hAnsi="宋体" w:eastAsia="宋体" w:cs="宋体"/>
                <w:color w:val="auto"/>
                <w:w w:val="99"/>
                <w:sz w:val="20"/>
                <w:szCs w:val="20"/>
                <w:highlight w:val="none"/>
                <w:lang w:eastAsia="zh-CN"/>
              </w:rPr>
              <w:t>53</w:t>
            </w:r>
            <w:r>
              <w:rPr>
                <w:rFonts w:hint="eastAsia" w:ascii="宋体" w:hAnsi="宋体" w:eastAsia="宋体" w:cs="宋体"/>
                <w:color w:val="auto"/>
                <w:spacing w:val="1"/>
                <w:w w:val="99"/>
                <w:sz w:val="20"/>
                <w:szCs w:val="20"/>
                <w:highlight w:val="none"/>
                <w:lang w:eastAsia="zh-CN"/>
              </w:rPr>
              <w:t>1</w:t>
            </w:r>
            <w:r>
              <w:rPr>
                <w:rFonts w:hint="eastAsia" w:ascii="宋体" w:hAnsi="宋体" w:eastAsia="宋体" w:cs="宋体"/>
                <w:color w:val="auto"/>
                <w:w w:val="99"/>
                <w:sz w:val="20"/>
                <w:szCs w:val="20"/>
                <w:highlight w:val="none"/>
                <w:lang w:eastAsia="zh-CN"/>
              </w:rPr>
              <w:t>）</w:t>
            </w:r>
          </w:p>
        </w:tc>
      </w:tr>
      <w:tr w14:paraId="156F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5DE6CFE9">
            <w:pPr>
              <w:pStyle w:val="25"/>
              <w:rPr>
                <w:rFonts w:hint="eastAsia" w:ascii="宋体" w:hAnsi="宋体" w:eastAsia="宋体" w:cs="宋体"/>
                <w:color w:val="auto"/>
                <w:sz w:val="20"/>
                <w:szCs w:val="20"/>
                <w:highlight w:val="none"/>
                <w:lang w:eastAsia="zh-CN"/>
              </w:rPr>
            </w:pPr>
          </w:p>
          <w:p w14:paraId="2A8C6376">
            <w:pPr>
              <w:pStyle w:val="25"/>
              <w:rPr>
                <w:rFonts w:hint="eastAsia" w:ascii="宋体" w:hAnsi="宋体" w:eastAsia="宋体" w:cs="宋体"/>
                <w:color w:val="auto"/>
                <w:sz w:val="20"/>
                <w:szCs w:val="20"/>
                <w:highlight w:val="none"/>
                <w:lang w:eastAsia="zh-CN"/>
              </w:rPr>
            </w:pPr>
          </w:p>
          <w:p w14:paraId="61890E48">
            <w:pPr>
              <w:pStyle w:val="25"/>
              <w:rPr>
                <w:rFonts w:hint="eastAsia" w:ascii="宋体" w:hAnsi="宋体" w:eastAsia="宋体" w:cs="宋体"/>
                <w:color w:val="auto"/>
                <w:sz w:val="20"/>
                <w:szCs w:val="20"/>
                <w:highlight w:val="none"/>
                <w:lang w:eastAsia="zh-CN"/>
              </w:rPr>
            </w:pPr>
          </w:p>
          <w:p w14:paraId="7231487E">
            <w:pPr>
              <w:pStyle w:val="25"/>
              <w:spacing w:before="1"/>
              <w:rPr>
                <w:rFonts w:hint="eastAsia" w:ascii="宋体" w:hAnsi="宋体" w:eastAsia="宋体" w:cs="宋体"/>
                <w:color w:val="auto"/>
                <w:sz w:val="29"/>
                <w:szCs w:val="29"/>
                <w:highlight w:val="none"/>
                <w:lang w:eastAsia="zh-CN"/>
              </w:rPr>
            </w:pPr>
          </w:p>
          <w:p w14:paraId="107BA718">
            <w:pPr>
              <w:pStyle w:val="25"/>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3E80C698">
            <w:pPr>
              <w:pStyle w:val="25"/>
              <w:rPr>
                <w:rFonts w:hint="eastAsia" w:ascii="宋体" w:hAnsi="宋体" w:eastAsia="宋体" w:cs="宋体"/>
                <w:color w:val="auto"/>
                <w:sz w:val="20"/>
                <w:szCs w:val="20"/>
                <w:highlight w:val="none"/>
              </w:rPr>
            </w:pPr>
          </w:p>
          <w:p w14:paraId="0156EDC2">
            <w:pPr>
              <w:pStyle w:val="25"/>
              <w:rPr>
                <w:rFonts w:hint="eastAsia" w:ascii="宋体" w:hAnsi="宋体" w:eastAsia="宋体" w:cs="宋体"/>
                <w:color w:val="auto"/>
                <w:sz w:val="20"/>
                <w:szCs w:val="20"/>
                <w:highlight w:val="none"/>
              </w:rPr>
            </w:pPr>
          </w:p>
          <w:p w14:paraId="2B44C7FC">
            <w:pPr>
              <w:pStyle w:val="25"/>
              <w:spacing w:before="9"/>
              <w:rPr>
                <w:rFonts w:hint="eastAsia" w:ascii="宋体" w:hAnsi="宋体" w:eastAsia="宋体" w:cs="宋体"/>
                <w:color w:val="auto"/>
                <w:sz w:val="17"/>
                <w:szCs w:val="17"/>
                <w:highlight w:val="none"/>
              </w:rPr>
            </w:pPr>
          </w:p>
          <w:p w14:paraId="13DA6D7B">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A060</w:t>
            </w:r>
            <w:r>
              <w:rPr>
                <w:rFonts w:hint="eastAsia" w:ascii="宋体" w:hAnsi="宋体" w:eastAsia="宋体" w:cs="宋体"/>
                <w:color w:val="auto"/>
                <w:w w:val="99"/>
                <w:sz w:val="20"/>
                <w:szCs w:val="20"/>
                <w:highlight w:val="none"/>
              </w:rPr>
              <w:t>805便</w:t>
            </w:r>
          </w:p>
          <w:p w14:paraId="51649B68">
            <w:pPr>
              <w:pStyle w:val="25"/>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70F4468">
            <w:pPr>
              <w:pStyle w:val="25"/>
              <w:spacing w:before="5"/>
              <w:rPr>
                <w:rFonts w:hint="eastAsia" w:ascii="宋体" w:hAnsi="宋体" w:eastAsia="宋体" w:cs="宋体"/>
                <w:color w:val="auto"/>
                <w:sz w:val="21"/>
                <w:szCs w:val="21"/>
                <w:highlight w:val="none"/>
              </w:rPr>
            </w:pPr>
          </w:p>
          <w:p w14:paraId="08A8BA35">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79FC2C1">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BC11C78">
            <w:pPr>
              <w:pStyle w:val="25"/>
              <w:spacing w:before="124"/>
              <w:ind w:lef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《坐便</w:t>
            </w:r>
            <w:r>
              <w:rPr>
                <w:rFonts w:hint="eastAsia" w:ascii="宋体" w:hAnsi="宋体" w:eastAsia="宋体" w:cs="宋体"/>
                <w:color w:val="auto"/>
                <w:spacing w:val="2"/>
                <w:w w:val="99"/>
                <w:sz w:val="20"/>
                <w:szCs w:val="20"/>
                <w:highlight w:val="none"/>
                <w:lang w:eastAsia="zh-CN"/>
              </w:rPr>
              <w:t>器</w:t>
            </w:r>
            <w:r>
              <w:rPr>
                <w:rFonts w:hint="eastAsia" w:ascii="宋体" w:hAnsi="宋体" w:eastAsia="宋体" w:cs="宋体"/>
                <w:color w:val="auto"/>
                <w:w w:val="99"/>
                <w:sz w:val="20"/>
                <w:szCs w:val="20"/>
                <w:highlight w:val="none"/>
                <w:lang w:eastAsia="zh-CN"/>
              </w:rPr>
              <w:t>水效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w:t>
            </w:r>
            <w:r>
              <w:rPr>
                <w:rFonts w:hint="eastAsia" w:ascii="宋体" w:hAnsi="宋体" w:eastAsia="宋体" w:cs="宋体"/>
                <w:color w:val="auto"/>
                <w:spacing w:val="2"/>
                <w:w w:val="99"/>
                <w:sz w:val="20"/>
                <w:szCs w:val="20"/>
                <w:highlight w:val="none"/>
                <w:lang w:eastAsia="zh-CN"/>
              </w:rPr>
              <w:t>及</w:t>
            </w:r>
            <w:r>
              <w:rPr>
                <w:rFonts w:hint="eastAsia" w:ascii="宋体" w:hAnsi="宋体" w:eastAsia="宋体" w:cs="宋体"/>
                <w:color w:val="auto"/>
                <w:w w:val="99"/>
                <w:sz w:val="20"/>
                <w:szCs w:val="20"/>
                <w:highlight w:val="none"/>
                <w:lang w:eastAsia="zh-CN"/>
              </w:rPr>
              <w:t>水</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p>
          <w:p w14:paraId="272A57BF">
            <w:pPr>
              <w:pStyle w:val="25"/>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G</w:t>
            </w:r>
            <w:r>
              <w:rPr>
                <w:rFonts w:hint="eastAsia" w:ascii="宋体" w:hAnsi="宋体" w:eastAsia="宋体" w:cs="宋体"/>
                <w:color w:val="auto"/>
                <w:w w:val="99"/>
                <w:sz w:val="20"/>
                <w:szCs w:val="20"/>
                <w:highlight w:val="none"/>
              </w:rPr>
              <w:t>B</w:t>
            </w:r>
            <w:r>
              <w:rPr>
                <w:rFonts w:hint="eastAsia" w:ascii="宋体" w:hAnsi="宋体" w:eastAsia="宋体" w:cs="宋体"/>
                <w:color w:val="auto"/>
                <w:spacing w:val="1"/>
                <w:w w:val="99"/>
                <w:sz w:val="20"/>
                <w:szCs w:val="20"/>
                <w:highlight w:val="none"/>
              </w:rPr>
              <w:t>2</w:t>
            </w:r>
            <w:r>
              <w:rPr>
                <w:rFonts w:hint="eastAsia" w:ascii="宋体" w:hAnsi="宋体" w:eastAsia="宋体" w:cs="宋体"/>
                <w:color w:val="auto"/>
                <w:w w:val="99"/>
                <w:sz w:val="20"/>
                <w:szCs w:val="20"/>
                <w:highlight w:val="none"/>
              </w:rPr>
              <w:t>55</w:t>
            </w:r>
            <w:r>
              <w:rPr>
                <w:rFonts w:hint="eastAsia" w:ascii="宋体" w:hAnsi="宋体" w:eastAsia="宋体" w:cs="宋体"/>
                <w:color w:val="auto"/>
                <w:spacing w:val="1"/>
                <w:w w:val="99"/>
                <w:sz w:val="20"/>
                <w:szCs w:val="20"/>
                <w:highlight w:val="none"/>
              </w:rPr>
              <w:t>02</w:t>
            </w:r>
            <w:r>
              <w:rPr>
                <w:rFonts w:hint="eastAsia" w:ascii="宋体" w:hAnsi="宋体" w:eastAsia="宋体" w:cs="宋体"/>
                <w:color w:val="auto"/>
                <w:w w:val="99"/>
                <w:sz w:val="20"/>
                <w:szCs w:val="20"/>
                <w:highlight w:val="none"/>
              </w:rPr>
              <w:t>）</w:t>
            </w:r>
          </w:p>
        </w:tc>
      </w:tr>
      <w:tr w14:paraId="5028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F91604A">
            <w:pPr>
              <w:widowControl/>
              <w:jc w:val="left"/>
              <w:rPr>
                <w:rFonts w:hint="eastAsia" w:ascii="宋体" w:hAnsi="宋体" w:eastAsia="宋体" w:cs="宋体"/>
                <w:color w:val="auto"/>
                <w:kern w:val="0"/>
                <w:sz w:val="20"/>
                <w:szCs w:val="20"/>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C67008E">
            <w:pPr>
              <w:widowControl/>
              <w:jc w:val="left"/>
              <w:rPr>
                <w:rFonts w:hint="eastAsia" w:ascii="宋体" w:hAnsi="宋体" w:eastAsia="宋体" w:cs="宋体"/>
                <w:color w:val="auto"/>
                <w:kern w:val="0"/>
                <w:sz w:val="20"/>
                <w:szCs w:val="20"/>
                <w:highlight w:val="none"/>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4EB6DBB">
            <w:pPr>
              <w:pStyle w:val="25"/>
              <w:spacing w:before="5"/>
              <w:rPr>
                <w:rFonts w:hint="eastAsia" w:ascii="宋体" w:hAnsi="宋体" w:eastAsia="宋体" w:cs="宋体"/>
                <w:color w:val="auto"/>
                <w:sz w:val="21"/>
                <w:szCs w:val="21"/>
                <w:highlight w:val="none"/>
              </w:rPr>
            </w:pPr>
          </w:p>
          <w:p w14:paraId="7C771928">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559F65E">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55517E1">
            <w:pPr>
              <w:pStyle w:val="25"/>
              <w:spacing w:before="124"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《蹲便器用水效率限定</w:t>
            </w:r>
            <w:r>
              <w:rPr>
                <w:rFonts w:hint="eastAsia" w:ascii="宋体" w:hAnsi="宋体" w:eastAsia="宋体" w:cs="宋体"/>
                <w:color w:val="auto"/>
                <w:spacing w:val="9"/>
                <w:w w:val="99"/>
                <w:sz w:val="20"/>
                <w:szCs w:val="20"/>
                <w:highlight w:val="none"/>
                <w:lang w:eastAsia="zh-CN"/>
              </w:rPr>
              <w:t>值</w:t>
            </w:r>
            <w:r>
              <w:rPr>
                <w:rFonts w:hint="eastAsia" w:ascii="宋体" w:hAnsi="宋体" w:eastAsia="宋体" w:cs="宋体"/>
                <w:color w:val="auto"/>
                <w:spacing w:val="12"/>
                <w:w w:val="99"/>
                <w:sz w:val="20"/>
                <w:szCs w:val="20"/>
                <w:highlight w:val="none"/>
                <w:lang w:eastAsia="zh-CN"/>
              </w:rPr>
              <w:t>及用</w:t>
            </w:r>
            <w:r>
              <w:rPr>
                <w:rFonts w:hint="eastAsia" w:ascii="宋体" w:hAnsi="宋体" w:eastAsia="宋体" w:cs="宋体"/>
                <w:color w:val="auto"/>
                <w:w w:val="99"/>
                <w:sz w:val="20"/>
                <w:szCs w:val="20"/>
                <w:highlight w:val="none"/>
                <w:lang w:eastAsia="zh-CN"/>
              </w:rPr>
              <w:t>水效率等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307</w:t>
            </w:r>
            <w:r>
              <w:rPr>
                <w:rFonts w:hint="eastAsia" w:ascii="宋体" w:hAnsi="宋体" w:eastAsia="宋体" w:cs="宋体"/>
                <w:color w:val="auto"/>
                <w:w w:val="99"/>
                <w:sz w:val="20"/>
                <w:szCs w:val="20"/>
                <w:highlight w:val="none"/>
                <w:lang w:eastAsia="zh-CN"/>
              </w:rPr>
              <w:t>1</w:t>
            </w:r>
            <w:r>
              <w:rPr>
                <w:rFonts w:hint="eastAsia" w:ascii="宋体" w:hAnsi="宋体" w:eastAsia="宋体" w:cs="宋体"/>
                <w:color w:val="auto"/>
                <w:spacing w:val="-1"/>
                <w:w w:val="99"/>
                <w:sz w:val="20"/>
                <w:szCs w:val="20"/>
                <w:highlight w:val="none"/>
                <w:lang w:eastAsia="zh-CN"/>
              </w:rPr>
              <w:t>7</w:t>
            </w:r>
            <w:r>
              <w:rPr>
                <w:rFonts w:hint="eastAsia" w:ascii="宋体" w:hAnsi="宋体" w:eastAsia="宋体" w:cs="宋体"/>
                <w:color w:val="auto"/>
                <w:w w:val="99"/>
                <w:sz w:val="20"/>
                <w:szCs w:val="20"/>
                <w:highlight w:val="none"/>
                <w:lang w:eastAsia="zh-CN"/>
              </w:rPr>
              <w:t>）</w:t>
            </w:r>
          </w:p>
        </w:tc>
      </w:tr>
      <w:tr w14:paraId="1C3F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1990E24">
            <w:pPr>
              <w:widowControl/>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FAA17D4">
            <w:pPr>
              <w:widowControl/>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0060579">
            <w:pPr>
              <w:pStyle w:val="25"/>
              <w:spacing w:before="5"/>
              <w:rPr>
                <w:rFonts w:hint="eastAsia" w:ascii="宋体" w:hAnsi="宋体" w:eastAsia="宋体" w:cs="宋体"/>
                <w:color w:val="auto"/>
                <w:sz w:val="21"/>
                <w:szCs w:val="21"/>
                <w:highlight w:val="none"/>
                <w:lang w:eastAsia="zh-CN"/>
              </w:rPr>
            </w:pPr>
          </w:p>
          <w:p w14:paraId="7D32CC3D">
            <w:pPr>
              <w:pStyle w:val="25"/>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A1618DA">
            <w:pPr>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DEBBB17">
            <w:pPr>
              <w:pStyle w:val="25"/>
              <w:spacing w:before="124"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《小便器用水效率限定</w:t>
            </w:r>
            <w:r>
              <w:rPr>
                <w:rFonts w:hint="eastAsia" w:ascii="宋体" w:hAnsi="宋体" w:eastAsia="宋体" w:cs="宋体"/>
                <w:color w:val="auto"/>
                <w:spacing w:val="9"/>
                <w:w w:val="99"/>
                <w:sz w:val="20"/>
                <w:szCs w:val="20"/>
                <w:highlight w:val="none"/>
                <w:lang w:eastAsia="zh-CN"/>
              </w:rPr>
              <w:t>值</w:t>
            </w:r>
            <w:r>
              <w:rPr>
                <w:rFonts w:hint="eastAsia" w:ascii="宋体" w:hAnsi="宋体" w:eastAsia="宋体" w:cs="宋体"/>
                <w:color w:val="auto"/>
                <w:spacing w:val="12"/>
                <w:w w:val="99"/>
                <w:sz w:val="20"/>
                <w:szCs w:val="20"/>
                <w:highlight w:val="none"/>
                <w:lang w:eastAsia="zh-CN"/>
              </w:rPr>
              <w:t>及用</w:t>
            </w:r>
            <w:r>
              <w:rPr>
                <w:rFonts w:hint="eastAsia" w:ascii="宋体" w:hAnsi="宋体" w:eastAsia="宋体" w:cs="宋体"/>
                <w:color w:val="auto"/>
                <w:w w:val="99"/>
                <w:sz w:val="20"/>
                <w:szCs w:val="20"/>
                <w:highlight w:val="none"/>
                <w:lang w:eastAsia="zh-CN"/>
              </w:rPr>
              <w:t>水效率等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283</w:t>
            </w:r>
            <w:r>
              <w:rPr>
                <w:rFonts w:hint="eastAsia" w:ascii="宋体" w:hAnsi="宋体" w:eastAsia="宋体" w:cs="宋体"/>
                <w:color w:val="auto"/>
                <w:w w:val="99"/>
                <w:sz w:val="20"/>
                <w:szCs w:val="20"/>
                <w:highlight w:val="none"/>
                <w:lang w:eastAsia="zh-CN"/>
              </w:rPr>
              <w:t>7</w:t>
            </w:r>
            <w:r>
              <w:rPr>
                <w:rFonts w:hint="eastAsia" w:ascii="宋体" w:hAnsi="宋体" w:eastAsia="宋体" w:cs="宋体"/>
                <w:color w:val="auto"/>
                <w:spacing w:val="-1"/>
                <w:w w:val="99"/>
                <w:sz w:val="20"/>
                <w:szCs w:val="20"/>
                <w:highlight w:val="none"/>
                <w:lang w:eastAsia="zh-CN"/>
              </w:rPr>
              <w:t>7</w:t>
            </w:r>
            <w:r>
              <w:rPr>
                <w:rFonts w:hint="eastAsia" w:ascii="宋体" w:hAnsi="宋体" w:eastAsia="宋体" w:cs="宋体"/>
                <w:color w:val="auto"/>
                <w:w w:val="99"/>
                <w:sz w:val="20"/>
                <w:szCs w:val="20"/>
                <w:highlight w:val="none"/>
                <w:lang w:eastAsia="zh-CN"/>
              </w:rPr>
              <w:t>）</w:t>
            </w:r>
          </w:p>
        </w:tc>
      </w:tr>
    </w:tbl>
    <w:p w14:paraId="1E0AED6E">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page">
                  <wp:posOffset>920115</wp:posOffset>
                </wp:positionH>
                <wp:positionV relativeFrom="paragraph">
                  <wp:posOffset>23495</wp:posOffset>
                </wp:positionV>
                <wp:extent cx="5847715" cy="82975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7715" cy="8297545"/>
                        </a:xfrm>
                        <a:prstGeom prst="rect">
                          <a:avLst/>
                        </a:prstGeom>
                        <a:noFill/>
                        <a:ln>
                          <a:noFill/>
                        </a:ln>
                      </wps:spPr>
                      <wps:txbx>
                        <w:txbxContent>
                          <w:p w14:paraId="1AE5F60A">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72.45pt;margin-top:1.85pt;height:653.35pt;width:460.45pt;mso-position-horizontal-relative:page;z-index:251661312;mso-width-relative:page;mso-height-relative:page;" filled="f" stroked="f" coordsize="21600,21600" o:gfxdata="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FTlu/ZAAAACwEAAA8AAAAAAAAAAQAgAAAAIgAAAGRycy9kb3ducmV2LnhtbFBL&#10;AQIUABQAAAAIAIdO4kDA7+RdvAEAAHMDAAAOAAAAAAAAAAEAIAAAACgBAABkcnMvZTJvRG9jLnht&#10;bFBLBQYAAAAABgAGAFkBAABWBQAAAAA=&#10;">
                <v:fill on="f" focussize="0,0"/>
                <v:stroke on="f"/>
                <v:imagedata o:title=""/>
                <o:lock v:ext="edit" aspectratio="f"/>
                <v:textbox inset="0mm,0mm,0mm,0mm">
                  <w:txbxContent>
                    <w:p w14:paraId="1AE5F60A">
                      <w:pPr>
                        <w:rPr>
                          <w:sz w:val="22"/>
                          <w:szCs w:val="22"/>
                        </w:rPr>
                      </w:pPr>
                    </w:p>
                  </w:txbxContent>
                </v:textbox>
              </v:shape>
            </w:pict>
          </mc:Fallback>
        </mc:AlternateContent>
      </w:r>
    </w:p>
    <w:p w14:paraId="47B347F4">
      <w:pPr>
        <w:rPr>
          <w:rFonts w:hint="eastAsia" w:ascii="宋体" w:hAnsi="宋体" w:eastAsia="宋体" w:cs="宋体"/>
          <w:color w:val="auto"/>
          <w:sz w:val="20"/>
          <w:szCs w:val="20"/>
          <w:highlight w:val="none"/>
        </w:rPr>
      </w:pPr>
    </w:p>
    <w:p w14:paraId="2D157B62">
      <w:pPr>
        <w:rPr>
          <w:rFonts w:hint="eastAsia" w:ascii="宋体" w:hAnsi="宋体" w:eastAsia="宋体" w:cs="宋体"/>
          <w:color w:val="auto"/>
          <w:sz w:val="20"/>
          <w:szCs w:val="20"/>
          <w:highlight w:val="none"/>
        </w:rPr>
      </w:pPr>
    </w:p>
    <w:p w14:paraId="2DCB8ED7">
      <w:pPr>
        <w:widowControl/>
        <w:jc w:val="left"/>
        <w:rPr>
          <w:rFonts w:hint="eastAsia" w:ascii="宋体" w:hAnsi="宋体" w:eastAsia="宋体" w:cs="宋体"/>
          <w:color w:val="auto"/>
          <w:sz w:val="20"/>
          <w:szCs w:val="20"/>
          <w:highlight w:val="none"/>
        </w:rPr>
      </w:pPr>
    </w:p>
    <w:p w14:paraId="142B4FC1">
      <w:pPr>
        <w:spacing w:before="4"/>
        <w:rPr>
          <w:rFonts w:hint="eastAsia" w:ascii="宋体" w:hAnsi="宋体" w:eastAsia="宋体" w:cs="宋体"/>
          <w:color w:val="auto"/>
          <w:sz w:val="6"/>
          <w:szCs w:val="6"/>
          <w:highlight w:val="none"/>
        </w:rPr>
      </w:pPr>
      <w:r>
        <w:rPr>
          <w:rFonts w:hint="eastAsia" w:ascii="宋体" w:hAnsi="宋体" w:eastAsia="宋体" w:cs="宋体"/>
          <w:color w:val="auto"/>
          <w:sz w:val="20"/>
          <w:szCs w:val="20"/>
          <w:highlight w:val="none"/>
        </w:rPr>
        <w:br w:type="page"/>
      </w:r>
    </w:p>
    <w:tbl>
      <w:tblPr>
        <w:tblStyle w:val="18"/>
        <w:tblW w:w="0" w:type="auto"/>
        <w:tblInd w:w="98" w:type="dxa"/>
        <w:tblLayout w:type="fixed"/>
        <w:tblCellMar>
          <w:top w:w="0" w:type="dxa"/>
          <w:left w:w="0" w:type="dxa"/>
          <w:bottom w:w="0" w:type="dxa"/>
          <w:right w:w="0" w:type="dxa"/>
        </w:tblCellMar>
      </w:tblPr>
      <w:tblGrid>
        <w:gridCol w:w="574"/>
        <w:gridCol w:w="1166"/>
        <w:gridCol w:w="1800"/>
        <w:gridCol w:w="1915"/>
        <w:gridCol w:w="2966"/>
      </w:tblGrid>
      <w:tr w14:paraId="2C4A3941">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B1F14A9">
            <w:pPr>
              <w:pStyle w:val="25"/>
              <w:spacing w:before="8"/>
              <w:rPr>
                <w:rFonts w:hint="eastAsia" w:ascii="宋体" w:hAnsi="宋体" w:eastAsia="宋体" w:cs="宋体"/>
                <w:color w:val="auto"/>
                <w:sz w:val="23"/>
                <w:szCs w:val="23"/>
                <w:highlight w:val="none"/>
                <w:lang w:eastAsia="zh-CN"/>
              </w:rPr>
            </w:pPr>
          </w:p>
          <w:p w14:paraId="64C10CC6">
            <w:pPr>
              <w:pStyle w:val="25"/>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906F48D">
            <w:pPr>
              <w:pStyle w:val="25"/>
              <w:spacing w:before="153"/>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★A060806水</w:t>
            </w:r>
          </w:p>
          <w:p w14:paraId="31F9DCEB">
            <w:pPr>
              <w:pStyle w:val="25"/>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E375E61">
            <w:pPr>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A924FD6">
            <w:pPr>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DE21D27">
            <w:pPr>
              <w:pStyle w:val="25"/>
              <w:spacing w:before="153"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《水嘴用水效率限定值及用水效</w:t>
            </w:r>
            <w:r>
              <w:rPr>
                <w:rFonts w:hint="eastAsia" w:ascii="宋体" w:hAnsi="宋体" w:eastAsia="宋体" w:cs="宋体"/>
                <w:color w:val="auto"/>
                <w:sz w:val="20"/>
                <w:szCs w:val="20"/>
                <w:highlight w:val="none"/>
                <w:lang w:eastAsia="zh-CN"/>
              </w:rPr>
              <w:t>率等级》（GB 25501）</w:t>
            </w:r>
          </w:p>
        </w:tc>
      </w:tr>
      <w:tr w14:paraId="0F04A102">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4BD93A0">
            <w:pPr>
              <w:pStyle w:val="25"/>
              <w:spacing w:before="6"/>
              <w:rPr>
                <w:rFonts w:hint="eastAsia" w:ascii="宋体" w:hAnsi="宋体" w:eastAsia="宋体" w:cs="宋体"/>
                <w:color w:val="auto"/>
                <w:sz w:val="20"/>
                <w:szCs w:val="20"/>
                <w:highlight w:val="none"/>
                <w:lang w:eastAsia="zh-CN"/>
              </w:rPr>
            </w:pPr>
          </w:p>
          <w:p w14:paraId="544BB0EC">
            <w:pPr>
              <w:pStyle w:val="25"/>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C08AE0C">
            <w:pPr>
              <w:pStyle w:val="25"/>
              <w:spacing w:before="112"/>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A060807便器</w:t>
            </w:r>
          </w:p>
          <w:p w14:paraId="7D296F7A">
            <w:pPr>
              <w:pStyle w:val="25"/>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6C6E9A0">
            <w:pPr>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70D78EA">
            <w:pPr>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0D78FE7">
            <w:pPr>
              <w:pStyle w:val="25"/>
              <w:spacing w:before="112"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《便器冲洗阀用水效率限定值及</w:t>
            </w:r>
            <w:r>
              <w:rPr>
                <w:rFonts w:hint="eastAsia" w:ascii="宋体" w:hAnsi="宋体" w:eastAsia="宋体" w:cs="宋体"/>
                <w:color w:val="auto"/>
                <w:sz w:val="20"/>
                <w:szCs w:val="20"/>
                <w:highlight w:val="none"/>
                <w:lang w:eastAsia="zh-CN"/>
              </w:rPr>
              <w:t>用水效率等级》（GB28379）</w:t>
            </w:r>
          </w:p>
        </w:tc>
      </w:tr>
      <w:tr w14:paraId="4E82CE17">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2773B8A">
            <w:pPr>
              <w:pStyle w:val="25"/>
              <w:spacing w:before="12"/>
              <w:rPr>
                <w:rFonts w:hint="eastAsia" w:ascii="宋体" w:hAnsi="宋体" w:eastAsia="宋体" w:cs="宋体"/>
                <w:color w:val="auto"/>
                <w:sz w:val="21"/>
                <w:szCs w:val="21"/>
                <w:highlight w:val="none"/>
                <w:lang w:eastAsia="zh-CN"/>
              </w:rPr>
            </w:pPr>
          </w:p>
          <w:p w14:paraId="67568951">
            <w:pPr>
              <w:pStyle w:val="25"/>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B005D0A">
            <w:pPr>
              <w:pStyle w:val="25"/>
              <w:spacing w:before="131"/>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A060810淋浴</w:t>
            </w:r>
          </w:p>
          <w:p w14:paraId="6028670B">
            <w:pPr>
              <w:pStyle w:val="25"/>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F17E60E">
            <w:pPr>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7601037">
            <w:pPr>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47873F5">
            <w:pPr>
              <w:pStyle w:val="25"/>
              <w:spacing w:before="131"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《淋浴器用水效率限定值及用水</w:t>
            </w:r>
            <w:r>
              <w:rPr>
                <w:rFonts w:hint="eastAsia" w:ascii="宋体" w:hAnsi="宋体" w:eastAsia="宋体" w:cs="宋体"/>
                <w:color w:val="auto"/>
                <w:sz w:val="20"/>
                <w:szCs w:val="20"/>
                <w:highlight w:val="none"/>
                <w:lang w:eastAsia="zh-CN"/>
              </w:rPr>
              <w:t>效率等级》（GB28378）</w:t>
            </w:r>
          </w:p>
        </w:tc>
      </w:tr>
    </w:tbl>
    <w:p w14:paraId="5EB439DD">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4F21EACE">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2..以“★”标注的为政府强制采购产品。</w:t>
      </w:r>
    </w:p>
    <w:p w14:paraId="572F04F4">
      <w:pPr>
        <w:widowControl/>
        <w:jc w:val="left"/>
        <w:rPr>
          <w:rFonts w:hint="eastAsia" w:ascii="宋体" w:hAnsi="宋体" w:eastAsia="宋体" w:cs="宋体"/>
          <w:color w:val="auto"/>
          <w:sz w:val="20"/>
          <w:szCs w:val="20"/>
          <w:highlight w:val="none"/>
        </w:rPr>
      </w:pPr>
    </w:p>
    <w:p w14:paraId="5676891B">
      <w:pPr>
        <w:pStyle w:val="2"/>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0"/>
          <w:szCs w:val="20"/>
          <w:highlight w:val="none"/>
        </w:rPr>
        <w:br w:type="page"/>
      </w:r>
      <w:bookmarkStart w:id="46" w:name="_Toc24655"/>
      <w:r>
        <w:rPr>
          <w:rFonts w:hint="eastAsia" w:ascii="宋体" w:hAnsi="宋体" w:eastAsia="宋体" w:cs="宋体"/>
          <w:color w:val="auto"/>
          <w:sz w:val="32"/>
          <w:szCs w:val="32"/>
          <w:highlight w:val="none"/>
        </w:rPr>
        <w:t>第四章  评审程序和评定成交的标准</w:t>
      </w:r>
      <w:bookmarkEnd w:id="46"/>
    </w:p>
    <w:p w14:paraId="326884F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w:t>
      </w:r>
    </w:p>
    <w:p w14:paraId="44293B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1.确认谈判文件</w:t>
      </w:r>
    </w:p>
    <w:p w14:paraId="21344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7E1DB91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27D001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00F5922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注：提交响应文件截止时间前一天至资格审查结束前，对供应商进行信用查询。</w:t>
      </w:r>
    </w:p>
    <w:p w14:paraId="4DC6A79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p>
    <w:p w14:paraId="652CF14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信用查询截止时点：提交响应文件截止时间前一天至资格审查结束前</w:t>
      </w:r>
    </w:p>
    <w:p w14:paraId="7AC00F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查询记录和证据留存方式：在查询网站中直接打印查询记录，打印材料作为评审资料保存。</w:t>
      </w:r>
    </w:p>
    <w:p w14:paraId="3101AC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B0A69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6F1C9B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供应商有下列情形之一的，资格审查不通过，其响应文件作无效处理：</w:t>
      </w:r>
    </w:p>
    <w:p w14:paraId="72B146D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353234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6FE5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7EDCD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（4）响应文件未提供任一项“供应商须知前附表”货物合格证明文件规定的“必须提供”的文件资料的。</w:t>
      </w:r>
    </w:p>
    <w:p w14:paraId="3D4118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（5）响应文件提供的货物合格证明文件出现任一项不符合“供应商须知前附表”货物合格证明文件规定的“必须提供”的文件资料要求或者无效的；</w:t>
      </w:r>
    </w:p>
    <w:p w14:paraId="6D265B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2.4通过资格审查的合格供应商不足3家（本章3.6条规定除外）的，不得进入符合性审查环节，应当重新开展采购活动。</w:t>
      </w:r>
    </w:p>
    <w:p w14:paraId="73AB62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3.符合性审查</w:t>
      </w:r>
    </w:p>
    <w:p w14:paraId="726AD5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3.1谈判小组应当对符合资格的供应商的响应文件进行竞标报价、商务、技术等实质性要求符合性审查，以确定其是否满足谈判文件的实质性要求。</w:t>
      </w:r>
    </w:p>
    <w:p w14:paraId="609321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86E6D8">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hint="eastAsia" w:ascii="宋体" w:hAnsi="宋体" w:eastAsia="宋体" w:cs="宋体"/>
          <w:color w:val="auto"/>
          <w:highlight w:val="none"/>
        </w:rPr>
        <w:t>有利于采购人</w:t>
      </w:r>
      <w:r>
        <w:rPr>
          <w:rFonts w:hint="eastAsia" w:ascii="宋体" w:hAnsi="宋体" w:eastAsia="宋体" w:cs="宋体"/>
          <w:color w:val="auto"/>
          <w:szCs w:val="21"/>
          <w:highlight w:val="none"/>
        </w:rPr>
        <w:t>的原则由谈判小组进行判定。供应商的澄清、说明或者更正必须由法定代表人或者其委托代理人签字或者加盖公章。由委托代理人签字的，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若委托代理人不是响应文件中授权的委托代理人时，必须同时出示有效的法定代表人授权委托书原件</w:t>
      </w:r>
      <w:r>
        <w:rPr>
          <w:rFonts w:hint="eastAsia" w:ascii="宋体" w:hAnsi="宋体" w:eastAsia="宋体" w:cs="宋体"/>
          <w:color w:val="auto"/>
          <w:spacing w:val="-6"/>
          <w:szCs w:val="21"/>
          <w:highlight w:val="none"/>
        </w:rPr>
        <w:t>。供应商为自然人的，必须由本人签字并附身份证明。</w:t>
      </w:r>
    </w:p>
    <w:p w14:paraId="68EB8CF1">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0187F1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1F125F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7D663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81F76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EDF20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98BE9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5BDC1A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67F94B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0D928B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1）提供响应文件正、副本数量不足；</w:t>
      </w:r>
    </w:p>
    <w:p w14:paraId="6EE749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2）响应文件未按谈判文件要求签署、盖章的；</w:t>
      </w:r>
    </w:p>
    <w:p w14:paraId="3517F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3）委托代理人未能出具有效身份证或者出具的身份证与授权委托书中的信息不符的； </w:t>
      </w:r>
    </w:p>
    <w:p w14:paraId="1567E9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4）提交的竞标保证金无效的或者未按照谈判文件的规定提交竞标保证金；</w:t>
      </w:r>
    </w:p>
    <w:p w14:paraId="54EF2E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2FD7DE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6）商务要求允许负偏离的条款数超过“供应商须知前附表”规定项数的；</w:t>
      </w:r>
    </w:p>
    <w:p w14:paraId="335245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7）未对竞标有效期作出响应或者响应文件承诺的竞标有效期不满足谈判文件要求；</w:t>
      </w:r>
    </w:p>
    <w:p w14:paraId="73D66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8）响应文件的实质性内容未使用中文表述、使用计量单位不符合谈判文件要求的；</w:t>
      </w:r>
    </w:p>
    <w:p w14:paraId="06BF64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9）响应文件中的文件资料因填写不齐全或者内容虚假或者出现其他情形而导致被谈判小组认定无效的；</w:t>
      </w:r>
    </w:p>
    <w:p w14:paraId="7FBE9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10）响应文件含有采购人不能接受的附加条件的；</w:t>
      </w:r>
    </w:p>
    <w:p w14:paraId="0B0248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11）属于“供应商须知正文”第7.5条的情形的；</w:t>
      </w:r>
    </w:p>
    <w:p w14:paraId="770859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12）技术评审允许负偏离的条款数超过“供应商须知前附表”规定项数的；</w:t>
      </w:r>
    </w:p>
    <w:p w14:paraId="2A2E22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13）虚假竞标，或者出现其他情形而导致被谈判小组认定无效的；</w:t>
      </w:r>
    </w:p>
    <w:p w14:paraId="615571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bookmarkStart w:id="47" w:name="_Hlk71704147"/>
      <w:r>
        <w:rPr>
          <w:rFonts w:hint="eastAsia" w:ascii="宋体" w:hAnsi="宋体" w:eastAsia="宋体" w:cs="宋体"/>
          <w:color w:val="auto"/>
          <w:szCs w:val="21"/>
          <w:highlight w:val="none"/>
        </w:rPr>
        <w:t>谈判文件未载明允许提供备选（替代）竞标方案或明确不允许提供备选（替代）竞标方案时，供应商提供了备选（替代）竞标方案的；</w:t>
      </w:r>
      <w:bookmarkEnd w:id="47"/>
    </w:p>
    <w:p w14:paraId="7A04B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15）响应文件标注的项目名称或者项目编号与谈判文件标注的项目名称或者项目编号不一致的；</w:t>
      </w:r>
    </w:p>
    <w:p w14:paraId="45215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16）谈判文件明确不允许分包，响应文件拟分包的；</w:t>
      </w:r>
    </w:p>
    <w:p w14:paraId="1CB89F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17）未响应谈判文件实质性要求；</w:t>
      </w:r>
    </w:p>
    <w:p w14:paraId="4E5D89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18）法律、法规和谈判文件规定的其他无效情形。</w:t>
      </w:r>
    </w:p>
    <w:p w14:paraId="630BCD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3FCAE6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 报价商务技术文件中规定的“竞标报价表”的；</w:t>
      </w:r>
    </w:p>
    <w:p w14:paraId="028161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2）未采用人民币报价或者未按照谈判文件标明的币种报价的；</w:t>
      </w:r>
    </w:p>
    <w:p w14:paraId="38BE41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791E45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581726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6EDF59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6）响应文件响应的标的数量及单位与竞争性谈判采购文件要求实质性不一致的。</w:t>
      </w:r>
    </w:p>
    <w:p w14:paraId="52D1D1B4">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7）根据《贺州市财政局关于开展推动解决政府采购低价异常问题试点工作的通知》（贺财采〔2025〕4号）规定，政府采购评审中出现下列情形之一的，评审委员会应当启动异常低价投标（响应）审查程序：</w:t>
      </w:r>
    </w:p>
    <w:p w14:paraId="4314F818">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①投标（响应）报价低于全部通过符合性审查供应商投标（响应）报价平均值50%的，即投标（响应）报价＜全部通过符合性审查供应商投标（响应）报价平均值×50%;</w:t>
      </w:r>
    </w:p>
    <w:p w14:paraId="5DD3C9CA">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②投标（响应）报价低于通过符合性审查且报价次低供应商投标（响应）报价50%的，即投标（响应）报价＜通过符合性审查且报价次低供应商投标（响应）报价×50%;</w:t>
      </w:r>
    </w:p>
    <w:p w14:paraId="1C9FDBFB">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③投标（响应）报价低于采购项目最高限价45%的，即投标（响应）报价&lt;采购项目最高限价×45%；</w:t>
      </w:r>
    </w:p>
    <w:p w14:paraId="64D176B4">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④其他评审委员会认为供应商报价过低，有可能影响产品质量或者不能诚信履约的情形。</w:t>
      </w:r>
    </w:p>
    <w:p w14:paraId="55868E50">
      <w:pPr>
        <w:spacing w:line="360" w:lineRule="auto"/>
        <w:ind w:firstLine="422" w:firstLineChars="200"/>
        <w:rPr>
          <w:rFonts w:hint="eastAsia"/>
          <w:color w:val="auto"/>
          <w:highlight w:val="none"/>
        </w:rPr>
      </w:pPr>
      <w:r>
        <w:rPr>
          <w:rFonts w:hint="eastAsia" w:ascii="宋体" w:hAnsi="宋体" w:eastAsia="宋体" w:cs="宋体"/>
          <w:b/>
          <w:bCs/>
          <w:color w:val="auto"/>
          <w:szCs w:val="21"/>
          <w:highlight w:val="none"/>
          <w:lang w:val="en-US" w:eastAsia="zh-CN"/>
        </w:rPr>
        <w:t>本项目已根据（贺财采〔2025〕4号）填报“贺州市开展政府采购异常低价试点项目申报表”备案。</w:t>
      </w:r>
    </w:p>
    <w:p w14:paraId="534634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8F1A0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通过符合性审查的合格供应商不足3家的，不得进入谈判环节，应当重新开展采购活动。</w:t>
      </w:r>
    </w:p>
    <w:p w14:paraId="2A6D21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4.谈判程序</w:t>
      </w:r>
    </w:p>
    <w:p w14:paraId="7C7EE54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4.1谈判小组按照“供应商须知前附表”第26条确定的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14:paraId="70D408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D26ED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4.3对谈判文件作出的实质性变动是谈判文件的有效组成部分，谈判小组应当及时以书面形式同时通知所有参加谈判的供应商。</w:t>
      </w:r>
    </w:p>
    <w:p w14:paraId="70DA88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4.4供应商必须按照谈判文件的变动情况和谈判小组的要求重新提交响应文件，并由其法定代表人或者委托代理人签字或者加盖公章。由委托代理人签字的，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若委托代理人不是响应文件中授权的委托代理人时，必须同时出示有效的法定代表人授权委托书原件</w:t>
      </w:r>
      <w:r>
        <w:rPr>
          <w:rFonts w:hint="eastAsia" w:ascii="宋体" w:hAnsi="宋体" w:eastAsia="宋体" w:cs="宋体"/>
          <w:color w:val="auto"/>
          <w:szCs w:val="21"/>
          <w:highlight w:val="none"/>
        </w:rPr>
        <w:t>。供应商为自然人的，必须由本人签字并附身份证明。参加谈判的供应商未在规定时间内重新提交响应文件的，视同退出谈判，其响应文件作无效处理。</w:t>
      </w:r>
    </w:p>
    <w:p w14:paraId="06321C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4.5谈判中，谈判的任何一方不得透露与谈判有关的其他供应商的技术资料、价格和其他信息。</w:t>
      </w:r>
    </w:p>
    <w:p w14:paraId="2CD61948">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4.6采购代理机构对谈判过程和重要谈判内容进行记录，谈判双方在记录上签字确认。</w:t>
      </w:r>
    </w:p>
    <w:p w14:paraId="47E5C439">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r>
        <w:rPr>
          <w:rFonts w:hint="eastAsia" w:ascii="宋体" w:hAnsi="宋体" w:eastAsia="宋体" w:cs="宋体"/>
          <w:color w:val="auto"/>
          <w:highlight w:val="none"/>
        </w:rPr>
        <w:t>谈判过程中重新提交的响应文件，供应商可以在</w:t>
      </w:r>
      <w:r>
        <w:rPr>
          <w:rFonts w:hint="eastAsia" w:ascii="宋体" w:hAnsi="宋体" w:eastAsia="宋体" w:cs="宋体"/>
          <w:color w:val="auto"/>
          <w:szCs w:val="21"/>
          <w:highlight w:val="none"/>
        </w:rPr>
        <w:t>开启前补充、修改。</w:t>
      </w:r>
    </w:p>
    <w:p w14:paraId="743ABF95">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4.8最后谈判结束后，谈判小组不得再与供应商进行任何形式的商谈。</w:t>
      </w:r>
    </w:p>
    <w:p w14:paraId="7EBDFE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最后报价</w:t>
      </w:r>
    </w:p>
    <w:p w14:paraId="49E45D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5.1谈判文件能够详细列明采购标的的技术、服务要求的，谈判结束后，谈判小组应当要求所有继续参加谈判的供应商在规定时间内密封提交最后报价，提交最后报价的供应商不得少于3家，否则必须重新采购。</w:t>
      </w:r>
    </w:p>
    <w:p w14:paraId="183A75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08D63D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5.3最后报价是供应商响应文件的有效组成部分。</w:t>
      </w:r>
    </w:p>
    <w:p w14:paraId="7614DC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5.4已经提交响应文件的供应商，在提交最后报价之前，可以根据谈判情况退出谈判。采购人、采购代理机构将退还退出谈判的供应商的保证金。</w:t>
      </w:r>
    </w:p>
    <w:p w14:paraId="21A7C1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5.5供应商未在规定时间内提交最后报价的，视为退出谈判，其响应文件作无效处理。</w:t>
      </w:r>
    </w:p>
    <w:p w14:paraId="0E7F5B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5.6谈判小组收齐某一分标最后报价后统一开启，谈判小组对最后报价进行有效性、完整性和响应程度的审查。</w:t>
      </w:r>
    </w:p>
    <w:p w14:paraId="1FB37D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5.7响应文件首次及最后报价出现前后不一致的，按照本章第3.4条的规定修正。 </w:t>
      </w:r>
    </w:p>
    <w:p w14:paraId="03206A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5.8修正后的报价出现下列情形的，按无效响应处理：</w:t>
      </w:r>
    </w:p>
    <w:p w14:paraId="3A54E5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w:t>
      </w:r>
    </w:p>
    <w:p w14:paraId="05D698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25A587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6831D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A8E48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，谈判小组应当告知有关供应商</w:t>
      </w:r>
      <w:r>
        <w:rPr>
          <w:rFonts w:hint="eastAsia" w:ascii="宋体" w:hAnsi="宋体" w:eastAsia="宋体" w:cs="宋体"/>
          <w:color w:val="auto"/>
          <w:szCs w:val="21"/>
          <w:highlight w:val="none"/>
        </w:rPr>
        <w:t>。</w:t>
      </w:r>
    </w:p>
    <w:p w14:paraId="3F78D6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5.11最后报价结束后，谈判小组不得再与供应商进行任何形式的商谈。</w:t>
      </w:r>
    </w:p>
    <w:p w14:paraId="3E8C25E3">
      <w:pPr>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 最后报价政府采购政策性扣除</w:t>
      </w:r>
    </w:p>
    <w:p w14:paraId="3BD5F4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2A0E6BAF">
      <w:pPr>
        <w:spacing w:line="360" w:lineRule="auto"/>
        <w:ind w:firstLine="369"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6.2按照《政府采购促进中小企业发展管理办法》（财库〔2020〕46号）、《广西壮族自治区财政厅关于进一步发挥政府采购政策功能促进企业发展的通知》（财库〔2022〕30号）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壮族自治区财政厅关于贯彻落实政府采购支持中小企业发展政策的通知》桂财采【2022】31号文的通知的规定，供应商在其响应文件中提供《中小企业声明函》，且其所竞标产品全部为小型和微型企业产品的，对其最后报价给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0%的扣除。</w:t>
      </w:r>
    </w:p>
    <w:p w14:paraId="653F5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85BEF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23F40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6.5政策性扣除计算方法。</w:t>
      </w:r>
    </w:p>
    <w:p w14:paraId="224541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在货物采购项目中，供应商竞标全部货物由小型和微型企业制造；对符合上述要求的供应商的竞标报价给予</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0%的扣除，扣除后的价格为评审报价，即评审报价=竞标报价×（1-</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0%）。除上述情况外，评审报价=竞标报价。</w:t>
      </w:r>
    </w:p>
    <w:p w14:paraId="5011E7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6.6非政府强制采购的节能产品或者环境标志产品，依据品目清单和认证证书实施政府优先采购。供应商应能够提供国家确定的认证机构出具的、处于有效期之内的节能产品、环境标志产品认证证书，方可对获得证书的产品优先推荐。对供应商竞标报价中节能产品或者环境标志产品部分的报价给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的价格扣除，用扣除后的价格参与评审。</w:t>
      </w:r>
    </w:p>
    <w:p w14:paraId="6706B9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6.7除上述情况外，评审价＝最后报价。</w:t>
      </w:r>
    </w:p>
    <w:p w14:paraId="2F63B300">
      <w:pPr>
        <w:pStyle w:val="8"/>
        <w:rPr>
          <w:rFonts w:hint="eastAsia" w:ascii="宋体" w:hAnsi="宋体" w:eastAsia="宋体" w:cs="宋体"/>
          <w:color w:val="auto"/>
          <w:highlight w:val="none"/>
        </w:rPr>
      </w:pPr>
    </w:p>
    <w:p w14:paraId="3A49FA3B">
      <w:pPr>
        <w:pStyle w:val="12"/>
        <w:ind w:left="5250"/>
        <w:rPr>
          <w:rFonts w:hint="eastAsia" w:ascii="宋体" w:hAnsi="宋体" w:eastAsia="宋体" w:cs="宋体"/>
          <w:color w:val="auto"/>
          <w:highlight w:val="none"/>
        </w:rPr>
      </w:pPr>
    </w:p>
    <w:p w14:paraId="248F3E5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二、评定成交的标准</w:t>
      </w:r>
    </w:p>
    <w:p w14:paraId="09C05A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成交候选人推荐原则</w:t>
      </w:r>
    </w:p>
    <w:p w14:paraId="1D26DE3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7.1 在评标过程中，谈判小组发现供应商的竞标报价明显低于其他供应商的竞标报价或者明显低于上限控制价时，供应商必须针对其竞标报价做出书面说明（成本分析、利润比较）并提供相关证明材料，否则视作该供应商以低于成本报价竞标而作无效处理。</w:t>
      </w:r>
    </w:p>
    <w:p w14:paraId="46F1F2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7.2 在评标过程中，谈判小组可以书面形式要求竞标供应商对所提交响应文件中不明确的内容进行书面澄清或说明，或者对细微偏差进行补正。谈判小组不接受竞标供应商主动提出的澄清、说明或补正。澄清、说明和补正不得改变响应文件的实质性内容（算术性错误修正的除外）。竞标供应商的书面澄清、说明和补正属于响应文件的组成部分。谈判小组对竞标供应商提交的澄清、说明或补正有疑问的，可以要求竞标供应商进一步澄清、说明或补正，直至满足谈判小组的要求。 </w:t>
      </w:r>
    </w:p>
    <w:p w14:paraId="3D0296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7.3谈判小组应当从质量和服务均能满足谈判文件实质性响应要求的供应商中，按照评审价由低到高的顺序提出3名以上成交候选人（评审价相同时，按照最后报价由低到高顺序依次推荐</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；最后报价相同时，由谈判小组按“供应商须知前附表”第26条规定的顺序推荐）,并编写评审报告。</w:t>
      </w:r>
      <w:r>
        <w:rPr>
          <w:rFonts w:hint="eastAsia" w:ascii="宋体" w:hAnsi="宋体" w:eastAsia="宋体" w:cs="宋体"/>
          <w:b/>
          <w:bCs w:val="0"/>
          <w:color w:val="auto"/>
          <w:szCs w:val="21"/>
          <w:highlight w:val="none"/>
          <w:lang w:eastAsia="zh-CN"/>
        </w:rPr>
        <w:t>采购人授权谈判小组直接确定最终报价的评审价排名第一的成交候选人为成交人。</w:t>
      </w:r>
    </w:p>
    <w:p w14:paraId="1B2E56ED">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 w:name="_Toc5087"/>
      <w:r>
        <w:rPr>
          <w:rFonts w:hint="eastAsia" w:ascii="宋体" w:hAnsi="宋体" w:eastAsia="宋体" w:cs="宋体"/>
          <w:color w:val="auto"/>
          <w:sz w:val="32"/>
          <w:szCs w:val="32"/>
          <w:highlight w:val="none"/>
        </w:rPr>
        <w:t>第五章 响应文件格式</w:t>
      </w:r>
      <w:bookmarkEnd w:id="48"/>
    </w:p>
    <w:p w14:paraId="7625CA6A">
      <w:pPr>
        <w:spacing w:line="240" w:lineRule="atLeast"/>
        <w:rPr>
          <w:rFonts w:hint="eastAsia" w:ascii="宋体" w:hAnsi="宋体" w:eastAsia="宋体" w:cs="宋体"/>
          <w:b/>
          <w:color w:val="auto"/>
          <w:sz w:val="32"/>
          <w:szCs w:val="32"/>
          <w:highlight w:val="none"/>
        </w:rPr>
      </w:pPr>
    </w:p>
    <w:p w14:paraId="594B8C39">
      <w:pPr>
        <w:snapToGrid w:val="0"/>
        <w:spacing w:before="50" w:after="50"/>
        <w:rPr>
          <w:rFonts w:hint="eastAsia" w:ascii="宋体" w:hAnsi="宋体" w:eastAsia="宋体" w:cs="宋体"/>
          <w:b/>
          <w:bCs/>
          <w:color w:val="auto"/>
          <w:sz w:val="24"/>
          <w:highlight w:val="none"/>
        </w:rPr>
      </w:pPr>
    </w:p>
    <w:p w14:paraId="198191FB">
      <w:pPr>
        <w:snapToGrid w:val="0"/>
        <w:spacing w:before="50" w:after="50"/>
        <w:rPr>
          <w:rFonts w:hint="eastAsia" w:ascii="宋体" w:hAnsi="宋体" w:eastAsia="宋体" w:cs="宋体"/>
          <w:b/>
          <w:bCs/>
          <w:color w:val="auto"/>
          <w:sz w:val="32"/>
          <w:szCs w:val="32"/>
          <w:highlight w:val="none"/>
        </w:rPr>
      </w:pPr>
      <w:bookmarkStart w:id="49" w:name="_Toc5124"/>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bookmarkEnd w:id="49"/>
    </w:p>
    <w:p w14:paraId="7538C80C">
      <w:pPr>
        <w:snapToGrid w:val="0"/>
        <w:spacing w:before="120" w:beforeLines="50" w:after="50"/>
        <w:rPr>
          <w:rFonts w:hint="eastAsia" w:ascii="宋体" w:hAnsi="宋体" w:eastAsia="宋体" w:cs="宋体"/>
          <w:color w:val="auto"/>
          <w:sz w:val="24"/>
          <w:szCs w:val="20"/>
          <w:highlight w:val="none"/>
        </w:rPr>
      </w:pPr>
    </w:p>
    <w:p w14:paraId="6FAA6260">
      <w:pPr>
        <w:snapToGrid w:val="0"/>
        <w:spacing w:before="120" w:beforeLines="50" w:after="50"/>
        <w:jc w:val="center"/>
        <w:rPr>
          <w:rFonts w:hint="eastAsia" w:ascii="宋体" w:hAnsi="宋体" w:eastAsia="宋体" w:cs="宋体"/>
          <w:bCs/>
          <w:color w:val="auto"/>
          <w:sz w:val="24"/>
          <w:szCs w:val="20"/>
          <w:highlight w:val="none"/>
        </w:rPr>
      </w:pPr>
    </w:p>
    <w:p w14:paraId="02C414E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779CC9D">
      <w:pPr>
        <w:snapToGrid w:val="0"/>
        <w:spacing w:before="120" w:beforeLines="50" w:after="50"/>
        <w:rPr>
          <w:rFonts w:hint="eastAsia" w:ascii="宋体" w:hAnsi="宋体" w:eastAsia="宋体" w:cs="宋体"/>
          <w:bCs/>
          <w:color w:val="auto"/>
          <w:sz w:val="24"/>
          <w:szCs w:val="20"/>
          <w:highlight w:val="none"/>
        </w:rPr>
      </w:pPr>
    </w:p>
    <w:p w14:paraId="44E855D1">
      <w:pPr>
        <w:snapToGrid w:val="0"/>
        <w:spacing w:before="120" w:beforeLines="50" w:after="50"/>
        <w:rPr>
          <w:rFonts w:hint="eastAsia" w:ascii="宋体" w:hAnsi="宋体" w:eastAsia="宋体" w:cs="宋体"/>
          <w:bCs/>
          <w:color w:val="auto"/>
          <w:sz w:val="24"/>
          <w:szCs w:val="20"/>
          <w:highlight w:val="none"/>
        </w:rPr>
      </w:pPr>
    </w:p>
    <w:p w14:paraId="5E834245">
      <w:pPr>
        <w:snapToGrid w:val="0"/>
        <w:spacing w:before="120" w:beforeLines="50" w:after="50"/>
        <w:rPr>
          <w:rFonts w:hint="eastAsia" w:ascii="宋体" w:hAnsi="宋体" w:eastAsia="宋体" w:cs="宋体"/>
          <w:bCs/>
          <w:color w:val="auto"/>
          <w:sz w:val="32"/>
          <w:szCs w:val="32"/>
          <w:highlight w:val="none"/>
        </w:rPr>
      </w:pPr>
    </w:p>
    <w:p w14:paraId="57CDA35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 xml:space="preserve">贺州市疾病预防控制中心全自动病毒载量仪采购项目  </w:t>
      </w:r>
    </w:p>
    <w:p w14:paraId="6405D70D">
      <w:pPr>
        <w:snapToGrid w:val="0"/>
        <w:spacing w:before="120" w:beforeLines="50" w:after="50"/>
        <w:ind w:firstLine="480" w:firstLineChars="150"/>
        <w:rPr>
          <w:rFonts w:hint="eastAsia" w:ascii="宋体" w:hAnsi="宋体" w:eastAsia="宋体" w:cs="宋体"/>
          <w:bCs/>
          <w:color w:val="auto"/>
          <w:sz w:val="32"/>
          <w:szCs w:val="32"/>
          <w:highlight w:val="none"/>
        </w:rPr>
      </w:pPr>
    </w:p>
    <w:p w14:paraId="375D7DB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251CF91">
      <w:pPr>
        <w:snapToGrid w:val="0"/>
        <w:spacing w:before="120" w:beforeLines="50" w:after="50"/>
        <w:ind w:firstLine="480" w:firstLineChars="150"/>
        <w:rPr>
          <w:rFonts w:hint="eastAsia" w:ascii="宋体" w:hAnsi="宋体" w:eastAsia="宋体" w:cs="宋体"/>
          <w:bCs/>
          <w:color w:val="auto"/>
          <w:sz w:val="32"/>
          <w:szCs w:val="32"/>
          <w:highlight w:val="none"/>
        </w:rPr>
      </w:pPr>
    </w:p>
    <w:p w14:paraId="5A785B7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u w:val="single"/>
        </w:rPr>
        <w:t xml:space="preserve"> /  </w:t>
      </w:r>
      <w:r>
        <w:rPr>
          <w:rFonts w:hint="eastAsia" w:ascii="宋体" w:hAnsi="宋体" w:eastAsia="宋体" w:cs="宋体"/>
          <w:bCs/>
          <w:color w:val="auto"/>
          <w:sz w:val="32"/>
          <w:szCs w:val="32"/>
          <w:highlight w:val="none"/>
        </w:rPr>
        <w:t>分标</w:t>
      </w:r>
    </w:p>
    <w:p w14:paraId="601958C4">
      <w:pPr>
        <w:snapToGrid w:val="0"/>
        <w:spacing w:before="120" w:beforeLines="50" w:after="50"/>
        <w:rPr>
          <w:rFonts w:hint="eastAsia" w:ascii="宋体" w:hAnsi="宋体" w:eastAsia="宋体" w:cs="宋体"/>
          <w:bCs/>
          <w:color w:val="auto"/>
          <w:sz w:val="32"/>
          <w:szCs w:val="32"/>
          <w:highlight w:val="none"/>
        </w:rPr>
      </w:pPr>
    </w:p>
    <w:p w14:paraId="5E603E7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EBC9311">
      <w:pPr>
        <w:snapToGrid w:val="0"/>
        <w:spacing w:before="120" w:beforeLines="50" w:after="50"/>
        <w:ind w:firstLine="640" w:firstLineChars="200"/>
        <w:rPr>
          <w:rFonts w:hint="eastAsia" w:ascii="宋体" w:hAnsi="宋体" w:eastAsia="宋体" w:cs="宋体"/>
          <w:bCs/>
          <w:color w:val="auto"/>
          <w:sz w:val="32"/>
          <w:szCs w:val="32"/>
          <w:highlight w:val="none"/>
        </w:rPr>
      </w:pPr>
    </w:p>
    <w:p w14:paraId="6DEBC1BD">
      <w:pPr>
        <w:snapToGrid w:val="0"/>
        <w:spacing w:before="120" w:beforeLines="50" w:after="50"/>
        <w:ind w:firstLine="640" w:firstLineChars="200"/>
        <w:rPr>
          <w:rFonts w:hint="eastAsia" w:ascii="宋体" w:hAnsi="宋体" w:eastAsia="宋体" w:cs="宋体"/>
          <w:bCs/>
          <w:color w:val="auto"/>
          <w:sz w:val="32"/>
          <w:szCs w:val="32"/>
          <w:highlight w:val="none"/>
        </w:rPr>
      </w:pPr>
    </w:p>
    <w:p w14:paraId="6BC8842A">
      <w:pPr>
        <w:snapToGrid w:val="0"/>
        <w:spacing w:before="120" w:beforeLines="50" w:after="50"/>
        <w:rPr>
          <w:rFonts w:hint="eastAsia" w:ascii="宋体" w:hAnsi="宋体" w:eastAsia="宋体" w:cs="宋体"/>
          <w:bCs/>
          <w:color w:val="auto"/>
          <w:sz w:val="32"/>
          <w:szCs w:val="32"/>
          <w:highlight w:val="none"/>
        </w:rPr>
      </w:pPr>
    </w:p>
    <w:p w14:paraId="49C0746F">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首次响应文件提交截止时间前不得启封</w:t>
      </w:r>
    </w:p>
    <w:p w14:paraId="09726657">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2F6EBF01">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546A38F4">
      <w:pPr>
        <w:spacing w:line="240" w:lineRule="atLeast"/>
        <w:rPr>
          <w:rFonts w:hint="eastAsia" w:ascii="宋体" w:hAnsi="宋体" w:eastAsia="宋体" w:cs="宋体"/>
          <w:bCs/>
          <w:color w:val="auto"/>
          <w:sz w:val="32"/>
          <w:szCs w:val="32"/>
          <w:highlight w:val="none"/>
        </w:rPr>
      </w:pPr>
      <w:r>
        <w:rPr>
          <w:rFonts w:hint="eastAsia" w:ascii="宋体" w:hAnsi="宋体" w:eastAsia="宋体" w:cs="宋体"/>
          <w:bCs/>
          <w:color w:val="auto"/>
          <w:sz w:val="24"/>
          <w:highlight w:val="none"/>
        </w:rPr>
        <w:br w:type="page"/>
      </w:r>
      <w:r>
        <w:rPr>
          <w:rFonts w:hint="eastAsia" w:ascii="宋体" w:hAnsi="宋体" w:eastAsia="宋体" w:cs="宋体"/>
          <w:b/>
          <w:bCs/>
          <w:color w:val="auto"/>
          <w:sz w:val="32"/>
          <w:szCs w:val="32"/>
          <w:highlight w:val="none"/>
        </w:rPr>
        <w:t>（响应文件封面格式）</w:t>
      </w:r>
    </w:p>
    <w:p w14:paraId="7474ADCC">
      <w:pPr>
        <w:spacing w:line="240" w:lineRule="atLeast"/>
        <w:jc w:val="center"/>
        <w:rPr>
          <w:rFonts w:hint="eastAsia" w:ascii="宋体" w:hAnsi="宋体" w:eastAsia="宋体" w:cs="宋体"/>
          <w:bCs/>
          <w:color w:val="auto"/>
          <w:sz w:val="24"/>
          <w:highlight w:val="none"/>
        </w:rPr>
      </w:pPr>
    </w:p>
    <w:p w14:paraId="22ACA776">
      <w:pPr>
        <w:spacing w:line="240" w:lineRule="atLeast"/>
        <w:jc w:val="center"/>
        <w:rPr>
          <w:rFonts w:hint="eastAsia" w:ascii="宋体" w:hAnsi="宋体" w:eastAsia="宋体" w:cs="宋体"/>
          <w:bCs/>
          <w:color w:val="auto"/>
          <w:sz w:val="24"/>
          <w:highlight w:val="none"/>
        </w:rPr>
      </w:pPr>
    </w:p>
    <w:p w14:paraId="46E22B56">
      <w:pPr>
        <w:spacing w:line="240" w:lineRule="atLeast"/>
        <w:jc w:val="right"/>
        <w:rPr>
          <w:rFonts w:hint="eastAsia" w:ascii="宋体" w:hAnsi="宋体" w:eastAsia="宋体" w:cs="宋体"/>
          <w:bCs/>
          <w:color w:val="auto"/>
          <w:sz w:val="44"/>
          <w:szCs w:val="44"/>
          <w:highlight w:val="none"/>
        </w:rPr>
      </w:pPr>
      <w:r>
        <w:rPr>
          <w:rFonts w:hint="eastAsia" w:ascii="宋体" w:hAnsi="宋体" w:eastAsia="宋体" w:cs="宋体"/>
          <w:bCs/>
          <w:color w:val="auto"/>
          <w:highlight w:val="none"/>
        </w:rPr>
        <w:t>电子响应文件</w:t>
      </w:r>
    </w:p>
    <w:p w14:paraId="3597D6AD">
      <w:pPr>
        <w:spacing w:line="240" w:lineRule="atLeast"/>
        <w:jc w:val="center"/>
        <w:rPr>
          <w:rFonts w:hint="eastAsia" w:ascii="宋体" w:hAnsi="宋体" w:eastAsia="宋体" w:cs="宋体"/>
          <w:bCs/>
          <w:color w:val="auto"/>
          <w:sz w:val="44"/>
          <w:szCs w:val="44"/>
          <w:highlight w:val="none"/>
        </w:rPr>
      </w:pPr>
    </w:p>
    <w:p w14:paraId="7436899C">
      <w:pPr>
        <w:spacing w:line="240" w:lineRule="atLeas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响  应  文  件</w:t>
      </w:r>
      <w:r>
        <w:rPr>
          <w:rFonts w:hint="eastAsia" w:ascii="宋体" w:hAnsi="宋体" w:eastAsia="宋体" w:cs="宋体"/>
          <w:b/>
          <w:color w:val="auto"/>
          <w:sz w:val="32"/>
          <w:szCs w:val="32"/>
          <w:highlight w:val="none"/>
        </w:rPr>
        <w:t xml:space="preserve"> </w:t>
      </w:r>
      <w:r>
        <w:rPr>
          <w:rFonts w:hint="eastAsia" w:ascii="宋体" w:hAnsi="宋体" w:eastAsia="宋体" w:cs="宋体"/>
          <w:color w:val="auto"/>
          <w:szCs w:val="21"/>
          <w:highlight w:val="none"/>
        </w:rPr>
        <w:t>(封面)</w:t>
      </w:r>
    </w:p>
    <w:p w14:paraId="3FD6EA44">
      <w:pPr>
        <w:spacing w:line="360" w:lineRule="auto"/>
        <w:jc w:val="center"/>
        <w:rPr>
          <w:rFonts w:hint="eastAsia" w:ascii="宋体" w:hAnsi="宋体" w:eastAsia="宋体" w:cs="宋体"/>
          <w:color w:val="auto"/>
          <w:szCs w:val="21"/>
          <w:highlight w:val="none"/>
        </w:rPr>
      </w:pPr>
    </w:p>
    <w:p w14:paraId="21E2B901">
      <w:pPr>
        <w:spacing w:line="360" w:lineRule="auto"/>
        <w:jc w:val="center"/>
        <w:rPr>
          <w:rFonts w:hint="eastAsia" w:ascii="宋体" w:hAnsi="宋体" w:eastAsia="宋体" w:cs="宋体"/>
          <w:color w:val="auto"/>
          <w:szCs w:val="21"/>
          <w:highlight w:val="none"/>
        </w:rPr>
      </w:pPr>
    </w:p>
    <w:p w14:paraId="5E99CEC0">
      <w:pPr>
        <w:spacing w:line="360" w:lineRule="auto"/>
        <w:jc w:val="center"/>
        <w:rPr>
          <w:rFonts w:hint="eastAsia" w:ascii="宋体" w:hAnsi="宋体" w:eastAsia="宋体" w:cs="宋体"/>
          <w:color w:val="auto"/>
          <w:szCs w:val="21"/>
          <w:highlight w:val="none"/>
        </w:rPr>
      </w:pPr>
    </w:p>
    <w:p w14:paraId="4FBE2F54">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p w14:paraId="39C2C0CA">
      <w:pPr>
        <w:spacing w:line="360" w:lineRule="auto"/>
        <w:ind w:firstLine="640" w:firstLineChars="200"/>
        <w:jc w:val="left"/>
        <w:rPr>
          <w:rFonts w:hint="eastAsia" w:ascii="宋体" w:hAnsi="宋体" w:eastAsia="宋体" w:cs="宋体"/>
          <w:color w:val="auto"/>
          <w:sz w:val="32"/>
          <w:szCs w:val="32"/>
          <w:highlight w:val="none"/>
          <w:u w:val="single"/>
        </w:rPr>
      </w:pPr>
    </w:p>
    <w:p w14:paraId="53ABC9CF">
      <w:pPr>
        <w:tabs>
          <w:tab w:val="left" w:pos="324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lang w:eastAsia="zh-CN"/>
        </w:rPr>
        <w:t xml:space="preserve">贺州市疾病预防控制中心全自动病毒载量仪采购项目  </w:t>
      </w:r>
    </w:p>
    <w:p w14:paraId="3B244143">
      <w:pPr>
        <w:tabs>
          <w:tab w:val="left" w:pos="3240"/>
        </w:tabs>
        <w:spacing w:line="360" w:lineRule="auto"/>
        <w:ind w:firstLine="640" w:firstLineChars="200"/>
        <w:jc w:val="left"/>
        <w:rPr>
          <w:rFonts w:hint="eastAsia" w:ascii="宋体" w:hAnsi="宋体" w:eastAsia="宋体" w:cs="宋体"/>
          <w:color w:val="auto"/>
          <w:sz w:val="32"/>
          <w:szCs w:val="32"/>
          <w:highlight w:val="none"/>
          <w:u w:val="single"/>
        </w:rPr>
      </w:pPr>
    </w:p>
    <w:p w14:paraId="578870AC">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所竞分标：</w:t>
      </w:r>
      <w:r>
        <w:rPr>
          <w:rFonts w:hint="eastAsia" w:ascii="宋体" w:hAnsi="宋体" w:eastAsia="宋体" w:cs="宋体"/>
          <w:bCs/>
          <w:color w:val="auto"/>
          <w:sz w:val="32"/>
          <w:szCs w:val="32"/>
          <w:highlight w:val="none"/>
          <w:u w:val="single"/>
        </w:rPr>
        <w:t xml:space="preserve"> / </w:t>
      </w:r>
      <w:r>
        <w:rPr>
          <w:rFonts w:hint="eastAsia" w:ascii="宋体" w:hAnsi="宋体" w:eastAsia="宋体" w:cs="宋体"/>
          <w:bCs/>
          <w:color w:val="auto"/>
          <w:sz w:val="32"/>
          <w:szCs w:val="32"/>
          <w:highlight w:val="none"/>
        </w:rPr>
        <w:t>分标</w:t>
      </w:r>
    </w:p>
    <w:p w14:paraId="3034DE86">
      <w:pPr>
        <w:spacing w:line="360" w:lineRule="auto"/>
        <w:ind w:firstLine="640" w:firstLineChars="200"/>
        <w:jc w:val="left"/>
        <w:rPr>
          <w:rFonts w:hint="eastAsia" w:ascii="宋体" w:hAnsi="宋体" w:eastAsia="宋体" w:cs="宋体"/>
          <w:color w:val="auto"/>
          <w:sz w:val="32"/>
          <w:szCs w:val="32"/>
          <w:highlight w:val="none"/>
          <w:u w:val="single"/>
        </w:rPr>
      </w:pPr>
    </w:p>
    <w:p w14:paraId="6B04A0F9">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供应商名称：</w:t>
      </w:r>
    </w:p>
    <w:p w14:paraId="6436C1EE">
      <w:pPr>
        <w:spacing w:line="360" w:lineRule="auto"/>
        <w:ind w:firstLine="640" w:firstLineChars="200"/>
        <w:jc w:val="left"/>
        <w:rPr>
          <w:rFonts w:hint="eastAsia" w:ascii="宋体" w:hAnsi="宋体" w:eastAsia="宋体" w:cs="宋体"/>
          <w:color w:val="auto"/>
          <w:sz w:val="32"/>
          <w:szCs w:val="32"/>
          <w:highlight w:val="none"/>
        </w:rPr>
      </w:pPr>
    </w:p>
    <w:p w14:paraId="48506298">
      <w:pPr>
        <w:spacing w:line="360" w:lineRule="auto"/>
        <w:ind w:firstLine="640" w:firstLineChars="200"/>
        <w:jc w:val="left"/>
        <w:rPr>
          <w:rFonts w:hint="eastAsia" w:ascii="宋体" w:hAnsi="宋体" w:eastAsia="宋体" w:cs="宋体"/>
          <w:color w:val="auto"/>
          <w:sz w:val="32"/>
          <w:szCs w:val="32"/>
          <w:highlight w:val="none"/>
        </w:rPr>
      </w:pPr>
    </w:p>
    <w:p w14:paraId="48DBED6B">
      <w:pPr>
        <w:snapToGrid w:val="0"/>
        <w:spacing w:before="120" w:beforeLines="50" w:after="50"/>
        <w:rPr>
          <w:rFonts w:hint="eastAsia" w:ascii="宋体" w:hAnsi="宋体" w:eastAsia="宋体" w:cs="宋体"/>
          <w:color w:val="auto"/>
          <w:sz w:val="32"/>
          <w:szCs w:val="32"/>
          <w:highlight w:val="none"/>
        </w:rPr>
      </w:pPr>
    </w:p>
    <w:p w14:paraId="2D2B66DC">
      <w:pPr>
        <w:snapToGrid w:val="0"/>
        <w:spacing w:before="120" w:beforeLines="50" w:after="50"/>
        <w:rPr>
          <w:rFonts w:hint="eastAsia" w:ascii="宋体" w:hAnsi="宋体" w:eastAsia="宋体" w:cs="宋体"/>
          <w:color w:val="auto"/>
          <w:sz w:val="32"/>
          <w:szCs w:val="32"/>
          <w:highlight w:val="none"/>
        </w:rPr>
      </w:pPr>
    </w:p>
    <w:p w14:paraId="3627E7C2">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年    月    日</w:t>
      </w:r>
    </w:p>
    <w:p w14:paraId="166F84DE">
      <w:pPr>
        <w:spacing w:line="300" w:lineRule="auto"/>
        <w:rPr>
          <w:rFonts w:hint="eastAsia" w:ascii="宋体" w:hAnsi="宋体" w:eastAsia="宋体" w:cs="宋体"/>
          <w:color w:val="auto"/>
          <w:szCs w:val="21"/>
          <w:highlight w:val="none"/>
        </w:rPr>
      </w:pPr>
    </w:p>
    <w:p w14:paraId="7A6161EC">
      <w:pPr>
        <w:snapToGrid w:val="0"/>
        <w:spacing w:before="120" w:beforeLines="50" w:after="50"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50" w:name="_Toc28996"/>
      <w:r>
        <w:rPr>
          <w:rFonts w:hint="eastAsia" w:ascii="宋体" w:hAnsi="宋体" w:eastAsia="宋体" w:cs="宋体"/>
          <w:b/>
          <w:bCs/>
          <w:color w:val="auto"/>
          <w:sz w:val="32"/>
          <w:szCs w:val="32"/>
          <w:highlight w:val="none"/>
        </w:rPr>
        <w:t>一、资格证明文件、货物合格证明文件格式</w:t>
      </w:r>
      <w:bookmarkEnd w:id="50"/>
    </w:p>
    <w:p w14:paraId="39AA4BBB">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1.资格证明文件封面格式： </w:t>
      </w:r>
    </w:p>
    <w:p w14:paraId="46C440A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电子响应文件</w:t>
      </w:r>
    </w:p>
    <w:p w14:paraId="4B9EF487">
      <w:pPr>
        <w:snapToGrid w:val="0"/>
        <w:spacing w:before="120" w:beforeLines="50" w:after="50"/>
        <w:rPr>
          <w:rFonts w:hint="eastAsia" w:ascii="宋体" w:hAnsi="宋体" w:eastAsia="宋体" w:cs="宋体"/>
          <w:color w:val="auto"/>
          <w:sz w:val="24"/>
          <w:szCs w:val="20"/>
          <w:highlight w:val="none"/>
        </w:rPr>
      </w:pPr>
    </w:p>
    <w:p w14:paraId="56A3A21B">
      <w:pPr>
        <w:snapToGrid w:val="0"/>
        <w:spacing w:before="120" w:beforeLines="50" w:after="50"/>
        <w:rPr>
          <w:rFonts w:hint="eastAsia" w:ascii="宋体" w:hAnsi="宋体" w:eastAsia="宋体" w:cs="宋体"/>
          <w:color w:val="auto"/>
          <w:sz w:val="24"/>
          <w:szCs w:val="20"/>
          <w:highlight w:val="none"/>
        </w:rPr>
      </w:pPr>
    </w:p>
    <w:p w14:paraId="6823F7FA">
      <w:pPr>
        <w:snapToGrid w:val="0"/>
        <w:spacing w:before="120" w:beforeLines="50" w:after="50"/>
        <w:jc w:val="center"/>
        <w:outlineLvl w:val="1"/>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7CCA1101">
      <w:pPr>
        <w:snapToGrid w:val="0"/>
        <w:spacing w:before="120" w:beforeLines="50" w:after="50"/>
        <w:rPr>
          <w:rFonts w:hint="eastAsia" w:ascii="宋体" w:hAnsi="宋体" w:eastAsia="宋体" w:cs="宋体"/>
          <w:bCs/>
          <w:color w:val="auto"/>
          <w:sz w:val="24"/>
          <w:szCs w:val="20"/>
          <w:highlight w:val="none"/>
        </w:rPr>
      </w:pPr>
    </w:p>
    <w:p w14:paraId="34393246">
      <w:pPr>
        <w:snapToGrid w:val="0"/>
        <w:spacing w:before="120" w:beforeLines="50" w:after="50"/>
        <w:rPr>
          <w:rFonts w:hint="eastAsia" w:ascii="宋体" w:hAnsi="宋体" w:eastAsia="宋体" w:cs="宋体"/>
          <w:bCs/>
          <w:color w:val="auto"/>
          <w:sz w:val="24"/>
          <w:szCs w:val="20"/>
          <w:highlight w:val="none"/>
        </w:rPr>
      </w:pPr>
    </w:p>
    <w:p w14:paraId="35C2E462">
      <w:pPr>
        <w:snapToGrid w:val="0"/>
        <w:spacing w:before="120" w:beforeLines="50" w:after="50"/>
        <w:rPr>
          <w:rFonts w:hint="eastAsia" w:ascii="宋体" w:hAnsi="宋体" w:eastAsia="宋体" w:cs="宋体"/>
          <w:bCs/>
          <w:color w:val="auto"/>
          <w:sz w:val="24"/>
          <w:szCs w:val="20"/>
          <w:highlight w:val="none"/>
        </w:rPr>
      </w:pPr>
    </w:p>
    <w:p w14:paraId="2085052D">
      <w:pPr>
        <w:snapToGrid w:val="0"/>
        <w:spacing w:before="120" w:beforeLines="50" w:after="50"/>
        <w:rPr>
          <w:rFonts w:hint="eastAsia" w:ascii="宋体" w:hAnsi="宋体" w:eastAsia="宋体" w:cs="宋体"/>
          <w:bCs/>
          <w:color w:val="auto"/>
          <w:sz w:val="24"/>
          <w:szCs w:val="20"/>
          <w:highlight w:val="none"/>
        </w:rPr>
      </w:pPr>
    </w:p>
    <w:p w14:paraId="7505FF6D">
      <w:pPr>
        <w:snapToGrid w:val="0"/>
        <w:spacing w:before="120" w:beforeLines="50" w:after="50"/>
        <w:rPr>
          <w:rFonts w:hint="eastAsia" w:ascii="宋体" w:hAnsi="宋体" w:eastAsia="宋体" w:cs="宋体"/>
          <w:bCs/>
          <w:color w:val="auto"/>
          <w:sz w:val="24"/>
          <w:szCs w:val="20"/>
          <w:highlight w:val="none"/>
        </w:rPr>
      </w:pPr>
    </w:p>
    <w:p w14:paraId="4EAB081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 xml:space="preserve">贺州市疾病预防控制中心全自动病毒载量仪采购项目  </w:t>
      </w:r>
    </w:p>
    <w:p w14:paraId="406C7FCD">
      <w:pPr>
        <w:snapToGrid w:val="0"/>
        <w:spacing w:before="120" w:beforeLines="50" w:after="50"/>
        <w:ind w:firstLine="720" w:firstLineChars="225"/>
        <w:rPr>
          <w:rFonts w:hint="eastAsia" w:ascii="宋体" w:hAnsi="宋体" w:eastAsia="宋体" w:cs="宋体"/>
          <w:bCs/>
          <w:color w:val="auto"/>
          <w:sz w:val="32"/>
          <w:szCs w:val="32"/>
          <w:highlight w:val="none"/>
        </w:rPr>
      </w:pPr>
    </w:p>
    <w:p w14:paraId="04BEDCEC">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7BFFA1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8529340">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u w:val="single"/>
        </w:rPr>
        <w:t xml:space="preserve"> /  </w:t>
      </w:r>
      <w:r>
        <w:rPr>
          <w:rFonts w:hint="eastAsia" w:ascii="宋体" w:hAnsi="宋体" w:eastAsia="宋体" w:cs="宋体"/>
          <w:bCs/>
          <w:color w:val="auto"/>
          <w:sz w:val="32"/>
          <w:szCs w:val="32"/>
          <w:highlight w:val="none"/>
        </w:rPr>
        <w:t>分标</w:t>
      </w:r>
    </w:p>
    <w:p w14:paraId="346BE800">
      <w:pPr>
        <w:snapToGrid w:val="0"/>
        <w:spacing w:before="120" w:beforeLines="50" w:after="50"/>
        <w:ind w:firstLine="720" w:firstLineChars="225"/>
        <w:rPr>
          <w:rFonts w:hint="eastAsia" w:ascii="宋体" w:hAnsi="宋体" w:eastAsia="宋体" w:cs="宋体"/>
          <w:bCs/>
          <w:color w:val="auto"/>
          <w:sz w:val="32"/>
          <w:szCs w:val="32"/>
          <w:highlight w:val="none"/>
        </w:rPr>
      </w:pPr>
    </w:p>
    <w:p w14:paraId="27B35562">
      <w:pPr>
        <w:pStyle w:val="5"/>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6996FCA">
      <w:pPr>
        <w:snapToGrid w:val="0"/>
        <w:spacing w:before="120" w:beforeLines="50" w:after="50"/>
        <w:ind w:firstLine="640" w:firstLineChars="200"/>
        <w:rPr>
          <w:rFonts w:hint="eastAsia" w:ascii="宋体" w:hAnsi="宋体" w:eastAsia="宋体" w:cs="宋体"/>
          <w:bCs/>
          <w:color w:val="auto"/>
          <w:sz w:val="32"/>
          <w:szCs w:val="32"/>
          <w:highlight w:val="none"/>
        </w:rPr>
      </w:pPr>
    </w:p>
    <w:p w14:paraId="37D70684">
      <w:pPr>
        <w:pStyle w:val="5"/>
        <w:snapToGrid w:val="0"/>
        <w:spacing w:before="50" w:after="50"/>
        <w:ind w:firstLine="720" w:firstLineChars="225"/>
        <w:rPr>
          <w:rFonts w:hint="eastAsia" w:ascii="宋体" w:hAnsi="宋体" w:eastAsia="宋体" w:cs="宋体"/>
          <w:bCs/>
          <w:color w:val="auto"/>
          <w:sz w:val="32"/>
          <w:szCs w:val="32"/>
          <w:highlight w:val="none"/>
        </w:rPr>
      </w:pPr>
    </w:p>
    <w:p w14:paraId="7943D521">
      <w:pPr>
        <w:pStyle w:val="5"/>
        <w:snapToGrid w:val="0"/>
        <w:spacing w:before="50" w:after="50"/>
        <w:ind w:firstLine="720" w:firstLineChars="225"/>
        <w:rPr>
          <w:rFonts w:hint="eastAsia" w:ascii="宋体" w:hAnsi="宋体" w:eastAsia="宋体" w:cs="宋体"/>
          <w:bCs/>
          <w:color w:val="auto"/>
          <w:sz w:val="32"/>
          <w:szCs w:val="32"/>
          <w:highlight w:val="none"/>
        </w:rPr>
      </w:pPr>
    </w:p>
    <w:p w14:paraId="35F7DF08">
      <w:pPr>
        <w:pStyle w:val="5"/>
        <w:snapToGrid w:val="0"/>
        <w:spacing w:before="50" w:after="50"/>
        <w:ind w:firstLine="1280" w:firstLineChars="400"/>
        <w:rPr>
          <w:rFonts w:hint="eastAsia" w:ascii="宋体" w:hAnsi="宋体" w:eastAsia="宋体" w:cs="宋体"/>
          <w:bCs/>
          <w:color w:val="auto"/>
          <w:sz w:val="32"/>
          <w:szCs w:val="32"/>
          <w:highlight w:val="none"/>
        </w:rPr>
      </w:pPr>
    </w:p>
    <w:p w14:paraId="6C94387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EE47E52">
      <w:pPr>
        <w:snapToGrid w:val="0"/>
        <w:spacing w:before="120" w:beforeLines="50" w:after="50" w:line="360" w:lineRule="auto"/>
        <w:ind w:left="142"/>
        <w:jc w:val="left"/>
        <w:rPr>
          <w:rFonts w:hint="eastAsia" w:ascii="宋体" w:hAnsi="宋体" w:eastAsia="宋体" w:cs="宋体"/>
          <w:b/>
          <w:bCs/>
          <w:color w:val="auto"/>
          <w:szCs w:val="21"/>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2.资格证明文件目录</w:t>
      </w:r>
    </w:p>
    <w:p w14:paraId="62F03AC7">
      <w:pPr>
        <w:snapToGrid w:val="0"/>
        <w:spacing w:before="120" w:beforeLines="50" w:after="50" w:line="360" w:lineRule="auto"/>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根据竞争性谈判文件规定及供应商提供的材料自行编写目录（部分格式后附）。</w:t>
      </w:r>
    </w:p>
    <w:p w14:paraId="29B08486">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5B07D26C">
      <w:pPr>
        <w:spacing w:line="360" w:lineRule="auto"/>
        <w:rPr>
          <w:rFonts w:hint="eastAsia" w:ascii="宋体" w:hAnsi="宋体" w:eastAsia="宋体" w:cs="宋体"/>
          <w:color w:val="auto"/>
          <w:szCs w:val="21"/>
          <w:highlight w:val="none"/>
        </w:rPr>
      </w:pPr>
    </w:p>
    <w:p w14:paraId="7EFBCC70">
      <w:pPr>
        <w:spacing w:line="360" w:lineRule="auto"/>
        <w:rPr>
          <w:rFonts w:hint="eastAsia" w:ascii="宋体" w:hAnsi="宋体" w:eastAsia="宋体" w:cs="宋体"/>
          <w:color w:val="auto"/>
          <w:szCs w:val="21"/>
          <w:highlight w:val="none"/>
        </w:rPr>
      </w:pPr>
    </w:p>
    <w:p w14:paraId="663F14DF">
      <w:pPr>
        <w:spacing w:line="360" w:lineRule="auto"/>
        <w:rPr>
          <w:rFonts w:hint="eastAsia" w:ascii="宋体" w:hAnsi="宋体" w:eastAsia="宋体" w:cs="宋体"/>
          <w:color w:val="auto"/>
          <w:szCs w:val="21"/>
          <w:highlight w:val="none"/>
        </w:rPr>
      </w:pPr>
    </w:p>
    <w:p w14:paraId="17A910A2">
      <w:pPr>
        <w:spacing w:line="360" w:lineRule="auto"/>
        <w:rPr>
          <w:rFonts w:hint="eastAsia" w:ascii="宋体" w:hAnsi="宋体" w:eastAsia="宋体" w:cs="宋体"/>
          <w:color w:val="auto"/>
          <w:szCs w:val="21"/>
          <w:highlight w:val="none"/>
        </w:rPr>
      </w:pPr>
    </w:p>
    <w:p w14:paraId="788FD532">
      <w:pPr>
        <w:spacing w:line="300" w:lineRule="auto"/>
        <w:rPr>
          <w:rFonts w:hint="eastAsia" w:ascii="宋体" w:hAnsi="宋体" w:eastAsia="宋体" w:cs="宋体"/>
          <w:color w:val="auto"/>
          <w:szCs w:val="21"/>
          <w:highlight w:val="none"/>
        </w:rPr>
      </w:pPr>
    </w:p>
    <w:p w14:paraId="2E0AB579">
      <w:pPr>
        <w:spacing w:line="300" w:lineRule="auto"/>
        <w:rPr>
          <w:rFonts w:hint="eastAsia" w:ascii="宋体" w:hAnsi="宋体" w:eastAsia="宋体" w:cs="宋体"/>
          <w:color w:val="auto"/>
          <w:szCs w:val="21"/>
          <w:highlight w:val="none"/>
        </w:rPr>
      </w:pPr>
    </w:p>
    <w:p w14:paraId="5391D9FB">
      <w:pPr>
        <w:spacing w:line="300" w:lineRule="auto"/>
        <w:rPr>
          <w:rFonts w:hint="eastAsia" w:ascii="宋体" w:hAnsi="宋体" w:eastAsia="宋体" w:cs="宋体"/>
          <w:color w:val="auto"/>
          <w:szCs w:val="21"/>
          <w:highlight w:val="none"/>
        </w:rPr>
      </w:pPr>
    </w:p>
    <w:p w14:paraId="229A599E">
      <w:pPr>
        <w:spacing w:line="300" w:lineRule="auto"/>
        <w:rPr>
          <w:rFonts w:hint="eastAsia" w:ascii="宋体" w:hAnsi="宋体" w:eastAsia="宋体" w:cs="宋体"/>
          <w:color w:val="auto"/>
          <w:szCs w:val="21"/>
          <w:highlight w:val="none"/>
        </w:rPr>
      </w:pPr>
    </w:p>
    <w:p w14:paraId="4DC726D4">
      <w:pPr>
        <w:spacing w:line="300" w:lineRule="auto"/>
        <w:rPr>
          <w:rFonts w:hint="eastAsia" w:ascii="宋体" w:hAnsi="宋体" w:eastAsia="宋体" w:cs="宋体"/>
          <w:color w:val="auto"/>
          <w:szCs w:val="21"/>
          <w:highlight w:val="none"/>
        </w:rPr>
      </w:pPr>
    </w:p>
    <w:p w14:paraId="2DE93386">
      <w:pPr>
        <w:spacing w:line="300" w:lineRule="auto"/>
        <w:rPr>
          <w:rFonts w:hint="eastAsia" w:ascii="宋体" w:hAnsi="宋体" w:eastAsia="宋体" w:cs="宋体"/>
          <w:color w:val="auto"/>
          <w:szCs w:val="21"/>
          <w:highlight w:val="none"/>
        </w:rPr>
      </w:pPr>
    </w:p>
    <w:p w14:paraId="12E7337F">
      <w:pPr>
        <w:spacing w:line="300" w:lineRule="auto"/>
        <w:rPr>
          <w:rFonts w:hint="eastAsia" w:ascii="宋体" w:hAnsi="宋体" w:eastAsia="宋体" w:cs="宋体"/>
          <w:color w:val="auto"/>
          <w:szCs w:val="21"/>
          <w:highlight w:val="none"/>
        </w:rPr>
      </w:pPr>
    </w:p>
    <w:p w14:paraId="22BD0212">
      <w:pPr>
        <w:spacing w:line="300" w:lineRule="auto"/>
        <w:rPr>
          <w:rFonts w:hint="eastAsia" w:ascii="宋体" w:hAnsi="宋体" w:eastAsia="宋体" w:cs="宋体"/>
          <w:color w:val="auto"/>
          <w:szCs w:val="21"/>
          <w:highlight w:val="none"/>
        </w:rPr>
      </w:pPr>
    </w:p>
    <w:p w14:paraId="1F798ADE">
      <w:pPr>
        <w:spacing w:line="300" w:lineRule="auto"/>
        <w:rPr>
          <w:rFonts w:hint="eastAsia" w:ascii="宋体" w:hAnsi="宋体" w:eastAsia="宋体" w:cs="宋体"/>
          <w:color w:val="auto"/>
          <w:szCs w:val="21"/>
          <w:highlight w:val="none"/>
        </w:rPr>
      </w:pPr>
    </w:p>
    <w:p w14:paraId="30016F00">
      <w:pPr>
        <w:spacing w:line="300" w:lineRule="auto"/>
        <w:rPr>
          <w:rFonts w:hint="eastAsia" w:ascii="宋体" w:hAnsi="宋体" w:eastAsia="宋体" w:cs="宋体"/>
          <w:color w:val="auto"/>
          <w:szCs w:val="21"/>
          <w:highlight w:val="none"/>
        </w:rPr>
      </w:pPr>
    </w:p>
    <w:p w14:paraId="6CE1AACA">
      <w:pPr>
        <w:spacing w:line="300" w:lineRule="auto"/>
        <w:rPr>
          <w:rFonts w:hint="eastAsia" w:ascii="宋体" w:hAnsi="宋体" w:eastAsia="宋体" w:cs="宋体"/>
          <w:color w:val="auto"/>
          <w:szCs w:val="21"/>
          <w:highlight w:val="none"/>
        </w:rPr>
      </w:pPr>
    </w:p>
    <w:p w14:paraId="38DE8D2F">
      <w:pPr>
        <w:spacing w:line="320" w:lineRule="exact"/>
        <w:jc w:val="left"/>
        <w:rPr>
          <w:rFonts w:hint="eastAsia" w:ascii="宋体" w:hAnsi="宋体" w:eastAsia="宋体" w:cs="宋体"/>
          <w:color w:val="auto"/>
          <w:szCs w:val="21"/>
          <w:highlight w:val="none"/>
        </w:rPr>
      </w:pPr>
    </w:p>
    <w:p w14:paraId="179C924D">
      <w:pPr>
        <w:pStyle w:val="8"/>
        <w:spacing w:before="150" w:line="219" w:lineRule="auto"/>
        <w:jc w:val="center"/>
        <w:rPr>
          <w:rFonts w:hint="eastAsia" w:ascii="宋体" w:hAnsi="宋体" w:eastAsia="宋体" w:cs="宋体"/>
          <w:color w:val="auto"/>
          <w:sz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pacing w:val="-3"/>
          <w:sz w:val="32"/>
          <w:szCs w:val="32"/>
          <w:highlight w:val="none"/>
        </w:rPr>
        <w:t>贺州市政府采购供应商信用承诺函(格式)</w:t>
      </w:r>
    </w:p>
    <w:p w14:paraId="1055779A">
      <w:pPr>
        <w:spacing w:line="246" w:lineRule="auto"/>
        <w:rPr>
          <w:rFonts w:hint="eastAsia" w:ascii="宋体" w:hAnsi="宋体" w:eastAsia="宋体" w:cs="宋体"/>
          <w:color w:val="auto"/>
          <w:sz w:val="21"/>
          <w:highlight w:val="none"/>
        </w:rPr>
      </w:pPr>
    </w:p>
    <w:p w14:paraId="3AFE48A2">
      <w:pPr>
        <w:spacing w:line="360" w:lineRule="auto"/>
        <w:contextualSpacing/>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致(采购人或采购代理机构)</w:t>
      </w:r>
      <w:r>
        <w:rPr>
          <w:rFonts w:hint="eastAsia" w:ascii="宋体" w:hAnsi="宋体" w:eastAsia="宋体" w:cs="宋体"/>
          <w:color w:val="auto"/>
          <w:sz w:val="21"/>
          <w:szCs w:val="21"/>
          <w:highlight w:val="none"/>
          <w:lang w:eastAsia="zh-CN"/>
        </w:rPr>
        <w:t>：</w:t>
      </w:r>
    </w:p>
    <w:p w14:paraId="4FAFFEE1">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475083B6">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23222278">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w:t>
      </w:r>
    </w:p>
    <w:p w14:paraId="34B520B2">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DC72C78">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我单位具有符合采购文件资格要求独立承担民事责任的能力。</w:t>
      </w:r>
    </w:p>
    <w:p w14:paraId="3394AC4F">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我单位具有符合采购文件资格要求的财务状况报告。</w:t>
      </w:r>
    </w:p>
    <w:p w14:paraId="2F8D9D70">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我单位具有符合采购文件资格要求的依法缴纳税收和社会保障记录的良好记录。</w:t>
      </w:r>
    </w:p>
    <w:p w14:paraId="22ACF108">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我单位具有符合采购文件资格要求履行合同所必需的设备和专业技术能力。</w:t>
      </w:r>
    </w:p>
    <w:p w14:paraId="0078A693">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参加政府采购活动前三年内，在经营活动中没有重大违法记录。</w:t>
      </w:r>
    </w:p>
    <w:p w14:paraId="294DD23F">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27C8BD4E">
      <w:pPr>
        <w:spacing w:line="360" w:lineRule="auto"/>
        <w:contextualSpacing/>
        <w:jc w:val="left"/>
        <w:rPr>
          <w:rFonts w:hint="eastAsia" w:ascii="宋体" w:hAnsi="宋体" w:eastAsia="宋体" w:cs="宋体"/>
          <w:color w:val="auto"/>
          <w:sz w:val="21"/>
          <w:szCs w:val="21"/>
          <w:highlight w:val="none"/>
        </w:rPr>
      </w:pPr>
    </w:p>
    <w:p w14:paraId="1F57A08A">
      <w:pPr>
        <w:spacing w:line="360" w:lineRule="auto"/>
        <w:contextualSpacing/>
        <w:jc w:val="left"/>
        <w:rPr>
          <w:rFonts w:hint="eastAsia" w:ascii="宋体" w:hAnsi="宋体" w:eastAsia="宋体" w:cs="宋体"/>
          <w:color w:val="auto"/>
          <w:sz w:val="21"/>
          <w:szCs w:val="21"/>
          <w:highlight w:val="none"/>
        </w:rPr>
      </w:pPr>
    </w:p>
    <w:p w14:paraId="3CF33BBB">
      <w:pPr>
        <w:spacing w:line="360" w:lineRule="auto"/>
        <w:ind w:right="480"/>
        <w:contextualSpacing/>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法定代表人或者委托代理人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938A733">
      <w:pPr>
        <w:spacing w:line="360" w:lineRule="auto"/>
        <w:ind w:right="480" w:firstLine="2625" w:firstLineChars="125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 xml:space="preserve">公章）： </w:t>
      </w:r>
      <w:r>
        <w:rPr>
          <w:rFonts w:hint="eastAsia" w:ascii="宋体" w:hAnsi="宋体" w:eastAsia="宋体" w:cs="宋体"/>
          <w:color w:val="auto"/>
          <w:sz w:val="21"/>
          <w:szCs w:val="21"/>
          <w:highlight w:val="none"/>
          <w:u w:val="single"/>
        </w:rPr>
        <w:t xml:space="preserve">                              </w:t>
      </w:r>
    </w:p>
    <w:p w14:paraId="5EDAE8B7">
      <w:pPr>
        <w:spacing w:line="360" w:lineRule="auto"/>
        <w:ind w:right="480" w:firstLine="4620" w:firstLineChars="2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0E82572F">
      <w:pPr>
        <w:spacing w:line="360" w:lineRule="auto"/>
        <w:contextualSpacing/>
        <w:jc w:val="left"/>
        <w:rPr>
          <w:rFonts w:hint="eastAsia" w:ascii="宋体" w:hAnsi="宋体" w:eastAsia="宋体" w:cs="宋体"/>
          <w:color w:val="auto"/>
          <w:sz w:val="21"/>
          <w:szCs w:val="21"/>
          <w:highlight w:val="none"/>
        </w:rPr>
      </w:pPr>
    </w:p>
    <w:p w14:paraId="4411B60C">
      <w:pPr>
        <w:spacing w:line="360" w:lineRule="auto"/>
        <w:ind w:firstLine="420" w:firstLineChars="200"/>
        <w:contextualSpacing/>
        <w:jc w:val="left"/>
        <w:rPr>
          <w:rFonts w:hint="eastAsia" w:ascii="宋体" w:hAnsi="宋体" w:eastAsia="宋体" w:cs="宋体"/>
          <w:color w:val="auto"/>
          <w:sz w:val="21"/>
          <w:szCs w:val="21"/>
          <w:highlight w:val="none"/>
        </w:rPr>
      </w:pPr>
    </w:p>
    <w:p w14:paraId="1CEFC68B">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注：1.供应商须在投标(响应)文件中按此模板提供承诺函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未提供视为未实质性响应招标(采购)文件要求，按无效投标(响应)处理。</w:t>
      </w:r>
    </w:p>
    <w:p w14:paraId="3313A343">
      <w:pPr>
        <w:spacing w:line="44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供应商的法定代表人(其他组织的为负责人)或者授权代表的签名或盖章应真实、有效，如由授权代表签名或盖章的，应提供“法定代表人授权书”。</w:t>
      </w:r>
    </w:p>
    <w:p w14:paraId="49053D6F">
      <w:pPr>
        <w:snapToGrid w:val="0"/>
        <w:spacing w:before="120" w:beforeLines="50" w:after="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供应商直接控股、管理关系信息表</w:t>
      </w:r>
    </w:p>
    <w:p w14:paraId="0DCCCFDA">
      <w:pPr>
        <w:snapToGrid w:val="0"/>
        <w:spacing w:before="120" w:beforeLines="50" w:after="50"/>
        <w:jc w:val="center"/>
        <w:rPr>
          <w:rFonts w:hint="eastAsia" w:ascii="宋体" w:hAnsi="宋体" w:eastAsia="宋体" w:cs="宋体"/>
          <w:b/>
          <w:color w:val="auto"/>
          <w:sz w:val="24"/>
          <w:highlight w:val="none"/>
        </w:rPr>
      </w:pPr>
    </w:p>
    <w:p w14:paraId="24A27E47">
      <w:pPr>
        <w:snapToGrid w:val="0"/>
        <w:spacing w:before="120" w:beforeLines="50" w:after="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供应商直接控股股东信息表</w:t>
      </w:r>
    </w:p>
    <w:p w14:paraId="1B3B493A">
      <w:pPr>
        <w:snapToGrid w:val="0"/>
        <w:spacing w:before="50" w:after="120" w:afterLines="50"/>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566A94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1A5C8B2">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1752B1">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70DC63">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4D75329">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E9EBDF7">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9AC84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4B0606">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BCC29B">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A0EF4E">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941CE1">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49920C">
            <w:pPr>
              <w:widowControl/>
              <w:spacing w:line="360" w:lineRule="auto"/>
              <w:jc w:val="center"/>
              <w:rPr>
                <w:rFonts w:hint="eastAsia" w:ascii="宋体" w:hAnsi="宋体" w:eastAsia="宋体" w:cs="宋体"/>
                <w:color w:val="auto"/>
                <w:kern w:val="0"/>
                <w:sz w:val="24"/>
                <w:highlight w:val="none"/>
              </w:rPr>
            </w:pPr>
          </w:p>
        </w:tc>
      </w:tr>
      <w:tr w14:paraId="6E991D5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67946F">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D574CF">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2BDD1">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6593A6">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6AE621">
            <w:pPr>
              <w:widowControl/>
              <w:spacing w:line="360" w:lineRule="auto"/>
              <w:jc w:val="center"/>
              <w:rPr>
                <w:rFonts w:hint="eastAsia" w:ascii="宋体" w:hAnsi="宋体" w:eastAsia="宋体" w:cs="宋体"/>
                <w:color w:val="auto"/>
                <w:kern w:val="0"/>
                <w:sz w:val="24"/>
                <w:highlight w:val="none"/>
              </w:rPr>
            </w:pPr>
          </w:p>
        </w:tc>
      </w:tr>
      <w:tr w14:paraId="0039262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B30F94">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275D7C">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D3BECF">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C0BC62">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25BEB8">
            <w:pPr>
              <w:widowControl/>
              <w:spacing w:line="360" w:lineRule="auto"/>
              <w:jc w:val="center"/>
              <w:rPr>
                <w:rFonts w:hint="eastAsia" w:ascii="宋体" w:hAnsi="宋体" w:eastAsia="宋体" w:cs="宋体"/>
                <w:color w:val="auto"/>
                <w:kern w:val="0"/>
                <w:sz w:val="24"/>
                <w:highlight w:val="none"/>
              </w:rPr>
            </w:pPr>
          </w:p>
        </w:tc>
      </w:tr>
      <w:tr w14:paraId="02BAA22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54732F">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684FDD">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67A38">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BF8D98">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B4E99B">
            <w:pPr>
              <w:widowControl/>
              <w:spacing w:line="360" w:lineRule="auto"/>
              <w:jc w:val="center"/>
              <w:rPr>
                <w:rFonts w:hint="eastAsia" w:ascii="宋体" w:hAnsi="宋体" w:eastAsia="宋体" w:cs="宋体"/>
                <w:color w:val="auto"/>
                <w:kern w:val="0"/>
                <w:sz w:val="24"/>
                <w:highlight w:val="none"/>
              </w:rPr>
            </w:pPr>
          </w:p>
        </w:tc>
      </w:tr>
    </w:tbl>
    <w:p w14:paraId="0B22D06A">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E4DA936">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C5B55E">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0BD574D1">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3.供应商不存在直接控股股东的，则填“无”。</w:t>
      </w:r>
    </w:p>
    <w:p w14:paraId="4A304C69">
      <w:pPr>
        <w:spacing w:line="360" w:lineRule="auto"/>
        <w:ind w:firstLine="420" w:firstLineChars="200"/>
        <w:contextualSpacing/>
        <w:jc w:val="left"/>
        <w:rPr>
          <w:rFonts w:hint="eastAsia" w:ascii="宋体" w:hAnsi="宋体" w:eastAsia="宋体" w:cs="宋体"/>
          <w:color w:val="auto"/>
          <w:szCs w:val="21"/>
          <w:highlight w:val="none"/>
        </w:rPr>
      </w:pPr>
    </w:p>
    <w:p w14:paraId="78475E7F">
      <w:pPr>
        <w:spacing w:line="360" w:lineRule="auto"/>
        <w:ind w:firstLine="560" w:firstLineChars="200"/>
        <w:contextualSpacing/>
        <w:jc w:val="left"/>
        <w:rPr>
          <w:rFonts w:hint="eastAsia" w:ascii="宋体" w:hAnsi="宋体" w:eastAsia="宋体" w:cs="宋体"/>
          <w:color w:val="auto"/>
          <w:sz w:val="28"/>
          <w:szCs w:val="28"/>
          <w:highlight w:val="none"/>
        </w:rPr>
      </w:pPr>
    </w:p>
    <w:p w14:paraId="71C24432">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420DE1AC">
      <w:pPr>
        <w:spacing w:line="360" w:lineRule="auto"/>
        <w:ind w:right="480" w:firstLine="3000" w:firstLineChars="125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供应商（盖电子公章）： </w:t>
      </w:r>
      <w:r>
        <w:rPr>
          <w:rFonts w:hint="eastAsia" w:ascii="宋体" w:hAnsi="宋体" w:eastAsia="宋体" w:cs="宋体"/>
          <w:color w:val="auto"/>
          <w:sz w:val="24"/>
          <w:highlight w:val="none"/>
          <w:u w:val="single"/>
        </w:rPr>
        <w:t xml:space="preserve">                              </w:t>
      </w:r>
    </w:p>
    <w:p w14:paraId="6293C1B2">
      <w:pPr>
        <w:spacing w:line="360" w:lineRule="auto"/>
        <w:ind w:right="480" w:firstLine="5280" w:firstLineChars="2200"/>
        <w:contextualSpacing/>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70F22042">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F94DF25">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供应商直接管理关系信息表</w:t>
      </w:r>
    </w:p>
    <w:p w14:paraId="73F63443">
      <w:pPr>
        <w:snapToGrid w:val="0"/>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48F6CB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65AD989">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20ABF33">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CA0C67">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584F7E">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72C5F9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90B7C8">
            <w:pPr>
              <w:widowControl/>
              <w:wordWrap w:val="0"/>
              <w:spacing w:line="20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3CD136">
            <w:pPr>
              <w:widowControl/>
              <w:wordWrap w:val="0"/>
              <w:spacing w:line="200" w:lineRule="atLeast"/>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B2F31C">
            <w:pPr>
              <w:widowControl/>
              <w:wordWrap w:val="0"/>
              <w:spacing w:line="200" w:lineRule="atLeast"/>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884789">
            <w:pPr>
              <w:widowControl/>
              <w:wordWrap w:val="0"/>
              <w:spacing w:line="200" w:lineRule="atLeast"/>
              <w:jc w:val="center"/>
              <w:rPr>
                <w:rFonts w:hint="eastAsia" w:ascii="宋体" w:hAnsi="宋体" w:eastAsia="宋体" w:cs="宋体"/>
                <w:color w:val="auto"/>
                <w:kern w:val="0"/>
                <w:sz w:val="24"/>
                <w:highlight w:val="none"/>
              </w:rPr>
            </w:pPr>
          </w:p>
        </w:tc>
      </w:tr>
      <w:tr w14:paraId="3D26C0C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99ECE1">
            <w:pPr>
              <w:widowControl/>
              <w:wordWrap w:val="0"/>
              <w:spacing w:line="20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8A99F7">
            <w:pPr>
              <w:widowControl/>
              <w:wordWrap w:val="0"/>
              <w:spacing w:line="200" w:lineRule="atLeast"/>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75B09B">
            <w:pPr>
              <w:widowControl/>
              <w:wordWrap w:val="0"/>
              <w:spacing w:line="200" w:lineRule="atLeast"/>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83B50B">
            <w:pPr>
              <w:widowControl/>
              <w:wordWrap w:val="0"/>
              <w:spacing w:line="200" w:lineRule="atLeast"/>
              <w:jc w:val="center"/>
              <w:rPr>
                <w:rFonts w:hint="eastAsia" w:ascii="宋体" w:hAnsi="宋体" w:eastAsia="宋体" w:cs="宋体"/>
                <w:color w:val="auto"/>
                <w:kern w:val="0"/>
                <w:sz w:val="24"/>
                <w:highlight w:val="none"/>
              </w:rPr>
            </w:pPr>
          </w:p>
        </w:tc>
      </w:tr>
      <w:tr w14:paraId="11063FE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A4BC44">
            <w:pPr>
              <w:widowControl/>
              <w:wordWrap w:val="0"/>
              <w:spacing w:line="20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2A0A5B">
            <w:pPr>
              <w:widowControl/>
              <w:wordWrap w:val="0"/>
              <w:spacing w:line="200" w:lineRule="atLeast"/>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F3B2F8">
            <w:pPr>
              <w:widowControl/>
              <w:wordWrap w:val="0"/>
              <w:spacing w:line="200" w:lineRule="atLeast"/>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459354">
            <w:pPr>
              <w:widowControl/>
              <w:wordWrap w:val="0"/>
              <w:spacing w:line="200" w:lineRule="atLeast"/>
              <w:jc w:val="center"/>
              <w:rPr>
                <w:rFonts w:hint="eastAsia" w:ascii="宋体" w:hAnsi="宋体" w:eastAsia="宋体" w:cs="宋体"/>
                <w:color w:val="auto"/>
                <w:kern w:val="0"/>
                <w:sz w:val="24"/>
                <w:highlight w:val="none"/>
              </w:rPr>
            </w:pPr>
          </w:p>
        </w:tc>
      </w:tr>
      <w:tr w14:paraId="696694E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D958CB">
            <w:pPr>
              <w:widowControl/>
              <w:wordWrap w:val="0"/>
              <w:spacing w:line="20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F96A20">
            <w:pPr>
              <w:widowControl/>
              <w:wordWrap w:val="0"/>
              <w:spacing w:line="200" w:lineRule="atLeast"/>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5740D8">
            <w:pPr>
              <w:widowControl/>
              <w:wordWrap w:val="0"/>
              <w:spacing w:line="200" w:lineRule="atLeast"/>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6C6403">
            <w:pPr>
              <w:widowControl/>
              <w:wordWrap w:val="0"/>
              <w:spacing w:line="200" w:lineRule="atLeast"/>
              <w:jc w:val="center"/>
              <w:rPr>
                <w:rFonts w:hint="eastAsia" w:ascii="宋体" w:hAnsi="宋体" w:eastAsia="宋体" w:cs="宋体"/>
                <w:color w:val="auto"/>
                <w:kern w:val="0"/>
                <w:sz w:val="24"/>
                <w:highlight w:val="none"/>
              </w:rPr>
            </w:pPr>
          </w:p>
        </w:tc>
      </w:tr>
    </w:tbl>
    <w:p w14:paraId="41CD2E30">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63F3A9D">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78241A41">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pacing w:val="-6"/>
          <w:szCs w:val="21"/>
          <w:highlight w:val="none"/>
        </w:rPr>
        <w:t>本表所指的管理关系仅限于直接管理关系，不包括间接的管理关系。</w:t>
      </w:r>
    </w:p>
    <w:p w14:paraId="1F455C12">
      <w:pPr>
        <w:spacing w:line="360" w:lineRule="auto"/>
        <w:ind w:firstLine="420" w:firstLineChars="200"/>
        <w:contextualSpacing/>
        <w:jc w:val="lef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3.供应商不存在直接管理关系的，则填“无”。</w:t>
      </w:r>
    </w:p>
    <w:p w14:paraId="7B2A1A44">
      <w:pPr>
        <w:spacing w:line="360" w:lineRule="auto"/>
        <w:contextualSpacing/>
        <w:jc w:val="left"/>
        <w:rPr>
          <w:rFonts w:hint="eastAsia" w:ascii="宋体" w:hAnsi="宋体" w:eastAsia="宋体" w:cs="宋体"/>
          <w:color w:val="auto"/>
          <w:sz w:val="28"/>
          <w:szCs w:val="28"/>
          <w:highlight w:val="none"/>
        </w:rPr>
      </w:pPr>
    </w:p>
    <w:p w14:paraId="5FA2E902">
      <w:pPr>
        <w:spacing w:line="360" w:lineRule="auto"/>
        <w:contextualSpacing/>
        <w:jc w:val="left"/>
        <w:rPr>
          <w:rFonts w:hint="eastAsia" w:ascii="宋体" w:hAnsi="宋体" w:eastAsia="宋体" w:cs="宋体"/>
          <w:color w:val="auto"/>
          <w:sz w:val="28"/>
          <w:szCs w:val="28"/>
          <w:highlight w:val="none"/>
        </w:rPr>
      </w:pPr>
    </w:p>
    <w:p w14:paraId="6C0B3183">
      <w:pPr>
        <w:spacing w:line="360" w:lineRule="auto"/>
        <w:contextualSpacing/>
        <w:jc w:val="left"/>
        <w:rPr>
          <w:rFonts w:hint="eastAsia" w:ascii="宋体" w:hAnsi="宋体" w:eastAsia="宋体" w:cs="宋体"/>
          <w:color w:val="auto"/>
          <w:sz w:val="28"/>
          <w:szCs w:val="28"/>
          <w:highlight w:val="none"/>
        </w:rPr>
      </w:pPr>
    </w:p>
    <w:p w14:paraId="2BA2A2A4">
      <w:pPr>
        <w:spacing w:line="360" w:lineRule="auto"/>
        <w:contextualSpacing/>
        <w:jc w:val="left"/>
        <w:rPr>
          <w:rFonts w:hint="eastAsia" w:ascii="宋体" w:hAnsi="宋体" w:eastAsia="宋体" w:cs="宋体"/>
          <w:color w:val="auto"/>
          <w:sz w:val="28"/>
          <w:szCs w:val="28"/>
          <w:highlight w:val="none"/>
        </w:rPr>
      </w:pPr>
    </w:p>
    <w:p w14:paraId="5A3483B3">
      <w:pPr>
        <w:spacing w:line="360" w:lineRule="auto"/>
        <w:contextualSpacing/>
        <w:jc w:val="left"/>
        <w:rPr>
          <w:rFonts w:hint="eastAsia" w:ascii="宋体" w:hAnsi="宋体" w:eastAsia="宋体" w:cs="宋体"/>
          <w:color w:val="auto"/>
          <w:sz w:val="28"/>
          <w:szCs w:val="28"/>
          <w:highlight w:val="none"/>
        </w:rPr>
      </w:pPr>
    </w:p>
    <w:p w14:paraId="3AED0304">
      <w:pPr>
        <w:spacing w:line="360" w:lineRule="auto"/>
        <w:contextualSpacing/>
        <w:jc w:val="left"/>
        <w:rPr>
          <w:rFonts w:hint="eastAsia" w:ascii="宋体" w:hAnsi="宋体" w:eastAsia="宋体" w:cs="宋体"/>
          <w:color w:val="auto"/>
          <w:sz w:val="28"/>
          <w:szCs w:val="28"/>
          <w:highlight w:val="none"/>
        </w:rPr>
      </w:pPr>
    </w:p>
    <w:p w14:paraId="355ADD5B">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3420BEC3">
      <w:pPr>
        <w:spacing w:line="360" w:lineRule="auto"/>
        <w:ind w:right="480" w:firstLine="3360" w:firstLineChars="1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供应商（盖电子公章）：</w:t>
      </w:r>
      <w:r>
        <w:rPr>
          <w:rFonts w:hint="eastAsia" w:ascii="宋体" w:hAnsi="宋体" w:eastAsia="宋体" w:cs="宋体"/>
          <w:color w:val="auto"/>
          <w:sz w:val="24"/>
          <w:highlight w:val="none"/>
          <w:u w:val="single"/>
        </w:rPr>
        <w:t xml:space="preserve">                </w:t>
      </w:r>
    </w:p>
    <w:p w14:paraId="4A43744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年    月    日</w:t>
      </w:r>
    </w:p>
    <w:p w14:paraId="5C37B269">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竞标声明</w:t>
      </w:r>
    </w:p>
    <w:p w14:paraId="6B81E4D0">
      <w:pPr>
        <w:spacing w:line="320" w:lineRule="exact"/>
        <w:jc w:val="center"/>
        <w:rPr>
          <w:rFonts w:hint="eastAsia" w:ascii="宋体" w:hAnsi="宋体" w:eastAsia="宋体" w:cs="宋体"/>
          <w:color w:val="auto"/>
          <w:sz w:val="24"/>
          <w:szCs w:val="20"/>
          <w:highlight w:val="none"/>
        </w:rPr>
      </w:pPr>
    </w:p>
    <w:p w14:paraId="789D3586">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（采购人名称）</w:t>
      </w:r>
      <w:r>
        <w:rPr>
          <w:rFonts w:hint="eastAsia" w:ascii="宋体" w:hAnsi="宋体" w:eastAsia="宋体" w:cs="宋体"/>
          <w:color w:val="auto"/>
          <w:szCs w:val="21"/>
          <w:highlight w:val="none"/>
        </w:rPr>
        <w:t>：</w:t>
      </w:r>
    </w:p>
    <w:p w14:paraId="5D77CCD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系中华人民共和国合法供应商，经营地址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59A04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u w:val="single"/>
        </w:rPr>
        <w:t>（项目编号：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项目的竞标，为便于贵方公正、择优地确定成交供应商及其竞标产品和服务，我方就本次竞标有关事项郑重声明如下：</w:t>
      </w:r>
    </w:p>
    <w:p w14:paraId="734DDBC1">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1.我方向贵方提交的所有响应文件、资料都是准确的和真实的。</w:t>
      </w:r>
    </w:p>
    <w:p w14:paraId="094C33F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BD0BDDC">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402AAC9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(1)将按竞争性谈判文件的约定履行合同责任和义务；</w:t>
      </w:r>
    </w:p>
    <w:p w14:paraId="62AEC7F0">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(2)已详细审查全部竞争性谈判文件，包括补遗文件（如有）；</w:t>
      </w:r>
    </w:p>
    <w:p w14:paraId="10F256B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(3)同意提供按照贵方可能要求的与谈判有关的一切数据或者资料；</w:t>
      </w:r>
    </w:p>
    <w:p w14:paraId="167ABF9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(4)响应竞争性谈判文件规定的竞标有效期。</w:t>
      </w:r>
    </w:p>
    <w:p w14:paraId="5579535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52E7E3E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11C579D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2804745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302727C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404FFB5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1714590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0885882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89651C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D4461B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内容中</w:t>
      </w:r>
      <w:r>
        <w:rPr>
          <w:rFonts w:hint="eastAsia" w:ascii="宋体" w:hAnsi="宋体" w:eastAsia="宋体" w:cs="宋体"/>
          <w:color w:val="auto"/>
          <w:szCs w:val="21"/>
          <w:highlight w:val="none"/>
        </w:rPr>
        <w:t>未</w:t>
      </w:r>
      <w:r>
        <w:rPr>
          <w:rFonts w:hint="eastAsia" w:ascii="宋体" w:hAnsi="宋体" w:eastAsia="宋体" w:cs="宋体"/>
          <w:color w:val="auto"/>
          <w:kern w:val="0"/>
          <w:szCs w:val="21"/>
          <w:highlight w:val="none"/>
        </w:rPr>
        <w:t>涉及商业秘密；</w:t>
      </w:r>
    </w:p>
    <w:p w14:paraId="4AD4FB7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涉及商业秘密的内容有：</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E01DBF4">
      <w:pPr>
        <w:pStyle w:val="11"/>
        <w:spacing w:line="360" w:lineRule="auto"/>
        <w:ind w:firstLine="420" w:firstLineChars="200"/>
        <w:contextualSpacing/>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7.与本谈判有关的一切正式往来信函请寄：</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邮政编号：</w:t>
      </w:r>
      <w:r>
        <w:rPr>
          <w:rFonts w:hint="eastAsia" w:ascii="宋体" w:hAnsi="宋体" w:eastAsia="宋体" w:cs="宋体"/>
          <w:color w:val="auto"/>
          <w:sz w:val="21"/>
          <w:highlight w:val="none"/>
          <w:u w:val="single"/>
        </w:rPr>
        <w:t xml:space="preserve">    </w:t>
      </w:r>
    </w:p>
    <w:p w14:paraId="2B3E2ACE">
      <w:pPr>
        <w:pStyle w:val="11"/>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电话/传真：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电子函件：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6217B536">
      <w:pPr>
        <w:pStyle w:val="10"/>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帐号/行号：</w:t>
      </w:r>
      <w:r>
        <w:rPr>
          <w:rFonts w:hint="eastAsia" w:ascii="宋体" w:hAnsi="宋体" w:eastAsia="宋体" w:cs="宋体"/>
          <w:color w:val="auto"/>
          <w:szCs w:val="21"/>
          <w:highlight w:val="none"/>
          <w:u w:val="single"/>
        </w:rPr>
        <w:t xml:space="preserve">           </w:t>
      </w:r>
    </w:p>
    <w:p w14:paraId="129662DD">
      <w:pPr>
        <w:pStyle w:val="10"/>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8.以上事项如有虚假或者隐瞒，我方愿意承担一切后果，并不再寻求任何旨在减轻或者免除法律责任的辩解。</w:t>
      </w:r>
    </w:p>
    <w:p w14:paraId="766A6F81">
      <w:pPr>
        <w:pStyle w:val="10"/>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3B61DE8">
      <w:pPr>
        <w:spacing w:line="360" w:lineRule="auto"/>
        <w:contextualSpacing/>
        <w:jc w:val="left"/>
        <w:rPr>
          <w:rFonts w:hint="eastAsia" w:ascii="宋体" w:hAnsi="宋体" w:eastAsia="宋体" w:cs="宋体"/>
          <w:color w:val="auto"/>
          <w:szCs w:val="21"/>
          <w:highlight w:val="none"/>
        </w:rPr>
      </w:pPr>
    </w:p>
    <w:p w14:paraId="4048D257">
      <w:pPr>
        <w:spacing w:line="360" w:lineRule="auto"/>
        <w:ind w:firstLine="3780" w:firstLineChars="1800"/>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2597247">
      <w:pPr>
        <w:spacing w:line="360" w:lineRule="auto"/>
        <w:ind w:firstLine="3780" w:firstLineChars="1800"/>
        <w:contextualSpacing/>
        <w:rPr>
          <w:rFonts w:hint="eastAsia" w:ascii="宋体" w:hAnsi="宋体" w:eastAsia="宋体" w:cs="宋体"/>
          <w:color w:val="auto"/>
          <w:szCs w:val="21"/>
          <w:highlight w:val="none"/>
          <w:u w:val="single"/>
        </w:rPr>
      </w:pPr>
      <w:r>
        <w:rPr>
          <w:rFonts w:hint="eastAsia" w:ascii="宋体" w:hAnsi="宋体" w:eastAsia="宋体" w:cs="宋体"/>
          <w:color w:val="auto"/>
          <w:highlight w:val="none"/>
        </w:rPr>
        <w:t>供应商（盖电子公章）：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    </w:t>
      </w:r>
    </w:p>
    <w:p w14:paraId="59CC37E2">
      <w:pPr>
        <w:spacing w:line="360" w:lineRule="auto"/>
        <w:ind w:right="482" w:firstLine="210" w:firstLineChars="10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年    月    日 </w:t>
      </w:r>
    </w:p>
    <w:p w14:paraId="5E87AB51">
      <w:pPr>
        <w:spacing w:line="360" w:lineRule="auto"/>
        <w:contextualSpacing/>
        <w:rPr>
          <w:rFonts w:hint="eastAsia" w:ascii="宋体" w:hAnsi="宋体" w:eastAsia="宋体" w:cs="宋体"/>
          <w:color w:val="auto"/>
          <w:sz w:val="24"/>
          <w:highlight w:val="none"/>
        </w:rPr>
      </w:pPr>
    </w:p>
    <w:p w14:paraId="627EC792">
      <w:pPr>
        <w:spacing w:line="360" w:lineRule="auto"/>
        <w:ind w:right="420"/>
        <w:contextualSpacing/>
        <w:jc w:val="left"/>
        <w:rPr>
          <w:rFonts w:hint="eastAsia" w:ascii="宋体" w:hAnsi="宋体" w:eastAsia="宋体" w:cs="宋体"/>
          <w:color w:val="auto"/>
          <w:szCs w:val="21"/>
          <w:highlight w:val="none"/>
        </w:rPr>
        <w:sectPr>
          <w:footerReference r:id="rId8" w:type="first"/>
          <w:pgSz w:w="11910" w:h="16840"/>
          <w:pgMar w:top="1340" w:right="1500" w:bottom="280" w:left="1680" w:header="720" w:footer="720" w:gutter="0"/>
          <w:pgNumType w:fmt="decimal"/>
          <w:cols w:space="720" w:num="1"/>
        </w:sectPr>
      </w:pPr>
    </w:p>
    <w:p w14:paraId="58670AD7">
      <w:pPr>
        <w:spacing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2.货物合格证明文件（按供应商须知前附表12.1.2要求提供）（格式自拟）</w:t>
      </w:r>
    </w:p>
    <w:p w14:paraId="73849267">
      <w:pPr>
        <w:spacing w:line="400" w:lineRule="exact"/>
        <w:rPr>
          <w:rFonts w:hint="eastAsia" w:ascii="宋体" w:hAnsi="宋体" w:eastAsia="宋体" w:cs="宋体"/>
          <w:b/>
          <w:color w:val="auto"/>
          <w:sz w:val="24"/>
          <w:highlight w:val="none"/>
        </w:rPr>
      </w:pPr>
    </w:p>
    <w:p w14:paraId="72FEF448">
      <w:pPr>
        <w:spacing w:line="360" w:lineRule="auto"/>
        <w:ind w:right="420"/>
        <w:contextualSpacing/>
        <w:jc w:val="left"/>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 xml:space="preserve">报价商务技术文件格式 </w:t>
      </w:r>
    </w:p>
    <w:p w14:paraId="0C3A9727">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1.报价商务技术文件封面格式</w:t>
      </w:r>
    </w:p>
    <w:p w14:paraId="007312CD">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电子响应文件</w:t>
      </w:r>
    </w:p>
    <w:p w14:paraId="3FD8F30F">
      <w:pPr>
        <w:snapToGrid w:val="0"/>
        <w:spacing w:before="120" w:beforeLines="50" w:after="50"/>
        <w:rPr>
          <w:rFonts w:hint="eastAsia" w:ascii="宋体" w:hAnsi="宋体" w:eastAsia="宋体" w:cs="宋体"/>
          <w:color w:val="auto"/>
          <w:sz w:val="24"/>
          <w:szCs w:val="20"/>
          <w:highlight w:val="none"/>
        </w:rPr>
      </w:pPr>
    </w:p>
    <w:p w14:paraId="272D024E">
      <w:pPr>
        <w:snapToGrid w:val="0"/>
        <w:spacing w:before="120" w:beforeLines="50" w:after="50"/>
        <w:rPr>
          <w:rFonts w:hint="eastAsia" w:ascii="宋体" w:hAnsi="宋体" w:eastAsia="宋体" w:cs="宋体"/>
          <w:color w:val="auto"/>
          <w:sz w:val="24"/>
          <w:szCs w:val="20"/>
          <w:highlight w:val="none"/>
        </w:rPr>
      </w:pPr>
    </w:p>
    <w:p w14:paraId="14E29DF9">
      <w:pPr>
        <w:snapToGrid w:val="0"/>
        <w:spacing w:before="120" w:beforeLines="50" w:after="50"/>
        <w:rPr>
          <w:rFonts w:hint="eastAsia" w:ascii="宋体" w:hAnsi="宋体" w:eastAsia="宋体" w:cs="宋体"/>
          <w:color w:val="auto"/>
          <w:sz w:val="24"/>
          <w:szCs w:val="20"/>
          <w:highlight w:val="none"/>
        </w:rPr>
      </w:pPr>
    </w:p>
    <w:p w14:paraId="79543943">
      <w:pPr>
        <w:snapToGrid w:val="0"/>
        <w:spacing w:before="120" w:beforeLines="50" w:after="50"/>
        <w:jc w:val="center"/>
        <w:outlineLvl w:val="1"/>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商  务  技  术  文  件</w:t>
      </w:r>
    </w:p>
    <w:p w14:paraId="784F8D7B">
      <w:pPr>
        <w:snapToGrid w:val="0"/>
        <w:spacing w:before="120" w:beforeLines="50" w:after="50"/>
        <w:rPr>
          <w:rFonts w:hint="eastAsia" w:ascii="宋体" w:hAnsi="宋体" w:eastAsia="宋体" w:cs="宋体"/>
          <w:bCs/>
          <w:color w:val="auto"/>
          <w:sz w:val="24"/>
          <w:szCs w:val="20"/>
          <w:highlight w:val="none"/>
        </w:rPr>
      </w:pPr>
    </w:p>
    <w:p w14:paraId="610C2AD7">
      <w:pPr>
        <w:snapToGrid w:val="0"/>
        <w:spacing w:before="120" w:beforeLines="50" w:after="50"/>
        <w:rPr>
          <w:rFonts w:hint="eastAsia" w:ascii="宋体" w:hAnsi="宋体" w:eastAsia="宋体" w:cs="宋体"/>
          <w:bCs/>
          <w:color w:val="auto"/>
          <w:sz w:val="24"/>
          <w:szCs w:val="20"/>
          <w:highlight w:val="none"/>
        </w:rPr>
      </w:pPr>
    </w:p>
    <w:p w14:paraId="2544AD9D">
      <w:pPr>
        <w:snapToGrid w:val="0"/>
        <w:spacing w:before="120" w:beforeLines="50" w:after="50"/>
        <w:rPr>
          <w:rFonts w:hint="eastAsia" w:ascii="宋体" w:hAnsi="宋体" w:eastAsia="宋体" w:cs="宋体"/>
          <w:bCs/>
          <w:color w:val="auto"/>
          <w:sz w:val="24"/>
          <w:szCs w:val="20"/>
          <w:highlight w:val="none"/>
        </w:rPr>
      </w:pPr>
    </w:p>
    <w:p w14:paraId="6C9C1D35">
      <w:pPr>
        <w:snapToGrid w:val="0"/>
        <w:spacing w:before="120" w:beforeLines="50" w:after="50"/>
        <w:rPr>
          <w:rFonts w:hint="eastAsia" w:ascii="宋体" w:hAnsi="宋体" w:eastAsia="宋体" w:cs="宋体"/>
          <w:bCs/>
          <w:color w:val="auto"/>
          <w:sz w:val="24"/>
          <w:szCs w:val="20"/>
          <w:highlight w:val="none"/>
        </w:rPr>
      </w:pPr>
    </w:p>
    <w:p w14:paraId="7BA8B5E4">
      <w:pPr>
        <w:snapToGrid w:val="0"/>
        <w:spacing w:before="120" w:beforeLines="50" w:after="50"/>
        <w:rPr>
          <w:rFonts w:hint="eastAsia" w:ascii="宋体" w:hAnsi="宋体" w:eastAsia="宋体" w:cs="宋体"/>
          <w:bCs/>
          <w:color w:val="auto"/>
          <w:sz w:val="24"/>
          <w:szCs w:val="20"/>
          <w:highlight w:val="none"/>
        </w:rPr>
      </w:pPr>
    </w:p>
    <w:p w14:paraId="58D5715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 xml:space="preserve">贺州市疾病预防控制中心全自动病毒载量仪采购项目  </w:t>
      </w:r>
    </w:p>
    <w:p w14:paraId="43BFC826">
      <w:pPr>
        <w:snapToGrid w:val="0"/>
        <w:spacing w:before="120" w:beforeLines="50" w:after="50"/>
        <w:ind w:firstLine="720" w:firstLineChars="225"/>
        <w:rPr>
          <w:rFonts w:hint="eastAsia" w:ascii="宋体" w:hAnsi="宋体" w:eastAsia="宋体" w:cs="宋体"/>
          <w:bCs/>
          <w:color w:val="auto"/>
          <w:sz w:val="32"/>
          <w:szCs w:val="32"/>
          <w:highlight w:val="none"/>
        </w:rPr>
      </w:pPr>
    </w:p>
    <w:p w14:paraId="2C5D12C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816249C">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1293E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u w:val="single"/>
        </w:rPr>
        <w:t xml:space="preserve">  / </w:t>
      </w:r>
      <w:r>
        <w:rPr>
          <w:rFonts w:hint="eastAsia" w:ascii="宋体" w:hAnsi="宋体" w:eastAsia="宋体" w:cs="宋体"/>
          <w:bCs/>
          <w:color w:val="auto"/>
          <w:sz w:val="32"/>
          <w:szCs w:val="32"/>
          <w:highlight w:val="none"/>
        </w:rPr>
        <w:t>分标</w:t>
      </w:r>
    </w:p>
    <w:p w14:paraId="2616150C">
      <w:pPr>
        <w:snapToGrid w:val="0"/>
        <w:spacing w:before="120" w:beforeLines="50" w:after="50"/>
        <w:ind w:firstLine="720" w:firstLineChars="225"/>
        <w:rPr>
          <w:rFonts w:hint="eastAsia" w:ascii="宋体" w:hAnsi="宋体" w:eastAsia="宋体" w:cs="宋体"/>
          <w:bCs/>
          <w:color w:val="auto"/>
          <w:sz w:val="32"/>
          <w:szCs w:val="32"/>
          <w:highlight w:val="none"/>
        </w:rPr>
      </w:pPr>
    </w:p>
    <w:p w14:paraId="20095AB3">
      <w:pPr>
        <w:pStyle w:val="5"/>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1A76970">
      <w:pPr>
        <w:pStyle w:val="5"/>
        <w:snapToGrid w:val="0"/>
        <w:spacing w:before="50" w:after="50"/>
        <w:ind w:firstLine="640" w:firstLineChars="200"/>
        <w:rPr>
          <w:rFonts w:hint="eastAsia" w:ascii="宋体" w:hAnsi="宋体" w:eastAsia="宋体" w:cs="宋体"/>
          <w:bCs/>
          <w:color w:val="auto"/>
          <w:sz w:val="32"/>
          <w:szCs w:val="32"/>
          <w:highlight w:val="none"/>
        </w:rPr>
      </w:pPr>
    </w:p>
    <w:p w14:paraId="1B16CE28">
      <w:pPr>
        <w:pStyle w:val="5"/>
        <w:snapToGrid w:val="0"/>
        <w:spacing w:before="50" w:after="50"/>
        <w:ind w:firstLine="720" w:firstLineChars="225"/>
        <w:rPr>
          <w:rFonts w:hint="eastAsia" w:ascii="宋体" w:hAnsi="宋体" w:eastAsia="宋体" w:cs="宋体"/>
          <w:bCs/>
          <w:color w:val="auto"/>
          <w:sz w:val="32"/>
          <w:szCs w:val="32"/>
          <w:highlight w:val="none"/>
        </w:rPr>
      </w:pPr>
    </w:p>
    <w:p w14:paraId="4898D226">
      <w:pPr>
        <w:pStyle w:val="5"/>
        <w:snapToGrid w:val="0"/>
        <w:spacing w:before="50" w:after="50"/>
        <w:ind w:firstLine="0"/>
        <w:rPr>
          <w:rFonts w:hint="eastAsia" w:ascii="宋体" w:hAnsi="宋体" w:eastAsia="宋体" w:cs="宋体"/>
          <w:bCs/>
          <w:color w:val="auto"/>
          <w:sz w:val="32"/>
          <w:szCs w:val="32"/>
          <w:highlight w:val="none"/>
        </w:rPr>
      </w:pPr>
    </w:p>
    <w:p w14:paraId="3D7EDA56">
      <w:pPr>
        <w:pStyle w:val="5"/>
        <w:snapToGrid w:val="0"/>
        <w:spacing w:before="50" w:after="50"/>
        <w:ind w:firstLine="1280" w:firstLineChars="400"/>
        <w:rPr>
          <w:rFonts w:hint="eastAsia" w:ascii="宋体" w:hAnsi="宋体" w:eastAsia="宋体" w:cs="宋体"/>
          <w:bCs/>
          <w:color w:val="auto"/>
          <w:sz w:val="32"/>
          <w:szCs w:val="32"/>
          <w:highlight w:val="none"/>
        </w:rPr>
      </w:pPr>
    </w:p>
    <w:p w14:paraId="64633D5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76D2424">
      <w:pPr>
        <w:snapToGrid w:val="0"/>
        <w:spacing w:before="120" w:beforeLines="50" w:after="50" w:line="360" w:lineRule="auto"/>
        <w:ind w:left="142"/>
        <w:jc w:val="left"/>
        <w:rPr>
          <w:rFonts w:hint="eastAsia" w:ascii="宋体" w:hAnsi="宋体" w:eastAsia="宋体" w:cs="宋体"/>
          <w:b/>
          <w:bCs/>
          <w:color w:val="auto"/>
          <w:szCs w:val="21"/>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2.报价商务技术文件目录</w:t>
      </w:r>
    </w:p>
    <w:p w14:paraId="4196B5FB">
      <w:pPr>
        <w:snapToGrid w:val="0"/>
        <w:spacing w:before="120" w:beforeLines="50" w:after="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根据竞争性谈判文件规定及供应商提供的材料自行编写目录（部分格式后附）。</w:t>
      </w:r>
    </w:p>
    <w:p w14:paraId="542764AA">
      <w:pPr>
        <w:spacing w:line="400" w:lineRule="exact"/>
        <w:rPr>
          <w:rFonts w:hint="eastAsia" w:ascii="宋体" w:hAnsi="宋体" w:eastAsia="宋体" w:cs="宋体"/>
          <w:color w:val="auto"/>
          <w:sz w:val="32"/>
          <w:szCs w:val="32"/>
          <w:highlight w:val="none"/>
        </w:rPr>
      </w:pPr>
    </w:p>
    <w:p w14:paraId="3AF7DB3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32"/>
          <w:szCs w:val="32"/>
          <w:highlight w:val="none"/>
        </w:rPr>
        <w:t>无串通竞标行为的承诺函</w:t>
      </w:r>
    </w:p>
    <w:p w14:paraId="5F8A12A9">
      <w:pPr>
        <w:spacing w:line="360" w:lineRule="auto"/>
        <w:ind w:firstLine="640" w:firstLineChars="200"/>
        <w:contextualSpacing/>
        <w:rPr>
          <w:rFonts w:hint="eastAsia" w:ascii="宋体" w:hAnsi="宋体" w:eastAsia="宋体" w:cs="宋体"/>
          <w:color w:val="auto"/>
          <w:sz w:val="32"/>
          <w:szCs w:val="32"/>
          <w:highlight w:val="none"/>
        </w:rPr>
      </w:pPr>
    </w:p>
    <w:p w14:paraId="02906FE6">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一、我方承诺无下列相互串通竞标的情形：</w:t>
      </w:r>
    </w:p>
    <w:p w14:paraId="0F3E4107">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p>
    <w:p w14:paraId="52515C5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5F0F74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F543530">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w:t>
      </w:r>
      <w:r>
        <w:rPr>
          <w:rFonts w:hint="eastAsia" w:ascii="宋体" w:hAnsi="宋体" w:eastAsia="宋体" w:cs="宋体"/>
          <w:color w:val="auto"/>
          <w:spacing w:val="-6"/>
          <w:szCs w:val="21"/>
          <w:highlight w:val="none"/>
        </w:rPr>
        <w:t>同供应商的响应文件异常一致或者竞标报价呈规律性差异；</w:t>
      </w:r>
    </w:p>
    <w:p w14:paraId="2E7FB65C">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44C17D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6.不同供应商的竞标保证金从同一单位或者个人账户转出。</w:t>
      </w:r>
    </w:p>
    <w:p w14:paraId="045B7536">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二、我方承诺无下列恶意串通的情形：</w:t>
      </w:r>
    </w:p>
    <w:p w14:paraId="0664928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90EA3B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CCA78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w:t>
      </w:r>
      <w:r>
        <w:rPr>
          <w:rFonts w:hint="eastAsia" w:ascii="宋体" w:hAnsi="宋体" w:eastAsia="宋体" w:cs="宋体"/>
          <w:color w:val="auto"/>
          <w:spacing w:val="-6"/>
          <w:szCs w:val="21"/>
          <w:highlight w:val="none"/>
        </w:rPr>
        <w:t>应商之间协商报价、技术方案等响应文件的实质性内容；</w:t>
      </w:r>
    </w:p>
    <w:p w14:paraId="61F61FA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21EE302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4833098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DE416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w:t>
      </w:r>
      <w:r>
        <w:rPr>
          <w:rFonts w:hint="eastAsia" w:ascii="宋体" w:hAnsi="宋体" w:eastAsia="宋体" w:cs="宋体"/>
          <w:color w:val="auto"/>
          <w:spacing w:val="-6"/>
          <w:szCs w:val="21"/>
          <w:highlight w:val="none"/>
        </w:rPr>
        <w:t>谋求特定供应商成交或者排斥其他供应商的其他串通行为。</w:t>
      </w:r>
    </w:p>
    <w:p w14:paraId="26236E73">
      <w:pPr>
        <w:spacing w:line="360" w:lineRule="auto"/>
        <w:ind w:firstLine="420" w:firstLineChars="200"/>
        <w:contextualSpacing/>
        <w:rPr>
          <w:rFonts w:hint="eastAsia" w:ascii="宋体" w:hAnsi="宋体" w:eastAsia="宋体" w:cs="宋体"/>
          <w:color w:val="auto"/>
          <w:szCs w:val="21"/>
          <w:highlight w:val="none"/>
        </w:rPr>
      </w:pPr>
    </w:p>
    <w:p w14:paraId="03074E9E">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以上情形一经核查属实，我方愿意承担一切后果，并不再寻求任何旨在减轻或者免除法律责任的辩解。</w:t>
      </w:r>
    </w:p>
    <w:p w14:paraId="7268904E">
      <w:pPr>
        <w:spacing w:line="360" w:lineRule="auto"/>
        <w:ind w:firstLine="420" w:firstLineChars="200"/>
        <w:contextualSpacing/>
        <w:rPr>
          <w:rFonts w:hint="eastAsia" w:ascii="宋体" w:hAnsi="宋体" w:eastAsia="宋体" w:cs="宋体"/>
          <w:color w:val="auto"/>
          <w:szCs w:val="21"/>
          <w:highlight w:val="none"/>
        </w:rPr>
      </w:pPr>
    </w:p>
    <w:p w14:paraId="184865C8">
      <w:pPr>
        <w:spacing w:line="360" w:lineRule="auto"/>
        <w:contextualSpacing/>
        <w:rPr>
          <w:rFonts w:hint="eastAsia" w:ascii="宋体" w:hAnsi="宋体" w:eastAsia="宋体" w:cs="宋体"/>
          <w:color w:val="auto"/>
          <w:szCs w:val="21"/>
          <w:highlight w:val="none"/>
        </w:rPr>
      </w:pPr>
    </w:p>
    <w:p w14:paraId="3A2AC3D6">
      <w:pPr>
        <w:spacing w:line="360" w:lineRule="auto"/>
        <w:ind w:firstLine="3150" w:firstLineChars="15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供应商（盖电子公章）：</w:t>
      </w:r>
    </w:p>
    <w:p w14:paraId="10135BA4">
      <w:pPr>
        <w:spacing w:line="360" w:lineRule="auto"/>
        <w:ind w:firstLine="420" w:firstLineChars="20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C5DA868">
      <w:pPr>
        <w:spacing w:line="360" w:lineRule="auto"/>
        <w:contextualSpacing/>
        <w:jc w:val="center"/>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Cs/>
          <w:color w:val="auto"/>
          <w:sz w:val="32"/>
          <w:szCs w:val="32"/>
          <w:highlight w:val="none"/>
        </w:rPr>
        <w:t>竞标报价表</w:t>
      </w:r>
    </w:p>
    <w:p w14:paraId="3305F217">
      <w:pPr>
        <w:spacing w:line="520" w:lineRule="exact"/>
        <w:jc w:val="center"/>
        <w:rPr>
          <w:rFonts w:hint="eastAsia" w:ascii="宋体" w:hAnsi="宋体" w:eastAsia="宋体" w:cs="宋体"/>
          <w:bCs/>
          <w:color w:val="auto"/>
          <w:sz w:val="32"/>
          <w:szCs w:val="32"/>
          <w:highlight w:val="none"/>
        </w:rPr>
      </w:pPr>
    </w:p>
    <w:p w14:paraId="731A66AF">
      <w:pPr>
        <w:snapToGrid w:val="0"/>
        <w:spacing w:before="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lang w:eastAsia="zh-CN"/>
        </w:rPr>
        <w:t xml:space="preserve">贺州市疾病预防控制中心全自动病毒载量仪采购项目  </w:t>
      </w:r>
    </w:p>
    <w:p w14:paraId="3F3CC22A">
      <w:pPr>
        <w:snapToGrid w:val="0"/>
        <w:spacing w:before="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分标（如有）：</w:t>
      </w:r>
      <w:r>
        <w:rPr>
          <w:rFonts w:hint="eastAsia" w:ascii="宋体" w:hAnsi="宋体" w:eastAsia="宋体" w:cs="宋体"/>
          <w:color w:val="auto"/>
          <w:szCs w:val="21"/>
          <w:highlight w:val="none"/>
          <w:u w:val="single"/>
        </w:rPr>
        <w:t xml:space="preserve">   /      </w:t>
      </w:r>
    </w:p>
    <w:p w14:paraId="5D1A15D7">
      <w:pPr>
        <w:snapToGrid w:val="0"/>
        <w:spacing w:before="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B875A0A">
      <w:pPr>
        <w:snapToGrid w:val="0"/>
        <w:spacing w:before="50" w:after="50" w:line="360" w:lineRule="auto"/>
        <w:ind w:firstLine="4830" w:firstLineChars="23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单位：元</w:t>
      </w:r>
    </w:p>
    <w:tbl>
      <w:tblPr>
        <w:tblStyle w:val="18"/>
        <w:tblpPr w:leftFromText="180" w:rightFromText="180" w:vertAnchor="text" w:horzAnchor="page" w:tblpX="878" w:tblpY="277"/>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0536D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1C42E2E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47BA18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w:t>
            </w:r>
          </w:p>
          <w:p w14:paraId="712A42D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E5BE29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p w14:paraId="3E0CC3D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930D08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1E0A9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w:t>
            </w:r>
          </w:p>
          <w:p w14:paraId="31892F0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6D3F3C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92DC6F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3ED86E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参数性能、指标及配置</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94D77B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p w14:paraId="2797BF5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9EB26D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竞标报价</w:t>
            </w:r>
          </w:p>
          <w:p w14:paraId="4126251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③=①×②</w:t>
            </w:r>
          </w:p>
        </w:tc>
      </w:tr>
      <w:tr w14:paraId="3E97D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06D273A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C6E870E">
            <w:pPr>
              <w:spacing w:line="360" w:lineRule="auto"/>
              <w:jc w:val="center"/>
              <w:rPr>
                <w:rFonts w:hint="eastAsia" w:ascii="宋体" w:hAnsi="宋体" w:eastAsia="宋体" w:cs="宋体"/>
                <w:color w:val="auto"/>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2DBC86E">
            <w:pPr>
              <w:spacing w:line="360" w:lineRule="auto"/>
              <w:jc w:val="center"/>
              <w:rPr>
                <w:rFonts w:hint="eastAsia" w:ascii="宋体" w:hAnsi="宋体" w:eastAsia="宋体" w:cs="宋体"/>
                <w:color w:val="auto"/>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8734E00">
            <w:pPr>
              <w:spacing w:line="36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F8514F5">
            <w:pPr>
              <w:spacing w:line="360" w:lineRule="auto"/>
              <w:jc w:val="center"/>
              <w:rPr>
                <w:rFonts w:hint="eastAsia" w:ascii="宋体" w:hAnsi="宋体" w:eastAsia="宋体" w:cs="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612F999">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7CEE714">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08C0096">
            <w:pPr>
              <w:spacing w:line="360" w:lineRule="auto"/>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E1E66FA">
            <w:pPr>
              <w:spacing w:line="360" w:lineRule="auto"/>
              <w:jc w:val="center"/>
              <w:rPr>
                <w:rFonts w:hint="eastAsia" w:ascii="宋体" w:hAnsi="宋体" w:eastAsia="宋体" w:cs="宋体"/>
                <w:color w:val="auto"/>
                <w:sz w:val="21"/>
                <w:szCs w:val="21"/>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BBA1030">
            <w:pPr>
              <w:spacing w:line="360" w:lineRule="auto"/>
              <w:jc w:val="center"/>
              <w:rPr>
                <w:rFonts w:hint="eastAsia" w:ascii="宋体" w:hAnsi="宋体" w:eastAsia="宋体" w:cs="宋体"/>
                <w:color w:val="auto"/>
                <w:sz w:val="21"/>
                <w:szCs w:val="21"/>
                <w:highlight w:val="none"/>
              </w:rPr>
            </w:pPr>
          </w:p>
        </w:tc>
      </w:tr>
      <w:tr w14:paraId="062D5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51CEC97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5FD2927">
            <w:pPr>
              <w:spacing w:line="360" w:lineRule="auto"/>
              <w:jc w:val="center"/>
              <w:rPr>
                <w:rFonts w:hint="eastAsia" w:ascii="宋体" w:hAnsi="宋体" w:eastAsia="宋体" w:cs="宋体"/>
                <w:color w:val="auto"/>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30E82BD">
            <w:pPr>
              <w:spacing w:line="360" w:lineRule="auto"/>
              <w:jc w:val="center"/>
              <w:rPr>
                <w:rFonts w:hint="eastAsia" w:ascii="宋体" w:hAnsi="宋体" w:eastAsia="宋体" w:cs="宋体"/>
                <w:color w:val="auto"/>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9E9DF9F">
            <w:pPr>
              <w:spacing w:line="36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C5E01A4">
            <w:pPr>
              <w:spacing w:line="360" w:lineRule="auto"/>
              <w:jc w:val="center"/>
              <w:rPr>
                <w:rFonts w:hint="eastAsia" w:ascii="宋体" w:hAnsi="宋体" w:eastAsia="宋体" w:cs="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8E519D9">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C5E0D28">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19BC8F">
            <w:pPr>
              <w:spacing w:line="360" w:lineRule="auto"/>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211990C">
            <w:pPr>
              <w:spacing w:line="360" w:lineRule="auto"/>
              <w:jc w:val="center"/>
              <w:rPr>
                <w:rFonts w:hint="eastAsia" w:ascii="宋体" w:hAnsi="宋体" w:eastAsia="宋体" w:cs="宋体"/>
                <w:color w:val="auto"/>
                <w:sz w:val="21"/>
                <w:szCs w:val="21"/>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C9154DF">
            <w:pPr>
              <w:spacing w:line="360" w:lineRule="auto"/>
              <w:jc w:val="center"/>
              <w:rPr>
                <w:rFonts w:hint="eastAsia" w:ascii="宋体" w:hAnsi="宋体" w:eastAsia="宋体" w:cs="宋体"/>
                <w:color w:val="auto"/>
                <w:sz w:val="21"/>
                <w:szCs w:val="21"/>
                <w:highlight w:val="none"/>
              </w:rPr>
            </w:pPr>
          </w:p>
        </w:tc>
      </w:tr>
      <w:tr w14:paraId="5FBAE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17A7B90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DC71D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BFC8928">
            <w:pPr>
              <w:spacing w:line="360" w:lineRule="auto"/>
              <w:jc w:val="center"/>
              <w:rPr>
                <w:rFonts w:hint="eastAsia" w:ascii="宋体" w:hAnsi="宋体" w:eastAsia="宋体" w:cs="宋体"/>
                <w:color w:val="auto"/>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8BF7623">
            <w:pPr>
              <w:spacing w:line="36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25C8E58">
            <w:pPr>
              <w:spacing w:line="360" w:lineRule="auto"/>
              <w:jc w:val="center"/>
              <w:rPr>
                <w:rFonts w:hint="eastAsia" w:ascii="宋体" w:hAnsi="宋体" w:eastAsia="宋体" w:cs="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71420CE">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B68A20A">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A0E0CAE">
            <w:pPr>
              <w:spacing w:line="360" w:lineRule="auto"/>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9406C8">
            <w:pPr>
              <w:spacing w:line="360" w:lineRule="auto"/>
              <w:jc w:val="center"/>
              <w:rPr>
                <w:rFonts w:hint="eastAsia" w:ascii="宋体" w:hAnsi="宋体" w:eastAsia="宋体" w:cs="宋体"/>
                <w:color w:val="auto"/>
                <w:sz w:val="21"/>
                <w:szCs w:val="21"/>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C58A3B5">
            <w:pPr>
              <w:spacing w:line="360" w:lineRule="auto"/>
              <w:jc w:val="center"/>
              <w:rPr>
                <w:rFonts w:hint="eastAsia" w:ascii="宋体" w:hAnsi="宋体" w:eastAsia="宋体" w:cs="宋体"/>
                <w:color w:val="auto"/>
                <w:sz w:val="21"/>
                <w:szCs w:val="21"/>
                <w:highlight w:val="none"/>
              </w:rPr>
            </w:pPr>
          </w:p>
        </w:tc>
      </w:tr>
      <w:tr w14:paraId="35898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69D9DB7D">
            <w:pPr>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合计金额大写：人民币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2649CD">
            <w:pPr>
              <w:snapToGrid w:val="0"/>
              <w:spacing w:before="50"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7E97CF13">
      <w:pPr>
        <w:spacing w:line="36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4B12B590">
      <w:pPr>
        <w:spacing w:line="36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以上</w:t>
      </w:r>
      <w:r>
        <w:rPr>
          <w:rFonts w:hint="eastAsia" w:ascii="宋体" w:hAnsi="宋体" w:eastAsia="宋体" w:cs="宋体"/>
          <w:color w:val="auto"/>
          <w:szCs w:val="21"/>
          <w:highlight w:val="none"/>
          <w:lang w:val="en-US" w:eastAsia="zh-CN"/>
        </w:rPr>
        <w:t>竞标报价表</w:t>
      </w:r>
      <w:r>
        <w:rPr>
          <w:rFonts w:hint="eastAsia" w:ascii="宋体" w:hAnsi="宋体" w:eastAsia="宋体" w:cs="宋体"/>
          <w:color w:val="auto"/>
          <w:szCs w:val="21"/>
          <w:highlight w:val="none"/>
        </w:rPr>
        <w:t>中“货物名称、数量及单位、制造商或品牌、原产地、技术参数”必须如实填写完整，品牌、规格型号没有则填无，填写有缺漏</w:t>
      </w:r>
      <w:r>
        <w:rPr>
          <w:rFonts w:hint="eastAsia" w:ascii="宋体" w:hAnsi="宋体" w:eastAsia="宋体" w:cs="宋体"/>
          <w:bCs/>
          <w:color w:val="auto"/>
          <w:szCs w:val="21"/>
          <w:highlight w:val="none"/>
        </w:rPr>
        <w:t>的，</w:t>
      </w:r>
      <w:r>
        <w:rPr>
          <w:rFonts w:hint="eastAsia" w:ascii="宋体" w:hAnsi="宋体" w:eastAsia="宋体" w:cs="宋体"/>
          <w:b/>
          <w:color w:val="auto"/>
          <w:szCs w:val="21"/>
          <w:highlight w:val="none"/>
        </w:rPr>
        <w:t>其响应文件作无效处理。</w:t>
      </w:r>
    </w:p>
    <w:p w14:paraId="506D2723">
      <w:pPr>
        <w:spacing w:line="36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2.供应商的报价表必须加盖供应商电子公章，</w:t>
      </w:r>
      <w:r>
        <w:rPr>
          <w:rFonts w:hint="eastAsia" w:ascii="宋体" w:hAnsi="宋体" w:eastAsia="宋体" w:cs="宋体"/>
          <w:b/>
          <w:color w:val="auto"/>
          <w:szCs w:val="21"/>
          <w:highlight w:val="none"/>
        </w:rPr>
        <w:t>否则其响应文件作无效处理</w:t>
      </w:r>
      <w:r>
        <w:rPr>
          <w:rFonts w:hint="eastAsia" w:ascii="宋体" w:hAnsi="宋体" w:eastAsia="宋体" w:cs="宋体"/>
          <w:color w:val="auto"/>
          <w:szCs w:val="21"/>
          <w:highlight w:val="none"/>
        </w:rPr>
        <w:t>。</w:t>
      </w:r>
    </w:p>
    <w:p w14:paraId="0C2E2A77">
      <w:pPr>
        <w:spacing w:line="360" w:lineRule="exact"/>
        <w:ind w:firstLine="420" w:firstLineChars="200"/>
        <w:contextualSpacing/>
        <w:jc w:val="left"/>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报价一经涂改，应在涂改处加盖供应商电子公章或者由法定代表人或者授权委托人签字或者盖章</w:t>
      </w:r>
      <w:r>
        <w:rPr>
          <w:rFonts w:hint="eastAsia" w:ascii="宋体" w:hAnsi="宋体" w:eastAsia="宋体" w:cs="宋体"/>
          <w:b/>
          <w:color w:val="auto"/>
          <w:szCs w:val="21"/>
          <w:highlight w:val="none"/>
        </w:rPr>
        <w:t>，否则其响应文件作无效处理。</w:t>
      </w:r>
    </w:p>
    <w:p w14:paraId="0103F99D">
      <w:pPr>
        <w:spacing w:line="36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4.竞争性谈判文件中列明采购专用耗材的，应按竞争性谈判文件规定的耗材量或者按耗材的常规试用量提供报价。</w:t>
      </w:r>
    </w:p>
    <w:p w14:paraId="5576CE02">
      <w:pPr>
        <w:spacing w:line="36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5.如为联合体竞标,“供应商名称”处必须列明联合体各方名称，标注联合体牵头人名称，</w:t>
      </w:r>
      <w:r>
        <w:rPr>
          <w:rFonts w:hint="eastAsia" w:ascii="宋体" w:hAnsi="宋体" w:eastAsia="宋体" w:cs="宋体"/>
          <w:b/>
          <w:color w:val="auto"/>
          <w:szCs w:val="21"/>
          <w:highlight w:val="none"/>
        </w:rPr>
        <w:t>否则其响应文件作无效处理。（采购人可根据项目情况自行修改是否需要联合体各方签字盖章）</w:t>
      </w:r>
    </w:p>
    <w:p w14:paraId="3EE63A0C">
      <w:pPr>
        <w:spacing w:line="360" w:lineRule="exact"/>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6.如为联合体竞标,盖章处须加盖联合体各方公章，</w:t>
      </w:r>
      <w:r>
        <w:rPr>
          <w:rFonts w:hint="eastAsia" w:ascii="宋体" w:hAnsi="宋体" w:eastAsia="宋体" w:cs="宋体"/>
          <w:b/>
          <w:color w:val="auto"/>
          <w:szCs w:val="21"/>
          <w:highlight w:val="none"/>
        </w:rPr>
        <w:t>否则其响应文件作无效处理。</w:t>
      </w:r>
    </w:p>
    <w:p w14:paraId="6C96834C">
      <w:pPr>
        <w:spacing w:line="360" w:lineRule="exact"/>
        <w:ind w:firstLine="420" w:firstLineChars="200"/>
        <w:contextualSpacing/>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pacing w:val="-6"/>
          <w:szCs w:val="21"/>
          <w:highlight w:val="none"/>
        </w:rPr>
        <w:t>如有多分标，分别列明各分标的报价表，</w:t>
      </w:r>
      <w:r>
        <w:rPr>
          <w:rFonts w:hint="eastAsia" w:ascii="宋体" w:hAnsi="宋体" w:eastAsia="宋体" w:cs="宋体"/>
          <w:b/>
          <w:color w:val="auto"/>
          <w:spacing w:val="-6"/>
          <w:szCs w:val="21"/>
          <w:highlight w:val="none"/>
        </w:rPr>
        <w:t>否则其响应文件作无效处理。</w:t>
      </w:r>
      <w:r>
        <w:rPr>
          <w:rFonts w:hint="eastAsia" w:ascii="宋体" w:hAnsi="宋体" w:eastAsia="宋体" w:cs="宋体"/>
          <w:b/>
          <w:color w:val="auto"/>
          <w:szCs w:val="21"/>
          <w:highlight w:val="none"/>
        </w:rPr>
        <w:t>（采购人可根据项目情况自行修改是否需要联合体各方签字盖章）</w:t>
      </w:r>
    </w:p>
    <w:p w14:paraId="69C985F0">
      <w:pPr>
        <w:spacing w:line="360" w:lineRule="exact"/>
        <w:ind w:right="-817" w:rightChars="-389" w:firstLine="2310" w:firstLineChars="1100"/>
        <w:contextualSpacing/>
        <w:rPr>
          <w:rFonts w:hint="eastAsia" w:ascii="宋体" w:hAnsi="宋体" w:eastAsia="宋体" w:cs="宋体"/>
          <w:color w:val="auto"/>
          <w:szCs w:val="21"/>
          <w:highlight w:val="none"/>
        </w:rPr>
      </w:pPr>
    </w:p>
    <w:p w14:paraId="34055066">
      <w:pPr>
        <w:spacing w:line="360" w:lineRule="exact"/>
        <w:ind w:right="-817" w:rightChars="-389" w:firstLine="2310" w:firstLineChars="1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F010A35">
      <w:pPr>
        <w:spacing w:line="360" w:lineRule="exact"/>
        <w:ind w:right="-817" w:rightChars="-389" w:firstLine="2310" w:firstLineChars="1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供应商（盖电子公章）：      </w:t>
      </w:r>
    </w:p>
    <w:p w14:paraId="239D264B">
      <w:pPr>
        <w:spacing w:line="360" w:lineRule="exact"/>
        <w:ind w:right="-817" w:rightChars="-389" w:firstLine="3570" w:firstLineChars="1700"/>
        <w:contextualSpacing/>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日期：   年   月   日</w:t>
      </w:r>
    </w:p>
    <w:p w14:paraId="3BB9598E">
      <w:pPr>
        <w:pStyle w:val="11"/>
        <w:spacing w:line="360" w:lineRule="exact"/>
        <w:rPr>
          <w:rFonts w:hint="eastAsia" w:ascii="宋体" w:hAnsi="宋体" w:eastAsia="宋体" w:cs="宋体"/>
          <w:b/>
          <w:color w:val="auto"/>
          <w:sz w:val="21"/>
          <w:highlight w:val="none"/>
        </w:rPr>
      </w:pPr>
    </w:p>
    <w:p w14:paraId="5FB3B3FB">
      <w:pPr>
        <w:spacing w:before="240" w:beforeLines="100" w:after="120" w:afterLines="50" w:line="520" w:lineRule="exact"/>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Cs w:val="21"/>
          <w:highlight w:val="none"/>
        </w:rPr>
        <w:br w:type="page"/>
      </w:r>
      <w:r>
        <w:rPr>
          <w:rFonts w:hint="eastAsia" w:ascii="宋体" w:hAnsi="宋体" w:eastAsia="宋体" w:cs="宋体"/>
          <w:bCs/>
          <w:color w:val="auto"/>
          <w:sz w:val="32"/>
          <w:szCs w:val="32"/>
          <w:highlight w:val="none"/>
        </w:rPr>
        <w:t>法定代表人证明书</w:t>
      </w:r>
    </w:p>
    <w:p w14:paraId="65BE3B66">
      <w:pPr>
        <w:spacing w:line="360" w:lineRule="auto"/>
        <w:ind w:left="540"/>
        <w:contextualSpacing/>
        <w:rPr>
          <w:rFonts w:hint="eastAsia" w:ascii="宋体" w:hAnsi="宋体" w:eastAsia="宋体" w:cs="宋体"/>
          <w:color w:val="auto"/>
          <w:szCs w:val="21"/>
          <w:highlight w:val="none"/>
        </w:rPr>
      </w:pPr>
    </w:p>
    <w:p w14:paraId="643CD88E">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24B0BCD2">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3F701660">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p>
    <w:p w14:paraId="35395AAC">
      <w:pPr>
        <w:spacing w:line="360" w:lineRule="auto"/>
        <w:ind w:left="540"/>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3BB7E781">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7D24262F">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（供应商名称）   </w:t>
      </w:r>
      <w:r>
        <w:rPr>
          <w:rFonts w:hint="eastAsia" w:ascii="宋体" w:hAnsi="宋体" w:eastAsia="宋体" w:cs="宋体"/>
          <w:color w:val="auto"/>
          <w:szCs w:val="21"/>
          <w:highlight w:val="none"/>
        </w:rPr>
        <w:t>的法定代表人。</w:t>
      </w:r>
    </w:p>
    <w:p w14:paraId="675CB4E4">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79BDA41D">
      <w:pPr>
        <w:spacing w:line="360" w:lineRule="auto"/>
        <w:ind w:left="540"/>
        <w:contextualSpacing/>
        <w:rPr>
          <w:rFonts w:hint="eastAsia" w:ascii="宋体" w:hAnsi="宋体" w:eastAsia="宋体" w:cs="宋体"/>
          <w:color w:val="auto"/>
          <w:szCs w:val="21"/>
          <w:highlight w:val="none"/>
        </w:rPr>
      </w:pPr>
    </w:p>
    <w:p w14:paraId="24A63A0D">
      <w:pPr>
        <w:spacing w:line="360" w:lineRule="auto"/>
        <w:ind w:left="540"/>
        <w:contextualSpacing/>
        <w:rPr>
          <w:rFonts w:hint="eastAsia" w:ascii="宋体" w:hAnsi="宋体" w:eastAsia="宋体" w:cs="宋体"/>
          <w:color w:val="auto"/>
          <w:szCs w:val="21"/>
          <w:highlight w:val="none"/>
        </w:rPr>
      </w:pPr>
    </w:p>
    <w:p w14:paraId="29D5C1F1">
      <w:pPr>
        <w:spacing w:line="360" w:lineRule="auto"/>
        <w:ind w:left="540"/>
        <w:contextualSpacing/>
        <w:rPr>
          <w:rFonts w:hint="eastAsia" w:ascii="宋体" w:hAnsi="宋体" w:eastAsia="宋体" w:cs="宋体"/>
          <w:color w:val="auto"/>
          <w:szCs w:val="21"/>
          <w:highlight w:val="none"/>
        </w:rPr>
      </w:pPr>
    </w:p>
    <w:p w14:paraId="7BEDBCBF">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附件：法定代表人有效身份证正反面复印件</w:t>
      </w:r>
    </w:p>
    <w:p w14:paraId="7923F8CD">
      <w:pPr>
        <w:spacing w:line="360" w:lineRule="auto"/>
        <w:ind w:left="540"/>
        <w:contextualSpacing/>
        <w:rPr>
          <w:rFonts w:hint="eastAsia" w:ascii="宋体" w:hAnsi="宋体" w:eastAsia="宋体" w:cs="宋体"/>
          <w:color w:val="auto"/>
          <w:szCs w:val="21"/>
          <w:highlight w:val="none"/>
        </w:rPr>
      </w:pPr>
    </w:p>
    <w:p w14:paraId="3D8ACD22">
      <w:pPr>
        <w:spacing w:line="360" w:lineRule="auto"/>
        <w:ind w:left="54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供应商（盖电子公章）：</w:t>
      </w:r>
      <w:r>
        <w:rPr>
          <w:rFonts w:hint="eastAsia" w:ascii="宋体" w:hAnsi="宋体" w:eastAsia="宋体" w:cs="宋体"/>
          <w:color w:val="auto"/>
          <w:szCs w:val="21"/>
          <w:highlight w:val="none"/>
          <w:u w:val="single"/>
        </w:rPr>
        <w:t xml:space="preserve">               </w:t>
      </w:r>
    </w:p>
    <w:p w14:paraId="2C1FCB80">
      <w:pPr>
        <w:spacing w:line="360" w:lineRule="auto"/>
        <w:ind w:firstLine="4620" w:firstLineChars="2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0DEEDCB">
      <w:pPr>
        <w:spacing w:line="360" w:lineRule="auto"/>
        <w:contextualSpacing/>
        <w:jc w:val="center"/>
        <w:rPr>
          <w:rFonts w:hint="eastAsia" w:ascii="宋体" w:hAnsi="宋体" w:eastAsia="宋体" w:cs="宋体"/>
          <w:b/>
          <w:color w:val="auto"/>
          <w:szCs w:val="21"/>
          <w:highlight w:val="none"/>
        </w:rPr>
      </w:pPr>
    </w:p>
    <w:p w14:paraId="12F0162C">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注：1.自然人竞标的无需提供，联合体竞标的只需牵头人出具。</w:t>
      </w:r>
    </w:p>
    <w:p w14:paraId="527B5B08">
      <w:pPr>
        <w:spacing w:line="360" w:lineRule="auto"/>
        <w:ind w:firstLine="420" w:firstLineChars="200"/>
        <w:contextualSpacing/>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EF94B59">
      <w:pPr>
        <w:adjustRightInd w:val="0"/>
        <w:snapToGrid w:val="0"/>
        <w:spacing w:line="300" w:lineRule="auto"/>
        <w:jc w:val="left"/>
        <w:rPr>
          <w:rFonts w:hint="eastAsia" w:ascii="宋体" w:hAnsi="宋体" w:eastAsia="宋体" w:cs="宋体"/>
          <w:b/>
          <w:color w:val="auto"/>
          <w:szCs w:val="21"/>
          <w:highlight w:val="none"/>
        </w:rPr>
      </w:pPr>
    </w:p>
    <w:p w14:paraId="571C557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32"/>
          <w:szCs w:val="32"/>
          <w:highlight w:val="none"/>
        </w:rPr>
        <w:t>授权委托书（非联合体竞标格式）</w:t>
      </w:r>
    </w:p>
    <w:p w14:paraId="3888EE43">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6354BEF0">
      <w:pPr>
        <w:spacing w:line="360" w:lineRule="auto"/>
        <w:contextualSpacing/>
        <w:rPr>
          <w:rFonts w:hint="eastAsia" w:ascii="宋体" w:hAnsi="宋体" w:eastAsia="宋体" w:cs="宋体"/>
          <w:color w:val="auto"/>
          <w:sz w:val="32"/>
          <w:szCs w:val="32"/>
          <w:highlight w:val="none"/>
        </w:rPr>
      </w:pPr>
    </w:p>
    <w:p w14:paraId="2F42AFB1">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（采购人名称）</w:t>
      </w:r>
      <w:r>
        <w:rPr>
          <w:rFonts w:hint="eastAsia" w:ascii="宋体" w:hAnsi="宋体" w:eastAsia="宋体" w:cs="宋体"/>
          <w:color w:val="auto"/>
          <w:szCs w:val="21"/>
          <w:highlight w:val="none"/>
        </w:rPr>
        <w:t>：</w:t>
      </w:r>
    </w:p>
    <w:p w14:paraId="44878E6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（供应商名称）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□法定代表人/□负责人/□自然人本人</w:t>
      </w:r>
      <w:r>
        <w:rPr>
          <w:rFonts w:hint="eastAsia" w:ascii="宋体" w:hAnsi="宋体" w:eastAsia="宋体" w:cs="宋体"/>
          <w:color w:val="auto"/>
          <w:szCs w:val="21"/>
          <w:highlight w:val="none"/>
        </w:rPr>
        <w:t>），现授权</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项目的竞标活动，并代表我方全权办理针对上述项目的所有采购程序和环节的具体事务和签署相关文件。</w:t>
      </w:r>
    </w:p>
    <w:p w14:paraId="0D41218A">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我方对委托代理人的签字事项负全部责任。</w:t>
      </w:r>
    </w:p>
    <w:p w14:paraId="7CF1420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608257B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698B2CBC">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附：法定代表人身份证明书及委托代理人有效身份证正反面复印件</w:t>
      </w:r>
    </w:p>
    <w:p w14:paraId="63086BC9">
      <w:pPr>
        <w:spacing w:line="360" w:lineRule="auto"/>
        <w:contextualSpacing/>
        <w:rPr>
          <w:rFonts w:hint="eastAsia" w:ascii="宋体" w:hAnsi="宋体" w:eastAsia="宋体" w:cs="宋体"/>
          <w:color w:val="auto"/>
          <w:szCs w:val="21"/>
          <w:highlight w:val="none"/>
        </w:rPr>
      </w:pPr>
    </w:p>
    <w:p w14:paraId="675B4B9F">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委托代理人（签字）：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法定代表人（签字或签章）：                    </w:t>
      </w:r>
    </w:p>
    <w:p w14:paraId="72A1B049">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委托代理人身份证号码：                              </w:t>
      </w:r>
    </w:p>
    <w:p w14:paraId="43200B97">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98402BF">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供应商（盖电子公章）：                      </w:t>
      </w:r>
    </w:p>
    <w:p w14:paraId="25CD0DFC">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07EF3D69">
      <w:pPr>
        <w:spacing w:line="360" w:lineRule="auto"/>
        <w:contextualSpacing/>
        <w:rPr>
          <w:rFonts w:hint="eastAsia" w:ascii="宋体" w:hAnsi="宋体" w:eastAsia="宋体" w:cs="宋体"/>
          <w:color w:val="auto"/>
          <w:szCs w:val="21"/>
          <w:highlight w:val="none"/>
        </w:rPr>
      </w:pPr>
    </w:p>
    <w:p w14:paraId="296BB55C">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 法定代表人必须在授权委托书上亲笔签字或盖章，委托代理人必须在授权委托书上亲笔签字，</w:t>
      </w:r>
      <w:r>
        <w:rPr>
          <w:rFonts w:hint="eastAsia" w:ascii="宋体" w:hAnsi="宋体" w:eastAsia="宋体" w:cs="宋体"/>
          <w:b/>
          <w:color w:val="auto"/>
          <w:szCs w:val="21"/>
          <w:highlight w:val="none"/>
        </w:rPr>
        <w:t>否则其响应文件按无效响应处理。</w:t>
      </w:r>
    </w:p>
    <w:p w14:paraId="5445E167">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3E5EFB3">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3.法人、其他组织竞标时“我方”是指“我单位”，自然人竞标时“我方”是指“本人”。</w:t>
      </w:r>
    </w:p>
    <w:p w14:paraId="0482E0DA">
      <w:pPr>
        <w:spacing w:line="360" w:lineRule="auto"/>
        <w:ind w:firstLine="420" w:firstLineChars="200"/>
        <w:contextualSpacing/>
        <w:jc w:val="left"/>
        <w:rPr>
          <w:rFonts w:hint="eastAsia" w:ascii="宋体" w:hAnsi="宋体" w:eastAsia="宋体" w:cs="宋体"/>
          <w:color w:val="auto"/>
          <w:szCs w:val="21"/>
          <w:highlight w:val="none"/>
        </w:rPr>
      </w:pPr>
    </w:p>
    <w:p w14:paraId="3CD51041">
      <w:pPr>
        <w:spacing w:line="360"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32"/>
          <w:szCs w:val="32"/>
          <w:highlight w:val="none"/>
        </w:rPr>
        <w:t>授权委托书（联合体竞标格式）</w:t>
      </w:r>
    </w:p>
    <w:p w14:paraId="185D9211">
      <w:pPr>
        <w:spacing w:line="360"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4F2B52E6">
      <w:pPr>
        <w:spacing w:line="360" w:lineRule="auto"/>
        <w:contextualSpacing/>
        <w:rPr>
          <w:rFonts w:hint="eastAsia" w:ascii="宋体" w:hAnsi="宋体" w:eastAsia="宋体" w:cs="宋体"/>
          <w:color w:val="auto"/>
          <w:szCs w:val="21"/>
          <w:highlight w:val="none"/>
        </w:rPr>
      </w:pPr>
    </w:p>
    <w:p w14:paraId="74CE9AC5">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本授权委托书声明：根据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（牵头人名称）与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（联合体其他成员名称）签订的《联合体竞标协议书》的内容，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（牵头人名称）的法定代表人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（姓名）现授权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（姓名）为联合委托代理人，并代表我方全权办理针对上述项目的所有采购程序和环节的具体事务和签署相关文件。</w:t>
      </w:r>
    </w:p>
    <w:p w14:paraId="28C4F48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我方对委托代理人的签字事项负全部责任。</w:t>
      </w:r>
    </w:p>
    <w:p w14:paraId="14448C8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5183179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71FDF2A1">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D7E6FA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牵头人法定代表人（签字或盖章）：</w:t>
      </w:r>
    </w:p>
    <w:p w14:paraId="6FEEEAAD">
      <w:pPr>
        <w:spacing w:line="360" w:lineRule="auto"/>
        <w:ind w:firstLine="2730" w:firstLineChars="13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牵头人（盖电子公章）：</w:t>
      </w:r>
    </w:p>
    <w:p w14:paraId="0D71A34A">
      <w:pPr>
        <w:spacing w:line="360" w:lineRule="auto"/>
        <w:ind w:firstLine="3360" w:firstLineChars="16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6698C43">
      <w:pPr>
        <w:spacing w:line="360" w:lineRule="auto"/>
        <w:contextualSpacing/>
        <w:rPr>
          <w:rFonts w:hint="eastAsia" w:ascii="宋体" w:hAnsi="宋体" w:eastAsia="宋体" w:cs="宋体"/>
          <w:color w:val="auto"/>
          <w:szCs w:val="21"/>
          <w:highlight w:val="none"/>
        </w:rPr>
      </w:pPr>
    </w:p>
    <w:p w14:paraId="775B6365">
      <w:pPr>
        <w:spacing w:line="360" w:lineRule="auto"/>
        <w:ind w:firstLine="2730" w:firstLineChars="13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被授权人（签字）：</w:t>
      </w:r>
    </w:p>
    <w:p w14:paraId="4AF0E6AA">
      <w:pPr>
        <w:spacing w:line="360" w:lineRule="auto"/>
        <w:ind w:firstLine="3360" w:firstLineChars="16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AE6FBF5">
      <w:pPr>
        <w:spacing w:line="360" w:lineRule="auto"/>
        <w:contextualSpacing/>
        <w:rPr>
          <w:rFonts w:hint="eastAsia" w:ascii="宋体" w:hAnsi="宋体" w:eastAsia="宋体" w:cs="宋体"/>
          <w:color w:val="auto"/>
          <w:szCs w:val="21"/>
          <w:highlight w:val="none"/>
        </w:rPr>
      </w:pPr>
    </w:p>
    <w:p w14:paraId="65A62346">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 法定代表人必须在授权委托书上亲笔签字或盖章，委托代理人必须在授权委托书上亲笔签字，</w:t>
      </w:r>
      <w:r>
        <w:rPr>
          <w:rFonts w:hint="eastAsia" w:ascii="宋体" w:hAnsi="宋体" w:eastAsia="宋体" w:cs="宋体"/>
          <w:b/>
          <w:bCs/>
          <w:color w:val="auto"/>
          <w:szCs w:val="21"/>
          <w:highlight w:val="none"/>
        </w:rPr>
        <w:t>否</w:t>
      </w:r>
      <w:r>
        <w:rPr>
          <w:rFonts w:hint="eastAsia" w:ascii="宋体" w:hAnsi="宋体" w:eastAsia="宋体" w:cs="宋体"/>
          <w:b/>
          <w:color w:val="auto"/>
          <w:szCs w:val="21"/>
          <w:highlight w:val="none"/>
        </w:rPr>
        <w:t>则其响应文件按无效响应处理。</w:t>
      </w:r>
    </w:p>
    <w:p w14:paraId="2999D819">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2.本授权委托书应由联合体牵头人的法定代表人按上述规定签署。</w:t>
      </w:r>
    </w:p>
    <w:p w14:paraId="532B4AE1">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E0C2694">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法人、其他组织竞标时“我方”是指“我单位”，自然人竞标时“我方”是指“本人”。</w:t>
      </w:r>
    </w:p>
    <w:p w14:paraId="37B21CFB">
      <w:pPr>
        <w:spacing w:line="500" w:lineRule="exact"/>
        <w:jc w:val="center"/>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Cs/>
          <w:color w:val="auto"/>
          <w:sz w:val="32"/>
          <w:szCs w:val="32"/>
          <w:highlight w:val="none"/>
        </w:rPr>
        <w:t>商务条款偏离表格式</w:t>
      </w:r>
    </w:p>
    <w:p w14:paraId="5B9B6481">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32"/>
          <w:szCs w:val="32"/>
          <w:highlight w:val="none"/>
        </w:rPr>
        <w:t>(注：按采购需求具体条款修改)</w:t>
      </w:r>
    </w:p>
    <w:p w14:paraId="4E6755CC">
      <w:pPr>
        <w:snapToGrid w:val="0"/>
        <w:spacing w:before="50"/>
        <w:jc w:val="left"/>
        <w:rPr>
          <w:rFonts w:hint="eastAsia" w:ascii="宋体" w:hAnsi="宋体" w:eastAsia="宋体" w:cs="宋体"/>
          <w:color w:val="auto"/>
          <w:sz w:val="24"/>
          <w:highlight w:val="none"/>
        </w:rPr>
      </w:pPr>
    </w:p>
    <w:p w14:paraId="16C39C95">
      <w:pPr>
        <w:pStyle w:val="11"/>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所竞分标：</w:t>
      </w:r>
      <w:r>
        <w:rPr>
          <w:rFonts w:hint="eastAsia" w:ascii="宋体" w:hAnsi="宋体" w:eastAsia="宋体" w:cs="宋体"/>
          <w:color w:val="auto"/>
          <w:sz w:val="21"/>
          <w:highlight w:val="none"/>
          <w:u w:val="single"/>
        </w:rPr>
        <w:t xml:space="preserve"> /         </w:t>
      </w:r>
    </w:p>
    <w:tbl>
      <w:tblPr>
        <w:tblStyle w:val="18"/>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4AA05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042A606">
            <w:pPr>
              <w:snapToGrid w:val="0"/>
              <w:spacing w:before="120"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3A8DC49">
            <w:pPr>
              <w:snapToGrid w:val="0"/>
              <w:spacing w:before="120"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397ECA7">
            <w:pPr>
              <w:snapToGrid w:val="0"/>
              <w:spacing w:before="120"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125036B">
            <w:pPr>
              <w:snapToGrid w:val="0"/>
              <w:spacing w:before="120"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6B62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E53728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报价要求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ACC9B8F">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403824F">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4D07277">
            <w:pPr>
              <w:snapToGrid w:val="0"/>
              <w:spacing w:before="120" w:beforeLines="50" w:line="360" w:lineRule="auto"/>
              <w:jc w:val="center"/>
              <w:rPr>
                <w:rFonts w:hint="eastAsia" w:ascii="宋体" w:hAnsi="宋体" w:eastAsia="宋体" w:cs="宋体"/>
                <w:color w:val="auto"/>
                <w:szCs w:val="21"/>
                <w:highlight w:val="none"/>
              </w:rPr>
            </w:pPr>
          </w:p>
        </w:tc>
      </w:tr>
      <w:tr w14:paraId="34E5D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B35CE2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交付时间及地点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C27D404">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D1F75B2">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411E2BB">
            <w:pPr>
              <w:snapToGrid w:val="0"/>
              <w:spacing w:before="120" w:beforeLines="50" w:line="360" w:lineRule="auto"/>
              <w:jc w:val="center"/>
              <w:rPr>
                <w:rFonts w:hint="eastAsia" w:ascii="宋体" w:hAnsi="宋体" w:eastAsia="宋体" w:cs="宋体"/>
                <w:color w:val="auto"/>
                <w:szCs w:val="21"/>
                <w:highlight w:val="none"/>
              </w:rPr>
            </w:pPr>
          </w:p>
        </w:tc>
      </w:tr>
      <w:tr w14:paraId="525F2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51CC49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设备的安装、验收</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BE4D349">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203E854">
            <w:pPr>
              <w:snapToGrid w:val="0"/>
              <w:spacing w:before="120" w:beforeLines="50" w:line="360" w:lineRule="auto"/>
              <w:ind w:left="43"/>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9DFD8FD">
            <w:pPr>
              <w:snapToGrid w:val="0"/>
              <w:spacing w:before="120" w:beforeLines="50" w:line="360" w:lineRule="auto"/>
              <w:ind w:left="43"/>
              <w:jc w:val="center"/>
              <w:rPr>
                <w:rFonts w:hint="eastAsia" w:ascii="宋体" w:hAnsi="宋体" w:eastAsia="宋体" w:cs="宋体"/>
                <w:color w:val="auto"/>
                <w:szCs w:val="21"/>
                <w:highlight w:val="none"/>
              </w:rPr>
            </w:pPr>
          </w:p>
        </w:tc>
      </w:tr>
      <w:tr w14:paraId="27F0D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5F8B6B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设备的使用培训</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5513188">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C4FF5BE">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147F561">
            <w:pPr>
              <w:snapToGrid w:val="0"/>
              <w:spacing w:before="120" w:beforeLines="50" w:line="360" w:lineRule="auto"/>
              <w:jc w:val="center"/>
              <w:rPr>
                <w:rFonts w:hint="eastAsia" w:ascii="宋体" w:hAnsi="宋体" w:eastAsia="宋体" w:cs="宋体"/>
                <w:color w:val="auto"/>
                <w:szCs w:val="21"/>
                <w:highlight w:val="none"/>
              </w:rPr>
            </w:pPr>
          </w:p>
        </w:tc>
      </w:tr>
      <w:tr w14:paraId="3321D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6BFD99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售后服务要求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12964F7">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109076E">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243D5A1">
            <w:pPr>
              <w:snapToGrid w:val="0"/>
              <w:spacing w:before="120" w:beforeLines="50" w:line="360" w:lineRule="auto"/>
              <w:jc w:val="center"/>
              <w:rPr>
                <w:rFonts w:hint="eastAsia" w:ascii="宋体" w:hAnsi="宋体" w:eastAsia="宋体" w:cs="宋体"/>
                <w:color w:val="auto"/>
                <w:szCs w:val="21"/>
                <w:highlight w:val="none"/>
              </w:rPr>
            </w:pPr>
          </w:p>
        </w:tc>
      </w:tr>
      <w:tr w14:paraId="76158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01314A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A691B99">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102955C">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383386A">
            <w:pPr>
              <w:snapToGrid w:val="0"/>
              <w:spacing w:before="120" w:beforeLines="50" w:line="360" w:lineRule="auto"/>
              <w:jc w:val="center"/>
              <w:rPr>
                <w:rFonts w:hint="eastAsia" w:ascii="宋体" w:hAnsi="宋体" w:eastAsia="宋体" w:cs="宋体"/>
                <w:color w:val="auto"/>
                <w:szCs w:val="21"/>
                <w:highlight w:val="none"/>
              </w:rPr>
            </w:pPr>
          </w:p>
        </w:tc>
      </w:tr>
      <w:tr w14:paraId="78221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629323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商务条款其他要求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B8CB4C6">
            <w:pPr>
              <w:snapToGrid w:val="0"/>
              <w:spacing w:before="120" w:beforeLines="50" w:line="360" w:lineRule="auto"/>
              <w:jc w:val="center"/>
              <w:rPr>
                <w:rFonts w:hint="eastAsia" w:ascii="宋体" w:hAnsi="宋体" w:eastAsia="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8FCAC64">
            <w:pPr>
              <w:snapToGrid w:val="0"/>
              <w:spacing w:before="120" w:beforeLines="50" w:line="360" w:lineRule="auto"/>
              <w:jc w:val="center"/>
              <w:rPr>
                <w:rFonts w:hint="eastAsia" w:ascii="宋体" w:hAnsi="宋体" w:eastAsia="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8ED6CFB">
            <w:pPr>
              <w:snapToGrid w:val="0"/>
              <w:spacing w:before="120" w:beforeLines="50" w:line="360" w:lineRule="auto"/>
              <w:jc w:val="center"/>
              <w:rPr>
                <w:rFonts w:hint="eastAsia" w:ascii="宋体" w:hAnsi="宋体" w:eastAsia="宋体" w:cs="宋体"/>
                <w:color w:val="auto"/>
                <w:szCs w:val="21"/>
                <w:highlight w:val="none"/>
              </w:rPr>
            </w:pPr>
          </w:p>
        </w:tc>
      </w:tr>
    </w:tbl>
    <w:p w14:paraId="48FD45DC">
      <w:pPr>
        <w:pStyle w:val="7"/>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50B572E7">
      <w:pPr>
        <w:pStyle w:val="7"/>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说明：应对照谈判文件“第三章 采购需求”中的商务条款逐条明确响应，并作出偏离说明。</w:t>
      </w:r>
    </w:p>
    <w:p w14:paraId="13BB3F27">
      <w:pPr>
        <w:pStyle w:val="7"/>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2.供应商应根据自身的承诺，对照谈判文件要求在“偏离说明”中注明“正偏离”、“负偏离”或者“无偏离”。既不属于“正偏离”也不属于“负偏离”即为“无偏离”。</w:t>
      </w:r>
    </w:p>
    <w:p w14:paraId="0CC534CF">
      <w:pPr>
        <w:spacing w:line="360" w:lineRule="auto"/>
        <w:contextualSpacing/>
        <w:jc w:val="left"/>
        <w:rPr>
          <w:rFonts w:hint="eastAsia" w:ascii="宋体" w:hAnsi="宋体" w:eastAsia="宋体" w:cs="宋体"/>
          <w:color w:val="auto"/>
          <w:szCs w:val="21"/>
          <w:highlight w:val="none"/>
          <w:u w:val="single"/>
        </w:rPr>
      </w:pPr>
    </w:p>
    <w:p w14:paraId="36F69AC3">
      <w:pPr>
        <w:spacing w:line="360" w:lineRule="auto"/>
        <w:contextualSpacing/>
        <w:jc w:val="left"/>
        <w:rPr>
          <w:rFonts w:hint="eastAsia" w:ascii="宋体" w:hAnsi="宋体" w:eastAsia="宋体" w:cs="宋体"/>
          <w:color w:val="auto"/>
          <w:szCs w:val="21"/>
          <w:highlight w:val="none"/>
          <w:u w:val="single"/>
        </w:rPr>
      </w:pPr>
    </w:p>
    <w:p w14:paraId="05DEC5AE">
      <w:pPr>
        <w:spacing w:line="360" w:lineRule="auto"/>
        <w:ind w:right="-817" w:rightChars="-389"/>
        <w:contextualSpacing/>
        <w:rPr>
          <w:rFonts w:hint="eastAsia" w:ascii="宋体" w:hAnsi="宋体" w:eastAsia="宋体" w:cs="宋体"/>
          <w:color w:val="auto"/>
          <w:szCs w:val="21"/>
          <w:highlight w:val="none"/>
        </w:rPr>
      </w:pPr>
    </w:p>
    <w:p w14:paraId="12CA0742">
      <w:pPr>
        <w:spacing w:line="360" w:lineRule="auto"/>
        <w:ind w:right="-817" w:rightChars="-389" w:firstLine="2520" w:firstLineChars="1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供应商（盖电子公章）：    </w:t>
      </w:r>
    </w:p>
    <w:p w14:paraId="69334C41">
      <w:pPr>
        <w:spacing w:line="360" w:lineRule="auto"/>
        <w:ind w:right="-817" w:rightChars="-389" w:firstLine="2520" w:firstLineChars="1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5E89237">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378CECDA">
      <w:pPr>
        <w:adjustRightInd w:val="0"/>
        <w:snapToGrid w:val="0"/>
        <w:spacing w:line="52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32"/>
          <w:szCs w:val="32"/>
          <w:highlight w:val="none"/>
        </w:rPr>
        <w:t>售后服务承诺</w:t>
      </w:r>
    </w:p>
    <w:p w14:paraId="6567D87F">
      <w:pPr>
        <w:adjustRightInd w:val="0"/>
        <w:snapToGrid w:val="0"/>
        <w:spacing w:line="5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格式自拟</w:t>
      </w:r>
    </w:p>
    <w:p w14:paraId="4883987B">
      <w:pPr>
        <w:adjustRightInd w:val="0"/>
        <w:snapToGrid w:val="0"/>
        <w:spacing w:line="520" w:lineRule="exact"/>
        <w:jc w:val="center"/>
        <w:rPr>
          <w:rFonts w:hint="eastAsia" w:ascii="宋体" w:hAnsi="宋体" w:eastAsia="宋体" w:cs="宋体"/>
          <w:color w:val="auto"/>
          <w:szCs w:val="21"/>
          <w:highlight w:val="none"/>
          <w:lang w:val="en-US" w:eastAsia="zh-CN"/>
        </w:rPr>
      </w:pPr>
    </w:p>
    <w:p w14:paraId="46DE744F">
      <w:pPr>
        <w:spacing w:line="360" w:lineRule="auto"/>
        <w:ind w:right="-817" w:rightChars="-389" w:firstLine="2520" w:firstLineChars="1200"/>
        <w:contextualSpacing/>
        <w:rPr>
          <w:rFonts w:hint="eastAsia" w:ascii="宋体" w:hAnsi="宋体" w:eastAsia="宋体" w:cs="宋体"/>
          <w:color w:val="auto"/>
          <w:szCs w:val="21"/>
          <w:highlight w:val="none"/>
        </w:rPr>
      </w:pPr>
    </w:p>
    <w:p w14:paraId="4C1903CD">
      <w:pPr>
        <w:spacing w:line="360" w:lineRule="auto"/>
        <w:ind w:right="-817" w:rightChars="-389" w:firstLine="2520" w:firstLineChars="1200"/>
        <w:contextualSpacing/>
        <w:rPr>
          <w:rFonts w:hint="eastAsia" w:ascii="宋体" w:hAnsi="宋体" w:eastAsia="宋体" w:cs="宋体"/>
          <w:color w:val="auto"/>
          <w:szCs w:val="21"/>
          <w:highlight w:val="none"/>
        </w:rPr>
      </w:pPr>
    </w:p>
    <w:p w14:paraId="2EB3BBF3">
      <w:pPr>
        <w:spacing w:line="360" w:lineRule="auto"/>
        <w:ind w:right="-817" w:rightChars="-389" w:firstLine="2520" w:firstLineChars="1200"/>
        <w:contextualSpacing/>
        <w:rPr>
          <w:rFonts w:hint="eastAsia" w:ascii="宋体" w:hAnsi="宋体" w:eastAsia="宋体" w:cs="宋体"/>
          <w:color w:val="auto"/>
          <w:szCs w:val="21"/>
          <w:highlight w:val="none"/>
        </w:rPr>
      </w:pPr>
    </w:p>
    <w:p w14:paraId="67F4FDD0">
      <w:pPr>
        <w:spacing w:line="360" w:lineRule="auto"/>
        <w:ind w:right="-817" w:rightChars="-389" w:firstLine="2520" w:firstLineChars="1200"/>
        <w:contextualSpacing/>
        <w:rPr>
          <w:rFonts w:hint="eastAsia" w:ascii="宋体" w:hAnsi="宋体" w:eastAsia="宋体" w:cs="宋体"/>
          <w:color w:val="auto"/>
          <w:szCs w:val="21"/>
          <w:highlight w:val="none"/>
        </w:rPr>
      </w:pPr>
    </w:p>
    <w:p w14:paraId="526EB5CF">
      <w:pPr>
        <w:spacing w:line="360" w:lineRule="auto"/>
        <w:ind w:right="-817" w:rightChars="-389" w:firstLine="2520" w:firstLineChars="1200"/>
        <w:contextualSpacing/>
        <w:rPr>
          <w:rFonts w:hint="eastAsia" w:ascii="宋体" w:hAnsi="宋体" w:eastAsia="宋体" w:cs="宋体"/>
          <w:color w:val="auto"/>
          <w:szCs w:val="21"/>
          <w:highlight w:val="none"/>
        </w:rPr>
      </w:pPr>
    </w:p>
    <w:p w14:paraId="7F433B14">
      <w:pPr>
        <w:spacing w:line="360" w:lineRule="auto"/>
        <w:ind w:right="-817" w:rightChars="-389" w:firstLine="2520" w:firstLineChars="1200"/>
        <w:contextualSpacing/>
        <w:rPr>
          <w:rFonts w:hint="eastAsia" w:ascii="宋体" w:hAnsi="宋体" w:eastAsia="宋体" w:cs="宋体"/>
          <w:color w:val="auto"/>
          <w:szCs w:val="21"/>
          <w:highlight w:val="none"/>
        </w:rPr>
      </w:pPr>
    </w:p>
    <w:p w14:paraId="3A4CB4FA">
      <w:pPr>
        <w:spacing w:line="360" w:lineRule="auto"/>
        <w:ind w:right="-817" w:rightChars="-389" w:firstLine="2520" w:firstLineChars="1200"/>
        <w:contextualSpacing/>
        <w:rPr>
          <w:rFonts w:hint="eastAsia" w:ascii="宋体" w:hAnsi="宋体" w:eastAsia="宋体" w:cs="宋体"/>
          <w:color w:val="auto"/>
          <w:szCs w:val="21"/>
          <w:highlight w:val="none"/>
        </w:rPr>
      </w:pPr>
    </w:p>
    <w:p w14:paraId="12A922C2">
      <w:pPr>
        <w:spacing w:line="360" w:lineRule="auto"/>
        <w:ind w:right="-817" w:rightChars="-389" w:firstLine="2520" w:firstLineChars="1200"/>
        <w:contextualSpacing/>
        <w:rPr>
          <w:rFonts w:hint="eastAsia" w:ascii="宋体" w:hAnsi="宋体" w:eastAsia="宋体" w:cs="宋体"/>
          <w:color w:val="auto"/>
          <w:szCs w:val="21"/>
          <w:highlight w:val="none"/>
        </w:rPr>
      </w:pPr>
    </w:p>
    <w:p w14:paraId="71724C84">
      <w:pPr>
        <w:spacing w:line="360" w:lineRule="auto"/>
        <w:ind w:right="-817" w:rightChars="-389" w:firstLine="2520" w:firstLineChars="1200"/>
        <w:contextualSpacing/>
        <w:rPr>
          <w:rFonts w:hint="eastAsia" w:ascii="宋体" w:hAnsi="宋体" w:eastAsia="宋体" w:cs="宋体"/>
          <w:color w:val="auto"/>
          <w:szCs w:val="21"/>
          <w:highlight w:val="none"/>
        </w:rPr>
      </w:pPr>
    </w:p>
    <w:p w14:paraId="0D7362A8">
      <w:pPr>
        <w:spacing w:line="360" w:lineRule="auto"/>
        <w:ind w:right="-817" w:rightChars="-389" w:firstLine="2520" w:firstLineChars="1200"/>
        <w:contextualSpacing/>
        <w:rPr>
          <w:rFonts w:hint="eastAsia" w:ascii="宋体" w:hAnsi="宋体" w:eastAsia="宋体" w:cs="宋体"/>
          <w:color w:val="auto"/>
          <w:szCs w:val="21"/>
          <w:highlight w:val="none"/>
        </w:rPr>
      </w:pPr>
    </w:p>
    <w:p w14:paraId="71C2CF75">
      <w:pPr>
        <w:spacing w:line="360" w:lineRule="auto"/>
        <w:ind w:right="-817" w:rightChars="-389" w:firstLine="2520" w:firstLineChars="1200"/>
        <w:contextualSpacing/>
        <w:rPr>
          <w:rFonts w:hint="eastAsia" w:ascii="宋体" w:hAnsi="宋体" w:eastAsia="宋体" w:cs="宋体"/>
          <w:color w:val="auto"/>
          <w:szCs w:val="21"/>
          <w:highlight w:val="none"/>
        </w:rPr>
      </w:pPr>
    </w:p>
    <w:p w14:paraId="5EA53CE7">
      <w:pPr>
        <w:spacing w:line="360" w:lineRule="auto"/>
        <w:ind w:right="-817" w:rightChars="-389" w:firstLine="2520" w:firstLineChars="1200"/>
        <w:contextualSpacing/>
        <w:rPr>
          <w:rFonts w:hint="eastAsia" w:ascii="宋体" w:hAnsi="宋体" w:eastAsia="宋体" w:cs="宋体"/>
          <w:color w:val="auto"/>
          <w:szCs w:val="21"/>
          <w:highlight w:val="none"/>
        </w:rPr>
      </w:pPr>
    </w:p>
    <w:p w14:paraId="050E68A2">
      <w:pPr>
        <w:spacing w:line="360" w:lineRule="auto"/>
        <w:ind w:right="-817" w:rightChars="-389" w:firstLine="2520" w:firstLineChars="1200"/>
        <w:contextualSpacing/>
        <w:rPr>
          <w:rFonts w:hint="eastAsia" w:ascii="宋体" w:hAnsi="宋体" w:eastAsia="宋体" w:cs="宋体"/>
          <w:color w:val="auto"/>
          <w:szCs w:val="21"/>
          <w:highlight w:val="none"/>
        </w:rPr>
      </w:pPr>
    </w:p>
    <w:p w14:paraId="6B763841">
      <w:pPr>
        <w:outlineLvl w:val="9"/>
        <w:rPr>
          <w:rFonts w:hint="eastAsia" w:ascii="宋体" w:hAnsi="宋体" w:eastAsia="宋体" w:cs="宋体"/>
          <w:color w:val="auto"/>
          <w:szCs w:val="21"/>
          <w:highlight w:val="none"/>
        </w:rPr>
      </w:pPr>
    </w:p>
    <w:p w14:paraId="6C1AA455">
      <w:pPr>
        <w:rPr>
          <w:rFonts w:hint="eastAsia" w:ascii="宋体" w:hAnsi="宋体" w:eastAsia="宋体" w:cs="宋体"/>
          <w:color w:val="auto"/>
          <w:szCs w:val="21"/>
          <w:highlight w:val="none"/>
        </w:rPr>
      </w:pPr>
    </w:p>
    <w:p w14:paraId="713C293F">
      <w:pPr>
        <w:outlineLvl w:val="9"/>
        <w:rPr>
          <w:rFonts w:hint="eastAsia" w:ascii="宋体" w:hAnsi="宋体" w:eastAsia="宋体" w:cs="宋体"/>
          <w:color w:val="auto"/>
          <w:szCs w:val="21"/>
          <w:highlight w:val="none"/>
        </w:rPr>
      </w:pPr>
    </w:p>
    <w:p w14:paraId="3A7CF6BD">
      <w:pPr>
        <w:rPr>
          <w:rFonts w:hint="eastAsia" w:ascii="宋体" w:hAnsi="宋体" w:eastAsia="宋体" w:cs="宋体"/>
          <w:color w:val="auto"/>
          <w:szCs w:val="21"/>
          <w:highlight w:val="none"/>
        </w:rPr>
      </w:pPr>
    </w:p>
    <w:p w14:paraId="1612CD3C">
      <w:pPr>
        <w:outlineLvl w:val="9"/>
        <w:rPr>
          <w:rFonts w:hint="eastAsia" w:ascii="宋体" w:hAnsi="宋体" w:eastAsia="宋体" w:cs="宋体"/>
          <w:color w:val="auto"/>
          <w:szCs w:val="21"/>
          <w:highlight w:val="none"/>
        </w:rPr>
      </w:pPr>
    </w:p>
    <w:p w14:paraId="31065623">
      <w:pPr>
        <w:rPr>
          <w:rFonts w:hint="eastAsia" w:ascii="宋体" w:hAnsi="宋体" w:eastAsia="宋体" w:cs="宋体"/>
          <w:color w:val="auto"/>
          <w:szCs w:val="21"/>
          <w:highlight w:val="none"/>
        </w:rPr>
      </w:pPr>
    </w:p>
    <w:p w14:paraId="4B238E37">
      <w:pPr>
        <w:outlineLvl w:val="9"/>
        <w:rPr>
          <w:rFonts w:hint="eastAsia" w:ascii="宋体" w:hAnsi="宋体" w:eastAsia="宋体" w:cs="宋体"/>
          <w:color w:val="auto"/>
          <w:szCs w:val="21"/>
          <w:highlight w:val="none"/>
        </w:rPr>
      </w:pPr>
    </w:p>
    <w:p w14:paraId="21535EC4">
      <w:pPr>
        <w:rPr>
          <w:rFonts w:hint="eastAsia" w:ascii="宋体" w:hAnsi="宋体" w:eastAsia="宋体" w:cs="宋体"/>
          <w:color w:val="auto"/>
          <w:szCs w:val="21"/>
          <w:highlight w:val="none"/>
        </w:rPr>
      </w:pPr>
    </w:p>
    <w:p w14:paraId="57860919">
      <w:pPr>
        <w:outlineLvl w:val="9"/>
        <w:rPr>
          <w:rFonts w:hint="eastAsia" w:ascii="宋体" w:hAnsi="宋体" w:eastAsia="宋体" w:cs="宋体"/>
          <w:color w:val="auto"/>
          <w:szCs w:val="21"/>
          <w:highlight w:val="none"/>
        </w:rPr>
      </w:pPr>
    </w:p>
    <w:p w14:paraId="0E4CA7D4">
      <w:pPr>
        <w:rPr>
          <w:rFonts w:hint="eastAsia" w:ascii="宋体" w:hAnsi="宋体" w:eastAsia="宋体" w:cs="宋体"/>
          <w:color w:val="auto"/>
          <w:szCs w:val="21"/>
          <w:highlight w:val="none"/>
        </w:rPr>
      </w:pPr>
    </w:p>
    <w:p w14:paraId="47B65F2C">
      <w:pPr>
        <w:outlineLvl w:val="9"/>
        <w:rPr>
          <w:rFonts w:hint="eastAsia" w:ascii="宋体" w:hAnsi="宋体" w:eastAsia="宋体" w:cs="宋体"/>
          <w:color w:val="auto"/>
          <w:szCs w:val="21"/>
          <w:highlight w:val="none"/>
        </w:rPr>
      </w:pPr>
    </w:p>
    <w:p w14:paraId="682C36FA">
      <w:pPr>
        <w:rPr>
          <w:rFonts w:hint="eastAsia" w:ascii="宋体" w:hAnsi="宋体" w:eastAsia="宋体" w:cs="宋体"/>
          <w:color w:val="auto"/>
          <w:highlight w:val="none"/>
        </w:rPr>
      </w:pPr>
    </w:p>
    <w:p w14:paraId="25232853">
      <w:pPr>
        <w:spacing w:line="360" w:lineRule="auto"/>
        <w:ind w:right="-817" w:rightChars="-389" w:firstLine="2520" w:firstLineChars="1200"/>
        <w:contextualSpacing/>
        <w:rPr>
          <w:rFonts w:hint="eastAsia" w:ascii="宋体" w:hAnsi="宋体" w:eastAsia="宋体" w:cs="宋体"/>
          <w:color w:val="auto"/>
          <w:szCs w:val="21"/>
          <w:highlight w:val="none"/>
        </w:rPr>
      </w:pPr>
    </w:p>
    <w:p w14:paraId="13457F73">
      <w:pPr>
        <w:spacing w:line="360" w:lineRule="auto"/>
        <w:ind w:right="-817" w:rightChars="-389" w:firstLine="2520" w:firstLineChars="1200"/>
        <w:contextualSpacing/>
        <w:rPr>
          <w:rFonts w:hint="eastAsia" w:ascii="宋体" w:hAnsi="宋体" w:eastAsia="宋体" w:cs="宋体"/>
          <w:color w:val="auto"/>
          <w:szCs w:val="21"/>
          <w:highlight w:val="none"/>
        </w:rPr>
      </w:pPr>
    </w:p>
    <w:p w14:paraId="53DB341D">
      <w:pPr>
        <w:spacing w:line="360" w:lineRule="auto"/>
        <w:ind w:right="-817" w:rightChars="-389" w:firstLine="2520" w:firstLineChars="120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供应商（盖电子公章）：</w:t>
      </w:r>
    </w:p>
    <w:p w14:paraId="5AB98B86">
      <w:pPr>
        <w:spacing w:line="360" w:lineRule="auto"/>
        <w:ind w:right="-817" w:rightChars="-389" w:firstLine="2520" w:firstLineChars="1200"/>
        <w:contextualSpacing/>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日期：   年   月   日</w:t>
      </w:r>
    </w:p>
    <w:p w14:paraId="4A7E0677">
      <w:pPr>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32"/>
          <w:szCs w:val="32"/>
          <w:highlight w:val="none"/>
        </w:rPr>
        <w:t>货物配置清单</w:t>
      </w:r>
    </w:p>
    <w:p w14:paraId="69FC92E7">
      <w:pPr>
        <w:spacing w:line="300" w:lineRule="auto"/>
        <w:rPr>
          <w:rFonts w:hint="eastAsia" w:ascii="宋体" w:hAnsi="宋体" w:eastAsia="宋体" w:cs="宋体"/>
          <w:color w:val="auto"/>
          <w:szCs w:val="21"/>
          <w:highlight w:val="none"/>
        </w:rPr>
      </w:pPr>
    </w:p>
    <w:p w14:paraId="0EF9CE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F10134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lang w:eastAsia="zh-CN"/>
        </w:rPr>
        <w:t xml:space="preserve">贺州市疾病预防控制中心全自动病毒载量仪采购项目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320ADF4">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所竞分标：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2124"/>
        <w:gridCol w:w="1333"/>
        <w:gridCol w:w="1676"/>
        <w:gridCol w:w="2333"/>
      </w:tblGrid>
      <w:tr w14:paraId="5CCBE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540FE787">
            <w:pPr>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24" w:type="dxa"/>
            <w:tcBorders>
              <w:top w:val="single" w:color="auto" w:sz="4" w:space="0"/>
              <w:left w:val="single" w:color="auto" w:sz="4" w:space="0"/>
              <w:bottom w:val="single" w:color="auto" w:sz="4" w:space="0"/>
              <w:right w:val="single" w:color="auto" w:sz="4" w:space="0"/>
            </w:tcBorders>
            <w:noWrap w:val="0"/>
            <w:vAlign w:val="center"/>
          </w:tcPr>
          <w:p w14:paraId="3FBFF6A1">
            <w:pPr>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1CBB6DD9">
            <w:pPr>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0D1BC88E">
            <w:pPr>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制造商或品牌</w:t>
            </w:r>
          </w:p>
        </w:tc>
        <w:tc>
          <w:tcPr>
            <w:tcW w:w="2333" w:type="dxa"/>
            <w:tcBorders>
              <w:top w:val="single" w:color="auto" w:sz="4" w:space="0"/>
              <w:left w:val="single" w:color="auto" w:sz="4" w:space="0"/>
              <w:bottom w:val="single" w:color="auto" w:sz="4" w:space="0"/>
              <w:right w:val="single" w:color="auto" w:sz="4" w:space="0"/>
            </w:tcBorders>
            <w:noWrap w:val="0"/>
            <w:vAlign w:val="center"/>
          </w:tcPr>
          <w:p w14:paraId="16964712">
            <w:pPr>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原产地</w:t>
            </w:r>
          </w:p>
        </w:tc>
      </w:tr>
      <w:tr w14:paraId="258D1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5D50ED78">
            <w:pPr>
              <w:snapToGrid w:val="0"/>
              <w:spacing w:before="50" w:after="50"/>
              <w:jc w:val="center"/>
              <w:rPr>
                <w:rFonts w:hint="eastAsia" w:ascii="宋体" w:hAnsi="宋体" w:eastAsia="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14:paraId="740E4504">
            <w:pPr>
              <w:snapToGrid w:val="0"/>
              <w:spacing w:before="50" w:after="50"/>
              <w:jc w:val="center"/>
              <w:rPr>
                <w:rFonts w:hint="eastAsia" w:ascii="宋体" w:hAnsi="宋体" w:eastAsia="宋体" w:cs="宋体"/>
                <w:color w:val="auto"/>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B1F732D">
            <w:pPr>
              <w:snapToGrid w:val="0"/>
              <w:spacing w:before="50" w:after="50"/>
              <w:jc w:val="center"/>
              <w:rPr>
                <w:rFonts w:hint="eastAsia" w:ascii="宋体" w:hAnsi="宋体" w:eastAsia="宋体" w:cs="宋体"/>
                <w:color w:val="auto"/>
                <w:szCs w:val="21"/>
                <w:highlight w:val="none"/>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2F19CD15">
            <w:pPr>
              <w:snapToGrid w:val="0"/>
              <w:spacing w:before="50" w:after="50"/>
              <w:jc w:val="center"/>
              <w:rPr>
                <w:rFonts w:hint="eastAsia" w:ascii="宋体" w:hAnsi="宋体" w:eastAsia="宋体" w:cs="宋体"/>
                <w:color w:val="auto"/>
                <w:szCs w:val="21"/>
                <w:highlight w:val="none"/>
              </w:rPr>
            </w:pPr>
          </w:p>
        </w:tc>
        <w:tc>
          <w:tcPr>
            <w:tcW w:w="2333" w:type="dxa"/>
            <w:tcBorders>
              <w:top w:val="single" w:color="auto" w:sz="4" w:space="0"/>
              <w:left w:val="single" w:color="auto" w:sz="4" w:space="0"/>
              <w:bottom w:val="single" w:color="auto" w:sz="4" w:space="0"/>
              <w:right w:val="single" w:color="auto" w:sz="4" w:space="0"/>
            </w:tcBorders>
            <w:noWrap w:val="0"/>
            <w:vAlign w:val="center"/>
          </w:tcPr>
          <w:p w14:paraId="2D9E5B91">
            <w:pPr>
              <w:snapToGrid w:val="0"/>
              <w:spacing w:before="50" w:after="50"/>
              <w:jc w:val="center"/>
              <w:rPr>
                <w:rFonts w:hint="eastAsia" w:ascii="宋体" w:hAnsi="宋体" w:eastAsia="宋体" w:cs="宋体"/>
                <w:color w:val="auto"/>
                <w:szCs w:val="21"/>
                <w:highlight w:val="none"/>
              </w:rPr>
            </w:pPr>
          </w:p>
        </w:tc>
      </w:tr>
      <w:tr w14:paraId="0E33D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1905266F">
            <w:pPr>
              <w:snapToGrid w:val="0"/>
              <w:spacing w:before="50" w:after="50"/>
              <w:jc w:val="center"/>
              <w:rPr>
                <w:rFonts w:hint="eastAsia" w:ascii="宋体" w:hAnsi="宋体" w:eastAsia="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14:paraId="3A54C9EF">
            <w:pPr>
              <w:snapToGrid w:val="0"/>
              <w:spacing w:before="50" w:after="50"/>
              <w:jc w:val="center"/>
              <w:rPr>
                <w:rFonts w:hint="eastAsia" w:ascii="宋体" w:hAnsi="宋体" w:eastAsia="宋体" w:cs="宋体"/>
                <w:color w:val="auto"/>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DD739E0">
            <w:pPr>
              <w:snapToGrid w:val="0"/>
              <w:spacing w:before="50" w:after="50"/>
              <w:jc w:val="center"/>
              <w:rPr>
                <w:rFonts w:hint="eastAsia" w:ascii="宋体" w:hAnsi="宋体" w:eastAsia="宋体" w:cs="宋体"/>
                <w:color w:val="auto"/>
                <w:szCs w:val="21"/>
                <w:highlight w:val="none"/>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5CE0D707">
            <w:pPr>
              <w:snapToGrid w:val="0"/>
              <w:spacing w:before="50" w:after="50"/>
              <w:jc w:val="center"/>
              <w:rPr>
                <w:rFonts w:hint="eastAsia" w:ascii="宋体" w:hAnsi="宋体" w:eastAsia="宋体" w:cs="宋体"/>
                <w:color w:val="auto"/>
                <w:szCs w:val="21"/>
                <w:highlight w:val="none"/>
              </w:rPr>
            </w:pPr>
          </w:p>
        </w:tc>
        <w:tc>
          <w:tcPr>
            <w:tcW w:w="2333" w:type="dxa"/>
            <w:tcBorders>
              <w:top w:val="single" w:color="auto" w:sz="4" w:space="0"/>
              <w:left w:val="single" w:color="auto" w:sz="4" w:space="0"/>
              <w:bottom w:val="single" w:color="auto" w:sz="4" w:space="0"/>
              <w:right w:val="single" w:color="auto" w:sz="4" w:space="0"/>
            </w:tcBorders>
            <w:noWrap w:val="0"/>
            <w:vAlign w:val="center"/>
          </w:tcPr>
          <w:p w14:paraId="5F43C1E0">
            <w:pPr>
              <w:snapToGrid w:val="0"/>
              <w:spacing w:before="50" w:after="50"/>
              <w:jc w:val="center"/>
              <w:rPr>
                <w:rFonts w:hint="eastAsia" w:ascii="宋体" w:hAnsi="宋体" w:eastAsia="宋体" w:cs="宋体"/>
                <w:color w:val="auto"/>
                <w:szCs w:val="21"/>
                <w:highlight w:val="none"/>
              </w:rPr>
            </w:pPr>
          </w:p>
        </w:tc>
      </w:tr>
      <w:tr w14:paraId="023DF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5C2A4C74">
            <w:pPr>
              <w:snapToGrid w:val="0"/>
              <w:spacing w:before="50" w:after="50"/>
              <w:jc w:val="center"/>
              <w:rPr>
                <w:rFonts w:hint="eastAsia" w:ascii="宋体" w:hAnsi="宋体" w:eastAsia="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14:paraId="5ECB16B8">
            <w:pPr>
              <w:snapToGrid w:val="0"/>
              <w:spacing w:before="50" w:after="50"/>
              <w:jc w:val="center"/>
              <w:rPr>
                <w:rFonts w:hint="eastAsia" w:ascii="宋体" w:hAnsi="宋体" w:eastAsia="宋体" w:cs="宋体"/>
                <w:color w:val="auto"/>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F2B5CE3">
            <w:pPr>
              <w:snapToGrid w:val="0"/>
              <w:spacing w:before="50" w:after="50"/>
              <w:jc w:val="center"/>
              <w:rPr>
                <w:rFonts w:hint="eastAsia" w:ascii="宋体" w:hAnsi="宋体" w:eastAsia="宋体" w:cs="宋体"/>
                <w:color w:val="auto"/>
                <w:szCs w:val="21"/>
                <w:highlight w:val="none"/>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77DC68AD">
            <w:pPr>
              <w:snapToGrid w:val="0"/>
              <w:spacing w:before="50" w:after="50"/>
              <w:jc w:val="center"/>
              <w:rPr>
                <w:rFonts w:hint="eastAsia" w:ascii="宋体" w:hAnsi="宋体" w:eastAsia="宋体" w:cs="宋体"/>
                <w:color w:val="auto"/>
                <w:szCs w:val="21"/>
                <w:highlight w:val="none"/>
              </w:rPr>
            </w:pPr>
          </w:p>
        </w:tc>
        <w:tc>
          <w:tcPr>
            <w:tcW w:w="2333" w:type="dxa"/>
            <w:tcBorders>
              <w:top w:val="single" w:color="auto" w:sz="4" w:space="0"/>
              <w:left w:val="single" w:color="auto" w:sz="4" w:space="0"/>
              <w:bottom w:val="single" w:color="auto" w:sz="4" w:space="0"/>
              <w:right w:val="single" w:color="auto" w:sz="4" w:space="0"/>
            </w:tcBorders>
            <w:noWrap w:val="0"/>
            <w:vAlign w:val="center"/>
          </w:tcPr>
          <w:p w14:paraId="08B12E25">
            <w:pPr>
              <w:snapToGrid w:val="0"/>
              <w:spacing w:before="50" w:after="50"/>
              <w:jc w:val="center"/>
              <w:rPr>
                <w:rFonts w:hint="eastAsia" w:ascii="宋体" w:hAnsi="宋体" w:eastAsia="宋体" w:cs="宋体"/>
                <w:color w:val="auto"/>
                <w:szCs w:val="21"/>
                <w:highlight w:val="none"/>
              </w:rPr>
            </w:pPr>
          </w:p>
        </w:tc>
      </w:tr>
    </w:tbl>
    <w:p w14:paraId="5F05E9F3">
      <w:pPr>
        <w:spacing w:line="360" w:lineRule="auto"/>
        <w:contextualSpacing/>
        <w:rPr>
          <w:rFonts w:hint="eastAsia" w:ascii="宋体" w:hAnsi="宋体" w:eastAsia="宋体" w:cs="宋体"/>
          <w:color w:val="auto"/>
          <w:szCs w:val="21"/>
          <w:highlight w:val="none"/>
        </w:rPr>
      </w:pPr>
    </w:p>
    <w:p w14:paraId="37F178A8">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42909C90">
      <w:pPr>
        <w:tabs>
          <w:tab w:val="left" w:pos="1065"/>
        </w:tabs>
        <w:adjustRightInd w:val="0"/>
        <w:spacing w:line="360" w:lineRule="auto"/>
        <w:contextualSpacing/>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以上性能配置清单中“货物名称、数量及单位、制造商或品牌、原产地”必须如实填写完整，没有则填无，填写有缺漏的，响应文件作无效处理</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货物名称、数量及单位、品牌必须与“</w:t>
      </w:r>
      <w:r>
        <w:rPr>
          <w:rFonts w:hint="eastAsia" w:ascii="宋体" w:hAnsi="宋体" w:eastAsia="宋体" w:cs="宋体"/>
          <w:color w:val="auto"/>
          <w:szCs w:val="21"/>
          <w:highlight w:val="none"/>
          <w:lang w:val="en-US" w:eastAsia="zh-CN"/>
        </w:rPr>
        <w:t>竞标报价表</w:t>
      </w:r>
      <w:r>
        <w:rPr>
          <w:rFonts w:hint="eastAsia" w:ascii="宋体" w:hAnsi="宋体" w:eastAsia="宋体" w:cs="宋体"/>
          <w:color w:val="auto"/>
          <w:szCs w:val="21"/>
          <w:highlight w:val="none"/>
        </w:rPr>
        <w:t>”一致，</w:t>
      </w:r>
      <w:r>
        <w:rPr>
          <w:rFonts w:hint="eastAsia" w:ascii="宋体" w:hAnsi="宋体" w:eastAsia="宋体" w:cs="宋体"/>
          <w:bCs/>
          <w:color w:val="auto"/>
          <w:szCs w:val="21"/>
          <w:highlight w:val="none"/>
        </w:rPr>
        <w:t>否则响应文件作无效处理</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ab/>
      </w:r>
    </w:p>
    <w:p w14:paraId="057E13DA">
      <w:pPr>
        <w:adjustRightInd w:val="0"/>
        <w:spacing w:line="360" w:lineRule="auto"/>
        <w:contextualSpacing/>
        <w:jc w:val="left"/>
        <w:rPr>
          <w:rFonts w:hint="eastAsia" w:ascii="宋体" w:hAnsi="宋体" w:eastAsia="宋体" w:cs="宋体"/>
          <w:color w:val="auto"/>
          <w:szCs w:val="21"/>
          <w:highlight w:val="none"/>
        </w:rPr>
      </w:pPr>
    </w:p>
    <w:p w14:paraId="7FB4C8C0">
      <w:pPr>
        <w:adjustRightInd w:val="0"/>
        <w:spacing w:line="360" w:lineRule="auto"/>
        <w:contextualSpacing/>
        <w:jc w:val="left"/>
        <w:rPr>
          <w:rFonts w:hint="eastAsia" w:ascii="宋体" w:hAnsi="宋体" w:eastAsia="宋体" w:cs="宋体"/>
          <w:color w:val="auto"/>
          <w:szCs w:val="21"/>
          <w:highlight w:val="none"/>
        </w:rPr>
      </w:pPr>
    </w:p>
    <w:p w14:paraId="6072EB9B">
      <w:pPr>
        <w:adjustRightInd w:val="0"/>
        <w:spacing w:line="360" w:lineRule="auto"/>
        <w:contextualSpacing/>
        <w:jc w:val="left"/>
        <w:rPr>
          <w:rFonts w:hint="eastAsia" w:ascii="宋体" w:hAnsi="宋体" w:eastAsia="宋体" w:cs="宋体"/>
          <w:color w:val="auto"/>
          <w:szCs w:val="21"/>
          <w:highlight w:val="none"/>
        </w:rPr>
      </w:pPr>
    </w:p>
    <w:p w14:paraId="3E97B716">
      <w:pPr>
        <w:spacing w:line="360" w:lineRule="auto"/>
        <w:ind w:right="-817" w:rightChars="-389" w:firstLine="2520" w:firstLineChars="1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供应商（盖电子公章）：      </w:t>
      </w:r>
    </w:p>
    <w:p w14:paraId="688E38C7">
      <w:pPr>
        <w:spacing w:line="360" w:lineRule="auto"/>
        <w:ind w:right="-817" w:rightChars="-389" w:firstLine="2520" w:firstLineChars="1200"/>
        <w:contextualSpacing/>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日期：   年   月   日</w:t>
      </w:r>
    </w:p>
    <w:p w14:paraId="4742CA46">
      <w:pPr>
        <w:adjustRightInd w:val="0"/>
        <w:snapToGrid w:val="0"/>
        <w:spacing w:line="300" w:lineRule="auto"/>
        <w:rPr>
          <w:rFonts w:hint="eastAsia" w:ascii="宋体" w:hAnsi="宋体" w:eastAsia="宋体" w:cs="宋体"/>
          <w:color w:val="auto"/>
          <w:szCs w:val="21"/>
          <w:highlight w:val="none"/>
          <w:u w:val="single"/>
        </w:rPr>
      </w:pPr>
    </w:p>
    <w:p w14:paraId="637975E2">
      <w:pPr>
        <w:adjustRightInd w:val="0"/>
        <w:snapToGrid w:val="0"/>
        <w:spacing w:line="300" w:lineRule="auto"/>
        <w:rPr>
          <w:rFonts w:hint="eastAsia" w:ascii="宋体" w:hAnsi="宋体" w:eastAsia="宋体" w:cs="宋体"/>
          <w:color w:val="auto"/>
          <w:szCs w:val="21"/>
          <w:highlight w:val="none"/>
          <w:u w:val="single"/>
        </w:rPr>
      </w:pPr>
    </w:p>
    <w:p w14:paraId="7B0B5D55">
      <w:pPr>
        <w:adjustRightInd w:val="0"/>
        <w:snapToGrid w:val="0"/>
        <w:spacing w:line="300" w:lineRule="auto"/>
        <w:rPr>
          <w:rFonts w:hint="eastAsia" w:ascii="宋体" w:hAnsi="宋体" w:eastAsia="宋体" w:cs="宋体"/>
          <w:color w:val="auto"/>
          <w:szCs w:val="21"/>
          <w:highlight w:val="none"/>
          <w:u w:val="single"/>
        </w:rPr>
      </w:pPr>
    </w:p>
    <w:p w14:paraId="31979BB1">
      <w:pPr>
        <w:adjustRightInd w:val="0"/>
        <w:snapToGrid w:val="0"/>
        <w:spacing w:line="300" w:lineRule="auto"/>
        <w:rPr>
          <w:rFonts w:hint="eastAsia" w:ascii="宋体" w:hAnsi="宋体" w:eastAsia="宋体" w:cs="宋体"/>
          <w:color w:val="auto"/>
          <w:szCs w:val="21"/>
          <w:highlight w:val="none"/>
          <w:u w:val="single"/>
        </w:rPr>
      </w:pPr>
    </w:p>
    <w:p w14:paraId="63A19290">
      <w:pPr>
        <w:adjustRightInd w:val="0"/>
        <w:snapToGrid w:val="0"/>
        <w:spacing w:line="300" w:lineRule="auto"/>
        <w:rPr>
          <w:rFonts w:hint="eastAsia" w:ascii="宋体" w:hAnsi="宋体" w:eastAsia="宋体" w:cs="宋体"/>
          <w:color w:val="auto"/>
          <w:szCs w:val="21"/>
          <w:highlight w:val="none"/>
          <w:u w:val="single"/>
        </w:rPr>
      </w:pPr>
    </w:p>
    <w:p w14:paraId="44516A6F">
      <w:pPr>
        <w:adjustRightInd w:val="0"/>
        <w:snapToGrid w:val="0"/>
        <w:spacing w:line="300" w:lineRule="auto"/>
        <w:rPr>
          <w:rFonts w:hint="eastAsia" w:ascii="宋体" w:hAnsi="宋体" w:eastAsia="宋体" w:cs="宋体"/>
          <w:color w:val="auto"/>
          <w:szCs w:val="21"/>
          <w:highlight w:val="none"/>
          <w:u w:val="single"/>
        </w:rPr>
      </w:pPr>
    </w:p>
    <w:p w14:paraId="6C075F9B">
      <w:pPr>
        <w:adjustRightInd w:val="0"/>
        <w:snapToGrid w:val="0"/>
        <w:spacing w:line="300" w:lineRule="auto"/>
        <w:rPr>
          <w:rFonts w:hint="eastAsia" w:ascii="宋体" w:hAnsi="宋体" w:eastAsia="宋体" w:cs="宋体"/>
          <w:color w:val="auto"/>
          <w:szCs w:val="21"/>
          <w:highlight w:val="none"/>
          <w:u w:val="single"/>
        </w:rPr>
      </w:pPr>
    </w:p>
    <w:p w14:paraId="10253C82">
      <w:pPr>
        <w:adjustRightInd w:val="0"/>
        <w:snapToGrid w:val="0"/>
        <w:spacing w:line="300" w:lineRule="auto"/>
        <w:rPr>
          <w:rFonts w:hint="eastAsia" w:ascii="宋体" w:hAnsi="宋体" w:eastAsia="宋体" w:cs="宋体"/>
          <w:color w:val="auto"/>
          <w:szCs w:val="21"/>
          <w:highlight w:val="none"/>
          <w:u w:val="single"/>
        </w:rPr>
      </w:pPr>
    </w:p>
    <w:p w14:paraId="338908E9">
      <w:pPr>
        <w:spacing w:line="360" w:lineRule="auto"/>
        <w:ind w:right="-817" w:rightChars="-389"/>
        <w:contextualSpacing/>
        <w:rPr>
          <w:rFonts w:hint="eastAsia" w:ascii="宋体" w:hAnsi="宋体" w:eastAsia="宋体" w:cs="宋体"/>
          <w:color w:val="auto"/>
          <w:szCs w:val="21"/>
          <w:highlight w:val="none"/>
        </w:rPr>
      </w:pPr>
    </w:p>
    <w:p w14:paraId="056E7976">
      <w:pPr>
        <w:pStyle w:val="11"/>
        <w:spacing w:line="360" w:lineRule="exact"/>
        <w:jc w:val="center"/>
        <w:rPr>
          <w:rFonts w:hint="eastAsia" w:ascii="宋体" w:hAnsi="宋体" w:eastAsia="宋体" w:cs="宋体"/>
          <w:b/>
          <w:color w:val="auto"/>
          <w:sz w:val="32"/>
          <w:highlight w:val="none"/>
        </w:rPr>
      </w:pPr>
      <w:r>
        <w:rPr>
          <w:rFonts w:hint="eastAsia" w:ascii="宋体" w:hAnsi="宋体" w:eastAsia="宋体" w:cs="宋体"/>
          <w:b/>
          <w:bCs/>
          <w:color w:val="auto"/>
          <w:szCs w:val="21"/>
          <w:highlight w:val="none"/>
        </w:rPr>
        <w:br w:type="page"/>
      </w:r>
      <w:bookmarkStart w:id="51" w:name="_Toc30185"/>
      <w:r>
        <w:rPr>
          <w:rFonts w:hint="eastAsia" w:ascii="宋体" w:hAnsi="宋体" w:eastAsia="宋体" w:cs="宋体"/>
          <w:bCs/>
          <w:color w:val="auto"/>
          <w:kern w:val="2"/>
          <w:sz w:val="32"/>
          <w:szCs w:val="32"/>
          <w:highlight w:val="none"/>
        </w:rPr>
        <w:t>技术偏离表（格式）</w:t>
      </w:r>
      <w:bookmarkEnd w:id="51"/>
    </w:p>
    <w:p w14:paraId="407A9303">
      <w:pPr>
        <w:pStyle w:val="11"/>
        <w:spacing w:line="360" w:lineRule="exact"/>
        <w:ind w:firstLine="200" w:firstLineChars="100"/>
        <w:rPr>
          <w:rFonts w:hint="eastAsia" w:ascii="宋体" w:hAnsi="宋体" w:eastAsia="宋体" w:cs="宋体"/>
          <w:color w:val="auto"/>
          <w:highlight w:val="none"/>
        </w:rPr>
      </w:pPr>
    </w:p>
    <w:p w14:paraId="5073B528">
      <w:pPr>
        <w:pStyle w:val="11"/>
        <w:spacing w:line="360" w:lineRule="exact"/>
        <w:ind w:firstLine="425"/>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请按所竞标产品的实际品牌型号及其技术参数性能（配置），逐条对应谈判文件《采购需求》中的要求认真填写本表。</w:t>
      </w:r>
    </w:p>
    <w:p w14:paraId="3BC1A57C">
      <w:pPr>
        <w:pStyle w:val="11"/>
        <w:spacing w:line="360" w:lineRule="exact"/>
        <w:ind w:firstLine="210" w:firstLineChars="100"/>
        <w:rPr>
          <w:rFonts w:hint="eastAsia" w:ascii="宋体" w:hAnsi="宋体" w:eastAsia="宋体" w:cs="宋体"/>
          <w:color w:val="auto"/>
          <w:sz w:val="21"/>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658"/>
        <w:gridCol w:w="1890"/>
        <w:gridCol w:w="2251"/>
        <w:gridCol w:w="1594"/>
      </w:tblGrid>
      <w:tr w14:paraId="3AC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5" w:type="dxa"/>
            <w:noWrap w:val="0"/>
            <w:vAlign w:val="center"/>
          </w:tcPr>
          <w:p w14:paraId="21AE296C">
            <w:pPr>
              <w:pStyle w:val="11"/>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序号</w:t>
            </w:r>
          </w:p>
        </w:tc>
        <w:tc>
          <w:tcPr>
            <w:tcW w:w="2658" w:type="dxa"/>
            <w:noWrap w:val="0"/>
            <w:vAlign w:val="center"/>
          </w:tcPr>
          <w:p w14:paraId="0B619EF6">
            <w:pPr>
              <w:pStyle w:val="11"/>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货物名称或技术条款</w:t>
            </w:r>
          </w:p>
        </w:tc>
        <w:tc>
          <w:tcPr>
            <w:tcW w:w="1890" w:type="dxa"/>
            <w:noWrap w:val="0"/>
            <w:vAlign w:val="center"/>
          </w:tcPr>
          <w:p w14:paraId="374B1F9F">
            <w:pPr>
              <w:pStyle w:val="11"/>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采购要求</w:t>
            </w:r>
          </w:p>
        </w:tc>
        <w:tc>
          <w:tcPr>
            <w:tcW w:w="2251" w:type="dxa"/>
            <w:noWrap w:val="0"/>
            <w:vAlign w:val="center"/>
          </w:tcPr>
          <w:p w14:paraId="4F73E9E6">
            <w:pPr>
              <w:pStyle w:val="11"/>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竞标响应</w:t>
            </w:r>
          </w:p>
        </w:tc>
        <w:tc>
          <w:tcPr>
            <w:tcW w:w="1594" w:type="dxa"/>
            <w:noWrap w:val="0"/>
            <w:vAlign w:val="center"/>
          </w:tcPr>
          <w:p w14:paraId="2E406D97">
            <w:pPr>
              <w:pStyle w:val="11"/>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偏离说明</w:t>
            </w:r>
          </w:p>
        </w:tc>
      </w:tr>
      <w:tr w14:paraId="6D60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194D69BE">
            <w:pPr>
              <w:pStyle w:val="11"/>
              <w:spacing w:line="360" w:lineRule="exact"/>
              <w:jc w:val="center"/>
              <w:rPr>
                <w:rFonts w:hint="eastAsia" w:ascii="宋体" w:hAnsi="宋体" w:eastAsia="宋体" w:cs="宋体"/>
                <w:color w:val="auto"/>
                <w:sz w:val="21"/>
                <w:highlight w:val="none"/>
                <w:lang w:val="en-US" w:eastAsia="zh-CN"/>
              </w:rPr>
            </w:pPr>
          </w:p>
        </w:tc>
        <w:tc>
          <w:tcPr>
            <w:tcW w:w="2658" w:type="dxa"/>
            <w:noWrap w:val="0"/>
            <w:vAlign w:val="top"/>
          </w:tcPr>
          <w:p w14:paraId="43A6AF66">
            <w:pPr>
              <w:pStyle w:val="11"/>
              <w:spacing w:line="360" w:lineRule="exact"/>
              <w:jc w:val="center"/>
              <w:rPr>
                <w:rFonts w:hint="eastAsia" w:ascii="宋体" w:hAnsi="宋体" w:eastAsia="宋体" w:cs="宋体"/>
                <w:color w:val="auto"/>
                <w:sz w:val="21"/>
                <w:highlight w:val="none"/>
                <w:lang w:val="en-US" w:eastAsia="zh-CN"/>
              </w:rPr>
            </w:pPr>
          </w:p>
        </w:tc>
        <w:tc>
          <w:tcPr>
            <w:tcW w:w="1890" w:type="dxa"/>
            <w:noWrap w:val="0"/>
            <w:vAlign w:val="center"/>
          </w:tcPr>
          <w:p w14:paraId="61BF3D8E">
            <w:pPr>
              <w:pStyle w:val="11"/>
              <w:spacing w:line="360" w:lineRule="exact"/>
              <w:jc w:val="center"/>
              <w:rPr>
                <w:rFonts w:hint="eastAsia" w:ascii="宋体" w:hAnsi="宋体" w:eastAsia="宋体" w:cs="宋体"/>
                <w:color w:val="auto"/>
                <w:sz w:val="21"/>
                <w:highlight w:val="none"/>
                <w:lang w:val="en-US" w:eastAsia="zh-CN"/>
              </w:rPr>
            </w:pPr>
          </w:p>
        </w:tc>
        <w:tc>
          <w:tcPr>
            <w:tcW w:w="2251" w:type="dxa"/>
            <w:noWrap w:val="0"/>
            <w:vAlign w:val="center"/>
          </w:tcPr>
          <w:p w14:paraId="4368A5ED">
            <w:pPr>
              <w:pStyle w:val="11"/>
              <w:spacing w:line="360" w:lineRule="exact"/>
              <w:jc w:val="center"/>
              <w:rPr>
                <w:rFonts w:hint="eastAsia" w:ascii="宋体" w:hAnsi="宋体" w:eastAsia="宋体" w:cs="宋体"/>
                <w:color w:val="auto"/>
                <w:sz w:val="21"/>
                <w:highlight w:val="none"/>
                <w:lang w:val="en-US" w:eastAsia="zh-CN"/>
              </w:rPr>
            </w:pPr>
          </w:p>
        </w:tc>
        <w:tc>
          <w:tcPr>
            <w:tcW w:w="1594" w:type="dxa"/>
            <w:noWrap w:val="0"/>
            <w:vAlign w:val="center"/>
          </w:tcPr>
          <w:p w14:paraId="34235C33">
            <w:pPr>
              <w:pStyle w:val="11"/>
              <w:spacing w:line="360" w:lineRule="exact"/>
              <w:jc w:val="center"/>
              <w:rPr>
                <w:rFonts w:hint="eastAsia" w:ascii="宋体" w:hAnsi="宋体" w:eastAsia="宋体" w:cs="宋体"/>
                <w:color w:val="auto"/>
                <w:sz w:val="21"/>
                <w:highlight w:val="none"/>
                <w:lang w:val="en-US" w:eastAsia="zh-CN"/>
              </w:rPr>
            </w:pPr>
          </w:p>
        </w:tc>
      </w:tr>
      <w:tr w14:paraId="1A02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120CC8FD">
            <w:pPr>
              <w:pStyle w:val="11"/>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54DDBB9A">
            <w:pPr>
              <w:pStyle w:val="11"/>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341E4471">
            <w:pPr>
              <w:pStyle w:val="11"/>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19539FA9">
            <w:pPr>
              <w:pStyle w:val="11"/>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267A1DA5">
            <w:pPr>
              <w:pStyle w:val="11"/>
              <w:spacing w:line="360" w:lineRule="exact"/>
              <w:rPr>
                <w:rFonts w:hint="eastAsia" w:ascii="宋体" w:hAnsi="宋体" w:eastAsia="宋体" w:cs="宋体"/>
                <w:color w:val="auto"/>
                <w:sz w:val="21"/>
                <w:highlight w:val="none"/>
                <w:lang w:val="en-US" w:eastAsia="zh-CN"/>
              </w:rPr>
            </w:pPr>
          </w:p>
        </w:tc>
      </w:tr>
      <w:tr w14:paraId="1BEC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52A8BF7A">
            <w:pPr>
              <w:pStyle w:val="11"/>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7B858034">
            <w:pPr>
              <w:pStyle w:val="11"/>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14A78FF0">
            <w:pPr>
              <w:pStyle w:val="11"/>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51B1281A">
            <w:pPr>
              <w:pStyle w:val="11"/>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0D053809">
            <w:pPr>
              <w:pStyle w:val="11"/>
              <w:spacing w:line="360" w:lineRule="exact"/>
              <w:rPr>
                <w:rFonts w:hint="eastAsia" w:ascii="宋体" w:hAnsi="宋体" w:eastAsia="宋体" w:cs="宋体"/>
                <w:color w:val="auto"/>
                <w:sz w:val="21"/>
                <w:highlight w:val="none"/>
                <w:lang w:val="en-US" w:eastAsia="zh-CN"/>
              </w:rPr>
            </w:pPr>
          </w:p>
        </w:tc>
      </w:tr>
      <w:tr w14:paraId="68CB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152F756E">
            <w:pPr>
              <w:pStyle w:val="11"/>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0868CCA6">
            <w:pPr>
              <w:pStyle w:val="11"/>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50DCE471">
            <w:pPr>
              <w:pStyle w:val="11"/>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4F4C4998">
            <w:pPr>
              <w:pStyle w:val="11"/>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6EB0C7D7">
            <w:pPr>
              <w:pStyle w:val="11"/>
              <w:spacing w:line="360" w:lineRule="exact"/>
              <w:rPr>
                <w:rFonts w:hint="eastAsia" w:ascii="宋体" w:hAnsi="宋体" w:eastAsia="宋体" w:cs="宋体"/>
                <w:color w:val="auto"/>
                <w:sz w:val="21"/>
                <w:highlight w:val="none"/>
                <w:lang w:val="en-US" w:eastAsia="zh-CN"/>
              </w:rPr>
            </w:pPr>
          </w:p>
        </w:tc>
      </w:tr>
      <w:tr w14:paraId="0D24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7DDF0ED2">
            <w:pPr>
              <w:pStyle w:val="11"/>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02EA440B">
            <w:pPr>
              <w:pStyle w:val="11"/>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25CE0C9C">
            <w:pPr>
              <w:pStyle w:val="11"/>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10D567E4">
            <w:pPr>
              <w:pStyle w:val="11"/>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60CAFE03">
            <w:pPr>
              <w:pStyle w:val="11"/>
              <w:spacing w:line="360" w:lineRule="exact"/>
              <w:rPr>
                <w:rFonts w:hint="eastAsia" w:ascii="宋体" w:hAnsi="宋体" w:eastAsia="宋体" w:cs="宋体"/>
                <w:color w:val="auto"/>
                <w:sz w:val="21"/>
                <w:highlight w:val="none"/>
                <w:lang w:val="en-US" w:eastAsia="zh-CN"/>
              </w:rPr>
            </w:pPr>
          </w:p>
        </w:tc>
      </w:tr>
      <w:tr w14:paraId="26D3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03293284">
            <w:pPr>
              <w:pStyle w:val="11"/>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05F5B9B8">
            <w:pPr>
              <w:pStyle w:val="11"/>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462F6103">
            <w:pPr>
              <w:pStyle w:val="11"/>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0B2DF090">
            <w:pPr>
              <w:pStyle w:val="11"/>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01D9FE98">
            <w:pPr>
              <w:pStyle w:val="11"/>
              <w:spacing w:line="360" w:lineRule="exact"/>
              <w:rPr>
                <w:rFonts w:hint="eastAsia" w:ascii="宋体" w:hAnsi="宋体" w:eastAsia="宋体" w:cs="宋体"/>
                <w:color w:val="auto"/>
                <w:sz w:val="21"/>
                <w:highlight w:val="none"/>
                <w:lang w:val="en-US" w:eastAsia="zh-CN"/>
              </w:rPr>
            </w:pPr>
          </w:p>
        </w:tc>
      </w:tr>
      <w:tr w14:paraId="24F7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6C480753">
            <w:pPr>
              <w:pStyle w:val="11"/>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54761027">
            <w:pPr>
              <w:pStyle w:val="11"/>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5A3CC432">
            <w:pPr>
              <w:pStyle w:val="11"/>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4DC96650">
            <w:pPr>
              <w:pStyle w:val="11"/>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5B78CAA3">
            <w:pPr>
              <w:pStyle w:val="11"/>
              <w:spacing w:line="360" w:lineRule="exact"/>
              <w:rPr>
                <w:rFonts w:hint="eastAsia" w:ascii="宋体" w:hAnsi="宋体" w:eastAsia="宋体" w:cs="宋体"/>
                <w:color w:val="auto"/>
                <w:sz w:val="21"/>
                <w:highlight w:val="none"/>
                <w:lang w:val="en-US" w:eastAsia="zh-CN"/>
              </w:rPr>
            </w:pPr>
          </w:p>
        </w:tc>
      </w:tr>
      <w:tr w14:paraId="283A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010E809C">
            <w:pPr>
              <w:pStyle w:val="11"/>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4A2B56B8">
            <w:pPr>
              <w:pStyle w:val="11"/>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3624C849">
            <w:pPr>
              <w:pStyle w:val="11"/>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72D3C68A">
            <w:pPr>
              <w:pStyle w:val="11"/>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3D11A2BF">
            <w:pPr>
              <w:pStyle w:val="11"/>
              <w:spacing w:line="360" w:lineRule="exact"/>
              <w:rPr>
                <w:rFonts w:hint="eastAsia" w:ascii="宋体" w:hAnsi="宋体" w:eastAsia="宋体" w:cs="宋体"/>
                <w:color w:val="auto"/>
                <w:sz w:val="21"/>
                <w:highlight w:val="none"/>
                <w:lang w:val="en-US" w:eastAsia="zh-CN"/>
              </w:rPr>
            </w:pPr>
          </w:p>
        </w:tc>
      </w:tr>
      <w:tr w14:paraId="47AB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65AF9385">
            <w:pPr>
              <w:pStyle w:val="11"/>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1D8BCA35">
            <w:pPr>
              <w:pStyle w:val="11"/>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7114253C">
            <w:pPr>
              <w:pStyle w:val="11"/>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488B9B29">
            <w:pPr>
              <w:pStyle w:val="11"/>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69BEB7A6">
            <w:pPr>
              <w:pStyle w:val="11"/>
              <w:spacing w:line="360" w:lineRule="exact"/>
              <w:rPr>
                <w:rFonts w:hint="eastAsia" w:ascii="宋体" w:hAnsi="宋体" w:eastAsia="宋体" w:cs="宋体"/>
                <w:color w:val="auto"/>
                <w:sz w:val="21"/>
                <w:highlight w:val="none"/>
                <w:lang w:val="en-US" w:eastAsia="zh-CN"/>
              </w:rPr>
            </w:pPr>
          </w:p>
        </w:tc>
      </w:tr>
      <w:tr w14:paraId="3271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14:paraId="0CCB29F4">
            <w:pPr>
              <w:pStyle w:val="11"/>
              <w:spacing w:line="360" w:lineRule="exact"/>
              <w:rPr>
                <w:rFonts w:hint="eastAsia" w:ascii="宋体" w:hAnsi="宋体" w:eastAsia="宋体" w:cs="宋体"/>
                <w:color w:val="auto"/>
                <w:sz w:val="21"/>
                <w:highlight w:val="none"/>
                <w:lang w:val="en-US" w:eastAsia="zh-CN"/>
              </w:rPr>
            </w:pPr>
          </w:p>
        </w:tc>
        <w:tc>
          <w:tcPr>
            <w:tcW w:w="2658" w:type="dxa"/>
            <w:noWrap w:val="0"/>
            <w:vAlign w:val="top"/>
          </w:tcPr>
          <w:p w14:paraId="19A7F815">
            <w:pPr>
              <w:pStyle w:val="11"/>
              <w:spacing w:line="360" w:lineRule="exact"/>
              <w:rPr>
                <w:rFonts w:hint="eastAsia" w:ascii="宋体" w:hAnsi="宋体" w:eastAsia="宋体" w:cs="宋体"/>
                <w:color w:val="auto"/>
                <w:sz w:val="21"/>
                <w:highlight w:val="none"/>
                <w:lang w:val="en-US" w:eastAsia="zh-CN"/>
              </w:rPr>
            </w:pPr>
          </w:p>
        </w:tc>
        <w:tc>
          <w:tcPr>
            <w:tcW w:w="1890" w:type="dxa"/>
            <w:noWrap w:val="0"/>
            <w:vAlign w:val="top"/>
          </w:tcPr>
          <w:p w14:paraId="2DE28909">
            <w:pPr>
              <w:pStyle w:val="11"/>
              <w:spacing w:line="360" w:lineRule="exact"/>
              <w:rPr>
                <w:rFonts w:hint="eastAsia" w:ascii="宋体" w:hAnsi="宋体" w:eastAsia="宋体" w:cs="宋体"/>
                <w:color w:val="auto"/>
                <w:sz w:val="21"/>
                <w:highlight w:val="none"/>
                <w:lang w:val="en-US" w:eastAsia="zh-CN"/>
              </w:rPr>
            </w:pPr>
          </w:p>
        </w:tc>
        <w:tc>
          <w:tcPr>
            <w:tcW w:w="2251" w:type="dxa"/>
            <w:noWrap w:val="0"/>
            <w:vAlign w:val="top"/>
          </w:tcPr>
          <w:p w14:paraId="69F64C58">
            <w:pPr>
              <w:pStyle w:val="11"/>
              <w:spacing w:line="360" w:lineRule="exact"/>
              <w:rPr>
                <w:rFonts w:hint="eastAsia" w:ascii="宋体" w:hAnsi="宋体" w:eastAsia="宋体" w:cs="宋体"/>
                <w:color w:val="auto"/>
                <w:sz w:val="21"/>
                <w:highlight w:val="none"/>
                <w:lang w:val="en-US" w:eastAsia="zh-CN"/>
              </w:rPr>
            </w:pPr>
          </w:p>
        </w:tc>
        <w:tc>
          <w:tcPr>
            <w:tcW w:w="1594" w:type="dxa"/>
            <w:noWrap w:val="0"/>
            <w:vAlign w:val="top"/>
          </w:tcPr>
          <w:p w14:paraId="14D366E8">
            <w:pPr>
              <w:pStyle w:val="11"/>
              <w:spacing w:line="360" w:lineRule="exact"/>
              <w:rPr>
                <w:rFonts w:hint="eastAsia" w:ascii="宋体" w:hAnsi="宋体" w:eastAsia="宋体" w:cs="宋体"/>
                <w:color w:val="auto"/>
                <w:sz w:val="21"/>
                <w:highlight w:val="none"/>
                <w:lang w:val="en-US" w:eastAsia="zh-CN"/>
              </w:rPr>
            </w:pPr>
          </w:p>
        </w:tc>
      </w:tr>
    </w:tbl>
    <w:p w14:paraId="5639D6B5">
      <w:pPr>
        <w:pStyle w:val="11"/>
        <w:spacing w:line="360" w:lineRule="exact"/>
        <w:rPr>
          <w:rFonts w:hint="eastAsia" w:ascii="宋体" w:hAnsi="宋体" w:eastAsia="宋体" w:cs="宋体"/>
          <w:color w:val="auto"/>
          <w:sz w:val="21"/>
          <w:highlight w:val="none"/>
          <w:u w:val="single"/>
        </w:rPr>
      </w:pPr>
    </w:p>
    <w:p w14:paraId="2D311DA0">
      <w:pPr>
        <w:pStyle w:val="11"/>
        <w:spacing w:line="360" w:lineRule="exact"/>
        <w:rPr>
          <w:rFonts w:hint="eastAsia" w:ascii="宋体" w:hAnsi="宋体" w:eastAsia="宋体" w:cs="宋体"/>
          <w:color w:val="auto"/>
          <w:sz w:val="21"/>
          <w:highlight w:val="none"/>
        </w:rPr>
      </w:pPr>
    </w:p>
    <w:p w14:paraId="505E5581">
      <w:pPr>
        <w:pStyle w:val="11"/>
        <w:spacing w:line="360" w:lineRule="exact"/>
        <w:rPr>
          <w:rFonts w:hint="eastAsia" w:ascii="宋体" w:hAnsi="宋体" w:eastAsia="宋体" w:cs="宋体"/>
          <w:color w:val="auto"/>
          <w:sz w:val="21"/>
          <w:highlight w:val="none"/>
        </w:rPr>
      </w:pPr>
    </w:p>
    <w:p w14:paraId="64F7833F">
      <w:pPr>
        <w:pStyle w:val="11"/>
        <w:spacing w:line="36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供应商（盖电子公章）： </w:t>
      </w:r>
    </w:p>
    <w:p w14:paraId="7B0C150B">
      <w:pPr>
        <w:pStyle w:val="11"/>
        <w:spacing w:line="360" w:lineRule="exact"/>
        <w:rPr>
          <w:rFonts w:hint="eastAsia" w:ascii="宋体" w:hAnsi="宋体" w:eastAsia="宋体" w:cs="宋体"/>
          <w:color w:val="auto"/>
          <w:sz w:val="21"/>
          <w:highlight w:val="none"/>
          <w:u w:val="single"/>
        </w:rPr>
      </w:pPr>
    </w:p>
    <w:p w14:paraId="74D70451">
      <w:pPr>
        <w:pStyle w:val="11"/>
        <w:spacing w:line="360" w:lineRule="exact"/>
        <w:rPr>
          <w:rFonts w:hint="eastAsia" w:ascii="宋体" w:hAnsi="宋体" w:eastAsia="宋体" w:cs="宋体"/>
          <w:color w:val="auto"/>
          <w:sz w:val="21"/>
          <w:highlight w:val="none"/>
          <w:u w:val="single"/>
        </w:rPr>
      </w:pPr>
    </w:p>
    <w:p w14:paraId="282397E1">
      <w:pPr>
        <w:pStyle w:val="11"/>
        <w:spacing w:line="360" w:lineRule="exac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说明：若竞标产品与采购要求无偏离时，请在偏离表中填写“无偏离”</w:t>
      </w:r>
    </w:p>
    <w:p w14:paraId="58F236D1">
      <w:pPr>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其他文书、文件格式</w:t>
      </w:r>
    </w:p>
    <w:p w14:paraId="62578BFF">
      <w:pPr>
        <w:pStyle w:val="2"/>
        <w:spacing w:before="146" w:line="500" w:lineRule="exact"/>
        <w:ind w:right="142"/>
        <w:jc w:val="center"/>
        <w:rPr>
          <w:rFonts w:hint="eastAsia" w:ascii="宋体" w:hAnsi="宋体" w:eastAsia="宋体" w:cs="宋体"/>
          <w:b/>
          <w:bCs/>
          <w:color w:val="auto"/>
          <w:sz w:val="27"/>
          <w:szCs w:val="27"/>
          <w:highlight w:val="none"/>
        </w:rPr>
      </w:pPr>
      <w:bookmarkStart w:id="52" w:name="_Toc13303"/>
      <w:r>
        <w:rPr>
          <w:rFonts w:hint="eastAsia" w:ascii="宋体" w:hAnsi="宋体" w:eastAsia="宋体" w:cs="宋体"/>
          <w:b/>
          <w:bCs w:val="0"/>
          <w:color w:val="auto"/>
          <w:kern w:val="2"/>
          <w:sz w:val="32"/>
          <w:szCs w:val="32"/>
          <w:highlight w:val="none"/>
        </w:rPr>
        <w:t>中小企业声明函（货物）</w:t>
      </w:r>
      <w:bookmarkEnd w:id="52"/>
    </w:p>
    <w:p w14:paraId="497CAE10">
      <w:pPr>
        <w:pStyle w:val="8"/>
        <w:spacing w:after="0" w:line="360" w:lineRule="auto"/>
        <w:ind w:left="-426" w:right="142" w:firstLine="6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Cs/>
          <w:color w:val="auto"/>
          <w:sz w:val="21"/>
          <w:szCs w:val="21"/>
          <w:highlight w:val="none"/>
          <w:u w:val="single"/>
          <w:lang w:eastAsia="zh-CN"/>
        </w:rPr>
        <w:t>贺州市疾病预防控制中心</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贺州市疾病预防控制中心全自动病毒载量仪采购项目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46EEB140">
      <w:pPr>
        <w:numPr>
          <w:ilvl w:val="0"/>
          <w:numId w:val="3"/>
        </w:numPr>
        <w:tabs>
          <w:tab w:val="left" w:pos="1384"/>
          <w:tab w:val="left" w:pos="4562"/>
          <w:tab w:val="left" w:pos="6803"/>
        </w:tabs>
        <w:spacing w:line="360" w:lineRule="auto"/>
        <w:ind w:left="-426" w:right="-58" w:firstLine="655"/>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val="en-US" w:eastAsia="zh-CN"/>
        </w:rPr>
        <w:t>工业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1B7AB726">
      <w:pPr>
        <w:numPr>
          <w:ilvl w:val="0"/>
          <w:numId w:val="3"/>
        </w:numPr>
        <w:tabs>
          <w:tab w:val="left" w:pos="1384"/>
          <w:tab w:val="left" w:pos="4562"/>
          <w:tab w:val="left" w:pos="6803"/>
        </w:tabs>
        <w:spacing w:line="360" w:lineRule="auto"/>
        <w:ind w:left="-426" w:right="-58" w:firstLine="655"/>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val="en-US" w:eastAsia="zh-CN"/>
        </w:rPr>
        <w:t>其他未列明行业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3AD7699F">
      <w:pPr>
        <w:pStyle w:val="8"/>
        <w:spacing w:after="0" w:line="360" w:lineRule="auto"/>
        <w:ind w:left="-405" w:leftChars="-193" w:right="142" w:firstLine="396" w:firstLineChars="189"/>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p>
    <w:p w14:paraId="59F09706">
      <w:pPr>
        <w:pStyle w:val="8"/>
        <w:spacing w:after="0" w:line="360" w:lineRule="auto"/>
        <w:ind w:left="-405" w:leftChars="-193" w:right="142" w:firstLine="396" w:firstLineChars="189"/>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155FCFB5">
      <w:pPr>
        <w:pStyle w:val="8"/>
        <w:spacing w:after="0" w:line="360" w:lineRule="auto"/>
        <w:ind w:left="-426" w:right="142" w:firstLine="567"/>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2633D18C">
      <w:pPr>
        <w:pStyle w:val="8"/>
        <w:spacing w:after="0" w:line="360" w:lineRule="auto"/>
        <w:ind w:left="3960" w:right="1808"/>
        <w:contextualSpacing/>
        <w:rPr>
          <w:rFonts w:hint="eastAsia" w:ascii="宋体" w:hAnsi="宋体" w:eastAsia="宋体" w:cs="宋体"/>
          <w:color w:val="auto"/>
          <w:szCs w:val="21"/>
          <w:highlight w:val="none"/>
        </w:rPr>
      </w:pPr>
    </w:p>
    <w:p w14:paraId="0E9B1A7D">
      <w:pPr>
        <w:pStyle w:val="8"/>
        <w:spacing w:after="0" w:line="360" w:lineRule="auto"/>
        <w:ind w:left="3960" w:right="1808"/>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企业名称（盖电子公章）： </w:t>
      </w:r>
    </w:p>
    <w:p w14:paraId="019D2122">
      <w:pPr>
        <w:pStyle w:val="8"/>
        <w:spacing w:after="0" w:line="360" w:lineRule="auto"/>
        <w:ind w:left="3960" w:right="1808"/>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6BCD732F">
      <w:pPr>
        <w:pStyle w:val="8"/>
        <w:spacing w:after="0" w:line="360" w:lineRule="auto"/>
        <w:ind w:left="3960" w:right="1808"/>
        <w:contextualSpacing/>
        <w:rPr>
          <w:rFonts w:hint="eastAsia" w:ascii="宋体" w:hAnsi="宋体" w:eastAsia="宋体" w:cs="宋体"/>
          <w:color w:val="auto"/>
          <w:szCs w:val="21"/>
          <w:highlight w:val="none"/>
        </w:rPr>
      </w:pPr>
    </w:p>
    <w:p w14:paraId="7713F145">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37503FB7">
      <w:pPr>
        <w:spacing w:line="360" w:lineRule="auto"/>
        <w:contextualSpacing/>
        <w:jc w:val="center"/>
        <w:rPr>
          <w:rFonts w:hint="eastAsia" w:ascii="宋体" w:hAnsi="宋体" w:eastAsia="宋体" w:cs="宋体"/>
          <w:color w:val="auto"/>
          <w:sz w:val="24"/>
          <w:highlight w:val="none"/>
        </w:rPr>
      </w:pPr>
    </w:p>
    <w:p w14:paraId="11E3498F">
      <w:pPr>
        <w:spacing w:line="360" w:lineRule="auto"/>
        <w:contextualSpacing/>
        <w:jc w:val="center"/>
        <w:rPr>
          <w:rFonts w:hint="eastAsia" w:ascii="宋体" w:hAnsi="宋体" w:eastAsia="宋体" w:cs="宋体"/>
          <w:color w:val="auto"/>
          <w:sz w:val="24"/>
          <w:highlight w:val="none"/>
        </w:rPr>
      </w:pPr>
    </w:p>
    <w:p w14:paraId="5D905AC8">
      <w:pPr>
        <w:spacing w:line="360" w:lineRule="auto"/>
        <w:contextualSpacing/>
        <w:jc w:val="center"/>
        <w:rPr>
          <w:rFonts w:hint="eastAsia" w:ascii="宋体" w:hAnsi="宋体" w:eastAsia="宋体" w:cs="宋体"/>
          <w:color w:val="auto"/>
          <w:sz w:val="24"/>
          <w:highlight w:val="none"/>
        </w:rPr>
      </w:pPr>
    </w:p>
    <w:p w14:paraId="165D0B47">
      <w:pPr>
        <w:spacing w:line="360" w:lineRule="auto"/>
        <w:contextualSpacing/>
        <w:jc w:val="center"/>
        <w:rPr>
          <w:rFonts w:hint="eastAsia" w:ascii="宋体" w:hAnsi="宋体" w:eastAsia="宋体" w:cs="宋体"/>
          <w:color w:val="auto"/>
          <w:sz w:val="24"/>
          <w:highlight w:val="none"/>
        </w:rPr>
      </w:pPr>
    </w:p>
    <w:p w14:paraId="765C2C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w:t>
      </w:r>
    </w:p>
    <w:p w14:paraId="3A2AA80E">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中小微企业划型标准</w:t>
      </w:r>
    </w:p>
    <w:p w14:paraId="5C588E67">
      <w:pPr>
        <w:ind w:left="1871"/>
        <w:rPr>
          <w:rFonts w:hint="eastAsia" w:ascii="宋体" w:hAnsi="宋体" w:eastAsia="宋体" w:cs="宋体"/>
          <w:color w:val="auto"/>
          <w:szCs w:val="21"/>
          <w:highlight w:val="none"/>
        </w:rPr>
      </w:pPr>
    </w:p>
    <w:tbl>
      <w:tblPr>
        <w:tblStyle w:val="18"/>
        <w:tblW w:w="0" w:type="auto"/>
        <w:jc w:val="center"/>
        <w:tblLayout w:type="fixed"/>
        <w:tblCellMar>
          <w:top w:w="0" w:type="dxa"/>
          <w:left w:w="108" w:type="dxa"/>
          <w:bottom w:w="0" w:type="dxa"/>
          <w:right w:w="108" w:type="dxa"/>
        </w:tblCellMar>
      </w:tblPr>
      <w:tblGrid>
        <w:gridCol w:w="1701"/>
        <w:gridCol w:w="1384"/>
        <w:gridCol w:w="913"/>
        <w:gridCol w:w="1758"/>
        <w:gridCol w:w="1302"/>
        <w:gridCol w:w="1420"/>
      </w:tblGrid>
      <w:tr w14:paraId="78CD3464">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A7DF4E8">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254EBCC1">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1FAE592B">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计量单位</w:t>
            </w:r>
          </w:p>
        </w:tc>
        <w:tc>
          <w:tcPr>
            <w:tcW w:w="1758" w:type="dxa"/>
            <w:tcBorders>
              <w:top w:val="single" w:color="auto" w:sz="4" w:space="0"/>
              <w:left w:val="nil"/>
              <w:bottom w:val="single" w:color="auto" w:sz="4" w:space="0"/>
              <w:right w:val="single" w:color="auto" w:sz="4" w:space="0"/>
            </w:tcBorders>
            <w:noWrap w:val="0"/>
            <w:vAlign w:val="center"/>
          </w:tcPr>
          <w:p w14:paraId="57D71AAE">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中型</w:t>
            </w:r>
          </w:p>
        </w:tc>
        <w:tc>
          <w:tcPr>
            <w:tcW w:w="1302" w:type="dxa"/>
            <w:tcBorders>
              <w:top w:val="single" w:color="auto" w:sz="4" w:space="0"/>
              <w:left w:val="nil"/>
              <w:bottom w:val="single" w:color="auto" w:sz="4" w:space="0"/>
              <w:right w:val="single" w:color="auto" w:sz="4" w:space="0"/>
            </w:tcBorders>
            <w:noWrap w:val="0"/>
            <w:vAlign w:val="center"/>
          </w:tcPr>
          <w:p w14:paraId="3878A4F8">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小型</w:t>
            </w:r>
          </w:p>
        </w:tc>
        <w:tc>
          <w:tcPr>
            <w:tcW w:w="1420" w:type="dxa"/>
            <w:tcBorders>
              <w:top w:val="single" w:color="auto" w:sz="4" w:space="0"/>
              <w:left w:val="nil"/>
              <w:bottom w:val="single" w:color="auto" w:sz="4" w:space="0"/>
              <w:right w:val="single" w:color="auto" w:sz="4" w:space="0"/>
            </w:tcBorders>
            <w:noWrap w:val="0"/>
            <w:vAlign w:val="center"/>
          </w:tcPr>
          <w:p w14:paraId="785BCCF7">
            <w:pPr>
              <w:widowControl/>
              <w:jc w:val="center"/>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微型</w:t>
            </w:r>
          </w:p>
        </w:tc>
      </w:tr>
      <w:tr w14:paraId="348793E4">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3627D056">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农、林、牧、渔</w:t>
            </w:r>
          </w:p>
        </w:tc>
        <w:tc>
          <w:tcPr>
            <w:tcW w:w="1384" w:type="dxa"/>
            <w:tcBorders>
              <w:top w:val="nil"/>
              <w:left w:val="nil"/>
              <w:bottom w:val="single" w:color="auto" w:sz="4" w:space="0"/>
              <w:right w:val="single" w:color="auto" w:sz="4" w:space="0"/>
            </w:tcBorders>
            <w:noWrap w:val="0"/>
            <w:vAlign w:val="center"/>
          </w:tcPr>
          <w:p w14:paraId="5122835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3F6370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075215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302" w:type="dxa"/>
            <w:tcBorders>
              <w:top w:val="nil"/>
              <w:left w:val="nil"/>
              <w:bottom w:val="single" w:color="auto" w:sz="4" w:space="0"/>
              <w:right w:val="single" w:color="auto" w:sz="4" w:space="0"/>
            </w:tcBorders>
            <w:noWrap w:val="0"/>
            <w:vAlign w:val="center"/>
          </w:tcPr>
          <w:p w14:paraId="5F7EB8B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50≤Y＜500</w:t>
            </w:r>
          </w:p>
        </w:tc>
        <w:tc>
          <w:tcPr>
            <w:tcW w:w="1420" w:type="dxa"/>
            <w:tcBorders>
              <w:top w:val="nil"/>
              <w:left w:val="nil"/>
              <w:bottom w:val="single" w:color="auto" w:sz="4" w:space="0"/>
              <w:right w:val="single" w:color="auto" w:sz="4" w:space="0"/>
            </w:tcBorders>
            <w:noWrap w:val="0"/>
            <w:vAlign w:val="center"/>
          </w:tcPr>
          <w:p w14:paraId="62D37AA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7E0566D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1627997">
            <w:pPr>
              <w:widowControl/>
              <w:jc w:val="center"/>
              <w:rPr>
                <w:rFonts w:hint="eastAsia" w:ascii="宋体" w:hAnsi="宋体" w:eastAsia="宋体" w:cs="宋体"/>
                <w:b/>
                <w:bCs/>
                <w:color w:val="auto"/>
                <w:kern w:val="0"/>
                <w:sz w:val="19"/>
                <w:szCs w:val="19"/>
                <w:highlight w:val="none"/>
                <w:lang w:eastAsia="zh-CN"/>
              </w:rPr>
            </w:pPr>
            <w:r>
              <w:rPr>
                <w:rFonts w:hint="eastAsia" w:ascii="宋体" w:hAnsi="宋体" w:eastAsia="宋体" w:cs="宋体"/>
                <w:b/>
                <w:bCs/>
                <w:color w:val="auto"/>
                <w:kern w:val="0"/>
                <w:sz w:val="19"/>
                <w:szCs w:val="19"/>
                <w:highlight w:val="none"/>
                <w:lang w:eastAsia="zh-CN"/>
              </w:rPr>
              <w:t>其他未列明行业</w:t>
            </w:r>
          </w:p>
        </w:tc>
        <w:tc>
          <w:tcPr>
            <w:tcW w:w="1384" w:type="dxa"/>
            <w:tcBorders>
              <w:top w:val="nil"/>
              <w:left w:val="nil"/>
              <w:bottom w:val="single" w:color="auto" w:sz="4" w:space="0"/>
              <w:right w:val="single" w:color="auto" w:sz="4" w:space="0"/>
            </w:tcBorders>
            <w:noWrap w:val="0"/>
            <w:vAlign w:val="center"/>
          </w:tcPr>
          <w:p w14:paraId="51338A6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4E346ED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5B60176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302" w:type="dxa"/>
            <w:tcBorders>
              <w:top w:val="nil"/>
              <w:left w:val="nil"/>
              <w:bottom w:val="single" w:color="auto" w:sz="4" w:space="0"/>
              <w:right w:val="single" w:color="auto" w:sz="4" w:space="0"/>
            </w:tcBorders>
            <w:noWrap w:val="0"/>
            <w:vAlign w:val="center"/>
          </w:tcPr>
          <w:p w14:paraId="29E4777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420" w:type="dxa"/>
            <w:tcBorders>
              <w:top w:val="nil"/>
              <w:left w:val="nil"/>
              <w:bottom w:val="single" w:color="auto" w:sz="4" w:space="0"/>
              <w:right w:val="single" w:color="auto" w:sz="4" w:space="0"/>
            </w:tcBorders>
            <w:noWrap w:val="0"/>
            <w:vAlign w:val="center"/>
          </w:tcPr>
          <w:p w14:paraId="462085D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4173410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760A78D">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5416EF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5BF4CBB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61B7E65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2000≤Y＜40000</w:t>
            </w:r>
          </w:p>
        </w:tc>
        <w:tc>
          <w:tcPr>
            <w:tcW w:w="1302" w:type="dxa"/>
            <w:tcBorders>
              <w:top w:val="nil"/>
              <w:left w:val="nil"/>
              <w:bottom w:val="single" w:color="auto" w:sz="4" w:space="0"/>
              <w:right w:val="single" w:color="auto" w:sz="4" w:space="0"/>
            </w:tcBorders>
            <w:noWrap w:val="0"/>
            <w:vAlign w:val="center"/>
          </w:tcPr>
          <w:p w14:paraId="73F362F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300≤Y＜2000</w:t>
            </w:r>
          </w:p>
        </w:tc>
        <w:tc>
          <w:tcPr>
            <w:tcW w:w="1420" w:type="dxa"/>
            <w:tcBorders>
              <w:top w:val="nil"/>
              <w:left w:val="nil"/>
              <w:bottom w:val="single" w:color="auto" w:sz="4" w:space="0"/>
              <w:right w:val="single" w:color="auto" w:sz="4" w:space="0"/>
            </w:tcBorders>
            <w:noWrap w:val="0"/>
            <w:vAlign w:val="center"/>
          </w:tcPr>
          <w:p w14:paraId="05C5B9B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433A72E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C63982B">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建筑业</w:t>
            </w:r>
          </w:p>
        </w:tc>
        <w:tc>
          <w:tcPr>
            <w:tcW w:w="1384" w:type="dxa"/>
            <w:tcBorders>
              <w:top w:val="nil"/>
              <w:left w:val="nil"/>
              <w:bottom w:val="single" w:color="auto" w:sz="4" w:space="0"/>
              <w:right w:val="single" w:color="auto" w:sz="4" w:space="0"/>
            </w:tcBorders>
            <w:noWrap w:val="0"/>
            <w:vAlign w:val="center"/>
          </w:tcPr>
          <w:p w14:paraId="3F51A33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FF9255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632FE8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6000≤Y＜80000</w:t>
            </w:r>
          </w:p>
        </w:tc>
        <w:tc>
          <w:tcPr>
            <w:tcW w:w="1302" w:type="dxa"/>
            <w:tcBorders>
              <w:top w:val="nil"/>
              <w:left w:val="nil"/>
              <w:bottom w:val="single" w:color="auto" w:sz="4" w:space="0"/>
              <w:right w:val="single" w:color="auto" w:sz="4" w:space="0"/>
            </w:tcBorders>
            <w:noWrap w:val="0"/>
            <w:vAlign w:val="center"/>
          </w:tcPr>
          <w:p w14:paraId="6CCD7A1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300≤Y＜6000</w:t>
            </w:r>
          </w:p>
        </w:tc>
        <w:tc>
          <w:tcPr>
            <w:tcW w:w="1420" w:type="dxa"/>
            <w:tcBorders>
              <w:top w:val="nil"/>
              <w:left w:val="nil"/>
              <w:bottom w:val="single" w:color="auto" w:sz="4" w:space="0"/>
              <w:right w:val="single" w:color="auto" w:sz="4" w:space="0"/>
            </w:tcBorders>
            <w:noWrap w:val="0"/>
            <w:vAlign w:val="center"/>
          </w:tcPr>
          <w:p w14:paraId="7AF0C85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20E7E56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C3EDF8A">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4AFEB83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6AE7053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002B542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5000≤Z＜80000</w:t>
            </w:r>
          </w:p>
        </w:tc>
        <w:tc>
          <w:tcPr>
            <w:tcW w:w="1302" w:type="dxa"/>
            <w:tcBorders>
              <w:top w:val="nil"/>
              <w:left w:val="nil"/>
              <w:bottom w:val="single" w:color="auto" w:sz="4" w:space="0"/>
              <w:right w:val="single" w:color="auto" w:sz="4" w:space="0"/>
            </w:tcBorders>
            <w:noWrap w:val="0"/>
            <w:vAlign w:val="center"/>
          </w:tcPr>
          <w:p w14:paraId="665CF16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300≤Z＜5000</w:t>
            </w:r>
          </w:p>
        </w:tc>
        <w:tc>
          <w:tcPr>
            <w:tcW w:w="1420" w:type="dxa"/>
            <w:tcBorders>
              <w:top w:val="nil"/>
              <w:left w:val="nil"/>
              <w:bottom w:val="single" w:color="auto" w:sz="4" w:space="0"/>
              <w:right w:val="single" w:color="auto" w:sz="4" w:space="0"/>
            </w:tcBorders>
            <w:noWrap w:val="0"/>
            <w:vAlign w:val="center"/>
          </w:tcPr>
          <w:p w14:paraId="453A1D9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Z＜300</w:t>
            </w:r>
          </w:p>
        </w:tc>
      </w:tr>
      <w:tr w14:paraId="03035A9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92E303D">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批发业</w:t>
            </w:r>
          </w:p>
        </w:tc>
        <w:tc>
          <w:tcPr>
            <w:tcW w:w="1384" w:type="dxa"/>
            <w:tcBorders>
              <w:top w:val="nil"/>
              <w:left w:val="nil"/>
              <w:bottom w:val="single" w:color="auto" w:sz="4" w:space="0"/>
              <w:right w:val="single" w:color="auto" w:sz="4" w:space="0"/>
            </w:tcBorders>
            <w:noWrap w:val="0"/>
            <w:vAlign w:val="center"/>
          </w:tcPr>
          <w:p w14:paraId="1025DF9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06407D2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21035F6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20≤X＜200</w:t>
            </w:r>
          </w:p>
        </w:tc>
        <w:tc>
          <w:tcPr>
            <w:tcW w:w="1302" w:type="dxa"/>
            <w:tcBorders>
              <w:top w:val="nil"/>
              <w:left w:val="nil"/>
              <w:bottom w:val="single" w:color="auto" w:sz="4" w:space="0"/>
              <w:right w:val="single" w:color="auto" w:sz="4" w:space="0"/>
            </w:tcBorders>
            <w:noWrap w:val="0"/>
            <w:vAlign w:val="center"/>
          </w:tcPr>
          <w:p w14:paraId="7B87ED0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5≤X＜20</w:t>
            </w:r>
          </w:p>
        </w:tc>
        <w:tc>
          <w:tcPr>
            <w:tcW w:w="1420" w:type="dxa"/>
            <w:tcBorders>
              <w:top w:val="nil"/>
              <w:left w:val="nil"/>
              <w:bottom w:val="single" w:color="auto" w:sz="4" w:space="0"/>
              <w:right w:val="single" w:color="auto" w:sz="4" w:space="0"/>
            </w:tcBorders>
            <w:noWrap w:val="0"/>
            <w:vAlign w:val="center"/>
          </w:tcPr>
          <w:p w14:paraId="5948E53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X＜5</w:t>
            </w:r>
          </w:p>
        </w:tc>
      </w:tr>
      <w:tr w14:paraId="0155607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6123A8E">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67B2520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2389326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3471461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5000≤Y＜40000</w:t>
            </w:r>
          </w:p>
        </w:tc>
        <w:tc>
          <w:tcPr>
            <w:tcW w:w="1302" w:type="dxa"/>
            <w:tcBorders>
              <w:top w:val="nil"/>
              <w:left w:val="nil"/>
              <w:bottom w:val="single" w:color="auto" w:sz="4" w:space="0"/>
              <w:right w:val="single" w:color="auto" w:sz="4" w:space="0"/>
            </w:tcBorders>
            <w:noWrap w:val="0"/>
            <w:vAlign w:val="center"/>
          </w:tcPr>
          <w:p w14:paraId="29B64E9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420" w:type="dxa"/>
            <w:tcBorders>
              <w:top w:val="nil"/>
              <w:left w:val="nil"/>
              <w:bottom w:val="single" w:color="auto" w:sz="4" w:space="0"/>
              <w:right w:val="single" w:color="auto" w:sz="4" w:space="0"/>
            </w:tcBorders>
            <w:noWrap w:val="0"/>
            <w:vAlign w:val="center"/>
          </w:tcPr>
          <w:p w14:paraId="3009D4A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Y＜1000</w:t>
            </w:r>
          </w:p>
        </w:tc>
      </w:tr>
      <w:tr w14:paraId="3D9925A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82CB265">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零售业</w:t>
            </w:r>
          </w:p>
        </w:tc>
        <w:tc>
          <w:tcPr>
            <w:tcW w:w="1384" w:type="dxa"/>
            <w:tcBorders>
              <w:top w:val="nil"/>
              <w:left w:val="nil"/>
              <w:bottom w:val="single" w:color="auto" w:sz="4" w:space="0"/>
              <w:right w:val="single" w:color="auto" w:sz="4" w:space="0"/>
            </w:tcBorders>
            <w:noWrap w:val="0"/>
            <w:vAlign w:val="center"/>
          </w:tcPr>
          <w:p w14:paraId="3A2CADF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5C2796F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210DDF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50≤X＜300</w:t>
            </w:r>
          </w:p>
        </w:tc>
        <w:tc>
          <w:tcPr>
            <w:tcW w:w="1302" w:type="dxa"/>
            <w:tcBorders>
              <w:top w:val="nil"/>
              <w:left w:val="nil"/>
              <w:bottom w:val="single" w:color="auto" w:sz="4" w:space="0"/>
              <w:right w:val="single" w:color="auto" w:sz="4" w:space="0"/>
            </w:tcBorders>
            <w:noWrap w:val="0"/>
            <w:vAlign w:val="center"/>
          </w:tcPr>
          <w:p w14:paraId="696C5C6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10≤X＜50</w:t>
            </w:r>
          </w:p>
        </w:tc>
        <w:tc>
          <w:tcPr>
            <w:tcW w:w="1420" w:type="dxa"/>
            <w:tcBorders>
              <w:top w:val="nil"/>
              <w:left w:val="nil"/>
              <w:bottom w:val="single" w:color="auto" w:sz="4" w:space="0"/>
              <w:right w:val="single" w:color="auto" w:sz="4" w:space="0"/>
            </w:tcBorders>
            <w:noWrap w:val="0"/>
            <w:vAlign w:val="center"/>
          </w:tcPr>
          <w:p w14:paraId="340C398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58E2656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1ED6B3C">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4E594DD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796469F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57131A9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302" w:type="dxa"/>
            <w:tcBorders>
              <w:top w:val="nil"/>
              <w:left w:val="nil"/>
              <w:bottom w:val="single" w:color="auto" w:sz="4" w:space="0"/>
              <w:right w:val="single" w:color="auto" w:sz="4" w:space="0"/>
            </w:tcBorders>
            <w:noWrap w:val="0"/>
            <w:vAlign w:val="center"/>
          </w:tcPr>
          <w:p w14:paraId="5984F4D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100≤Y＜500</w:t>
            </w:r>
          </w:p>
        </w:tc>
        <w:tc>
          <w:tcPr>
            <w:tcW w:w="1420" w:type="dxa"/>
            <w:tcBorders>
              <w:top w:val="nil"/>
              <w:left w:val="nil"/>
              <w:bottom w:val="single" w:color="auto" w:sz="4" w:space="0"/>
              <w:right w:val="single" w:color="auto" w:sz="4" w:space="0"/>
            </w:tcBorders>
            <w:noWrap w:val="0"/>
            <w:vAlign w:val="center"/>
          </w:tcPr>
          <w:p w14:paraId="09BEDA4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158B7EA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BA6322F">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noWrap w:val="0"/>
            <w:vAlign w:val="center"/>
          </w:tcPr>
          <w:p w14:paraId="78CCFC9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70B7B07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3F1CA44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302" w:type="dxa"/>
            <w:tcBorders>
              <w:top w:val="nil"/>
              <w:left w:val="nil"/>
              <w:bottom w:val="single" w:color="auto" w:sz="4" w:space="0"/>
              <w:right w:val="single" w:color="auto" w:sz="4" w:space="0"/>
            </w:tcBorders>
            <w:noWrap w:val="0"/>
            <w:vAlign w:val="center"/>
          </w:tcPr>
          <w:p w14:paraId="2352360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420" w:type="dxa"/>
            <w:tcBorders>
              <w:top w:val="nil"/>
              <w:left w:val="nil"/>
              <w:bottom w:val="single" w:color="auto" w:sz="4" w:space="0"/>
              <w:right w:val="single" w:color="auto" w:sz="4" w:space="0"/>
            </w:tcBorders>
            <w:noWrap w:val="0"/>
            <w:vAlign w:val="center"/>
          </w:tcPr>
          <w:p w14:paraId="7C49215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5496C42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2A3C8B5">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BA2483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2E7CFED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C0991F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3000≤Y＜30000</w:t>
            </w:r>
          </w:p>
        </w:tc>
        <w:tc>
          <w:tcPr>
            <w:tcW w:w="1302" w:type="dxa"/>
            <w:tcBorders>
              <w:top w:val="nil"/>
              <w:left w:val="nil"/>
              <w:bottom w:val="single" w:color="auto" w:sz="4" w:space="0"/>
              <w:right w:val="single" w:color="auto" w:sz="4" w:space="0"/>
            </w:tcBorders>
            <w:noWrap w:val="0"/>
            <w:vAlign w:val="center"/>
          </w:tcPr>
          <w:p w14:paraId="007D680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200≤Y＜3000</w:t>
            </w:r>
          </w:p>
        </w:tc>
        <w:tc>
          <w:tcPr>
            <w:tcW w:w="1420" w:type="dxa"/>
            <w:tcBorders>
              <w:top w:val="nil"/>
              <w:left w:val="nil"/>
              <w:bottom w:val="single" w:color="auto" w:sz="4" w:space="0"/>
              <w:right w:val="single" w:color="auto" w:sz="4" w:space="0"/>
            </w:tcBorders>
            <w:noWrap w:val="0"/>
            <w:vAlign w:val="center"/>
          </w:tcPr>
          <w:p w14:paraId="431E767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w:t>
            </w:r>
          </w:p>
        </w:tc>
      </w:tr>
      <w:tr w14:paraId="27B6480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D8BEE9D">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仓储业</w:t>
            </w:r>
          </w:p>
        </w:tc>
        <w:tc>
          <w:tcPr>
            <w:tcW w:w="1384" w:type="dxa"/>
            <w:tcBorders>
              <w:top w:val="nil"/>
              <w:left w:val="nil"/>
              <w:bottom w:val="single" w:color="auto" w:sz="4" w:space="0"/>
              <w:right w:val="single" w:color="auto" w:sz="4" w:space="0"/>
            </w:tcBorders>
            <w:noWrap w:val="0"/>
            <w:vAlign w:val="center"/>
          </w:tcPr>
          <w:p w14:paraId="6763D81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5EEFB3C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3F91ED1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w:t>
            </w:r>
          </w:p>
        </w:tc>
        <w:tc>
          <w:tcPr>
            <w:tcW w:w="1302" w:type="dxa"/>
            <w:tcBorders>
              <w:top w:val="nil"/>
              <w:left w:val="nil"/>
              <w:bottom w:val="single" w:color="auto" w:sz="4" w:space="0"/>
              <w:right w:val="single" w:color="auto" w:sz="4" w:space="0"/>
            </w:tcBorders>
            <w:noWrap w:val="0"/>
            <w:vAlign w:val="center"/>
          </w:tcPr>
          <w:p w14:paraId="4C71390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20≤X＜100</w:t>
            </w:r>
          </w:p>
        </w:tc>
        <w:tc>
          <w:tcPr>
            <w:tcW w:w="1420" w:type="dxa"/>
            <w:tcBorders>
              <w:top w:val="nil"/>
              <w:left w:val="nil"/>
              <w:bottom w:val="single" w:color="auto" w:sz="4" w:space="0"/>
              <w:right w:val="single" w:color="auto" w:sz="4" w:space="0"/>
            </w:tcBorders>
            <w:noWrap w:val="0"/>
            <w:vAlign w:val="center"/>
          </w:tcPr>
          <w:p w14:paraId="08869F0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21C4BF0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E5BA1BD">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25F718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3141F7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6FA913D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1000≤Y＜30000</w:t>
            </w:r>
          </w:p>
        </w:tc>
        <w:tc>
          <w:tcPr>
            <w:tcW w:w="1302" w:type="dxa"/>
            <w:tcBorders>
              <w:top w:val="nil"/>
              <w:left w:val="nil"/>
              <w:bottom w:val="single" w:color="auto" w:sz="4" w:space="0"/>
              <w:right w:val="single" w:color="auto" w:sz="4" w:space="0"/>
            </w:tcBorders>
            <w:noWrap w:val="0"/>
            <w:vAlign w:val="center"/>
          </w:tcPr>
          <w:p w14:paraId="221B0EC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420" w:type="dxa"/>
            <w:tcBorders>
              <w:top w:val="nil"/>
              <w:left w:val="nil"/>
              <w:bottom w:val="single" w:color="auto" w:sz="4" w:space="0"/>
              <w:right w:val="single" w:color="auto" w:sz="4" w:space="0"/>
            </w:tcBorders>
            <w:noWrap w:val="0"/>
            <w:vAlign w:val="center"/>
          </w:tcPr>
          <w:p w14:paraId="2E27F6A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2BC2106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6D55D0E">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邮政业</w:t>
            </w:r>
          </w:p>
        </w:tc>
        <w:tc>
          <w:tcPr>
            <w:tcW w:w="1384" w:type="dxa"/>
            <w:tcBorders>
              <w:top w:val="nil"/>
              <w:left w:val="nil"/>
              <w:bottom w:val="single" w:color="auto" w:sz="4" w:space="0"/>
              <w:right w:val="single" w:color="auto" w:sz="4" w:space="0"/>
            </w:tcBorders>
            <w:noWrap w:val="0"/>
            <w:vAlign w:val="center"/>
          </w:tcPr>
          <w:p w14:paraId="63BD0A7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740A277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9E0A13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302" w:type="dxa"/>
            <w:tcBorders>
              <w:top w:val="nil"/>
              <w:left w:val="nil"/>
              <w:bottom w:val="single" w:color="auto" w:sz="4" w:space="0"/>
              <w:right w:val="single" w:color="auto" w:sz="4" w:space="0"/>
            </w:tcBorders>
            <w:noWrap w:val="0"/>
            <w:vAlign w:val="center"/>
          </w:tcPr>
          <w:p w14:paraId="4CC7EEF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420" w:type="dxa"/>
            <w:tcBorders>
              <w:top w:val="nil"/>
              <w:left w:val="nil"/>
              <w:bottom w:val="single" w:color="auto" w:sz="4" w:space="0"/>
              <w:right w:val="single" w:color="auto" w:sz="4" w:space="0"/>
            </w:tcBorders>
            <w:noWrap w:val="0"/>
            <w:vAlign w:val="center"/>
          </w:tcPr>
          <w:p w14:paraId="128CA74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11347B5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C55E81E">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0E1E9EC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59CD2BE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11B322A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2000≤Y＜30000</w:t>
            </w:r>
          </w:p>
        </w:tc>
        <w:tc>
          <w:tcPr>
            <w:tcW w:w="1302" w:type="dxa"/>
            <w:tcBorders>
              <w:top w:val="nil"/>
              <w:left w:val="nil"/>
              <w:bottom w:val="single" w:color="auto" w:sz="4" w:space="0"/>
              <w:right w:val="single" w:color="auto" w:sz="4" w:space="0"/>
            </w:tcBorders>
            <w:noWrap w:val="0"/>
            <w:vAlign w:val="center"/>
          </w:tcPr>
          <w:p w14:paraId="2A5A680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420" w:type="dxa"/>
            <w:tcBorders>
              <w:top w:val="nil"/>
              <w:left w:val="nil"/>
              <w:bottom w:val="single" w:color="auto" w:sz="4" w:space="0"/>
              <w:right w:val="single" w:color="auto" w:sz="4" w:space="0"/>
            </w:tcBorders>
            <w:noWrap w:val="0"/>
            <w:vAlign w:val="center"/>
          </w:tcPr>
          <w:p w14:paraId="188CCAE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7EA5DB4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3C29273">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住宿业</w:t>
            </w:r>
          </w:p>
        </w:tc>
        <w:tc>
          <w:tcPr>
            <w:tcW w:w="1384" w:type="dxa"/>
            <w:tcBorders>
              <w:top w:val="nil"/>
              <w:left w:val="nil"/>
              <w:bottom w:val="single" w:color="auto" w:sz="4" w:space="0"/>
              <w:right w:val="single" w:color="auto" w:sz="4" w:space="0"/>
            </w:tcBorders>
            <w:noWrap w:val="0"/>
            <w:vAlign w:val="center"/>
          </w:tcPr>
          <w:p w14:paraId="40B0401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B9D5C1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EE77CB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302" w:type="dxa"/>
            <w:tcBorders>
              <w:top w:val="nil"/>
              <w:left w:val="nil"/>
              <w:bottom w:val="single" w:color="auto" w:sz="4" w:space="0"/>
              <w:right w:val="single" w:color="auto" w:sz="4" w:space="0"/>
            </w:tcBorders>
            <w:noWrap w:val="0"/>
            <w:vAlign w:val="center"/>
          </w:tcPr>
          <w:p w14:paraId="47CA420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420" w:type="dxa"/>
            <w:tcBorders>
              <w:top w:val="nil"/>
              <w:left w:val="nil"/>
              <w:bottom w:val="single" w:color="auto" w:sz="4" w:space="0"/>
              <w:right w:val="single" w:color="auto" w:sz="4" w:space="0"/>
            </w:tcBorders>
            <w:noWrap w:val="0"/>
            <w:vAlign w:val="center"/>
          </w:tcPr>
          <w:p w14:paraId="4F88368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333AF83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F90B95A">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23144D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3843DB4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5E03976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302" w:type="dxa"/>
            <w:tcBorders>
              <w:top w:val="nil"/>
              <w:left w:val="nil"/>
              <w:bottom w:val="single" w:color="auto" w:sz="4" w:space="0"/>
              <w:right w:val="single" w:color="auto" w:sz="4" w:space="0"/>
            </w:tcBorders>
            <w:noWrap w:val="0"/>
            <w:vAlign w:val="center"/>
          </w:tcPr>
          <w:p w14:paraId="30C4F72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420" w:type="dxa"/>
            <w:tcBorders>
              <w:top w:val="nil"/>
              <w:left w:val="nil"/>
              <w:bottom w:val="single" w:color="auto" w:sz="4" w:space="0"/>
              <w:right w:val="single" w:color="auto" w:sz="4" w:space="0"/>
            </w:tcBorders>
            <w:noWrap w:val="0"/>
            <w:vAlign w:val="center"/>
          </w:tcPr>
          <w:p w14:paraId="39682CD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5DC1DB6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033076F">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餐饮业</w:t>
            </w:r>
          </w:p>
        </w:tc>
        <w:tc>
          <w:tcPr>
            <w:tcW w:w="1384" w:type="dxa"/>
            <w:tcBorders>
              <w:top w:val="nil"/>
              <w:left w:val="nil"/>
              <w:bottom w:val="single" w:color="auto" w:sz="4" w:space="0"/>
              <w:right w:val="single" w:color="auto" w:sz="4" w:space="0"/>
            </w:tcBorders>
            <w:noWrap w:val="0"/>
            <w:vAlign w:val="center"/>
          </w:tcPr>
          <w:p w14:paraId="7FB4745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0E344C4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4343992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302" w:type="dxa"/>
            <w:tcBorders>
              <w:top w:val="nil"/>
              <w:left w:val="nil"/>
              <w:bottom w:val="single" w:color="auto" w:sz="4" w:space="0"/>
              <w:right w:val="single" w:color="auto" w:sz="4" w:space="0"/>
            </w:tcBorders>
            <w:noWrap w:val="0"/>
            <w:vAlign w:val="center"/>
          </w:tcPr>
          <w:p w14:paraId="6EAE99F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420" w:type="dxa"/>
            <w:tcBorders>
              <w:top w:val="nil"/>
              <w:left w:val="nil"/>
              <w:bottom w:val="single" w:color="auto" w:sz="4" w:space="0"/>
              <w:right w:val="single" w:color="auto" w:sz="4" w:space="0"/>
            </w:tcBorders>
            <w:noWrap w:val="0"/>
            <w:vAlign w:val="center"/>
          </w:tcPr>
          <w:p w14:paraId="524473E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178667A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63844B7">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6B5A772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AFEEC2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654205D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302" w:type="dxa"/>
            <w:tcBorders>
              <w:top w:val="nil"/>
              <w:left w:val="nil"/>
              <w:bottom w:val="single" w:color="auto" w:sz="4" w:space="0"/>
              <w:right w:val="single" w:color="auto" w:sz="4" w:space="0"/>
            </w:tcBorders>
            <w:noWrap w:val="0"/>
            <w:vAlign w:val="center"/>
          </w:tcPr>
          <w:p w14:paraId="7DCEAE2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420" w:type="dxa"/>
            <w:tcBorders>
              <w:top w:val="nil"/>
              <w:left w:val="nil"/>
              <w:bottom w:val="single" w:color="auto" w:sz="4" w:space="0"/>
              <w:right w:val="single" w:color="auto" w:sz="4" w:space="0"/>
            </w:tcBorders>
            <w:noWrap w:val="0"/>
            <w:vAlign w:val="center"/>
          </w:tcPr>
          <w:p w14:paraId="2525E77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5FAC1AF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B43B3E2">
            <w:pPr>
              <w:widowControl/>
              <w:jc w:val="center"/>
              <w:rPr>
                <w:rFonts w:hint="eastAsia" w:ascii="宋体" w:hAnsi="宋体" w:eastAsia="宋体" w:cs="宋体"/>
                <w:b/>
                <w:bCs/>
                <w:color w:val="auto"/>
                <w:kern w:val="0"/>
                <w:sz w:val="19"/>
                <w:szCs w:val="19"/>
                <w:highlight w:val="none"/>
                <w:lang w:eastAsia="zh-CN"/>
              </w:rPr>
            </w:pPr>
            <w:r>
              <w:rPr>
                <w:rFonts w:hint="eastAsia" w:ascii="宋体" w:hAnsi="宋体" w:eastAsia="宋体" w:cs="宋体"/>
                <w:b/>
                <w:bCs/>
                <w:color w:val="auto"/>
                <w:kern w:val="0"/>
                <w:sz w:val="19"/>
                <w:szCs w:val="19"/>
                <w:highlight w:val="none"/>
                <w:lang w:eastAsia="zh-CN"/>
              </w:rPr>
              <w:t>其他未列明行业</w:t>
            </w:r>
          </w:p>
        </w:tc>
        <w:tc>
          <w:tcPr>
            <w:tcW w:w="1384" w:type="dxa"/>
            <w:tcBorders>
              <w:top w:val="nil"/>
              <w:left w:val="nil"/>
              <w:bottom w:val="single" w:color="auto" w:sz="4" w:space="0"/>
              <w:right w:val="single" w:color="auto" w:sz="4" w:space="0"/>
            </w:tcBorders>
            <w:noWrap w:val="0"/>
            <w:vAlign w:val="center"/>
          </w:tcPr>
          <w:p w14:paraId="1C4C739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31F3BA0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8A6220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100≤X＜2000</w:t>
            </w:r>
          </w:p>
        </w:tc>
        <w:tc>
          <w:tcPr>
            <w:tcW w:w="1302" w:type="dxa"/>
            <w:tcBorders>
              <w:top w:val="nil"/>
              <w:left w:val="nil"/>
              <w:bottom w:val="single" w:color="auto" w:sz="4" w:space="0"/>
              <w:right w:val="single" w:color="auto" w:sz="4" w:space="0"/>
            </w:tcBorders>
            <w:noWrap w:val="0"/>
            <w:vAlign w:val="center"/>
          </w:tcPr>
          <w:p w14:paraId="47B530B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420" w:type="dxa"/>
            <w:tcBorders>
              <w:top w:val="nil"/>
              <w:left w:val="nil"/>
              <w:bottom w:val="single" w:color="auto" w:sz="4" w:space="0"/>
              <w:right w:val="single" w:color="auto" w:sz="4" w:space="0"/>
            </w:tcBorders>
            <w:noWrap w:val="0"/>
            <w:vAlign w:val="center"/>
          </w:tcPr>
          <w:p w14:paraId="2901D84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70BD6D5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E5C1E47">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0C05469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BB4514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09DD755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1000≤Y＜100000</w:t>
            </w:r>
          </w:p>
        </w:tc>
        <w:tc>
          <w:tcPr>
            <w:tcW w:w="1302" w:type="dxa"/>
            <w:tcBorders>
              <w:top w:val="nil"/>
              <w:left w:val="nil"/>
              <w:bottom w:val="single" w:color="auto" w:sz="4" w:space="0"/>
              <w:right w:val="single" w:color="auto" w:sz="4" w:space="0"/>
            </w:tcBorders>
            <w:noWrap w:val="0"/>
            <w:vAlign w:val="center"/>
          </w:tcPr>
          <w:p w14:paraId="1D6FD29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420" w:type="dxa"/>
            <w:tcBorders>
              <w:top w:val="nil"/>
              <w:left w:val="nil"/>
              <w:bottom w:val="single" w:color="auto" w:sz="4" w:space="0"/>
              <w:right w:val="single" w:color="auto" w:sz="4" w:space="0"/>
            </w:tcBorders>
            <w:noWrap w:val="0"/>
            <w:vAlign w:val="center"/>
          </w:tcPr>
          <w:p w14:paraId="12FB496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744124B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44D9B53">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317242B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233DAE4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7B91409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302" w:type="dxa"/>
            <w:tcBorders>
              <w:top w:val="nil"/>
              <w:left w:val="nil"/>
              <w:bottom w:val="single" w:color="auto" w:sz="4" w:space="0"/>
              <w:right w:val="single" w:color="auto" w:sz="4" w:space="0"/>
            </w:tcBorders>
            <w:noWrap w:val="0"/>
            <w:vAlign w:val="center"/>
          </w:tcPr>
          <w:p w14:paraId="3D223D3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420" w:type="dxa"/>
            <w:tcBorders>
              <w:top w:val="nil"/>
              <w:left w:val="nil"/>
              <w:bottom w:val="single" w:color="auto" w:sz="4" w:space="0"/>
              <w:right w:val="single" w:color="auto" w:sz="4" w:space="0"/>
            </w:tcBorders>
            <w:noWrap w:val="0"/>
            <w:vAlign w:val="center"/>
          </w:tcPr>
          <w:p w14:paraId="3B65E9C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1847B8D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6086B6F">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BCA8DA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5EC82EE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B2AF6A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w:t>
            </w:r>
          </w:p>
        </w:tc>
        <w:tc>
          <w:tcPr>
            <w:tcW w:w="1302" w:type="dxa"/>
            <w:tcBorders>
              <w:top w:val="nil"/>
              <w:left w:val="nil"/>
              <w:bottom w:val="single" w:color="auto" w:sz="4" w:space="0"/>
              <w:right w:val="single" w:color="auto" w:sz="4" w:space="0"/>
            </w:tcBorders>
            <w:noWrap w:val="0"/>
            <w:vAlign w:val="center"/>
          </w:tcPr>
          <w:p w14:paraId="2191684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50≤Y＜1000</w:t>
            </w:r>
          </w:p>
        </w:tc>
        <w:tc>
          <w:tcPr>
            <w:tcW w:w="1420" w:type="dxa"/>
            <w:tcBorders>
              <w:top w:val="nil"/>
              <w:left w:val="nil"/>
              <w:bottom w:val="single" w:color="auto" w:sz="4" w:space="0"/>
              <w:right w:val="single" w:color="auto" w:sz="4" w:space="0"/>
            </w:tcBorders>
            <w:noWrap w:val="0"/>
            <w:vAlign w:val="center"/>
          </w:tcPr>
          <w:p w14:paraId="5CB934E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33B709A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4F3EDC0">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noWrap w:val="0"/>
            <w:vAlign w:val="center"/>
          </w:tcPr>
          <w:p w14:paraId="5F6A892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491F193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33B80A8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1000≤Y＜200000</w:t>
            </w:r>
          </w:p>
        </w:tc>
        <w:tc>
          <w:tcPr>
            <w:tcW w:w="1302" w:type="dxa"/>
            <w:tcBorders>
              <w:top w:val="nil"/>
              <w:left w:val="nil"/>
              <w:bottom w:val="single" w:color="auto" w:sz="4" w:space="0"/>
              <w:right w:val="single" w:color="auto" w:sz="4" w:space="0"/>
            </w:tcBorders>
            <w:noWrap w:val="0"/>
            <w:vAlign w:val="center"/>
          </w:tcPr>
          <w:p w14:paraId="7A2B11C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100≤X＜1000</w:t>
            </w:r>
          </w:p>
        </w:tc>
        <w:tc>
          <w:tcPr>
            <w:tcW w:w="1420" w:type="dxa"/>
            <w:tcBorders>
              <w:top w:val="nil"/>
              <w:left w:val="nil"/>
              <w:bottom w:val="single" w:color="auto" w:sz="4" w:space="0"/>
              <w:right w:val="single" w:color="auto" w:sz="4" w:space="0"/>
            </w:tcBorders>
            <w:noWrap w:val="0"/>
            <w:vAlign w:val="center"/>
          </w:tcPr>
          <w:p w14:paraId="6393465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6F078FE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AB7D5DE">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0F2C1ED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1CB2F2B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575173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5000≤Z＜10000</w:t>
            </w:r>
          </w:p>
        </w:tc>
        <w:tc>
          <w:tcPr>
            <w:tcW w:w="1302" w:type="dxa"/>
            <w:tcBorders>
              <w:top w:val="nil"/>
              <w:left w:val="nil"/>
              <w:bottom w:val="single" w:color="auto" w:sz="4" w:space="0"/>
              <w:right w:val="single" w:color="auto" w:sz="4" w:space="0"/>
            </w:tcBorders>
            <w:noWrap w:val="0"/>
            <w:vAlign w:val="center"/>
          </w:tcPr>
          <w:p w14:paraId="67633CB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2000≤Y＜5000</w:t>
            </w:r>
          </w:p>
        </w:tc>
        <w:tc>
          <w:tcPr>
            <w:tcW w:w="1420" w:type="dxa"/>
            <w:tcBorders>
              <w:top w:val="nil"/>
              <w:left w:val="nil"/>
              <w:bottom w:val="single" w:color="auto" w:sz="4" w:space="0"/>
              <w:right w:val="single" w:color="auto" w:sz="4" w:space="0"/>
            </w:tcBorders>
            <w:noWrap w:val="0"/>
            <w:vAlign w:val="center"/>
          </w:tcPr>
          <w:p w14:paraId="2380753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Y＜2000</w:t>
            </w:r>
          </w:p>
        </w:tc>
      </w:tr>
      <w:tr w14:paraId="7ABA168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9FD18E9">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物业管理</w:t>
            </w:r>
          </w:p>
        </w:tc>
        <w:tc>
          <w:tcPr>
            <w:tcW w:w="1384" w:type="dxa"/>
            <w:tcBorders>
              <w:top w:val="nil"/>
              <w:left w:val="nil"/>
              <w:bottom w:val="single" w:color="auto" w:sz="4" w:space="0"/>
              <w:right w:val="single" w:color="auto" w:sz="4" w:space="0"/>
            </w:tcBorders>
            <w:noWrap w:val="0"/>
            <w:vAlign w:val="center"/>
          </w:tcPr>
          <w:p w14:paraId="0B6C7F8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79BFB08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11B03A0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302" w:type="dxa"/>
            <w:tcBorders>
              <w:top w:val="nil"/>
              <w:left w:val="nil"/>
              <w:bottom w:val="single" w:color="auto" w:sz="4" w:space="0"/>
              <w:right w:val="single" w:color="auto" w:sz="4" w:space="0"/>
            </w:tcBorders>
            <w:noWrap w:val="0"/>
            <w:vAlign w:val="center"/>
          </w:tcPr>
          <w:p w14:paraId="3A2E9AF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420" w:type="dxa"/>
            <w:tcBorders>
              <w:top w:val="nil"/>
              <w:left w:val="nil"/>
              <w:bottom w:val="single" w:color="auto" w:sz="4" w:space="0"/>
              <w:right w:val="single" w:color="auto" w:sz="4" w:space="0"/>
            </w:tcBorders>
            <w:noWrap w:val="0"/>
            <w:vAlign w:val="center"/>
          </w:tcPr>
          <w:p w14:paraId="542E3F3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176CC82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E7F54FA">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0BACC0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DDBB4F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0ACFBF9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302" w:type="dxa"/>
            <w:tcBorders>
              <w:top w:val="nil"/>
              <w:left w:val="nil"/>
              <w:bottom w:val="single" w:color="auto" w:sz="4" w:space="0"/>
              <w:right w:val="single" w:color="auto" w:sz="4" w:space="0"/>
            </w:tcBorders>
            <w:noWrap w:val="0"/>
            <w:vAlign w:val="center"/>
          </w:tcPr>
          <w:p w14:paraId="26896B3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500≤Y＜1000</w:t>
            </w:r>
          </w:p>
        </w:tc>
        <w:tc>
          <w:tcPr>
            <w:tcW w:w="1420" w:type="dxa"/>
            <w:tcBorders>
              <w:top w:val="nil"/>
              <w:left w:val="nil"/>
              <w:bottom w:val="single" w:color="auto" w:sz="4" w:space="0"/>
              <w:right w:val="single" w:color="auto" w:sz="4" w:space="0"/>
            </w:tcBorders>
            <w:noWrap w:val="0"/>
            <w:vAlign w:val="center"/>
          </w:tcPr>
          <w:p w14:paraId="2A9F99B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Y＜500</w:t>
            </w:r>
          </w:p>
        </w:tc>
      </w:tr>
      <w:tr w14:paraId="5CEFF6F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5C638CC">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6D2A2FD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28BD007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F6367A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302" w:type="dxa"/>
            <w:tcBorders>
              <w:top w:val="nil"/>
              <w:left w:val="nil"/>
              <w:bottom w:val="single" w:color="auto" w:sz="4" w:space="0"/>
              <w:right w:val="single" w:color="auto" w:sz="4" w:space="0"/>
            </w:tcBorders>
            <w:noWrap w:val="0"/>
            <w:vAlign w:val="center"/>
          </w:tcPr>
          <w:p w14:paraId="31A3E69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420" w:type="dxa"/>
            <w:tcBorders>
              <w:top w:val="nil"/>
              <w:left w:val="nil"/>
              <w:bottom w:val="single" w:color="auto" w:sz="4" w:space="0"/>
              <w:right w:val="single" w:color="auto" w:sz="4" w:space="0"/>
            </w:tcBorders>
            <w:noWrap w:val="0"/>
            <w:vAlign w:val="center"/>
          </w:tcPr>
          <w:p w14:paraId="04CE0B8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6AB6252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B751B11">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6CF894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30DF2D0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171272A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8000≤Z＜120000</w:t>
            </w:r>
          </w:p>
        </w:tc>
        <w:tc>
          <w:tcPr>
            <w:tcW w:w="1302" w:type="dxa"/>
            <w:tcBorders>
              <w:top w:val="nil"/>
              <w:left w:val="nil"/>
              <w:bottom w:val="single" w:color="auto" w:sz="4" w:space="0"/>
              <w:right w:val="single" w:color="auto" w:sz="4" w:space="0"/>
            </w:tcBorders>
            <w:noWrap w:val="0"/>
            <w:vAlign w:val="center"/>
          </w:tcPr>
          <w:p w14:paraId="3681A1E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100≤Z＜8000</w:t>
            </w:r>
          </w:p>
        </w:tc>
        <w:tc>
          <w:tcPr>
            <w:tcW w:w="1420" w:type="dxa"/>
            <w:tcBorders>
              <w:top w:val="nil"/>
              <w:left w:val="nil"/>
              <w:bottom w:val="single" w:color="auto" w:sz="4" w:space="0"/>
              <w:right w:val="single" w:color="auto" w:sz="4" w:space="0"/>
            </w:tcBorders>
            <w:noWrap w:val="0"/>
            <w:vAlign w:val="center"/>
          </w:tcPr>
          <w:p w14:paraId="235D7AB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39E5FC4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53051852">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noWrap w:val="0"/>
            <w:vAlign w:val="center"/>
          </w:tcPr>
          <w:p w14:paraId="15386DB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6345371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29828A5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302" w:type="dxa"/>
            <w:tcBorders>
              <w:top w:val="nil"/>
              <w:left w:val="nil"/>
              <w:bottom w:val="single" w:color="auto" w:sz="4" w:space="0"/>
              <w:right w:val="single" w:color="auto" w:sz="4" w:space="0"/>
            </w:tcBorders>
            <w:noWrap w:val="0"/>
            <w:vAlign w:val="center"/>
          </w:tcPr>
          <w:p w14:paraId="2637C2C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420" w:type="dxa"/>
            <w:tcBorders>
              <w:top w:val="nil"/>
              <w:left w:val="nil"/>
              <w:bottom w:val="single" w:color="auto" w:sz="4" w:space="0"/>
              <w:right w:val="single" w:color="auto" w:sz="4" w:space="0"/>
            </w:tcBorders>
            <w:noWrap w:val="0"/>
            <w:vAlign w:val="center"/>
          </w:tcPr>
          <w:p w14:paraId="55CC8EE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bl>
    <w:p w14:paraId="516001A9">
      <w:pPr>
        <w:spacing w:line="360" w:lineRule="auto"/>
        <w:ind w:firstLine="475" w:firstLineChars="250"/>
        <w:rPr>
          <w:rFonts w:hint="eastAsia" w:ascii="宋体" w:hAnsi="宋体" w:eastAsia="宋体" w:cs="宋体"/>
          <w:color w:val="auto"/>
          <w:sz w:val="19"/>
          <w:szCs w:val="19"/>
          <w:highlight w:val="none"/>
        </w:rPr>
      </w:pPr>
    </w:p>
    <w:p w14:paraId="5CFBC140">
      <w:pPr>
        <w:spacing w:line="360"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宋体" w:hAnsi="宋体" w:eastAsia="宋体" w:cs="宋体"/>
          <w:color w:val="auto"/>
          <w:sz w:val="24"/>
          <w:highlight w:val="none"/>
        </w:rPr>
        <w:br w:type="page"/>
      </w:r>
      <w:r>
        <w:rPr>
          <w:rFonts w:hint="eastAsia" w:ascii="宋体" w:hAnsi="宋体" w:eastAsia="宋体" w:cs="宋体"/>
          <w:b/>
          <w:bCs w:val="0"/>
          <w:color w:val="auto"/>
          <w:sz w:val="32"/>
          <w:szCs w:val="32"/>
          <w:highlight w:val="none"/>
        </w:rPr>
        <w:t>残疾人福利性单位声明函</w:t>
      </w:r>
    </w:p>
    <w:p w14:paraId="5EC9D443">
      <w:pPr>
        <w:spacing w:line="520" w:lineRule="exact"/>
        <w:rPr>
          <w:rFonts w:hint="eastAsia" w:ascii="宋体" w:hAnsi="宋体" w:eastAsia="宋体" w:cs="宋体"/>
          <w:color w:val="auto"/>
          <w:sz w:val="32"/>
          <w:szCs w:val="32"/>
          <w:highlight w:val="none"/>
        </w:rPr>
      </w:pPr>
    </w:p>
    <w:p w14:paraId="6513F90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79B974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7B3FD5BF">
      <w:pPr>
        <w:spacing w:line="360" w:lineRule="auto"/>
        <w:contextualSpacing/>
        <w:rPr>
          <w:rFonts w:hint="eastAsia" w:ascii="宋体" w:hAnsi="宋体" w:eastAsia="宋体" w:cs="宋体"/>
          <w:color w:val="auto"/>
          <w:szCs w:val="21"/>
          <w:highlight w:val="none"/>
        </w:rPr>
      </w:pPr>
    </w:p>
    <w:p w14:paraId="41E69DE7">
      <w:pPr>
        <w:spacing w:line="360" w:lineRule="auto"/>
        <w:contextualSpacing/>
        <w:rPr>
          <w:rFonts w:hint="eastAsia" w:ascii="宋体" w:hAnsi="宋体" w:eastAsia="宋体" w:cs="宋体"/>
          <w:color w:val="auto"/>
          <w:szCs w:val="21"/>
          <w:highlight w:val="none"/>
        </w:rPr>
      </w:pPr>
    </w:p>
    <w:p w14:paraId="3B3A7A77">
      <w:pPr>
        <w:spacing w:line="360" w:lineRule="auto"/>
        <w:contextualSpacing/>
        <w:rPr>
          <w:rFonts w:hint="eastAsia" w:ascii="宋体" w:hAnsi="宋体" w:eastAsia="宋体" w:cs="宋体"/>
          <w:color w:val="auto"/>
          <w:szCs w:val="21"/>
          <w:highlight w:val="none"/>
        </w:rPr>
      </w:pPr>
    </w:p>
    <w:p w14:paraId="20F0B45D">
      <w:pPr>
        <w:spacing w:line="360" w:lineRule="auto"/>
        <w:ind w:firstLine="2100" w:firstLineChars="10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单位名称（盖电子公章）：</w:t>
      </w:r>
    </w:p>
    <w:p w14:paraId="18428CAF">
      <w:pPr>
        <w:spacing w:line="360" w:lineRule="auto"/>
        <w:ind w:firstLine="3150" w:firstLineChars="15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5AB9F1CA">
      <w:pPr>
        <w:spacing w:line="360" w:lineRule="auto"/>
        <w:contextualSpacing/>
        <w:rPr>
          <w:rFonts w:hint="eastAsia" w:ascii="宋体" w:hAnsi="宋体" w:eastAsia="宋体" w:cs="宋体"/>
          <w:color w:val="auto"/>
          <w:szCs w:val="21"/>
          <w:highlight w:val="none"/>
        </w:rPr>
      </w:pPr>
    </w:p>
    <w:p w14:paraId="66FEFA37">
      <w:pPr>
        <w:spacing w:line="360" w:lineRule="auto"/>
        <w:contextualSpacing/>
        <w:rPr>
          <w:rFonts w:hint="eastAsia" w:ascii="宋体" w:hAnsi="宋体" w:eastAsia="宋体" w:cs="宋体"/>
          <w:color w:val="auto"/>
          <w:szCs w:val="21"/>
          <w:highlight w:val="none"/>
        </w:rPr>
      </w:pPr>
    </w:p>
    <w:p w14:paraId="6D3031C8">
      <w:pPr>
        <w:spacing w:line="360" w:lineRule="auto"/>
        <w:contextualSpacing/>
        <w:rPr>
          <w:rFonts w:hint="eastAsia" w:ascii="宋体" w:hAnsi="宋体" w:eastAsia="宋体" w:cs="宋体"/>
          <w:color w:val="auto"/>
          <w:szCs w:val="21"/>
          <w:highlight w:val="none"/>
        </w:rPr>
      </w:pPr>
    </w:p>
    <w:p w14:paraId="463E1D3A">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5B69AF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质疑函（格式）</w:t>
      </w:r>
    </w:p>
    <w:p w14:paraId="2D92DB53">
      <w:pPr>
        <w:pStyle w:val="11"/>
        <w:spacing w:line="360" w:lineRule="auto"/>
        <w:ind w:firstLine="422" w:firstLineChars="200"/>
        <w:contextualSpacing/>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一、质疑供应商基本信息：</w:t>
      </w:r>
    </w:p>
    <w:p w14:paraId="62C6A955">
      <w:pPr>
        <w:pStyle w:val="11"/>
        <w:spacing w:line="360" w:lineRule="auto"/>
        <w:ind w:firstLine="420" w:firstLineChars="200"/>
        <w:contextualSpacing/>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质疑供应商：</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58CD7084">
      <w:pPr>
        <w:pStyle w:val="11"/>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487CC62C">
      <w:pPr>
        <w:pStyle w:val="11"/>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17BF2718">
      <w:pPr>
        <w:pStyle w:val="11"/>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授权代表：</w:t>
      </w:r>
      <w:r>
        <w:rPr>
          <w:rFonts w:hint="eastAsia" w:ascii="宋体" w:hAnsi="宋体" w:eastAsia="宋体" w:cs="宋体"/>
          <w:bCs/>
          <w:color w:val="auto"/>
          <w:sz w:val="21"/>
          <w:highlight w:val="none"/>
          <w:u w:val="single"/>
        </w:rPr>
        <w:t xml:space="preserve">                      </w:t>
      </w:r>
    </w:p>
    <w:p w14:paraId="68FC54ED">
      <w:pPr>
        <w:pStyle w:val="11"/>
        <w:spacing w:line="360" w:lineRule="auto"/>
        <w:ind w:firstLine="420" w:firstLineChars="200"/>
        <w:contextualSpacing/>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341F380B">
      <w:pPr>
        <w:pStyle w:val="11"/>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0EFAC0D4">
      <w:pPr>
        <w:pStyle w:val="11"/>
        <w:spacing w:line="360" w:lineRule="auto"/>
        <w:ind w:firstLine="422" w:firstLineChars="200"/>
        <w:contextualSpacing/>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二、质疑项目基本情况：</w:t>
      </w:r>
    </w:p>
    <w:p w14:paraId="28611180">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bCs/>
          <w:color w:val="auto"/>
          <w:sz w:val="21"/>
          <w:highlight w:val="none"/>
        </w:rPr>
        <w:t>质疑</w:t>
      </w:r>
      <w:r>
        <w:rPr>
          <w:rFonts w:hint="eastAsia" w:ascii="宋体" w:hAnsi="宋体" w:eastAsia="宋体" w:cs="宋体"/>
          <w:color w:val="auto"/>
          <w:sz w:val="21"/>
          <w:highlight w:val="none"/>
        </w:rPr>
        <w:t>项目的名称：</w:t>
      </w:r>
      <w:r>
        <w:rPr>
          <w:rFonts w:hint="eastAsia" w:ascii="宋体" w:hAnsi="宋体" w:eastAsia="宋体" w:cs="宋体"/>
          <w:bCs/>
          <w:color w:val="auto"/>
          <w:sz w:val="21"/>
          <w:highlight w:val="none"/>
          <w:u w:val="single"/>
        </w:rPr>
        <w:t xml:space="preserve">                                     </w:t>
      </w:r>
    </w:p>
    <w:p w14:paraId="1D6A0254">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bCs/>
          <w:color w:val="auto"/>
          <w:sz w:val="21"/>
          <w:highlight w:val="none"/>
        </w:rPr>
        <w:t>质疑</w:t>
      </w:r>
      <w:r>
        <w:rPr>
          <w:rFonts w:hint="eastAsia" w:ascii="宋体" w:hAnsi="宋体" w:eastAsia="宋体" w:cs="宋体"/>
          <w:color w:val="auto"/>
          <w:sz w:val="21"/>
          <w:highlight w:val="none"/>
        </w:rPr>
        <w:t>项目的编号：</w:t>
      </w:r>
      <w:r>
        <w:rPr>
          <w:rFonts w:hint="eastAsia" w:ascii="宋体" w:hAnsi="宋体" w:eastAsia="宋体" w:cs="宋体"/>
          <w:bCs/>
          <w:color w:val="auto"/>
          <w:sz w:val="21"/>
          <w:highlight w:val="none"/>
          <w:u w:val="single"/>
        </w:rPr>
        <w:t xml:space="preserve">                                     </w:t>
      </w:r>
    </w:p>
    <w:p w14:paraId="4E159400">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采购人名称：</w:t>
      </w:r>
      <w:r>
        <w:rPr>
          <w:rFonts w:hint="eastAsia" w:ascii="宋体" w:hAnsi="宋体" w:eastAsia="宋体" w:cs="宋体"/>
          <w:bCs/>
          <w:color w:val="auto"/>
          <w:sz w:val="21"/>
          <w:highlight w:val="none"/>
          <w:u w:val="single"/>
        </w:rPr>
        <w:t xml:space="preserve">                                         </w:t>
      </w:r>
    </w:p>
    <w:p w14:paraId="20DBB398">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w:t>
      </w:r>
    </w:p>
    <w:p w14:paraId="35D2C2E7">
      <w:pPr>
        <w:pStyle w:val="11"/>
        <w:spacing w:line="360" w:lineRule="auto"/>
        <w:ind w:left="25" w:leftChars="12" w:firstLine="308" w:firstLineChars="14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□采购文件   采购文件获取日期：</w:t>
      </w:r>
      <w:r>
        <w:rPr>
          <w:rFonts w:hint="eastAsia" w:ascii="宋体" w:hAnsi="宋体" w:eastAsia="宋体" w:cs="宋体"/>
          <w:bCs/>
          <w:color w:val="auto"/>
          <w:sz w:val="21"/>
          <w:highlight w:val="none"/>
          <w:u w:val="single"/>
        </w:rPr>
        <w:t xml:space="preserve">                                   </w:t>
      </w:r>
    </w:p>
    <w:p w14:paraId="76E89A56">
      <w:pPr>
        <w:pStyle w:val="11"/>
        <w:spacing w:line="360" w:lineRule="auto"/>
        <w:ind w:left="25" w:leftChars="12" w:firstLine="308" w:firstLineChars="14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□采购过程   </w:t>
      </w:r>
    </w:p>
    <w:p w14:paraId="0C916F0A">
      <w:pPr>
        <w:pStyle w:val="11"/>
        <w:spacing w:line="360" w:lineRule="auto"/>
        <w:ind w:left="25" w:leftChars="12" w:firstLine="308" w:firstLineChars="147"/>
        <w:contextualSpacing/>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 xml:space="preserve">□成交结果   </w:t>
      </w:r>
    </w:p>
    <w:p w14:paraId="05219AEE">
      <w:pPr>
        <w:pStyle w:val="11"/>
        <w:spacing w:line="360" w:lineRule="auto"/>
        <w:ind w:left="25" w:leftChars="12" w:firstLine="413" w:firstLineChars="196"/>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三、质疑事项具体内容</w:t>
      </w:r>
    </w:p>
    <w:p w14:paraId="3A1908D6">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质疑事项1：</w:t>
      </w:r>
      <w:r>
        <w:rPr>
          <w:rFonts w:hint="eastAsia" w:ascii="宋体" w:hAnsi="宋体" w:eastAsia="宋体" w:cs="宋体"/>
          <w:bCs/>
          <w:color w:val="auto"/>
          <w:sz w:val="21"/>
          <w:highlight w:val="none"/>
          <w:u w:val="single"/>
        </w:rPr>
        <w:t xml:space="preserve">                                                                    </w:t>
      </w:r>
    </w:p>
    <w:p w14:paraId="79B9BE3C">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事实依据：</w:t>
      </w:r>
      <w:r>
        <w:rPr>
          <w:rFonts w:hint="eastAsia" w:ascii="宋体" w:hAnsi="宋体" w:eastAsia="宋体" w:cs="宋体"/>
          <w:bCs/>
          <w:color w:val="auto"/>
          <w:sz w:val="21"/>
          <w:highlight w:val="none"/>
          <w:u w:val="single"/>
        </w:rPr>
        <w:t xml:space="preserve">                                                                      </w:t>
      </w:r>
    </w:p>
    <w:p w14:paraId="32A43CDC">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法律依据：</w:t>
      </w:r>
      <w:r>
        <w:rPr>
          <w:rFonts w:hint="eastAsia" w:ascii="宋体" w:hAnsi="宋体" w:eastAsia="宋体" w:cs="宋体"/>
          <w:color w:val="auto"/>
          <w:sz w:val="21"/>
          <w:highlight w:val="none"/>
          <w:u w:val="single"/>
        </w:rPr>
        <w:t xml:space="preserve">                                                        </w:t>
      </w:r>
      <w:r>
        <w:rPr>
          <w:rFonts w:hint="eastAsia" w:ascii="宋体" w:hAnsi="宋体" w:eastAsia="宋体" w:cs="宋体"/>
          <w:bCs/>
          <w:color w:val="auto"/>
          <w:sz w:val="21"/>
          <w:highlight w:val="none"/>
          <w:u w:val="single"/>
        </w:rPr>
        <w:t xml:space="preserve">               </w:t>
      </w:r>
    </w:p>
    <w:p w14:paraId="2F70A428">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质疑事项2</w:t>
      </w:r>
    </w:p>
    <w:p w14:paraId="78405050">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p w14:paraId="1AE09F3B">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四、与质疑事项相关的质疑请求：</w:t>
      </w:r>
    </w:p>
    <w:p w14:paraId="2D34A905">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请求：</w:t>
      </w:r>
      <w:r>
        <w:rPr>
          <w:rFonts w:hint="eastAsia" w:ascii="宋体" w:hAnsi="宋体" w:eastAsia="宋体" w:cs="宋体"/>
          <w:bCs/>
          <w:color w:val="auto"/>
          <w:sz w:val="21"/>
          <w:highlight w:val="none"/>
          <w:u w:val="single"/>
        </w:rPr>
        <w:t xml:space="preserve">                                                                </w:t>
      </w:r>
    </w:p>
    <w:p w14:paraId="3F7676CC">
      <w:pPr>
        <w:pStyle w:val="11"/>
        <w:spacing w:line="360" w:lineRule="auto"/>
        <w:ind w:left="25" w:leftChars="12" w:firstLine="308" w:firstLineChars="147"/>
        <w:contextualSpacing/>
        <w:rPr>
          <w:rFonts w:hint="eastAsia" w:ascii="宋体" w:hAnsi="宋体" w:eastAsia="宋体" w:cs="宋体"/>
          <w:color w:val="auto"/>
          <w:sz w:val="21"/>
          <w:highlight w:val="none"/>
        </w:rPr>
      </w:pPr>
    </w:p>
    <w:p w14:paraId="43181280">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签字（签章）：                                       公章：</w:t>
      </w:r>
    </w:p>
    <w:p w14:paraId="60BC0616">
      <w:pPr>
        <w:pStyle w:val="11"/>
        <w:spacing w:line="360" w:lineRule="auto"/>
        <w:ind w:left="25" w:leftChars="12" w:firstLine="308" w:firstLineChars="147"/>
        <w:contextualSpacing/>
        <w:rPr>
          <w:rFonts w:hint="eastAsia" w:ascii="宋体" w:hAnsi="宋体" w:eastAsia="宋体" w:cs="宋体"/>
          <w:color w:val="auto"/>
          <w:sz w:val="21"/>
          <w:highlight w:val="none"/>
        </w:rPr>
      </w:pPr>
    </w:p>
    <w:p w14:paraId="5A44889C">
      <w:pPr>
        <w:pStyle w:val="11"/>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p w14:paraId="259BBBB2">
      <w:pPr>
        <w:pStyle w:val="11"/>
        <w:spacing w:line="360" w:lineRule="auto"/>
        <w:contextualSpacing/>
        <w:rPr>
          <w:rFonts w:hint="eastAsia" w:ascii="宋体" w:hAnsi="宋体" w:eastAsia="宋体" w:cs="宋体"/>
          <w:b/>
          <w:color w:val="auto"/>
          <w:sz w:val="21"/>
          <w:highlight w:val="none"/>
        </w:rPr>
      </w:pPr>
    </w:p>
    <w:p w14:paraId="4CE25A8F">
      <w:pPr>
        <w:pStyle w:val="11"/>
        <w:spacing w:line="360" w:lineRule="auto"/>
        <w:contextualSpacing/>
        <w:rPr>
          <w:rFonts w:hint="eastAsia" w:ascii="宋体" w:hAnsi="宋体" w:eastAsia="宋体" w:cs="宋体"/>
          <w:b/>
          <w:color w:val="auto"/>
          <w:sz w:val="21"/>
          <w:highlight w:val="none"/>
        </w:rPr>
      </w:pPr>
    </w:p>
    <w:p w14:paraId="3C40C0C4">
      <w:pPr>
        <w:pStyle w:val="11"/>
        <w:spacing w:line="360" w:lineRule="auto"/>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w:t>
      </w:r>
    </w:p>
    <w:p w14:paraId="72BAC5FD">
      <w:pPr>
        <w:pStyle w:val="11"/>
        <w:spacing w:line="360" w:lineRule="auto"/>
        <w:ind w:left="25" w:leftChars="12" w:firstLine="310" w:firstLineChars="147"/>
        <w:contextualSpacing/>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1.供应商提出质疑时，应提交质疑函和必要的证明材料</w:t>
      </w:r>
      <w:r>
        <w:rPr>
          <w:rFonts w:hint="eastAsia" w:ascii="宋体" w:hAnsi="宋体" w:eastAsia="宋体" w:cs="宋体"/>
          <w:b/>
          <w:bCs/>
          <w:color w:val="auto"/>
          <w:sz w:val="21"/>
          <w:highlight w:val="none"/>
        </w:rPr>
        <w:t>。</w:t>
      </w:r>
    </w:p>
    <w:p w14:paraId="5FE01476">
      <w:pPr>
        <w:pStyle w:val="11"/>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78F2F7">
      <w:pPr>
        <w:pStyle w:val="11"/>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3.质疑函的质疑事项应具体、明确，并有必要的事实依据和法律依据。</w:t>
      </w:r>
    </w:p>
    <w:p w14:paraId="575491DA">
      <w:pPr>
        <w:pStyle w:val="11"/>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4.质疑函的质疑请求应与质疑事项相关。</w:t>
      </w:r>
    </w:p>
    <w:p w14:paraId="307FAD0F">
      <w:pPr>
        <w:pStyle w:val="11"/>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5.质疑供应商为法人或者其他组织的，质疑函应由法定代表人、主要负责人，或者其授权代表签字或者盖章，并加盖公章。</w:t>
      </w:r>
    </w:p>
    <w:p w14:paraId="7B01575D">
      <w:pPr>
        <w:pStyle w:val="11"/>
        <w:snapToGrid w:val="0"/>
        <w:rPr>
          <w:rFonts w:hint="eastAsia" w:ascii="宋体" w:hAnsi="宋体" w:eastAsia="宋体" w:cs="宋体"/>
          <w:b/>
          <w:color w:val="auto"/>
          <w:sz w:val="24"/>
          <w:szCs w:val="24"/>
          <w:highlight w:val="none"/>
        </w:rPr>
      </w:pPr>
    </w:p>
    <w:p w14:paraId="362643E2">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7F9AF7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3D5B3C39">
      <w:pPr>
        <w:pStyle w:val="11"/>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一、投诉相关主体基本情况：</w:t>
      </w:r>
    </w:p>
    <w:p w14:paraId="4F5AED0E">
      <w:pPr>
        <w:pStyle w:val="11"/>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供应商：</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5FA9DDD4">
      <w:pPr>
        <w:pStyle w:val="11"/>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1145A439">
      <w:pPr>
        <w:pStyle w:val="11"/>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法定代表人/主要负责人：</w:t>
      </w:r>
      <w:r>
        <w:rPr>
          <w:rFonts w:hint="eastAsia" w:ascii="宋体" w:hAnsi="宋体" w:eastAsia="宋体" w:cs="宋体"/>
          <w:bCs/>
          <w:color w:val="auto"/>
          <w:sz w:val="21"/>
          <w:highlight w:val="none"/>
          <w:u w:val="single"/>
        </w:rPr>
        <w:t xml:space="preserve">                                                         </w:t>
      </w:r>
    </w:p>
    <w:p w14:paraId="2C226923">
      <w:pPr>
        <w:pStyle w:val="11"/>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37D0DFF1">
      <w:pPr>
        <w:pStyle w:val="11"/>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授权代表：</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40B5F1FF">
      <w:pPr>
        <w:pStyle w:val="11"/>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p>
    <w:p w14:paraId="71E51719">
      <w:pPr>
        <w:pStyle w:val="11"/>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58A78053">
      <w:pPr>
        <w:pStyle w:val="11"/>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被投诉人1：</w:t>
      </w:r>
    </w:p>
    <w:p w14:paraId="3D1C7712">
      <w:pPr>
        <w:pStyle w:val="11"/>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p>
    <w:p w14:paraId="4380B533">
      <w:pPr>
        <w:pStyle w:val="11"/>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3F7B4532">
      <w:pPr>
        <w:pStyle w:val="11"/>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58D5E8F5">
      <w:pPr>
        <w:pStyle w:val="11"/>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被投诉人2：</w:t>
      </w:r>
    </w:p>
    <w:p w14:paraId="6C593D37">
      <w:pPr>
        <w:pStyle w:val="11"/>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w:t>
      </w:r>
    </w:p>
    <w:p w14:paraId="118A5E90">
      <w:pPr>
        <w:pStyle w:val="11"/>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相关供应商：</w:t>
      </w:r>
      <w:r>
        <w:rPr>
          <w:rFonts w:hint="eastAsia" w:ascii="宋体" w:hAnsi="宋体" w:eastAsia="宋体" w:cs="宋体"/>
          <w:bCs/>
          <w:color w:val="auto"/>
          <w:sz w:val="21"/>
          <w:highlight w:val="none"/>
          <w:u w:val="single"/>
        </w:rPr>
        <w:t xml:space="preserve">                                                                       </w:t>
      </w:r>
    </w:p>
    <w:p w14:paraId="28588C07">
      <w:pPr>
        <w:pStyle w:val="11"/>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p>
    <w:p w14:paraId="49532E08">
      <w:pPr>
        <w:pStyle w:val="11"/>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22509EE3">
      <w:pPr>
        <w:pStyle w:val="11"/>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二、投诉项目基本情况：</w:t>
      </w:r>
    </w:p>
    <w:p w14:paraId="4F41DFAC">
      <w:pPr>
        <w:pStyle w:val="11"/>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w:t>
      </w:r>
      <w:r>
        <w:rPr>
          <w:rFonts w:hint="eastAsia" w:ascii="宋体" w:hAnsi="宋体" w:eastAsia="宋体" w:cs="宋体"/>
          <w:color w:val="auto"/>
          <w:sz w:val="21"/>
          <w:highlight w:val="none"/>
        </w:rPr>
        <w:t>项目的名称：</w:t>
      </w:r>
      <w:r>
        <w:rPr>
          <w:rFonts w:hint="eastAsia" w:ascii="宋体" w:hAnsi="宋体" w:eastAsia="宋体" w:cs="宋体"/>
          <w:bCs/>
          <w:color w:val="auto"/>
          <w:sz w:val="21"/>
          <w:highlight w:val="none"/>
          <w:u w:val="single"/>
        </w:rPr>
        <w:t xml:space="preserve">                                                                   </w:t>
      </w:r>
    </w:p>
    <w:p w14:paraId="376CEF87">
      <w:pPr>
        <w:pStyle w:val="11"/>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w:t>
      </w:r>
      <w:r>
        <w:rPr>
          <w:rFonts w:hint="eastAsia" w:ascii="宋体" w:hAnsi="宋体" w:eastAsia="宋体" w:cs="宋体"/>
          <w:color w:val="auto"/>
          <w:sz w:val="21"/>
          <w:highlight w:val="none"/>
        </w:rPr>
        <w:t>项目的编号：</w:t>
      </w:r>
      <w:r>
        <w:rPr>
          <w:rFonts w:hint="eastAsia" w:ascii="宋体" w:hAnsi="宋体" w:eastAsia="宋体" w:cs="宋体"/>
          <w:bCs/>
          <w:color w:val="auto"/>
          <w:sz w:val="21"/>
          <w:highlight w:val="none"/>
          <w:u w:val="single"/>
        </w:rPr>
        <w:t xml:space="preserve">                                          </w:t>
      </w:r>
    </w:p>
    <w:p w14:paraId="3D264449">
      <w:pPr>
        <w:pStyle w:val="11"/>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采购人名称：</w:t>
      </w:r>
      <w:r>
        <w:rPr>
          <w:rFonts w:hint="eastAsia" w:ascii="宋体" w:hAnsi="宋体" w:eastAsia="宋体" w:cs="宋体"/>
          <w:bCs/>
          <w:color w:val="auto"/>
          <w:sz w:val="21"/>
          <w:highlight w:val="none"/>
          <w:u w:val="single"/>
        </w:rPr>
        <w:t xml:space="preserve">                                                                        </w:t>
      </w:r>
    </w:p>
    <w:p w14:paraId="06AAA3BB">
      <w:pPr>
        <w:pStyle w:val="11"/>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代理机构名称：</w:t>
      </w:r>
      <w:r>
        <w:rPr>
          <w:rFonts w:hint="eastAsia" w:ascii="宋体" w:hAnsi="宋体" w:eastAsia="宋体" w:cs="宋体"/>
          <w:bCs/>
          <w:color w:val="auto"/>
          <w:sz w:val="21"/>
          <w:highlight w:val="none"/>
          <w:u w:val="single"/>
        </w:rPr>
        <w:t xml:space="preserve">                                                                      </w:t>
      </w:r>
    </w:p>
    <w:p w14:paraId="00E518FA">
      <w:pPr>
        <w:pStyle w:val="11"/>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采购文件公告：</w:t>
      </w:r>
      <w:r>
        <w:rPr>
          <w:rFonts w:hint="eastAsia" w:ascii="宋体" w:hAnsi="宋体" w:eastAsia="宋体" w:cs="宋体"/>
          <w:bCs/>
          <w:color w:val="auto"/>
          <w:sz w:val="21"/>
          <w:highlight w:val="none"/>
          <w:u w:val="single"/>
        </w:rPr>
        <w:t>是/否</w:t>
      </w:r>
      <w:r>
        <w:rPr>
          <w:rFonts w:hint="eastAsia" w:ascii="宋体" w:hAnsi="宋体" w:eastAsia="宋体" w:cs="宋体"/>
          <w:bCs/>
          <w:color w:val="auto"/>
          <w:sz w:val="21"/>
          <w:highlight w:val="none"/>
        </w:rPr>
        <w:t>公告期限：</w:t>
      </w:r>
      <w:r>
        <w:rPr>
          <w:rFonts w:hint="eastAsia" w:ascii="宋体" w:hAnsi="宋体" w:eastAsia="宋体" w:cs="宋体"/>
          <w:bCs/>
          <w:color w:val="auto"/>
          <w:sz w:val="21"/>
          <w:highlight w:val="none"/>
          <w:u w:val="single"/>
        </w:rPr>
        <w:t xml:space="preserve">                                                       </w:t>
      </w:r>
    </w:p>
    <w:p w14:paraId="74A8594A">
      <w:pPr>
        <w:pStyle w:val="11"/>
        <w:spacing w:line="360" w:lineRule="auto"/>
        <w:ind w:left="25" w:leftChars="12" w:firstLine="413" w:firstLineChars="197"/>
        <w:rPr>
          <w:rFonts w:hint="eastAsia" w:ascii="宋体" w:hAnsi="宋体" w:eastAsia="宋体" w:cs="宋体"/>
          <w:b/>
          <w:color w:val="auto"/>
          <w:sz w:val="21"/>
          <w:highlight w:val="none"/>
        </w:rPr>
      </w:pPr>
      <w:r>
        <w:rPr>
          <w:rFonts w:hint="eastAsia" w:ascii="宋体" w:hAnsi="宋体" w:eastAsia="宋体" w:cs="宋体"/>
          <w:bCs/>
          <w:color w:val="auto"/>
          <w:sz w:val="21"/>
          <w:highlight w:val="none"/>
        </w:rPr>
        <w:t>采购结果公告：</w:t>
      </w:r>
      <w:r>
        <w:rPr>
          <w:rFonts w:hint="eastAsia" w:ascii="宋体" w:hAnsi="宋体" w:eastAsia="宋体" w:cs="宋体"/>
          <w:bCs/>
          <w:color w:val="auto"/>
          <w:sz w:val="21"/>
          <w:highlight w:val="none"/>
          <w:u w:val="single"/>
        </w:rPr>
        <w:t>是/否</w:t>
      </w:r>
      <w:r>
        <w:rPr>
          <w:rFonts w:hint="eastAsia" w:ascii="宋体" w:hAnsi="宋体" w:eastAsia="宋体" w:cs="宋体"/>
          <w:bCs/>
          <w:color w:val="auto"/>
          <w:sz w:val="21"/>
          <w:highlight w:val="none"/>
        </w:rPr>
        <w:t>公告期限：</w:t>
      </w:r>
      <w:r>
        <w:rPr>
          <w:rFonts w:hint="eastAsia" w:ascii="宋体" w:hAnsi="宋体" w:eastAsia="宋体" w:cs="宋体"/>
          <w:bCs/>
          <w:color w:val="auto"/>
          <w:sz w:val="21"/>
          <w:highlight w:val="none"/>
          <w:u w:val="single"/>
        </w:rPr>
        <w:t xml:space="preserve">                                                       </w:t>
      </w:r>
    </w:p>
    <w:p w14:paraId="2AFB2479">
      <w:pPr>
        <w:pStyle w:val="11"/>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三、质疑基本情况</w:t>
      </w:r>
    </w:p>
    <w:p w14:paraId="5C43A367">
      <w:pPr>
        <w:pStyle w:val="11"/>
        <w:spacing w:line="360" w:lineRule="auto"/>
        <w:ind w:left="23" w:leftChars="11" w:firstLine="472" w:firstLineChars="225"/>
        <w:rPr>
          <w:rFonts w:hint="eastAsia" w:ascii="宋体" w:hAnsi="宋体" w:eastAsia="宋体" w:cs="宋体"/>
          <w:color w:val="auto"/>
          <w:sz w:val="21"/>
          <w:highlight w:val="none"/>
        </w:rPr>
      </w:pPr>
      <w:r>
        <w:rPr>
          <w:rFonts w:hint="eastAsia" w:ascii="宋体" w:hAnsi="宋体" w:eastAsia="宋体" w:cs="宋体"/>
          <w:color w:val="auto"/>
          <w:sz w:val="21"/>
          <w:highlight w:val="none"/>
        </w:rPr>
        <w:t>投诉人于</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日，向</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提出质疑，质疑事项为：</w:t>
      </w:r>
    </w:p>
    <w:p w14:paraId="79EB3710">
      <w:pPr>
        <w:pStyle w:val="11"/>
        <w:spacing w:line="360" w:lineRule="auto"/>
        <w:ind w:left="23" w:leftChars="11" w:firstLine="472" w:firstLineChars="225"/>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5C11BE84">
      <w:pPr>
        <w:pStyle w:val="11"/>
        <w:spacing w:line="360" w:lineRule="auto"/>
        <w:ind w:left="23" w:leftChars="11" w:firstLine="472" w:firstLineChars="225"/>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 xml:space="preserve">    </w:t>
      </w:r>
      <w:r>
        <w:rPr>
          <w:rFonts w:hint="eastAsia" w:ascii="宋体" w:hAnsi="宋体" w:eastAsia="宋体" w:cs="宋体"/>
          <w:bCs/>
          <w:color w:val="auto"/>
          <w:sz w:val="21"/>
          <w:highlight w:val="none"/>
          <w:u w:val="single"/>
        </w:rPr>
        <w:t xml:space="preserve">                                                                                      </w:t>
      </w:r>
    </w:p>
    <w:p w14:paraId="51585CF3">
      <w:pPr>
        <w:pStyle w:val="11"/>
        <w:spacing w:line="360" w:lineRule="auto"/>
        <w:ind w:left="23" w:leftChars="11" w:firstLine="472" w:firstLineChars="225"/>
        <w:rPr>
          <w:rFonts w:hint="eastAsia" w:ascii="宋体" w:hAnsi="宋体" w:eastAsia="宋体" w:cs="宋体"/>
          <w:color w:val="auto"/>
          <w:sz w:val="21"/>
          <w:highlight w:val="none"/>
        </w:rPr>
      </w:pPr>
      <w:r>
        <w:rPr>
          <w:rFonts w:hint="eastAsia" w:ascii="宋体" w:hAnsi="宋体" w:eastAsia="宋体" w:cs="宋体"/>
          <w:bCs/>
          <w:color w:val="auto"/>
          <w:sz w:val="21"/>
          <w:highlight w:val="none"/>
          <w:u w:val="single"/>
        </w:rPr>
        <w:t>采购人/代理机构</w:t>
      </w:r>
      <w:r>
        <w:rPr>
          <w:rFonts w:hint="eastAsia" w:ascii="宋体" w:hAnsi="宋体" w:eastAsia="宋体" w:cs="宋体"/>
          <w:bCs/>
          <w:color w:val="auto"/>
          <w:sz w:val="21"/>
          <w:highlight w:val="none"/>
        </w:rPr>
        <w:t>于</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w:t>
      </w:r>
      <w:r>
        <w:rPr>
          <w:rFonts w:hint="eastAsia" w:ascii="宋体" w:hAnsi="宋体" w:eastAsia="宋体" w:cs="宋体"/>
          <w:bCs/>
          <w:color w:val="auto"/>
          <w:sz w:val="21"/>
          <w:highlight w:val="none"/>
        </w:rPr>
        <w:t xml:space="preserve">就质疑事项作出了答复/没有在法定期限内作出答复。                                                                                             </w:t>
      </w:r>
    </w:p>
    <w:p w14:paraId="69947D61">
      <w:pPr>
        <w:pStyle w:val="11"/>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四、投诉事项具体内容</w:t>
      </w:r>
    </w:p>
    <w:p w14:paraId="75081F5B">
      <w:pPr>
        <w:pStyle w:val="11"/>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投诉事项1：</w:t>
      </w:r>
      <w:r>
        <w:rPr>
          <w:rFonts w:hint="eastAsia" w:ascii="宋体" w:hAnsi="宋体" w:eastAsia="宋体" w:cs="宋体"/>
          <w:bCs/>
          <w:color w:val="auto"/>
          <w:sz w:val="21"/>
          <w:highlight w:val="none"/>
          <w:u w:val="single"/>
        </w:rPr>
        <w:t xml:space="preserve">                                                                           </w:t>
      </w:r>
    </w:p>
    <w:p w14:paraId="3A0CAF68">
      <w:pPr>
        <w:pStyle w:val="11"/>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事实依据：</w:t>
      </w: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5ADD288F">
      <w:pPr>
        <w:pStyle w:val="11"/>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u w:val="single"/>
        </w:rPr>
        <w:t xml:space="preserve">                                                                                        </w:t>
      </w:r>
    </w:p>
    <w:p w14:paraId="1EFD4D40">
      <w:pPr>
        <w:pStyle w:val="11"/>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法律依据：</w:t>
      </w: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267FAD7F">
      <w:pPr>
        <w:pStyle w:val="11"/>
        <w:spacing w:line="360" w:lineRule="auto"/>
        <w:ind w:left="25" w:leftChars="12" w:firstLine="308" w:firstLineChars="147"/>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 xml:space="preserve"> </w:t>
      </w:r>
      <w:r>
        <w:rPr>
          <w:rFonts w:hint="eastAsia" w:ascii="宋体" w:hAnsi="宋体" w:eastAsia="宋体" w:cs="宋体"/>
          <w:bCs/>
          <w:color w:val="auto"/>
          <w:sz w:val="21"/>
          <w:highlight w:val="none"/>
          <w:u w:val="single"/>
        </w:rPr>
        <w:t xml:space="preserve">                                                                                        </w:t>
      </w:r>
    </w:p>
    <w:p w14:paraId="52C7FCCE">
      <w:pPr>
        <w:pStyle w:val="11"/>
        <w:spacing w:line="360" w:lineRule="auto"/>
        <w:ind w:left="25" w:leftChars="12" w:firstLine="413" w:firstLineChars="197"/>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投诉事项2  </w:t>
      </w:r>
      <w:r>
        <w:rPr>
          <w:rFonts w:hint="eastAsia" w:ascii="宋体" w:hAnsi="宋体" w:eastAsia="宋体" w:cs="宋体"/>
          <w:bCs/>
          <w:color w:val="auto"/>
          <w:sz w:val="21"/>
          <w:highlight w:val="none"/>
        </w:rPr>
        <w:t xml:space="preserve">   </w:t>
      </w:r>
    </w:p>
    <w:p w14:paraId="567482A2">
      <w:pPr>
        <w:pStyle w:val="11"/>
        <w:spacing w:line="360" w:lineRule="auto"/>
        <w:ind w:left="25" w:leftChars="12" w:firstLine="413" w:firstLineChars="197"/>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w:t>
      </w:r>
    </w:p>
    <w:p w14:paraId="01CBF925">
      <w:pPr>
        <w:pStyle w:val="11"/>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五、与投诉事项相关的投诉请求：</w:t>
      </w:r>
    </w:p>
    <w:p w14:paraId="6008609B">
      <w:pPr>
        <w:pStyle w:val="11"/>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请求：</w:t>
      </w:r>
      <w:r>
        <w:rPr>
          <w:rFonts w:hint="eastAsia" w:ascii="宋体" w:hAnsi="宋体" w:eastAsia="宋体" w:cs="宋体"/>
          <w:bCs/>
          <w:color w:val="auto"/>
          <w:sz w:val="21"/>
          <w:highlight w:val="none"/>
          <w:u w:val="single"/>
        </w:rPr>
        <w:t xml:space="preserve">                                                                                 </w:t>
      </w:r>
    </w:p>
    <w:p w14:paraId="701973BA">
      <w:pPr>
        <w:pStyle w:val="11"/>
        <w:spacing w:line="360" w:lineRule="auto"/>
        <w:ind w:left="25" w:leftChars="12" w:firstLine="308" w:firstLineChars="147"/>
        <w:rPr>
          <w:rFonts w:hint="eastAsia" w:ascii="宋体" w:hAnsi="宋体" w:eastAsia="宋体" w:cs="宋体"/>
          <w:color w:val="auto"/>
          <w:sz w:val="21"/>
          <w:highlight w:val="none"/>
        </w:rPr>
      </w:pPr>
    </w:p>
    <w:p w14:paraId="461D0972">
      <w:pPr>
        <w:pStyle w:val="11"/>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签字（签章）：                                       公章：</w:t>
      </w:r>
    </w:p>
    <w:p w14:paraId="63DE163A">
      <w:pPr>
        <w:pStyle w:val="11"/>
        <w:spacing w:line="360" w:lineRule="auto"/>
        <w:ind w:left="25" w:leftChars="12" w:firstLine="308" w:firstLineChars="147"/>
        <w:rPr>
          <w:rFonts w:hint="eastAsia" w:ascii="宋体" w:hAnsi="宋体" w:eastAsia="宋体" w:cs="宋体"/>
          <w:color w:val="auto"/>
          <w:sz w:val="21"/>
          <w:highlight w:val="none"/>
        </w:rPr>
      </w:pPr>
    </w:p>
    <w:p w14:paraId="03B40E79">
      <w:pPr>
        <w:pStyle w:val="11"/>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p w14:paraId="49134502">
      <w:pPr>
        <w:pStyle w:val="11"/>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 xml:space="preserve">                                                                                 </w:t>
      </w:r>
    </w:p>
    <w:p w14:paraId="1395C808">
      <w:pPr>
        <w:pStyle w:val="11"/>
        <w:snapToGrid w:val="0"/>
        <w:spacing w:line="360" w:lineRule="auto"/>
        <w:rPr>
          <w:rFonts w:hint="eastAsia" w:ascii="宋体" w:hAnsi="宋体" w:eastAsia="宋体" w:cs="宋体"/>
          <w:b/>
          <w:color w:val="auto"/>
          <w:sz w:val="21"/>
          <w:highlight w:val="none"/>
        </w:rPr>
      </w:pPr>
    </w:p>
    <w:p w14:paraId="78DA3FA7">
      <w:pPr>
        <w:pStyle w:val="11"/>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w:t>
      </w:r>
    </w:p>
    <w:p w14:paraId="004FD596">
      <w:pPr>
        <w:pStyle w:val="11"/>
        <w:spacing w:line="360" w:lineRule="auto"/>
        <w:ind w:left="25" w:leftChars="12" w:firstLine="310" w:firstLineChars="147"/>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highlight w:val="none"/>
        </w:rPr>
        <w:t>。</w:t>
      </w:r>
    </w:p>
    <w:p w14:paraId="4E10156A">
      <w:pPr>
        <w:pStyle w:val="11"/>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C1B3895">
      <w:pPr>
        <w:pStyle w:val="11"/>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3.投诉书应简要列明质疑事项，质疑函、质疑答复等作为附件材料提供。</w:t>
      </w:r>
    </w:p>
    <w:p w14:paraId="33F71DEE">
      <w:pPr>
        <w:pStyle w:val="11"/>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4.投诉书的投诉事项应具体、明确，并有必要的事实依据和法律依据。</w:t>
      </w:r>
    </w:p>
    <w:p w14:paraId="62D490FE">
      <w:pPr>
        <w:pStyle w:val="11"/>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5.投诉书的投诉请求应与投诉事项相关。</w:t>
      </w:r>
    </w:p>
    <w:p w14:paraId="22E14382">
      <w:pPr>
        <w:pStyle w:val="11"/>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6.投诉人为法人或者其他组织的，投诉书应由法定代表人、主要负责人，或者其授权代表签字或者盖章，并加盖公章。</w:t>
      </w:r>
    </w:p>
    <w:p w14:paraId="485D0703">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336AB5">
      <w:pPr>
        <w:jc w:val="center"/>
        <w:rPr>
          <w:rFonts w:hint="eastAsia" w:ascii="宋体" w:hAnsi="宋体" w:eastAsia="宋体" w:cs="宋体"/>
          <w:color w:val="auto"/>
          <w:highlight w:val="none"/>
        </w:rPr>
      </w:pPr>
    </w:p>
    <w:p w14:paraId="72E8F707">
      <w:pPr>
        <w:jc w:val="center"/>
        <w:rPr>
          <w:rFonts w:hint="eastAsia" w:ascii="宋体" w:hAnsi="宋体" w:eastAsia="宋体" w:cs="宋体"/>
          <w:color w:val="auto"/>
          <w:highlight w:val="none"/>
        </w:rPr>
      </w:pPr>
    </w:p>
    <w:p w14:paraId="15B733EF">
      <w:pPr>
        <w:pStyle w:val="10"/>
        <w:rPr>
          <w:rFonts w:hint="eastAsia" w:ascii="宋体" w:hAnsi="宋体" w:eastAsia="宋体" w:cs="宋体"/>
          <w:color w:val="auto"/>
          <w:highlight w:val="none"/>
        </w:rPr>
      </w:pPr>
    </w:p>
    <w:p w14:paraId="111FA094">
      <w:pPr>
        <w:pStyle w:val="10"/>
        <w:rPr>
          <w:rFonts w:hint="eastAsia" w:ascii="宋体" w:hAnsi="宋体" w:eastAsia="宋体" w:cs="宋体"/>
          <w:color w:val="auto"/>
          <w:highlight w:val="none"/>
        </w:rPr>
      </w:pPr>
    </w:p>
    <w:p w14:paraId="34AE4BE1">
      <w:pPr>
        <w:pStyle w:val="10"/>
        <w:rPr>
          <w:rFonts w:hint="eastAsia" w:ascii="宋体" w:hAnsi="宋体" w:eastAsia="宋体" w:cs="宋体"/>
          <w:color w:val="auto"/>
          <w:highlight w:val="none"/>
        </w:rPr>
      </w:pPr>
    </w:p>
    <w:p w14:paraId="5FDA8A04">
      <w:pPr>
        <w:pStyle w:val="10"/>
        <w:rPr>
          <w:rFonts w:hint="eastAsia" w:ascii="宋体" w:hAnsi="宋体" w:eastAsia="宋体" w:cs="宋体"/>
          <w:color w:val="auto"/>
          <w:highlight w:val="none"/>
        </w:rPr>
      </w:pPr>
    </w:p>
    <w:p w14:paraId="76CF4E96">
      <w:pPr>
        <w:pStyle w:val="10"/>
        <w:rPr>
          <w:rFonts w:hint="eastAsia" w:ascii="宋体" w:hAnsi="宋体" w:eastAsia="宋体" w:cs="宋体"/>
          <w:color w:val="auto"/>
          <w:highlight w:val="none"/>
        </w:rPr>
      </w:pPr>
    </w:p>
    <w:p w14:paraId="564EABCD">
      <w:pPr>
        <w:pStyle w:val="10"/>
        <w:rPr>
          <w:rFonts w:hint="eastAsia" w:ascii="宋体" w:hAnsi="宋体" w:eastAsia="宋体" w:cs="宋体"/>
          <w:color w:val="auto"/>
          <w:highlight w:val="none"/>
        </w:rPr>
      </w:pPr>
    </w:p>
    <w:p w14:paraId="66158A67">
      <w:pPr>
        <w:pStyle w:val="10"/>
        <w:rPr>
          <w:rFonts w:hint="eastAsia" w:ascii="宋体" w:hAnsi="宋体" w:eastAsia="宋体" w:cs="宋体"/>
          <w:color w:val="auto"/>
          <w:highlight w:val="none"/>
        </w:rPr>
      </w:pPr>
    </w:p>
    <w:p w14:paraId="6C75399F">
      <w:pPr>
        <w:pStyle w:val="10"/>
        <w:rPr>
          <w:rFonts w:hint="eastAsia" w:ascii="宋体" w:hAnsi="宋体" w:eastAsia="宋体" w:cs="宋体"/>
          <w:color w:val="auto"/>
          <w:highlight w:val="none"/>
        </w:rPr>
      </w:pPr>
    </w:p>
    <w:p w14:paraId="7926EAFA">
      <w:pPr>
        <w:pStyle w:val="10"/>
        <w:rPr>
          <w:rFonts w:hint="eastAsia" w:ascii="宋体" w:hAnsi="宋体" w:eastAsia="宋体" w:cs="宋体"/>
          <w:color w:val="auto"/>
          <w:highlight w:val="none"/>
        </w:rPr>
      </w:pPr>
    </w:p>
    <w:p w14:paraId="483979EE">
      <w:pPr>
        <w:pStyle w:val="10"/>
        <w:rPr>
          <w:rFonts w:hint="eastAsia" w:ascii="宋体" w:hAnsi="宋体" w:eastAsia="宋体" w:cs="宋体"/>
          <w:color w:val="auto"/>
          <w:highlight w:val="none"/>
        </w:rPr>
      </w:pPr>
    </w:p>
    <w:p w14:paraId="5AC51B39">
      <w:pPr>
        <w:pStyle w:val="10"/>
        <w:rPr>
          <w:rFonts w:hint="eastAsia" w:ascii="宋体" w:hAnsi="宋体" w:eastAsia="宋体" w:cs="宋体"/>
          <w:color w:val="auto"/>
          <w:highlight w:val="none"/>
        </w:rPr>
      </w:pPr>
    </w:p>
    <w:p w14:paraId="726A8E7C">
      <w:pPr>
        <w:pStyle w:val="10"/>
        <w:rPr>
          <w:rFonts w:hint="eastAsia" w:ascii="宋体" w:hAnsi="宋体" w:eastAsia="宋体" w:cs="宋体"/>
          <w:color w:val="auto"/>
          <w:highlight w:val="none"/>
        </w:rPr>
      </w:pPr>
    </w:p>
    <w:p w14:paraId="303EBB53">
      <w:pPr>
        <w:jc w:val="center"/>
        <w:rPr>
          <w:rFonts w:hint="eastAsia" w:ascii="宋体" w:hAnsi="宋体" w:eastAsia="宋体" w:cs="宋体"/>
          <w:color w:val="auto"/>
          <w:highlight w:val="none"/>
        </w:rPr>
      </w:pPr>
    </w:p>
    <w:p w14:paraId="04D1B162">
      <w:pPr>
        <w:pStyle w:val="2"/>
        <w:jc w:val="center"/>
        <w:rPr>
          <w:rFonts w:hint="eastAsia" w:ascii="宋体" w:hAnsi="宋体" w:eastAsia="宋体" w:cs="宋体"/>
          <w:color w:val="auto"/>
          <w:highlight w:val="none"/>
        </w:rPr>
      </w:pPr>
      <w:bookmarkStart w:id="53" w:name="_Toc32297"/>
      <w:r>
        <w:rPr>
          <w:rFonts w:hint="eastAsia" w:ascii="宋体" w:hAnsi="宋体" w:eastAsia="宋体" w:cs="宋体"/>
          <w:color w:val="auto"/>
          <w:highlight w:val="none"/>
        </w:rPr>
        <w:t>第六章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合同文本</w:t>
      </w:r>
      <w:bookmarkEnd w:id="53"/>
    </w:p>
    <w:p w14:paraId="74A033DB">
      <w:pPr>
        <w:rPr>
          <w:rFonts w:hint="eastAsia" w:ascii="宋体" w:hAnsi="宋体" w:eastAsia="宋体" w:cs="宋体"/>
          <w:color w:val="auto"/>
          <w:highlight w:val="none"/>
        </w:rPr>
      </w:pPr>
    </w:p>
    <w:p w14:paraId="68A56219">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4EC9330A">
      <w:pPr>
        <w:pStyle w:val="11"/>
        <w:spacing w:line="360" w:lineRule="exact"/>
        <w:jc w:val="center"/>
        <w:rPr>
          <w:rFonts w:hint="eastAsia" w:ascii="宋体" w:hAnsi="宋体" w:eastAsia="宋体" w:cs="宋体"/>
          <w:b/>
          <w:color w:val="auto"/>
          <w:sz w:val="32"/>
          <w:highlight w:val="none"/>
        </w:rPr>
      </w:pPr>
    </w:p>
    <w:p w14:paraId="5DC1F2AF">
      <w:pPr>
        <w:rPr>
          <w:rFonts w:hint="eastAsia" w:ascii="宋体" w:hAnsi="宋体" w:eastAsia="宋体" w:cs="宋体"/>
          <w:color w:val="auto"/>
          <w:highlight w:val="none"/>
        </w:rPr>
      </w:pPr>
    </w:p>
    <w:p w14:paraId="29968055">
      <w:pPr>
        <w:pStyle w:val="11"/>
        <w:spacing w:line="360" w:lineRule="exact"/>
        <w:jc w:val="center"/>
        <w:rPr>
          <w:rFonts w:hint="eastAsia" w:ascii="宋体" w:hAnsi="宋体" w:eastAsia="宋体" w:cs="宋体"/>
          <w:b/>
          <w:color w:val="auto"/>
          <w:sz w:val="32"/>
          <w:highlight w:val="none"/>
        </w:rPr>
      </w:pPr>
    </w:p>
    <w:p w14:paraId="2AFFAA94">
      <w:pPr>
        <w:pStyle w:val="11"/>
        <w:spacing w:line="360" w:lineRule="exact"/>
        <w:jc w:val="center"/>
        <w:rPr>
          <w:rFonts w:hint="eastAsia" w:ascii="宋体" w:hAnsi="宋体" w:eastAsia="宋体" w:cs="宋体"/>
          <w:b/>
          <w:color w:val="auto"/>
          <w:sz w:val="84"/>
          <w:szCs w:val="84"/>
          <w:highlight w:val="none"/>
        </w:rPr>
      </w:pPr>
    </w:p>
    <w:p w14:paraId="7056751C">
      <w:pPr>
        <w:pStyle w:val="11"/>
        <w:spacing w:line="360" w:lineRule="exact"/>
        <w:jc w:val="center"/>
        <w:rPr>
          <w:rFonts w:hint="eastAsia" w:ascii="宋体" w:hAnsi="宋体" w:eastAsia="宋体" w:cs="宋体"/>
          <w:b/>
          <w:color w:val="auto"/>
          <w:sz w:val="84"/>
          <w:szCs w:val="84"/>
          <w:highlight w:val="none"/>
        </w:rPr>
      </w:pPr>
    </w:p>
    <w:p w14:paraId="67AD4C96">
      <w:pPr>
        <w:pStyle w:val="8"/>
        <w:spacing w:after="0"/>
        <w:jc w:val="center"/>
        <w:rPr>
          <w:rFonts w:hint="eastAsia" w:ascii="宋体" w:hAnsi="宋体" w:eastAsia="宋体" w:cs="宋体"/>
          <w:b/>
          <w:bCs/>
          <w:color w:val="auto"/>
          <w:spacing w:val="-20"/>
          <w:kern w:val="44"/>
          <w:sz w:val="48"/>
          <w:szCs w:val="48"/>
          <w:highlight w:val="none"/>
        </w:rPr>
      </w:pPr>
      <w:bookmarkStart w:id="54" w:name="_Toc3995"/>
    </w:p>
    <w:p w14:paraId="3635C3FD">
      <w:pPr>
        <w:pStyle w:val="8"/>
        <w:spacing w:after="0"/>
        <w:jc w:val="center"/>
        <w:rPr>
          <w:rFonts w:hint="eastAsia" w:ascii="宋体" w:hAnsi="宋体" w:eastAsia="宋体" w:cs="宋体"/>
          <w:b/>
          <w:bCs/>
          <w:color w:val="auto"/>
          <w:spacing w:val="-20"/>
          <w:kern w:val="44"/>
          <w:sz w:val="48"/>
          <w:szCs w:val="48"/>
          <w:highlight w:val="none"/>
        </w:rPr>
      </w:pPr>
    </w:p>
    <w:p w14:paraId="643935CA">
      <w:pPr>
        <w:pStyle w:val="8"/>
        <w:spacing w:after="0"/>
        <w:jc w:val="center"/>
        <w:rPr>
          <w:rFonts w:hint="eastAsia" w:ascii="宋体" w:hAnsi="宋体" w:eastAsia="宋体" w:cs="宋体"/>
          <w:b/>
          <w:bCs/>
          <w:color w:val="auto"/>
          <w:spacing w:val="-20"/>
          <w:kern w:val="44"/>
          <w:sz w:val="48"/>
          <w:szCs w:val="48"/>
          <w:highlight w:val="none"/>
        </w:rPr>
      </w:pPr>
    </w:p>
    <w:p w14:paraId="19E434AD">
      <w:pPr>
        <w:pStyle w:val="8"/>
        <w:spacing w:after="0"/>
        <w:jc w:val="center"/>
        <w:rPr>
          <w:rFonts w:hint="eastAsia" w:ascii="宋体" w:hAnsi="宋体" w:eastAsia="宋体" w:cs="宋体"/>
          <w:b/>
          <w:bCs/>
          <w:color w:val="auto"/>
          <w:spacing w:val="-20"/>
          <w:kern w:val="44"/>
          <w:sz w:val="48"/>
          <w:szCs w:val="48"/>
          <w:highlight w:val="none"/>
        </w:rPr>
      </w:pPr>
    </w:p>
    <w:p w14:paraId="5DADEC6F">
      <w:pPr>
        <w:pStyle w:val="8"/>
        <w:spacing w:after="0"/>
        <w:jc w:val="center"/>
        <w:rPr>
          <w:rFonts w:hint="eastAsia" w:ascii="宋体" w:hAnsi="宋体" w:eastAsia="宋体" w:cs="宋体"/>
          <w:b/>
          <w:bCs/>
          <w:color w:val="auto"/>
          <w:spacing w:val="-20"/>
          <w:kern w:val="44"/>
          <w:sz w:val="48"/>
          <w:szCs w:val="48"/>
          <w:highlight w:val="none"/>
        </w:rPr>
      </w:pPr>
    </w:p>
    <w:p w14:paraId="1640C994">
      <w:pPr>
        <w:pStyle w:val="8"/>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6F18C28C">
      <w:pPr>
        <w:pStyle w:val="8"/>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1A7D7C98">
      <w:pPr>
        <w:rPr>
          <w:rFonts w:hint="eastAsia" w:ascii="宋体" w:hAnsi="宋体" w:eastAsia="宋体" w:cs="宋体"/>
          <w:b/>
          <w:bCs/>
          <w:color w:val="auto"/>
          <w:spacing w:val="-20"/>
          <w:kern w:val="44"/>
          <w:sz w:val="40"/>
          <w:szCs w:val="40"/>
          <w:highlight w:val="none"/>
        </w:rPr>
      </w:pPr>
    </w:p>
    <w:p w14:paraId="6D1FF72C">
      <w:pPr>
        <w:rPr>
          <w:rFonts w:hint="eastAsia" w:ascii="宋体" w:hAnsi="宋体" w:eastAsia="宋体" w:cs="宋体"/>
          <w:b/>
          <w:bCs/>
          <w:color w:val="auto"/>
          <w:spacing w:val="-20"/>
          <w:kern w:val="44"/>
          <w:sz w:val="40"/>
          <w:szCs w:val="40"/>
          <w:highlight w:val="none"/>
        </w:rPr>
      </w:pPr>
    </w:p>
    <w:p w14:paraId="0237F5C5">
      <w:pPr>
        <w:rPr>
          <w:rFonts w:hint="eastAsia" w:ascii="宋体" w:hAnsi="宋体" w:eastAsia="宋体" w:cs="宋体"/>
          <w:b/>
          <w:bCs/>
          <w:color w:val="auto"/>
          <w:spacing w:val="-20"/>
          <w:kern w:val="44"/>
          <w:sz w:val="40"/>
          <w:szCs w:val="40"/>
          <w:highlight w:val="none"/>
        </w:rPr>
      </w:pPr>
    </w:p>
    <w:p w14:paraId="49072645">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764CE894">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40C3D114">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4E84BE8F">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31CDDD7B">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3DB2FDD9">
      <w:pPr>
        <w:rPr>
          <w:rFonts w:hint="eastAsia" w:ascii="宋体" w:hAnsi="宋体" w:eastAsia="宋体" w:cs="宋体"/>
          <w:color w:val="auto"/>
          <w:highlight w:val="none"/>
        </w:rPr>
      </w:pPr>
    </w:p>
    <w:p w14:paraId="51474B47">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14E91489">
      <w:pPr>
        <w:rPr>
          <w:rFonts w:hint="eastAsia" w:ascii="宋体" w:hAnsi="宋体" w:eastAsia="宋体" w:cs="宋体"/>
          <w:color w:val="auto"/>
          <w:sz w:val="44"/>
          <w:szCs w:val="44"/>
          <w:highlight w:val="none"/>
        </w:rPr>
      </w:pPr>
    </w:p>
    <w:p w14:paraId="624F846C">
      <w:pPr>
        <w:rPr>
          <w:rFonts w:hint="eastAsia" w:ascii="宋体" w:hAnsi="宋体" w:eastAsia="宋体" w:cs="宋体"/>
          <w:color w:val="auto"/>
          <w:sz w:val="44"/>
          <w:szCs w:val="44"/>
          <w:highlight w:val="none"/>
        </w:rPr>
      </w:pPr>
    </w:p>
    <w:p w14:paraId="162C4312">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42E82FC1">
      <w:pPr>
        <w:ind w:firstLine="640" w:firstLineChars="200"/>
        <w:rPr>
          <w:rFonts w:hint="eastAsia" w:ascii="宋体" w:hAnsi="宋体" w:eastAsia="宋体" w:cs="宋体"/>
          <w:color w:val="auto"/>
          <w:sz w:val="32"/>
          <w:szCs w:val="32"/>
          <w:highlight w:val="none"/>
          <w:lang w:val="en-US" w:eastAsia="zh-CN"/>
        </w:rPr>
      </w:pPr>
    </w:p>
    <w:p w14:paraId="204D43A2">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376483E5">
      <w:pPr>
        <w:ind w:firstLine="0" w:firstLineChars="0"/>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32"/>
          <w:szCs w:val="32"/>
          <w:highlight w:val="none"/>
          <w:lang w:val="en-US" w:eastAsia="zh-CN"/>
        </w:rPr>
        <w:t>2.本合同标准文本为政府采购货物买卖合同编制提供参考，可以结合采购项目具体情况，对文本作必要的调整修订后使用。</w:t>
      </w:r>
    </w:p>
    <w:p w14:paraId="5E34EB20">
      <w:pPr>
        <w:ind w:firstLine="640" w:firstLineChars="200"/>
        <w:rPr>
          <w:rFonts w:hint="eastAsia" w:ascii="宋体" w:hAnsi="宋体" w:eastAsia="宋体" w:cs="宋体"/>
          <w:color w:val="auto"/>
          <w:sz w:val="44"/>
          <w:szCs w:val="4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bookmarkEnd w:id="54"/>
    <w:p w14:paraId="1C61E93C">
      <w:pPr>
        <w:pStyle w:val="3"/>
        <w:adjustRightInd w:val="0"/>
        <w:snapToGrid w:val="0"/>
        <w:spacing w:beforeLines="0" w:line="400" w:lineRule="exact"/>
        <w:jc w:val="center"/>
        <w:rPr>
          <w:rFonts w:hint="eastAsia" w:ascii="宋体" w:hAnsi="宋体" w:eastAsia="宋体" w:cs="宋体"/>
          <w:b w:val="0"/>
          <w:bCs w:val="0"/>
          <w:color w:val="auto"/>
          <w:sz w:val="28"/>
          <w:szCs w:val="28"/>
          <w:highlight w:val="none"/>
        </w:rPr>
      </w:pPr>
      <w:bookmarkStart w:id="55" w:name="_Toc22209"/>
      <w:r>
        <w:rPr>
          <w:rFonts w:hint="eastAsia" w:ascii="宋体" w:hAnsi="宋体" w:eastAsia="宋体" w:cs="宋体"/>
          <w:b w:val="0"/>
          <w:bCs w:val="0"/>
          <w:color w:val="auto"/>
          <w:sz w:val="28"/>
          <w:szCs w:val="28"/>
          <w:highlight w:val="none"/>
        </w:rPr>
        <w:t>第一节 政府采购合同协议书</w:t>
      </w:r>
      <w:bookmarkEnd w:id="55"/>
    </w:p>
    <w:p w14:paraId="59E628BB">
      <w:pPr>
        <w:outlineLvl w:val="9"/>
        <w:rPr>
          <w:rFonts w:hint="eastAsia" w:ascii="宋体" w:hAnsi="宋体" w:eastAsia="宋体" w:cs="宋体"/>
          <w:b w:val="0"/>
          <w:bCs w:val="0"/>
          <w:color w:val="auto"/>
          <w:sz w:val="28"/>
          <w:szCs w:val="28"/>
          <w:highlight w:val="none"/>
        </w:rPr>
      </w:pPr>
    </w:p>
    <w:p w14:paraId="2F8D54E7">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文件约定的合同甲方）</w:t>
      </w:r>
    </w:p>
    <w:p w14:paraId="4D3C8CD8">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644DE771">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6E7C5F61">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lang w:val="en-US" w:eastAsia="zh-CN"/>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760C8E5E">
      <w:pPr>
        <w:spacing w:beforeLines="0" w:line="400" w:lineRule="exact"/>
        <w:rPr>
          <w:rFonts w:hint="eastAsia" w:ascii="宋体" w:hAnsi="宋体" w:eastAsia="宋体" w:cs="宋体"/>
          <w:color w:val="auto"/>
          <w:highlight w:val="none"/>
          <w:lang w:val="en-US" w:eastAsia="zh-CN"/>
        </w:rPr>
      </w:pPr>
    </w:p>
    <w:p w14:paraId="49BF58E1">
      <w:pPr>
        <w:pStyle w:val="9"/>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7DE2EA00">
      <w:pPr>
        <w:numPr>
          <w:ilvl w:val="0"/>
          <w:numId w:val="4"/>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21E4F6DA">
      <w:pPr>
        <w:pStyle w:val="9"/>
        <w:numPr>
          <w:ilvl w:val="0"/>
          <w:numId w:val="5"/>
        </w:numPr>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1A3FABA1">
      <w:pPr>
        <w:pStyle w:val="9"/>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6D1B26D5">
      <w:pPr>
        <w:pStyle w:val="9"/>
        <w:adjustRightInd w:val="0"/>
        <w:snapToGrid w:val="0"/>
        <w:spacing w:before="0" w:beforeLines="0" w:after="0" w:line="40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3600824">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344E887E">
      <w:p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采购标的及数量</w:t>
      </w:r>
      <w:r>
        <w:rPr>
          <w:rFonts w:hint="eastAsia" w:ascii="宋体" w:hAnsi="宋体" w:eastAsia="宋体" w:cs="宋体"/>
          <w:color w:val="auto"/>
          <w:szCs w:val="21"/>
          <w:highlight w:val="none"/>
          <w:lang w:val="en-US" w:eastAsia="zh-CN"/>
        </w:rPr>
        <w:t>（台/套</w:t>
      </w:r>
      <w:r>
        <w:rPr>
          <w:rFonts w:hint="eastAsia" w:ascii="宋体" w:hAnsi="宋体" w:eastAsia="宋体" w:cs="宋体"/>
          <w:color w:val="auto"/>
          <w:szCs w:val="21"/>
          <w:highlight w:val="none"/>
          <w:lang w:val="en" w:eastAsia="zh-CN"/>
        </w:rPr>
        <w:t>/个/架/组等</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081B34E">
      <w:pPr>
        <w:numPr>
          <w:ilvl w:val="0"/>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 w:eastAsia="zh-CN"/>
        </w:rPr>
        <w:t xml:space="preserve">     </w:t>
      </w:r>
      <w:r>
        <w:rPr>
          <w:rFonts w:hint="eastAsia" w:ascii="宋体" w:hAnsi="宋体" w:eastAsia="宋体" w:cs="宋体"/>
          <w:color w:val="auto"/>
          <w:szCs w:val="21"/>
          <w:highlight w:val="none"/>
          <w:lang w:val="en-US" w:eastAsia="zh-CN"/>
        </w:rPr>
        <w:t>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p>
    <w:p w14:paraId="40F61C14">
      <w:pPr>
        <w:adjustRightInd w:val="0"/>
        <w:snapToGrid w:val="0"/>
        <w:spacing w:before="0" w:beforeLines="0"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采购标的的技术要求、商务要求具体见附件。</w:t>
      </w:r>
    </w:p>
    <w:p w14:paraId="05CB323D">
      <w:pPr>
        <w:numPr>
          <w:ilvl w:val="0"/>
          <w:numId w:val="0"/>
        </w:numPr>
        <w:adjustRightInd w:val="0"/>
        <w:snapToGrid w:val="0"/>
        <w:spacing w:before="0" w:beforeLines="0" w:line="400" w:lineRule="exact"/>
        <w:ind w:firstLine="945" w:firstLineChars="4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①涉及信息类产品，请填写该产品关键部件的品牌、型号：</w:t>
      </w:r>
    </w:p>
    <w:p w14:paraId="63AC3437">
      <w:pPr>
        <w:numPr>
          <w:ilvl w:val="0"/>
          <w:numId w:val="0"/>
        </w:numPr>
        <w:adjustRightInd w:val="0"/>
        <w:snapToGrid w:val="0"/>
        <w:spacing w:before="0" w:beforeLines="0" w:line="40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lang w:val="en-US" w:eastAsia="zh-CN"/>
        </w:rPr>
        <w:t xml:space="preserve">     标的名称：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eastAsia="zh-CN"/>
        </w:rPr>
        <w:t xml:space="preserve">               </w:t>
      </w:r>
      <w:r>
        <w:rPr>
          <w:rFonts w:hint="eastAsia" w:ascii="宋体" w:hAnsi="宋体" w:eastAsia="宋体" w:cs="宋体"/>
          <w:color w:val="auto"/>
          <w:kern w:val="0"/>
          <w:szCs w:val="21"/>
          <w:highlight w:val="none"/>
          <w:u w:val="single"/>
          <w:lang w:val="en-US" w:eastAsia="zh-CN"/>
        </w:rPr>
        <w:t xml:space="preserve">    </w:t>
      </w:r>
    </w:p>
    <w:p w14:paraId="30870878">
      <w:pPr>
        <w:numPr>
          <w:ilvl w:val="0"/>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关键部件：</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4BB918E">
      <w:pPr>
        <w:pStyle w:val="22"/>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7963FBC">
      <w:pPr>
        <w:pStyle w:val="22"/>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52E9C28C">
      <w:pPr>
        <w:pStyle w:val="22"/>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EFAF24E">
      <w:pPr>
        <w:pStyle w:val="22"/>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21E013DC">
      <w:pPr>
        <w:pStyle w:val="22"/>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20C4D312">
      <w:pPr>
        <w:pStyle w:val="22"/>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6F4B13D3">
      <w:pPr>
        <w:pStyle w:val="22"/>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val="en-US" w:eastAsia="zh-CN"/>
        </w:rPr>
        <w:t>分散采购</w:t>
      </w:r>
    </w:p>
    <w:p w14:paraId="4B76B39A">
      <w:pPr>
        <w:pStyle w:val="22"/>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69B8049F">
      <w:pPr>
        <w:pStyle w:val="22"/>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3E6D318A">
      <w:pPr>
        <w:pStyle w:val="22"/>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E910F45">
      <w:pPr>
        <w:pStyle w:val="22"/>
        <w:numPr>
          <w:ilvl w:val="0"/>
          <w:numId w:val="0"/>
        </w:numPr>
        <w:adjustRightInd w:val="0"/>
        <w:snapToGrid w:val="0"/>
        <w:spacing w:before="0" w:beforeLines="0" w:line="400" w:lineRule="exact"/>
        <w:ind w:firstLine="22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1ACDAE44">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w w:val="100"/>
          <w:szCs w:val="21"/>
          <w:highlight w:val="none"/>
          <w:lang w:val="en-US" w:eastAsia="zh-CN"/>
        </w:rPr>
        <w:t xml:space="preserve">         本合同</w:t>
      </w:r>
      <w:r>
        <w:rPr>
          <w:rFonts w:hint="eastAsia" w:ascii="宋体" w:hAnsi="宋体" w:eastAsia="宋体" w:cs="宋体"/>
          <w:color w:val="auto"/>
          <w:w w:val="100"/>
          <w:szCs w:val="21"/>
          <w:highlight w:val="none"/>
        </w:rPr>
        <w:t>是否</w:t>
      </w:r>
      <w:r>
        <w:rPr>
          <w:rFonts w:hint="eastAsia" w:ascii="宋体" w:hAnsi="宋体" w:eastAsia="宋体" w:cs="宋体"/>
          <w:color w:val="auto"/>
          <w:w w:val="100"/>
          <w:szCs w:val="21"/>
          <w:highlight w:val="none"/>
          <w:lang w:eastAsia="zh-CN"/>
        </w:rPr>
        <w:t>为专门面向</w:t>
      </w:r>
      <w:r>
        <w:rPr>
          <w:rFonts w:hint="eastAsia" w:ascii="宋体" w:hAnsi="宋体" w:eastAsia="宋体" w:cs="宋体"/>
          <w:color w:val="auto"/>
          <w:w w:val="100"/>
          <w:szCs w:val="21"/>
          <w:highlight w:val="none"/>
        </w:rPr>
        <w:t>中小企业</w:t>
      </w:r>
      <w:r>
        <w:rPr>
          <w:rFonts w:hint="eastAsia" w:ascii="宋体" w:hAnsi="宋体" w:eastAsia="宋体" w:cs="宋体"/>
          <w:color w:val="auto"/>
          <w:w w:val="100"/>
          <w:szCs w:val="21"/>
          <w:highlight w:val="none"/>
          <w:lang w:eastAsia="zh-CN"/>
        </w:rPr>
        <w:t>的采</w:t>
      </w:r>
      <w:r>
        <w:rPr>
          <w:rFonts w:hint="eastAsia" w:ascii="宋体" w:hAnsi="宋体" w:eastAsia="宋体" w:cs="宋体"/>
          <w:color w:val="auto"/>
          <w:w w:val="100"/>
          <w:szCs w:val="21"/>
          <w:highlight w:val="none"/>
          <w:shd w:val="clear" w:color="auto" w:fill="auto"/>
          <w:lang w:eastAsia="zh-CN"/>
        </w:rPr>
        <w:t>购</w:t>
      </w:r>
      <w:r>
        <w:rPr>
          <w:rFonts w:hint="eastAsia" w:ascii="宋体" w:hAnsi="宋体" w:eastAsia="宋体" w:cs="宋体"/>
          <w:color w:val="auto"/>
          <w:w w:val="100"/>
          <w:szCs w:val="21"/>
          <w:highlight w:val="none"/>
          <w:shd w:val="clear" w:color="auto" w:fill="auto"/>
        </w:rPr>
        <w:t>合同</w:t>
      </w:r>
      <w:r>
        <w:rPr>
          <w:rFonts w:hint="eastAsia" w:ascii="宋体" w:hAnsi="宋体" w:eastAsia="宋体" w:cs="宋体"/>
          <w:color w:val="auto"/>
          <w:w w:val="100"/>
          <w:szCs w:val="21"/>
          <w:highlight w:val="none"/>
          <w:shd w:val="clear" w:color="auto" w:fill="auto"/>
          <w:lang w:eastAsia="zh-CN"/>
        </w:rPr>
        <w:t>（中小企业预留合同）</w:t>
      </w:r>
      <w:r>
        <w:rPr>
          <w:rFonts w:hint="eastAsia" w:ascii="宋体" w:hAnsi="宋体" w:eastAsia="宋体" w:cs="宋体"/>
          <w:color w:val="auto"/>
          <w:szCs w:val="21"/>
          <w:highlight w:val="none"/>
          <w:shd w:val="clear" w:color="auto" w:fill="auto"/>
        </w:rPr>
        <w:t>：</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47A7250A">
      <w:pPr>
        <w:numPr>
          <w:ilvl w:val="0"/>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BAFF2FB">
      <w:pPr>
        <w:numPr>
          <w:ilvl w:val="0"/>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79FBA473">
      <w:pPr>
        <w:numPr>
          <w:ilvl w:val="0"/>
          <w:numId w:val="0"/>
        </w:numPr>
        <w:snapToGrid w:val="0"/>
        <w:spacing w:beforeLines="0" w:line="400" w:lineRule="exact"/>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AE00F05">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eastAsia="zh-CN"/>
        </w:rPr>
        <w:t>7</w:t>
      </w:r>
      <w:r>
        <w:rPr>
          <w:rFonts w:hint="eastAsia" w:ascii="宋体" w:hAnsi="宋体" w:eastAsia="宋体" w:cs="宋体"/>
          <w:color w:val="auto"/>
          <w:szCs w:val="21"/>
          <w:highlight w:val="none"/>
        </w:rPr>
        <w:t>）合同是否分包：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F70E655">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分包主要内容：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2FB14E28">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（如供应商和制造商不同，请分别填写）</w:t>
      </w:r>
      <w:r>
        <w:rPr>
          <w:rFonts w:hint="eastAsia" w:ascii="宋体" w:hAnsi="宋体" w:eastAsia="宋体" w:cs="宋体"/>
          <w:color w:val="auto"/>
          <w:szCs w:val="21"/>
          <w:highlight w:val="none"/>
        </w:rPr>
        <w:t>：</w:t>
      </w:r>
    </w:p>
    <w:p w14:paraId="1B0249E8">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4F9E2BB0">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类型</w:t>
      </w:r>
      <w:r>
        <w:rPr>
          <w:rFonts w:hint="eastAsia" w:ascii="宋体" w:hAnsi="宋体" w:eastAsia="宋体" w:cs="宋体"/>
          <w:color w:val="auto"/>
          <w:szCs w:val="21"/>
          <w:highlight w:val="none"/>
          <w:lang w:eastAsia="zh-CN"/>
        </w:rPr>
        <w:t>（如果供应商和制造商不同，只填写制造商类型）</w:t>
      </w:r>
      <w:r>
        <w:rPr>
          <w:rFonts w:hint="eastAsia" w:ascii="宋体" w:hAnsi="宋体" w:eastAsia="宋体" w:cs="宋体"/>
          <w:color w:val="auto"/>
          <w:szCs w:val="21"/>
          <w:highlight w:val="none"/>
        </w:rPr>
        <w:t>：</w:t>
      </w:r>
    </w:p>
    <w:p w14:paraId="0256128E">
      <w:pPr>
        <w:adjustRightInd w:val="0"/>
        <w:snapToGrid w:val="0"/>
        <w:spacing w:beforeLines="0" w:line="400" w:lineRule="exact"/>
        <w:ind w:firstLine="840" w:firstLineChars="40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r>
        <w:rPr>
          <w:rFonts w:hint="eastAsia" w:ascii="宋体" w:hAnsi="宋体" w:eastAsia="宋体" w:cs="宋体"/>
          <w:iCs/>
          <w:color w:val="auto"/>
          <w:szCs w:val="21"/>
          <w:highlight w:val="none"/>
          <w:lang w:val="en-US" w:eastAsia="zh-CN"/>
        </w:rPr>
        <w:t xml:space="preserve">  </w:t>
      </w:r>
    </w:p>
    <w:p w14:paraId="35ED9D0F">
      <w:pPr>
        <w:adjustRightInd w:val="0"/>
        <w:snapToGrid w:val="0"/>
        <w:spacing w:beforeLines="0" w:line="400" w:lineRule="exact"/>
        <w:ind w:firstLine="840" w:firstLineChars="400"/>
        <w:rPr>
          <w:rFonts w:hint="eastAsia" w:ascii="宋体" w:hAnsi="宋体" w:eastAsia="宋体" w:cs="宋体"/>
          <w:color w:val="auto"/>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残疾人福利性单位</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监狱</w:t>
      </w:r>
      <w:r>
        <w:rPr>
          <w:rFonts w:hint="eastAsia" w:ascii="宋体" w:hAnsi="宋体" w:eastAsia="宋体" w:cs="宋体"/>
          <w:iCs/>
          <w:color w:val="auto"/>
          <w:szCs w:val="21"/>
          <w:highlight w:val="none"/>
        </w:rPr>
        <w:t>企业</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p>
    <w:p w14:paraId="044890AC">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en" w:eastAsia="zh-CN"/>
        </w:rPr>
        <w:t>8</w:t>
      </w:r>
      <w:r>
        <w:rPr>
          <w:rFonts w:hint="eastAsia" w:ascii="宋体" w:hAnsi="宋体" w:eastAsia="宋体" w:cs="宋体"/>
          <w:color w:val="auto"/>
          <w:szCs w:val="21"/>
          <w:highlight w:val="none"/>
          <w:u w:val="none"/>
          <w:lang w:val="en-US" w:eastAsia="zh-CN"/>
        </w:rPr>
        <w:t>）中标（成交）供应商是否为外商投资企业：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0B81755C">
      <w:pPr>
        <w:pStyle w:val="22"/>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44F92CCF">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774A8AA8">
      <w:pPr>
        <w:numPr>
          <w:ilvl w:val="0"/>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金额：</w:t>
      </w:r>
      <w:r>
        <w:rPr>
          <w:rFonts w:hint="eastAsia" w:ascii="宋体" w:hAnsi="宋体" w:eastAsia="宋体" w:cs="宋体"/>
          <w:color w:val="auto"/>
          <w:szCs w:val="21"/>
          <w:highlight w:val="none"/>
          <w:u w:val="single"/>
          <w:lang w:val="en-US" w:eastAsia="zh-CN"/>
        </w:rPr>
        <w:t xml:space="preserve">        </w:t>
      </w:r>
    </w:p>
    <w:p w14:paraId="794C404B">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rPr>
      </w:pPr>
      <w:r>
        <w:rPr>
          <w:rFonts w:hint="eastAsia" w:ascii="宋体" w:hAnsi="宋体" w:eastAsia="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val="0"/>
          <w:color w:val="auto"/>
          <w:szCs w:val="21"/>
          <w:highlight w:val="none"/>
        </w:rPr>
        <w:t xml:space="preserve">      </w:t>
      </w:r>
    </w:p>
    <w:p w14:paraId="16B86D4C">
      <w:pPr>
        <w:adjustRightInd w:val="0"/>
        <w:snapToGrid w:val="0"/>
        <w:spacing w:before="0" w:beforeLines="0" w:line="400" w:lineRule="exact"/>
        <w:ind w:firstLine="840" w:firstLineChars="400"/>
        <w:rPr>
          <w:rFonts w:hint="eastAsia" w:ascii="宋体" w:hAnsi="宋体" w:eastAsia="宋体" w:cs="宋体"/>
          <w:color w:val="auto"/>
          <w:szCs w:val="21"/>
          <w:highlight w:val="none"/>
          <w:u w:val="non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否</w:t>
      </w:r>
    </w:p>
    <w:p w14:paraId="5A008E77">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696ADF8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，《节能产品政府采购品目清单》的底级品目名称：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6D084E9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0B204B6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07B0E2B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1644E45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，《环境标志产品政府采购品目清单》的底级品目名称：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7FD4498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47F7B24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4B11923D">
      <w:pPr>
        <w:pStyle w:val="22"/>
        <w:numPr>
          <w:ilvl w:val="0"/>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1B7D88EA">
      <w:pPr>
        <w:pStyle w:val="22"/>
        <w:spacing w:beforeLines="0"/>
        <w:ind w:firstLine="42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Cs w:val="21"/>
          <w:highlight w:val="none"/>
          <w:u w:val="single"/>
          <w:lang w:val="en-US" w:eastAsia="zh-CN"/>
        </w:rPr>
        <w:t xml:space="preserve">         </w:t>
      </w:r>
    </w:p>
    <w:p w14:paraId="2DA9905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1C3B34A4">
      <w:pPr>
        <w:pStyle w:val="22"/>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719F8DAB">
      <w:pPr>
        <w:numPr>
          <w:ilvl w:val="0"/>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（1</w:t>
      </w:r>
      <w:r>
        <w:rPr>
          <w:rFonts w:hint="eastAsia" w:ascii="宋体" w:hAnsi="宋体" w:eastAsia="宋体" w:cs="宋体"/>
          <w:color w:val="auto"/>
          <w:szCs w:val="21"/>
          <w:highlight w:val="none"/>
          <w:lang w:val="en" w:eastAsia="zh-CN"/>
        </w:rPr>
        <w:t>1</w:t>
      </w:r>
      <w:r>
        <w:rPr>
          <w:rFonts w:hint="eastAsia" w:ascii="宋体" w:hAnsi="宋体" w:eastAsia="宋体" w:cs="宋体"/>
          <w:color w:val="auto"/>
          <w:szCs w:val="21"/>
          <w:highlight w:val="none"/>
          <w:lang w:val="en-US" w:eastAsia="zh-CN"/>
        </w:rPr>
        <w:t>）涉及商品包装和快递包装的，是否参考</w:t>
      </w:r>
      <w:r>
        <w:rPr>
          <w:rFonts w:hint="eastAsia" w:ascii="宋体" w:hAnsi="宋体" w:eastAsia="宋体" w:cs="宋体"/>
          <w:color w:val="auto"/>
          <w:szCs w:val="21"/>
          <w:highlight w:val="none"/>
        </w:rPr>
        <w:t>《商品包装政府采购需求标准（试行）》、《快递包装政府采购需求标准（试行）》</w:t>
      </w:r>
      <w:r>
        <w:rPr>
          <w:rFonts w:hint="eastAsia" w:ascii="宋体" w:hAnsi="宋体" w:eastAsia="宋体" w:cs="宋体"/>
          <w:color w:val="auto"/>
          <w:szCs w:val="21"/>
          <w:highlight w:val="none"/>
          <w:lang w:eastAsia="zh-CN"/>
        </w:rPr>
        <w:t>明确产品及相关快递服务的具体包装要求：</w:t>
      </w:r>
    </w:p>
    <w:p w14:paraId="6D03AF60">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lang w:val="en-US" w:eastAsia="zh-CN"/>
        </w:rPr>
      </w:pP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 xml:space="preserve">是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不涉及</w:t>
      </w:r>
    </w:p>
    <w:p w14:paraId="3084A8B1">
      <w:pPr>
        <w:numPr>
          <w:ilvl w:val="0"/>
          <w:numId w:val="4"/>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4F9B93A0">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19DD4B1">
      <w:pPr>
        <w:adjustRightInd w:val="0"/>
        <w:snapToGrid w:val="0"/>
        <w:spacing w:before="0" w:beforeLines="0" w:line="400" w:lineRule="exact"/>
        <w:ind w:left="0"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4B1802E6">
      <w:p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分包金额</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p w14:paraId="4900FB22">
      <w:pPr>
        <w:adjustRightInd w:val="0"/>
        <w:snapToGrid w:val="0"/>
        <w:spacing w:before="0" w:beforeLines="0" w:line="4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F25F790">
      <w:p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（注：固定单价合同应填写单价和最高限价）</w:t>
      </w:r>
    </w:p>
    <w:p w14:paraId="610A517B">
      <w:pPr>
        <w:numPr>
          <w:ilvl w:val="0"/>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合同定价方式</w:t>
      </w:r>
      <w:r>
        <w:rPr>
          <w:rFonts w:hint="eastAsia" w:ascii="宋体" w:hAnsi="宋体" w:eastAsia="宋体" w:cs="宋体"/>
          <w:color w:val="auto"/>
          <w:szCs w:val="21"/>
          <w:highlight w:val="none"/>
          <w:lang w:eastAsia="zh-CN"/>
        </w:rPr>
        <w:t>（采用组合定价方式的，可以勾选多项）</w:t>
      </w:r>
      <w:r>
        <w:rPr>
          <w:rFonts w:hint="eastAsia" w:ascii="宋体" w:hAnsi="宋体" w:eastAsia="宋体" w:cs="宋体"/>
          <w:color w:val="auto"/>
          <w:szCs w:val="21"/>
          <w:highlight w:val="none"/>
        </w:rPr>
        <w:t>：</w:t>
      </w:r>
    </w:p>
    <w:p w14:paraId="3DF92EB5">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固定费率</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color w:val="auto"/>
          <w:szCs w:val="21"/>
          <w:highlight w:val="none"/>
          <w:u w:val="single"/>
        </w:rPr>
        <w:t>合同金额包含但不限于</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产品价、运输费(含装卸费)、保险费、安装(含开孔、开槽、人工、墙面修复等)、土建配合费及调试费、税费、培训费、产品检测费、产品质保期内维护等所有费用。在合同实施时，采购人将不予支付成交供应商额外的项目费用且不因设计变更(变更重要设备选型方案、因建筑功能改变导致的系统调整等重大设计变更除外)、工程量变化、市场价格变化等因素而变动，供应商在报价时应考虑各种风险因素和承受能力。</w:t>
      </w:r>
    </w:p>
    <w:p w14:paraId="527A66B5">
      <w:pPr>
        <w:pStyle w:val="26"/>
        <w:spacing w:beforeLines="0" w:line="400" w:lineRule="exac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）付款方式（按项目实际勾选填写）：</w:t>
      </w:r>
    </w:p>
    <w:p w14:paraId="4BA531DB">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货物验收合格，</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 xml:space="preserve">在收到发票之日后10个工作日内支付全部货款。        </w:t>
      </w:r>
    </w:p>
    <w:p w14:paraId="1330BD30">
      <w:pPr>
        <w:snapToGrid w:val="0"/>
        <w:spacing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p>
    <w:p w14:paraId="2BBF3272">
      <w:pPr>
        <w:snapToGrid w:val="0"/>
        <w:spacing w:beforeLines="0" w:line="400" w:lineRule="exact"/>
        <w:ind w:firstLine="632" w:firstLineChars="3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成交供应商申请付款时必须提交规定的请款材料给采购单位，经采购单位审核通过后开具等额有效的发票(含税)，否则，采购单位有权暂停付款。采购单位在收到发票后10个工作日内将资金支付到合同约定的供应商账户。</w:t>
      </w:r>
    </w:p>
    <w:p w14:paraId="64F66095">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6270FC15">
      <w:pPr>
        <w:adjustRightInd w:val="0"/>
        <w:snapToGrid w:val="0"/>
        <w:spacing w:before="0" w:beforeLines="0"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0C430DF1">
      <w:pPr>
        <w:numPr>
          <w:ilvl w:val="0"/>
          <w:numId w:val="4"/>
        </w:numPr>
        <w:adjustRightInd w:val="0"/>
        <w:snapToGrid w:val="0"/>
        <w:spacing w:before="0" w:beforeLines="0" w:line="40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rPr>
        <w:t>合同履行</w:t>
      </w:r>
    </w:p>
    <w:p w14:paraId="588E64AB">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5225750">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履约</w:t>
      </w:r>
      <w:r>
        <w:rPr>
          <w:rFonts w:hint="eastAsia" w:ascii="宋体" w:hAnsi="宋体" w:eastAsia="宋体" w:cs="宋体"/>
          <w:color w:val="auto"/>
          <w:szCs w:val="21"/>
          <w:highlight w:val="none"/>
        </w:rPr>
        <w:t>地点</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贺州市疾病预防控制中心</w:t>
      </w:r>
      <w:r>
        <w:rPr>
          <w:rFonts w:hint="eastAsia" w:ascii="宋体" w:hAnsi="宋体" w:eastAsia="宋体" w:cs="宋体"/>
          <w:color w:val="auto"/>
          <w:szCs w:val="21"/>
          <w:highlight w:val="none"/>
          <w:u w:val="single"/>
        </w:rPr>
        <w:t xml:space="preserve">指定地点                          </w:t>
      </w:r>
    </w:p>
    <w:p w14:paraId="1421259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3FC59382">
      <w:pPr>
        <w:pStyle w:val="22"/>
        <w:spacing w:beforeLines="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根据《贺州市财政局关于在政府采购活动中推广使用电子保函的通知》(贺财采(2023)20号)文件精神，严格要求在政府采购活动中推广使用电子保函代替现金保证金采购人不得拒收供应商以保函形式提交的投标保证金、腹约保证金和预付款，政府采购电子保函与银行转账等方式具有同等法律效力。供应商应将履约保证金以电子保函形式缴纳。                         </w:t>
      </w:r>
    </w:p>
    <w:p w14:paraId="7917371D">
      <w:pPr>
        <w:pStyle w:val="22"/>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备注：成交供应商为微型企业的则无须缴纳履约保证金。鼓励参与政府采购活动的供应商以担保机构的电子保函、保险机构的保单等其他非现金交易担保方式缴纳投标保证金。允许供应商自主选择以支票、汇票、本票、保函等非现金形式缴纳或提交保证金。</w:t>
      </w:r>
    </w:p>
    <w:p w14:paraId="0CD1632D">
      <w:pPr>
        <w:pStyle w:val="22"/>
        <w:numPr>
          <w:ilvl w:val="0"/>
          <w:numId w:val="0"/>
        </w:numPr>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采购合同金额的5%（或2%）</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在签订合同前，根据《中小微企业划型标准》，若供应商为大型企业，则必须向采购人缴纳政府采购合同金额的5%履约保证金；若成交供应商为中小企业则须向采购人缴纳政府采购合同金额的2%履约保证金；成交供应商为微型企业的则无须缴纳履约保证金。对受疫情影响的中小微企业（在提供真实可信证明材料的前提下），可免交履约保证金。（注：履约保证金不超过政府采购合同金额的5%）。</w:t>
      </w:r>
    </w:p>
    <w:p w14:paraId="7B4ABF57">
      <w:pPr>
        <w:pStyle w:val="22"/>
        <w:keepNext w:val="0"/>
        <w:keepLines w:val="0"/>
        <w:pageBreakBefore w:val="0"/>
        <w:widowControl/>
        <w:numPr>
          <w:ilvl w:val="0"/>
          <w:numId w:val="0"/>
        </w:numPr>
        <w:kinsoku/>
        <w:wordWrap/>
        <w:overflowPunct/>
        <w:topLinePunct w:val="0"/>
        <w:autoSpaceDE w:val="0"/>
        <w:autoSpaceDN w:val="0"/>
        <w:bidi w:val="0"/>
        <w:adjustRightInd w:val="0"/>
        <w:snapToGrid/>
        <w:spacing w:beforeLines="0"/>
        <w:ind w:firstLine="44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履约担保期限</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货物验收合格之日起满1年后，接到成交供应商申请之日起5个工作日内，退还履约保证金（不计利息）。以保函履约的，保函到期自动失效（因不存在退还保证金）。</w:t>
      </w:r>
    </w:p>
    <w:p w14:paraId="6CBA70A5">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履约担保期限</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B1ABF4E">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p>
    <w:p w14:paraId="69A1AC87">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风险处置措施和替代方案</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4BFCBAB1">
      <w:pPr>
        <w:keepNext w:val="0"/>
        <w:keepLines w:val="0"/>
        <w:pageBreakBefore w:val="0"/>
        <w:numPr>
          <w:ilvl w:val="0"/>
          <w:numId w:val="4"/>
        </w:numPr>
        <w:kinsoku/>
        <w:wordWrap/>
        <w:overflowPunct/>
        <w:topLinePunct w:val="0"/>
        <w:bidi w:val="0"/>
        <w:adjustRightInd w:val="0"/>
        <w:snapToGrid w:val="0"/>
        <w:spacing w:before="0" w:beforeLines="0"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38D0A48B">
      <w:pPr>
        <w:keepNext w:val="0"/>
        <w:keepLines w:val="0"/>
        <w:pageBreakBefore w:val="0"/>
        <w:numPr>
          <w:ilvl w:val="0"/>
          <w:numId w:val="6"/>
        </w:numPr>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委托第三方组织</w:t>
      </w:r>
    </w:p>
    <w:p w14:paraId="7580C910">
      <w:pPr>
        <w:keepNext w:val="0"/>
        <w:keepLines w:val="0"/>
        <w:pageBreakBefore w:val="0"/>
        <w:numPr>
          <w:ilvl w:val="0"/>
          <w:numId w:val="0"/>
        </w:numPr>
        <w:kinsoku/>
        <w:wordWrap/>
        <w:overflowPunct/>
        <w:topLinePunct w:val="0"/>
        <w:bidi w:val="0"/>
        <w:adjustRightInd w:val="0"/>
        <w:snapToGrid w:val="0"/>
        <w:spacing w:before="0" w:beforeLines="0" w:line="3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验收主体：</w:t>
      </w:r>
      <w:r>
        <w:rPr>
          <w:rFonts w:hint="eastAsia" w:ascii="宋体" w:hAnsi="宋体" w:eastAsia="宋体" w:cs="宋体"/>
          <w:bCs/>
          <w:color w:val="auto"/>
          <w:szCs w:val="21"/>
          <w:highlight w:val="none"/>
          <w:u w:val="single"/>
        </w:rPr>
        <w:t xml:space="preserve">                  </w:t>
      </w:r>
    </w:p>
    <w:p w14:paraId="3B9C19F1">
      <w:pPr>
        <w:keepNext w:val="0"/>
        <w:keepLines w:val="0"/>
        <w:pageBreakBefore w:val="0"/>
        <w:kinsoku/>
        <w:wordWrap/>
        <w:overflowPunct/>
        <w:topLinePunct w:val="0"/>
        <w:bidi w:val="0"/>
        <w:adjustRightInd w:val="0"/>
        <w:snapToGrid w:val="0"/>
        <w:spacing w:before="0" w:beforeLines="0" w:line="380" w:lineRule="exact"/>
        <w:ind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是否邀请本项目的其他供应商</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B0BEC59">
      <w:pPr>
        <w:keepNext w:val="0"/>
        <w:keepLines w:val="0"/>
        <w:pageBreakBefore w:val="0"/>
        <w:kinsoku/>
        <w:wordWrap/>
        <w:overflowPunct/>
        <w:topLinePunct w:val="0"/>
        <w:bidi w:val="0"/>
        <w:adjustRightInd w:val="0"/>
        <w:snapToGrid w:val="0"/>
        <w:spacing w:before="0" w:beforeLines="0" w:line="38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3F18B651">
      <w:pPr>
        <w:keepNext w:val="0"/>
        <w:keepLines w:val="0"/>
        <w:pageBreakBefore w:val="0"/>
        <w:kinsoku/>
        <w:wordWrap/>
        <w:overflowPunct/>
        <w:topLinePunct w:val="0"/>
        <w:bidi w:val="0"/>
        <w:adjustRightInd w:val="0"/>
        <w:snapToGrid w:val="0"/>
        <w:spacing w:before="0" w:beforeLines="0" w:line="38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7E13C63">
      <w:pPr>
        <w:keepNext w:val="0"/>
        <w:keepLines w:val="0"/>
        <w:pageBreakBefore w:val="0"/>
        <w:kinsoku/>
        <w:wordWrap/>
        <w:overflowPunct/>
        <w:topLinePunct w:val="0"/>
        <w:bidi w:val="0"/>
        <w:adjustRightInd w:val="0"/>
        <w:snapToGrid w:val="0"/>
        <w:spacing w:before="0" w:beforeLines="0" w:line="38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790FB9D5">
      <w:pPr>
        <w:keepNext w:val="0"/>
        <w:keepLines w:val="0"/>
        <w:pageBreakBefore w:val="0"/>
        <w:kinsoku/>
        <w:wordWrap/>
        <w:overflowPunct/>
        <w:topLinePunct w:val="0"/>
        <w:bidi w:val="0"/>
        <w:adjustRightInd w:val="0"/>
        <w:snapToGrid w:val="0"/>
        <w:spacing w:before="0" w:beforeLines="0" w:line="38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43F85A0C">
      <w:pPr>
        <w:keepNext w:val="0"/>
        <w:keepLines w:val="0"/>
        <w:pageBreakBefore w:val="0"/>
        <w:kinsoku/>
        <w:wordWrap/>
        <w:overflowPunct/>
        <w:topLinePunct w:val="0"/>
        <w:bidi w:val="0"/>
        <w:adjustRightInd w:val="0"/>
        <w:snapToGrid w:val="0"/>
        <w:spacing w:before="0" w:beforeLines="0" w:line="380" w:lineRule="exact"/>
        <w:ind w:firstLine="840" w:firstLineChars="400"/>
        <w:textAlignment w:val="auto"/>
        <w:rPr>
          <w:rFonts w:hint="eastAsia" w:ascii="宋体" w:hAnsi="宋体" w:eastAsia="宋体" w:cs="宋体"/>
          <w:bCs/>
          <w:color w:val="auto"/>
          <w:szCs w:val="21"/>
          <w:highlight w:val="none"/>
          <w:u w:val="single"/>
          <w:lang w:eastAsia="zh-CN"/>
        </w:rPr>
      </w:pPr>
      <w:r>
        <w:rPr>
          <w:rFonts w:hint="eastAsia" w:ascii="宋体" w:hAnsi="宋体" w:eastAsia="宋体" w:cs="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lang w:eastAsia="zh-CN"/>
        </w:rPr>
        <w:t>（应明确对被破坏的检测产品的处理方式）</w:t>
      </w:r>
    </w:p>
    <w:p w14:paraId="10049B52">
      <w:pPr>
        <w:keepNext w:val="0"/>
        <w:keepLines w:val="0"/>
        <w:pageBreakBefore w:val="0"/>
        <w:kinsoku/>
        <w:wordWrap/>
        <w:overflowPunct/>
        <w:topLinePunct w:val="0"/>
        <w:bidi w:val="0"/>
        <w:adjustRightInd w:val="0"/>
        <w:snapToGrid w:val="0"/>
        <w:spacing w:before="0" w:beforeLines="0" w:line="380" w:lineRule="exact"/>
        <w:ind w:firstLine="840" w:firstLineChars="4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DA6B29B">
      <w:pPr>
        <w:keepNext w:val="0"/>
        <w:keepLines w:val="0"/>
        <w:pageBreakBefore w:val="0"/>
        <w:kinsoku/>
        <w:wordWrap/>
        <w:overflowPunct/>
        <w:topLinePunct w:val="0"/>
        <w:bidi w:val="0"/>
        <w:adjustRightInd w:val="0"/>
        <w:snapToGrid w:val="0"/>
        <w:spacing w:before="0" w:beforeLines="0" w:line="380" w:lineRule="exact"/>
        <w:ind w:firstLine="840" w:firstLineChars="4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r>
        <w:rPr>
          <w:rFonts w:hint="eastAsia" w:ascii="宋体" w:hAnsi="宋体" w:eastAsia="宋体" w:cs="宋体"/>
          <w:bCs/>
          <w:color w:val="auto"/>
          <w:szCs w:val="21"/>
          <w:highlight w:val="none"/>
          <w:u w:val="single"/>
        </w:rPr>
        <w:t xml:space="preserve">                </w:t>
      </w:r>
    </w:p>
    <w:p w14:paraId="44171F07">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r>
        <w:rPr>
          <w:rFonts w:hint="eastAsia" w:ascii="宋体" w:hAnsi="宋体" w:eastAsia="宋体" w:cs="宋体"/>
          <w:bCs/>
          <w:color w:val="auto"/>
          <w:szCs w:val="21"/>
          <w:highlight w:val="none"/>
          <w:u w:val="single"/>
          <w:lang w:val="en-US" w:eastAsia="zh-CN"/>
        </w:rPr>
        <w:t xml:space="preserve"> </w:t>
      </w:r>
    </w:p>
    <w:p w14:paraId="2E581CC4">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一次性验收         </w:t>
      </w:r>
    </w:p>
    <w:p w14:paraId="1100E3EF">
      <w:pPr>
        <w:keepNext w:val="0"/>
        <w:keepLines w:val="0"/>
        <w:pageBreakBefore w:val="0"/>
        <w:kinsoku/>
        <w:wordWrap/>
        <w:overflowPunct/>
        <w:topLinePunct w:val="0"/>
        <w:bidi w:val="0"/>
        <w:adjustRightInd w:val="0"/>
        <w:snapToGrid w:val="0"/>
        <w:spacing w:before="0" w:beforeLines="0" w:line="380" w:lineRule="exact"/>
        <w:ind w:firstLine="0" w:firstLineChars="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（应明确分期</w:t>
      </w:r>
      <w:r>
        <w:rPr>
          <w:rFonts w:hint="eastAsia" w:ascii="宋体" w:hAnsi="宋体" w:eastAsia="宋体" w:cs="宋体"/>
          <w:bCs/>
          <w:color w:val="auto"/>
          <w:szCs w:val="21"/>
          <w:highlight w:val="none"/>
          <w:u w:val="single"/>
          <w:lang w:val="en" w:eastAsia="zh-CN"/>
        </w:rPr>
        <w:t>/分项验收的工作安排</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p>
    <w:p w14:paraId="6D008ABE">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w:t>
      </w:r>
    </w:p>
    <w:p w14:paraId="1EDA3CF2">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Cs w:val="21"/>
          <w:highlight w:val="none"/>
          <w:u w:val="single"/>
        </w:rPr>
        <w:t xml:space="preserve">                                      </w:t>
      </w:r>
    </w:p>
    <w:p w14:paraId="5B9A7CA6">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49E18AC1">
      <w:pPr>
        <w:pStyle w:val="22"/>
        <w:keepNext w:val="0"/>
        <w:keepLines w:val="0"/>
        <w:pageBreakBefore w:val="0"/>
        <w:kinsoku/>
        <w:wordWrap/>
        <w:overflowPunct/>
        <w:topLinePunct w:val="0"/>
        <w:bidi w:val="0"/>
        <w:adjustRightInd w:val="0"/>
        <w:spacing w:beforeLines="0" w:line="380" w:lineRule="exact"/>
        <w:textAlignment w:val="auto"/>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71DF482">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w:t>
      </w:r>
      <w:r>
        <w:rPr>
          <w:rFonts w:hint="eastAsia" w:ascii="宋体" w:hAnsi="宋体" w:eastAsia="宋体" w:cs="宋体"/>
          <w:bCs/>
          <w:i w:val="0"/>
          <w:iCs w:val="0"/>
          <w:color w:val="auto"/>
          <w:szCs w:val="21"/>
          <w:highlight w:val="none"/>
          <w:u w:val="single"/>
        </w:rPr>
        <w:t>（产权过户登记等）</w:t>
      </w:r>
      <w:r>
        <w:rPr>
          <w:rFonts w:hint="eastAsia" w:ascii="宋体" w:hAnsi="宋体" w:eastAsia="宋体" w:cs="宋体"/>
          <w:bCs/>
          <w:color w:val="auto"/>
          <w:szCs w:val="21"/>
          <w:highlight w:val="none"/>
          <w:u w:val="single"/>
        </w:rPr>
        <w:t xml:space="preserve">          </w:t>
      </w:r>
    </w:p>
    <w:p w14:paraId="0F6C5FF9">
      <w:pPr>
        <w:keepNext w:val="0"/>
        <w:keepLines w:val="0"/>
        <w:pageBreakBefore w:val="0"/>
        <w:numPr>
          <w:ilvl w:val="0"/>
          <w:numId w:val="4"/>
        </w:numPr>
        <w:kinsoku/>
        <w:wordWrap/>
        <w:overflowPunct/>
        <w:topLinePunct w:val="0"/>
        <w:bidi w:val="0"/>
        <w:adjustRightInd w:val="0"/>
        <w:snapToGrid w:val="0"/>
        <w:spacing w:before="0" w:beforeLines="0"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2D63E73E">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26AB2EC0">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716D2AA0">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）政府采购合同专用条款</w:t>
      </w:r>
    </w:p>
    <w:p w14:paraId="1675B6D4">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）政府采购合同通用条款</w:t>
      </w:r>
    </w:p>
    <w:p w14:paraId="4F131D5D">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024CF565">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）投标（响应）文件</w:t>
      </w:r>
    </w:p>
    <w:p w14:paraId="71CF6931">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2A4F5337">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53F8F167">
      <w:pPr>
        <w:pStyle w:val="22"/>
        <w:keepNext w:val="0"/>
        <w:keepLines w:val="0"/>
        <w:pageBreakBefore w:val="0"/>
        <w:kinsoku/>
        <w:wordWrap/>
        <w:overflowPunct/>
        <w:topLinePunct w:val="0"/>
        <w:bidi w:val="0"/>
        <w:adjustRightInd w:val="0"/>
        <w:spacing w:beforeLines="0" w:line="380" w:lineRule="exact"/>
        <w:textAlignment w:val="auto"/>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04C88A19">
      <w:pPr>
        <w:keepNext w:val="0"/>
        <w:keepLines w:val="0"/>
        <w:pageBreakBefore w:val="0"/>
        <w:numPr>
          <w:ilvl w:val="0"/>
          <w:numId w:val="4"/>
        </w:numPr>
        <w:kinsoku/>
        <w:wordWrap/>
        <w:overflowPunct/>
        <w:topLinePunct w:val="0"/>
        <w:bidi w:val="0"/>
        <w:adjustRightInd w:val="0"/>
        <w:snapToGrid w:val="0"/>
        <w:spacing w:before="0" w:beforeLines="0"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33E80E0B">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407EBC14">
      <w:pPr>
        <w:keepNext w:val="0"/>
        <w:keepLines w:val="0"/>
        <w:pageBreakBefore w:val="0"/>
        <w:numPr>
          <w:ilvl w:val="0"/>
          <w:numId w:val="4"/>
        </w:numPr>
        <w:kinsoku/>
        <w:wordWrap/>
        <w:overflowPunct/>
        <w:topLinePunct w:val="0"/>
        <w:bidi w:val="0"/>
        <w:adjustRightInd w:val="0"/>
        <w:snapToGrid w:val="0"/>
        <w:spacing w:before="0" w:beforeLines="0"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626DCC39">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60093244">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246E65">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76CAA27F">
      <w:pPr>
        <w:keepNext w:val="0"/>
        <w:keepLines w:val="0"/>
        <w:pageBreakBefore w:val="0"/>
        <w:kinsoku/>
        <w:wordWrap/>
        <w:overflowPunct/>
        <w:topLinePunct w:val="0"/>
        <w:bidi w:val="0"/>
        <w:adjustRightInd w:val="0"/>
        <w:snapToGrid w:val="0"/>
        <w:spacing w:before="0" w:beforeLines="0" w:line="3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附件：具体标</w:t>
      </w:r>
      <w:r>
        <w:rPr>
          <w:rFonts w:hint="eastAsia" w:ascii="宋体" w:hAnsi="宋体" w:eastAsia="宋体" w:cs="宋体"/>
          <w:color w:val="auto"/>
          <w:szCs w:val="21"/>
          <w:highlight w:val="none"/>
          <w:lang w:eastAsia="zh-CN"/>
        </w:rPr>
        <w:t>的及其</w:t>
      </w:r>
      <w:r>
        <w:rPr>
          <w:rFonts w:hint="eastAsia" w:ascii="宋体" w:hAnsi="宋体" w:eastAsia="宋体" w:cs="宋体"/>
          <w:color w:val="auto"/>
          <w:szCs w:val="21"/>
          <w:highlight w:val="none"/>
          <w:u w:val="none"/>
          <w:lang w:val="en-US" w:eastAsia="zh-CN"/>
        </w:rPr>
        <w:t>技术要求和商务要求</w:t>
      </w:r>
      <w:r>
        <w:rPr>
          <w:rFonts w:hint="eastAsia" w:ascii="宋体" w:hAnsi="宋体" w:eastAsia="宋体" w:cs="宋体"/>
          <w:color w:val="auto"/>
          <w:szCs w:val="21"/>
          <w:highlight w:val="none"/>
        </w:rPr>
        <w:t>、联合协议、分包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协议等。</w:t>
      </w:r>
    </w:p>
    <w:p w14:paraId="71905695">
      <w:pPr>
        <w:rPr>
          <w:rFonts w:hint="eastAsia" w:ascii="宋体" w:hAnsi="宋体" w:eastAsia="宋体" w:cs="宋体"/>
          <w:color w:val="auto"/>
          <w:highlight w:val="none"/>
        </w:rPr>
      </w:pPr>
    </w:p>
    <w:p w14:paraId="44744351">
      <w:pPr>
        <w:rPr>
          <w:rFonts w:hint="eastAsia" w:ascii="宋体" w:hAnsi="宋体" w:eastAsia="宋体" w:cs="宋体"/>
          <w:color w:val="auto"/>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85"/>
        <w:gridCol w:w="2532"/>
        <w:gridCol w:w="2077"/>
        <w:gridCol w:w="2221"/>
      </w:tblGrid>
      <w:tr w14:paraId="62279D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517" w:type="dxa"/>
            <w:gridSpan w:val="2"/>
            <w:tcBorders>
              <w:bottom w:val="single" w:color="auto" w:sz="2" w:space="0"/>
              <w:right w:val="single" w:color="auto" w:sz="2" w:space="0"/>
            </w:tcBorders>
            <w:noWrap w:val="0"/>
            <w:vAlign w:val="center"/>
          </w:tcPr>
          <w:p w14:paraId="7A77BBE9">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或采购文件约定的合同甲方）</w:t>
            </w:r>
          </w:p>
        </w:tc>
        <w:tc>
          <w:tcPr>
            <w:tcW w:w="4298" w:type="dxa"/>
            <w:gridSpan w:val="2"/>
            <w:tcBorders>
              <w:left w:val="single" w:color="auto" w:sz="2" w:space="0"/>
              <w:bottom w:val="single" w:color="auto" w:sz="2" w:space="0"/>
            </w:tcBorders>
            <w:noWrap w:val="0"/>
            <w:vAlign w:val="center"/>
          </w:tcPr>
          <w:p w14:paraId="0E97CDA3">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7D246D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985" w:type="dxa"/>
            <w:tcBorders>
              <w:top w:val="single" w:color="auto" w:sz="2" w:space="0"/>
              <w:bottom w:val="single" w:color="auto" w:sz="2" w:space="0"/>
              <w:right w:val="single" w:color="auto" w:sz="2" w:space="0"/>
            </w:tcBorders>
            <w:noWrap w:val="0"/>
            <w:vAlign w:val="center"/>
          </w:tcPr>
          <w:p w14:paraId="0E9D40E9">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2532" w:type="dxa"/>
            <w:tcBorders>
              <w:top w:val="single" w:color="auto" w:sz="2" w:space="0"/>
              <w:left w:val="single" w:color="auto" w:sz="2" w:space="0"/>
              <w:bottom w:val="single" w:color="auto" w:sz="2" w:space="0"/>
              <w:right w:val="single" w:color="auto" w:sz="2" w:space="0"/>
            </w:tcBorders>
            <w:noWrap w:val="0"/>
            <w:vAlign w:val="center"/>
          </w:tcPr>
          <w:p w14:paraId="3BBAFA35">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4939B50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2221" w:type="dxa"/>
            <w:tcBorders>
              <w:top w:val="single" w:color="auto" w:sz="2" w:space="0"/>
              <w:left w:val="single" w:color="auto" w:sz="2" w:space="0"/>
              <w:bottom w:val="single" w:color="auto" w:sz="2" w:space="0"/>
            </w:tcBorders>
            <w:noWrap w:val="0"/>
            <w:vAlign w:val="center"/>
          </w:tcPr>
          <w:p w14:paraId="08996C1E">
            <w:pPr>
              <w:adjustRightInd w:val="0"/>
              <w:snapToGrid w:val="0"/>
              <w:spacing w:line="300" w:lineRule="exact"/>
              <w:jc w:val="center"/>
              <w:rPr>
                <w:rFonts w:hint="eastAsia" w:ascii="宋体" w:hAnsi="宋体" w:eastAsia="宋体" w:cs="宋体"/>
                <w:color w:val="auto"/>
                <w:spacing w:val="20"/>
                <w:szCs w:val="21"/>
                <w:highlight w:val="none"/>
              </w:rPr>
            </w:pPr>
          </w:p>
        </w:tc>
      </w:tr>
      <w:tr w14:paraId="0E13B8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985" w:type="dxa"/>
            <w:vMerge w:val="restart"/>
            <w:tcBorders>
              <w:top w:val="single" w:color="auto" w:sz="2" w:space="0"/>
              <w:right w:val="single" w:color="auto" w:sz="2" w:space="0"/>
            </w:tcBorders>
            <w:noWrap w:val="0"/>
            <w:vAlign w:val="center"/>
          </w:tcPr>
          <w:p w14:paraId="5E83549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16327A93">
            <w:pPr>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532" w:type="dxa"/>
            <w:vMerge w:val="restart"/>
            <w:tcBorders>
              <w:top w:val="single" w:color="auto" w:sz="2" w:space="0"/>
              <w:left w:val="single" w:color="auto" w:sz="2" w:space="0"/>
              <w:right w:val="single" w:color="auto" w:sz="2" w:space="0"/>
            </w:tcBorders>
            <w:noWrap w:val="0"/>
            <w:vAlign w:val="center"/>
          </w:tcPr>
          <w:p w14:paraId="683F2FA7">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right w:val="single" w:color="auto" w:sz="2" w:space="0"/>
            </w:tcBorders>
            <w:noWrap w:val="0"/>
            <w:vAlign w:val="center"/>
          </w:tcPr>
          <w:p w14:paraId="1DFDAB5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298D5F6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221" w:type="dxa"/>
            <w:tcBorders>
              <w:top w:val="single" w:color="auto" w:sz="2" w:space="0"/>
              <w:left w:val="single" w:color="auto" w:sz="2" w:space="0"/>
              <w:bottom w:val="single" w:color="auto" w:sz="2" w:space="0"/>
            </w:tcBorders>
            <w:noWrap w:val="0"/>
            <w:vAlign w:val="center"/>
          </w:tcPr>
          <w:p w14:paraId="52A9C70D">
            <w:pPr>
              <w:adjustRightInd w:val="0"/>
              <w:snapToGrid w:val="0"/>
              <w:spacing w:line="300" w:lineRule="exact"/>
              <w:jc w:val="center"/>
              <w:rPr>
                <w:rFonts w:hint="eastAsia" w:ascii="宋体" w:hAnsi="宋体" w:eastAsia="宋体" w:cs="宋体"/>
                <w:color w:val="auto"/>
                <w:szCs w:val="21"/>
                <w:highlight w:val="none"/>
              </w:rPr>
            </w:pPr>
          </w:p>
        </w:tc>
      </w:tr>
      <w:tr w14:paraId="4AD94C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85" w:type="dxa"/>
            <w:vMerge w:val="continue"/>
            <w:tcBorders>
              <w:bottom w:val="single" w:color="auto" w:sz="2" w:space="0"/>
              <w:right w:val="single" w:color="auto" w:sz="2" w:space="0"/>
            </w:tcBorders>
            <w:noWrap w:val="0"/>
            <w:vAlign w:val="center"/>
          </w:tcPr>
          <w:p w14:paraId="5EB637BE">
            <w:pPr>
              <w:adjustRightInd w:val="0"/>
              <w:snapToGrid w:val="0"/>
              <w:spacing w:line="300" w:lineRule="exact"/>
              <w:jc w:val="center"/>
              <w:rPr>
                <w:rFonts w:hint="eastAsia" w:ascii="宋体" w:hAnsi="宋体" w:eastAsia="宋体" w:cs="宋体"/>
                <w:color w:val="auto"/>
                <w:szCs w:val="21"/>
                <w:highlight w:val="none"/>
              </w:rPr>
            </w:pPr>
          </w:p>
        </w:tc>
        <w:tc>
          <w:tcPr>
            <w:tcW w:w="2532" w:type="dxa"/>
            <w:vMerge w:val="continue"/>
            <w:tcBorders>
              <w:left w:val="single" w:color="auto" w:sz="2" w:space="0"/>
              <w:bottom w:val="single" w:color="auto" w:sz="2" w:space="0"/>
              <w:right w:val="single" w:color="auto" w:sz="2" w:space="0"/>
            </w:tcBorders>
            <w:noWrap w:val="0"/>
            <w:vAlign w:val="center"/>
          </w:tcPr>
          <w:p w14:paraId="10F0C37F">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1C510214">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拥有者性别</w:t>
            </w:r>
          </w:p>
        </w:tc>
        <w:tc>
          <w:tcPr>
            <w:tcW w:w="2221" w:type="dxa"/>
            <w:tcBorders>
              <w:top w:val="single" w:color="auto" w:sz="2" w:space="0"/>
              <w:left w:val="single" w:color="auto" w:sz="2" w:space="0"/>
              <w:bottom w:val="single" w:color="auto" w:sz="2" w:space="0"/>
            </w:tcBorders>
            <w:noWrap w:val="0"/>
            <w:vAlign w:val="center"/>
          </w:tcPr>
          <w:p w14:paraId="524A9FBE">
            <w:pPr>
              <w:adjustRightInd w:val="0"/>
              <w:snapToGrid w:val="0"/>
              <w:spacing w:line="300" w:lineRule="exact"/>
              <w:jc w:val="center"/>
              <w:rPr>
                <w:rFonts w:hint="eastAsia" w:ascii="宋体" w:hAnsi="宋体" w:eastAsia="宋体" w:cs="宋体"/>
                <w:color w:val="auto"/>
                <w:spacing w:val="20"/>
                <w:szCs w:val="21"/>
                <w:highlight w:val="none"/>
              </w:rPr>
            </w:pPr>
          </w:p>
        </w:tc>
      </w:tr>
      <w:tr w14:paraId="103FAF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85" w:type="dxa"/>
            <w:tcBorders>
              <w:top w:val="single" w:color="auto" w:sz="2" w:space="0"/>
              <w:bottom w:val="single" w:color="auto" w:sz="2" w:space="0"/>
              <w:right w:val="single" w:color="auto" w:sz="2" w:space="0"/>
            </w:tcBorders>
            <w:noWrap w:val="0"/>
            <w:vAlign w:val="center"/>
          </w:tcPr>
          <w:p w14:paraId="748BB571">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2532" w:type="dxa"/>
            <w:tcBorders>
              <w:top w:val="single" w:color="auto" w:sz="2" w:space="0"/>
              <w:left w:val="single" w:color="auto" w:sz="2" w:space="0"/>
              <w:bottom w:val="single" w:color="auto" w:sz="2" w:space="0"/>
              <w:right w:val="single" w:color="auto" w:sz="2" w:space="0"/>
            </w:tcBorders>
            <w:noWrap w:val="0"/>
            <w:vAlign w:val="center"/>
          </w:tcPr>
          <w:p w14:paraId="36775D81">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48C0147A">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2221" w:type="dxa"/>
            <w:tcBorders>
              <w:top w:val="single" w:color="auto" w:sz="2" w:space="0"/>
              <w:left w:val="single" w:color="auto" w:sz="2" w:space="0"/>
              <w:bottom w:val="single" w:color="auto" w:sz="2" w:space="0"/>
            </w:tcBorders>
            <w:noWrap w:val="0"/>
            <w:vAlign w:val="center"/>
          </w:tcPr>
          <w:p w14:paraId="5CC43387">
            <w:pPr>
              <w:adjustRightInd w:val="0"/>
              <w:snapToGrid w:val="0"/>
              <w:spacing w:line="300" w:lineRule="exact"/>
              <w:jc w:val="center"/>
              <w:rPr>
                <w:rFonts w:hint="eastAsia" w:ascii="宋体" w:hAnsi="宋体" w:eastAsia="宋体" w:cs="宋体"/>
                <w:color w:val="auto"/>
                <w:spacing w:val="20"/>
                <w:szCs w:val="21"/>
                <w:highlight w:val="none"/>
              </w:rPr>
            </w:pPr>
          </w:p>
        </w:tc>
      </w:tr>
      <w:tr w14:paraId="139439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85" w:type="dxa"/>
            <w:tcBorders>
              <w:top w:val="single" w:color="auto" w:sz="2" w:space="0"/>
              <w:bottom w:val="single" w:color="auto" w:sz="2" w:space="0"/>
              <w:right w:val="single" w:color="auto" w:sz="2" w:space="0"/>
            </w:tcBorders>
            <w:noWrap w:val="0"/>
            <w:vAlign w:val="center"/>
          </w:tcPr>
          <w:p w14:paraId="550D894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532" w:type="dxa"/>
            <w:tcBorders>
              <w:top w:val="single" w:color="auto" w:sz="2" w:space="0"/>
              <w:left w:val="single" w:color="auto" w:sz="2" w:space="0"/>
              <w:bottom w:val="single" w:color="auto" w:sz="2" w:space="0"/>
              <w:right w:val="single" w:color="auto" w:sz="2" w:space="0"/>
            </w:tcBorders>
            <w:noWrap w:val="0"/>
            <w:vAlign w:val="center"/>
          </w:tcPr>
          <w:p w14:paraId="534FE93E">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665DD74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221" w:type="dxa"/>
            <w:tcBorders>
              <w:top w:val="single" w:color="auto" w:sz="2" w:space="0"/>
              <w:left w:val="single" w:color="auto" w:sz="2" w:space="0"/>
              <w:bottom w:val="single" w:color="auto" w:sz="2" w:space="0"/>
            </w:tcBorders>
            <w:noWrap w:val="0"/>
            <w:vAlign w:val="center"/>
          </w:tcPr>
          <w:p w14:paraId="2ADCF6C8">
            <w:pPr>
              <w:adjustRightInd w:val="0"/>
              <w:snapToGrid w:val="0"/>
              <w:spacing w:line="300" w:lineRule="exact"/>
              <w:jc w:val="center"/>
              <w:rPr>
                <w:rFonts w:hint="eastAsia" w:ascii="宋体" w:hAnsi="宋体" w:eastAsia="宋体" w:cs="宋体"/>
                <w:color w:val="auto"/>
                <w:spacing w:val="20"/>
                <w:szCs w:val="21"/>
                <w:highlight w:val="none"/>
              </w:rPr>
            </w:pPr>
          </w:p>
        </w:tc>
      </w:tr>
      <w:tr w14:paraId="2E0F91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85" w:type="dxa"/>
            <w:tcBorders>
              <w:top w:val="single" w:color="auto" w:sz="2" w:space="0"/>
              <w:bottom w:val="single" w:color="auto" w:sz="2" w:space="0"/>
              <w:right w:val="single" w:color="auto" w:sz="2" w:space="0"/>
            </w:tcBorders>
            <w:noWrap w:val="0"/>
            <w:vAlign w:val="center"/>
          </w:tcPr>
          <w:p w14:paraId="728660B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532" w:type="dxa"/>
            <w:tcBorders>
              <w:top w:val="single" w:color="auto" w:sz="2" w:space="0"/>
              <w:left w:val="single" w:color="auto" w:sz="2" w:space="0"/>
              <w:bottom w:val="single" w:color="auto" w:sz="2" w:space="0"/>
              <w:right w:val="single" w:color="auto" w:sz="2" w:space="0"/>
            </w:tcBorders>
            <w:noWrap w:val="0"/>
            <w:vAlign w:val="center"/>
          </w:tcPr>
          <w:p w14:paraId="1B71CF60">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56BB738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221" w:type="dxa"/>
            <w:tcBorders>
              <w:top w:val="single" w:color="auto" w:sz="2" w:space="0"/>
              <w:left w:val="single" w:color="auto" w:sz="2" w:space="0"/>
              <w:bottom w:val="single" w:color="auto" w:sz="2" w:space="0"/>
            </w:tcBorders>
            <w:noWrap w:val="0"/>
            <w:vAlign w:val="center"/>
          </w:tcPr>
          <w:p w14:paraId="3041DBDF">
            <w:pPr>
              <w:adjustRightInd w:val="0"/>
              <w:snapToGrid w:val="0"/>
              <w:spacing w:line="300" w:lineRule="exact"/>
              <w:jc w:val="center"/>
              <w:rPr>
                <w:rFonts w:hint="eastAsia" w:ascii="宋体" w:hAnsi="宋体" w:eastAsia="宋体" w:cs="宋体"/>
                <w:color w:val="auto"/>
                <w:spacing w:val="20"/>
                <w:szCs w:val="21"/>
                <w:highlight w:val="none"/>
              </w:rPr>
            </w:pPr>
          </w:p>
        </w:tc>
      </w:tr>
      <w:tr w14:paraId="0821A1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85" w:type="dxa"/>
            <w:tcBorders>
              <w:top w:val="single" w:color="auto" w:sz="2" w:space="0"/>
              <w:bottom w:val="single" w:color="auto" w:sz="2" w:space="0"/>
              <w:right w:val="single" w:color="auto" w:sz="2" w:space="0"/>
            </w:tcBorders>
            <w:noWrap w:val="0"/>
            <w:vAlign w:val="center"/>
          </w:tcPr>
          <w:p w14:paraId="15CE1B84">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通信地址</w:t>
            </w:r>
          </w:p>
        </w:tc>
        <w:tc>
          <w:tcPr>
            <w:tcW w:w="2532" w:type="dxa"/>
            <w:tcBorders>
              <w:top w:val="single" w:color="auto" w:sz="2" w:space="0"/>
              <w:left w:val="single" w:color="auto" w:sz="2" w:space="0"/>
              <w:bottom w:val="single" w:color="auto" w:sz="2" w:space="0"/>
              <w:right w:val="single" w:color="auto" w:sz="2" w:space="0"/>
            </w:tcBorders>
            <w:noWrap w:val="0"/>
            <w:vAlign w:val="center"/>
          </w:tcPr>
          <w:p w14:paraId="3628F3E0">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12307FF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通信地址</w:t>
            </w:r>
          </w:p>
        </w:tc>
        <w:tc>
          <w:tcPr>
            <w:tcW w:w="2221" w:type="dxa"/>
            <w:tcBorders>
              <w:top w:val="single" w:color="auto" w:sz="2" w:space="0"/>
              <w:left w:val="single" w:color="auto" w:sz="2" w:space="0"/>
              <w:bottom w:val="single" w:color="auto" w:sz="2" w:space="0"/>
            </w:tcBorders>
            <w:noWrap w:val="0"/>
            <w:vAlign w:val="center"/>
          </w:tcPr>
          <w:p w14:paraId="48DEAE96">
            <w:pPr>
              <w:adjustRightInd w:val="0"/>
              <w:snapToGrid w:val="0"/>
              <w:spacing w:line="300" w:lineRule="exact"/>
              <w:jc w:val="center"/>
              <w:rPr>
                <w:rFonts w:hint="eastAsia" w:ascii="宋体" w:hAnsi="宋体" w:eastAsia="宋体" w:cs="宋体"/>
                <w:color w:val="auto"/>
                <w:spacing w:val="20"/>
                <w:szCs w:val="21"/>
                <w:highlight w:val="none"/>
              </w:rPr>
            </w:pPr>
          </w:p>
        </w:tc>
      </w:tr>
      <w:tr w14:paraId="030D0D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85" w:type="dxa"/>
            <w:tcBorders>
              <w:top w:val="single" w:color="auto" w:sz="2" w:space="0"/>
              <w:bottom w:val="single" w:color="auto" w:sz="2" w:space="0"/>
              <w:right w:val="single" w:color="auto" w:sz="2" w:space="0"/>
            </w:tcBorders>
            <w:noWrap w:val="0"/>
            <w:vAlign w:val="center"/>
          </w:tcPr>
          <w:p w14:paraId="207A7EF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532" w:type="dxa"/>
            <w:tcBorders>
              <w:top w:val="single" w:color="auto" w:sz="2" w:space="0"/>
              <w:left w:val="single" w:color="auto" w:sz="2" w:space="0"/>
              <w:bottom w:val="single" w:color="auto" w:sz="2" w:space="0"/>
              <w:right w:val="single" w:color="auto" w:sz="2" w:space="0"/>
            </w:tcBorders>
            <w:noWrap w:val="0"/>
            <w:vAlign w:val="center"/>
          </w:tcPr>
          <w:p w14:paraId="61CDE5E8">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014426A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221" w:type="dxa"/>
            <w:tcBorders>
              <w:top w:val="single" w:color="auto" w:sz="2" w:space="0"/>
              <w:left w:val="single" w:color="auto" w:sz="2" w:space="0"/>
              <w:bottom w:val="single" w:color="auto" w:sz="2" w:space="0"/>
            </w:tcBorders>
            <w:noWrap w:val="0"/>
            <w:vAlign w:val="center"/>
          </w:tcPr>
          <w:p w14:paraId="2AC7F389">
            <w:pPr>
              <w:adjustRightInd w:val="0"/>
              <w:snapToGrid w:val="0"/>
              <w:spacing w:line="300" w:lineRule="exact"/>
              <w:jc w:val="center"/>
              <w:rPr>
                <w:rFonts w:hint="eastAsia" w:ascii="宋体" w:hAnsi="宋体" w:eastAsia="宋体" w:cs="宋体"/>
                <w:color w:val="auto"/>
                <w:spacing w:val="20"/>
                <w:szCs w:val="21"/>
                <w:highlight w:val="none"/>
              </w:rPr>
            </w:pPr>
          </w:p>
        </w:tc>
      </w:tr>
      <w:tr w14:paraId="39FE73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85" w:type="dxa"/>
            <w:tcBorders>
              <w:top w:val="single" w:color="auto" w:sz="2" w:space="0"/>
              <w:bottom w:val="single" w:color="auto" w:sz="2" w:space="0"/>
              <w:right w:val="single" w:color="auto" w:sz="2" w:space="0"/>
            </w:tcBorders>
            <w:noWrap w:val="0"/>
            <w:vAlign w:val="center"/>
          </w:tcPr>
          <w:p w14:paraId="5EE8FED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532" w:type="dxa"/>
            <w:tcBorders>
              <w:top w:val="single" w:color="auto" w:sz="2" w:space="0"/>
              <w:left w:val="single" w:color="auto" w:sz="2" w:space="0"/>
              <w:bottom w:val="single" w:color="auto" w:sz="2" w:space="0"/>
              <w:right w:val="single" w:color="auto" w:sz="2" w:space="0"/>
            </w:tcBorders>
            <w:noWrap w:val="0"/>
            <w:vAlign w:val="center"/>
          </w:tcPr>
          <w:p w14:paraId="1E97F69C">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327C36E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221" w:type="dxa"/>
            <w:tcBorders>
              <w:top w:val="single" w:color="auto" w:sz="2" w:space="0"/>
              <w:left w:val="single" w:color="auto" w:sz="2" w:space="0"/>
              <w:bottom w:val="single" w:color="auto" w:sz="2" w:space="0"/>
            </w:tcBorders>
            <w:noWrap w:val="0"/>
            <w:vAlign w:val="center"/>
          </w:tcPr>
          <w:p w14:paraId="35D81E95">
            <w:pPr>
              <w:adjustRightInd w:val="0"/>
              <w:snapToGrid w:val="0"/>
              <w:spacing w:line="300" w:lineRule="exact"/>
              <w:jc w:val="center"/>
              <w:rPr>
                <w:rFonts w:hint="eastAsia" w:ascii="宋体" w:hAnsi="宋体" w:eastAsia="宋体" w:cs="宋体"/>
                <w:color w:val="auto"/>
                <w:spacing w:val="20"/>
                <w:szCs w:val="21"/>
                <w:highlight w:val="none"/>
              </w:rPr>
            </w:pPr>
          </w:p>
        </w:tc>
      </w:tr>
      <w:tr w14:paraId="535A13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85" w:type="dxa"/>
            <w:tcBorders>
              <w:top w:val="single" w:color="auto" w:sz="2" w:space="0"/>
              <w:bottom w:val="single" w:color="auto" w:sz="2" w:space="0"/>
              <w:right w:val="single" w:color="auto" w:sz="2" w:space="0"/>
            </w:tcBorders>
            <w:noWrap w:val="0"/>
            <w:vAlign w:val="center"/>
          </w:tcPr>
          <w:p w14:paraId="296D15D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532" w:type="dxa"/>
            <w:tcBorders>
              <w:top w:val="single" w:color="auto" w:sz="2" w:space="0"/>
              <w:left w:val="single" w:color="auto" w:sz="2" w:space="0"/>
              <w:bottom w:val="single" w:color="auto" w:sz="2" w:space="0"/>
              <w:right w:val="single" w:color="auto" w:sz="2" w:space="0"/>
            </w:tcBorders>
            <w:noWrap w:val="0"/>
            <w:vAlign w:val="center"/>
          </w:tcPr>
          <w:p w14:paraId="137B081D">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7957AC6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221" w:type="dxa"/>
            <w:tcBorders>
              <w:top w:val="single" w:color="auto" w:sz="2" w:space="0"/>
              <w:left w:val="single" w:color="auto" w:sz="2" w:space="0"/>
              <w:bottom w:val="single" w:color="auto" w:sz="2" w:space="0"/>
            </w:tcBorders>
            <w:noWrap w:val="0"/>
            <w:vAlign w:val="center"/>
          </w:tcPr>
          <w:p w14:paraId="13FDC825">
            <w:pPr>
              <w:adjustRightInd w:val="0"/>
              <w:snapToGrid w:val="0"/>
              <w:spacing w:line="300" w:lineRule="exact"/>
              <w:jc w:val="center"/>
              <w:rPr>
                <w:rFonts w:hint="eastAsia" w:ascii="宋体" w:hAnsi="宋体" w:eastAsia="宋体" w:cs="宋体"/>
                <w:color w:val="auto"/>
                <w:spacing w:val="20"/>
                <w:szCs w:val="21"/>
                <w:highlight w:val="none"/>
              </w:rPr>
            </w:pPr>
          </w:p>
        </w:tc>
      </w:tr>
      <w:tr w14:paraId="006C4C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85" w:type="dxa"/>
            <w:tcBorders>
              <w:top w:val="single" w:color="auto" w:sz="2" w:space="0"/>
              <w:bottom w:val="single" w:color="auto" w:sz="2" w:space="0"/>
              <w:right w:val="single" w:color="auto" w:sz="2" w:space="0"/>
            </w:tcBorders>
            <w:noWrap w:val="0"/>
            <w:vAlign w:val="center"/>
          </w:tcPr>
          <w:p w14:paraId="4A5E276F">
            <w:pPr>
              <w:adjustRightInd w:val="0"/>
              <w:snapToGrid w:val="0"/>
              <w:spacing w:line="300" w:lineRule="exact"/>
              <w:jc w:val="center"/>
              <w:rPr>
                <w:rFonts w:hint="eastAsia" w:ascii="宋体" w:hAnsi="宋体" w:eastAsia="宋体" w:cs="宋体"/>
                <w:color w:val="auto"/>
                <w:szCs w:val="21"/>
                <w:highlight w:val="none"/>
              </w:rPr>
            </w:pPr>
          </w:p>
        </w:tc>
        <w:tc>
          <w:tcPr>
            <w:tcW w:w="2532" w:type="dxa"/>
            <w:tcBorders>
              <w:top w:val="single" w:color="auto" w:sz="2" w:space="0"/>
              <w:left w:val="single" w:color="auto" w:sz="2" w:space="0"/>
              <w:bottom w:val="single" w:color="auto" w:sz="2" w:space="0"/>
              <w:right w:val="single" w:color="auto" w:sz="2" w:space="0"/>
            </w:tcBorders>
            <w:noWrap w:val="0"/>
            <w:vAlign w:val="center"/>
          </w:tcPr>
          <w:p w14:paraId="1A388118">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0C3436C9">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2221" w:type="dxa"/>
            <w:tcBorders>
              <w:top w:val="single" w:color="auto" w:sz="2" w:space="0"/>
              <w:left w:val="single" w:color="auto" w:sz="2" w:space="0"/>
              <w:bottom w:val="single" w:color="auto" w:sz="2" w:space="0"/>
            </w:tcBorders>
            <w:noWrap w:val="0"/>
            <w:vAlign w:val="center"/>
          </w:tcPr>
          <w:p w14:paraId="32D76505">
            <w:pPr>
              <w:adjustRightInd w:val="0"/>
              <w:snapToGrid w:val="0"/>
              <w:spacing w:line="300" w:lineRule="exact"/>
              <w:jc w:val="center"/>
              <w:rPr>
                <w:rFonts w:hint="eastAsia" w:ascii="宋体" w:hAnsi="宋体" w:eastAsia="宋体" w:cs="宋体"/>
                <w:color w:val="auto"/>
                <w:spacing w:val="20"/>
                <w:szCs w:val="21"/>
                <w:highlight w:val="none"/>
              </w:rPr>
            </w:pPr>
          </w:p>
        </w:tc>
      </w:tr>
      <w:tr w14:paraId="309F1B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85" w:type="dxa"/>
            <w:tcBorders>
              <w:top w:val="single" w:color="auto" w:sz="2" w:space="0"/>
              <w:bottom w:val="single" w:color="auto" w:sz="2" w:space="0"/>
              <w:right w:val="single" w:color="auto" w:sz="2" w:space="0"/>
            </w:tcBorders>
            <w:noWrap w:val="0"/>
            <w:vAlign w:val="center"/>
          </w:tcPr>
          <w:p w14:paraId="5D36BA8A">
            <w:pPr>
              <w:adjustRightInd w:val="0"/>
              <w:snapToGrid w:val="0"/>
              <w:spacing w:line="300" w:lineRule="exact"/>
              <w:jc w:val="center"/>
              <w:rPr>
                <w:rFonts w:hint="eastAsia" w:ascii="宋体" w:hAnsi="宋体" w:eastAsia="宋体" w:cs="宋体"/>
                <w:color w:val="auto"/>
                <w:szCs w:val="21"/>
                <w:highlight w:val="none"/>
              </w:rPr>
            </w:pPr>
          </w:p>
        </w:tc>
        <w:tc>
          <w:tcPr>
            <w:tcW w:w="2532" w:type="dxa"/>
            <w:tcBorders>
              <w:top w:val="single" w:color="auto" w:sz="2" w:space="0"/>
              <w:left w:val="single" w:color="auto" w:sz="2" w:space="0"/>
              <w:bottom w:val="single" w:color="auto" w:sz="2" w:space="0"/>
              <w:right w:val="single" w:color="auto" w:sz="2" w:space="0"/>
            </w:tcBorders>
            <w:noWrap w:val="0"/>
            <w:vAlign w:val="center"/>
          </w:tcPr>
          <w:p w14:paraId="1272D2BF">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27DAB29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2221" w:type="dxa"/>
            <w:tcBorders>
              <w:top w:val="single" w:color="auto" w:sz="2" w:space="0"/>
              <w:left w:val="single" w:color="auto" w:sz="2" w:space="0"/>
              <w:bottom w:val="single" w:color="auto" w:sz="2" w:space="0"/>
            </w:tcBorders>
            <w:noWrap w:val="0"/>
            <w:vAlign w:val="center"/>
          </w:tcPr>
          <w:p w14:paraId="2B805C4A">
            <w:pPr>
              <w:adjustRightInd w:val="0"/>
              <w:snapToGrid w:val="0"/>
              <w:spacing w:line="300" w:lineRule="exact"/>
              <w:jc w:val="center"/>
              <w:rPr>
                <w:rFonts w:hint="eastAsia" w:ascii="宋体" w:hAnsi="宋体" w:eastAsia="宋体" w:cs="宋体"/>
                <w:color w:val="auto"/>
                <w:spacing w:val="20"/>
                <w:szCs w:val="21"/>
                <w:highlight w:val="none"/>
              </w:rPr>
            </w:pPr>
          </w:p>
        </w:tc>
      </w:tr>
      <w:tr w14:paraId="15B494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85" w:type="dxa"/>
            <w:tcBorders>
              <w:top w:val="single" w:color="auto" w:sz="2" w:space="0"/>
              <w:bottom w:val="single" w:color="auto" w:sz="2" w:space="0"/>
              <w:right w:val="single" w:color="auto" w:sz="2" w:space="0"/>
            </w:tcBorders>
            <w:noWrap w:val="0"/>
            <w:vAlign w:val="center"/>
          </w:tcPr>
          <w:p w14:paraId="10052AF1">
            <w:pPr>
              <w:adjustRightInd w:val="0"/>
              <w:snapToGrid w:val="0"/>
              <w:spacing w:line="300" w:lineRule="exact"/>
              <w:jc w:val="center"/>
              <w:rPr>
                <w:rFonts w:hint="eastAsia" w:ascii="宋体" w:hAnsi="宋体" w:eastAsia="宋体" w:cs="宋体"/>
                <w:color w:val="auto"/>
                <w:szCs w:val="21"/>
                <w:highlight w:val="none"/>
              </w:rPr>
            </w:pPr>
          </w:p>
        </w:tc>
        <w:tc>
          <w:tcPr>
            <w:tcW w:w="2532" w:type="dxa"/>
            <w:tcBorders>
              <w:top w:val="single" w:color="auto" w:sz="2" w:space="0"/>
              <w:left w:val="single" w:color="auto" w:sz="2" w:space="0"/>
              <w:bottom w:val="single" w:color="auto" w:sz="2" w:space="0"/>
              <w:right w:val="single" w:color="auto" w:sz="2" w:space="0"/>
            </w:tcBorders>
            <w:noWrap w:val="0"/>
            <w:vAlign w:val="center"/>
          </w:tcPr>
          <w:p w14:paraId="19F5830A">
            <w:pPr>
              <w:adjustRightInd w:val="0"/>
              <w:snapToGrid w:val="0"/>
              <w:spacing w:line="300" w:lineRule="exact"/>
              <w:jc w:val="center"/>
              <w:rPr>
                <w:rFonts w:hint="eastAsia" w:ascii="宋体" w:hAnsi="宋体" w:eastAsia="宋体" w:cs="宋体"/>
                <w:color w:val="auto"/>
                <w:szCs w:val="21"/>
                <w:highlight w:val="none"/>
              </w:rPr>
            </w:pPr>
          </w:p>
        </w:tc>
        <w:tc>
          <w:tcPr>
            <w:tcW w:w="2077" w:type="dxa"/>
            <w:tcBorders>
              <w:top w:val="single" w:color="auto" w:sz="2" w:space="0"/>
              <w:left w:val="single" w:color="auto" w:sz="2" w:space="0"/>
              <w:bottom w:val="single" w:color="auto" w:sz="2" w:space="0"/>
              <w:right w:val="single" w:color="auto" w:sz="2" w:space="0"/>
            </w:tcBorders>
            <w:noWrap w:val="0"/>
            <w:vAlign w:val="center"/>
          </w:tcPr>
          <w:p w14:paraId="62DCBE8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2221" w:type="dxa"/>
            <w:tcBorders>
              <w:top w:val="single" w:color="auto" w:sz="2" w:space="0"/>
              <w:left w:val="single" w:color="auto" w:sz="2" w:space="0"/>
              <w:bottom w:val="single" w:color="auto" w:sz="2" w:space="0"/>
            </w:tcBorders>
            <w:noWrap w:val="0"/>
            <w:vAlign w:val="center"/>
          </w:tcPr>
          <w:p w14:paraId="18C90EF0">
            <w:pPr>
              <w:adjustRightInd w:val="0"/>
              <w:snapToGrid w:val="0"/>
              <w:spacing w:line="300" w:lineRule="exact"/>
              <w:jc w:val="center"/>
              <w:rPr>
                <w:rFonts w:hint="eastAsia" w:ascii="宋体" w:hAnsi="宋体" w:eastAsia="宋体" w:cs="宋体"/>
                <w:color w:val="auto"/>
                <w:spacing w:val="20"/>
                <w:szCs w:val="21"/>
                <w:highlight w:val="none"/>
              </w:rPr>
            </w:pPr>
          </w:p>
        </w:tc>
      </w:tr>
      <w:tr w14:paraId="379623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815" w:type="dxa"/>
            <w:gridSpan w:val="4"/>
            <w:tcBorders>
              <w:top w:val="single" w:color="auto" w:sz="2" w:space="0"/>
            </w:tcBorders>
            <w:noWrap w:val="0"/>
            <w:vAlign w:val="center"/>
          </w:tcPr>
          <w:p w14:paraId="77387F00">
            <w:pPr>
              <w:pStyle w:val="9"/>
              <w:adjustRightInd w:val="0"/>
              <w:snapToGrid w:val="0"/>
              <w:spacing w:before="156" w:beforeLines="50" w:after="0" w:line="360" w:lineRule="auto"/>
              <w:ind w:left="0" w:leftChars="0" w:firstLine="0" w:firstLineChars="0"/>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3C638513">
      <w:pPr>
        <w:pStyle w:val="3"/>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56" w:name="_Toc27624"/>
      <w:r>
        <w:rPr>
          <w:rFonts w:hint="eastAsia" w:ascii="宋体" w:hAnsi="宋体" w:eastAsia="宋体" w:cs="宋体"/>
          <w:b w:val="0"/>
          <w:bCs w:val="0"/>
          <w:color w:val="auto"/>
          <w:sz w:val="28"/>
          <w:szCs w:val="28"/>
          <w:highlight w:val="none"/>
        </w:rPr>
        <w:t>第二节 政府采购合同通用条款</w:t>
      </w:r>
      <w:bookmarkEnd w:id="56"/>
    </w:p>
    <w:p w14:paraId="5E953CB7">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bCs/>
          <w:color w:val="auto"/>
          <w:sz w:val="24"/>
          <w:highlight w:val="none"/>
        </w:rPr>
        <w:t>定义</w:t>
      </w:r>
    </w:p>
    <w:p w14:paraId="615B0A1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1553BF3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2A4FEB8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35F7156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3F22377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34C96B9A">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color w:val="auto"/>
          <w:szCs w:val="21"/>
          <w:highlight w:val="none"/>
        </w:rPr>
        <w:t>政府采购合同专用条款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政府采购合同通用条款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投标（响应）文件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有关技术文件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图纸</w:t>
      </w:r>
      <w:r>
        <w:rPr>
          <w:rFonts w:hint="eastAsia" w:ascii="宋体" w:hAnsi="宋体" w:eastAsia="宋体" w:cs="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6329495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4C3AAD7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技术资料和材料</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14:paraId="375DE25E">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服务”系指根据合同规定，乙方应提供的</w:t>
      </w:r>
      <w:r>
        <w:rPr>
          <w:rFonts w:hint="eastAsia" w:ascii="宋体" w:hAnsi="宋体" w:eastAsia="宋体" w:cs="宋体"/>
          <w:color w:val="auto"/>
          <w:szCs w:val="21"/>
          <w:highlight w:val="none"/>
          <w:lang w:val="en-US" w:eastAsia="zh-CN"/>
        </w:rPr>
        <w:t>与货物有关的</w:t>
      </w:r>
      <w:r>
        <w:rPr>
          <w:rFonts w:hint="eastAsia" w:ascii="宋体" w:hAnsi="宋体" w:eastAsia="宋体" w:cs="宋体"/>
          <w:color w:val="auto"/>
          <w:szCs w:val="21"/>
          <w:highlight w:val="none"/>
        </w:rPr>
        <w:t>技术、管理和</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服务，包括但不限于：管理和质量保证、运输、保险、检验、现场准备、安装、集成、调试、培训、维修、</w:t>
      </w:r>
      <w:r>
        <w:rPr>
          <w:rFonts w:hint="eastAsia" w:ascii="宋体" w:hAnsi="宋体" w:eastAsia="宋体" w:cs="宋体"/>
          <w:color w:val="auto"/>
          <w:szCs w:val="21"/>
          <w:highlight w:val="none"/>
          <w:lang w:eastAsia="zh-CN"/>
        </w:rPr>
        <w:t>废弃处置、</w:t>
      </w:r>
      <w:r>
        <w:rPr>
          <w:rFonts w:hint="eastAsia" w:ascii="宋体" w:hAnsi="宋体" w:eastAsia="宋体" w:cs="宋体"/>
          <w:color w:val="auto"/>
          <w:szCs w:val="21"/>
          <w:highlight w:val="none"/>
        </w:rPr>
        <w:t>技术支持等以及合同中规定乙方应承担的</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义务。</w:t>
      </w:r>
    </w:p>
    <w:p w14:paraId="372B0467">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）“分包”系指中标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供应商按采购文件、投标（响应）文件的规定，根据分包意向协议，将中标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项目中的部分履约内容，分给具有相应资质条件的供应商履行合同的行为。</w:t>
      </w:r>
    </w:p>
    <w:p w14:paraId="280F3BC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）“联合体”系指</w:t>
      </w:r>
      <w:r>
        <w:rPr>
          <w:rFonts w:hint="eastAsia" w:ascii="宋体" w:hAnsi="宋体" w:eastAsia="宋体" w:cs="宋体"/>
          <w:color w:val="auto"/>
          <w:szCs w:val="21"/>
          <w:highlight w:val="none"/>
          <w:lang w:eastAsia="zh-CN"/>
        </w:rPr>
        <w:t>由</w:t>
      </w:r>
      <w:r>
        <w:rPr>
          <w:rFonts w:hint="eastAsia" w:ascii="宋体" w:hAnsi="宋体" w:eastAsia="宋体" w:cs="宋体"/>
          <w:color w:val="auto"/>
          <w:szCs w:val="21"/>
          <w:highlight w:val="none"/>
        </w:rPr>
        <w:t>两个以上的自然人、法人或者</w:t>
      </w:r>
      <w:r>
        <w:rPr>
          <w:rFonts w:hint="eastAsia" w:ascii="宋体" w:hAnsi="宋体" w:eastAsia="宋体" w:cs="宋体"/>
          <w:color w:val="auto"/>
          <w:szCs w:val="21"/>
          <w:highlight w:val="none"/>
          <w:lang w:val="en-US" w:eastAsia="zh-CN"/>
        </w:rPr>
        <w:t>非法人</w:t>
      </w:r>
      <w:r>
        <w:rPr>
          <w:rFonts w:hint="eastAsia" w:ascii="宋体" w:hAnsi="宋体" w:eastAsia="宋体" w:cs="宋体"/>
          <w:color w:val="auto"/>
          <w:szCs w:val="21"/>
          <w:highlight w:val="none"/>
        </w:rPr>
        <w:t>组织组成，</w:t>
      </w:r>
      <w:r>
        <w:rPr>
          <w:rFonts w:hint="eastAsia" w:ascii="宋体" w:hAnsi="宋体" w:eastAsia="宋体" w:cs="宋体"/>
          <w:color w:val="auto"/>
          <w:szCs w:val="21"/>
          <w:highlight w:val="none"/>
          <w:lang w:eastAsia="zh-CN"/>
        </w:rPr>
        <w:t>以一个供应商的身份共同参加政府采购的主体。</w:t>
      </w:r>
      <w:r>
        <w:rPr>
          <w:rFonts w:hint="eastAsia" w:ascii="宋体" w:hAnsi="宋体" w:eastAsia="宋体" w:cs="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32D7488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1669EA35">
      <w:pPr>
        <w:numPr>
          <w:ilvl w:val="0"/>
          <w:numId w:val="7"/>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2CEAEDDA">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.1 合同标的及金额应与中标（成交）结果一致。乙方为履行本合同而发生的所有费用均应包含在合同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中，甲方不再另行支付</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任何费用。</w:t>
      </w:r>
    </w:p>
    <w:p w14:paraId="1923585A">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履行合同的时间、地点和方式</w:t>
      </w:r>
    </w:p>
    <w:p w14:paraId="6AD9698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.1 乙方应当在约定的时间、地点</w:t>
      </w:r>
      <w:r>
        <w:rPr>
          <w:rFonts w:hint="eastAsia" w:ascii="宋体" w:hAnsi="宋体" w:eastAsia="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4088C843">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甲方的权利和义务</w:t>
      </w:r>
    </w:p>
    <w:p w14:paraId="4895E0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签署合同后，甲方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，负责与本合同有关的事务。甲方有权对乙方的履约行为进行检查，并及时确认乙方提交的事项。甲方应当配合乙方完成相关项目实施工作。</w:t>
      </w:r>
    </w:p>
    <w:p w14:paraId="4B07833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656AB3C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.3 甲方有权要求乙方对缺陷部分予以修复，并按合同约定享有货物保修及其他合同约定的权利。</w:t>
      </w:r>
    </w:p>
    <w:p w14:paraId="35DE7792">
      <w:pPr>
        <w:snapToGrid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4.4 甲方应当按照合同约定及时对交付的货物进行验收，</w:t>
      </w:r>
      <w:r>
        <w:rPr>
          <w:rFonts w:hint="eastAsia" w:ascii="宋体" w:hAnsi="宋体" w:eastAsia="宋体" w:cs="宋体"/>
          <w:b w:val="0"/>
          <w:bCs w:val="0"/>
          <w:color w:val="auto"/>
          <w:szCs w:val="21"/>
          <w:highlight w:val="none"/>
          <w:lang w:eastAsia="zh-CN"/>
        </w:rPr>
        <w:t>未</w:t>
      </w:r>
      <w:r>
        <w:rPr>
          <w:rFonts w:hint="eastAsia" w:ascii="宋体" w:hAnsi="宋体" w:eastAsia="宋体" w:cs="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约定的期限内对乙方履约提出任何异议或者向乙方作出任何说明的，</w:t>
      </w:r>
      <w:r>
        <w:rPr>
          <w:rFonts w:hint="eastAsia" w:ascii="宋体" w:hAnsi="宋体" w:eastAsia="宋体" w:cs="宋体"/>
          <w:color w:val="auto"/>
          <w:szCs w:val="21"/>
          <w:highlight w:val="none"/>
          <w:lang w:val="en-US" w:eastAsia="zh-CN"/>
        </w:rPr>
        <w:t>视为验收通过。</w:t>
      </w:r>
    </w:p>
    <w:p w14:paraId="40ABB4FE">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甲方应当根据合同约定</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时向乙方支付</w:t>
      </w:r>
      <w:r>
        <w:rPr>
          <w:rFonts w:hint="eastAsia" w:ascii="宋体" w:hAnsi="宋体" w:eastAsia="宋体" w:cs="宋体"/>
          <w:color w:val="auto"/>
          <w:szCs w:val="21"/>
          <w:highlight w:val="none"/>
          <w:lang w:eastAsia="zh-CN"/>
        </w:rPr>
        <w:t>合同价款，不得以内部人员变更、履行内部付款流程等为由，拒绝或迟延支付。</w:t>
      </w:r>
    </w:p>
    <w:p w14:paraId="79B2320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lang w:eastAsia="zh-CN"/>
        </w:rPr>
        <w:t>约定应</w:t>
      </w:r>
      <w:r>
        <w:rPr>
          <w:rFonts w:hint="eastAsia" w:ascii="宋体" w:hAnsi="宋体" w:eastAsia="宋体" w:cs="宋体"/>
          <w:color w:val="auto"/>
          <w:szCs w:val="21"/>
          <w:highlight w:val="none"/>
        </w:rPr>
        <w:t>由甲方承担的其他义务和责任。</w:t>
      </w:r>
    </w:p>
    <w:p w14:paraId="7A05B084">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乙方的权利和义务</w:t>
      </w:r>
    </w:p>
    <w:p w14:paraId="70B2C9F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.1 签署合同后，乙方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w:t>
      </w:r>
    </w:p>
    <w:p w14:paraId="6772A64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.2 乙方应按照合同要求履约，充分合理安排，确保提供的货物</w:t>
      </w:r>
      <w:r>
        <w:rPr>
          <w:rFonts w:hint="eastAsia" w:ascii="宋体" w:hAnsi="宋体" w:eastAsia="宋体" w:cs="宋体"/>
          <w:color w:val="auto"/>
          <w:szCs w:val="21"/>
          <w:highlight w:val="none"/>
          <w:lang w:eastAsia="zh-CN"/>
        </w:rPr>
        <w:t>及相关</w:t>
      </w:r>
      <w:r>
        <w:rPr>
          <w:rFonts w:hint="eastAsia" w:ascii="宋体" w:hAnsi="宋体" w:eastAsia="宋体" w:cs="宋体"/>
          <w:color w:val="auto"/>
          <w:szCs w:val="21"/>
          <w:highlight w:val="none"/>
        </w:rPr>
        <w:t>服务符合合同</w:t>
      </w:r>
      <w:r>
        <w:rPr>
          <w:rFonts w:hint="eastAsia" w:ascii="宋体" w:hAnsi="宋体" w:eastAsia="宋体" w:cs="宋体"/>
          <w:color w:val="auto"/>
          <w:szCs w:val="21"/>
          <w:highlight w:val="none"/>
          <w:lang w:eastAsia="zh-CN"/>
        </w:rPr>
        <w:t>有关</w:t>
      </w:r>
      <w:r>
        <w:rPr>
          <w:rFonts w:hint="eastAsia" w:ascii="宋体" w:hAnsi="宋体" w:eastAsia="宋体" w:cs="宋体"/>
          <w:color w:val="auto"/>
          <w:szCs w:val="21"/>
          <w:highlight w:val="none"/>
        </w:rPr>
        <w:t>要求。接受项目行业管理部门及政府有关部门的指导，配合甲方的履约检查</w:t>
      </w:r>
      <w:r>
        <w:rPr>
          <w:rFonts w:hint="eastAsia" w:ascii="宋体" w:hAnsi="宋体" w:eastAsia="宋体" w:cs="宋体"/>
          <w:color w:val="auto"/>
          <w:szCs w:val="21"/>
          <w:highlight w:val="none"/>
          <w:lang w:eastAsia="zh-CN"/>
        </w:rPr>
        <w:t>及验收</w:t>
      </w:r>
      <w:r>
        <w:rPr>
          <w:rFonts w:hint="eastAsia" w:ascii="宋体" w:hAnsi="宋体" w:eastAsia="宋体" w:cs="宋体"/>
          <w:color w:val="auto"/>
          <w:szCs w:val="21"/>
          <w:highlight w:val="none"/>
        </w:rPr>
        <w:t>，并负责项目实施过程中的所有协调工作。</w:t>
      </w:r>
    </w:p>
    <w:p w14:paraId="0C7D9B78">
      <w:pPr>
        <w:pStyle w:val="8"/>
        <w:spacing w:after="0" w:line="400" w:lineRule="exact"/>
        <w:ind w:firstLine="369"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.3乙方有权根据合同约定向甲方收取</w:t>
      </w:r>
      <w:r>
        <w:rPr>
          <w:rFonts w:hint="eastAsia" w:ascii="宋体" w:hAnsi="宋体" w:eastAsia="宋体" w:cs="宋体"/>
          <w:color w:val="auto"/>
          <w:szCs w:val="21"/>
          <w:highlight w:val="none"/>
          <w:lang w:eastAsia="zh-CN"/>
        </w:rPr>
        <w:t>合同价款</w:t>
      </w:r>
      <w:r>
        <w:rPr>
          <w:rFonts w:hint="eastAsia" w:ascii="宋体" w:hAnsi="宋体" w:eastAsia="宋体" w:cs="宋体"/>
          <w:color w:val="auto"/>
          <w:szCs w:val="21"/>
          <w:highlight w:val="none"/>
        </w:rPr>
        <w:t>。</w:t>
      </w:r>
    </w:p>
    <w:p w14:paraId="7B64C76E">
      <w:pPr>
        <w:pStyle w:val="8"/>
        <w:spacing w:after="0" w:line="400" w:lineRule="exact"/>
        <w:ind w:firstLine="369"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.4国家法律法规规定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约定应</w:t>
      </w:r>
      <w:r>
        <w:rPr>
          <w:rFonts w:hint="eastAsia" w:ascii="宋体" w:hAnsi="宋体" w:eastAsia="宋体" w:cs="宋体"/>
          <w:color w:val="auto"/>
          <w:szCs w:val="21"/>
          <w:highlight w:val="none"/>
        </w:rPr>
        <w:t>由乙方承担的其他义务和责任。</w:t>
      </w:r>
    </w:p>
    <w:p w14:paraId="4203EF57">
      <w:pPr>
        <w:numPr>
          <w:ilvl w:val="0"/>
          <w:numId w:val="8"/>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w:t>
      </w:r>
      <w:r>
        <w:rPr>
          <w:rFonts w:hint="eastAsia" w:ascii="宋体" w:hAnsi="宋体" w:eastAsia="宋体" w:cs="宋体"/>
          <w:b/>
          <w:bCs/>
          <w:color w:val="auto"/>
          <w:sz w:val="24"/>
          <w:highlight w:val="none"/>
          <w:lang w:val="en-US" w:eastAsia="zh-CN"/>
        </w:rPr>
        <w:t>行</w:t>
      </w:r>
    </w:p>
    <w:p w14:paraId="1AC8E7E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3B7658AA">
      <w:pPr>
        <w:autoSpaceDE w:val="0"/>
        <w:autoSpaceDN w:val="0"/>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6FB2DED">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7</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货物包装、运输</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保险</w:t>
      </w:r>
      <w:r>
        <w:rPr>
          <w:rFonts w:hint="eastAsia" w:ascii="宋体" w:hAnsi="宋体" w:eastAsia="宋体" w:cs="宋体"/>
          <w:b/>
          <w:bCs/>
          <w:color w:val="auto"/>
          <w:sz w:val="24"/>
          <w:highlight w:val="none"/>
          <w:lang w:eastAsia="zh-CN"/>
        </w:rPr>
        <w:t>和交付</w:t>
      </w:r>
      <w:r>
        <w:rPr>
          <w:rFonts w:hint="eastAsia" w:ascii="宋体" w:hAnsi="宋体" w:eastAsia="宋体" w:cs="宋体"/>
          <w:b/>
          <w:bCs/>
          <w:color w:val="auto"/>
          <w:sz w:val="24"/>
          <w:highlight w:val="none"/>
        </w:rPr>
        <w:t>要求</w:t>
      </w:r>
    </w:p>
    <w:p w14:paraId="36AFEB7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.1 本合同</w:t>
      </w:r>
      <w:r>
        <w:rPr>
          <w:rFonts w:hint="eastAsia" w:ascii="宋体" w:hAnsi="宋体" w:eastAsia="宋体" w:cs="宋体"/>
          <w:bCs/>
          <w:color w:val="auto"/>
          <w:szCs w:val="21"/>
          <w:highlight w:val="none"/>
        </w:rPr>
        <w:t>涉及商品包装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约定的</w:t>
      </w:r>
      <w:r>
        <w:rPr>
          <w:rFonts w:hint="eastAsia" w:ascii="宋体" w:hAnsi="宋体" w:eastAsia="宋体" w:cs="宋体"/>
          <w:color w:val="auto"/>
          <w:szCs w:val="21"/>
          <w:highlight w:val="none"/>
        </w:rPr>
        <w:t>指定现场。</w:t>
      </w:r>
    </w:p>
    <w:p w14:paraId="212D3785">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乙方负责办理将货物运抵本合同规定的交货地点</w:t>
      </w:r>
      <w:r>
        <w:rPr>
          <w:rFonts w:hint="eastAsia" w:ascii="宋体" w:hAnsi="宋体" w:eastAsia="宋体" w:cs="宋体"/>
          <w:color w:val="auto"/>
          <w:szCs w:val="21"/>
          <w:highlight w:val="none"/>
          <w:lang w:eastAsia="zh-CN"/>
        </w:rPr>
        <w:t>，并装卸、交付至甲方</w:t>
      </w:r>
      <w:r>
        <w:rPr>
          <w:rFonts w:hint="eastAsia" w:ascii="宋体" w:hAnsi="宋体" w:eastAsia="宋体" w:cs="宋体"/>
          <w:color w:val="auto"/>
          <w:szCs w:val="21"/>
          <w:highlight w:val="none"/>
        </w:rPr>
        <w:t>的一切运输事项，相关费用应</w:t>
      </w:r>
      <w:r>
        <w:rPr>
          <w:rFonts w:hint="eastAsia" w:ascii="宋体" w:hAnsi="宋体" w:eastAsia="宋体" w:cs="宋体"/>
          <w:color w:val="auto"/>
          <w:szCs w:val="21"/>
          <w:highlight w:val="none"/>
          <w:lang w:eastAsia="zh-CN"/>
        </w:rPr>
        <w:t>包含</w:t>
      </w:r>
      <w:r>
        <w:rPr>
          <w:rFonts w:hint="eastAsia" w:ascii="宋体" w:hAnsi="宋体" w:eastAsia="宋体" w:cs="宋体"/>
          <w:color w:val="auto"/>
          <w:szCs w:val="21"/>
          <w:highlight w:val="none"/>
        </w:rPr>
        <w:t>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w:t>
      </w:r>
    </w:p>
    <w:p w14:paraId="4437EFBC">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6017E7F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en-US" w:eastAsia="zh-CN"/>
        </w:rPr>
        <w:t>除采购活动</w:t>
      </w:r>
      <w:r>
        <w:rPr>
          <w:rFonts w:hint="eastAsia" w:ascii="宋体" w:hAnsi="宋体" w:eastAsia="宋体" w:cs="宋体"/>
          <w:color w:val="auto"/>
          <w:szCs w:val="21"/>
          <w:highlight w:val="none"/>
        </w:rPr>
        <w:t>对商品包装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w:t>
      </w:r>
      <w:r>
        <w:rPr>
          <w:rFonts w:hint="eastAsia" w:ascii="宋体" w:hAnsi="宋体" w:eastAsia="宋体" w:cs="宋体"/>
          <w:color w:val="auto"/>
          <w:szCs w:val="21"/>
          <w:highlight w:val="none"/>
          <w:lang w:val="en-US" w:eastAsia="zh-CN"/>
        </w:rPr>
        <w:t>达成具体约定外</w:t>
      </w:r>
      <w:r>
        <w:rPr>
          <w:rFonts w:hint="eastAsia" w:ascii="宋体" w:hAnsi="宋体" w:eastAsia="宋体" w:cs="宋体"/>
          <w:color w:val="auto"/>
          <w:szCs w:val="21"/>
          <w:highlight w:val="none"/>
        </w:rPr>
        <w:t>，乙方提供产品及相关快递服务</w:t>
      </w:r>
      <w:r>
        <w:rPr>
          <w:rFonts w:hint="eastAsia" w:ascii="宋体" w:hAnsi="宋体" w:eastAsia="宋体" w:cs="宋体"/>
          <w:color w:val="auto"/>
          <w:szCs w:val="21"/>
          <w:highlight w:val="none"/>
          <w:lang w:val="en-US" w:eastAsia="zh-CN"/>
        </w:rPr>
        <w:t>涉及到</w:t>
      </w:r>
      <w:r>
        <w:rPr>
          <w:rFonts w:hint="eastAsia" w:ascii="宋体" w:hAnsi="宋体" w:eastAsia="宋体" w:cs="宋体"/>
          <w:color w:val="auto"/>
          <w:szCs w:val="21"/>
          <w:highlight w:val="none"/>
        </w:rPr>
        <w:t>具体包装要求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不低于</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val="en-US" w:eastAsia="zh-CN"/>
        </w:rPr>
        <w:t>标准</w:t>
      </w:r>
      <w:r>
        <w:rPr>
          <w:rFonts w:hint="eastAsia" w:ascii="宋体" w:hAnsi="宋体" w:eastAsia="宋体" w:cs="宋体"/>
          <w:color w:val="auto"/>
          <w:szCs w:val="21"/>
          <w:highlight w:val="none"/>
        </w:rPr>
        <w:t>，并作为履约验收的内容，必要时甲方可以要求乙方在履约验收环节出具检测报告。</w:t>
      </w:r>
    </w:p>
    <w:p w14:paraId="21F8157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eastAsia="宋体" w:cs="宋体"/>
          <w:color w:val="auto"/>
          <w:szCs w:val="21"/>
          <w:highlight w:val="none"/>
          <w:lang w:eastAsia="zh-CN"/>
        </w:rPr>
        <w:t>，甲方配合乙方做好货物的接收工作。</w:t>
      </w:r>
    </w:p>
    <w:p w14:paraId="06B4F1BF">
      <w:pPr>
        <w:pStyle w:val="22"/>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51EF72C0">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8</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质量标准和保证</w:t>
      </w:r>
    </w:p>
    <w:p w14:paraId="34F29E38">
      <w:pPr>
        <w:pStyle w:val="11"/>
        <w:adjustRightInd w:val="0"/>
        <w:snapToGrid w:val="0"/>
        <w:spacing w:before="0" w:line="400" w:lineRule="exact"/>
        <w:ind w:firstLine="40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050577C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合同约</w:t>
      </w:r>
      <w:r>
        <w:rPr>
          <w:rFonts w:hint="eastAsia" w:ascii="宋体" w:hAnsi="宋体" w:eastAsia="宋体" w:cs="宋体"/>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1CE8615F">
      <w:pPr>
        <w:pStyle w:val="11"/>
        <w:adjustRightInd w:val="0"/>
        <w:snapToGrid w:val="0"/>
        <w:spacing w:before="0"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348CBB0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7A313A7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6700FCD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73562AA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6CF7812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62FCFC4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05352B4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auto"/>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的违约责任</w:t>
      </w:r>
      <w:r>
        <w:rPr>
          <w:rFonts w:hint="eastAsia" w:ascii="宋体" w:hAnsi="宋体" w:eastAsia="宋体" w:cs="宋体"/>
          <w:color w:val="auto"/>
          <w:szCs w:val="21"/>
          <w:highlight w:val="none"/>
        </w:rPr>
        <w:t>。</w:t>
      </w:r>
    </w:p>
    <w:p w14:paraId="1D8E0D4F">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3F0E59E1">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权利瑕疵担保</w:t>
      </w:r>
    </w:p>
    <w:p w14:paraId="4829F9C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.1 乙方保证对其出售的货物享有合法的权利。</w:t>
      </w:r>
    </w:p>
    <w:p w14:paraId="611B18D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288D597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.3 如甲方使用</w:t>
      </w:r>
      <w:r>
        <w:rPr>
          <w:rFonts w:hint="eastAsia" w:ascii="宋体" w:hAnsi="宋体" w:eastAsia="宋体" w:cs="宋体"/>
          <w:color w:val="auto"/>
          <w:szCs w:val="21"/>
          <w:highlight w:val="none"/>
          <w:lang w:val="en-US" w:eastAsia="zh-CN"/>
        </w:rPr>
        <w:t>上述</w:t>
      </w:r>
      <w:r>
        <w:rPr>
          <w:rFonts w:hint="eastAsia" w:ascii="宋体" w:hAnsi="宋体" w:eastAsia="宋体" w:cs="宋体"/>
          <w:color w:val="auto"/>
          <w:szCs w:val="21"/>
          <w:highlight w:val="none"/>
        </w:rPr>
        <w:t>货物构成</w:t>
      </w:r>
      <w:r>
        <w:rPr>
          <w:rFonts w:hint="eastAsia" w:ascii="宋体" w:hAnsi="宋体" w:eastAsia="宋体" w:cs="宋体"/>
          <w:color w:val="auto"/>
          <w:szCs w:val="21"/>
          <w:highlight w:val="none"/>
          <w:lang w:val="en-US" w:eastAsia="zh-CN"/>
        </w:rPr>
        <w:t>对第三人</w:t>
      </w:r>
      <w:r>
        <w:rPr>
          <w:rFonts w:hint="eastAsia" w:ascii="宋体" w:hAnsi="宋体" w:eastAsia="宋体" w:cs="宋体"/>
          <w:color w:val="auto"/>
          <w:szCs w:val="21"/>
          <w:highlight w:val="none"/>
        </w:rPr>
        <w:t>侵权的，则由乙方承担全部责任。</w:t>
      </w:r>
    </w:p>
    <w:p w14:paraId="642E879A">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知识产权保护</w:t>
      </w:r>
    </w:p>
    <w:p w14:paraId="1EBA0C0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.1 乙方对其所销售的货物应当享有知识产权或经权利人合法授权，保证没有侵犯任何第三人的知识产权等权利。</w:t>
      </w:r>
      <w:bookmarkStart w:id="57"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57"/>
      <w:r>
        <w:rPr>
          <w:rFonts w:hint="eastAsia" w:ascii="宋体" w:hAnsi="宋体" w:eastAsia="宋体" w:cs="宋体"/>
          <w:color w:val="auto"/>
          <w:szCs w:val="21"/>
          <w:highlight w:val="none"/>
        </w:rPr>
        <w:t>。</w:t>
      </w:r>
    </w:p>
    <w:p w14:paraId="6B7DE49F">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2855B9E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eastAsia="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eastAsia="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eastAsia="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eastAsia="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486CB515">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1462B095">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6D4CE697">
      <w:pPr>
        <w:outlineLvl w:val="9"/>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66CDAC7A">
      <w:pPr>
        <w:pStyle w:val="8"/>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2111E85">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1909D779">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eastAsia="宋体" w:cs="宋体"/>
          <w:b w:val="0"/>
          <w:bCs w:val="0"/>
          <w:color w:val="auto"/>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34291041">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0C292580">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3FDF1EE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264D7DB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2120299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550800D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62B9774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color w:val="auto"/>
          <w:szCs w:val="15"/>
          <w:highlight w:val="none"/>
          <w:lang w:eastAsia="zh-CN"/>
        </w:rPr>
        <w:t>；</w:t>
      </w:r>
    </w:p>
    <w:p w14:paraId="4CB7CFEE">
      <w:pPr>
        <w:pStyle w:val="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1754607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7B6D220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64162BF0">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62A426A4">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3FDAA40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0F4DA52F">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6BB28B3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1C55896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3438589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1858CF8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7CBF9C36">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20C60895">
      <w:pPr>
        <w:numPr>
          <w:ilvl w:val="0"/>
          <w:numId w:val="9"/>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0ECE4125">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7705A19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359C0FD6">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04C2F8B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1C64225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13321594">
      <w:pPr>
        <w:pStyle w:val="2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404682D5">
      <w:pPr>
        <w:snapToGrid w:val="0"/>
        <w:spacing w:line="400" w:lineRule="exact"/>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33A47156">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04980A0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659F0F96">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eastAsia="宋体" w:cs="宋体"/>
          <w:color w:val="auto"/>
          <w:szCs w:val="21"/>
          <w:highlight w:val="none"/>
          <w:lang w:val="en-US" w:eastAsia="zh-CN"/>
        </w:rPr>
        <w:t>任</w:t>
      </w:r>
      <w:r>
        <w:rPr>
          <w:rFonts w:hint="eastAsia" w:ascii="宋体" w:hAnsi="宋体" w:eastAsia="宋体" w:cs="宋体"/>
          <w:color w:val="auto"/>
          <w:szCs w:val="21"/>
          <w:highlight w:val="none"/>
        </w:rPr>
        <w:t>。</w:t>
      </w:r>
    </w:p>
    <w:p w14:paraId="60F1B028">
      <w:pPr>
        <w:pStyle w:val="2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02123795">
      <w:pPr>
        <w:pStyle w:val="2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0868E4B0">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292855D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18AA62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6FB7977B">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43779D0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3581F76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3AE9536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1D728631">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2FB037E0">
      <w:pPr>
        <w:pStyle w:val="2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75806609">
      <w:pPr>
        <w:pStyle w:val="2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5E9F68F4">
      <w:pPr>
        <w:pStyle w:val="2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33283093">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3C73C9C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2EC424E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39C50DEF">
      <w:pPr>
        <w:pStyle w:val="8"/>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29D22AD">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690A9074">
      <w:pPr>
        <w:pStyle w:val="2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4B4E30BC">
      <w:pPr>
        <w:pStyle w:val="2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66692A7E">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55CAFA1D">
      <w:pPr>
        <w:pStyle w:val="2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1B7D5555">
      <w:pPr>
        <w:pStyle w:val="22"/>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4888457B">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0D393D22">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44C5519A">
      <w:pPr>
        <w:numPr>
          <w:ilvl w:val="0"/>
          <w:numId w:val="10"/>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17B6E727">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5CF4C12F">
      <w:pPr>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58" w:name="_Toc20313"/>
    </w:p>
    <w:p w14:paraId="78989AAE">
      <w:pPr>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p>
    <w:p w14:paraId="3B738C29">
      <w:pPr>
        <w:pStyle w:val="3"/>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第三节 政府采购合同专用条款</w:t>
      </w:r>
      <w:bookmarkEnd w:id="58"/>
    </w:p>
    <w:tbl>
      <w:tblPr>
        <w:tblStyle w:val="18"/>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C20E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C783A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C896E4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noWrap w:val="0"/>
            <w:vAlign w:val="center"/>
          </w:tcPr>
          <w:p w14:paraId="40E94F6C">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联合体具体要求</w:t>
            </w:r>
          </w:p>
        </w:tc>
        <w:tc>
          <w:tcPr>
            <w:tcW w:w="5170" w:type="dxa"/>
            <w:noWrap w:val="0"/>
            <w:vAlign w:val="center"/>
          </w:tcPr>
          <w:p w14:paraId="75A8C837">
            <w:pPr>
              <w:adjustRightInd w:val="0"/>
              <w:snapToGrid w:val="0"/>
              <w:jc w:val="left"/>
              <w:rPr>
                <w:rFonts w:hint="eastAsia" w:ascii="宋体" w:hAnsi="宋体" w:eastAsia="宋体" w:cs="宋体"/>
                <w:color w:val="auto"/>
                <w:szCs w:val="21"/>
                <w:highlight w:val="none"/>
              </w:rPr>
            </w:pPr>
          </w:p>
        </w:tc>
      </w:tr>
      <w:tr w14:paraId="67B3D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282796D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437E8A3">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w:t>
            </w:r>
          </w:p>
        </w:tc>
        <w:tc>
          <w:tcPr>
            <w:tcW w:w="1742" w:type="dxa"/>
            <w:noWrap w:val="0"/>
            <w:vAlign w:val="center"/>
          </w:tcPr>
          <w:p w14:paraId="27A19082">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其他术语解释</w:t>
            </w:r>
          </w:p>
        </w:tc>
        <w:tc>
          <w:tcPr>
            <w:tcW w:w="5170" w:type="dxa"/>
            <w:noWrap w:val="0"/>
            <w:vAlign w:val="center"/>
          </w:tcPr>
          <w:p w14:paraId="09DB31E8">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7100D0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06F34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C91535D">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4.4款</w:t>
            </w:r>
          </w:p>
        </w:tc>
        <w:tc>
          <w:tcPr>
            <w:tcW w:w="1742" w:type="dxa"/>
            <w:noWrap w:val="0"/>
            <w:vAlign w:val="center"/>
          </w:tcPr>
          <w:p w14:paraId="090F7FC1">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履约验收中甲方提出异议或作出说明的期限</w:t>
            </w:r>
          </w:p>
        </w:tc>
        <w:tc>
          <w:tcPr>
            <w:tcW w:w="5170" w:type="dxa"/>
            <w:noWrap w:val="0"/>
            <w:vAlign w:val="center"/>
          </w:tcPr>
          <w:p w14:paraId="6AE36826">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080BCA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606613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9BF081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4.6款</w:t>
            </w:r>
          </w:p>
        </w:tc>
        <w:tc>
          <w:tcPr>
            <w:tcW w:w="1742" w:type="dxa"/>
            <w:noWrap w:val="0"/>
            <w:vAlign w:val="center"/>
          </w:tcPr>
          <w:p w14:paraId="094231CA">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约定甲方承担的其他义务和责任</w:t>
            </w:r>
          </w:p>
        </w:tc>
        <w:tc>
          <w:tcPr>
            <w:tcW w:w="5170" w:type="dxa"/>
            <w:noWrap w:val="0"/>
            <w:vAlign w:val="center"/>
          </w:tcPr>
          <w:p w14:paraId="30A05858">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066D39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F004D04">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3126F5A2">
            <w:pPr>
              <w:snapToGrid w:val="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5.4款</w:t>
            </w:r>
          </w:p>
        </w:tc>
        <w:tc>
          <w:tcPr>
            <w:tcW w:w="1742" w:type="dxa"/>
            <w:noWrap w:val="0"/>
            <w:vAlign w:val="center"/>
          </w:tcPr>
          <w:p w14:paraId="48BABEBF">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约定乙方承担的其他义务和责任</w:t>
            </w:r>
          </w:p>
        </w:tc>
        <w:tc>
          <w:tcPr>
            <w:tcW w:w="5170" w:type="dxa"/>
            <w:noWrap w:val="0"/>
            <w:vAlign w:val="center"/>
          </w:tcPr>
          <w:p w14:paraId="0DD73D15">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52A6A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5D6C6EA">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35F05854">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6.1款</w:t>
            </w:r>
          </w:p>
        </w:tc>
        <w:tc>
          <w:tcPr>
            <w:tcW w:w="1742" w:type="dxa"/>
            <w:noWrap w:val="0"/>
            <w:vAlign w:val="center"/>
          </w:tcPr>
          <w:p w14:paraId="702E64DB">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履行合同义务的顺序</w:t>
            </w:r>
          </w:p>
        </w:tc>
        <w:tc>
          <w:tcPr>
            <w:tcW w:w="5170" w:type="dxa"/>
            <w:noWrap w:val="0"/>
            <w:vAlign w:val="center"/>
          </w:tcPr>
          <w:p w14:paraId="56083723">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01ABD0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23BB6D2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569AC9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款</w:t>
            </w:r>
          </w:p>
        </w:tc>
        <w:tc>
          <w:tcPr>
            <w:tcW w:w="1742" w:type="dxa"/>
            <w:noWrap w:val="0"/>
            <w:vAlign w:val="center"/>
          </w:tcPr>
          <w:p w14:paraId="7269CE4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eastAsia="zh-CN"/>
              </w:rPr>
              <w:t>特殊要求</w:t>
            </w:r>
          </w:p>
        </w:tc>
        <w:tc>
          <w:tcPr>
            <w:tcW w:w="5170" w:type="dxa"/>
            <w:noWrap w:val="0"/>
            <w:vAlign w:val="center"/>
          </w:tcPr>
          <w:p w14:paraId="6820F4CA">
            <w:pPr>
              <w:rPr>
                <w:rFonts w:hint="eastAsia" w:ascii="宋体" w:hAnsi="宋体" w:eastAsia="宋体" w:cs="宋体"/>
                <w:color w:val="auto"/>
                <w:highlight w:val="none"/>
              </w:rPr>
            </w:pPr>
          </w:p>
        </w:tc>
      </w:tr>
      <w:tr w14:paraId="7D9E5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5161EE01">
            <w:pPr>
              <w:adjustRightInd w:val="0"/>
              <w:snapToGrid w:val="0"/>
              <w:jc w:val="center"/>
              <w:rPr>
                <w:rFonts w:hint="eastAsia" w:ascii="宋体" w:hAnsi="宋体" w:eastAsia="宋体" w:cs="宋体"/>
                <w:color w:val="auto"/>
                <w:szCs w:val="21"/>
                <w:highlight w:val="none"/>
              </w:rPr>
            </w:pPr>
          </w:p>
        </w:tc>
        <w:tc>
          <w:tcPr>
            <w:tcW w:w="1742" w:type="dxa"/>
            <w:noWrap w:val="0"/>
            <w:vAlign w:val="center"/>
          </w:tcPr>
          <w:p w14:paraId="6208CA58">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指定现场</w:t>
            </w:r>
          </w:p>
        </w:tc>
        <w:tc>
          <w:tcPr>
            <w:tcW w:w="5170" w:type="dxa"/>
            <w:noWrap w:val="0"/>
            <w:vAlign w:val="center"/>
          </w:tcPr>
          <w:p w14:paraId="5454FB10">
            <w:pPr>
              <w:rPr>
                <w:rFonts w:hint="eastAsia" w:ascii="宋体" w:hAnsi="宋体" w:eastAsia="宋体" w:cs="宋体"/>
                <w:color w:val="auto"/>
                <w:highlight w:val="none"/>
              </w:rPr>
            </w:pPr>
          </w:p>
        </w:tc>
      </w:tr>
      <w:tr w14:paraId="44E806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6E1D4E7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BB8768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noWrap w:val="0"/>
            <w:vAlign w:val="center"/>
          </w:tcPr>
          <w:p w14:paraId="52C673F9">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运输特殊要求</w:t>
            </w:r>
          </w:p>
        </w:tc>
        <w:tc>
          <w:tcPr>
            <w:tcW w:w="5170" w:type="dxa"/>
            <w:noWrap w:val="0"/>
            <w:vAlign w:val="center"/>
          </w:tcPr>
          <w:p w14:paraId="60DBA504">
            <w:pPr>
              <w:rPr>
                <w:rFonts w:hint="eastAsia" w:ascii="宋体" w:hAnsi="宋体" w:eastAsia="宋体" w:cs="宋体"/>
                <w:color w:val="auto"/>
                <w:highlight w:val="none"/>
              </w:rPr>
            </w:pPr>
          </w:p>
        </w:tc>
      </w:tr>
      <w:tr w14:paraId="2A5EFF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22EEFA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3EC86B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款</w:t>
            </w:r>
          </w:p>
        </w:tc>
        <w:tc>
          <w:tcPr>
            <w:tcW w:w="1742" w:type="dxa"/>
            <w:noWrap w:val="0"/>
            <w:vAlign w:val="center"/>
          </w:tcPr>
          <w:p w14:paraId="7E119960">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保险要求</w:t>
            </w:r>
          </w:p>
        </w:tc>
        <w:tc>
          <w:tcPr>
            <w:tcW w:w="5170" w:type="dxa"/>
            <w:noWrap w:val="0"/>
            <w:vAlign w:val="center"/>
          </w:tcPr>
          <w:p w14:paraId="5EB809C8">
            <w:pPr>
              <w:rPr>
                <w:rFonts w:hint="eastAsia" w:ascii="宋体" w:hAnsi="宋体" w:eastAsia="宋体" w:cs="宋体"/>
                <w:color w:val="auto"/>
                <w:highlight w:val="none"/>
              </w:rPr>
            </w:pPr>
          </w:p>
        </w:tc>
      </w:tr>
      <w:tr w14:paraId="1C74BA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6535C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EAA33A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.2（1）项</w:t>
            </w:r>
          </w:p>
        </w:tc>
        <w:tc>
          <w:tcPr>
            <w:tcW w:w="1742" w:type="dxa"/>
            <w:noWrap w:val="0"/>
            <w:vAlign w:val="center"/>
          </w:tcPr>
          <w:p w14:paraId="06142BA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noWrap w:val="0"/>
            <w:vAlign w:val="center"/>
          </w:tcPr>
          <w:p w14:paraId="1061187B">
            <w:pPr>
              <w:autoSpaceDE w:val="0"/>
              <w:autoSpaceDN w:val="0"/>
              <w:adjustRightInd w:val="0"/>
              <w:snapToGrid w:val="0"/>
              <w:ind w:firstLine="420" w:firstLineChars="200"/>
              <w:jc w:val="left"/>
              <w:rPr>
                <w:rFonts w:hint="eastAsia" w:ascii="宋体" w:hAnsi="宋体" w:eastAsia="宋体" w:cs="宋体"/>
                <w:color w:val="auto"/>
                <w:szCs w:val="21"/>
                <w:highlight w:val="none"/>
              </w:rPr>
            </w:pPr>
          </w:p>
        </w:tc>
      </w:tr>
      <w:tr w14:paraId="46CBC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AC02DD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DF9E0A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.2（3）项</w:t>
            </w:r>
          </w:p>
        </w:tc>
        <w:tc>
          <w:tcPr>
            <w:tcW w:w="1742" w:type="dxa"/>
            <w:noWrap w:val="0"/>
            <w:vAlign w:val="center"/>
          </w:tcPr>
          <w:p w14:paraId="7FA29259">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货物质量缺陷</w:t>
            </w:r>
          </w:p>
          <w:p w14:paraId="660881A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noWrap w:val="0"/>
            <w:vAlign w:val="center"/>
          </w:tcPr>
          <w:p w14:paraId="06B1AA2F">
            <w:pPr>
              <w:adjustRightInd w:val="0"/>
              <w:snapToGrid w:val="0"/>
              <w:jc w:val="left"/>
              <w:rPr>
                <w:rFonts w:hint="eastAsia" w:ascii="宋体" w:hAnsi="宋体" w:eastAsia="宋体" w:cs="宋体"/>
                <w:color w:val="auto"/>
                <w:szCs w:val="21"/>
                <w:highlight w:val="none"/>
              </w:rPr>
            </w:pPr>
          </w:p>
        </w:tc>
      </w:tr>
      <w:tr w14:paraId="51E31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9CAD93B">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第二节</w:t>
            </w:r>
          </w:p>
          <w:p w14:paraId="5768206C">
            <w:pPr>
              <w:pStyle w:val="22"/>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noWrap w:val="0"/>
            <w:vAlign w:val="center"/>
          </w:tcPr>
          <w:p w14:paraId="75A37FDE">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其他应当保密的信息</w:t>
            </w:r>
          </w:p>
        </w:tc>
        <w:tc>
          <w:tcPr>
            <w:tcW w:w="5170" w:type="dxa"/>
            <w:noWrap w:val="0"/>
            <w:vAlign w:val="center"/>
          </w:tcPr>
          <w:p w14:paraId="6665F2C1">
            <w:pPr>
              <w:adjustRightInd w:val="0"/>
              <w:snapToGrid w:val="0"/>
              <w:jc w:val="left"/>
              <w:rPr>
                <w:rFonts w:hint="eastAsia" w:ascii="宋体" w:hAnsi="宋体" w:eastAsia="宋体" w:cs="宋体"/>
                <w:color w:val="auto"/>
                <w:szCs w:val="21"/>
                <w:highlight w:val="none"/>
              </w:rPr>
            </w:pPr>
          </w:p>
        </w:tc>
      </w:tr>
      <w:tr w14:paraId="51ED2D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7C735C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F3EE07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.2款</w:t>
            </w:r>
          </w:p>
        </w:tc>
        <w:tc>
          <w:tcPr>
            <w:tcW w:w="1742" w:type="dxa"/>
            <w:noWrap w:val="0"/>
            <w:vAlign w:val="center"/>
          </w:tcPr>
          <w:p w14:paraId="4166C469">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合同价款支付</w:t>
            </w:r>
            <w:r>
              <w:rPr>
                <w:rFonts w:hint="eastAsia" w:ascii="宋体" w:hAnsi="宋体" w:eastAsia="宋体" w:cs="宋体"/>
                <w:color w:val="auto"/>
                <w:szCs w:val="21"/>
                <w:highlight w:val="none"/>
                <w:lang w:eastAsia="zh-CN"/>
              </w:rPr>
              <w:t>时间</w:t>
            </w:r>
          </w:p>
        </w:tc>
        <w:tc>
          <w:tcPr>
            <w:tcW w:w="5170" w:type="dxa"/>
            <w:noWrap w:val="0"/>
            <w:vAlign w:val="center"/>
          </w:tcPr>
          <w:p w14:paraId="4A66EB39">
            <w:pPr>
              <w:adjustRightInd w:val="0"/>
              <w:snapToGrid w:val="0"/>
              <w:jc w:val="left"/>
              <w:rPr>
                <w:rFonts w:hint="eastAsia" w:ascii="宋体" w:hAnsi="宋体" w:eastAsia="宋体" w:cs="宋体"/>
                <w:color w:val="auto"/>
                <w:szCs w:val="21"/>
                <w:highlight w:val="none"/>
              </w:rPr>
            </w:pPr>
          </w:p>
        </w:tc>
      </w:tr>
      <w:tr w14:paraId="77F850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584A89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B6BA3A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13.2</w:t>
            </w:r>
            <w:r>
              <w:rPr>
                <w:rFonts w:hint="eastAsia" w:ascii="宋体" w:hAnsi="宋体" w:eastAsia="宋体" w:cs="宋体"/>
                <w:color w:val="auto"/>
                <w:szCs w:val="21"/>
                <w:highlight w:val="none"/>
              </w:rPr>
              <w:t>款</w:t>
            </w:r>
          </w:p>
        </w:tc>
        <w:tc>
          <w:tcPr>
            <w:tcW w:w="1742" w:type="dxa"/>
            <w:noWrap w:val="0"/>
            <w:vAlign w:val="center"/>
          </w:tcPr>
          <w:p w14:paraId="703C2485">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履约保证金不予退还的情形</w:t>
            </w:r>
          </w:p>
        </w:tc>
        <w:tc>
          <w:tcPr>
            <w:tcW w:w="5170" w:type="dxa"/>
            <w:noWrap w:val="0"/>
            <w:vAlign w:val="center"/>
          </w:tcPr>
          <w:p w14:paraId="745E71B3">
            <w:pPr>
              <w:adjustRightInd w:val="0"/>
              <w:snapToGrid w:val="0"/>
              <w:jc w:val="left"/>
              <w:rPr>
                <w:rFonts w:hint="eastAsia" w:ascii="宋体" w:hAnsi="宋体" w:eastAsia="宋体" w:cs="宋体"/>
                <w:color w:val="auto"/>
                <w:szCs w:val="21"/>
                <w:highlight w:val="none"/>
              </w:rPr>
            </w:pPr>
          </w:p>
        </w:tc>
      </w:tr>
      <w:tr w14:paraId="3C7AD4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3D899B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3CF6BF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13.3</w:t>
            </w:r>
            <w:r>
              <w:rPr>
                <w:rFonts w:hint="eastAsia" w:ascii="宋体" w:hAnsi="宋体" w:eastAsia="宋体" w:cs="宋体"/>
                <w:color w:val="auto"/>
                <w:szCs w:val="21"/>
                <w:highlight w:val="none"/>
              </w:rPr>
              <w:t>款</w:t>
            </w:r>
          </w:p>
        </w:tc>
        <w:tc>
          <w:tcPr>
            <w:tcW w:w="1742" w:type="dxa"/>
            <w:noWrap w:val="0"/>
            <w:vAlign w:val="center"/>
          </w:tcPr>
          <w:p w14:paraId="1048804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w:t>
            </w:r>
            <w:r>
              <w:rPr>
                <w:rFonts w:hint="eastAsia" w:ascii="宋体" w:hAnsi="宋体" w:eastAsia="宋体" w:cs="宋体"/>
                <w:color w:val="auto"/>
                <w:szCs w:val="21"/>
                <w:highlight w:val="none"/>
                <w:lang w:eastAsia="zh-CN"/>
              </w:rPr>
              <w:t>逾期退还的</w:t>
            </w:r>
            <w:r>
              <w:rPr>
                <w:rFonts w:hint="eastAsia" w:ascii="宋体" w:hAnsi="宋体" w:eastAsia="宋体" w:cs="宋体"/>
                <w:color w:val="auto"/>
                <w:szCs w:val="21"/>
                <w:highlight w:val="none"/>
              </w:rPr>
              <w:t>违约金</w:t>
            </w:r>
          </w:p>
        </w:tc>
        <w:tc>
          <w:tcPr>
            <w:tcW w:w="5170" w:type="dxa"/>
            <w:noWrap w:val="0"/>
            <w:vAlign w:val="center"/>
          </w:tcPr>
          <w:p w14:paraId="571D9FC8">
            <w:pPr>
              <w:adjustRightInd w:val="0"/>
              <w:snapToGrid w:val="0"/>
              <w:jc w:val="left"/>
              <w:rPr>
                <w:rFonts w:hint="eastAsia" w:ascii="宋体" w:hAnsi="宋体" w:eastAsia="宋体" w:cs="宋体"/>
                <w:color w:val="auto"/>
                <w:szCs w:val="21"/>
                <w:highlight w:val="none"/>
              </w:rPr>
            </w:pPr>
          </w:p>
        </w:tc>
      </w:tr>
      <w:tr w14:paraId="496866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966C02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5A23A1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w:t>
            </w:r>
          </w:p>
        </w:tc>
        <w:tc>
          <w:tcPr>
            <w:tcW w:w="1742" w:type="dxa"/>
            <w:noWrap w:val="0"/>
            <w:vAlign w:val="center"/>
          </w:tcPr>
          <w:p w14:paraId="71B324D6">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运行监督、维修期限</w:t>
            </w:r>
          </w:p>
        </w:tc>
        <w:tc>
          <w:tcPr>
            <w:tcW w:w="5170" w:type="dxa"/>
            <w:noWrap w:val="0"/>
            <w:vAlign w:val="center"/>
          </w:tcPr>
          <w:p w14:paraId="7AABFD35">
            <w:pPr>
              <w:adjustRightInd w:val="0"/>
              <w:snapToGrid w:val="0"/>
              <w:jc w:val="left"/>
              <w:rPr>
                <w:rFonts w:hint="eastAsia" w:ascii="宋体" w:hAnsi="宋体" w:eastAsia="宋体" w:cs="宋体"/>
                <w:color w:val="auto"/>
                <w:szCs w:val="21"/>
                <w:highlight w:val="none"/>
              </w:rPr>
            </w:pPr>
          </w:p>
        </w:tc>
      </w:tr>
      <w:tr w14:paraId="3538F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D63B7D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AC6114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w:t>
            </w:r>
          </w:p>
        </w:tc>
        <w:tc>
          <w:tcPr>
            <w:tcW w:w="1742" w:type="dxa"/>
            <w:noWrap w:val="0"/>
            <w:vAlign w:val="center"/>
          </w:tcPr>
          <w:p w14:paraId="2A473D60">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货物回收的约定</w:t>
            </w:r>
          </w:p>
        </w:tc>
        <w:tc>
          <w:tcPr>
            <w:tcW w:w="5170" w:type="dxa"/>
            <w:noWrap w:val="0"/>
            <w:vAlign w:val="center"/>
          </w:tcPr>
          <w:p w14:paraId="148213DE">
            <w:pPr>
              <w:adjustRightInd w:val="0"/>
              <w:snapToGrid w:val="0"/>
              <w:jc w:val="left"/>
              <w:rPr>
                <w:rFonts w:hint="eastAsia" w:ascii="宋体" w:hAnsi="宋体" w:eastAsia="宋体" w:cs="宋体"/>
                <w:color w:val="auto"/>
                <w:szCs w:val="21"/>
                <w:highlight w:val="none"/>
              </w:rPr>
            </w:pPr>
          </w:p>
        </w:tc>
      </w:tr>
      <w:tr w14:paraId="29135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1EC9F5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67B3FF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noWrap w:val="0"/>
            <w:vAlign w:val="center"/>
          </w:tcPr>
          <w:p w14:paraId="44F75FB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noWrap w:val="0"/>
            <w:vAlign w:val="center"/>
          </w:tcPr>
          <w:p w14:paraId="5918FA65">
            <w:pPr>
              <w:adjustRightInd w:val="0"/>
              <w:snapToGrid w:val="0"/>
              <w:jc w:val="left"/>
              <w:rPr>
                <w:rFonts w:hint="eastAsia" w:ascii="宋体" w:hAnsi="宋体" w:eastAsia="宋体" w:cs="宋体"/>
                <w:color w:val="auto"/>
                <w:szCs w:val="21"/>
                <w:highlight w:val="none"/>
              </w:rPr>
            </w:pPr>
          </w:p>
        </w:tc>
      </w:tr>
      <w:tr w14:paraId="3606B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7B770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CC62920">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1款</w:t>
            </w:r>
          </w:p>
        </w:tc>
        <w:tc>
          <w:tcPr>
            <w:tcW w:w="1742" w:type="dxa"/>
            <w:noWrap w:val="0"/>
            <w:vAlign w:val="center"/>
          </w:tcPr>
          <w:p w14:paraId="58BAEDD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noWrap w:val="0"/>
            <w:vAlign w:val="center"/>
          </w:tcPr>
          <w:p w14:paraId="544312B2">
            <w:pPr>
              <w:adjustRightInd w:val="0"/>
              <w:snapToGrid w:val="0"/>
              <w:jc w:val="left"/>
              <w:rPr>
                <w:rFonts w:hint="eastAsia" w:ascii="宋体" w:hAnsi="宋体" w:eastAsia="宋体" w:cs="宋体"/>
                <w:color w:val="auto"/>
                <w:szCs w:val="21"/>
                <w:highlight w:val="none"/>
              </w:rPr>
            </w:pPr>
          </w:p>
        </w:tc>
      </w:tr>
      <w:tr w14:paraId="5B8086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C3148D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94D8BA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.2（2）项</w:t>
            </w:r>
          </w:p>
        </w:tc>
        <w:tc>
          <w:tcPr>
            <w:tcW w:w="1742" w:type="dxa"/>
            <w:noWrap w:val="0"/>
            <w:vAlign w:val="center"/>
          </w:tcPr>
          <w:p w14:paraId="5EA9171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noWrap w:val="0"/>
            <w:vAlign w:val="center"/>
          </w:tcPr>
          <w:p w14:paraId="5028E142">
            <w:pPr>
              <w:adjustRightInd w:val="0"/>
              <w:snapToGrid w:val="0"/>
              <w:jc w:val="left"/>
              <w:rPr>
                <w:rFonts w:hint="eastAsia" w:ascii="宋体" w:hAnsi="宋体" w:eastAsia="宋体" w:cs="宋体"/>
                <w:color w:val="auto"/>
                <w:szCs w:val="21"/>
                <w:highlight w:val="none"/>
                <w:u w:val="single"/>
              </w:rPr>
            </w:pPr>
          </w:p>
        </w:tc>
      </w:tr>
      <w:tr w14:paraId="13C0D8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3B48A3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A6C8FD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3款</w:t>
            </w:r>
          </w:p>
        </w:tc>
        <w:tc>
          <w:tcPr>
            <w:tcW w:w="1742" w:type="dxa"/>
            <w:noWrap w:val="0"/>
            <w:vAlign w:val="center"/>
          </w:tcPr>
          <w:p w14:paraId="60390AF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noWrap w:val="0"/>
            <w:vAlign w:val="center"/>
          </w:tcPr>
          <w:p w14:paraId="506DB072">
            <w:pPr>
              <w:adjustRightInd w:val="0"/>
              <w:snapToGrid w:val="0"/>
              <w:jc w:val="left"/>
              <w:rPr>
                <w:rFonts w:hint="eastAsia" w:ascii="宋体" w:hAnsi="宋体" w:eastAsia="宋体" w:cs="宋体"/>
                <w:color w:val="auto"/>
                <w:szCs w:val="21"/>
                <w:highlight w:val="none"/>
                <w:u w:val="single"/>
              </w:rPr>
            </w:pPr>
          </w:p>
        </w:tc>
      </w:tr>
      <w:tr w14:paraId="6AB1EE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2ABA898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7AB767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5973F71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4349F8EF">
            <w:pPr>
              <w:adjustRightInd w:val="0"/>
              <w:snapToGrid w:val="0"/>
              <w:jc w:val="left"/>
              <w:rPr>
                <w:rFonts w:hint="eastAsia" w:ascii="宋体" w:hAnsi="宋体" w:eastAsia="宋体" w:cs="宋体"/>
                <w:color w:val="auto"/>
                <w:szCs w:val="21"/>
                <w:highlight w:val="none"/>
                <w:u w:val="single"/>
              </w:rPr>
            </w:pPr>
          </w:p>
        </w:tc>
      </w:tr>
      <w:tr w14:paraId="39263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53E5004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83F49C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36CD4FFE">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2E376872">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2CE52F8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0C155903">
            <w:pPr>
              <w:adjustRightInd w:val="0"/>
              <w:snapToGrid w:val="0"/>
              <w:ind w:firstLine="0" w:firstLineChars="0"/>
              <w:jc w:val="left"/>
              <w:rPr>
                <w:rFonts w:hint="eastAsia" w:ascii="宋体" w:hAnsi="宋体" w:eastAsia="宋体" w:cs="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56658B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85AA46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DD1CB1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款</w:t>
            </w:r>
          </w:p>
        </w:tc>
        <w:tc>
          <w:tcPr>
            <w:tcW w:w="1742" w:type="dxa"/>
            <w:noWrap w:val="0"/>
            <w:vAlign w:val="center"/>
          </w:tcPr>
          <w:p w14:paraId="5170F7F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其他专用条款</w:t>
            </w:r>
          </w:p>
        </w:tc>
        <w:tc>
          <w:tcPr>
            <w:tcW w:w="5170" w:type="dxa"/>
            <w:noWrap w:val="0"/>
            <w:vAlign w:val="center"/>
          </w:tcPr>
          <w:p w14:paraId="7012CC23">
            <w:pPr>
              <w:adjustRightInd w:val="0"/>
              <w:snapToGrid w:val="0"/>
              <w:jc w:val="left"/>
              <w:rPr>
                <w:rFonts w:hint="eastAsia" w:ascii="宋体" w:hAnsi="宋体" w:eastAsia="宋体" w:cs="宋体"/>
                <w:color w:val="auto"/>
                <w:szCs w:val="21"/>
                <w:highlight w:val="none"/>
                <w:lang w:val="en-US" w:eastAsia="zh-CN"/>
              </w:rPr>
            </w:pPr>
          </w:p>
        </w:tc>
      </w:tr>
    </w:tbl>
    <w:p w14:paraId="6D4D9AB0">
      <w:pPr>
        <w:rPr>
          <w:rFonts w:hint="eastAsia" w:ascii="宋体" w:hAnsi="宋体" w:eastAsia="宋体" w:cs="宋体"/>
          <w:color w:val="auto"/>
          <w:highlight w:val="none"/>
        </w:rPr>
      </w:pPr>
    </w:p>
    <w:p w14:paraId="7EAE8035">
      <w:pPr>
        <w:rPr>
          <w:rFonts w:hint="eastAsia" w:ascii="宋体" w:hAnsi="宋体" w:eastAsia="宋体" w:cs="宋体"/>
          <w:color w:val="auto"/>
          <w:highlight w:val="none"/>
        </w:rPr>
      </w:pPr>
    </w:p>
    <w:p w14:paraId="5AD29685">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color w:val="auto"/>
          <w:highlight w:val="none"/>
          <w:lang w:val="en-US" w:eastAsia="zh-CN"/>
        </w:rPr>
      </w:pPr>
    </w:p>
    <w:p w14:paraId="381422C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Cs w:val="44"/>
          <w:highlight w:val="none"/>
          <w:lang w:val="en-US" w:eastAsia="zh-CN"/>
        </w:rPr>
      </w:pPr>
      <w:r>
        <w:rPr>
          <w:rFonts w:hint="eastAsia" w:ascii="宋体" w:hAnsi="宋体" w:eastAsia="宋体" w:cs="宋体"/>
          <w:b/>
          <w:bCs/>
          <w:color w:val="auto"/>
          <w:sz w:val="30"/>
          <w:szCs w:val="30"/>
          <w:highlight w:val="none"/>
          <w:lang w:val="en-US" w:eastAsia="zh-CN"/>
        </w:rPr>
        <w:br w:type="page"/>
      </w:r>
      <w:r>
        <w:rPr>
          <w:rFonts w:hint="eastAsia" w:ascii="宋体" w:hAnsi="宋体" w:eastAsia="宋体" w:cs="宋体"/>
          <w:b/>
          <w:bCs/>
          <w:color w:val="auto"/>
          <w:sz w:val="30"/>
          <w:szCs w:val="30"/>
          <w:highlight w:val="none"/>
          <w:lang w:val="en-US" w:eastAsia="zh-CN"/>
        </w:rPr>
        <w:t>“政采贷”政策告知函</w:t>
      </w:r>
    </w:p>
    <w:p w14:paraId="7CF420EE">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各供应商</w:t>
      </w:r>
      <w:r>
        <w:rPr>
          <w:rFonts w:hint="eastAsia" w:ascii="宋体" w:hAnsi="宋体" w:eastAsia="宋体" w:cs="宋体"/>
          <w:color w:val="auto"/>
          <w:sz w:val="21"/>
          <w:szCs w:val="21"/>
          <w:highlight w:val="none"/>
          <w:lang w:eastAsia="zh-CN"/>
        </w:rPr>
        <w:t>：</w:t>
      </w:r>
    </w:p>
    <w:p w14:paraId="64FB1A05">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135923A6">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2B632710">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360E7BFB">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21"/>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32CEA6E6">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0525CB6E">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1.中国建设银行贺州分行</w:t>
      </w:r>
      <w:r>
        <w:rPr>
          <w:rFonts w:hint="eastAsia" w:ascii="宋体" w:hAnsi="宋体" w:eastAsia="宋体" w:cs="宋体"/>
          <w:color w:val="auto"/>
          <w:sz w:val="28"/>
          <w:szCs w:val="28"/>
          <w:highlight w:val="none"/>
          <w:lang w:val="en-US" w:eastAsia="zh-CN"/>
        </w:rPr>
        <w:tab/>
      </w:r>
    </w:p>
    <w:tbl>
      <w:tblPr>
        <w:tblStyle w:val="19"/>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49C1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75494389">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101E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7FFF5B0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4"/>
                <w:szCs w:val="24"/>
                <w:highlight w:val="none"/>
                <w:u w:val="none"/>
                <w:lang w:val="en-US" w:eastAsia="zh-CN" w:bidi="ar"/>
              </w:rPr>
              <w:t>序号</w:t>
            </w:r>
          </w:p>
        </w:tc>
        <w:tc>
          <w:tcPr>
            <w:tcW w:w="2360" w:type="dxa"/>
            <w:noWrap w:val="0"/>
            <w:vAlign w:val="center"/>
          </w:tcPr>
          <w:p w14:paraId="70053FEB">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金融机构</w:t>
            </w:r>
          </w:p>
        </w:tc>
        <w:tc>
          <w:tcPr>
            <w:tcW w:w="1172" w:type="dxa"/>
            <w:noWrap w:val="0"/>
            <w:vAlign w:val="center"/>
          </w:tcPr>
          <w:p w14:paraId="1FEEA09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137" w:type="dxa"/>
            <w:noWrap w:val="0"/>
            <w:vAlign w:val="center"/>
          </w:tcPr>
          <w:p w14:paraId="326EB0B1">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916" w:type="dxa"/>
            <w:noWrap w:val="0"/>
            <w:vAlign w:val="center"/>
          </w:tcPr>
          <w:p w14:paraId="6B794BA3">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2625" w:type="dxa"/>
            <w:noWrap w:val="0"/>
            <w:vAlign w:val="center"/>
          </w:tcPr>
          <w:p w14:paraId="64104B06">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692A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noWrap w:val="0"/>
            <w:vAlign w:val="center"/>
          </w:tcPr>
          <w:p w14:paraId="4801ED0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1</w:t>
            </w:r>
          </w:p>
        </w:tc>
        <w:tc>
          <w:tcPr>
            <w:tcW w:w="2360" w:type="dxa"/>
            <w:noWrap w:val="0"/>
            <w:vAlign w:val="center"/>
          </w:tcPr>
          <w:p w14:paraId="249379A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172" w:type="dxa"/>
            <w:noWrap w:val="0"/>
            <w:vAlign w:val="center"/>
          </w:tcPr>
          <w:p w14:paraId="6C1798E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  雍</w:t>
            </w:r>
          </w:p>
        </w:tc>
        <w:tc>
          <w:tcPr>
            <w:tcW w:w="1137" w:type="dxa"/>
            <w:noWrap w:val="0"/>
            <w:vAlign w:val="center"/>
          </w:tcPr>
          <w:p w14:paraId="24EA6BF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532708E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2625" w:type="dxa"/>
            <w:noWrap w:val="0"/>
            <w:vAlign w:val="center"/>
          </w:tcPr>
          <w:p w14:paraId="4594C7C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3384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B13907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p>
        </w:tc>
        <w:tc>
          <w:tcPr>
            <w:tcW w:w="2360" w:type="dxa"/>
            <w:noWrap w:val="0"/>
            <w:vAlign w:val="center"/>
          </w:tcPr>
          <w:p w14:paraId="3E42DA1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172" w:type="dxa"/>
            <w:noWrap w:val="0"/>
            <w:vAlign w:val="center"/>
          </w:tcPr>
          <w:p w14:paraId="318B922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137" w:type="dxa"/>
            <w:noWrap w:val="0"/>
            <w:vAlign w:val="center"/>
          </w:tcPr>
          <w:p w14:paraId="543A9D7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4C7761F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2625" w:type="dxa"/>
            <w:noWrap w:val="0"/>
            <w:vAlign w:val="center"/>
          </w:tcPr>
          <w:p w14:paraId="66464E8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16BD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7E7D93C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w:t>
            </w:r>
          </w:p>
        </w:tc>
        <w:tc>
          <w:tcPr>
            <w:tcW w:w="2360" w:type="dxa"/>
            <w:noWrap w:val="0"/>
            <w:vAlign w:val="center"/>
          </w:tcPr>
          <w:p w14:paraId="2ED8E2F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172" w:type="dxa"/>
            <w:noWrap w:val="0"/>
            <w:vAlign w:val="center"/>
          </w:tcPr>
          <w:p w14:paraId="5114A45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137" w:type="dxa"/>
            <w:noWrap w:val="0"/>
            <w:vAlign w:val="center"/>
          </w:tcPr>
          <w:p w14:paraId="4B9AAE4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7A952B4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2625" w:type="dxa"/>
            <w:noWrap w:val="0"/>
            <w:vAlign w:val="center"/>
          </w:tcPr>
          <w:p w14:paraId="76F010F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1F8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3735664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2360" w:type="dxa"/>
            <w:noWrap w:val="0"/>
            <w:vAlign w:val="center"/>
          </w:tcPr>
          <w:p w14:paraId="31F4669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172" w:type="dxa"/>
            <w:noWrap w:val="0"/>
            <w:vAlign w:val="center"/>
          </w:tcPr>
          <w:p w14:paraId="1F3F3FB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  伟</w:t>
            </w:r>
          </w:p>
        </w:tc>
        <w:tc>
          <w:tcPr>
            <w:tcW w:w="1137" w:type="dxa"/>
            <w:noWrap w:val="0"/>
            <w:vAlign w:val="center"/>
          </w:tcPr>
          <w:p w14:paraId="058F81D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7581935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2625" w:type="dxa"/>
            <w:noWrap w:val="0"/>
            <w:vAlign w:val="center"/>
          </w:tcPr>
          <w:p w14:paraId="4550E3A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6ACA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73AEFD9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2360" w:type="dxa"/>
            <w:noWrap w:val="0"/>
            <w:vAlign w:val="center"/>
          </w:tcPr>
          <w:p w14:paraId="0CF797C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172" w:type="dxa"/>
            <w:noWrap w:val="0"/>
            <w:vAlign w:val="center"/>
          </w:tcPr>
          <w:p w14:paraId="4270EF9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137" w:type="dxa"/>
            <w:noWrap w:val="0"/>
            <w:vAlign w:val="center"/>
          </w:tcPr>
          <w:p w14:paraId="556923E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220244A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2625" w:type="dxa"/>
            <w:noWrap w:val="0"/>
            <w:vAlign w:val="center"/>
          </w:tcPr>
          <w:p w14:paraId="0765AC5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2FD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E5758C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2360" w:type="dxa"/>
            <w:noWrap w:val="0"/>
            <w:vAlign w:val="center"/>
          </w:tcPr>
          <w:p w14:paraId="37CB15E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172" w:type="dxa"/>
            <w:noWrap w:val="0"/>
            <w:vAlign w:val="center"/>
          </w:tcPr>
          <w:p w14:paraId="1A15AB8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137" w:type="dxa"/>
            <w:noWrap w:val="0"/>
            <w:vAlign w:val="center"/>
          </w:tcPr>
          <w:p w14:paraId="51CFD47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916" w:type="dxa"/>
            <w:noWrap w:val="0"/>
            <w:vAlign w:val="center"/>
          </w:tcPr>
          <w:p w14:paraId="762BD98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2625" w:type="dxa"/>
            <w:noWrap w:val="0"/>
            <w:vAlign w:val="center"/>
          </w:tcPr>
          <w:p w14:paraId="4A32975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5912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2C626E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2360" w:type="dxa"/>
            <w:noWrap w:val="0"/>
            <w:vAlign w:val="center"/>
          </w:tcPr>
          <w:p w14:paraId="60BB0B4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172" w:type="dxa"/>
            <w:noWrap w:val="0"/>
            <w:vAlign w:val="center"/>
          </w:tcPr>
          <w:p w14:paraId="620334F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137" w:type="dxa"/>
            <w:noWrap w:val="0"/>
            <w:vAlign w:val="center"/>
          </w:tcPr>
          <w:p w14:paraId="5465074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4F2D694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2625" w:type="dxa"/>
            <w:noWrap w:val="0"/>
            <w:vAlign w:val="center"/>
          </w:tcPr>
          <w:p w14:paraId="5D3DB34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76EE3D80">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2.广西北部湾银行</w:t>
      </w:r>
    </w:p>
    <w:tbl>
      <w:tblPr>
        <w:tblStyle w:val="19"/>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5D4F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77DB5F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7950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01F604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noWrap w:val="0"/>
            <w:vAlign w:val="center"/>
          </w:tcPr>
          <w:p w14:paraId="2C53CA4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685" w:type="dxa"/>
            <w:noWrap w:val="0"/>
            <w:vAlign w:val="center"/>
          </w:tcPr>
          <w:p w14:paraId="167076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210" w:type="dxa"/>
            <w:noWrap w:val="0"/>
            <w:vAlign w:val="center"/>
          </w:tcPr>
          <w:p w14:paraId="1064ED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917" w:type="dxa"/>
            <w:noWrap w:val="0"/>
            <w:vAlign w:val="center"/>
          </w:tcPr>
          <w:p w14:paraId="01EE05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3906" w:type="dxa"/>
            <w:noWrap w:val="0"/>
            <w:vAlign w:val="center"/>
          </w:tcPr>
          <w:p w14:paraId="502ADE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653D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4E11F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noWrap w:val="0"/>
            <w:vAlign w:val="center"/>
          </w:tcPr>
          <w:p w14:paraId="3BBF7D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685" w:type="dxa"/>
            <w:noWrap w:val="0"/>
            <w:vAlign w:val="center"/>
          </w:tcPr>
          <w:p w14:paraId="2E4F1A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210" w:type="dxa"/>
            <w:noWrap w:val="0"/>
            <w:vAlign w:val="center"/>
          </w:tcPr>
          <w:p w14:paraId="768539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917" w:type="dxa"/>
            <w:noWrap w:val="0"/>
            <w:vAlign w:val="center"/>
          </w:tcPr>
          <w:p w14:paraId="13765A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3906" w:type="dxa"/>
            <w:noWrap w:val="0"/>
            <w:vAlign w:val="center"/>
          </w:tcPr>
          <w:p w14:paraId="0C124C4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1CC8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590A070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noWrap w:val="0"/>
            <w:vAlign w:val="center"/>
          </w:tcPr>
          <w:p w14:paraId="2FD22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685" w:type="dxa"/>
            <w:noWrap w:val="0"/>
            <w:vAlign w:val="center"/>
          </w:tcPr>
          <w:p w14:paraId="0D72D0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乐</w:t>
            </w:r>
          </w:p>
        </w:tc>
        <w:tc>
          <w:tcPr>
            <w:tcW w:w="1210" w:type="dxa"/>
            <w:noWrap w:val="0"/>
            <w:vAlign w:val="center"/>
          </w:tcPr>
          <w:p w14:paraId="149A76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noWrap w:val="0"/>
            <w:vAlign w:val="center"/>
          </w:tcPr>
          <w:p w14:paraId="2D0202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3906" w:type="dxa"/>
            <w:noWrap w:val="0"/>
            <w:vAlign w:val="center"/>
          </w:tcPr>
          <w:p w14:paraId="5603B7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7075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A823A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noWrap w:val="0"/>
            <w:vAlign w:val="center"/>
          </w:tcPr>
          <w:p w14:paraId="012FF79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685" w:type="dxa"/>
            <w:noWrap w:val="0"/>
            <w:vAlign w:val="center"/>
          </w:tcPr>
          <w:p w14:paraId="6CEB93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210" w:type="dxa"/>
            <w:noWrap w:val="0"/>
            <w:vAlign w:val="center"/>
          </w:tcPr>
          <w:p w14:paraId="51F059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noWrap w:val="0"/>
            <w:vAlign w:val="center"/>
          </w:tcPr>
          <w:p w14:paraId="6E67D22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3906" w:type="dxa"/>
            <w:noWrap w:val="0"/>
            <w:vAlign w:val="center"/>
          </w:tcPr>
          <w:p w14:paraId="265ECA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2A6B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87848A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noWrap w:val="0"/>
            <w:vAlign w:val="center"/>
          </w:tcPr>
          <w:p w14:paraId="2225F2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685" w:type="dxa"/>
            <w:noWrap w:val="0"/>
            <w:vAlign w:val="center"/>
          </w:tcPr>
          <w:p w14:paraId="54841D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210" w:type="dxa"/>
            <w:noWrap w:val="0"/>
            <w:vAlign w:val="center"/>
          </w:tcPr>
          <w:p w14:paraId="7C9F4A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917" w:type="dxa"/>
            <w:noWrap w:val="0"/>
            <w:vAlign w:val="center"/>
          </w:tcPr>
          <w:p w14:paraId="1AFF5F7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3906" w:type="dxa"/>
            <w:noWrap w:val="0"/>
            <w:vAlign w:val="center"/>
          </w:tcPr>
          <w:p w14:paraId="5C0A0E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21BD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2CF9B25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348" w:type="dxa"/>
            <w:noWrap w:val="0"/>
            <w:vAlign w:val="center"/>
          </w:tcPr>
          <w:p w14:paraId="477E58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685" w:type="dxa"/>
            <w:noWrap w:val="0"/>
            <w:vAlign w:val="center"/>
          </w:tcPr>
          <w:p w14:paraId="76FAE70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210" w:type="dxa"/>
            <w:noWrap w:val="0"/>
            <w:vAlign w:val="center"/>
          </w:tcPr>
          <w:p w14:paraId="2BE761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917" w:type="dxa"/>
            <w:noWrap w:val="0"/>
            <w:vAlign w:val="center"/>
          </w:tcPr>
          <w:p w14:paraId="2F3DA44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3906" w:type="dxa"/>
            <w:noWrap w:val="0"/>
            <w:vAlign w:val="center"/>
          </w:tcPr>
          <w:p w14:paraId="671F33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46E3635E">
      <w:pPr>
        <w:rPr>
          <w:rFonts w:hint="eastAsia" w:ascii="宋体" w:hAnsi="宋体" w:eastAsia="宋体" w:cs="宋体"/>
          <w:color w:val="auto"/>
          <w:sz w:val="21"/>
          <w:szCs w:val="21"/>
          <w:highlight w:val="none"/>
        </w:rPr>
      </w:pPr>
    </w:p>
    <w:p w14:paraId="69DC5181">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8"/>
          <w:szCs w:val="28"/>
          <w:highlight w:val="none"/>
          <w:lang w:val="en-US" w:eastAsia="zh-CN"/>
        </w:rPr>
        <w:t>3.广西贺州桂东农村合作银行</w:t>
      </w:r>
    </w:p>
    <w:tbl>
      <w:tblPr>
        <w:tblStyle w:val="19"/>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0A20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57748F90">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5BE6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4BC794C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noWrap w:val="0"/>
            <w:vAlign w:val="center"/>
          </w:tcPr>
          <w:p w14:paraId="7114079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994" w:type="dxa"/>
            <w:noWrap w:val="0"/>
            <w:vAlign w:val="center"/>
          </w:tcPr>
          <w:p w14:paraId="2D54AC0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585" w:type="dxa"/>
            <w:noWrap w:val="0"/>
            <w:vAlign w:val="center"/>
          </w:tcPr>
          <w:p w14:paraId="18C55D8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565" w:type="dxa"/>
            <w:noWrap w:val="0"/>
            <w:vAlign w:val="center"/>
          </w:tcPr>
          <w:p w14:paraId="7114CFA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2574" w:type="dxa"/>
            <w:noWrap w:val="0"/>
            <w:vAlign w:val="center"/>
          </w:tcPr>
          <w:p w14:paraId="5D572E8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2056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2B9DC80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noWrap w:val="0"/>
            <w:vAlign w:val="center"/>
          </w:tcPr>
          <w:p w14:paraId="37F1BF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4" w:type="dxa"/>
            <w:noWrap w:val="0"/>
            <w:vAlign w:val="center"/>
          </w:tcPr>
          <w:p w14:paraId="33F6868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  腾</w:t>
            </w:r>
          </w:p>
        </w:tc>
        <w:tc>
          <w:tcPr>
            <w:tcW w:w="1585" w:type="dxa"/>
            <w:noWrap w:val="0"/>
            <w:vAlign w:val="center"/>
          </w:tcPr>
          <w:p w14:paraId="6376AE7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65" w:type="dxa"/>
            <w:noWrap w:val="0"/>
            <w:vAlign w:val="center"/>
          </w:tcPr>
          <w:p w14:paraId="392E6B7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574" w:type="dxa"/>
            <w:noWrap w:val="0"/>
            <w:vAlign w:val="center"/>
          </w:tcPr>
          <w:p w14:paraId="22E79FA3">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49D5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B8876A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noWrap w:val="0"/>
            <w:vAlign w:val="center"/>
          </w:tcPr>
          <w:p w14:paraId="079D2D2D">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4" w:type="dxa"/>
            <w:noWrap w:val="0"/>
            <w:vAlign w:val="center"/>
          </w:tcPr>
          <w:p w14:paraId="1380418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瑜</w:t>
            </w:r>
          </w:p>
        </w:tc>
        <w:tc>
          <w:tcPr>
            <w:tcW w:w="1585" w:type="dxa"/>
            <w:noWrap w:val="0"/>
            <w:vAlign w:val="center"/>
          </w:tcPr>
          <w:p w14:paraId="710FCE8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65" w:type="dxa"/>
            <w:noWrap w:val="0"/>
            <w:vAlign w:val="center"/>
          </w:tcPr>
          <w:p w14:paraId="7C70EEF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574" w:type="dxa"/>
            <w:noWrap w:val="0"/>
            <w:vAlign w:val="center"/>
          </w:tcPr>
          <w:p w14:paraId="4B873962">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2A99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18C69F2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noWrap w:val="0"/>
            <w:vAlign w:val="center"/>
          </w:tcPr>
          <w:p w14:paraId="4356D18F">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4" w:type="dxa"/>
            <w:noWrap w:val="0"/>
            <w:vAlign w:val="center"/>
          </w:tcPr>
          <w:p w14:paraId="11A633F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585" w:type="dxa"/>
            <w:noWrap w:val="0"/>
            <w:vAlign w:val="center"/>
          </w:tcPr>
          <w:p w14:paraId="3E29088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noWrap w:val="0"/>
            <w:vAlign w:val="center"/>
          </w:tcPr>
          <w:p w14:paraId="3A5AA6E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574" w:type="dxa"/>
            <w:noWrap w:val="0"/>
            <w:vAlign w:val="center"/>
          </w:tcPr>
          <w:p w14:paraId="63D44D9E">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7BC7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400EE6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noWrap w:val="0"/>
            <w:vAlign w:val="center"/>
          </w:tcPr>
          <w:p w14:paraId="035970C8">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4" w:type="dxa"/>
            <w:noWrap w:val="0"/>
            <w:vAlign w:val="center"/>
          </w:tcPr>
          <w:p w14:paraId="45E7958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  睿</w:t>
            </w:r>
          </w:p>
        </w:tc>
        <w:tc>
          <w:tcPr>
            <w:tcW w:w="1585" w:type="dxa"/>
            <w:noWrap w:val="0"/>
            <w:vAlign w:val="center"/>
          </w:tcPr>
          <w:p w14:paraId="1658418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noWrap w:val="0"/>
            <w:vAlign w:val="center"/>
          </w:tcPr>
          <w:p w14:paraId="211CB13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574" w:type="dxa"/>
            <w:noWrap w:val="0"/>
            <w:vAlign w:val="center"/>
          </w:tcPr>
          <w:p w14:paraId="4EBE2974">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5C4A9DF4">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p w14:paraId="3B0AA4EB">
      <w:pPr>
        <w:snapToGrid w:val="0"/>
        <w:spacing w:line="360" w:lineRule="auto"/>
        <w:jc w:val="left"/>
        <w:rPr>
          <w:rFonts w:hint="eastAsia" w:ascii="宋体" w:hAnsi="宋体" w:eastAsia="宋体" w:cs="宋体"/>
          <w:color w:val="auto"/>
          <w:szCs w:val="21"/>
          <w:highlight w:val="none"/>
        </w:rPr>
      </w:pPr>
    </w:p>
    <w:p w14:paraId="055EE1DA"/>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Wingdings 2">
    <w:altName w:val="Wingdings"/>
    <w:panose1 w:val="00000000000000000000"/>
    <w:charset w:val="00"/>
    <w:family w:val="auto"/>
    <w:pitch w:val="default"/>
    <w:sig w:usb0="00000000"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845E8">
    <w:pPr>
      <w:pStyle w:val="13"/>
      <w:jc w:val="center"/>
    </w:pPr>
    <w:r>
      <w:fldChar w:fldCharType="begin"/>
    </w:r>
    <w:r>
      <w:instrText xml:space="preserve"> PAGE   \* MERGEFORMAT </w:instrText>
    </w:r>
    <w:r>
      <w:fldChar w:fldCharType="separate"/>
    </w:r>
    <w:r>
      <w:rPr>
        <w:lang w:val="zh-CN"/>
      </w:rPr>
      <w:t>39</w:t>
    </w:r>
    <w:r>
      <w:fldChar w:fldCharType="end"/>
    </w:r>
  </w:p>
  <w:p w14:paraId="6ED5F37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E1F18">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EA53AD">
                          <w:pPr>
                            <w:pStyle w:val="13"/>
                            <w:jc w:val="center"/>
                          </w:pPr>
                          <w:r>
                            <w:fldChar w:fldCharType="begin"/>
                          </w:r>
                          <w:r>
                            <w:instrText xml:space="preserve"> PAGE   \* MERGEFORMAT </w:instrText>
                          </w:r>
                          <w:r>
                            <w:fldChar w:fldCharType="separate"/>
                          </w:r>
                          <w:r>
                            <w:rPr>
                              <w:lang w:val="zh-CN"/>
                            </w:rP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CEA53AD">
                    <w:pPr>
                      <w:pStyle w:val="13"/>
                      <w:jc w:val="center"/>
                    </w:pPr>
                    <w:r>
                      <w:fldChar w:fldCharType="begin"/>
                    </w:r>
                    <w:r>
                      <w:instrText xml:space="preserve"> PAGE   \* MERGEFORMAT </w:instrText>
                    </w:r>
                    <w:r>
                      <w:fldChar w:fldCharType="separate"/>
                    </w:r>
                    <w:r>
                      <w:rPr>
                        <w:lang w:val="zh-CN"/>
                      </w:rPr>
                      <w:t>39</w:t>
                    </w:r>
                    <w:r>
                      <w:fldChar w:fldCharType="end"/>
                    </w:r>
                  </w:p>
                </w:txbxContent>
              </v:textbox>
            </v:shape>
          </w:pict>
        </mc:Fallback>
      </mc:AlternateContent>
    </w:r>
  </w:p>
  <w:p w14:paraId="556340A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293A">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08EBA">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0908EB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8B3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A5658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AA5658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CE631">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47B5CE">
                          <w:pPr>
                            <w:pStyle w:val="13"/>
                          </w:pPr>
                          <w:r>
                            <w:fldChar w:fldCharType="begin"/>
                          </w:r>
                          <w:r>
                            <w:instrText xml:space="preserve"> PAGE  \* MERGEFORMAT </w:instrText>
                          </w:r>
                          <w:r>
                            <w:fldChar w:fldCharType="separate"/>
                          </w:r>
                          <w:r>
                            <w:t>129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B47B5CE">
                    <w:pPr>
                      <w:pStyle w:val="13"/>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4344">
    <w:pPr>
      <w:pStyle w:val="14"/>
      <w:jc w:val="both"/>
      <w:rPr>
        <w:rFonts w:hint="eastAsia"/>
        <w:color w:val="auto"/>
        <w:sz w:val="18"/>
        <w:szCs w:val="18"/>
        <w:lang w:eastAsia="zh-CN"/>
      </w:rPr>
    </w:pPr>
    <w:r>
      <w:rPr>
        <w:rFonts w:hint="eastAsia" w:ascii="宋体" w:hAnsi="宋体" w:cs="宋体"/>
        <w:bCs/>
        <w:sz w:val="18"/>
        <w:szCs w:val="18"/>
      </w:rPr>
      <w:t>项目名称：</w:t>
    </w:r>
    <w:r>
      <w:rPr>
        <w:rFonts w:hint="eastAsia" w:ascii="宋体" w:hAnsi="宋体" w:cs="宋体"/>
        <w:bCs/>
        <w:sz w:val="18"/>
        <w:szCs w:val="18"/>
        <w:lang w:eastAsia="zh-CN"/>
      </w:rPr>
      <w:t>贺州市疾病预防控制中心全自动病毒载量仪采购项目</w:t>
    </w:r>
    <w:r>
      <w:rPr>
        <w:rFonts w:hint="eastAsia" w:ascii="宋体" w:hAnsi="宋体" w:cs="宋体"/>
        <w:bCs/>
        <w:sz w:val="18"/>
        <w:szCs w:val="18"/>
        <w:lang w:val="en-US" w:eastAsia="zh-CN"/>
      </w:rPr>
      <w:t xml:space="preserve">      </w:t>
    </w:r>
    <w:r>
      <w:rPr>
        <w:rFonts w:hint="eastAsia" w:ascii="宋体" w:hAnsi="宋体" w:cs="宋体"/>
        <w:bCs/>
        <w:sz w:val="18"/>
        <w:szCs w:val="18"/>
      </w:rPr>
      <w:t>项目编号： HZZC2026-J1-990015-GXWX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06592">
    <w:pPr>
      <w:pStyle w:val="14"/>
      <w:pBdr>
        <w:bottom w:val="none" w:color="auto" w:sz="0" w:space="1"/>
      </w:pBdr>
      <w:tabs>
        <w:tab w:val="left" w:pos="3582"/>
      </w:tabs>
      <w:jc w:val="left"/>
      <w:rPr>
        <w:rFonts w:hint="eastAsia"/>
      </w:rPr>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85DCD">
    <w:pPr>
      <w:pStyle w:val="14"/>
      <w:jc w:val="both"/>
      <w:rPr>
        <w:sz w:val="18"/>
        <w:szCs w:val="18"/>
      </w:rPr>
    </w:pPr>
    <w:r>
      <w:rPr>
        <w:rFonts w:hint="eastAsia" w:ascii="宋体" w:hAnsi="宋体" w:cs="宋体"/>
        <w:bCs/>
        <w:sz w:val="18"/>
        <w:szCs w:val="18"/>
      </w:rPr>
      <w:t>项目名称：</w:t>
    </w:r>
    <w:r>
      <w:rPr>
        <w:rFonts w:hint="eastAsia" w:ascii="宋体" w:hAnsi="宋体" w:cs="宋体"/>
        <w:bCs/>
        <w:sz w:val="18"/>
        <w:szCs w:val="18"/>
        <w:lang w:eastAsia="zh-CN"/>
      </w:rPr>
      <w:t xml:space="preserve">贺州市疾病预防控制中心全自动病毒载量仪采购项目  </w:t>
    </w:r>
    <w:r>
      <w:rPr>
        <w:rFonts w:hint="eastAsia" w:ascii="宋体" w:hAnsi="宋体" w:cs="宋体"/>
        <w:bCs/>
        <w:sz w:val="18"/>
        <w:szCs w:val="18"/>
      </w:rPr>
      <w:t xml:space="preserve"> 项目编号：</w:t>
    </w:r>
    <w:r>
      <w:rPr>
        <w:rFonts w:hint="eastAsia" w:ascii="宋体" w:hAnsi="宋体" w:cs="宋体"/>
        <w:bCs/>
        <w:color w:val="auto"/>
        <w:sz w:val="18"/>
        <w:szCs w:val="18"/>
        <w:lang w:eastAsia="zh-CN"/>
      </w:rPr>
      <w:t>HZZC2025-J1-990115-GXWX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CB031BD"/>
    <w:multiLevelType w:val="singleLevel"/>
    <w:tmpl w:val="CCB031BD"/>
    <w:lvl w:ilvl="0" w:tentative="0">
      <w:start w:val="1"/>
      <w:numFmt w:val="decimal"/>
      <w:pStyle w:val="4"/>
      <w:lvlText w:val="%1."/>
      <w:lvlJc w:val="left"/>
      <w:pPr>
        <w:tabs>
          <w:tab w:val="left" w:pos="360"/>
        </w:tabs>
        <w:ind w:left="360" w:hanging="360"/>
      </w:p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C5B6B35"/>
    <w:multiLevelType w:val="singleLevel"/>
    <w:tmpl w:val="EC5B6B35"/>
    <w:lvl w:ilvl="0" w:tentative="0">
      <w:start w:val="1"/>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3D1C47CD"/>
    <w:multiLevelType w:val="singleLevel"/>
    <w:tmpl w:val="3D1C47CD"/>
    <w:lvl w:ilvl="0" w:tentative="0">
      <w:start w:val="1"/>
      <w:numFmt w:val="decimal"/>
      <w:suff w:val="space"/>
      <w:lvlText w:val="%1."/>
      <w:lvlJc w:val="left"/>
    </w:lvl>
  </w:abstractNum>
  <w:abstractNum w:abstractNumId="9">
    <w:nsid w:val="7A0F6431"/>
    <w:multiLevelType w:val="singleLevel"/>
    <w:tmpl w:val="7A0F6431"/>
    <w:lvl w:ilvl="0" w:tentative="0">
      <w:start w:val="1"/>
      <w:numFmt w:val="decimal"/>
      <w:suff w:val="space"/>
      <w:lvlText w:val="%1."/>
      <w:lvlJc w:val="left"/>
    </w:lvl>
  </w:abstractNum>
  <w:num w:numId="1">
    <w:abstractNumId w:val="1"/>
  </w:num>
  <w:num w:numId="2">
    <w:abstractNumId w:val="8"/>
  </w:num>
  <w:num w:numId="3">
    <w:abstractNumId w:val="6"/>
  </w:num>
  <w:num w:numId="4">
    <w:abstractNumId w:val="9"/>
  </w:num>
  <w:num w:numId="5">
    <w:abstractNumId w:val="2"/>
  </w:num>
  <w:num w:numId="6">
    <w:abstractNumId w:val="7"/>
  </w:num>
  <w:num w:numId="7">
    <w:abstractNumId w:val="4"/>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F7A8A"/>
    <w:rsid w:val="011F7A8A"/>
    <w:rsid w:val="088766C0"/>
    <w:rsid w:val="1B540559"/>
    <w:rsid w:val="1C5C2071"/>
    <w:rsid w:val="1E61365E"/>
    <w:rsid w:val="1EEB5D39"/>
    <w:rsid w:val="212B632B"/>
    <w:rsid w:val="267E5BDE"/>
    <w:rsid w:val="285814CA"/>
    <w:rsid w:val="29226266"/>
    <w:rsid w:val="2B2D658B"/>
    <w:rsid w:val="3E467EA9"/>
    <w:rsid w:val="47A3011A"/>
    <w:rsid w:val="48266D66"/>
    <w:rsid w:val="5A435D01"/>
    <w:rsid w:val="62D81168"/>
    <w:rsid w:val="67D22629"/>
    <w:rsid w:val="6BDC75BF"/>
    <w:rsid w:val="6C537AB1"/>
    <w:rsid w:val="6DCF21B6"/>
    <w:rsid w:val="6F336F59"/>
    <w:rsid w:val="70343755"/>
    <w:rsid w:val="77407221"/>
    <w:rsid w:val="78BF797F"/>
    <w:rsid w:val="7D9F2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rPr>
      <w:rFonts w:ascii="Times New Roman" w:hAnsi="Times New Roman"/>
    </w:rPr>
  </w:style>
  <w:style w:type="paragraph" w:styleId="7">
    <w:name w:val="Body Text 3"/>
    <w:basedOn w:val="1"/>
    <w:unhideWhenUsed/>
    <w:qFormat/>
    <w:uiPriority w:val="99"/>
    <w:pPr>
      <w:spacing w:after="120"/>
    </w:pPr>
    <w:rPr>
      <w:rFonts w:ascii="Times New Roman" w:hAnsi="Times New Roman"/>
      <w:sz w:val="16"/>
      <w:szCs w:val="16"/>
    </w:rPr>
  </w:style>
  <w:style w:type="paragraph" w:styleId="8">
    <w:name w:val="Body Text"/>
    <w:basedOn w:val="1"/>
    <w:next w:val="1"/>
    <w:unhideWhenUsed/>
    <w:qFormat/>
    <w:uiPriority w:val="0"/>
    <w:pPr>
      <w:spacing w:after="120"/>
    </w:pPr>
    <w:rPr>
      <w:rFonts w:ascii="Times New Roman" w:hAnsi="Times New Roman"/>
    </w:rPr>
  </w:style>
  <w:style w:type="paragraph" w:styleId="9">
    <w:name w:val="Body Text Indent"/>
    <w:basedOn w:val="1"/>
    <w:qFormat/>
    <w:uiPriority w:val="0"/>
    <w:pPr>
      <w:ind w:firstLine="830" w:firstLineChars="352"/>
    </w:pPr>
    <w:rPr>
      <w:rFonts w:ascii="仿宋_GB2312" w:hAnsi="Times New Roman" w:eastAsia="仿宋_GB2312"/>
      <w:kern w:val="0"/>
      <w:sz w:val="32"/>
      <w:szCs w:val="20"/>
    </w:rPr>
  </w:style>
  <w:style w:type="paragraph" w:styleId="10">
    <w:name w:val="List 2"/>
    <w:basedOn w:val="1"/>
    <w:unhideWhenUsed/>
    <w:qFormat/>
    <w:uiPriority w:val="99"/>
    <w:pPr>
      <w:ind w:left="100" w:leftChars="200" w:hanging="200" w:hangingChars="200"/>
      <w:contextualSpacing/>
    </w:pPr>
  </w:style>
  <w:style w:type="paragraph" w:styleId="11">
    <w:name w:val="Plain Text"/>
    <w:basedOn w:val="1"/>
    <w:qFormat/>
    <w:uiPriority w:val="0"/>
    <w:rPr>
      <w:rFonts w:ascii="宋体" w:hAnsi="Courier New"/>
      <w:kern w:val="0"/>
      <w:sz w:val="20"/>
      <w:szCs w:val="21"/>
    </w:rPr>
  </w:style>
  <w:style w:type="paragraph" w:styleId="12">
    <w:name w:val="Date"/>
    <w:basedOn w:val="1"/>
    <w:next w:val="1"/>
    <w:unhideWhenUsed/>
    <w:qFormat/>
    <w:uiPriority w:val="99"/>
    <w:pPr>
      <w:ind w:left="100" w:leftChars="2500"/>
    </w:pPr>
    <w:rPr>
      <w:rFonts w:ascii="Times New Roman" w:hAnsi="Times New Roman"/>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2"/>
    <w:basedOn w:val="1"/>
    <w:next w:val="1"/>
    <w:unhideWhenUsed/>
    <w:uiPriority w:val="39"/>
    <w:pPr>
      <w:tabs>
        <w:tab w:val="right" w:leader="dot" w:pos="8296"/>
      </w:tabs>
      <w:ind w:left="420" w:leftChars="200"/>
    </w:pPr>
  </w:style>
  <w:style w:type="paragraph" w:styleId="16">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7">
    <w:name w:val="Body Text First Indent"/>
    <w:basedOn w:val="8"/>
    <w:qFormat/>
    <w:uiPriority w:val="0"/>
    <w:pPr>
      <w:spacing w:after="120" w:afterLines="0"/>
      <w:ind w:firstLine="420" w:firstLineChars="10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unhideWhenUsed/>
    <w:qFormat/>
    <w:uiPriority w:val="99"/>
    <w:rPr>
      <w:color w:val="0000FF"/>
      <w:u w:val="none"/>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正文2"/>
    <w:basedOn w:val="1"/>
    <w:qFormat/>
    <w:uiPriority w:val="0"/>
    <w:pPr>
      <w:adjustRightInd w:val="0"/>
      <w:spacing w:before="156" w:line="360" w:lineRule="auto"/>
      <w:ind w:firstLine="510" w:firstLineChars="200"/>
    </w:pPr>
    <w:rPr>
      <w:sz w:val="24"/>
      <w:szCs w:val="20"/>
    </w:rPr>
  </w:style>
  <w:style w:type="paragraph" w:customStyle="1" w:styleId="24">
    <w:name w:val="首行缩进"/>
    <w:basedOn w:val="1"/>
    <w:qFormat/>
    <w:uiPriority w:val="0"/>
    <w:pPr>
      <w:spacing w:line="360" w:lineRule="auto"/>
      <w:ind w:firstLine="480" w:firstLineChars="200"/>
      <w:jc w:val="left"/>
    </w:pPr>
    <w:rPr>
      <w:rFonts w:ascii="宋体" w:hAnsi="宋体"/>
      <w:sz w:val="24"/>
    </w:rPr>
  </w:style>
  <w:style w:type="paragraph" w:customStyle="1" w:styleId="25">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26">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20427</Words>
  <Characters>21860</Characters>
  <Lines>0</Lines>
  <Paragraphs>0</Paragraphs>
  <TotalTime>22</TotalTime>
  <ScaleCrop>false</ScaleCrop>
  <LinksUpToDate>false</LinksUpToDate>
  <CharactersWithSpaces>22618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2026-02-03T08:14:00Z</dcterms:created>
  <dc:creator>小珍子</dc:creator>
  <cp:lastModifiedBy>小珍子</cp:lastModifiedBy>
  <cp:lastPrinted>2026-03-09T08:21:46Z</cp:lastPrinted>
  <dcterms:modified xsi:type="dcterms:W3CDTF">2026-03-09T08:23:15Z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C5D8CC6DC7AF4B91B4BBDE8806849CFC_11</vt:lpwstr>
  </property>
  <property fmtid="{D5CDD505-2E9C-101B-9397-08002B2CF9AE}" pid="4" name="KSOTemplateDocerSaveRecord">
    <vt:lpwstr>eyJoZGlkIjoiNTQyNDdlOTljMzNmZDE1MzFiYjE3NmQzNmRlOWYxOTMiLCJ1c2VySWQiOiIxOTY2NTM3NjMifQ==</vt:lpwstr>
  </property>
</Properties>
</file>